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241" w:rsidRPr="00603241" w:rsidRDefault="00603241" w:rsidP="00603241">
      <w:pPr>
        <w:pStyle w:val="1"/>
        <w:ind w:firstLine="709"/>
        <w:jc w:val="center"/>
        <w:rPr>
          <w:b w:val="0"/>
        </w:rPr>
      </w:pPr>
      <w:r w:rsidRPr="00603241">
        <w:rPr>
          <w:b w:val="0"/>
        </w:rPr>
        <w:t>МИНИСТЕРСТВО ОБРАЗОВАНИЯ РОССИЙСКОЙ ФЕДЕРАЦИИ</w:t>
      </w:r>
    </w:p>
    <w:p w:rsidR="00603241" w:rsidRPr="00603241" w:rsidRDefault="00603241" w:rsidP="00603241">
      <w:pPr>
        <w:spacing w:line="360" w:lineRule="auto"/>
        <w:ind w:firstLine="709"/>
        <w:jc w:val="center"/>
        <w:rPr>
          <w:sz w:val="28"/>
        </w:rPr>
      </w:pPr>
      <w:r w:rsidRPr="00603241">
        <w:rPr>
          <w:sz w:val="28"/>
        </w:rPr>
        <w:t>ВОЛГОГРАДСКИЙ ГОСУДАРСТВЕННЫЙ УНИВЕРСИТЕТ</w:t>
      </w:r>
    </w:p>
    <w:p w:rsidR="00603241" w:rsidRPr="00603241" w:rsidRDefault="00603241" w:rsidP="00603241">
      <w:pPr>
        <w:spacing w:line="360" w:lineRule="auto"/>
        <w:ind w:firstLine="709"/>
        <w:jc w:val="center"/>
        <w:rPr>
          <w:sz w:val="28"/>
        </w:rPr>
      </w:pPr>
      <w:r w:rsidRPr="00603241">
        <w:rPr>
          <w:sz w:val="28"/>
        </w:rPr>
        <w:t>ФАКУЛЬТЕТ МИРОВОЙ ЭКОНОМИКИ И ФИНАНСОВ</w:t>
      </w:r>
    </w:p>
    <w:p w:rsidR="00603241" w:rsidRPr="00603241" w:rsidRDefault="00603241" w:rsidP="00603241">
      <w:pPr>
        <w:spacing w:line="360" w:lineRule="auto"/>
        <w:ind w:firstLine="709"/>
        <w:jc w:val="center"/>
        <w:rPr>
          <w:sz w:val="28"/>
        </w:rPr>
      </w:pPr>
    </w:p>
    <w:p w:rsidR="00603241" w:rsidRPr="00603241" w:rsidRDefault="00603241" w:rsidP="00603241">
      <w:pPr>
        <w:pStyle w:val="2"/>
        <w:spacing w:line="360" w:lineRule="auto"/>
        <w:ind w:firstLine="709"/>
      </w:pPr>
      <w:r w:rsidRPr="00603241">
        <w:t>Кафедра учета, анализа и аудита</w:t>
      </w:r>
    </w:p>
    <w:p w:rsidR="00603241" w:rsidRPr="00603241" w:rsidRDefault="00603241" w:rsidP="00603241">
      <w:pPr>
        <w:spacing w:line="360" w:lineRule="auto"/>
        <w:ind w:firstLine="709"/>
        <w:jc w:val="both"/>
        <w:rPr>
          <w:sz w:val="28"/>
        </w:rPr>
      </w:pPr>
    </w:p>
    <w:p w:rsidR="00603241" w:rsidRPr="00603241" w:rsidRDefault="00603241" w:rsidP="00603241">
      <w:pPr>
        <w:spacing w:line="360" w:lineRule="auto"/>
        <w:ind w:firstLine="709"/>
        <w:jc w:val="both"/>
        <w:rPr>
          <w:sz w:val="28"/>
        </w:rPr>
      </w:pPr>
    </w:p>
    <w:p w:rsidR="00603241" w:rsidRPr="00603241" w:rsidRDefault="00603241" w:rsidP="00603241">
      <w:pPr>
        <w:spacing w:line="360" w:lineRule="auto"/>
        <w:ind w:firstLine="709"/>
        <w:jc w:val="both"/>
        <w:rPr>
          <w:sz w:val="28"/>
        </w:rPr>
      </w:pPr>
    </w:p>
    <w:p w:rsidR="00603241" w:rsidRPr="00603241" w:rsidRDefault="00603241" w:rsidP="00603241">
      <w:pPr>
        <w:spacing w:line="360" w:lineRule="auto"/>
        <w:ind w:firstLine="709"/>
        <w:jc w:val="both"/>
        <w:rPr>
          <w:sz w:val="28"/>
        </w:rPr>
      </w:pPr>
    </w:p>
    <w:p w:rsidR="00603241" w:rsidRPr="00603241" w:rsidRDefault="00603241" w:rsidP="00603241">
      <w:pPr>
        <w:spacing w:line="360" w:lineRule="auto"/>
        <w:ind w:firstLine="709"/>
        <w:jc w:val="center"/>
        <w:rPr>
          <w:b/>
          <w:sz w:val="28"/>
        </w:rPr>
      </w:pPr>
    </w:p>
    <w:p w:rsidR="00603241" w:rsidRPr="00603241" w:rsidRDefault="00603241" w:rsidP="00603241">
      <w:pPr>
        <w:spacing w:line="360" w:lineRule="auto"/>
        <w:ind w:firstLine="709"/>
        <w:jc w:val="center"/>
        <w:rPr>
          <w:b/>
          <w:sz w:val="28"/>
        </w:rPr>
      </w:pPr>
      <w:r w:rsidRPr="00603241">
        <w:rPr>
          <w:b/>
          <w:sz w:val="28"/>
        </w:rPr>
        <w:t>КУРСОВАЯ РАБОТА</w:t>
      </w:r>
    </w:p>
    <w:p w:rsidR="00603241" w:rsidRPr="00603241" w:rsidRDefault="00603241" w:rsidP="00603241">
      <w:pPr>
        <w:spacing w:line="360" w:lineRule="auto"/>
        <w:ind w:firstLine="709"/>
        <w:jc w:val="center"/>
        <w:rPr>
          <w:b/>
          <w:sz w:val="28"/>
        </w:rPr>
      </w:pPr>
      <w:r w:rsidRPr="00603241">
        <w:rPr>
          <w:b/>
          <w:sz w:val="28"/>
        </w:rPr>
        <w:t>По бухгалтерскому финансовому учету</w:t>
      </w:r>
    </w:p>
    <w:p w:rsidR="00603241" w:rsidRPr="00603241" w:rsidRDefault="00603241" w:rsidP="00603241">
      <w:pPr>
        <w:spacing w:line="360" w:lineRule="auto"/>
        <w:ind w:firstLine="709"/>
        <w:jc w:val="center"/>
        <w:rPr>
          <w:b/>
          <w:sz w:val="28"/>
        </w:rPr>
      </w:pPr>
      <w:r w:rsidRPr="00603241">
        <w:rPr>
          <w:b/>
          <w:sz w:val="28"/>
        </w:rPr>
        <w:t>на тему:</w:t>
      </w:r>
    </w:p>
    <w:p w:rsidR="00603241" w:rsidRPr="00603241" w:rsidRDefault="00603241" w:rsidP="00603241">
      <w:pPr>
        <w:spacing w:line="360" w:lineRule="auto"/>
        <w:ind w:firstLine="709"/>
        <w:jc w:val="center"/>
        <w:rPr>
          <w:b/>
          <w:sz w:val="28"/>
        </w:rPr>
      </w:pPr>
      <w:r w:rsidRPr="00603241">
        <w:rPr>
          <w:b/>
          <w:sz w:val="28"/>
        </w:rPr>
        <w:t>«Учет основных средств ООО ''РегионОптТорг''»</w:t>
      </w:r>
    </w:p>
    <w:p w:rsidR="00603241" w:rsidRPr="00603241" w:rsidRDefault="00603241" w:rsidP="00603241">
      <w:pPr>
        <w:spacing w:line="360" w:lineRule="auto"/>
        <w:ind w:firstLine="709"/>
        <w:jc w:val="center"/>
        <w:rPr>
          <w:b/>
          <w:sz w:val="28"/>
        </w:rPr>
      </w:pPr>
    </w:p>
    <w:p w:rsidR="00603241" w:rsidRPr="00603241" w:rsidRDefault="00603241" w:rsidP="00603241">
      <w:pPr>
        <w:spacing w:line="360" w:lineRule="auto"/>
        <w:ind w:firstLine="709"/>
        <w:jc w:val="both"/>
        <w:rPr>
          <w:sz w:val="28"/>
        </w:rPr>
      </w:pPr>
    </w:p>
    <w:p w:rsidR="00603241" w:rsidRPr="00603241" w:rsidRDefault="00603241" w:rsidP="00603241">
      <w:pPr>
        <w:spacing w:line="360" w:lineRule="auto"/>
        <w:ind w:firstLine="709"/>
        <w:jc w:val="both"/>
        <w:rPr>
          <w:sz w:val="28"/>
        </w:rPr>
      </w:pPr>
    </w:p>
    <w:p w:rsidR="00603241" w:rsidRPr="00603241" w:rsidRDefault="00603241" w:rsidP="00603241">
      <w:pPr>
        <w:spacing w:line="360" w:lineRule="auto"/>
        <w:ind w:firstLine="709"/>
        <w:jc w:val="both"/>
        <w:rPr>
          <w:sz w:val="28"/>
        </w:rPr>
      </w:pPr>
    </w:p>
    <w:p w:rsidR="00603241" w:rsidRPr="00603241" w:rsidRDefault="00603241" w:rsidP="00603241">
      <w:pPr>
        <w:spacing w:line="360" w:lineRule="auto"/>
        <w:ind w:firstLine="709"/>
        <w:jc w:val="both"/>
        <w:rPr>
          <w:sz w:val="28"/>
        </w:rPr>
      </w:pPr>
    </w:p>
    <w:p w:rsidR="00603241" w:rsidRPr="00603241" w:rsidRDefault="00603241" w:rsidP="00603241">
      <w:pPr>
        <w:spacing w:line="360" w:lineRule="auto"/>
        <w:ind w:firstLine="709"/>
        <w:jc w:val="right"/>
        <w:rPr>
          <w:sz w:val="28"/>
        </w:rPr>
      </w:pPr>
      <w:r w:rsidRPr="00603241">
        <w:rPr>
          <w:sz w:val="28"/>
        </w:rPr>
        <w:t>Выполнила : студентка</w:t>
      </w:r>
    </w:p>
    <w:p w:rsidR="00603241" w:rsidRPr="00603241" w:rsidRDefault="00603241" w:rsidP="00603241">
      <w:pPr>
        <w:spacing w:line="360" w:lineRule="auto"/>
        <w:ind w:firstLine="709"/>
        <w:jc w:val="right"/>
        <w:rPr>
          <w:sz w:val="28"/>
        </w:rPr>
      </w:pPr>
      <w:r w:rsidRPr="00603241">
        <w:rPr>
          <w:sz w:val="28"/>
        </w:rPr>
        <w:t>Группы БУЗс-051 Чемлева Е.В.</w:t>
      </w:r>
    </w:p>
    <w:p w:rsidR="00603241" w:rsidRPr="00603241" w:rsidRDefault="00603241" w:rsidP="00603241">
      <w:pPr>
        <w:spacing w:line="360" w:lineRule="auto"/>
        <w:ind w:firstLine="709"/>
        <w:jc w:val="right"/>
        <w:rPr>
          <w:sz w:val="28"/>
        </w:rPr>
      </w:pPr>
      <w:r w:rsidRPr="00603241">
        <w:rPr>
          <w:sz w:val="28"/>
        </w:rPr>
        <w:t>Научный руководитель: канд. экон. наук,</w:t>
      </w:r>
    </w:p>
    <w:p w:rsidR="00603241" w:rsidRPr="00603241" w:rsidRDefault="00603241" w:rsidP="00603241">
      <w:pPr>
        <w:spacing w:line="360" w:lineRule="auto"/>
        <w:ind w:firstLine="709"/>
        <w:jc w:val="right"/>
        <w:rPr>
          <w:sz w:val="28"/>
        </w:rPr>
      </w:pPr>
      <w:r w:rsidRPr="00603241">
        <w:rPr>
          <w:sz w:val="28"/>
        </w:rPr>
        <w:t>Доцент Слепова А.П.</w:t>
      </w:r>
    </w:p>
    <w:p w:rsidR="00603241" w:rsidRPr="00603241" w:rsidRDefault="00603241" w:rsidP="00603241">
      <w:pPr>
        <w:spacing w:line="360" w:lineRule="auto"/>
        <w:ind w:firstLine="709"/>
        <w:jc w:val="both"/>
        <w:rPr>
          <w:sz w:val="28"/>
        </w:rPr>
      </w:pPr>
    </w:p>
    <w:p w:rsidR="00603241" w:rsidRPr="00603241" w:rsidRDefault="00603241" w:rsidP="00603241">
      <w:pPr>
        <w:spacing w:line="360" w:lineRule="auto"/>
        <w:ind w:firstLine="709"/>
        <w:jc w:val="both"/>
        <w:rPr>
          <w:sz w:val="28"/>
        </w:rPr>
      </w:pPr>
    </w:p>
    <w:p w:rsidR="00603241" w:rsidRPr="00603241" w:rsidRDefault="00603241" w:rsidP="00603241">
      <w:pPr>
        <w:spacing w:line="360" w:lineRule="auto"/>
        <w:ind w:firstLine="709"/>
        <w:jc w:val="both"/>
        <w:rPr>
          <w:sz w:val="28"/>
        </w:rPr>
      </w:pPr>
    </w:p>
    <w:p w:rsidR="00603241" w:rsidRPr="00603241" w:rsidRDefault="00603241" w:rsidP="00603241">
      <w:pPr>
        <w:spacing w:line="360" w:lineRule="auto"/>
        <w:ind w:firstLine="709"/>
        <w:jc w:val="both"/>
        <w:rPr>
          <w:sz w:val="28"/>
        </w:rPr>
      </w:pPr>
    </w:p>
    <w:p w:rsidR="00603241" w:rsidRPr="00603241" w:rsidRDefault="00603241" w:rsidP="00603241">
      <w:pPr>
        <w:spacing w:line="360" w:lineRule="auto"/>
        <w:ind w:firstLine="709"/>
        <w:jc w:val="both"/>
        <w:rPr>
          <w:sz w:val="28"/>
        </w:rPr>
      </w:pPr>
    </w:p>
    <w:p w:rsidR="00603241" w:rsidRPr="00603241" w:rsidRDefault="00603241" w:rsidP="00603241">
      <w:pPr>
        <w:tabs>
          <w:tab w:val="left" w:pos="2430"/>
        </w:tabs>
        <w:spacing w:line="360" w:lineRule="auto"/>
        <w:ind w:firstLine="709"/>
        <w:jc w:val="center"/>
        <w:rPr>
          <w:sz w:val="28"/>
        </w:rPr>
      </w:pPr>
      <w:r w:rsidRPr="00603241">
        <w:rPr>
          <w:sz w:val="28"/>
        </w:rPr>
        <w:t>Волгоград 2007 год.</w:t>
      </w:r>
    </w:p>
    <w:p w:rsidR="00603241" w:rsidRPr="00603241" w:rsidRDefault="00603241" w:rsidP="00603241">
      <w:pPr>
        <w:spacing w:line="360" w:lineRule="auto"/>
        <w:ind w:firstLine="709"/>
        <w:jc w:val="center"/>
        <w:rPr>
          <w:b/>
          <w:bCs/>
          <w:sz w:val="28"/>
        </w:rPr>
      </w:pPr>
      <w:r>
        <w:rPr>
          <w:bCs/>
          <w:sz w:val="28"/>
        </w:rPr>
        <w:br w:type="page"/>
      </w:r>
      <w:r w:rsidRPr="00603241">
        <w:rPr>
          <w:b/>
          <w:bCs/>
          <w:sz w:val="28"/>
        </w:rPr>
        <w:t>СОДЕРЖАНИЕ</w:t>
      </w:r>
    </w:p>
    <w:p w:rsidR="00603241" w:rsidRPr="00603241" w:rsidRDefault="00603241" w:rsidP="00603241">
      <w:pPr>
        <w:spacing w:line="360" w:lineRule="auto"/>
        <w:ind w:firstLine="709"/>
        <w:jc w:val="both"/>
        <w:rPr>
          <w:bCs/>
          <w:sz w:val="28"/>
        </w:rPr>
      </w:pPr>
    </w:p>
    <w:p w:rsidR="00603241" w:rsidRPr="00603241" w:rsidRDefault="00603241" w:rsidP="00603241">
      <w:pPr>
        <w:spacing w:line="360" w:lineRule="auto"/>
        <w:jc w:val="both"/>
        <w:rPr>
          <w:sz w:val="28"/>
        </w:rPr>
      </w:pPr>
      <w:r w:rsidRPr="00603241">
        <w:rPr>
          <w:sz w:val="28"/>
        </w:rPr>
        <w:t>ВВЕДЕНИЕ……………………………………………………………………….2</w:t>
      </w:r>
    </w:p>
    <w:p w:rsidR="00603241" w:rsidRPr="00603241" w:rsidRDefault="00603241" w:rsidP="00603241">
      <w:pPr>
        <w:numPr>
          <w:ilvl w:val="0"/>
          <w:numId w:val="21"/>
        </w:numPr>
        <w:spacing w:line="360" w:lineRule="auto"/>
        <w:jc w:val="both"/>
        <w:rPr>
          <w:sz w:val="28"/>
        </w:rPr>
      </w:pPr>
      <w:r w:rsidRPr="00603241">
        <w:rPr>
          <w:sz w:val="28"/>
        </w:rPr>
        <w:t>ТЕОРЕТИЧЕСКОЕ ОБОСНОВАНИЕ УЧЕТА ОСНОВНЫХ СРЕДСТВ...6</w:t>
      </w:r>
    </w:p>
    <w:p w:rsidR="00603241" w:rsidRPr="00603241" w:rsidRDefault="00603241" w:rsidP="00603241">
      <w:pPr>
        <w:numPr>
          <w:ilvl w:val="1"/>
          <w:numId w:val="21"/>
        </w:numPr>
        <w:spacing w:line="360" w:lineRule="auto"/>
        <w:ind w:left="0" w:firstLine="0"/>
        <w:jc w:val="both"/>
        <w:rPr>
          <w:sz w:val="28"/>
        </w:rPr>
      </w:pPr>
      <w:r w:rsidRPr="00603241">
        <w:rPr>
          <w:sz w:val="28"/>
        </w:rPr>
        <w:t>Экономическое содержание основных средств, их классификация и способы оценки………………………………………………</w:t>
      </w:r>
      <w:r>
        <w:rPr>
          <w:sz w:val="28"/>
        </w:rPr>
        <w:t>………</w:t>
      </w:r>
      <w:r w:rsidRPr="00603241">
        <w:rPr>
          <w:sz w:val="28"/>
        </w:rPr>
        <w:t>……………6</w:t>
      </w:r>
    </w:p>
    <w:p w:rsidR="00603241" w:rsidRPr="00603241" w:rsidRDefault="00603241" w:rsidP="00603241">
      <w:pPr>
        <w:numPr>
          <w:ilvl w:val="1"/>
          <w:numId w:val="21"/>
        </w:numPr>
        <w:spacing w:line="360" w:lineRule="auto"/>
        <w:ind w:left="0" w:firstLine="0"/>
        <w:jc w:val="both"/>
        <w:rPr>
          <w:sz w:val="28"/>
        </w:rPr>
      </w:pPr>
      <w:r w:rsidRPr="00603241">
        <w:rPr>
          <w:sz w:val="28"/>
        </w:rPr>
        <w:t>Требования нормативных документов, регламентирующих учет основных средств………………………………………………………</w:t>
      </w:r>
      <w:r>
        <w:rPr>
          <w:sz w:val="28"/>
        </w:rPr>
        <w:t>……...</w:t>
      </w:r>
      <w:r w:rsidRPr="00603241">
        <w:rPr>
          <w:sz w:val="28"/>
        </w:rPr>
        <w:t>...11</w:t>
      </w:r>
    </w:p>
    <w:p w:rsidR="00603241" w:rsidRPr="00603241" w:rsidRDefault="00603241" w:rsidP="00603241">
      <w:pPr>
        <w:numPr>
          <w:ilvl w:val="0"/>
          <w:numId w:val="21"/>
        </w:numPr>
        <w:spacing w:line="360" w:lineRule="auto"/>
        <w:jc w:val="both"/>
        <w:rPr>
          <w:sz w:val="28"/>
        </w:rPr>
      </w:pPr>
      <w:r w:rsidRPr="00603241">
        <w:rPr>
          <w:sz w:val="28"/>
        </w:rPr>
        <w:t>УЧЕТ НАЛИЧИЯ, ПОСТУПЛЕНИЯ И ПЕРЕМЕЩЕНИЯ ОСНОВНЫХ СРЕДСТВ В ООО «РЕГИОНОПТТОРГ»………………………………</w:t>
      </w:r>
      <w:r>
        <w:rPr>
          <w:sz w:val="28"/>
        </w:rPr>
        <w:t>...</w:t>
      </w:r>
      <w:r w:rsidRPr="00603241">
        <w:rPr>
          <w:sz w:val="28"/>
        </w:rPr>
        <w:t>……13</w:t>
      </w:r>
    </w:p>
    <w:p w:rsidR="00603241" w:rsidRPr="00603241" w:rsidRDefault="00603241" w:rsidP="00603241">
      <w:pPr>
        <w:numPr>
          <w:ilvl w:val="1"/>
          <w:numId w:val="21"/>
        </w:numPr>
        <w:spacing w:line="360" w:lineRule="auto"/>
        <w:ind w:left="0" w:firstLine="0"/>
        <w:jc w:val="both"/>
        <w:rPr>
          <w:sz w:val="28"/>
        </w:rPr>
      </w:pPr>
      <w:r w:rsidRPr="00603241">
        <w:rPr>
          <w:sz w:val="28"/>
        </w:rPr>
        <w:t>Краткая экономическая характеристика ООО «РегионОптТорг» и организация в нем учетной работы…………………………………</w:t>
      </w:r>
      <w:r>
        <w:rPr>
          <w:sz w:val="28"/>
        </w:rPr>
        <w:t>……..</w:t>
      </w:r>
      <w:r w:rsidRPr="00603241">
        <w:rPr>
          <w:sz w:val="28"/>
        </w:rPr>
        <w:t>…..13</w:t>
      </w:r>
    </w:p>
    <w:p w:rsidR="00603241" w:rsidRPr="00603241" w:rsidRDefault="00603241" w:rsidP="00603241">
      <w:pPr>
        <w:numPr>
          <w:ilvl w:val="1"/>
          <w:numId w:val="21"/>
        </w:numPr>
        <w:spacing w:line="360" w:lineRule="auto"/>
        <w:ind w:left="0" w:firstLine="0"/>
        <w:jc w:val="both"/>
        <w:rPr>
          <w:sz w:val="28"/>
        </w:rPr>
      </w:pPr>
      <w:r w:rsidRPr="00603241">
        <w:rPr>
          <w:sz w:val="28"/>
        </w:rPr>
        <w:t>Первичный учет движения основных средств…………………………16</w:t>
      </w:r>
    </w:p>
    <w:p w:rsidR="00603241" w:rsidRPr="00603241" w:rsidRDefault="00603241" w:rsidP="00603241">
      <w:pPr>
        <w:numPr>
          <w:ilvl w:val="1"/>
          <w:numId w:val="21"/>
        </w:numPr>
        <w:spacing w:line="360" w:lineRule="auto"/>
        <w:ind w:left="0" w:firstLine="0"/>
        <w:jc w:val="both"/>
        <w:rPr>
          <w:sz w:val="28"/>
        </w:rPr>
      </w:pPr>
      <w:r w:rsidRPr="00603241">
        <w:rPr>
          <w:sz w:val="28"/>
        </w:rPr>
        <w:t>Синтетический и аналитический учет наличия и движения основных средств………………………………………………………………</w:t>
      </w:r>
      <w:r>
        <w:rPr>
          <w:sz w:val="28"/>
        </w:rPr>
        <w:t>……...</w:t>
      </w:r>
      <w:r w:rsidRPr="00603241">
        <w:rPr>
          <w:sz w:val="28"/>
        </w:rPr>
        <w:t>…….19</w:t>
      </w:r>
    </w:p>
    <w:p w:rsidR="00603241" w:rsidRPr="00603241" w:rsidRDefault="00603241" w:rsidP="00603241">
      <w:pPr>
        <w:numPr>
          <w:ilvl w:val="1"/>
          <w:numId w:val="21"/>
        </w:numPr>
        <w:spacing w:line="360" w:lineRule="auto"/>
        <w:ind w:left="0" w:firstLine="0"/>
        <w:jc w:val="both"/>
        <w:rPr>
          <w:sz w:val="28"/>
        </w:rPr>
      </w:pPr>
      <w:r w:rsidRPr="00603241">
        <w:rPr>
          <w:sz w:val="28"/>
        </w:rPr>
        <w:t>Инвентаризация основных средств и отражение ее результатов……..22</w:t>
      </w:r>
    </w:p>
    <w:p w:rsidR="00603241" w:rsidRPr="00603241" w:rsidRDefault="00603241" w:rsidP="00603241">
      <w:pPr>
        <w:numPr>
          <w:ilvl w:val="1"/>
          <w:numId w:val="21"/>
        </w:numPr>
        <w:spacing w:line="360" w:lineRule="auto"/>
        <w:ind w:left="0" w:firstLine="0"/>
        <w:jc w:val="both"/>
        <w:rPr>
          <w:sz w:val="28"/>
        </w:rPr>
      </w:pPr>
      <w:r w:rsidRPr="00603241">
        <w:rPr>
          <w:sz w:val="28"/>
        </w:rPr>
        <w:t>Методы начисления амортизации основных средств………………….25</w:t>
      </w:r>
    </w:p>
    <w:p w:rsidR="00603241" w:rsidRPr="00603241" w:rsidRDefault="00603241" w:rsidP="00603241">
      <w:pPr>
        <w:numPr>
          <w:ilvl w:val="0"/>
          <w:numId w:val="21"/>
        </w:numPr>
        <w:spacing w:line="360" w:lineRule="auto"/>
        <w:jc w:val="both"/>
        <w:rPr>
          <w:sz w:val="28"/>
        </w:rPr>
      </w:pPr>
      <w:r w:rsidRPr="00603241">
        <w:rPr>
          <w:sz w:val="28"/>
        </w:rPr>
        <w:t>СОВЕРШЕНСТВОВАНИЕ УЧЕТА НАЛИЧИЯ, ПОСТУПЛЕНИЯ И ПЕРЕМЕЩЕНИЯ ОСНОВНЫХ СРЕДСТВ В</w:t>
      </w:r>
      <w:r>
        <w:rPr>
          <w:sz w:val="28"/>
        </w:rPr>
        <w:t xml:space="preserve"> ООО «РЕГИОНОПТТОРГ»...</w:t>
      </w:r>
      <w:r w:rsidRPr="00603241">
        <w:rPr>
          <w:sz w:val="28"/>
        </w:rPr>
        <w:t>28</w:t>
      </w:r>
    </w:p>
    <w:p w:rsidR="00603241" w:rsidRPr="00603241" w:rsidRDefault="00603241" w:rsidP="00603241">
      <w:pPr>
        <w:spacing w:line="360" w:lineRule="auto"/>
        <w:jc w:val="both"/>
        <w:rPr>
          <w:sz w:val="28"/>
        </w:rPr>
      </w:pPr>
      <w:r w:rsidRPr="00603241">
        <w:rPr>
          <w:sz w:val="28"/>
        </w:rPr>
        <w:t>ЗАКЛЮЧЕНИЕ………………………………………………………………….29</w:t>
      </w:r>
    </w:p>
    <w:p w:rsidR="00603241" w:rsidRPr="00603241" w:rsidRDefault="00603241" w:rsidP="00603241">
      <w:pPr>
        <w:pStyle w:val="1"/>
        <w:jc w:val="both"/>
        <w:rPr>
          <w:b w:val="0"/>
          <w:bCs w:val="0"/>
        </w:rPr>
      </w:pPr>
      <w:r w:rsidRPr="00603241">
        <w:rPr>
          <w:b w:val="0"/>
          <w:bCs w:val="0"/>
        </w:rPr>
        <w:t>СПИСОК ЛИТЕРАТУРЫ………………………...……………………………..30</w:t>
      </w:r>
    </w:p>
    <w:p w:rsidR="00603241" w:rsidRPr="00603241" w:rsidRDefault="00603241" w:rsidP="00603241">
      <w:pPr>
        <w:spacing w:line="360" w:lineRule="auto"/>
        <w:jc w:val="both"/>
        <w:rPr>
          <w:sz w:val="28"/>
        </w:rPr>
      </w:pPr>
      <w:r w:rsidRPr="00603241">
        <w:rPr>
          <w:sz w:val="28"/>
        </w:rPr>
        <w:t>ПРИЛОЖЕНИЯ………………………………………………………………….31</w:t>
      </w:r>
    </w:p>
    <w:p w:rsidR="00603241" w:rsidRPr="00603241" w:rsidRDefault="00603241" w:rsidP="00603241">
      <w:pPr>
        <w:pStyle w:val="a5"/>
        <w:spacing w:line="360" w:lineRule="auto"/>
        <w:ind w:firstLine="709"/>
        <w:rPr>
          <w:rFonts w:ascii="Times New Roman" w:hAnsi="Times New Roman"/>
        </w:rPr>
      </w:pPr>
      <w:r>
        <w:rPr>
          <w:rFonts w:ascii="Times New Roman" w:hAnsi="Times New Roman"/>
          <w:b w:val="0"/>
        </w:rPr>
        <w:br w:type="page"/>
      </w:r>
      <w:r w:rsidRPr="00603241">
        <w:rPr>
          <w:rFonts w:ascii="Times New Roman" w:hAnsi="Times New Roman"/>
        </w:rPr>
        <w:t>Введение</w:t>
      </w:r>
    </w:p>
    <w:p w:rsidR="00603241" w:rsidRPr="00603241" w:rsidRDefault="00603241" w:rsidP="00603241">
      <w:pPr>
        <w:pStyle w:val="a5"/>
        <w:spacing w:line="360" w:lineRule="auto"/>
        <w:ind w:firstLine="709"/>
        <w:jc w:val="both"/>
        <w:rPr>
          <w:rFonts w:ascii="Times New Roman" w:hAnsi="Times New Roman"/>
          <w:b w:val="0"/>
        </w:rPr>
      </w:pPr>
    </w:p>
    <w:p w:rsidR="00603241" w:rsidRPr="00603241" w:rsidRDefault="00603241" w:rsidP="00603241">
      <w:pPr>
        <w:pStyle w:val="a5"/>
        <w:spacing w:line="360" w:lineRule="auto"/>
        <w:ind w:firstLine="709"/>
        <w:jc w:val="both"/>
        <w:rPr>
          <w:rFonts w:ascii="Times New Roman" w:hAnsi="Times New Roman" w:cs="Times New Roman"/>
          <w:b w:val="0"/>
          <w:bCs/>
        </w:rPr>
      </w:pPr>
      <w:r w:rsidRPr="00603241">
        <w:rPr>
          <w:rFonts w:ascii="Times New Roman" w:hAnsi="Times New Roman" w:cs="Times New Roman"/>
          <w:b w:val="0"/>
          <w:bCs/>
        </w:rPr>
        <w:t>В процессе выполнения курсовой работы используются следующие методы исследования:</w:t>
      </w:r>
    </w:p>
    <w:p w:rsidR="00603241" w:rsidRPr="00603241" w:rsidRDefault="00603241" w:rsidP="00603241">
      <w:pPr>
        <w:pStyle w:val="a5"/>
        <w:spacing w:line="360" w:lineRule="auto"/>
        <w:ind w:firstLine="709"/>
        <w:jc w:val="both"/>
        <w:rPr>
          <w:rFonts w:ascii="Times New Roman" w:hAnsi="Times New Roman" w:cs="Times New Roman"/>
          <w:b w:val="0"/>
          <w:bCs/>
        </w:rPr>
      </w:pPr>
      <w:r w:rsidRPr="00603241">
        <w:rPr>
          <w:rFonts w:ascii="Times New Roman" w:hAnsi="Times New Roman" w:cs="Times New Roman"/>
          <w:b w:val="0"/>
          <w:bCs/>
        </w:rPr>
        <w:t>Описательный (описание ситуации на исследуемом предприятии).</w:t>
      </w:r>
    </w:p>
    <w:p w:rsidR="00603241" w:rsidRPr="00603241" w:rsidRDefault="00603241" w:rsidP="00603241">
      <w:pPr>
        <w:pStyle w:val="a5"/>
        <w:spacing w:line="360" w:lineRule="auto"/>
        <w:ind w:firstLine="709"/>
        <w:jc w:val="both"/>
        <w:rPr>
          <w:rFonts w:ascii="Times New Roman" w:hAnsi="Times New Roman" w:cs="Times New Roman"/>
          <w:b w:val="0"/>
          <w:bCs/>
        </w:rPr>
      </w:pPr>
      <w:r w:rsidRPr="00603241">
        <w:rPr>
          <w:rFonts w:ascii="Times New Roman" w:hAnsi="Times New Roman" w:cs="Times New Roman"/>
          <w:b w:val="0"/>
          <w:bCs/>
        </w:rPr>
        <w:t>Позитивный (описание того, как должно вестись по нормам).</w:t>
      </w:r>
    </w:p>
    <w:p w:rsidR="00603241" w:rsidRPr="00603241" w:rsidRDefault="00603241" w:rsidP="00603241">
      <w:pPr>
        <w:pStyle w:val="a5"/>
        <w:spacing w:line="360" w:lineRule="auto"/>
        <w:ind w:firstLine="709"/>
        <w:jc w:val="both"/>
        <w:rPr>
          <w:rFonts w:ascii="Times New Roman" w:hAnsi="Times New Roman" w:cs="Times New Roman"/>
          <w:b w:val="0"/>
          <w:bCs/>
        </w:rPr>
      </w:pPr>
      <w:r w:rsidRPr="00603241">
        <w:rPr>
          <w:rFonts w:ascii="Times New Roman" w:hAnsi="Times New Roman" w:cs="Times New Roman"/>
          <w:b w:val="0"/>
          <w:bCs/>
        </w:rPr>
        <w:t>Нормативный (соответствие нормативным документам).</w:t>
      </w:r>
    </w:p>
    <w:p w:rsidR="00603241" w:rsidRPr="00603241" w:rsidRDefault="00603241" w:rsidP="00603241">
      <w:pPr>
        <w:pStyle w:val="a5"/>
        <w:spacing w:line="360" w:lineRule="auto"/>
        <w:ind w:firstLine="709"/>
        <w:jc w:val="both"/>
        <w:rPr>
          <w:rFonts w:ascii="Times New Roman" w:hAnsi="Times New Roman" w:cs="Times New Roman"/>
          <w:b w:val="0"/>
          <w:bCs/>
        </w:rPr>
      </w:pPr>
      <w:r w:rsidRPr="00603241">
        <w:rPr>
          <w:rFonts w:ascii="Times New Roman" w:hAnsi="Times New Roman" w:cs="Times New Roman"/>
          <w:b w:val="0"/>
          <w:bCs/>
        </w:rPr>
        <w:t xml:space="preserve">Целью курсовой работы является проверка и оценка правильности ведения учета основных средств в ООО «РегионОптТорг» и на основании полученных данных дать рекомендации по совершенствованию учета. Задачи при выполнении работы ставятся следующим образом: проследить за заполнением и наличием первичной документации по основным средствам. Проследить за оформлением операций, связанных с движением основных средств и порядком начисления амортизации по объектам основных средств. Немаловажно наличие документации по проведению инвентаризаций и сроки ее проведения на данном предприятии. </w:t>
      </w:r>
    </w:p>
    <w:p w:rsidR="00603241" w:rsidRPr="00603241" w:rsidRDefault="00603241" w:rsidP="00603241">
      <w:pPr>
        <w:pStyle w:val="a5"/>
        <w:spacing w:line="360" w:lineRule="auto"/>
        <w:ind w:firstLine="709"/>
        <w:jc w:val="both"/>
        <w:rPr>
          <w:rFonts w:ascii="Times New Roman" w:hAnsi="Times New Roman" w:cs="Times New Roman"/>
          <w:b w:val="0"/>
          <w:bCs/>
        </w:rPr>
      </w:pPr>
      <w:r w:rsidRPr="00603241">
        <w:rPr>
          <w:rFonts w:ascii="Times New Roman" w:hAnsi="Times New Roman" w:cs="Times New Roman"/>
          <w:b w:val="0"/>
          <w:bCs/>
        </w:rPr>
        <w:t>Объектом исследования является документация по учет основных средств в ООО «РегионОптТорг».</w:t>
      </w:r>
    </w:p>
    <w:p w:rsidR="00603241" w:rsidRPr="00603241" w:rsidRDefault="00603241" w:rsidP="00603241">
      <w:pPr>
        <w:spacing w:line="360" w:lineRule="auto"/>
        <w:ind w:firstLine="709"/>
        <w:jc w:val="both"/>
        <w:rPr>
          <w:sz w:val="28"/>
        </w:rPr>
      </w:pPr>
      <w:r w:rsidRPr="00603241">
        <w:rPr>
          <w:sz w:val="28"/>
        </w:rPr>
        <w:t xml:space="preserve">Производственно-хозяйственная деятельность предприятий обеспечивается не только за счет использования материальных, трудовых и финансовых ресурсов, но и за счет основных фондов — средств труда и материальных условий процесса труда. </w:t>
      </w:r>
    </w:p>
    <w:p w:rsidR="00603241" w:rsidRPr="00603241" w:rsidRDefault="00603241" w:rsidP="00603241">
      <w:pPr>
        <w:spacing w:line="360" w:lineRule="auto"/>
        <w:ind w:firstLine="709"/>
        <w:jc w:val="both"/>
        <w:rPr>
          <w:sz w:val="28"/>
        </w:rPr>
      </w:pPr>
      <w:r w:rsidRPr="00603241">
        <w:rPr>
          <w:sz w:val="28"/>
        </w:rPr>
        <w:t xml:space="preserve">Средства труда — станки, рабочие машины, передаточные устройства, инструмент и т.п., а материальные условия процесса труда — производственные здания, транспортные средства и другие. </w:t>
      </w:r>
    </w:p>
    <w:p w:rsidR="00603241" w:rsidRPr="00603241" w:rsidRDefault="00603241" w:rsidP="00603241">
      <w:pPr>
        <w:spacing w:line="360" w:lineRule="auto"/>
        <w:ind w:firstLine="709"/>
        <w:jc w:val="both"/>
        <w:rPr>
          <w:sz w:val="28"/>
        </w:rPr>
      </w:pPr>
      <w:r w:rsidRPr="00603241">
        <w:rPr>
          <w:sz w:val="28"/>
        </w:rPr>
        <w:t xml:space="preserve">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 (амортизации) по установленным нормам. </w:t>
      </w:r>
    </w:p>
    <w:p w:rsidR="00603241" w:rsidRPr="00603241" w:rsidRDefault="00603241" w:rsidP="00603241">
      <w:pPr>
        <w:spacing w:line="360" w:lineRule="auto"/>
        <w:ind w:firstLine="709"/>
        <w:jc w:val="both"/>
        <w:rPr>
          <w:sz w:val="28"/>
        </w:rPr>
      </w:pPr>
      <w:r w:rsidRPr="00603241">
        <w:rPr>
          <w:sz w:val="28"/>
        </w:rPr>
        <w:t xml:space="preserve">Формирование рыночных отношений в стране заставляет по-новому подойти к постановке учета на отдельных участках финансово-хозяйственной деятельности предприятий и организаций, в том числе учета основных средств и их налогообложения. </w:t>
      </w:r>
    </w:p>
    <w:p w:rsidR="00603241" w:rsidRPr="00603241" w:rsidRDefault="00603241" w:rsidP="00603241">
      <w:pPr>
        <w:spacing w:line="360" w:lineRule="auto"/>
        <w:ind w:firstLine="709"/>
        <w:jc w:val="both"/>
        <w:rPr>
          <w:sz w:val="28"/>
        </w:rPr>
      </w:pPr>
      <w:r w:rsidRPr="00603241">
        <w:rPr>
          <w:sz w:val="28"/>
        </w:rPr>
        <w:t xml:space="preserve">В условиях ограниченности финансовых ресурсов в современных условиях развития экономики, высокой степени изношенности основных средств важное значение приобретает выбор учетной политики на предприятиях по привлечению инвестиций и обновлению основного капитала. </w:t>
      </w:r>
    </w:p>
    <w:p w:rsidR="00603241" w:rsidRPr="00603241" w:rsidRDefault="00603241" w:rsidP="00603241">
      <w:pPr>
        <w:spacing w:line="360" w:lineRule="auto"/>
        <w:ind w:firstLine="709"/>
        <w:jc w:val="both"/>
        <w:rPr>
          <w:sz w:val="28"/>
        </w:rPr>
      </w:pPr>
      <w:r w:rsidRPr="00603241">
        <w:rPr>
          <w:sz w:val="28"/>
        </w:rPr>
        <w:t xml:space="preserve">В последние годы значительно изменилась нормативная база по бухгалтерскому учету основных средств. Наряду с выходом Закона РФ “О бухгалтерском учете”, введено Положение по бухгалтерскому учету “Учет основных средств” (ПБУ 6/01). Госкомстатом России разработаны и введены в действие типовые межотраслевые формы первичной учетной документации по учету основных средств. Эти и другие нормативные документы внесли существенные изменения в технику и методологию учета и налогообложения основных средств. </w:t>
      </w:r>
    </w:p>
    <w:p w:rsidR="00603241" w:rsidRPr="00603241" w:rsidRDefault="00603241" w:rsidP="00603241">
      <w:pPr>
        <w:spacing w:line="360" w:lineRule="auto"/>
        <w:ind w:firstLine="709"/>
        <w:jc w:val="both"/>
        <w:rPr>
          <w:sz w:val="28"/>
        </w:rPr>
      </w:pPr>
      <w:r w:rsidRPr="00603241">
        <w:rPr>
          <w:sz w:val="28"/>
        </w:rPr>
        <w:t xml:space="preserve">Основные средства играют огромную роль в процессе труда, так как они в своей совокупности образуют производственно-техническую базу и определяют производственную мощь предприятия. </w:t>
      </w:r>
    </w:p>
    <w:p w:rsidR="00603241" w:rsidRPr="00603241" w:rsidRDefault="00603241" w:rsidP="00603241">
      <w:pPr>
        <w:spacing w:line="360" w:lineRule="auto"/>
        <w:ind w:firstLine="709"/>
        <w:jc w:val="both"/>
        <w:rPr>
          <w:sz w:val="28"/>
        </w:rPr>
      </w:pPr>
      <w:r w:rsidRPr="00603241">
        <w:rPr>
          <w:sz w:val="28"/>
        </w:rPr>
        <w:t xml:space="preserve">Основными задачами бухгалтерского учета основных средств являются: </w:t>
      </w:r>
    </w:p>
    <w:p w:rsidR="00603241" w:rsidRPr="00603241" w:rsidRDefault="00603241" w:rsidP="00603241">
      <w:pPr>
        <w:numPr>
          <w:ilvl w:val="0"/>
          <w:numId w:val="6"/>
        </w:numPr>
        <w:spacing w:line="360" w:lineRule="auto"/>
        <w:ind w:left="0" w:firstLine="709"/>
        <w:jc w:val="both"/>
        <w:rPr>
          <w:sz w:val="28"/>
        </w:rPr>
      </w:pPr>
      <w:r w:rsidRPr="00603241">
        <w:rPr>
          <w:sz w:val="28"/>
        </w:rPr>
        <w:t xml:space="preserve">контроль за сохранностью и наличием основных средств по местам их использования; правильное документальное оформление и своевременное отражение в учете их поступления, выбытия и перемещения; </w:t>
      </w:r>
    </w:p>
    <w:p w:rsidR="00603241" w:rsidRPr="00603241" w:rsidRDefault="00603241" w:rsidP="00603241">
      <w:pPr>
        <w:numPr>
          <w:ilvl w:val="0"/>
          <w:numId w:val="6"/>
        </w:numPr>
        <w:spacing w:line="360" w:lineRule="auto"/>
        <w:ind w:left="0" w:firstLine="709"/>
        <w:jc w:val="both"/>
        <w:rPr>
          <w:sz w:val="28"/>
        </w:rPr>
      </w:pPr>
      <w:r w:rsidRPr="00603241">
        <w:rPr>
          <w:sz w:val="28"/>
        </w:rPr>
        <w:t xml:space="preserve">контроль за рациональным расходованием средств на реконструкцию и модернизацию основных средств; </w:t>
      </w:r>
    </w:p>
    <w:p w:rsidR="00603241" w:rsidRPr="00603241" w:rsidRDefault="00603241" w:rsidP="00603241">
      <w:pPr>
        <w:numPr>
          <w:ilvl w:val="0"/>
          <w:numId w:val="6"/>
        </w:numPr>
        <w:spacing w:line="360" w:lineRule="auto"/>
        <w:ind w:left="0" w:firstLine="709"/>
        <w:jc w:val="both"/>
        <w:rPr>
          <w:sz w:val="28"/>
        </w:rPr>
      </w:pPr>
      <w:r w:rsidRPr="00603241">
        <w:rPr>
          <w:sz w:val="28"/>
        </w:rPr>
        <w:t xml:space="preserve">исчисление доли стоимости основных средств в связи с использованием и износом для включения в затраты предприятия; </w:t>
      </w:r>
    </w:p>
    <w:p w:rsidR="00603241" w:rsidRPr="00603241" w:rsidRDefault="00603241" w:rsidP="00603241">
      <w:pPr>
        <w:numPr>
          <w:ilvl w:val="0"/>
          <w:numId w:val="6"/>
        </w:numPr>
        <w:tabs>
          <w:tab w:val="left" w:pos="540"/>
        </w:tabs>
        <w:spacing w:line="360" w:lineRule="auto"/>
        <w:ind w:left="0" w:firstLine="709"/>
        <w:jc w:val="both"/>
        <w:rPr>
          <w:sz w:val="28"/>
        </w:rPr>
      </w:pPr>
      <w:r w:rsidRPr="00603241">
        <w:rPr>
          <w:sz w:val="28"/>
        </w:rPr>
        <w:t xml:space="preserve">контроль за эффективностью использования оборудования, производственных площадей, транспортных средств и других основных средств; </w:t>
      </w:r>
    </w:p>
    <w:p w:rsidR="00603241" w:rsidRPr="00603241" w:rsidRDefault="00603241" w:rsidP="00603241">
      <w:pPr>
        <w:spacing w:line="360" w:lineRule="auto"/>
        <w:ind w:firstLine="709"/>
        <w:jc w:val="both"/>
        <w:rPr>
          <w:sz w:val="28"/>
        </w:rPr>
      </w:pPr>
      <w:r w:rsidRPr="00603241">
        <w:rPr>
          <w:sz w:val="28"/>
        </w:rPr>
        <w:t xml:space="preserve">Эти задачи решаются с помощью надлежащей документации и обеспечения правильной организации учета наличия и движения основных средств, расчетов по их амортизации. </w:t>
      </w:r>
    </w:p>
    <w:p w:rsidR="00603241" w:rsidRPr="00603241" w:rsidRDefault="00603241" w:rsidP="00603241">
      <w:pPr>
        <w:pStyle w:val="21"/>
        <w:ind w:firstLine="709"/>
      </w:pPr>
      <w:r w:rsidRPr="00603241">
        <w:t xml:space="preserve">Таким образом, принимая во внимание вышеперечисленные задачи, стоящие перед бухгалтером на предприятии, рассмотрим их выполнение на примере конкретной организации (ООО “РегионОптТорг”). Для этого выявим степень соответствия действующему законодательству ведения учета основных средств по следующим основным направлениям: </w:t>
      </w:r>
    </w:p>
    <w:p w:rsidR="00603241" w:rsidRPr="00603241" w:rsidRDefault="00603241" w:rsidP="00603241">
      <w:pPr>
        <w:numPr>
          <w:ilvl w:val="0"/>
          <w:numId w:val="7"/>
        </w:numPr>
        <w:spacing w:line="360" w:lineRule="auto"/>
        <w:ind w:left="0" w:firstLine="709"/>
        <w:jc w:val="both"/>
        <w:rPr>
          <w:sz w:val="28"/>
        </w:rPr>
      </w:pPr>
      <w:r w:rsidRPr="00603241">
        <w:rPr>
          <w:sz w:val="28"/>
        </w:rPr>
        <w:t xml:space="preserve">сущность основных средств, их классификации; </w:t>
      </w:r>
    </w:p>
    <w:p w:rsidR="00603241" w:rsidRPr="00603241" w:rsidRDefault="00603241" w:rsidP="00603241">
      <w:pPr>
        <w:numPr>
          <w:ilvl w:val="0"/>
          <w:numId w:val="7"/>
        </w:numPr>
        <w:spacing w:line="360" w:lineRule="auto"/>
        <w:ind w:left="0" w:firstLine="709"/>
        <w:jc w:val="both"/>
        <w:rPr>
          <w:sz w:val="28"/>
        </w:rPr>
      </w:pPr>
      <w:r w:rsidRPr="00603241">
        <w:rPr>
          <w:sz w:val="28"/>
        </w:rPr>
        <w:t xml:space="preserve">учет их наличия и движения; </w:t>
      </w:r>
    </w:p>
    <w:p w:rsidR="00603241" w:rsidRPr="00603241" w:rsidRDefault="00603241" w:rsidP="00603241">
      <w:pPr>
        <w:numPr>
          <w:ilvl w:val="0"/>
          <w:numId w:val="7"/>
        </w:numPr>
        <w:spacing w:line="360" w:lineRule="auto"/>
        <w:ind w:left="0" w:firstLine="709"/>
        <w:jc w:val="both"/>
        <w:rPr>
          <w:sz w:val="28"/>
        </w:rPr>
      </w:pPr>
      <w:r w:rsidRPr="00603241">
        <w:rPr>
          <w:sz w:val="28"/>
        </w:rPr>
        <w:t xml:space="preserve">учет амортизации основных средств; </w:t>
      </w:r>
    </w:p>
    <w:p w:rsidR="00603241" w:rsidRPr="00603241" w:rsidRDefault="00603241" w:rsidP="00603241">
      <w:pPr>
        <w:numPr>
          <w:ilvl w:val="0"/>
          <w:numId w:val="7"/>
        </w:numPr>
        <w:spacing w:line="360" w:lineRule="auto"/>
        <w:ind w:left="0" w:firstLine="709"/>
        <w:jc w:val="both"/>
        <w:rPr>
          <w:sz w:val="28"/>
        </w:rPr>
      </w:pPr>
      <w:r w:rsidRPr="00603241">
        <w:rPr>
          <w:sz w:val="28"/>
        </w:rPr>
        <w:t xml:space="preserve">вопросы инвентаризации; </w:t>
      </w:r>
    </w:p>
    <w:p w:rsidR="00603241" w:rsidRPr="00603241" w:rsidRDefault="00603241" w:rsidP="00603241">
      <w:pPr>
        <w:numPr>
          <w:ilvl w:val="0"/>
          <w:numId w:val="7"/>
        </w:numPr>
        <w:spacing w:line="360" w:lineRule="auto"/>
        <w:ind w:left="0" w:firstLine="709"/>
        <w:jc w:val="both"/>
        <w:rPr>
          <w:sz w:val="28"/>
        </w:rPr>
      </w:pPr>
      <w:r w:rsidRPr="00603241">
        <w:rPr>
          <w:sz w:val="28"/>
        </w:rPr>
        <w:t xml:space="preserve">выявление недостатков по результатам проведенного исследования; </w:t>
      </w:r>
    </w:p>
    <w:p w:rsidR="00603241" w:rsidRPr="00603241" w:rsidRDefault="00603241" w:rsidP="00603241">
      <w:pPr>
        <w:numPr>
          <w:ilvl w:val="0"/>
          <w:numId w:val="7"/>
        </w:numPr>
        <w:spacing w:line="360" w:lineRule="auto"/>
        <w:ind w:left="0" w:firstLine="709"/>
        <w:jc w:val="both"/>
        <w:rPr>
          <w:sz w:val="28"/>
        </w:rPr>
      </w:pPr>
      <w:r w:rsidRPr="00603241">
        <w:rPr>
          <w:sz w:val="28"/>
        </w:rPr>
        <w:t xml:space="preserve">предложения по их устранению. </w:t>
      </w:r>
    </w:p>
    <w:p w:rsidR="00603241" w:rsidRPr="00603241" w:rsidRDefault="00603241" w:rsidP="00603241">
      <w:pPr>
        <w:numPr>
          <w:ilvl w:val="1"/>
          <w:numId w:val="7"/>
        </w:numPr>
        <w:tabs>
          <w:tab w:val="clear" w:pos="1440"/>
          <w:tab w:val="num" w:pos="0"/>
        </w:tabs>
        <w:spacing w:line="360" w:lineRule="auto"/>
        <w:ind w:left="0" w:firstLine="709"/>
        <w:jc w:val="center"/>
        <w:rPr>
          <w:b/>
          <w:bCs/>
          <w:sz w:val="28"/>
        </w:rPr>
      </w:pPr>
      <w:r>
        <w:rPr>
          <w:bCs/>
          <w:sz w:val="28"/>
        </w:rPr>
        <w:br w:type="page"/>
      </w:r>
      <w:r w:rsidRPr="00603241">
        <w:rPr>
          <w:b/>
          <w:bCs/>
          <w:sz w:val="28"/>
        </w:rPr>
        <w:t>ТЕОРЕТИЧЕСКОЕ ОБОСНОВАНИЕ УЧЕТА ОСНОВНЫХ СРЕДСТВ</w:t>
      </w:r>
    </w:p>
    <w:p w:rsidR="00603241" w:rsidRPr="00603241" w:rsidRDefault="00603241" w:rsidP="00603241">
      <w:pPr>
        <w:spacing w:line="360" w:lineRule="auto"/>
        <w:ind w:firstLine="709"/>
        <w:jc w:val="center"/>
        <w:rPr>
          <w:b/>
          <w:bCs/>
          <w:sz w:val="28"/>
        </w:rPr>
      </w:pPr>
    </w:p>
    <w:p w:rsidR="00603241" w:rsidRPr="00603241" w:rsidRDefault="00603241" w:rsidP="00603241">
      <w:pPr>
        <w:pStyle w:val="3"/>
        <w:ind w:left="0" w:firstLine="709"/>
        <w:jc w:val="center"/>
      </w:pPr>
      <w:r w:rsidRPr="00603241">
        <w:t>1.1. Экономическое содержание основных средств, их классификация и способы оценки</w:t>
      </w:r>
    </w:p>
    <w:p w:rsidR="00603241" w:rsidRPr="00603241" w:rsidRDefault="00603241" w:rsidP="00603241">
      <w:pPr>
        <w:spacing w:line="360" w:lineRule="auto"/>
        <w:ind w:firstLine="709"/>
        <w:jc w:val="both"/>
        <w:rPr>
          <w:sz w:val="28"/>
        </w:rPr>
      </w:pPr>
    </w:p>
    <w:p w:rsidR="00603241" w:rsidRPr="00603241" w:rsidRDefault="00603241" w:rsidP="00603241">
      <w:pPr>
        <w:autoSpaceDE w:val="0"/>
        <w:autoSpaceDN w:val="0"/>
        <w:adjustRightInd w:val="0"/>
        <w:spacing w:line="360" w:lineRule="auto"/>
        <w:ind w:firstLine="709"/>
        <w:jc w:val="both"/>
        <w:rPr>
          <w:sz w:val="28"/>
        </w:rPr>
      </w:pPr>
      <w:r w:rsidRPr="00603241">
        <w:rPr>
          <w:sz w:val="28"/>
        </w:rPr>
        <w:t>В соответствии с положением по бухгалтерскому учету “Учет основных средств” (ПБУ 6/01), актив принимается организацией к бухгалтерскому учету в качестве основных средств, если одновременно выполняются следующие условия:</w:t>
      </w:r>
    </w:p>
    <w:p w:rsidR="00603241" w:rsidRPr="00603241" w:rsidRDefault="00603241" w:rsidP="00603241">
      <w:pPr>
        <w:autoSpaceDE w:val="0"/>
        <w:autoSpaceDN w:val="0"/>
        <w:adjustRightInd w:val="0"/>
        <w:spacing w:line="360" w:lineRule="auto"/>
        <w:ind w:firstLine="709"/>
        <w:jc w:val="both"/>
        <w:rPr>
          <w:sz w:val="28"/>
        </w:rPr>
      </w:pPr>
      <w:r w:rsidRPr="00603241">
        <w:rPr>
          <w:sz w:val="28"/>
        </w:rPr>
        <w:t>а)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603241" w:rsidRPr="00603241" w:rsidRDefault="00603241" w:rsidP="00603241">
      <w:pPr>
        <w:autoSpaceDE w:val="0"/>
        <w:autoSpaceDN w:val="0"/>
        <w:adjustRightInd w:val="0"/>
        <w:spacing w:line="360" w:lineRule="auto"/>
        <w:ind w:firstLine="709"/>
        <w:jc w:val="both"/>
        <w:rPr>
          <w:sz w:val="28"/>
        </w:rPr>
      </w:pPr>
      <w:r w:rsidRPr="00603241">
        <w:rPr>
          <w:sz w:val="28"/>
        </w:rPr>
        <w:t>б) 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w:t>
      </w:r>
    </w:p>
    <w:p w:rsidR="00603241" w:rsidRPr="00603241" w:rsidRDefault="00603241" w:rsidP="00603241">
      <w:pPr>
        <w:autoSpaceDE w:val="0"/>
        <w:autoSpaceDN w:val="0"/>
        <w:adjustRightInd w:val="0"/>
        <w:spacing w:line="360" w:lineRule="auto"/>
        <w:ind w:firstLine="709"/>
        <w:jc w:val="both"/>
        <w:rPr>
          <w:sz w:val="28"/>
        </w:rPr>
      </w:pPr>
      <w:r w:rsidRPr="00603241">
        <w:rPr>
          <w:sz w:val="28"/>
        </w:rPr>
        <w:t>в) организация не предполагает последующую перепродажу данного объекта;</w:t>
      </w:r>
    </w:p>
    <w:p w:rsidR="00603241" w:rsidRPr="00603241" w:rsidRDefault="00603241" w:rsidP="00603241">
      <w:pPr>
        <w:autoSpaceDE w:val="0"/>
        <w:autoSpaceDN w:val="0"/>
        <w:adjustRightInd w:val="0"/>
        <w:spacing w:line="360" w:lineRule="auto"/>
        <w:ind w:firstLine="709"/>
        <w:jc w:val="both"/>
        <w:rPr>
          <w:sz w:val="28"/>
        </w:rPr>
      </w:pPr>
      <w:r w:rsidRPr="00603241">
        <w:rPr>
          <w:sz w:val="28"/>
        </w:rPr>
        <w:t>г) объект способен приносить организации экономические выгоды (доход) в будущем.</w:t>
      </w:r>
    </w:p>
    <w:p w:rsidR="00603241" w:rsidRPr="00603241" w:rsidRDefault="00603241" w:rsidP="00603241">
      <w:pPr>
        <w:spacing w:line="360" w:lineRule="auto"/>
        <w:ind w:firstLine="709"/>
        <w:jc w:val="both"/>
        <w:rPr>
          <w:sz w:val="28"/>
        </w:rPr>
      </w:pPr>
      <w:r w:rsidRPr="00603241">
        <w:rPr>
          <w:sz w:val="28"/>
        </w:rPr>
        <w:t xml:space="preserve">Время, в течение которого предполагается получить доход от эксплуатации конкретного объекта или выполнения им в данном периоде определенных функций, рассматривается в учете как срок полезного использования. </w:t>
      </w:r>
    </w:p>
    <w:p w:rsidR="00603241" w:rsidRPr="00603241" w:rsidRDefault="00603241" w:rsidP="00603241">
      <w:pPr>
        <w:spacing w:line="360" w:lineRule="auto"/>
        <w:ind w:firstLine="709"/>
        <w:jc w:val="both"/>
        <w:rPr>
          <w:sz w:val="28"/>
        </w:rPr>
      </w:pPr>
      <w:r w:rsidRPr="00603241">
        <w:rPr>
          <w:sz w:val="28"/>
        </w:rPr>
        <w:t xml:space="preserve">Этот срок организация устанавливает самостоятельно (если он не определен в централизованном порядке или не указан в технических документах на конкретный объект), принимая во внимание: </w:t>
      </w:r>
    </w:p>
    <w:p w:rsidR="00603241" w:rsidRPr="00603241" w:rsidRDefault="00603241" w:rsidP="00603241">
      <w:pPr>
        <w:numPr>
          <w:ilvl w:val="0"/>
          <w:numId w:val="8"/>
        </w:numPr>
        <w:tabs>
          <w:tab w:val="num" w:pos="0"/>
        </w:tabs>
        <w:spacing w:line="360" w:lineRule="auto"/>
        <w:ind w:left="0" w:firstLine="709"/>
        <w:jc w:val="both"/>
        <w:rPr>
          <w:sz w:val="28"/>
        </w:rPr>
      </w:pPr>
      <w:r w:rsidRPr="00603241">
        <w:rPr>
          <w:sz w:val="28"/>
        </w:rPr>
        <w:t xml:space="preserve">конкретные условия эксплуатации объекта с учетом планируемого количества смен работы, планово-предупредительных ремонтов, наличия агрессивной среды и других факторов; </w:t>
      </w:r>
    </w:p>
    <w:p w:rsidR="00603241" w:rsidRPr="00603241" w:rsidRDefault="00603241" w:rsidP="00603241">
      <w:pPr>
        <w:numPr>
          <w:ilvl w:val="0"/>
          <w:numId w:val="8"/>
        </w:numPr>
        <w:tabs>
          <w:tab w:val="num" w:pos="57"/>
        </w:tabs>
        <w:spacing w:line="360" w:lineRule="auto"/>
        <w:ind w:left="0" w:firstLine="709"/>
        <w:jc w:val="both"/>
        <w:rPr>
          <w:sz w:val="28"/>
        </w:rPr>
      </w:pPr>
      <w:r w:rsidRPr="00603241">
        <w:rPr>
          <w:sz w:val="28"/>
        </w:rPr>
        <w:t xml:space="preserve">ожидаемую производительность объекта с учетом его технико-экономических показателей; </w:t>
      </w:r>
    </w:p>
    <w:p w:rsidR="00603241" w:rsidRPr="00603241" w:rsidRDefault="00603241" w:rsidP="00603241">
      <w:pPr>
        <w:numPr>
          <w:ilvl w:val="0"/>
          <w:numId w:val="8"/>
        </w:numPr>
        <w:tabs>
          <w:tab w:val="num" w:pos="0"/>
        </w:tabs>
        <w:spacing w:line="360" w:lineRule="auto"/>
        <w:ind w:left="0" w:firstLine="709"/>
        <w:jc w:val="both"/>
        <w:rPr>
          <w:sz w:val="28"/>
        </w:rPr>
      </w:pPr>
      <w:r w:rsidRPr="00603241">
        <w:rPr>
          <w:sz w:val="28"/>
        </w:rPr>
        <w:t xml:space="preserve">действующие ограничения на эксплуатацию (например, срок аренды). </w:t>
      </w:r>
    </w:p>
    <w:p w:rsidR="00603241" w:rsidRPr="00603241" w:rsidRDefault="00603241" w:rsidP="00603241">
      <w:pPr>
        <w:spacing w:line="360" w:lineRule="auto"/>
        <w:ind w:firstLine="709"/>
        <w:jc w:val="both"/>
        <w:rPr>
          <w:sz w:val="28"/>
        </w:rPr>
      </w:pPr>
      <w:r w:rsidRPr="00603241">
        <w:rPr>
          <w:sz w:val="28"/>
        </w:rPr>
        <w:t>Единицей учета основных средств является инвентарный объект —</w:t>
      </w:r>
      <w:r>
        <w:rPr>
          <w:sz w:val="28"/>
        </w:rPr>
        <w:t xml:space="preserve"> </w:t>
      </w:r>
      <w:r w:rsidRPr="00603241">
        <w:rPr>
          <w:sz w:val="28"/>
        </w:rPr>
        <w:t xml:space="preserve">законченное устройство со всеми приспособлениями, или конструктивно-обособленный предмет, способный самостоятельно выполнять необходимые функции в соответствии с его предназначением. Если устройство состоит из нескольких частей с различными сроками полезного использования, то каждая их них рассматривается в учете как самостоятельный инвентарный объект. </w:t>
      </w:r>
    </w:p>
    <w:p w:rsidR="00603241" w:rsidRPr="00603241" w:rsidRDefault="00603241" w:rsidP="00603241">
      <w:pPr>
        <w:spacing w:line="360" w:lineRule="auto"/>
        <w:ind w:firstLine="709"/>
        <w:jc w:val="both"/>
        <w:rPr>
          <w:sz w:val="28"/>
        </w:rPr>
      </w:pPr>
      <w:r w:rsidRPr="00603241">
        <w:rPr>
          <w:sz w:val="28"/>
        </w:rPr>
        <w:t xml:space="preserve">В аналитическом учете основные средства показывается исходя из характера использования: в эксплуатации, в запасе, резерве. </w:t>
      </w:r>
    </w:p>
    <w:p w:rsidR="00603241" w:rsidRPr="00603241" w:rsidRDefault="00603241" w:rsidP="00603241">
      <w:pPr>
        <w:spacing w:line="360" w:lineRule="auto"/>
        <w:ind w:firstLine="709"/>
        <w:jc w:val="both"/>
        <w:rPr>
          <w:sz w:val="28"/>
        </w:rPr>
      </w:pPr>
      <w:r w:rsidRPr="00603241">
        <w:rPr>
          <w:sz w:val="28"/>
        </w:rPr>
        <w:t xml:space="preserve">Во внимание принимаются также границы прав собственности, в пределах которых организация оказывает влияние на характер их использования: принадлежащие полностью предприятию, включая переданные в аренду, полученные в аренду или находящиеся в оперативном или хозяйственном управлении. </w:t>
      </w:r>
    </w:p>
    <w:p w:rsidR="00603241" w:rsidRPr="00603241" w:rsidRDefault="00603241" w:rsidP="00603241">
      <w:pPr>
        <w:spacing w:line="360" w:lineRule="auto"/>
        <w:ind w:firstLine="709"/>
        <w:jc w:val="both"/>
        <w:rPr>
          <w:sz w:val="28"/>
        </w:rPr>
      </w:pPr>
      <w:r w:rsidRPr="00603241">
        <w:rPr>
          <w:sz w:val="28"/>
        </w:rPr>
        <w:t xml:space="preserve">В организации учета основных средств важное значение имеют их классификация и оценка, оказывающее непосредственное влияние на размер амортизации (износа), включаемых в издержки производства. </w:t>
      </w:r>
    </w:p>
    <w:p w:rsidR="00603241" w:rsidRPr="00603241" w:rsidRDefault="00603241" w:rsidP="00603241">
      <w:pPr>
        <w:spacing w:line="360" w:lineRule="auto"/>
        <w:ind w:firstLine="709"/>
        <w:jc w:val="both"/>
        <w:rPr>
          <w:sz w:val="28"/>
        </w:rPr>
      </w:pPr>
      <w:r w:rsidRPr="00603241">
        <w:rPr>
          <w:sz w:val="28"/>
        </w:rPr>
        <w:t xml:space="preserve">Классификация основных средств осуществляется по следующим признакам: </w:t>
      </w:r>
    </w:p>
    <w:p w:rsidR="00603241" w:rsidRPr="00603241" w:rsidRDefault="00603241" w:rsidP="00603241">
      <w:pPr>
        <w:numPr>
          <w:ilvl w:val="0"/>
          <w:numId w:val="9"/>
        </w:numPr>
        <w:spacing w:line="360" w:lineRule="auto"/>
        <w:ind w:left="0" w:firstLine="709"/>
        <w:jc w:val="both"/>
        <w:rPr>
          <w:sz w:val="28"/>
        </w:rPr>
      </w:pPr>
      <w:r w:rsidRPr="00603241">
        <w:rPr>
          <w:sz w:val="28"/>
        </w:rPr>
        <w:t xml:space="preserve">Степень участия человека в создании отдельных объектов: непосредственное участие — так называемые “рукотворные основные средства” (здания, машины и т. п.). Без участия человека — так называемые “нерукотворные основные средства” (земельные участки и объекты природопользования — вода, недра и другие природные ресурсы). </w:t>
      </w:r>
    </w:p>
    <w:p w:rsidR="00603241" w:rsidRPr="00603241" w:rsidRDefault="00603241" w:rsidP="00603241">
      <w:pPr>
        <w:numPr>
          <w:ilvl w:val="0"/>
          <w:numId w:val="9"/>
        </w:numPr>
        <w:spacing w:line="360" w:lineRule="auto"/>
        <w:ind w:left="0" w:firstLine="709"/>
        <w:jc w:val="both"/>
        <w:rPr>
          <w:sz w:val="28"/>
        </w:rPr>
      </w:pPr>
      <w:r w:rsidRPr="00603241">
        <w:rPr>
          <w:sz w:val="28"/>
        </w:rPr>
        <w:t xml:space="preserve">Отрасли народного хозяйства (24 отрасли, в том числе промышленность, операции с недвижимым имуществом, информационно-вычислительное обслуживание, общая коммерческая деятельность по обеспечению функционирования рынка и т. п.). </w:t>
      </w:r>
    </w:p>
    <w:p w:rsidR="00603241" w:rsidRPr="00603241" w:rsidRDefault="00603241" w:rsidP="00603241">
      <w:pPr>
        <w:numPr>
          <w:ilvl w:val="0"/>
          <w:numId w:val="9"/>
        </w:numPr>
        <w:spacing w:line="360" w:lineRule="auto"/>
        <w:ind w:left="0" w:firstLine="709"/>
        <w:jc w:val="both"/>
        <w:rPr>
          <w:sz w:val="28"/>
        </w:rPr>
      </w:pPr>
      <w:r w:rsidRPr="00603241">
        <w:rPr>
          <w:sz w:val="28"/>
        </w:rPr>
        <w:t xml:space="preserve">Группы. Перечень групп установлен классификатором основных средств. </w:t>
      </w:r>
    </w:p>
    <w:p w:rsidR="00603241" w:rsidRPr="00603241" w:rsidRDefault="00603241" w:rsidP="00603241">
      <w:pPr>
        <w:spacing w:line="360" w:lineRule="auto"/>
        <w:ind w:firstLine="709"/>
        <w:jc w:val="both"/>
        <w:rPr>
          <w:sz w:val="28"/>
        </w:rPr>
      </w:pPr>
      <w:r w:rsidRPr="00603241">
        <w:rPr>
          <w:sz w:val="28"/>
        </w:rPr>
        <w:t xml:space="preserve">В его составе выделены материальные и нематериальные основные фонды. Материальные основные фонды представлены следующими группами: </w:t>
      </w:r>
    </w:p>
    <w:p w:rsidR="00603241" w:rsidRPr="00603241" w:rsidRDefault="00603241" w:rsidP="00603241">
      <w:pPr>
        <w:numPr>
          <w:ilvl w:val="0"/>
          <w:numId w:val="10"/>
        </w:numPr>
        <w:spacing w:line="360" w:lineRule="auto"/>
        <w:ind w:left="0" w:firstLine="709"/>
        <w:jc w:val="both"/>
        <w:rPr>
          <w:sz w:val="28"/>
        </w:rPr>
      </w:pPr>
      <w:r w:rsidRPr="00603241">
        <w:rPr>
          <w:sz w:val="28"/>
        </w:rPr>
        <w:t xml:space="preserve">здания; </w:t>
      </w:r>
    </w:p>
    <w:p w:rsidR="00603241" w:rsidRPr="00603241" w:rsidRDefault="00603241" w:rsidP="00603241">
      <w:pPr>
        <w:numPr>
          <w:ilvl w:val="0"/>
          <w:numId w:val="10"/>
        </w:numPr>
        <w:spacing w:line="360" w:lineRule="auto"/>
        <w:ind w:left="0" w:firstLine="709"/>
        <w:jc w:val="both"/>
        <w:rPr>
          <w:sz w:val="28"/>
        </w:rPr>
      </w:pPr>
      <w:r w:rsidRPr="00603241">
        <w:rPr>
          <w:sz w:val="28"/>
        </w:rPr>
        <w:t xml:space="preserve">сооружения; </w:t>
      </w:r>
    </w:p>
    <w:p w:rsidR="00603241" w:rsidRPr="00603241" w:rsidRDefault="00603241" w:rsidP="00603241">
      <w:pPr>
        <w:numPr>
          <w:ilvl w:val="0"/>
          <w:numId w:val="10"/>
        </w:numPr>
        <w:spacing w:line="360" w:lineRule="auto"/>
        <w:ind w:left="0" w:firstLine="709"/>
        <w:jc w:val="both"/>
        <w:rPr>
          <w:sz w:val="28"/>
        </w:rPr>
      </w:pPr>
      <w:r w:rsidRPr="00603241">
        <w:rPr>
          <w:sz w:val="28"/>
        </w:rPr>
        <w:t xml:space="preserve">машины и оборудование; </w:t>
      </w:r>
    </w:p>
    <w:p w:rsidR="00603241" w:rsidRPr="00603241" w:rsidRDefault="00603241" w:rsidP="00603241">
      <w:pPr>
        <w:numPr>
          <w:ilvl w:val="0"/>
          <w:numId w:val="10"/>
        </w:numPr>
        <w:spacing w:line="360" w:lineRule="auto"/>
        <w:ind w:left="0" w:firstLine="709"/>
        <w:jc w:val="both"/>
        <w:rPr>
          <w:sz w:val="28"/>
        </w:rPr>
      </w:pPr>
      <w:r w:rsidRPr="00603241">
        <w:rPr>
          <w:sz w:val="28"/>
        </w:rPr>
        <w:t xml:space="preserve">измерительные и регулирующие приборы и устройства; </w:t>
      </w:r>
    </w:p>
    <w:p w:rsidR="00603241" w:rsidRPr="00603241" w:rsidRDefault="00603241" w:rsidP="00603241">
      <w:pPr>
        <w:numPr>
          <w:ilvl w:val="0"/>
          <w:numId w:val="10"/>
        </w:numPr>
        <w:spacing w:line="360" w:lineRule="auto"/>
        <w:ind w:left="0" w:firstLine="709"/>
        <w:jc w:val="both"/>
        <w:rPr>
          <w:sz w:val="28"/>
        </w:rPr>
      </w:pPr>
      <w:r w:rsidRPr="00603241">
        <w:rPr>
          <w:sz w:val="28"/>
        </w:rPr>
        <w:t xml:space="preserve">жилища; </w:t>
      </w:r>
    </w:p>
    <w:p w:rsidR="00603241" w:rsidRPr="00603241" w:rsidRDefault="00603241" w:rsidP="00603241">
      <w:pPr>
        <w:numPr>
          <w:ilvl w:val="0"/>
          <w:numId w:val="10"/>
        </w:numPr>
        <w:spacing w:line="360" w:lineRule="auto"/>
        <w:ind w:left="0" w:firstLine="709"/>
        <w:jc w:val="both"/>
        <w:rPr>
          <w:sz w:val="28"/>
        </w:rPr>
      </w:pPr>
      <w:r w:rsidRPr="00603241">
        <w:rPr>
          <w:sz w:val="28"/>
        </w:rPr>
        <w:t>вычислительная техника и оргтехника;</w:t>
      </w:r>
    </w:p>
    <w:p w:rsidR="00603241" w:rsidRPr="00603241" w:rsidRDefault="00603241" w:rsidP="00603241">
      <w:pPr>
        <w:numPr>
          <w:ilvl w:val="0"/>
          <w:numId w:val="10"/>
        </w:numPr>
        <w:spacing w:line="360" w:lineRule="auto"/>
        <w:ind w:left="0" w:firstLine="709"/>
        <w:jc w:val="both"/>
        <w:rPr>
          <w:sz w:val="28"/>
        </w:rPr>
      </w:pPr>
      <w:r w:rsidRPr="00603241">
        <w:rPr>
          <w:sz w:val="28"/>
        </w:rPr>
        <w:t>транспортные средства;</w:t>
      </w:r>
    </w:p>
    <w:p w:rsidR="00603241" w:rsidRPr="00603241" w:rsidRDefault="00603241" w:rsidP="00603241">
      <w:pPr>
        <w:numPr>
          <w:ilvl w:val="0"/>
          <w:numId w:val="10"/>
        </w:numPr>
        <w:spacing w:line="360" w:lineRule="auto"/>
        <w:ind w:left="0" w:firstLine="709"/>
        <w:jc w:val="both"/>
        <w:rPr>
          <w:sz w:val="28"/>
        </w:rPr>
      </w:pPr>
      <w:r w:rsidRPr="00603241">
        <w:rPr>
          <w:sz w:val="28"/>
        </w:rPr>
        <w:t xml:space="preserve">инструмент; </w:t>
      </w:r>
    </w:p>
    <w:p w:rsidR="00603241" w:rsidRPr="00603241" w:rsidRDefault="00603241" w:rsidP="00603241">
      <w:pPr>
        <w:numPr>
          <w:ilvl w:val="0"/>
          <w:numId w:val="10"/>
        </w:numPr>
        <w:spacing w:line="360" w:lineRule="auto"/>
        <w:ind w:left="0" w:firstLine="709"/>
        <w:jc w:val="both"/>
        <w:rPr>
          <w:sz w:val="28"/>
        </w:rPr>
      </w:pPr>
      <w:r w:rsidRPr="00603241">
        <w:rPr>
          <w:sz w:val="28"/>
        </w:rPr>
        <w:t xml:space="preserve">производственный и хозяйственный инвентарь; </w:t>
      </w:r>
    </w:p>
    <w:p w:rsidR="00603241" w:rsidRPr="00603241" w:rsidRDefault="00603241" w:rsidP="00603241">
      <w:pPr>
        <w:numPr>
          <w:ilvl w:val="0"/>
          <w:numId w:val="10"/>
        </w:numPr>
        <w:spacing w:line="360" w:lineRule="auto"/>
        <w:ind w:left="0" w:firstLine="709"/>
        <w:jc w:val="both"/>
        <w:rPr>
          <w:sz w:val="28"/>
        </w:rPr>
      </w:pPr>
      <w:r w:rsidRPr="00603241">
        <w:rPr>
          <w:sz w:val="28"/>
        </w:rPr>
        <w:t xml:space="preserve">рабочий, продуктивный и племенной скот; </w:t>
      </w:r>
    </w:p>
    <w:p w:rsidR="00603241" w:rsidRPr="00603241" w:rsidRDefault="00603241" w:rsidP="00603241">
      <w:pPr>
        <w:numPr>
          <w:ilvl w:val="0"/>
          <w:numId w:val="10"/>
        </w:numPr>
        <w:spacing w:line="360" w:lineRule="auto"/>
        <w:ind w:left="0" w:firstLine="709"/>
        <w:jc w:val="both"/>
        <w:rPr>
          <w:sz w:val="28"/>
        </w:rPr>
      </w:pPr>
      <w:r w:rsidRPr="00603241">
        <w:rPr>
          <w:sz w:val="28"/>
        </w:rPr>
        <w:t xml:space="preserve">многолетние насаждения; </w:t>
      </w:r>
    </w:p>
    <w:p w:rsidR="00603241" w:rsidRPr="00603241" w:rsidRDefault="00603241" w:rsidP="00603241">
      <w:pPr>
        <w:numPr>
          <w:ilvl w:val="0"/>
          <w:numId w:val="10"/>
        </w:numPr>
        <w:spacing w:line="360" w:lineRule="auto"/>
        <w:ind w:left="0" w:firstLine="709"/>
        <w:jc w:val="both"/>
        <w:rPr>
          <w:sz w:val="28"/>
        </w:rPr>
      </w:pPr>
      <w:r w:rsidRPr="00603241">
        <w:rPr>
          <w:sz w:val="28"/>
        </w:rPr>
        <w:t xml:space="preserve">прочие виды материальных основных фондов. </w:t>
      </w:r>
    </w:p>
    <w:p w:rsidR="00603241" w:rsidRPr="00603241" w:rsidRDefault="00603241" w:rsidP="00603241">
      <w:pPr>
        <w:spacing w:line="360" w:lineRule="auto"/>
        <w:ind w:firstLine="709"/>
        <w:jc w:val="both"/>
        <w:rPr>
          <w:sz w:val="28"/>
        </w:rPr>
      </w:pPr>
    </w:p>
    <w:p w:rsidR="00603241" w:rsidRPr="00603241" w:rsidRDefault="00603241" w:rsidP="00603241">
      <w:pPr>
        <w:spacing w:line="360" w:lineRule="auto"/>
        <w:ind w:firstLine="709"/>
        <w:jc w:val="both"/>
        <w:rPr>
          <w:sz w:val="28"/>
        </w:rPr>
      </w:pPr>
      <w:r w:rsidRPr="00603241">
        <w:rPr>
          <w:sz w:val="28"/>
        </w:rPr>
        <w:t xml:space="preserve">Функциональное назначение, т. е. характер участия в процессе производства: </w:t>
      </w:r>
    </w:p>
    <w:p w:rsidR="00603241" w:rsidRPr="00603241" w:rsidRDefault="00603241" w:rsidP="00603241">
      <w:pPr>
        <w:numPr>
          <w:ilvl w:val="0"/>
          <w:numId w:val="11"/>
        </w:numPr>
        <w:tabs>
          <w:tab w:val="num" w:pos="540"/>
        </w:tabs>
        <w:spacing w:line="360" w:lineRule="auto"/>
        <w:ind w:left="0" w:firstLine="709"/>
        <w:jc w:val="both"/>
        <w:rPr>
          <w:sz w:val="28"/>
        </w:rPr>
      </w:pPr>
      <w:r w:rsidRPr="00603241">
        <w:rPr>
          <w:sz w:val="28"/>
        </w:rPr>
        <w:t xml:space="preserve">промышленно-производственные; </w:t>
      </w:r>
    </w:p>
    <w:p w:rsidR="00603241" w:rsidRPr="00603241" w:rsidRDefault="00603241" w:rsidP="00603241">
      <w:pPr>
        <w:numPr>
          <w:ilvl w:val="0"/>
          <w:numId w:val="11"/>
        </w:numPr>
        <w:tabs>
          <w:tab w:val="clear" w:pos="1287"/>
          <w:tab w:val="num" w:pos="0"/>
          <w:tab w:val="num" w:pos="540"/>
        </w:tabs>
        <w:spacing w:line="360" w:lineRule="auto"/>
        <w:ind w:left="0" w:firstLine="709"/>
        <w:jc w:val="both"/>
        <w:rPr>
          <w:sz w:val="28"/>
        </w:rPr>
      </w:pPr>
      <w:r w:rsidRPr="00603241">
        <w:rPr>
          <w:sz w:val="28"/>
        </w:rPr>
        <w:t>производственного назначения других отраслей народного хозяйства;</w:t>
      </w:r>
    </w:p>
    <w:p w:rsidR="00603241" w:rsidRPr="00603241" w:rsidRDefault="00603241" w:rsidP="00603241">
      <w:pPr>
        <w:numPr>
          <w:ilvl w:val="0"/>
          <w:numId w:val="11"/>
        </w:numPr>
        <w:tabs>
          <w:tab w:val="num" w:pos="540"/>
        </w:tabs>
        <w:spacing w:line="360" w:lineRule="auto"/>
        <w:ind w:left="0" w:firstLine="709"/>
        <w:jc w:val="both"/>
        <w:rPr>
          <w:sz w:val="28"/>
        </w:rPr>
      </w:pPr>
      <w:r w:rsidRPr="00603241">
        <w:rPr>
          <w:sz w:val="28"/>
        </w:rPr>
        <w:t xml:space="preserve">непроизводственные (объекты социальной сферы). </w:t>
      </w:r>
    </w:p>
    <w:p w:rsidR="00603241" w:rsidRPr="00603241" w:rsidRDefault="00603241" w:rsidP="00603241">
      <w:pPr>
        <w:spacing w:line="360" w:lineRule="auto"/>
        <w:ind w:firstLine="709"/>
        <w:jc w:val="both"/>
        <w:rPr>
          <w:sz w:val="28"/>
        </w:rPr>
      </w:pPr>
      <w:r w:rsidRPr="00603241">
        <w:rPr>
          <w:sz w:val="28"/>
        </w:rPr>
        <w:t xml:space="preserve">Степень использования в производственном процессе: </w:t>
      </w:r>
    </w:p>
    <w:p w:rsidR="00603241" w:rsidRPr="00603241" w:rsidRDefault="00603241" w:rsidP="00603241">
      <w:pPr>
        <w:numPr>
          <w:ilvl w:val="0"/>
          <w:numId w:val="12"/>
        </w:numPr>
        <w:tabs>
          <w:tab w:val="num" w:pos="540"/>
        </w:tabs>
        <w:spacing w:line="360" w:lineRule="auto"/>
        <w:ind w:left="0" w:firstLine="709"/>
        <w:jc w:val="both"/>
        <w:rPr>
          <w:sz w:val="28"/>
        </w:rPr>
      </w:pPr>
      <w:r w:rsidRPr="00603241">
        <w:rPr>
          <w:sz w:val="28"/>
        </w:rPr>
        <w:t>действующие, т.е. находящиеся в эксплуатации, функционирующие;</w:t>
      </w:r>
    </w:p>
    <w:p w:rsidR="00603241" w:rsidRPr="00603241" w:rsidRDefault="00603241" w:rsidP="00603241">
      <w:pPr>
        <w:numPr>
          <w:ilvl w:val="0"/>
          <w:numId w:val="12"/>
        </w:numPr>
        <w:tabs>
          <w:tab w:val="clear" w:pos="1287"/>
          <w:tab w:val="num" w:pos="0"/>
          <w:tab w:val="num" w:pos="540"/>
        </w:tabs>
        <w:spacing w:line="360" w:lineRule="auto"/>
        <w:ind w:left="0" w:firstLine="709"/>
        <w:jc w:val="both"/>
        <w:rPr>
          <w:sz w:val="28"/>
        </w:rPr>
      </w:pPr>
      <w:r w:rsidRPr="00603241">
        <w:rPr>
          <w:sz w:val="28"/>
        </w:rPr>
        <w:t>бездействующие, т.е. установленные, но не эксплуатируемые (например, находящиеся в ремонте, в стадии достройки и т. п.);</w:t>
      </w:r>
    </w:p>
    <w:p w:rsidR="00603241" w:rsidRPr="00603241" w:rsidRDefault="00603241" w:rsidP="00603241">
      <w:pPr>
        <w:numPr>
          <w:ilvl w:val="0"/>
          <w:numId w:val="12"/>
        </w:numPr>
        <w:tabs>
          <w:tab w:val="clear" w:pos="1287"/>
          <w:tab w:val="num" w:pos="0"/>
          <w:tab w:val="num" w:pos="540"/>
        </w:tabs>
        <w:spacing w:line="360" w:lineRule="auto"/>
        <w:ind w:left="0" w:firstLine="709"/>
        <w:jc w:val="both"/>
        <w:rPr>
          <w:sz w:val="28"/>
        </w:rPr>
      </w:pPr>
      <w:r w:rsidRPr="00603241">
        <w:rPr>
          <w:sz w:val="28"/>
        </w:rPr>
        <w:t xml:space="preserve">находящиеся в запасе, т. е. не установленные и предназначенные для пополнения выбывающих из эксплуатации объектов; </w:t>
      </w:r>
    </w:p>
    <w:p w:rsidR="00603241" w:rsidRPr="00603241" w:rsidRDefault="00603241" w:rsidP="00603241">
      <w:pPr>
        <w:numPr>
          <w:ilvl w:val="0"/>
          <w:numId w:val="12"/>
        </w:numPr>
        <w:tabs>
          <w:tab w:val="num" w:pos="540"/>
        </w:tabs>
        <w:spacing w:line="360" w:lineRule="auto"/>
        <w:ind w:left="0" w:firstLine="709"/>
        <w:jc w:val="both"/>
        <w:rPr>
          <w:sz w:val="28"/>
        </w:rPr>
      </w:pPr>
      <w:r w:rsidRPr="00603241">
        <w:rPr>
          <w:sz w:val="28"/>
        </w:rPr>
        <w:t xml:space="preserve">пребывающие в состоянии консервации. </w:t>
      </w:r>
    </w:p>
    <w:p w:rsidR="00603241" w:rsidRPr="00603241" w:rsidRDefault="00603241" w:rsidP="00603241">
      <w:pPr>
        <w:spacing w:line="360" w:lineRule="auto"/>
        <w:ind w:firstLine="709"/>
        <w:jc w:val="both"/>
        <w:rPr>
          <w:sz w:val="28"/>
        </w:rPr>
      </w:pPr>
      <w:r w:rsidRPr="00603241">
        <w:rPr>
          <w:sz w:val="28"/>
        </w:rPr>
        <w:t xml:space="preserve">Принадлежность: </w:t>
      </w:r>
    </w:p>
    <w:p w:rsidR="00603241" w:rsidRPr="00603241" w:rsidRDefault="00603241" w:rsidP="00603241">
      <w:pPr>
        <w:numPr>
          <w:ilvl w:val="0"/>
          <w:numId w:val="12"/>
        </w:numPr>
        <w:spacing w:line="360" w:lineRule="auto"/>
        <w:ind w:left="0" w:firstLine="709"/>
        <w:jc w:val="both"/>
        <w:rPr>
          <w:sz w:val="28"/>
        </w:rPr>
      </w:pPr>
      <w:r w:rsidRPr="00603241">
        <w:rPr>
          <w:sz w:val="28"/>
        </w:rPr>
        <w:t xml:space="preserve">собственные; </w:t>
      </w:r>
    </w:p>
    <w:p w:rsidR="00603241" w:rsidRPr="00603241" w:rsidRDefault="00603241" w:rsidP="00603241">
      <w:pPr>
        <w:numPr>
          <w:ilvl w:val="0"/>
          <w:numId w:val="12"/>
        </w:numPr>
        <w:tabs>
          <w:tab w:val="num" w:pos="540"/>
        </w:tabs>
        <w:spacing w:line="360" w:lineRule="auto"/>
        <w:ind w:left="0" w:firstLine="709"/>
        <w:jc w:val="both"/>
        <w:rPr>
          <w:sz w:val="28"/>
        </w:rPr>
      </w:pPr>
      <w:r w:rsidRPr="00603241">
        <w:rPr>
          <w:sz w:val="28"/>
        </w:rPr>
        <w:t xml:space="preserve">арендованные. </w:t>
      </w:r>
    </w:p>
    <w:p w:rsidR="00603241" w:rsidRPr="00603241" w:rsidRDefault="00603241" w:rsidP="00603241">
      <w:pPr>
        <w:spacing w:line="360" w:lineRule="auto"/>
        <w:ind w:firstLine="709"/>
        <w:jc w:val="both"/>
        <w:rPr>
          <w:sz w:val="28"/>
        </w:rPr>
      </w:pPr>
      <w:r w:rsidRPr="00603241">
        <w:rPr>
          <w:sz w:val="28"/>
        </w:rPr>
        <w:t xml:space="preserve">Важное значение при постановке на баланс инвентарного объекта и дальнейшей его эксплуатации имеет оценка. Принцип единства и реальности оценки данного вида имущества является определяющим фактором в организации учета основных средств. </w:t>
      </w:r>
    </w:p>
    <w:p w:rsidR="00603241" w:rsidRPr="00603241" w:rsidRDefault="00603241" w:rsidP="00603241">
      <w:pPr>
        <w:spacing w:line="360" w:lineRule="auto"/>
        <w:ind w:firstLine="709"/>
        <w:jc w:val="both"/>
        <w:rPr>
          <w:sz w:val="28"/>
        </w:rPr>
      </w:pPr>
      <w:r w:rsidRPr="00603241">
        <w:rPr>
          <w:sz w:val="28"/>
        </w:rPr>
        <w:t xml:space="preserve">Принцип единства оценки основных средств означает установление единой методологии их учета в различных организациях независимо от организационно-правовой формы собственности. </w:t>
      </w:r>
    </w:p>
    <w:p w:rsidR="00603241" w:rsidRPr="00603241" w:rsidRDefault="00603241" w:rsidP="00603241">
      <w:pPr>
        <w:spacing w:line="360" w:lineRule="auto"/>
        <w:ind w:firstLine="709"/>
        <w:jc w:val="both"/>
        <w:rPr>
          <w:sz w:val="28"/>
        </w:rPr>
      </w:pPr>
      <w:r w:rsidRPr="00603241">
        <w:rPr>
          <w:sz w:val="28"/>
        </w:rPr>
        <w:t xml:space="preserve">Принцип реальности раскрывает действительную стоимость того или иного объекта в составе основных средств на конкретную дату. </w:t>
      </w:r>
    </w:p>
    <w:p w:rsidR="00603241" w:rsidRPr="00603241" w:rsidRDefault="00603241" w:rsidP="00603241">
      <w:pPr>
        <w:pStyle w:val="21"/>
        <w:ind w:firstLine="709"/>
      </w:pPr>
      <w:r w:rsidRPr="00603241">
        <w:t xml:space="preserve">В текущем учете основных средств применяются четыре вида оценки: первоначальная, восстановительная, остаточная и ликвидационная. </w:t>
      </w:r>
    </w:p>
    <w:p w:rsidR="00603241" w:rsidRPr="00603241" w:rsidRDefault="00603241" w:rsidP="00603241">
      <w:pPr>
        <w:spacing w:line="360" w:lineRule="auto"/>
        <w:ind w:firstLine="709"/>
        <w:jc w:val="both"/>
        <w:rPr>
          <w:sz w:val="28"/>
        </w:rPr>
      </w:pPr>
      <w:r w:rsidRPr="00603241">
        <w:rPr>
          <w:sz w:val="28"/>
        </w:rPr>
        <w:t xml:space="preserve">Первоначальная стоимость представляет собой историческую оценку конкретного наименования объекта при принятии его к учету и включает в себя: </w:t>
      </w:r>
    </w:p>
    <w:p w:rsidR="00603241" w:rsidRPr="00603241" w:rsidRDefault="00603241" w:rsidP="00603241">
      <w:pPr>
        <w:numPr>
          <w:ilvl w:val="0"/>
          <w:numId w:val="13"/>
        </w:numPr>
        <w:tabs>
          <w:tab w:val="clear" w:pos="1287"/>
          <w:tab w:val="num" w:pos="-57"/>
          <w:tab w:val="num" w:pos="540"/>
        </w:tabs>
        <w:spacing w:line="360" w:lineRule="auto"/>
        <w:ind w:left="0" w:firstLine="709"/>
        <w:jc w:val="both"/>
        <w:rPr>
          <w:sz w:val="28"/>
        </w:rPr>
      </w:pPr>
      <w:r w:rsidRPr="00603241">
        <w:rPr>
          <w:sz w:val="28"/>
        </w:rPr>
        <w:t xml:space="preserve">договорную (продажную) цену, уплачиваемую покупателем продавцу; </w:t>
      </w:r>
    </w:p>
    <w:p w:rsidR="00603241" w:rsidRPr="00603241" w:rsidRDefault="00603241" w:rsidP="00603241">
      <w:pPr>
        <w:numPr>
          <w:ilvl w:val="0"/>
          <w:numId w:val="13"/>
        </w:numPr>
        <w:tabs>
          <w:tab w:val="clear" w:pos="1287"/>
          <w:tab w:val="num" w:pos="57"/>
          <w:tab w:val="num" w:pos="540"/>
        </w:tabs>
        <w:spacing w:line="360" w:lineRule="auto"/>
        <w:ind w:left="0" w:firstLine="709"/>
        <w:jc w:val="both"/>
        <w:rPr>
          <w:sz w:val="28"/>
        </w:rPr>
      </w:pPr>
      <w:r w:rsidRPr="00603241">
        <w:rPr>
          <w:sz w:val="28"/>
        </w:rPr>
        <w:t xml:space="preserve">сумму информационных и консультационных услуг, способствующих приобретению; </w:t>
      </w:r>
    </w:p>
    <w:p w:rsidR="00603241" w:rsidRPr="00603241" w:rsidRDefault="00603241" w:rsidP="00603241">
      <w:pPr>
        <w:numPr>
          <w:ilvl w:val="0"/>
          <w:numId w:val="13"/>
        </w:numPr>
        <w:tabs>
          <w:tab w:val="num" w:pos="540"/>
        </w:tabs>
        <w:spacing w:line="360" w:lineRule="auto"/>
        <w:ind w:left="0" w:firstLine="709"/>
        <w:jc w:val="both"/>
        <w:rPr>
          <w:sz w:val="28"/>
        </w:rPr>
      </w:pPr>
      <w:r w:rsidRPr="00603241">
        <w:rPr>
          <w:sz w:val="28"/>
        </w:rPr>
        <w:t xml:space="preserve">таможенные и иные платежи; </w:t>
      </w:r>
    </w:p>
    <w:p w:rsidR="00603241" w:rsidRPr="00603241" w:rsidRDefault="00603241" w:rsidP="00603241">
      <w:pPr>
        <w:numPr>
          <w:ilvl w:val="0"/>
          <w:numId w:val="13"/>
        </w:numPr>
        <w:tabs>
          <w:tab w:val="clear" w:pos="1287"/>
          <w:tab w:val="num" w:pos="0"/>
          <w:tab w:val="num" w:pos="540"/>
        </w:tabs>
        <w:spacing w:line="360" w:lineRule="auto"/>
        <w:ind w:left="0" w:firstLine="709"/>
        <w:jc w:val="both"/>
        <w:rPr>
          <w:sz w:val="28"/>
        </w:rPr>
      </w:pPr>
      <w:r w:rsidRPr="00603241">
        <w:rPr>
          <w:sz w:val="28"/>
        </w:rPr>
        <w:t xml:space="preserve">регистрационные сборы, государственные пошлины и иные аналогичные платежи; </w:t>
      </w:r>
    </w:p>
    <w:p w:rsidR="00603241" w:rsidRPr="00603241" w:rsidRDefault="00603241" w:rsidP="00603241">
      <w:pPr>
        <w:numPr>
          <w:ilvl w:val="0"/>
          <w:numId w:val="13"/>
        </w:numPr>
        <w:tabs>
          <w:tab w:val="num" w:pos="540"/>
        </w:tabs>
        <w:spacing w:line="360" w:lineRule="auto"/>
        <w:ind w:left="0" w:firstLine="709"/>
        <w:jc w:val="both"/>
        <w:rPr>
          <w:sz w:val="28"/>
        </w:rPr>
      </w:pPr>
      <w:r w:rsidRPr="00603241">
        <w:rPr>
          <w:sz w:val="28"/>
        </w:rPr>
        <w:t xml:space="preserve">стоимость услуг посреднических организаций; </w:t>
      </w:r>
    </w:p>
    <w:p w:rsidR="00603241" w:rsidRPr="00603241" w:rsidRDefault="00603241" w:rsidP="00603241">
      <w:pPr>
        <w:numPr>
          <w:ilvl w:val="0"/>
          <w:numId w:val="13"/>
        </w:numPr>
        <w:tabs>
          <w:tab w:val="clear" w:pos="1287"/>
          <w:tab w:val="num" w:pos="0"/>
          <w:tab w:val="num" w:pos="540"/>
        </w:tabs>
        <w:spacing w:line="360" w:lineRule="auto"/>
        <w:ind w:left="0" w:firstLine="709"/>
        <w:jc w:val="both"/>
        <w:rPr>
          <w:sz w:val="28"/>
        </w:rPr>
      </w:pPr>
      <w:r w:rsidRPr="00603241">
        <w:rPr>
          <w:sz w:val="28"/>
        </w:rPr>
        <w:t xml:space="preserve">невозмещаемые налоги, уплачиваемые при покупке основных средств; </w:t>
      </w:r>
    </w:p>
    <w:p w:rsidR="00603241" w:rsidRPr="00603241" w:rsidRDefault="00603241" w:rsidP="00603241">
      <w:pPr>
        <w:numPr>
          <w:ilvl w:val="0"/>
          <w:numId w:val="13"/>
        </w:numPr>
        <w:tabs>
          <w:tab w:val="clear" w:pos="1287"/>
          <w:tab w:val="num" w:pos="0"/>
          <w:tab w:val="num" w:pos="540"/>
        </w:tabs>
        <w:spacing w:line="360" w:lineRule="auto"/>
        <w:ind w:left="0" w:firstLine="709"/>
        <w:jc w:val="both"/>
        <w:rPr>
          <w:sz w:val="28"/>
        </w:rPr>
      </w:pPr>
      <w:r w:rsidRPr="00603241">
        <w:rPr>
          <w:sz w:val="28"/>
        </w:rPr>
        <w:t xml:space="preserve">другие затраты, включая общехозяйственные расходы, непосредственно связанные с приобретением, сооружением или изготовлением объекта основных средств. </w:t>
      </w:r>
    </w:p>
    <w:p w:rsidR="00603241" w:rsidRPr="00603241" w:rsidRDefault="00603241" w:rsidP="00603241">
      <w:pPr>
        <w:spacing w:line="360" w:lineRule="auto"/>
        <w:ind w:firstLine="709"/>
        <w:jc w:val="both"/>
        <w:rPr>
          <w:sz w:val="28"/>
        </w:rPr>
      </w:pPr>
      <w:r w:rsidRPr="00603241">
        <w:rPr>
          <w:sz w:val="28"/>
        </w:rPr>
        <w:t xml:space="preserve">Изменение первоначальной стоимости объекта в течение срока его полезного использования не допускается, кроме следующих случаев: </w:t>
      </w:r>
    </w:p>
    <w:p w:rsidR="00603241" w:rsidRPr="00603241" w:rsidRDefault="00603241" w:rsidP="00603241">
      <w:pPr>
        <w:numPr>
          <w:ilvl w:val="0"/>
          <w:numId w:val="14"/>
        </w:numPr>
        <w:spacing w:line="360" w:lineRule="auto"/>
        <w:ind w:left="0" w:firstLine="709"/>
        <w:jc w:val="both"/>
        <w:rPr>
          <w:sz w:val="28"/>
        </w:rPr>
      </w:pPr>
      <w:r w:rsidRPr="00603241">
        <w:rPr>
          <w:sz w:val="28"/>
        </w:rPr>
        <w:t xml:space="preserve">достройки; </w:t>
      </w:r>
    </w:p>
    <w:p w:rsidR="00603241" w:rsidRPr="00603241" w:rsidRDefault="00603241" w:rsidP="00603241">
      <w:pPr>
        <w:numPr>
          <w:ilvl w:val="0"/>
          <w:numId w:val="14"/>
        </w:numPr>
        <w:tabs>
          <w:tab w:val="num" w:pos="540"/>
        </w:tabs>
        <w:spacing w:line="360" w:lineRule="auto"/>
        <w:ind w:left="0" w:firstLine="709"/>
        <w:jc w:val="both"/>
        <w:rPr>
          <w:sz w:val="28"/>
        </w:rPr>
      </w:pPr>
      <w:r w:rsidRPr="00603241">
        <w:rPr>
          <w:sz w:val="28"/>
        </w:rPr>
        <w:t xml:space="preserve">дооборудования; </w:t>
      </w:r>
    </w:p>
    <w:p w:rsidR="00603241" w:rsidRPr="00603241" w:rsidRDefault="00603241" w:rsidP="00603241">
      <w:pPr>
        <w:numPr>
          <w:ilvl w:val="0"/>
          <w:numId w:val="14"/>
        </w:numPr>
        <w:tabs>
          <w:tab w:val="num" w:pos="540"/>
        </w:tabs>
        <w:spacing w:line="360" w:lineRule="auto"/>
        <w:ind w:left="0" w:firstLine="709"/>
        <w:jc w:val="both"/>
        <w:rPr>
          <w:sz w:val="28"/>
        </w:rPr>
      </w:pPr>
      <w:r w:rsidRPr="00603241">
        <w:rPr>
          <w:sz w:val="28"/>
        </w:rPr>
        <w:t xml:space="preserve">реконструкции; </w:t>
      </w:r>
    </w:p>
    <w:p w:rsidR="00603241" w:rsidRPr="00603241" w:rsidRDefault="00603241" w:rsidP="00603241">
      <w:pPr>
        <w:numPr>
          <w:ilvl w:val="0"/>
          <w:numId w:val="14"/>
        </w:numPr>
        <w:tabs>
          <w:tab w:val="num" w:pos="540"/>
        </w:tabs>
        <w:spacing w:line="360" w:lineRule="auto"/>
        <w:ind w:left="0" w:firstLine="709"/>
        <w:jc w:val="both"/>
        <w:rPr>
          <w:sz w:val="28"/>
        </w:rPr>
      </w:pPr>
      <w:r w:rsidRPr="00603241">
        <w:rPr>
          <w:sz w:val="28"/>
        </w:rPr>
        <w:t xml:space="preserve">частичной ликвидации. </w:t>
      </w:r>
    </w:p>
    <w:p w:rsidR="00603241" w:rsidRPr="00603241" w:rsidRDefault="00603241" w:rsidP="00603241">
      <w:pPr>
        <w:spacing w:line="360" w:lineRule="auto"/>
        <w:ind w:firstLine="709"/>
        <w:jc w:val="both"/>
        <w:rPr>
          <w:sz w:val="28"/>
        </w:rPr>
      </w:pPr>
      <w:r w:rsidRPr="00603241">
        <w:rPr>
          <w:sz w:val="28"/>
        </w:rPr>
        <w:t xml:space="preserve">Восстановительная стоимость — стоимость воспроизводства эксплуатируемых основных средств исходя из современных цен и современных условий изготовления аналогичных объектов. </w:t>
      </w:r>
    </w:p>
    <w:p w:rsidR="00603241" w:rsidRPr="00603241" w:rsidRDefault="00603241" w:rsidP="00603241">
      <w:pPr>
        <w:pStyle w:val="21"/>
        <w:ind w:firstLine="709"/>
      </w:pPr>
      <w:r w:rsidRPr="00603241">
        <w:t xml:space="preserve">Перевод первоначальной стоимости основных средств в восстановительную производится в результате их переоценки, дату и порядок осуществления которой определяет Правительство РФ. </w:t>
      </w:r>
    </w:p>
    <w:p w:rsidR="00603241" w:rsidRPr="00603241" w:rsidRDefault="00603241" w:rsidP="00603241">
      <w:pPr>
        <w:spacing w:line="360" w:lineRule="auto"/>
        <w:ind w:firstLine="709"/>
        <w:jc w:val="both"/>
        <w:rPr>
          <w:sz w:val="28"/>
        </w:rPr>
      </w:pPr>
      <w:r w:rsidRPr="00603241">
        <w:rPr>
          <w:sz w:val="28"/>
        </w:rPr>
        <w:t xml:space="preserve">Остаточная стоимость рассматривается как реальная стоимость (без учета современных условий их воспроизводства) на определенную дату. Она исчисляется путем вычитания из первоначальной стоимости объекта суммы его износа за период эксплуатации. </w:t>
      </w:r>
    </w:p>
    <w:p w:rsidR="00603241" w:rsidRPr="00603241" w:rsidRDefault="00603241" w:rsidP="00603241">
      <w:pPr>
        <w:spacing w:line="360" w:lineRule="auto"/>
        <w:ind w:firstLine="709"/>
        <w:jc w:val="center"/>
        <w:rPr>
          <w:b/>
          <w:bCs/>
          <w:sz w:val="28"/>
        </w:rPr>
      </w:pPr>
      <w:r>
        <w:rPr>
          <w:sz w:val="28"/>
        </w:rPr>
        <w:br w:type="page"/>
      </w:r>
      <w:r w:rsidRPr="00603241">
        <w:rPr>
          <w:b/>
          <w:sz w:val="28"/>
        </w:rPr>
        <w:t>1.2</w:t>
      </w:r>
      <w:r w:rsidRPr="00603241">
        <w:rPr>
          <w:b/>
          <w:bCs/>
          <w:sz w:val="28"/>
        </w:rPr>
        <w:t>. Требования нормативных документов, регламентирующих учет основных средств.</w:t>
      </w:r>
    </w:p>
    <w:p w:rsidR="00603241" w:rsidRPr="00603241" w:rsidRDefault="00603241" w:rsidP="00603241">
      <w:pPr>
        <w:spacing w:line="360" w:lineRule="auto"/>
        <w:ind w:firstLine="709"/>
        <w:jc w:val="both"/>
        <w:rPr>
          <w:sz w:val="28"/>
        </w:rPr>
      </w:pPr>
    </w:p>
    <w:p w:rsidR="00603241" w:rsidRPr="00603241" w:rsidRDefault="00603241" w:rsidP="00603241">
      <w:pPr>
        <w:spacing w:line="360" w:lineRule="auto"/>
        <w:ind w:firstLine="709"/>
        <w:jc w:val="both"/>
        <w:rPr>
          <w:sz w:val="28"/>
        </w:rPr>
      </w:pPr>
      <w:r w:rsidRPr="00603241">
        <w:rPr>
          <w:sz w:val="28"/>
        </w:rPr>
        <w:t>Основными нормативными документами, определяющими порядок учета основных средств, являются:</w:t>
      </w:r>
    </w:p>
    <w:p w:rsidR="00603241" w:rsidRPr="00603241" w:rsidRDefault="00603241" w:rsidP="00603241">
      <w:pPr>
        <w:numPr>
          <w:ilvl w:val="0"/>
          <w:numId w:val="1"/>
        </w:numPr>
        <w:spacing w:line="360" w:lineRule="auto"/>
        <w:ind w:firstLine="709"/>
        <w:jc w:val="both"/>
        <w:rPr>
          <w:sz w:val="28"/>
        </w:rPr>
      </w:pPr>
      <w:r w:rsidRPr="00603241">
        <w:rPr>
          <w:sz w:val="28"/>
        </w:rPr>
        <w:t>Положение по ведению бухгалтерского учета и бухгалтерской отчетности в Российской Федерации, утвержденное приказом Минфина РФ от 27 июля 1998 г. №34 н;</w:t>
      </w:r>
    </w:p>
    <w:p w:rsidR="00603241" w:rsidRPr="00603241" w:rsidRDefault="00603241" w:rsidP="00603241">
      <w:pPr>
        <w:numPr>
          <w:ilvl w:val="0"/>
          <w:numId w:val="1"/>
        </w:numPr>
        <w:spacing w:line="360" w:lineRule="auto"/>
        <w:ind w:firstLine="709"/>
        <w:jc w:val="both"/>
        <w:rPr>
          <w:sz w:val="28"/>
        </w:rPr>
      </w:pPr>
      <w:r w:rsidRPr="00603241">
        <w:rPr>
          <w:sz w:val="28"/>
        </w:rPr>
        <w:t>Положение по бухгалтерскому учету «Учет основных средств» (ПБУ 6/01), утвержденное приказом Минфина РФ от 30 марта 2001г. № 26 н;</w:t>
      </w:r>
    </w:p>
    <w:p w:rsidR="00603241" w:rsidRPr="00603241" w:rsidRDefault="00603241" w:rsidP="00603241">
      <w:pPr>
        <w:numPr>
          <w:ilvl w:val="0"/>
          <w:numId w:val="1"/>
        </w:numPr>
        <w:spacing w:line="360" w:lineRule="auto"/>
        <w:ind w:firstLine="709"/>
        <w:jc w:val="both"/>
        <w:rPr>
          <w:sz w:val="28"/>
        </w:rPr>
      </w:pPr>
      <w:r w:rsidRPr="00603241">
        <w:rPr>
          <w:sz w:val="28"/>
        </w:rPr>
        <w:t>Методические рекомендации по учету основных средств, утвержденные приказом Минфина России от 20 июля 1998 г. № 33 н;</w:t>
      </w:r>
    </w:p>
    <w:p w:rsidR="00603241" w:rsidRPr="00603241" w:rsidRDefault="00603241" w:rsidP="00603241">
      <w:pPr>
        <w:numPr>
          <w:ilvl w:val="0"/>
          <w:numId w:val="1"/>
        </w:numPr>
        <w:spacing w:line="360" w:lineRule="auto"/>
        <w:ind w:firstLine="709"/>
        <w:jc w:val="both"/>
        <w:rPr>
          <w:sz w:val="28"/>
        </w:rPr>
      </w:pPr>
      <w:r w:rsidRPr="00603241">
        <w:rPr>
          <w:sz w:val="28"/>
        </w:rPr>
        <w:t>О внесении изменений в Методические указания по бухгалтерскому учету основных средств, утвержденные приказом Минфина Российской Федерации от 28 марта 2000 г. № 33 н;</w:t>
      </w:r>
    </w:p>
    <w:p w:rsidR="00603241" w:rsidRPr="00603241" w:rsidRDefault="00603241" w:rsidP="00603241">
      <w:pPr>
        <w:numPr>
          <w:ilvl w:val="0"/>
          <w:numId w:val="1"/>
        </w:numPr>
        <w:spacing w:line="360" w:lineRule="auto"/>
        <w:ind w:firstLine="709"/>
        <w:jc w:val="both"/>
        <w:rPr>
          <w:sz w:val="28"/>
        </w:rPr>
      </w:pPr>
      <w:r w:rsidRPr="00603241">
        <w:rPr>
          <w:sz w:val="28"/>
        </w:rPr>
        <w:t>О внесении изменений в нормативные правовые акты по бухгалтерскому учету, утвержденные приказом Минфина Российской Федерации от 24 марта 2000 г. № 31 н;</w:t>
      </w:r>
    </w:p>
    <w:p w:rsidR="00603241" w:rsidRPr="00603241" w:rsidRDefault="00603241" w:rsidP="00603241">
      <w:pPr>
        <w:numPr>
          <w:ilvl w:val="0"/>
          <w:numId w:val="1"/>
        </w:numPr>
        <w:spacing w:line="360" w:lineRule="auto"/>
        <w:ind w:firstLine="709"/>
        <w:jc w:val="both"/>
        <w:rPr>
          <w:sz w:val="28"/>
        </w:rPr>
      </w:pPr>
      <w:r w:rsidRPr="00603241">
        <w:rPr>
          <w:sz w:val="28"/>
        </w:rPr>
        <w:t>О Методических рекомендациях, о порядке формирования показателей бухгалтерской отчетности организации, утвержденные приказом Минфина Российской Федерации от 28 июня 2000 г. № 60 н.</w:t>
      </w:r>
      <w:r>
        <w:rPr>
          <w:sz w:val="28"/>
        </w:rPr>
        <w:t xml:space="preserve"> </w:t>
      </w:r>
    </w:p>
    <w:p w:rsidR="00603241" w:rsidRPr="00603241" w:rsidRDefault="00603241" w:rsidP="00603241">
      <w:pPr>
        <w:spacing w:line="360" w:lineRule="auto"/>
        <w:ind w:firstLine="709"/>
        <w:jc w:val="both"/>
        <w:rPr>
          <w:sz w:val="28"/>
        </w:rPr>
      </w:pPr>
      <w:r w:rsidRPr="00603241">
        <w:rPr>
          <w:sz w:val="28"/>
        </w:rPr>
        <w:t>В соответствии с ПБУ 6/01 при принятии к бухгалтерскому учету активов в качестве основных средств необходимо единовременное выполнение следующих условий:</w:t>
      </w:r>
    </w:p>
    <w:p w:rsidR="00603241" w:rsidRPr="00603241" w:rsidRDefault="00603241" w:rsidP="00603241">
      <w:pPr>
        <w:numPr>
          <w:ilvl w:val="0"/>
          <w:numId w:val="2"/>
        </w:numPr>
        <w:spacing w:line="360" w:lineRule="auto"/>
        <w:ind w:firstLine="709"/>
        <w:jc w:val="both"/>
        <w:rPr>
          <w:sz w:val="28"/>
        </w:rPr>
      </w:pPr>
      <w:r w:rsidRPr="00603241">
        <w:rPr>
          <w:sz w:val="28"/>
        </w:rPr>
        <w:t>Использование в производстве продукции, при выполнении работ или оказании услуг либо для управленческих нужд организации;</w:t>
      </w:r>
    </w:p>
    <w:p w:rsidR="00603241" w:rsidRPr="00603241" w:rsidRDefault="00603241" w:rsidP="00603241">
      <w:pPr>
        <w:numPr>
          <w:ilvl w:val="0"/>
          <w:numId w:val="2"/>
        </w:numPr>
        <w:spacing w:line="360" w:lineRule="auto"/>
        <w:ind w:firstLine="709"/>
        <w:jc w:val="both"/>
        <w:rPr>
          <w:sz w:val="28"/>
        </w:rPr>
      </w:pPr>
      <w:r w:rsidRPr="00603241">
        <w:rPr>
          <w:sz w:val="28"/>
        </w:rPr>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603241" w:rsidRPr="00603241" w:rsidRDefault="00603241" w:rsidP="00603241">
      <w:pPr>
        <w:numPr>
          <w:ilvl w:val="0"/>
          <w:numId w:val="2"/>
        </w:numPr>
        <w:spacing w:line="360" w:lineRule="auto"/>
        <w:ind w:firstLine="709"/>
        <w:jc w:val="both"/>
        <w:rPr>
          <w:sz w:val="28"/>
        </w:rPr>
      </w:pPr>
      <w:r w:rsidRPr="00603241">
        <w:rPr>
          <w:sz w:val="28"/>
        </w:rPr>
        <w:t>Организацией не предполагается последующая перепродажа данных активов;</w:t>
      </w:r>
    </w:p>
    <w:p w:rsidR="00603241" w:rsidRPr="00603241" w:rsidRDefault="00603241" w:rsidP="00603241">
      <w:pPr>
        <w:numPr>
          <w:ilvl w:val="0"/>
          <w:numId w:val="2"/>
        </w:numPr>
        <w:spacing w:line="360" w:lineRule="auto"/>
        <w:ind w:firstLine="709"/>
        <w:jc w:val="both"/>
        <w:rPr>
          <w:sz w:val="28"/>
        </w:rPr>
      </w:pPr>
      <w:r w:rsidRPr="00603241">
        <w:rPr>
          <w:sz w:val="28"/>
        </w:rPr>
        <w:t>Способность приносить организации экономические выгоды (доход) в будущем.</w:t>
      </w:r>
    </w:p>
    <w:p w:rsidR="00603241" w:rsidRPr="00603241" w:rsidRDefault="00603241" w:rsidP="00603241">
      <w:pPr>
        <w:pStyle w:val="a3"/>
        <w:spacing w:line="360" w:lineRule="auto"/>
        <w:ind w:firstLine="709"/>
        <w:jc w:val="both"/>
        <w:rPr>
          <w:sz w:val="28"/>
        </w:rPr>
      </w:pPr>
      <w:r w:rsidRPr="00603241">
        <w:rPr>
          <w:sz w:val="28"/>
        </w:rPr>
        <w:t>Сроком полезного использования является период, в течение которого использование объекта основных средств приносит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w:t>
      </w:r>
    </w:p>
    <w:p w:rsidR="00603241" w:rsidRPr="00603241" w:rsidRDefault="00603241" w:rsidP="00603241">
      <w:pPr>
        <w:pStyle w:val="a3"/>
        <w:spacing w:line="360" w:lineRule="auto"/>
        <w:ind w:firstLine="709"/>
        <w:jc w:val="both"/>
        <w:rPr>
          <w:sz w:val="28"/>
        </w:rPr>
      </w:pPr>
      <w:r w:rsidRPr="00603241">
        <w:rPr>
          <w:sz w:val="28"/>
        </w:rPr>
        <w:t>В соответствии с пунктом 1 статьи 374 Налогового кодекса Российской Федерации объектом налогообложения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w:t>
      </w:r>
    </w:p>
    <w:p w:rsidR="00603241" w:rsidRPr="00603241" w:rsidRDefault="00603241" w:rsidP="00603241">
      <w:pPr>
        <w:autoSpaceDE w:val="0"/>
        <w:autoSpaceDN w:val="0"/>
        <w:adjustRightInd w:val="0"/>
        <w:spacing w:line="360" w:lineRule="auto"/>
        <w:ind w:firstLine="709"/>
        <w:jc w:val="both"/>
        <w:rPr>
          <w:sz w:val="28"/>
        </w:rPr>
      </w:pPr>
      <w:r w:rsidRPr="00603241">
        <w:rPr>
          <w:sz w:val="28"/>
        </w:rPr>
        <w:t>Порядок учета на балансе организаций (за исключением кредитных и бюджетных) объектов основных средств регулируется Приказами Минфина России от 31.10.2000 N 94н "Об утверждении Плана счетов бухгалтерского учета финансово-хозяйственной деятельности организаций и Инструкции по его применению", от 30.03.2001 N 26н "Об утверждении Положения по бухгалтерскому учету "Учет основных средств" (ПБУ 6/01) и от 13.10.2003 N 91н "Об утверждении Методических указаний по бухгалтерскому учету основных средств"</w:t>
      </w:r>
    </w:p>
    <w:p w:rsidR="00603241" w:rsidRPr="00603241" w:rsidRDefault="00603241" w:rsidP="00603241">
      <w:pPr>
        <w:pStyle w:val="a3"/>
        <w:spacing w:line="360" w:lineRule="auto"/>
        <w:ind w:firstLine="709"/>
        <w:jc w:val="center"/>
        <w:rPr>
          <w:b/>
          <w:bCs/>
          <w:sz w:val="28"/>
        </w:rPr>
      </w:pPr>
      <w:r>
        <w:rPr>
          <w:sz w:val="28"/>
        </w:rPr>
        <w:br w:type="page"/>
      </w:r>
      <w:r w:rsidRPr="00603241">
        <w:rPr>
          <w:b/>
          <w:sz w:val="28"/>
        </w:rPr>
        <w:t xml:space="preserve">2. </w:t>
      </w:r>
      <w:r w:rsidRPr="00603241">
        <w:rPr>
          <w:b/>
          <w:bCs/>
          <w:sz w:val="28"/>
        </w:rPr>
        <w:t>УЧЕТ НАЛИЧИЯ, ПОСТУПЛЕНИЯ И ПЕРЕМЕЩЕНИЯ ОСНОВНЫХ СРЕДСТВ В ООО «РЕГИОНОПТТОРГ»</w:t>
      </w:r>
    </w:p>
    <w:p w:rsidR="00603241" w:rsidRPr="00603241" w:rsidRDefault="00603241" w:rsidP="00603241">
      <w:pPr>
        <w:pStyle w:val="a3"/>
        <w:spacing w:line="360" w:lineRule="auto"/>
        <w:ind w:firstLine="709"/>
        <w:jc w:val="center"/>
        <w:rPr>
          <w:b/>
          <w:bCs/>
          <w:sz w:val="28"/>
        </w:rPr>
      </w:pPr>
    </w:p>
    <w:p w:rsidR="00603241" w:rsidRPr="00603241" w:rsidRDefault="00603241" w:rsidP="00603241">
      <w:pPr>
        <w:pStyle w:val="a3"/>
        <w:numPr>
          <w:ilvl w:val="1"/>
          <w:numId w:val="3"/>
        </w:numPr>
        <w:tabs>
          <w:tab w:val="clear" w:pos="1374"/>
          <w:tab w:val="num" w:pos="-57"/>
          <w:tab w:val="left" w:pos="1026"/>
        </w:tabs>
        <w:spacing w:line="360" w:lineRule="auto"/>
        <w:ind w:left="0" w:firstLine="709"/>
        <w:jc w:val="center"/>
        <w:rPr>
          <w:b/>
          <w:bCs/>
          <w:sz w:val="28"/>
        </w:rPr>
      </w:pPr>
      <w:r w:rsidRPr="00603241">
        <w:rPr>
          <w:b/>
          <w:bCs/>
          <w:sz w:val="28"/>
        </w:rPr>
        <w:t>Краткая экономическая характеристика ООО «РегионОптТорг» и организация в нем учетной работы</w:t>
      </w:r>
    </w:p>
    <w:p w:rsidR="00603241" w:rsidRPr="00603241" w:rsidRDefault="00603241" w:rsidP="00603241">
      <w:pPr>
        <w:pStyle w:val="a3"/>
        <w:spacing w:line="360" w:lineRule="auto"/>
        <w:ind w:firstLine="709"/>
        <w:jc w:val="both"/>
        <w:rPr>
          <w:sz w:val="28"/>
        </w:rPr>
      </w:pPr>
    </w:p>
    <w:p w:rsidR="00603241" w:rsidRPr="00603241" w:rsidRDefault="00603241" w:rsidP="00603241">
      <w:pPr>
        <w:pStyle w:val="a3"/>
        <w:spacing w:line="360" w:lineRule="auto"/>
        <w:ind w:firstLine="709"/>
        <w:jc w:val="both"/>
        <w:rPr>
          <w:sz w:val="28"/>
        </w:rPr>
      </w:pPr>
      <w:r w:rsidRPr="00603241">
        <w:rPr>
          <w:sz w:val="28"/>
        </w:rPr>
        <w:t xml:space="preserve">ООО «РегионОптТорг» занимается коммерческой деятельностью, связанной с перепродажей строительных материалов. </w:t>
      </w:r>
    </w:p>
    <w:p w:rsidR="00603241" w:rsidRPr="00603241" w:rsidRDefault="00603241" w:rsidP="00603241">
      <w:pPr>
        <w:pStyle w:val="a3"/>
        <w:spacing w:line="360" w:lineRule="auto"/>
        <w:ind w:firstLine="709"/>
        <w:jc w:val="both"/>
        <w:rPr>
          <w:sz w:val="28"/>
        </w:rPr>
      </w:pPr>
      <w:r w:rsidRPr="00603241">
        <w:rPr>
          <w:sz w:val="28"/>
        </w:rPr>
        <w:t>Данная организация имеет следующую структуру (Рис. 1. ):</w:t>
      </w:r>
    </w:p>
    <w:p w:rsidR="00603241" w:rsidRPr="00603241" w:rsidRDefault="00603241" w:rsidP="00603241">
      <w:pPr>
        <w:pStyle w:val="a3"/>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0"/>
        <w:gridCol w:w="1870"/>
        <w:gridCol w:w="1934"/>
        <w:gridCol w:w="1907"/>
        <w:gridCol w:w="1929"/>
      </w:tblGrid>
      <w:tr w:rsidR="00603241" w:rsidRPr="00603241">
        <w:tc>
          <w:tcPr>
            <w:tcW w:w="1971"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top w:val="nil"/>
              <w:left w:val="nil"/>
              <w:bottom w:val="nil"/>
            </w:tcBorders>
            <w:vAlign w:val="center"/>
          </w:tcPr>
          <w:p w:rsidR="00603241" w:rsidRPr="00603241" w:rsidRDefault="00603241" w:rsidP="00603241">
            <w:pPr>
              <w:pStyle w:val="a3"/>
              <w:spacing w:line="360" w:lineRule="auto"/>
              <w:ind w:firstLine="0"/>
              <w:jc w:val="both"/>
              <w:rPr>
                <w:sz w:val="20"/>
                <w:szCs w:val="20"/>
              </w:rPr>
            </w:pPr>
          </w:p>
        </w:tc>
        <w:tc>
          <w:tcPr>
            <w:tcW w:w="1970" w:type="dxa"/>
            <w:vAlign w:val="center"/>
          </w:tcPr>
          <w:p w:rsidR="00603241" w:rsidRPr="00603241" w:rsidRDefault="00D96710" w:rsidP="00603241">
            <w:pPr>
              <w:pStyle w:val="a3"/>
              <w:spacing w:line="360" w:lineRule="auto"/>
              <w:ind w:firstLine="0"/>
              <w:jc w:val="both"/>
              <w:rPr>
                <w:sz w:val="20"/>
                <w:szCs w:val="20"/>
              </w:rPr>
            </w:pPr>
            <w:r>
              <w:rPr>
                <w:noProof/>
              </w:rPr>
              <w:pict>
                <v:line id="_x0000_s1026" style="position:absolute;left:0;text-align:left;z-index:251650048;mso-position-horizontal-relative:text;mso-position-vertical-relative:text" from="39.45pt,46pt" to="39.45pt,73pt">
                  <v:stroke endarrow="block"/>
                </v:line>
              </w:pict>
            </w:r>
            <w:r w:rsidR="00603241" w:rsidRPr="00603241">
              <w:rPr>
                <w:sz w:val="20"/>
                <w:szCs w:val="20"/>
              </w:rPr>
              <w:t>Генеральный директор</w:t>
            </w:r>
          </w:p>
        </w:tc>
        <w:tc>
          <w:tcPr>
            <w:tcW w:w="1971" w:type="dxa"/>
            <w:tcBorders>
              <w:top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r>
      <w:tr w:rsidR="00603241" w:rsidRPr="00603241">
        <w:tc>
          <w:tcPr>
            <w:tcW w:w="1971"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0" w:type="dxa"/>
            <w:tcBorders>
              <w:left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r>
      <w:tr w:rsidR="00603241" w:rsidRPr="00603241">
        <w:tc>
          <w:tcPr>
            <w:tcW w:w="1971" w:type="dxa"/>
            <w:tcBorders>
              <w:top w:val="nil"/>
              <w:left w:val="nil"/>
              <w:bottom w:val="nil"/>
              <w:right w:val="nil"/>
            </w:tcBorders>
            <w:vAlign w:val="center"/>
          </w:tcPr>
          <w:p w:rsidR="00603241" w:rsidRPr="00603241" w:rsidRDefault="00D96710" w:rsidP="00603241">
            <w:pPr>
              <w:pStyle w:val="a3"/>
              <w:spacing w:line="360" w:lineRule="auto"/>
              <w:ind w:firstLine="0"/>
              <w:jc w:val="both"/>
              <w:rPr>
                <w:sz w:val="20"/>
                <w:szCs w:val="20"/>
              </w:rPr>
            </w:pPr>
            <w:r>
              <w:rPr>
                <w:noProof/>
              </w:rPr>
              <w:pict>
                <v:line id="_x0000_s1027" style="position:absolute;left:0;text-align:left;flip:x;z-index:251653120;mso-position-horizontal-relative:text;mso-position-vertical-relative:text" from="39.9pt,17.6pt" to="190.95pt,71.6pt">
                  <v:stroke endarrow="block"/>
                </v:line>
              </w:pict>
            </w:r>
          </w:p>
        </w:tc>
        <w:tc>
          <w:tcPr>
            <w:tcW w:w="1971" w:type="dxa"/>
            <w:tcBorders>
              <w:top w:val="nil"/>
              <w:left w:val="nil"/>
              <w:bottom w:val="nil"/>
            </w:tcBorders>
            <w:vAlign w:val="center"/>
          </w:tcPr>
          <w:p w:rsidR="00603241" w:rsidRPr="00603241" w:rsidRDefault="00603241" w:rsidP="00603241">
            <w:pPr>
              <w:pStyle w:val="a3"/>
              <w:spacing w:line="360" w:lineRule="auto"/>
              <w:ind w:firstLine="0"/>
              <w:jc w:val="both"/>
              <w:rPr>
                <w:sz w:val="20"/>
                <w:szCs w:val="20"/>
              </w:rPr>
            </w:pPr>
          </w:p>
        </w:tc>
        <w:tc>
          <w:tcPr>
            <w:tcW w:w="1970" w:type="dxa"/>
            <w:vAlign w:val="center"/>
          </w:tcPr>
          <w:p w:rsidR="00603241" w:rsidRPr="00603241" w:rsidRDefault="00D96710" w:rsidP="00603241">
            <w:pPr>
              <w:pStyle w:val="a3"/>
              <w:spacing w:line="360" w:lineRule="auto"/>
              <w:ind w:firstLine="0"/>
              <w:jc w:val="both"/>
              <w:rPr>
                <w:sz w:val="20"/>
                <w:szCs w:val="20"/>
              </w:rPr>
            </w:pPr>
            <w:r>
              <w:rPr>
                <w:noProof/>
              </w:rPr>
              <w:pict>
                <v:line id="_x0000_s1028" style="position:absolute;left:0;text-align:left;z-index:251655168;mso-position-horizontal-relative:text;mso-position-vertical-relative:text" from="90.75pt,17.6pt" to="238.95pt,71.6pt">
                  <v:stroke endarrow="block"/>
                </v:line>
              </w:pict>
            </w:r>
            <w:r w:rsidR="00603241" w:rsidRPr="00603241">
              <w:rPr>
                <w:sz w:val="20"/>
                <w:szCs w:val="20"/>
              </w:rPr>
              <w:t>Зам. Ген. директора</w:t>
            </w:r>
          </w:p>
        </w:tc>
        <w:tc>
          <w:tcPr>
            <w:tcW w:w="1971" w:type="dxa"/>
            <w:tcBorders>
              <w:top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r>
      <w:tr w:rsidR="00603241" w:rsidRPr="00603241">
        <w:tc>
          <w:tcPr>
            <w:tcW w:w="1971" w:type="dxa"/>
            <w:tcBorders>
              <w:top w:val="nil"/>
              <w:left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0" w:type="dxa"/>
            <w:tcBorders>
              <w:left w:val="nil"/>
              <w:right w:val="nil"/>
            </w:tcBorders>
            <w:vAlign w:val="center"/>
          </w:tcPr>
          <w:p w:rsidR="00603241" w:rsidRPr="00603241" w:rsidRDefault="00D96710" w:rsidP="00603241">
            <w:pPr>
              <w:pStyle w:val="a3"/>
              <w:spacing w:line="360" w:lineRule="auto"/>
              <w:ind w:firstLine="0"/>
              <w:jc w:val="both"/>
              <w:rPr>
                <w:sz w:val="20"/>
                <w:szCs w:val="20"/>
              </w:rPr>
            </w:pPr>
            <w:r>
              <w:rPr>
                <w:noProof/>
              </w:rPr>
              <w:pict>
                <v:line id="_x0000_s1029" style="position:absolute;left:0;text-align:left;z-index:251651072;mso-position-horizontal-relative:text;mso-position-vertical-relative:text" from="39.45pt,4.8pt" to="39.45pt,22.8pt">
                  <v:stroke endarrow="block"/>
                </v:line>
              </w:pict>
            </w:r>
          </w:p>
        </w:tc>
        <w:tc>
          <w:tcPr>
            <w:tcW w:w="1971"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top w:val="nil"/>
              <w:left w:val="nil"/>
              <w:right w:val="nil"/>
            </w:tcBorders>
            <w:vAlign w:val="center"/>
          </w:tcPr>
          <w:p w:rsidR="00603241" w:rsidRPr="00603241" w:rsidRDefault="00603241" w:rsidP="00603241">
            <w:pPr>
              <w:pStyle w:val="a3"/>
              <w:spacing w:line="360" w:lineRule="auto"/>
              <w:ind w:firstLine="0"/>
              <w:jc w:val="both"/>
              <w:rPr>
                <w:sz w:val="20"/>
                <w:szCs w:val="20"/>
              </w:rPr>
            </w:pPr>
          </w:p>
        </w:tc>
      </w:tr>
      <w:tr w:rsidR="00603241" w:rsidRPr="00603241">
        <w:tc>
          <w:tcPr>
            <w:tcW w:w="1971" w:type="dxa"/>
            <w:vAlign w:val="center"/>
          </w:tcPr>
          <w:p w:rsidR="00603241" w:rsidRPr="00603241" w:rsidRDefault="00D96710" w:rsidP="00603241">
            <w:pPr>
              <w:pStyle w:val="a3"/>
              <w:spacing w:line="360" w:lineRule="auto"/>
              <w:ind w:firstLine="0"/>
              <w:jc w:val="both"/>
              <w:rPr>
                <w:sz w:val="20"/>
                <w:szCs w:val="20"/>
              </w:rPr>
            </w:pPr>
            <w:r>
              <w:rPr>
                <w:noProof/>
              </w:rPr>
              <w:pict>
                <v:line id="_x0000_s1030" style="position:absolute;left:0;text-align:left;z-index:251654144;mso-position-horizontal-relative:text;mso-position-vertical-relative:text" from="39.9pt,70.15pt" to="39.9pt,97.15pt">
                  <v:stroke endarrow="block"/>
                </v:line>
              </w:pict>
            </w:r>
            <w:r w:rsidR="00603241" w:rsidRPr="00603241">
              <w:rPr>
                <w:sz w:val="20"/>
                <w:szCs w:val="20"/>
              </w:rPr>
              <w:t>Главный бухгалтер</w:t>
            </w:r>
          </w:p>
        </w:tc>
        <w:tc>
          <w:tcPr>
            <w:tcW w:w="1971" w:type="dxa"/>
            <w:tcBorders>
              <w:top w:val="nil"/>
              <w:bottom w:val="nil"/>
            </w:tcBorders>
            <w:vAlign w:val="center"/>
          </w:tcPr>
          <w:p w:rsidR="00603241" w:rsidRPr="00603241" w:rsidRDefault="00603241" w:rsidP="00603241">
            <w:pPr>
              <w:pStyle w:val="a3"/>
              <w:spacing w:line="360" w:lineRule="auto"/>
              <w:ind w:firstLine="0"/>
              <w:jc w:val="both"/>
              <w:rPr>
                <w:sz w:val="20"/>
                <w:szCs w:val="20"/>
              </w:rPr>
            </w:pPr>
          </w:p>
        </w:tc>
        <w:tc>
          <w:tcPr>
            <w:tcW w:w="1970" w:type="dxa"/>
            <w:vAlign w:val="center"/>
          </w:tcPr>
          <w:p w:rsidR="00603241" w:rsidRPr="00603241" w:rsidRDefault="00D96710" w:rsidP="00603241">
            <w:pPr>
              <w:pStyle w:val="a3"/>
              <w:spacing w:line="360" w:lineRule="auto"/>
              <w:ind w:firstLine="0"/>
              <w:jc w:val="both"/>
              <w:rPr>
                <w:sz w:val="20"/>
                <w:szCs w:val="20"/>
              </w:rPr>
            </w:pPr>
            <w:r>
              <w:rPr>
                <w:noProof/>
              </w:rPr>
              <w:pict>
                <v:line id="_x0000_s1031" style="position:absolute;left:0;text-align:left;z-index:251652096;mso-position-horizontal-relative:text;mso-position-vertical-relative:text" from="39.45pt,70.15pt" to="39.45pt,97.15pt">
                  <v:stroke endarrow="block"/>
                </v:line>
              </w:pict>
            </w:r>
            <w:r w:rsidR="00603241" w:rsidRPr="00603241">
              <w:rPr>
                <w:sz w:val="20"/>
                <w:szCs w:val="20"/>
              </w:rPr>
              <w:t>Начальник</w:t>
            </w:r>
            <w:r w:rsidR="00603241" w:rsidRPr="00603241">
              <w:rPr>
                <w:sz w:val="20"/>
                <w:szCs w:val="20"/>
                <w:bdr w:val="single" w:sz="4" w:space="0" w:color="auto"/>
              </w:rPr>
              <w:t xml:space="preserve"> </w:t>
            </w:r>
            <w:r w:rsidR="00603241" w:rsidRPr="00603241">
              <w:rPr>
                <w:sz w:val="20"/>
                <w:szCs w:val="20"/>
              </w:rPr>
              <w:t>отдела продаж</w:t>
            </w:r>
          </w:p>
        </w:tc>
        <w:tc>
          <w:tcPr>
            <w:tcW w:w="1971" w:type="dxa"/>
            <w:tcBorders>
              <w:top w:val="nil"/>
              <w:bottom w:val="nil"/>
            </w:tcBorders>
            <w:vAlign w:val="center"/>
          </w:tcPr>
          <w:p w:rsidR="00603241" w:rsidRPr="00603241" w:rsidRDefault="00603241" w:rsidP="00603241">
            <w:pPr>
              <w:pStyle w:val="a3"/>
              <w:spacing w:line="360" w:lineRule="auto"/>
              <w:ind w:firstLine="0"/>
              <w:jc w:val="both"/>
              <w:rPr>
                <w:sz w:val="20"/>
                <w:szCs w:val="20"/>
              </w:rPr>
            </w:pPr>
          </w:p>
        </w:tc>
        <w:tc>
          <w:tcPr>
            <w:tcW w:w="1971" w:type="dxa"/>
            <w:vAlign w:val="center"/>
          </w:tcPr>
          <w:p w:rsidR="00603241" w:rsidRPr="00603241" w:rsidRDefault="00D96710" w:rsidP="00603241">
            <w:pPr>
              <w:pStyle w:val="a3"/>
              <w:spacing w:line="360" w:lineRule="auto"/>
              <w:ind w:firstLine="0"/>
              <w:jc w:val="both"/>
              <w:rPr>
                <w:sz w:val="20"/>
                <w:szCs w:val="20"/>
              </w:rPr>
            </w:pPr>
            <w:r>
              <w:rPr>
                <w:noProof/>
              </w:rPr>
              <w:pict>
                <v:line id="_x0000_s1032" style="position:absolute;left:0;text-align:left;z-index:251656192;mso-position-horizontal-relative:text;mso-position-vertical-relative:text" from="44.75pt,70.15pt" to="44.75pt,97.15pt">
                  <v:stroke endarrow="block"/>
                </v:line>
              </w:pict>
            </w:r>
            <w:r w:rsidR="00603241" w:rsidRPr="00603241">
              <w:rPr>
                <w:sz w:val="20"/>
                <w:szCs w:val="20"/>
              </w:rPr>
              <w:t>Начальник отдела закупок</w:t>
            </w:r>
          </w:p>
        </w:tc>
      </w:tr>
      <w:tr w:rsidR="00603241" w:rsidRPr="00603241">
        <w:tc>
          <w:tcPr>
            <w:tcW w:w="1971" w:type="dxa"/>
            <w:tcBorders>
              <w:left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0" w:type="dxa"/>
            <w:tcBorders>
              <w:left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left w:val="nil"/>
              <w:right w:val="nil"/>
            </w:tcBorders>
            <w:vAlign w:val="center"/>
          </w:tcPr>
          <w:p w:rsidR="00603241" w:rsidRPr="00603241" w:rsidRDefault="00603241" w:rsidP="00603241">
            <w:pPr>
              <w:pStyle w:val="a3"/>
              <w:spacing w:line="360" w:lineRule="auto"/>
              <w:ind w:firstLine="0"/>
              <w:jc w:val="both"/>
              <w:rPr>
                <w:sz w:val="20"/>
                <w:szCs w:val="20"/>
              </w:rPr>
            </w:pPr>
          </w:p>
        </w:tc>
      </w:tr>
      <w:tr w:rsidR="00603241" w:rsidRPr="00603241">
        <w:tc>
          <w:tcPr>
            <w:tcW w:w="1971" w:type="dxa"/>
            <w:vAlign w:val="center"/>
          </w:tcPr>
          <w:p w:rsidR="00603241" w:rsidRPr="00603241" w:rsidRDefault="00603241" w:rsidP="00603241">
            <w:pPr>
              <w:pStyle w:val="a3"/>
              <w:spacing w:line="360" w:lineRule="auto"/>
              <w:ind w:firstLine="0"/>
              <w:jc w:val="both"/>
              <w:rPr>
                <w:sz w:val="20"/>
                <w:szCs w:val="20"/>
              </w:rPr>
            </w:pPr>
            <w:r w:rsidRPr="00603241">
              <w:rPr>
                <w:sz w:val="20"/>
                <w:szCs w:val="20"/>
              </w:rPr>
              <w:t>Отделы бухгалтерии</w:t>
            </w:r>
          </w:p>
        </w:tc>
        <w:tc>
          <w:tcPr>
            <w:tcW w:w="1971" w:type="dxa"/>
            <w:tcBorders>
              <w:top w:val="nil"/>
              <w:bottom w:val="nil"/>
            </w:tcBorders>
            <w:vAlign w:val="center"/>
          </w:tcPr>
          <w:p w:rsidR="00603241" w:rsidRPr="00603241" w:rsidRDefault="00603241" w:rsidP="00603241">
            <w:pPr>
              <w:pStyle w:val="a3"/>
              <w:spacing w:line="360" w:lineRule="auto"/>
              <w:ind w:firstLine="0"/>
              <w:jc w:val="both"/>
              <w:rPr>
                <w:sz w:val="20"/>
                <w:szCs w:val="20"/>
              </w:rPr>
            </w:pPr>
          </w:p>
        </w:tc>
        <w:tc>
          <w:tcPr>
            <w:tcW w:w="1970" w:type="dxa"/>
            <w:vAlign w:val="center"/>
          </w:tcPr>
          <w:p w:rsidR="00603241" w:rsidRPr="00603241" w:rsidRDefault="00603241" w:rsidP="00603241">
            <w:pPr>
              <w:pStyle w:val="a3"/>
              <w:spacing w:line="360" w:lineRule="auto"/>
              <w:ind w:firstLine="0"/>
              <w:jc w:val="both"/>
              <w:rPr>
                <w:sz w:val="20"/>
                <w:szCs w:val="20"/>
              </w:rPr>
            </w:pPr>
            <w:r w:rsidRPr="00603241">
              <w:rPr>
                <w:sz w:val="20"/>
                <w:szCs w:val="20"/>
              </w:rPr>
              <w:t>Менеджеры по продажам</w:t>
            </w:r>
          </w:p>
        </w:tc>
        <w:tc>
          <w:tcPr>
            <w:tcW w:w="1971" w:type="dxa"/>
            <w:tcBorders>
              <w:top w:val="nil"/>
              <w:bottom w:val="nil"/>
            </w:tcBorders>
            <w:vAlign w:val="center"/>
          </w:tcPr>
          <w:p w:rsidR="00603241" w:rsidRPr="00603241" w:rsidRDefault="00603241" w:rsidP="00603241">
            <w:pPr>
              <w:pStyle w:val="a3"/>
              <w:spacing w:line="360" w:lineRule="auto"/>
              <w:ind w:firstLine="0"/>
              <w:jc w:val="both"/>
              <w:rPr>
                <w:sz w:val="20"/>
                <w:szCs w:val="20"/>
              </w:rPr>
            </w:pPr>
          </w:p>
        </w:tc>
        <w:tc>
          <w:tcPr>
            <w:tcW w:w="1971" w:type="dxa"/>
            <w:vAlign w:val="center"/>
          </w:tcPr>
          <w:p w:rsidR="00603241" w:rsidRPr="00603241" w:rsidRDefault="00603241" w:rsidP="00603241">
            <w:pPr>
              <w:pStyle w:val="a3"/>
              <w:spacing w:line="360" w:lineRule="auto"/>
              <w:ind w:firstLine="0"/>
              <w:jc w:val="both"/>
              <w:rPr>
                <w:sz w:val="20"/>
                <w:szCs w:val="20"/>
              </w:rPr>
            </w:pPr>
            <w:r w:rsidRPr="00603241">
              <w:rPr>
                <w:sz w:val="20"/>
                <w:szCs w:val="20"/>
              </w:rPr>
              <w:t>Менеджеры по закупкам</w:t>
            </w:r>
          </w:p>
        </w:tc>
      </w:tr>
      <w:tr w:rsidR="00603241" w:rsidRPr="00603241">
        <w:tc>
          <w:tcPr>
            <w:tcW w:w="1971" w:type="dxa"/>
            <w:tcBorders>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0" w:type="dxa"/>
            <w:tcBorders>
              <w:left w:val="nil"/>
              <w:bottom w:val="nil"/>
              <w:right w:val="nil"/>
            </w:tcBorders>
            <w:vAlign w:val="center"/>
          </w:tcPr>
          <w:p w:rsidR="00603241" w:rsidRPr="00603241" w:rsidRDefault="00D96710" w:rsidP="00603241">
            <w:pPr>
              <w:pStyle w:val="a3"/>
              <w:spacing w:line="360" w:lineRule="auto"/>
              <w:ind w:firstLine="0"/>
              <w:jc w:val="both"/>
              <w:rPr>
                <w:sz w:val="20"/>
                <w:szCs w:val="20"/>
              </w:rPr>
            </w:pPr>
            <w:r>
              <w:rPr>
                <w:noProof/>
              </w:rPr>
              <w:pict>
                <v:line id="_x0000_s1033" style="position:absolute;left:0;text-align:left;z-index:251658240;mso-position-horizontal-relative:text;mso-position-vertical-relative:text" from="39.45pt,4.75pt" to="119.25pt,22.75pt">
                  <v:stroke endarrow="block"/>
                </v:line>
              </w:pict>
            </w:r>
          </w:p>
        </w:tc>
        <w:tc>
          <w:tcPr>
            <w:tcW w:w="1971" w:type="dxa"/>
            <w:tcBorders>
              <w:top w:val="nil"/>
              <w:left w:val="nil"/>
              <w:right w:val="nil"/>
            </w:tcBorders>
            <w:vAlign w:val="center"/>
          </w:tcPr>
          <w:p w:rsidR="00603241" w:rsidRPr="00603241" w:rsidRDefault="00D96710" w:rsidP="00603241">
            <w:pPr>
              <w:pStyle w:val="a3"/>
              <w:spacing w:line="360" w:lineRule="auto"/>
              <w:ind w:firstLine="0"/>
              <w:jc w:val="both"/>
              <w:rPr>
                <w:sz w:val="20"/>
                <w:szCs w:val="20"/>
              </w:rPr>
            </w:pPr>
            <w:r>
              <w:rPr>
                <w:noProof/>
              </w:rPr>
              <w:pict>
                <v:line id="_x0000_s1034" style="position:absolute;left:0;text-align:left;flip:x;z-index:251657216;mso-position-horizontal-relative:text;mso-position-vertical-relative:text" from="69.2pt,4.75pt" to="134.75pt,22.75pt">
                  <v:stroke endarrow="block"/>
                </v:line>
              </w:pict>
            </w:r>
          </w:p>
        </w:tc>
        <w:tc>
          <w:tcPr>
            <w:tcW w:w="1971" w:type="dxa"/>
            <w:tcBorders>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r>
      <w:tr w:rsidR="00603241" w:rsidRPr="00603241">
        <w:tc>
          <w:tcPr>
            <w:tcW w:w="1971"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0" w:type="dxa"/>
            <w:tcBorders>
              <w:top w:val="nil"/>
              <w:left w:val="nil"/>
              <w:bottom w:val="nil"/>
            </w:tcBorders>
            <w:vAlign w:val="center"/>
          </w:tcPr>
          <w:p w:rsidR="00603241" w:rsidRPr="00603241" w:rsidRDefault="00603241" w:rsidP="00603241">
            <w:pPr>
              <w:pStyle w:val="a3"/>
              <w:spacing w:line="360" w:lineRule="auto"/>
              <w:ind w:firstLine="0"/>
              <w:jc w:val="both"/>
              <w:rPr>
                <w:sz w:val="20"/>
                <w:szCs w:val="20"/>
              </w:rPr>
            </w:pPr>
          </w:p>
        </w:tc>
        <w:tc>
          <w:tcPr>
            <w:tcW w:w="1971" w:type="dxa"/>
            <w:vAlign w:val="center"/>
          </w:tcPr>
          <w:p w:rsidR="00603241" w:rsidRPr="00603241" w:rsidRDefault="00603241" w:rsidP="00603241">
            <w:pPr>
              <w:pStyle w:val="a3"/>
              <w:spacing w:line="360" w:lineRule="auto"/>
              <w:ind w:firstLine="0"/>
              <w:jc w:val="both"/>
              <w:rPr>
                <w:sz w:val="20"/>
                <w:szCs w:val="20"/>
              </w:rPr>
            </w:pPr>
            <w:r w:rsidRPr="00603241">
              <w:rPr>
                <w:sz w:val="20"/>
                <w:szCs w:val="20"/>
              </w:rPr>
              <w:t>Склады</w:t>
            </w:r>
          </w:p>
        </w:tc>
        <w:tc>
          <w:tcPr>
            <w:tcW w:w="1971" w:type="dxa"/>
            <w:tcBorders>
              <w:top w:val="nil"/>
              <w:bottom w:val="nil"/>
              <w:right w:val="nil"/>
            </w:tcBorders>
            <w:vAlign w:val="center"/>
          </w:tcPr>
          <w:p w:rsidR="00603241" w:rsidRPr="00603241" w:rsidRDefault="00603241" w:rsidP="00603241">
            <w:pPr>
              <w:pStyle w:val="a3"/>
              <w:spacing w:line="360" w:lineRule="auto"/>
              <w:ind w:firstLine="0"/>
              <w:jc w:val="both"/>
              <w:rPr>
                <w:sz w:val="20"/>
                <w:szCs w:val="20"/>
              </w:rPr>
            </w:pPr>
          </w:p>
        </w:tc>
      </w:tr>
    </w:tbl>
    <w:p w:rsidR="00603241" w:rsidRPr="00603241" w:rsidRDefault="00603241" w:rsidP="00603241">
      <w:pPr>
        <w:pStyle w:val="a3"/>
        <w:spacing w:line="360" w:lineRule="auto"/>
        <w:ind w:firstLine="709"/>
        <w:jc w:val="both"/>
        <w:rPr>
          <w:sz w:val="28"/>
        </w:rPr>
      </w:pPr>
    </w:p>
    <w:p w:rsidR="00603241" w:rsidRPr="00603241" w:rsidRDefault="00603241" w:rsidP="00603241">
      <w:pPr>
        <w:pStyle w:val="a3"/>
        <w:spacing w:line="360" w:lineRule="auto"/>
        <w:ind w:firstLine="709"/>
        <w:jc w:val="both"/>
        <w:rPr>
          <w:sz w:val="28"/>
        </w:rPr>
      </w:pPr>
      <w:r w:rsidRPr="00603241">
        <w:rPr>
          <w:sz w:val="28"/>
        </w:rPr>
        <w:t>Рис. 1. Структура ООО «РегионОптТорг»</w:t>
      </w:r>
    </w:p>
    <w:p w:rsidR="00603241" w:rsidRPr="00603241" w:rsidRDefault="00603241" w:rsidP="00603241">
      <w:pPr>
        <w:pStyle w:val="a3"/>
        <w:spacing w:line="360" w:lineRule="auto"/>
        <w:ind w:firstLine="709"/>
        <w:jc w:val="both"/>
        <w:rPr>
          <w:sz w:val="28"/>
        </w:rPr>
      </w:pPr>
    </w:p>
    <w:p w:rsidR="00603241" w:rsidRPr="00603241" w:rsidRDefault="00603241" w:rsidP="00603241">
      <w:pPr>
        <w:pStyle w:val="a3"/>
        <w:spacing w:line="360" w:lineRule="auto"/>
        <w:ind w:firstLine="709"/>
        <w:jc w:val="both"/>
        <w:rPr>
          <w:sz w:val="28"/>
        </w:rPr>
      </w:pPr>
      <w:r w:rsidRPr="00603241">
        <w:rPr>
          <w:sz w:val="28"/>
        </w:rPr>
        <w:t>Так как ООО «РегионОптТорг» в своей сфере – крупное предприятие на рынке, то требуется соответствующих штат бухгалтерии, которая состоит (Рис.2) :</w:t>
      </w:r>
    </w:p>
    <w:p w:rsidR="00603241" w:rsidRPr="00603241" w:rsidRDefault="00603241" w:rsidP="00603241">
      <w:pPr>
        <w:pStyle w:val="a3"/>
        <w:spacing w:line="360" w:lineRule="auto"/>
        <w:ind w:firstLine="709"/>
        <w:jc w:val="both"/>
        <w:rPr>
          <w:sz w:val="28"/>
        </w:rPr>
      </w:pPr>
      <w:r>
        <w:rPr>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2"/>
        <w:gridCol w:w="1878"/>
        <w:gridCol w:w="1930"/>
        <w:gridCol w:w="1878"/>
        <w:gridCol w:w="1942"/>
      </w:tblGrid>
      <w:tr w:rsidR="00603241" w:rsidRPr="00603241">
        <w:tc>
          <w:tcPr>
            <w:tcW w:w="1970"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top w:val="nil"/>
              <w:left w:val="nil"/>
              <w:bottom w:val="nil"/>
            </w:tcBorders>
            <w:vAlign w:val="center"/>
          </w:tcPr>
          <w:p w:rsidR="00603241" w:rsidRPr="00603241" w:rsidRDefault="00603241" w:rsidP="00603241">
            <w:pPr>
              <w:pStyle w:val="a3"/>
              <w:spacing w:line="360" w:lineRule="auto"/>
              <w:ind w:firstLine="0"/>
              <w:jc w:val="both"/>
              <w:rPr>
                <w:sz w:val="20"/>
                <w:szCs w:val="20"/>
              </w:rPr>
            </w:pPr>
          </w:p>
        </w:tc>
        <w:tc>
          <w:tcPr>
            <w:tcW w:w="1971" w:type="dxa"/>
            <w:vAlign w:val="center"/>
          </w:tcPr>
          <w:p w:rsidR="00603241" w:rsidRPr="00603241" w:rsidRDefault="00D96710" w:rsidP="00603241">
            <w:pPr>
              <w:pStyle w:val="a3"/>
              <w:spacing w:line="360" w:lineRule="auto"/>
              <w:ind w:firstLine="0"/>
              <w:jc w:val="both"/>
              <w:rPr>
                <w:sz w:val="20"/>
                <w:szCs w:val="20"/>
              </w:rPr>
            </w:pPr>
            <w:r>
              <w:rPr>
                <w:noProof/>
              </w:rPr>
              <w:pict>
                <v:line id="_x0000_s1035" style="position:absolute;left:0;text-align:left;flip:y;z-index:251659264;mso-position-horizontal-relative:text;mso-position-vertical-relative:text" from="42.35pt,94.75pt" to="42.35pt,121.75pt">
                  <v:stroke endarrow="block"/>
                </v:line>
              </w:pict>
            </w:r>
            <w:r w:rsidR="00603241" w:rsidRPr="00603241">
              <w:rPr>
                <w:sz w:val="20"/>
                <w:szCs w:val="20"/>
              </w:rPr>
              <w:t>Бухгалтер по расчету заработной платы</w:t>
            </w:r>
          </w:p>
        </w:tc>
        <w:tc>
          <w:tcPr>
            <w:tcW w:w="1971" w:type="dxa"/>
            <w:tcBorders>
              <w:top w:val="nil"/>
              <w:bottom w:val="nil"/>
            </w:tcBorders>
            <w:vAlign w:val="center"/>
          </w:tcPr>
          <w:p w:rsidR="00603241" w:rsidRPr="00603241" w:rsidRDefault="00D96710" w:rsidP="00603241">
            <w:pPr>
              <w:pStyle w:val="a3"/>
              <w:spacing w:line="360" w:lineRule="auto"/>
              <w:ind w:firstLine="0"/>
              <w:jc w:val="both"/>
              <w:rPr>
                <w:sz w:val="20"/>
                <w:szCs w:val="20"/>
              </w:rPr>
            </w:pPr>
            <w:r>
              <w:rPr>
                <w:noProof/>
              </w:rPr>
              <w:pict>
                <v:line id="_x0000_s1036" style="position:absolute;left:0;text-align:left;flip:y;z-index:251663360;mso-position-horizontal-relative:text;mso-position-vertical-relative:text" from="-4.9pt,40.75pt" to="92pt,121.75pt">
                  <v:stroke endarrow="block"/>
                </v:line>
              </w:pict>
            </w:r>
          </w:p>
        </w:tc>
        <w:tc>
          <w:tcPr>
            <w:tcW w:w="1971" w:type="dxa"/>
            <w:vAlign w:val="center"/>
          </w:tcPr>
          <w:p w:rsidR="00603241" w:rsidRPr="00603241" w:rsidRDefault="00603241" w:rsidP="00603241">
            <w:pPr>
              <w:pStyle w:val="a3"/>
              <w:spacing w:line="360" w:lineRule="auto"/>
              <w:ind w:firstLine="0"/>
              <w:jc w:val="both"/>
              <w:rPr>
                <w:sz w:val="20"/>
                <w:szCs w:val="20"/>
              </w:rPr>
            </w:pPr>
            <w:r w:rsidRPr="00603241">
              <w:rPr>
                <w:sz w:val="20"/>
                <w:szCs w:val="20"/>
              </w:rPr>
              <w:t>Бухгалтер по расчету с покупателями</w:t>
            </w:r>
          </w:p>
        </w:tc>
      </w:tr>
      <w:tr w:rsidR="00603241" w:rsidRPr="00603241">
        <w:tc>
          <w:tcPr>
            <w:tcW w:w="1970" w:type="dxa"/>
            <w:tcBorders>
              <w:top w:val="nil"/>
              <w:left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left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left w:val="nil"/>
              <w:right w:val="nil"/>
            </w:tcBorders>
            <w:vAlign w:val="center"/>
          </w:tcPr>
          <w:p w:rsidR="00603241" w:rsidRPr="00603241" w:rsidRDefault="00603241" w:rsidP="00603241">
            <w:pPr>
              <w:pStyle w:val="a3"/>
              <w:spacing w:line="360" w:lineRule="auto"/>
              <w:ind w:firstLine="0"/>
              <w:jc w:val="both"/>
              <w:rPr>
                <w:sz w:val="20"/>
                <w:szCs w:val="20"/>
              </w:rPr>
            </w:pPr>
          </w:p>
        </w:tc>
      </w:tr>
      <w:tr w:rsidR="00603241" w:rsidRPr="00603241">
        <w:tc>
          <w:tcPr>
            <w:tcW w:w="1970" w:type="dxa"/>
            <w:vAlign w:val="center"/>
          </w:tcPr>
          <w:p w:rsidR="00603241" w:rsidRPr="00603241" w:rsidRDefault="00603241" w:rsidP="00603241">
            <w:pPr>
              <w:pStyle w:val="a3"/>
              <w:spacing w:line="360" w:lineRule="auto"/>
              <w:ind w:firstLine="0"/>
              <w:jc w:val="both"/>
              <w:rPr>
                <w:sz w:val="20"/>
                <w:szCs w:val="20"/>
              </w:rPr>
            </w:pPr>
            <w:r w:rsidRPr="00603241">
              <w:rPr>
                <w:sz w:val="20"/>
                <w:szCs w:val="20"/>
              </w:rPr>
              <w:t>Бухгалтер по банковским расчетам</w:t>
            </w:r>
          </w:p>
        </w:tc>
        <w:tc>
          <w:tcPr>
            <w:tcW w:w="1971" w:type="dxa"/>
            <w:tcBorders>
              <w:top w:val="nil"/>
              <w:bottom w:val="nil"/>
            </w:tcBorders>
            <w:vAlign w:val="center"/>
          </w:tcPr>
          <w:p w:rsidR="00603241" w:rsidRPr="00603241" w:rsidRDefault="00D96710" w:rsidP="00603241">
            <w:pPr>
              <w:pStyle w:val="a3"/>
              <w:spacing w:line="360" w:lineRule="auto"/>
              <w:ind w:firstLine="0"/>
              <w:jc w:val="both"/>
              <w:rPr>
                <w:sz w:val="20"/>
                <w:szCs w:val="20"/>
              </w:rPr>
            </w:pPr>
            <w:r>
              <w:rPr>
                <w:noProof/>
              </w:rPr>
              <w:pict>
                <v:line id="_x0000_s1037" style="position:absolute;left:0;text-align:left;flip:x;z-index:251662336;mso-position-horizontal-relative:text;mso-position-vertical-relative:text" from="-4.45pt,36pt" to="92.45pt,36pt">
                  <v:stroke endarrow="block"/>
                </v:line>
              </w:pict>
            </w:r>
          </w:p>
        </w:tc>
        <w:tc>
          <w:tcPr>
            <w:tcW w:w="1971" w:type="dxa"/>
            <w:vAlign w:val="center"/>
          </w:tcPr>
          <w:p w:rsidR="00603241" w:rsidRPr="00603241" w:rsidRDefault="00D96710" w:rsidP="00603241">
            <w:pPr>
              <w:pStyle w:val="a3"/>
              <w:spacing w:line="360" w:lineRule="auto"/>
              <w:ind w:firstLine="0"/>
              <w:jc w:val="both"/>
              <w:rPr>
                <w:sz w:val="20"/>
                <w:szCs w:val="20"/>
              </w:rPr>
            </w:pPr>
            <w:r>
              <w:rPr>
                <w:noProof/>
              </w:rPr>
              <w:pict>
                <v:line id="_x0000_s1038" style="position:absolute;left:0;text-align:left;z-index:251661312;mso-position-horizontal-relative:text;mso-position-vertical-relative:text" from="90.8pt,36pt" to="190.55pt,36pt">
                  <v:stroke endarrow="block"/>
                </v:line>
              </w:pict>
            </w:r>
            <w:r w:rsidR="00603241" w:rsidRPr="00603241">
              <w:rPr>
                <w:sz w:val="20"/>
                <w:szCs w:val="20"/>
              </w:rPr>
              <w:t>Главный бухгалтер</w:t>
            </w:r>
          </w:p>
        </w:tc>
        <w:tc>
          <w:tcPr>
            <w:tcW w:w="1971" w:type="dxa"/>
            <w:tcBorders>
              <w:top w:val="nil"/>
              <w:bottom w:val="nil"/>
            </w:tcBorders>
            <w:vAlign w:val="center"/>
          </w:tcPr>
          <w:p w:rsidR="00603241" w:rsidRPr="00603241" w:rsidRDefault="00603241" w:rsidP="00603241">
            <w:pPr>
              <w:pStyle w:val="a3"/>
              <w:spacing w:line="360" w:lineRule="auto"/>
              <w:ind w:firstLine="0"/>
              <w:jc w:val="both"/>
              <w:rPr>
                <w:sz w:val="20"/>
                <w:szCs w:val="20"/>
              </w:rPr>
            </w:pPr>
          </w:p>
        </w:tc>
        <w:tc>
          <w:tcPr>
            <w:tcW w:w="1971" w:type="dxa"/>
            <w:vAlign w:val="center"/>
          </w:tcPr>
          <w:p w:rsidR="00603241" w:rsidRPr="00603241" w:rsidRDefault="00603241" w:rsidP="00603241">
            <w:pPr>
              <w:pStyle w:val="a3"/>
              <w:spacing w:line="360" w:lineRule="auto"/>
              <w:ind w:firstLine="0"/>
              <w:jc w:val="both"/>
              <w:rPr>
                <w:sz w:val="20"/>
                <w:szCs w:val="20"/>
              </w:rPr>
            </w:pPr>
            <w:r w:rsidRPr="00603241">
              <w:rPr>
                <w:sz w:val="20"/>
                <w:szCs w:val="20"/>
              </w:rPr>
              <w:t>Бухгалтер по расчету за услуги</w:t>
            </w:r>
          </w:p>
        </w:tc>
      </w:tr>
      <w:tr w:rsidR="00603241" w:rsidRPr="00603241">
        <w:tc>
          <w:tcPr>
            <w:tcW w:w="1970" w:type="dxa"/>
            <w:tcBorders>
              <w:left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top w:val="nil"/>
              <w:left w:val="nil"/>
              <w:bottom w:val="nil"/>
              <w:right w:val="nil"/>
            </w:tcBorders>
            <w:vAlign w:val="center"/>
          </w:tcPr>
          <w:p w:rsidR="00603241" w:rsidRPr="00603241" w:rsidRDefault="00D96710" w:rsidP="00603241">
            <w:pPr>
              <w:pStyle w:val="a3"/>
              <w:spacing w:line="360" w:lineRule="auto"/>
              <w:ind w:firstLine="0"/>
              <w:jc w:val="both"/>
              <w:rPr>
                <w:sz w:val="20"/>
                <w:szCs w:val="20"/>
              </w:rPr>
            </w:pPr>
            <w:r>
              <w:rPr>
                <w:noProof/>
              </w:rPr>
              <w:pict>
                <v:line id="_x0000_s1039" style="position:absolute;left:0;text-align:left;flip:x;z-index:251665408;mso-position-horizontal-relative:text;mso-position-vertical-relative:text" from="-4.45pt,-.9pt" to="92.45pt,71.1pt">
                  <v:stroke endarrow="block"/>
                </v:line>
              </w:pict>
            </w:r>
          </w:p>
        </w:tc>
        <w:tc>
          <w:tcPr>
            <w:tcW w:w="1971" w:type="dxa"/>
            <w:tcBorders>
              <w:left w:val="nil"/>
              <w:right w:val="nil"/>
            </w:tcBorders>
            <w:vAlign w:val="center"/>
          </w:tcPr>
          <w:p w:rsidR="00603241" w:rsidRPr="00603241" w:rsidRDefault="00D96710" w:rsidP="00603241">
            <w:pPr>
              <w:pStyle w:val="a3"/>
              <w:spacing w:line="360" w:lineRule="auto"/>
              <w:ind w:firstLine="0"/>
              <w:jc w:val="both"/>
              <w:rPr>
                <w:sz w:val="20"/>
                <w:szCs w:val="20"/>
              </w:rPr>
            </w:pPr>
            <w:r>
              <w:rPr>
                <w:noProof/>
              </w:rPr>
              <w:pict>
                <v:line id="_x0000_s1040" style="position:absolute;left:0;text-align:left;z-index:251660288;mso-position-horizontal-relative:text;mso-position-vertical-relative:text" from="42.35pt,-.9pt" to="42.35pt,26.1pt">
                  <v:stroke endarrow="block"/>
                </v:line>
              </w:pict>
            </w:r>
          </w:p>
        </w:tc>
        <w:tc>
          <w:tcPr>
            <w:tcW w:w="1971" w:type="dxa"/>
            <w:tcBorders>
              <w:top w:val="nil"/>
              <w:left w:val="nil"/>
              <w:bottom w:val="nil"/>
              <w:right w:val="nil"/>
            </w:tcBorders>
            <w:vAlign w:val="center"/>
          </w:tcPr>
          <w:p w:rsidR="00603241" w:rsidRPr="00603241" w:rsidRDefault="00D96710" w:rsidP="00603241">
            <w:pPr>
              <w:pStyle w:val="a3"/>
              <w:spacing w:line="360" w:lineRule="auto"/>
              <w:ind w:firstLine="0"/>
              <w:jc w:val="both"/>
              <w:rPr>
                <w:sz w:val="20"/>
                <w:szCs w:val="20"/>
              </w:rPr>
            </w:pPr>
            <w:r>
              <w:rPr>
                <w:noProof/>
              </w:rPr>
              <w:pict>
                <v:line id="_x0000_s1041" style="position:absolute;left:0;text-align:left;z-index:251664384;mso-position-horizontal-relative:text;mso-position-vertical-relative:text" from="-4.9pt,-.9pt" to="92pt,71.1pt">
                  <v:stroke endarrow="block"/>
                </v:line>
              </w:pict>
            </w:r>
          </w:p>
        </w:tc>
        <w:tc>
          <w:tcPr>
            <w:tcW w:w="1971" w:type="dxa"/>
            <w:tcBorders>
              <w:left w:val="nil"/>
              <w:right w:val="nil"/>
            </w:tcBorders>
            <w:vAlign w:val="center"/>
          </w:tcPr>
          <w:p w:rsidR="00603241" w:rsidRPr="00603241" w:rsidRDefault="00603241" w:rsidP="00603241">
            <w:pPr>
              <w:pStyle w:val="a3"/>
              <w:spacing w:line="360" w:lineRule="auto"/>
              <w:ind w:firstLine="0"/>
              <w:jc w:val="both"/>
              <w:rPr>
                <w:sz w:val="20"/>
                <w:szCs w:val="20"/>
              </w:rPr>
            </w:pPr>
          </w:p>
        </w:tc>
      </w:tr>
      <w:tr w:rsidR="00603241" w:rsidRPr="00603241">
        <w:tc>
          <w:tcPr>
            <w:tcW w:w="1970" w:type="dxa"/>
            <w:vAlign w:val="center"/>
          </w:tcPr>
          <w:p w:rsidR="00603241" w:rsidRPr="00603241" w:rsidRDefault="00603241" w:rsidP="00603241">
            <w:pPr>
              <w:pStyle w:val="a3"/>
              <w:spacing w:line="360" w:lineRule="auto"/>
              <w:ind w:firstLine="0"/>
              <w:jc w:val="both"/>
              <w:rPr>
                <w:sz w:val="20"/>
                <w:szCs w:val="20"/>
              </w:rPr>
            </w:pPr>
            <w:r w:rsidRPr="00603241">
              <w:rPr>
                <w:sz w:val="20"/>
                <w:szCs w:val="20"/>
              </w:rPr>
              <w:t>Бухгалтер по расчету с поставщиками</w:t>
            </w:r>
          </w:p>
        </w:tc>
        <w:tc>
          <w:tcPr>
            <w:tcW w:w="1971" w:type="dxa"/>
            <w:tcBorders>
              <w:top w:val="nil"/>
              <w:bottom w:val="nil"/>
            </w:tcBorders>
            <w:vAlign w:val="center"/>
          </w:tcPr>
          <w:p w:rsidR="00603241" w:rsidRPr="00603241" w:rsidRDefault="00603241" w:rsidP="00603241">
            <w:pPr>
              <w:pStyle w:val="a3"/>
              <w:spacing w:line="360" w:lineRule="auto"/>
              <w:ind w:firstLine="0"/>
              <w:jc w:val="both"/>
              <w:rPr>
                <w:sz w:val="20"/>
                <w:szCs w:val="20"/>
              </w:rPr>
            </w:pPr>
          </w:p>
        </w:tc>
        <w:tc>
          <w:tcPr>
            <w:tcW w:w="1971" w:type="dxa"/>
            <w:vAlign w:val="center"/>
          </w:tcPr>
          <w:p w:rsidR="00603241" w:rsidRPr="00603241" w:rsidRDefault="00603241" w:rsidP="00603241">
            <w:pPr>
              <w:pStyle w:val="a3"/>
              <w:spacing w:line="360" w:lineRule="auto"/>
              <w:ind w:firstLine="0"/>
              <w:jc w:val="both"/>
              <w:rPr>
                <w:sz w:val="20"/>
                <w:szCs w:val="20"/>
              </w:rPr>
            </w:pPr>
            <w:r w:rsidRPr="00603241">
              <w:rPr>
                <w:sz w:val="20"/>
                <w:szCs w:val="20"/>
              </w:rPr>
              <w:t>Бухгалтер по учету ОС, НМА, материалов</w:t>
            </w:r>
          </w:p>
        </w:tc>
        <w:tc>
          <w:tcPr>
            <w:tcW w:w="1971" w:type="dxa"/>
            <w:tcBorders>
              <w:top w:val="nil"/>
              <w:bottom w:val="nil"/>
            </w:tcBorders>
            <w:vAlign w:val="center"/>
          </w:tcPr>
          <w:p w:rsidR="00603241" w:rsidRPr="00603241" w:rsidRDefault="00603241" w:rsidP="00603241">
            <w:pPr>
              <w:pStyle w:val="a3"/>
              <w:spacing w:line="360" w:lineRule="auto"/>
              <w:ind w:firstLine="0"/>
              <w:jc w:val="both"/>
              <w:rPr>
                <w:sz w:val="20"/>
                <w:szCs w:val="20"/>
              </w:rPr>
            </w:pPr>
          </w:p>
        </w:tc>
        <w:tc>
          <w:tcPr>
            <w:tcW w:w="1971" w:type="dxa"/>
            <w:vAlign w:val="center"/>
          </w:tcPr>
          <w:p w:rsidR="00603241" w:rsidRPr="00603241" w:rsidRDefault="00603241" w:rsidP="00603241">
            <w:pPr>
              <w:pStyle w:val="a3"/>
              <w:spacing w:line="360" w:lineRule="auto"/>
              <w:ind w:firstLine="0"/>
              <w:jc w:val="both"/>
              <w:rPr>
                <w:sz w:val="20"/>
                <w:szCs w:val="20"/>
              </w:rPr>
            </w:pPr>
            <w:r w:rsidRPr="00603241">
              <w:rPr>
                <w:sz w:val="20"/>
                <w:szCs w:val="20"/>
              </w:rPr>
              <w:t>Бухгалтер по расчету налогов</w:t>
            </w:r>
          </w:p>
        </w:tc>
      </w:tr>
      <w:tr w:rsidR="00603241" w:rsidRPr="00603241">
        <w:tc>
          <w:tcPr>
            <w:tcW w:w="1970" w:type="dxa"/>
            <w:tcBorders>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top w:val="nil"/>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c>
          <w:tcPr>
            <w:tcW w:w="1971" w:type="dxa"/>
            <w:tcBorders>
              <w:left w:val="nil"/>
              <w:bottom w:val="nil"/>
              <w:right w:val="nil"/>
            </w:tcBorders>
            <w:vAlign w:val="center"/>
          </w:tcPr>
          <w:p w:rsidR="00603241" w:rsidRPr="00603241" w:rsidRDefault="00603241" w:rsidP="00603241">
            <w:pPr>
              <w:pStyle w:val="a3"/>
              <w:spacing w:line="360" w:lineRule="auto"/>
              <w:ind w:firstLine="0"/>
              <w:jc w:val="both"/>
              <w:rPr>
                <w:sz w:val="20"/>
                <w:szCs w:val="20"/>
              </w:rPr>
            </w:pPr>
          </w:p>
        </w:tc>
      </w:tr>
    </w:tbl>
    <w:p w:rsidR="00603241" w:rsidRPr="00603241" w:rsidRDefault="00603241" w:rsidP="00603241">
      <w:pPr>
        <w:pStyle w:val="a3"/>
        <w:spacing w:line="360" w:lineRule="auto"/>
        <w:ind w:firstLine="709"/>
        <w:jc w:val="both"/>
        <w:rPr>
          <w:sz w:val="28"/>
        </w:rPr>
      </w:pPr>
    </w:p>
    <w:p w:rsidR="00603241" w:rsidRPr="00603241" w:rsidRDefault="00603241" w:rsidP="00603241">
      <w:pPr>
        <w:pStyle w:val="a3"/>
        <w:spacing w:line="360" w:lineRule="auto"/>
        <w:ind w:firstLine="709"/>
        <w:jc w:val="both"/>
        <w:rPr>
          <w:sz w:val="28"/>
        </w:rPr>
      </w:pPr>
      <w:r w:rsidRPr="00603241">
        <w:rPr>
          <w:sz w:val="28"/>
        </w:rPr>
        <w:t>Рис. 2. Структура бухгалтерии ООО «РегионОптТорг»</w:t>
      </w:r>
    </w:p>
    <w:p w:rsidR="00603241" w:rsidRPr="00603241" w:rsidRDefault="00603241" w:rsidP="00603241">
      <w:pPr>
        <w:pStyle w:val="a3"/>
        <w:spacing w:line="360" w:lineRule="auto"/>
        <w:ind w:firstLine="709"/>
        <w:jc w:val="both"/>
        <w:rPr>
          <w:sz w:val="28"/>
        </w:rPr>
      </w:pPr>
    </w:p>
    <w:p w:rsidR="00603241" w:rsidRPr="00603241" w:rsidRDefault="00603241" w:rsidP="00603241">
      <w:pPr>
        <w:pStyle w:val="a3"/>
        <w:spacing w:line="360" w:lineRule="auto"/>
        <w:ind w:firstLine="709"/>
        <w:jc w:val="both"/>
        <w:rPr>
          <w:sz w:val="28"/>
        </w:rPr>
      </w:pPr>
      <w:r w:rsidRPr="00603241">
        <w:rPr>
          <w:sz w:val="28"/>
        </w:rPr>
        <w:t>Формы первичных учетных документов, применяемых для оформления фактов хозяйственной деятельности в ООО «РегионОптТорг» являются №ОС-1 (акт приемки); №ОС-2 (накладная на внутреннее перемещение); №ОС-6 (инвентарная карточка учета основных средств); №ОС-6б (инвентарная книга учета объектов основных средств).</w:t>
      </w:r>
    </w:p>
    <w:p w:rsidR="00603241" w:rsidRPr="00603241" w:rsidRDefault="00603241" w:rsidP="00603241">
      <w:pPr>
        <w:pStyle w:val="a3"/>
        <w:spacing w:line="360" w:lineRule="auto"/>
        <w:ind w:firstLine="709"/>
        <w:jc w:val="both"/>
        <w:rPr>
          <w:sz w:val="28"/>
        </w:rPr>
      </w:pPr>
      <w:r w:rsidRPr="00603241">
        <w:rPr>
          <w:sz w:val="28"/>
        </w:rPr>
        <w:t>Инвентаризация основных средств приобретенных ООО «РегионОптТорг» проводится не менее 1 раза в год.</w:t>
      </w:r>
    </w:p>
    <w:p w:rsidR="00603241" w:rsidRPr="00603241" w:rsidRDefault="00603241" w:rsidP="00603241">
      <w:pPr>
        <w:pStyle w:val="a3"/>
        <w:spacing w:line="360" w:lineRule="auto"/>
        <w:ind w:firstLine="709"/>
        <w:jc w:val="both"/>
        <w:rPr>
          <w:sz w:val="28"/>
        </w:rPr>
      </w:pPr>
      <w:r w:rsidRPr="00603241">
        <w:rPr>
          <w:sz w:val="28"/>
        </w:rPr>
        <w:t>Амортизация объектов основных средств производится линейным методом: деление стоимости основного средства без НДС на срок полезного использования, который определяется на основании Классификатора.</w:t>
      </w:r>
    </w:p>
    <w:p w:rsidR="00603241" w:rsidRPr="00603241" w:rsidRDefault="00603241" w:rsidP="00603241">
      <w:pPr>
        <w:pStyle w:val="a3"/>
        <w:spacing w:line="360" w:lineRule="auto"/>
        <w:ind w:firstLine="709"/>
        <w:jc w:val="both"/>
        <w:rPr>
          <w:sz w:val="28"/>
        </w:rPr>
      </w:pPr>
    </w:p>
    <w:p w:rsidR="00603241" w:rsidRPr="00603241" w:rsidRDefault="00603241" w:rsidP="00603241">
      <w:pPr>
        <w:pStyle w:val="a3"/>
        <w:numPr>
          <w:ilvl w:val="1"/>
          <w:numId w:val="3"/>
        </w:numPr>
        <w:spacing w:line="360" w:lineRule="auto"/>
        <w:ind w:left="0" w:firstLine="709"/>
        <w:jc w:val="center"/>
        <w:rPr>
          <w:b/>
          <w:bCs/>
          <w:sz w:val="28"/>
        </w:rPr>
      </w:pPr>
      <w:r w:rsidRPr="00603241">
        <w:rPr>
          <w:b/>
          <w:bCs/>
          <w:sz w:val="28"/>
        </w:rPr>
        <w:t>Первичный учет движения основных средств</w:t>
      </w:r>
    </w:p>
    <w:p w:rsidR="00603241" w:rsidRPr="00603241" w:rsidRDefault="00603241" w:rsidP="00603241">
      <w:pPr>
        <w:pStyle w:val="a3"/>
        <w:spacing w:line="360" w:lineRule="auto"/>
        <w:ind w:firstLine="709"/>
        <w:jc w:val="center"/>
        <w:rPr>
          <w:b/>
          <w:sz w:val="28"/>
        </w:rPr>
      </w:pPr>
    </w:p>
    <w:p w:rsidR="00603241" w:rsidRPr="00603241" w:rsidRDefault="00603241" w:rsidP="00603241">
      <w:pPr>
        <w:pStyle w:val="a3"/>
        <w:spacing w:line="360" w:lineRule="auto"/>
        <w:ind w:firstLine="709"/>
        <w:jc w:val="both"/>
        <w:rPr>
          <w:sz w:val="28"/>
        </w:rPr>
      </w:pPr>
      <w:r w:rsidRPr="00603241">
        <w:rPr>
          <w:sz w:val="28"/>
        </w:rPr>
        <w:t>Каждая операция движения основных средств должна быть оформлена соответствующим первичным документом установленной формы.</w:t>
      </w:r>
    </w:p>
    <w:p w:rsidR="00603241" w:rsidRPr="00603241" w:rsidRDefault="00603241" w:rsidP="00603241">
      <w:pPr>
        <w:spacing w:line="360" w:lineRule="auto"/>
        <w:ind w:firstLine="709"/>
        <w:jc w:val="both"/>
        <w:rPr>
          <w:sz w:val="28"/>
        </w:rPr>
      </w:pPr>
      <w:r w:rsidRPr="00603241">
        <w:rPr>
          <w:sz w:val="28"/>
        </w:rPr>
        <w:t xml:space="preserve">Формы первичной документации для учета основных средств утверждены постановлением Госкомстата России. В соответствии с данным постановлением организации обязаны применять следующие первичные учетные документы для оформления операций по движению основных средств: </w:t>
      </w:r>
    </w:p>
    <w:p w:rsidR="00603241" w:rsidRPr="00603241" w:rsidRDefault="00603241" w:rsidP="00603241">
      <w:pPr>
        <w:numPr>
          <w:ilvl w:val="0"/>
          <w:numId w:val="16"/>
        </w:numPr>
        <w:tabs>
          <w:tab w:val="clear" w:pos="1287"/>
          <w:tab w:val="num" w:pos="540"/>
        </w:tabs>
        <w:spacing w:line="360" w:lineRule="auto"/>
        <w:ind w:left="0" w:firstLine="709"/>
        <w:jc w:val="both"/>
        <w:rPr>
          <w:sz w:val="28"/>
        </w:rPr>
      </w:pPr>
      <w:r w:rsidRPr="00603241">
        <w:rPr>
          <w:sz w:val="28"/>
        </w:rPr>
        <w:t xml:space="preserve">акт (накладную) приемки — передачи основных средств по форме №ОС-1 — для оформления поступления, выбытия и внутреннего перемещения основных средств; </w:t>
      </w:r>
    </w:p>
    <w:p w:rsidR="00603241" w:rsidRPr="00603241" w:rsidRDefault="00603241" w:rsidP="00603241">
      <w:pPr>
        <w:numPr>
          <w:ilvl w:val="0"/>
          <w:numId w:val="16"/>
        </w:numPr>
        <w:tabs>
          <w:tab w:val="clear" w:pos="1287"/>
          <w:tab w:val="num" w:pos="0"/>
          <w:tab w:val="num" w:pos="540"/>
        </w:tabs>
        <w:spacing w:line="360" w:lineRule="auto"/>
        <w:ind w:left="0" w:firstLine="709"/>
        <w:jc w:val="both"/>
        <w:rPr>
          <w:sz w:val="28"/>
        </w:rPr>
      </w:pPr>
      <w:r w:rsidRPr="00603241">
        <w:rPr>
          <w:sz w:val="28"/>
        </w:rPr>
        <w:t xml:space="preserve">инвентарную карточку учета основных средств по форме № ОС-6 — для оформления пообъектного учета основных средств; </w:t>
      </w:r>
    </w:p>
    <w:p w:rsidR="00603241" w:rsidRPr="00603241" w:rsidRDefault="00603241" w:rsidP="00603241">
      <w:pPr>
        <w:numPr>
          <w:ilvl w:val="0"/>
          <w:numId w:val="16"/>
        </w:numPr>
        <w:tabs>
          <w:tab w:val="clear" w:pos="1287"/>
          <w:tab w:val="num" w:pos="0"/>
          <w:tab w:val="num" w:pos="540"/>
        </w:tabs>
        <w:spacing w:line="360" w:lineRule="auto"/>
        <w:ind w:left="0" w:firstLine="709"/>
        <w:jc w:val="both"/>
        <w:rPr>
          <w:sz w:val="28"/>
        </w:rPr>
      </w:pPr>
      <w:r w:rsidRPr="00603241">
        <w:rPr>
          <w:sz w:val="28"/>
        </w:rPr>
        <w:t>инвентарная книга учета объектов основных средств по форме № ОС-6б</w:t>
      </w:r>
    </w:p>
    <w:p w:rsidR="00603241" w:rsidRPr="00603241" w:rsidRDefault="00603241" w:rsidP="00603241">
      <w:pPr>
        <w:numPr>
          <w:ilvl w:val="0"/>
          <w:numId w:val="16"/>
        </w:numPr>
        <w:tabs>
          <w:tab w:val="clear" w:pos="1287"/>
          <w:tab w:val="num" w:pos="0"/>
          <w:tab w:val="num" w:pos="540"/>
        </w:tabs>
        <w:spacing w:line="360" w:lineRule="auto"/>
        <w:ind w:left="0" w:firstLine="709"/>
        <w:jc w:val="both"/>
        <w:rPr>
          <w:sz w:val="28"/>
        </w:rPr>
      </w:pPr>
      <w:r w:rsidRPr="00603241">
        <w:rPr>
          <w:sz w:val="28"/>
        </w:rPr>
        <w:t>накладная на внутреннее перемещение по форме №ОС-2</w:t>
      </w:r>
    </w:p>
    <w:p w:rsidR="00603241" w:rsidRPr="00603241" w:rsidRDefault="00603241" w:rsidP="00603241">
      <w:pPr>
        <w:pStyle w:val="21"/>
        <w:ind w:firstLine="709"/>
      </w:pPr>
      <w:r w:rsidRPr="00603241">
        <w:t xml:space="preserve">На каждый объект основных средств должна вестись карточка учета с подробной характеристикой. В организациях, имеющих небольшое число объектов основных средств, разрешается вести учет в инвентарной книге с указанием необходимых сведений об объекте. За каждым объектом закрепляется ответственное лицо. </w:t>
      </w:r>
    </w:p>
    <w:p w:rsidR="00603241" w:rsidRPr="00603241" w:rsidRDefault="00603241" w:rsidP="00603241">
      <w:pPr>
        <w:pStyle w:val="a3"/>
        <w:spacing w:line="360" w:lineRule="auto"/>
        <w:ind w:firstLine="709"/>
        <w:jc w:val="both"/>
        <w:rPr>
          <w:sz w:val="28"/>
        </w:rPr>
      </w:pPr>
      <w:r w:rsidRPr="00603241">
        <w:rPr>
          <w:sz w:val="28"/>
        </w:rPr>
        <w:t>В основном на ООО «РегионОптТорг» приобретение основных средств осуществляется по договорам поставки на основании товарных накладных (прил. 1). При поступлении основных средств оформляется акт приемки основного средства форма №ОС№1 (прил. 2). В нем указывается характеристика объекта, его местонахождение, год выпуска или постройки, дата ввода в эксплуатацию, результаты испытаний объекта, его соответствие техническим условиям. Акт составляется на каждый объект отдельно. Общим актом принимаются хоз. инвентарь, инструменты, если они однотипные, одинаковой стоимости и приняты одновременно. К акту приемки прилагается необходимая техническая документация, которая передается материально ответственному лицу по месту эксплуатации объекта. При введении основного средства в эксплуатацию ему присваивается инвентарный номер, который сохраняется за этим основным средством на протяжении всего срока эксплуатации. При перемещении основного средства с одного склада на другой, либо при изменении материально ответственного лица оформляется акт на внутреннее перемещение основного средства формы №ОС-2 (прил. 3). На ООО «РегионОптТорг» акт</w:t>
      </w:r>
      <w:r>
        <w:rPr>
          <w:sz w:val="28"/>
        </w:rPr>
        <w:t xml:space="preserve"> </w:t>
      </w:r>
      <w:r w:rsidRPr="00603241">
        <w:rPr>
          <w:sz w:val="28"/>
        </w:rPr>
        <w:t>составляется при передаче погрузочно-разгрузочного оборудования (штабелеры, электроштабелеры) с одного склада на другой, или при передаче вычислительной техники от одного материально ответственного лица другому(при покупке ПК материально ответственным лицом является программист, актом на перемещение ПК передается например бухгалтеру или оператору). Составляется в 2-х экземплярах. Один экземпляр отдается в бухгалтерию, второй экземпляр передается структурному подразделению организации-сдатчика.</w:t>
      </w:r>
    </w:p>
    <w:p w:rsidR="00603241" w:rsidRPr="00603241" w:rsidRDefault="00603241" w:rsidP="00603241">
      <w:pPr>
        <w:pStyle w:val="a3"/>
        <w:spacing w:line="360" w:lineRule="auto"/>
        <w:ind w:firstLine="709"/>
        <w:jc w:val="both"/>
        <w:rPr>
          <w:sz w:val="28"/>
        </w:rPr>
      </w:pPr>
      <w:r w:rsidRPr="00603241">
        <w:rPr>
          <w:sz w:val="28"/>
        </w:rPr>
        <w:t>Первичные учетные документы должны содержать следующие обязательные реквизиты, установленные Федеральным законом</w:t>
      </w:r>
      <w:r>
        <w:rPr>
          <w:sz w:val="28"/>
        </w:rPr>
        <w:t xml:space="preserve"> </w:t>
      </w:r>
    </w:p>
    <w:p w:rsidR="00603241" w:rsidRPr="00603241" w:rsidRDefault="00603241" w:rsidP="00603241">
      <w:pPr>
        <w:pStyle w:val="a3"/>
        <w:spacing w:line="360" w:lineRule="auto"/>
        <w:ind w:firstLine="709"/>
        <w:jc w:val="both"/>
        <w:rPr>
          <w:sz w:val="28"/>
        </w:rPr>
      </w:pPr>
      <w:r w:rsidRPr="00603241">
        <w:rPr>
          <w:sz w:val="28"/>
        </w:rPr>
        <w:t>«О бухгалтерском учете»:</w:t>
      </w:r>
    </w:p>
    <w:p w:rsidR="00603241" w:rsidRPr="00603241" w:rsidRDefault="00603241" w:rsidP="00603241">
      <w:pPr>
        <w:pStyle w:val="a3"/>
        <w:spacing w:line="360" w:lineRule="auto"/>
        <w:ind w:firstLine="709"/>
        <w:jc w:val="both"/>
        <w:rPr>
          <w:sz w:val="28"/>
        </w:rPr>
      </w:pPr>
      <w:r w:rsidRPr="00603241">
        <w:rPr>
          <w:sz w:val="28"/>
        </w:rPr>
        <w:t>Наименование документа;</w:t>
      </w:r>
    </w:p>
    <w:p w:rsidR="00603241" w:rsidRPr="00603241" w:rsidRDefault="00603241" w:rsidP="00603241">
      <w:pPr>
        <w:pStyle w:val="a3"/>
        <w:spacing w:line="360" w:lineRule="auto"/>
        <w:ind w:firstLine="709"/>
        <w:jc w:val="both"/>
        <w:rPr>
          <w:sz w:val="28"/>
        </w:rPr>
      </w:pPr>
      <w:r w:rsidRPr="00603241">
        <w:rPr>
          <w:sz w:val="28"/>
        </w:rPr>
        <w:t>Дата составления документа;</w:t>
      </w:r>
    </w:p>
    <w:p w:rsidR="00603241" w:rsidRPr="00603241" w:rsidRDefault="00603241" w:rsidP="00603241">
      <w:pPr>
        <w:pStyle w:val="a3"/>
        <w:spacing w:line="360" w:lineRule="auto"/>
        <w:ind w:firstLine="709"/>
        <w:jc w:val="both"/>
        <w:rPr>
          <w:sz w:val="28"/>
        </w:rPr>
      </w:pPr>
      <w:r w:rsidRPr="00603241">
        <w:rPr>
          <w:sz w:val="28"/>
        </w:rPr>
        <w:t>Наименование организации, от имени которой составлен документ;</w:t>
      </w:r>
    </w:p>
    <w:p w:rsidR="00603241" w:rsidRPr="00603241" w:rsidRDefault="00603241" w:rsidP="00603241">
      <w:pPr>
        <w:pStyle w:val="a3"/>
        <w:spacing w:line="360" w:lineRule="auto"/>
        <w:ind w:firstLine="709"/>
        <w:jc w:val="both"/>
        <w:rPr>
          <w:sz w:val="28"/>
        </w:rPr>
      </w:pPr>
      <w:r w:rsidRPr="00603241">
        <w:rPr>
          <w:sz w:val="28"/>
        </w:rPr>
        <w:t>Содержание хозяйственной операции;</w:t>
      </w:r>
    </w:p>
    <w:p w:rsidR="00603241" w:rsidRPr="00603241" w:rsidRDefault="00603241" w:rsidP="00603241">
      <w:pPr>
        <w:pStyle w:val="a3"/>
        <w:spacing w:line="360" w:lineRule="auto"/>
        <w:ind w:firstLine="709"/>
        <w:jc w:val="both"/>
        <w:rPr>
          <w:sz w:val="28"/>
        </w:rPr>
      </w:pPr>
      <w:r w:rsidRPr="00603241">
        <w:rPr>
          <w:sz w:val="28"/>
        </w:rPr>
        <w:t>Измерители хозяйственной операции в натуральном и денежном выражении;</w:t>
      </w:r>
    </w:p>
    <w:p w:rsidR="00603241" w:rsidRPr="00603241" w:rsidRDefault="00603241" w:rsidP="00603241">
      <w:pPr>
        <w:pStyle w:val="a3"/>
        <w:spacing w:line="360" w:lineRule="auto"/>
        <w:ind w:firstLine="709"/>
        <w:jc w:val="both"/>
        <w:rPr>
          <w:sz w:val="28"/>
        </w:rPr>
      </w:pPr>
      <w:r w:rsidRPr="00603241">
        <w:rPr>
          <w:sz w:val="28"/>
        </w:rPr>
        <w:t>Наименование должностей лиц, ответственных за совершение хозяйственной операции и правильность ее оформления;</w:t>
      </w:r>
    </w:p>
    <w:p w:rsidR="00603241" w:rsidRPr="00603241" w:rsidRDefault="00603241" w:rsidP="00603241">
      <w:pPr>
        <w:pStyle w:val="a3"/>
        <w:spacing w:line="360" w:lineRule="auto"/>
        <w:ind w:firstLine="709"/>
        <w:jc w:val="both"/>
        <w:rPr>
          <w:sz w:val="28"/>
        </w:rPr>
      </w:pPr>
      <w:r w:rsidRPr="00603241">
        <w:rPr>
          <w:sz w:val="28"/>
        </w:rPr>
        <w:t>Личные подписи указанных лиц и их расшифровки.</w:t>
      </w:r>
    </w:p>
    <w:p w:rsidR="00603241" w:rsidRPr="00603241" w:rsidRDefault="00603241" w:rsidP="00603241">
      <w:pPr>
        <w:pStyle w:val="a3"/>
        <w:spacing w:line="360" w:lineRule="auto"/>
        <w:ind w:firstLine="709"/>
        <w:jc w:val="both"/>
        <w:rPr>
          <w:sz w:val="28"/>
        </w:rPr>
      </w:pPr>
      <w:r w:rsidRPr="00603241">
        <w:rPr>
          <w:sz w:val="28"/>
        </w:rPr>
        <w:t>На ООО «РегионОптТорг» за последние года (2005 – 2006) ремонт и списание основных средств не производилось. Соответственно отсутствуют первичные документы на списание и ремонт.</w:t>
      </w:r>
    </w:p>
    <w:p w:rsidR="00603241" w:rsidRPr="00603241" w:rsidRDefault="00603241" w:rsidP="00603241">
      <w:pPr>
        <w:pStyle w:val="a3"/>
        <w:spacing w:line="360" w:lineRule="auto"/>
        <w:ind w:firstLine="709"/>
        <w:jc w:val="both"/>
        <w:rPr>
          <w:sz w:val="28"/>
        </w:rPr>
      </w:pPr>
      <w:r w:rsidRPr="00603241">
        <w:rPr>
          <w:bCs/>
          <w:sz w:val="28"/>
        </w:rPr>
        <w:t>Вывод</w:t>
      </w:r>
      <w:r w:rsidRPr="00603241">
        <w:rPr>
          <w:sz w:val="28"/>
        </w:rPr>
        <w:t>: На многие основные средства отсутствуют акты приемки основных средств формы №ОС-1</w:t>
      </w:r>
    </w:p>
    <w:p w:rsidR="00603241" w:rsidRPr="00603241" w:rsidRDefault="00603241" w:rsidP="00603241">
      <w:pPr>
        <w:pStyle w:val="a3"/>
        <w:numPr>
          <w:ilvl w:val="1"/>
          <w:numId w:val="3"/>
        </w:numPr>
        <w:tabs>
          <w:tab w:val="clear" w:pos="1374"/>
          <w:tab w:val="num" w:pos="0"/>
        </w:tabs>
        <w:spacing w:line="360" w:lineRule="auto"/>
        <w:ind w:left="0" w:firstLine="709"/>
        <w:jc w:val="center"/>
        <w:rPr>
          <w:b/>
          <w:bCs/>
          <w:sz w:val="28"/>
        </w:rPr>
      </w:pPr>
      <w:r>
        <w:rPr>
          <w:bCs/>
          <w:sz w:val="28"/>
        </w:rPr>
        <w:br w:type="page"/>
      </w:r>
      <w:r w:rsidRPr="00603241">
        <w:rPr>
          <w:b/>
          <w:bCs/>
          <w:sz w:val="28"/>
        </w:rPr>
        <w:t>Синтетический и аналитический учет наличия и движения основных средств.</w:t>
      </w:r>
    </w:p>
    <w:p w:rsidR="00603241" w:rsidRPr="00603241" w:rsidRDefault="00603241" w:rsidP="00603241">
      <w:pPr>
        <w:pStyle w:val="a3"/>
        <w:spacing w:line="360" w:lineRule="auto"/>
        <w:ind w:firstLine="709"/>
        <w:jc w:val="both"/>
        <w:rPr>
          <w:sz w:val="28"/>
        </w:rPr>
      </w:pPr>
    </w:p>
    <w:p w:rsidR="00603241" w:rsidRPr="00603241" w:rsidRDefault="00603241" w:rsidP="00603241">
      <w:pPr>
        <w:pStyle w:val="a3"/>
        <w:spacing w:line="360" w:lineRule="auto"/>
        <w:ind w:firstLine="709"/>
        <w:jc w:val="both"/>
        <w:rPr>
          <w:sz w:val="28"/>
        </w:rPr>
      </w:pPr>
      <w:r w:rsidRPr="00603241">
        <w:rPr>
          <w:sz w:val="28"/>
        </w:rPr>
        <w:t>Синтетический учет основных средств организуется на активном, инвентарном счете 01 «Основные средства». На этом счете отражаются основные средства, принадлежащие предприятию на правах собственности, находящиеся в эксплуатации.</w:t>
      </w:r>
    </w:p>
    <w:p w:rsidR="00603241" w:rsidRPr="00603241" w:rsidRDefault="00603241" w:rsidP="00603241">
      <w:pPr>
        <w:pStyle w:val="a3"/>
        <w:spacing w:line="360" w:lineRule="auto"/>
        <w:ind w:firstLine="709"/>
        <w:jc w:val="both"/>
        <w:rPr>
          <w:sz w:val="28"/>
        </w:rPr>
      </w:pPr>
      <w:r w:rsidRPr="00603241">
        <w:rPr>
          <w:sz w:val="28"/>
        </w:rPr>
        <w:t>Первоначально на основании накладной приобретенные средства учитываются на счете 08.</w:t>
      </w:r>
    </w:p>
    <w:p w:rsidR="00603241" w:rsidRPr="00603241" w:rsidRDefault="00603241" w:rsidP="00603241">
      <w:pPr>
        <w:pStyle w:val="a3"/>
        <w:spacing w:line="360" w:lineRule="auto"/>
        <w:ind w:firstLine="709"/>
        <w:jc w:val="both"/>
        <w:rPr>
          <w:sz w:val="28"/>
        </w:rPr>
      </w:pPr>
      <w:r w:rsidRPr="00603241">
        <w:rPr>
          <w:sz w:val="28"/>
        </w:rPr>
        <w:t>Согласно акту ввода в эксплуатацию, составленному по установленной форме и утвержденному руководителем предприятия , оборудование включается в состав основных средств по первоначальной стоимости, при этом делаются бухгалтерские записи на счетах:</w:t>
      </w:r>
    </w:p>
    <w:p w:rsidR="00603241" w:rsidRPr="00603241" w:rsidRDefault="00603241" w:rsidP="00603241">
      <w:pPr>
        <w:pStyle w:val="a3"/>
        <w:spacing w:line="360" w:lineRule="auto"/>
        <w:ind w:firstLine="709"/>
        <w:jc w:val="both"/>
        <w:rPr>
          <w:sz w:val="28"/>
        </w:rPr>
      </w:pPr>
      <w:r w:rsidRPr="00603241">
        <w:rPr>
          <w:sz w:val="28"/>
        </w:rPr>
        <w:t>Дт 01 «Основные средства»</w:t>
      </w:r>
    </w:p>
    <w:p w:rsidR="00603241" w:rsidRPr="00603241" w:rsidRDefault="00603241" w:rsidP="00603241">
      <w:pPr>
        <w:pStyle w:val="a3"/>
        <w:spacing w:line="360" w:lineRule="auto"/>
        <w:ind w:firstLine="709"/>
        <w:jc w:val="both"/>
        <w:rPr>
          <w:sz w:val="28"/>
        </w:rPr>
      </w:pPr>
      <w:r w:rsidRPr="00603241">
        <w:rPr>
          <w:sz w:val="28"/>
        </w:rPr>
        <w:t>Кт 08 «вложения во внеоборотные активы» - на величину первоначальной стоимости объекта основных средств.</w:t>
      </w:r>
    </w:p>
    <w:p w:rsidR="00603241" w:rsidRPr="00603241" w:rsidRDefault="00603241" w:rsidP="00603241">
      <w:pPr>
        <w:pStyle w:val="a3"/>
        <w:spacing w:line="360" w:lineRule="auto"/>
        <w:ind w:firstLine="709"/>
        <w:jc w:val="both"/>
        <w:rPr>
          <w:sz w:val="28"/>
        </w:rPr>
      </w:pPr>
      <w:r w:rsidRPr="00603241">
        <w:rPr>
          <w:sz w:val="28"/>
        </w:rPr>
        <w:t>Основанием для записи на счетах является акт (накладная) приемки-передачи (форма № ОС-1), оформленный надлежащим образом.</w:t>
      </w:r>
    </w:p>
    <w:p w:rsidR="00603241" w:rsidRPr="00603241" w:rsidRDefault="00603241" w:rsidP="00603241">
      <w:pPr>
        <w:pStyle w:val="a3"/>
        <w:spacing w:line="360" w:lineRule="auto"/>
        <w:ind w:firstLine="709"/>
        <w:jc w:val="both"/>
        <w:rPr>
          <w:sz w:val="28"/>
        </w:rPr>
      </w:pPr>
      <w:r w:rsidRPr="00603241">
        <w:rPr>
          <w:sz w:val="28"/>
        </w:rPr>
        <w:t>При вводе в эксплуатацию стоимость основного средства с 08 счета списывается на 01 по первоначальной стоимости (без НДС). Сумма НДС, списывается в свою очередь на счет 19.</w:t>
      </w:r>
    </w:p>
    <w:p w:rsidR="00603241" w:rsidRPr="00603241" w:rsidRDefault="00603241" w:rsidP="00603241">
      <w:pPr>
        <w:pStyle w:val="21"/>
        <w:ind w:firstLine="709"/>
      </w:pPr>
      <w:r w:rsidRPr="00603241">
        <w:t xml:space="preserve">Так же на первоначальную стоимость основных средств могут быть отнесены другие затраты, непосредственно связанные с их приобретением, как : регистрационные сборы, государственная пошлина, страховая пошлина, страховые платежи, оплата услуг оценщиков. В Методических указаниях не содержится исчерпывающего перечня таких затрат. Главный критерий при определении затрат, относимых на первоначальную стоимость, — они должны быть непосредственно связаны с приобретением, сооружением и изготовлением объекта основных средств и доведением их до состояния, в котором они пригодны к использованию. </w:t>
      </w:r>
    </w:p>
    <w:p w:rsidR="00603241" w:rsidRPr="00603241" w:rsidRDefault="00603241" w:rsidP="00603241">
      <w:pPr>
        <w:pStyle w:val="21"/>
        <w:ind w:firstLine="709"/>
      </w:pPr>
      <w:r w:rsidRPr="00603241">
        <w:t>Таблица 1</w:t>
      </w:r>
    </w:p>
    <w:p w:rsidR="00603241" w:rsidRPr="00603241" w:rsidRDefault="00603241" w:rsidP="00603241">
      <w:pPr>
        <w:pStyle w:val="21"/>
        <w:ind w:firstLine="709"/>
      </w:pPr>
    </w:p>
    <w:tbl>
      <w:tblPr>
        <w:tblW w:w="9854" w:type="dxa"/>
        <w:tblBorders>
          <w:insideH w:val="single" w:sz="6" w:space="0" w:color="000000"/>
          <w:insideV w:val="single" w:sz="6" w:space="0" w:color="000000"/>
        </w:tblBorders>
        <w:tblLook w:val="00A0" w:firstRow="1" w:lastRow="0" w:firstColumn="1" w:lastColumn="0" w:noHBand="0" w:noVBand="0"/>
      </w:tblPr>
      <w:tblGrid>
        <w:gridCol w:w="1108"/>
        <w:gridCol w:w="3926"/>
        <w:gridCol w:w="2410"/>
        <w:gridCol w:w="2410"/>
      </w:tblGrid>
      <w:tr w:rsidR="00603241" w:rsidRPr="00603241">
        <w:trPr>
          <w:cantSplit/>
        </w:trPr>
        <w:tc>
          <w:tcPr>
            <w:tcW w:w="1108" w:type="dxa"/>
            <w:vMerge w:val="restart"/>
            <w:vAlign w:val="center"/>
          </w:tcPr>
          <w:p w:rsidR="00603241" w:rsidRPr="00603241" w:rsidRDefault="00603241" w:rsidP="00603241">
            <w:pPr>
              <w:pStyle w:val="21"/>
              <w:ind w:firstLine="0"/>
              <w:rPr>
                <w:bCs/>
                <w:sz w:val="20"/>
                <w:szCs w:val="20"/>
              </w:rPr>
            </w:pPr>
            <w:r w:rsidRPr="00603241">
              <w:rPr>
                <w:bCs/>
                <w:sz w:val="20"/>
                <w:szCs w:val="20"/>
              </w:rPr>
              <w:t>№ п/п</w:t>
            </w:r>
          </w:p>
        </w:tc>
        <w:tc>
          <w:tcPr>
            <w:tcW w:w="3926" w:type="dxa"/>
            <w:vMerge w:val="restart"/>
            <w:vAlign w:val="center"/>
          </w:tcPr>
          <w:p w:rsidR="00603241" w:rsidRPr="00603241" w:rsidRDefault="00603241" w:rsidP="00603241">
            <w:pPr>
              <w:pStyle w:val="21"/>
              <w:ind w:firstLine="0"/>
              <w:rPr>
                <w:bCs/>
                <w:sz w:val="20"/>
                <w:szCs w:val="20"/>
              </w:rPr>
            </w:pPr>
            <w:r w:rsidRPr="00603241">
              <w:rPr>
                <w:bCs/>
                <w:sz w:val="20"/>
                <w:szCs w:val="20"/>
              </w:rPr>
              <w:t>Операция</w:t>
            </w:r>
          </w:p>
        </w:tc>
        <w:tc>
          <w:tcPr>
            <w:tcW w:w="4820" w:type="dxa"/>
            <w:gridSpan w:val="2"/>
            <w:vAlign w:val="center"/>
          </w:tcPr>
          <w:p w:rsidR="00603241" w:rsidRPr="00603241" w:rsidRDefault="00603241" w:rsidP="00603241">
            <w:pPr>
              <w:pStyle w:val="21"/>
              <w:ind w:firstLine="0"/>
              <w:rPr>
                <w:bCs/>
                <w:sz w:val="20"/>
                <w:szCs w:val="20"/>
              </w:rPr>
            </w:pPr>
            <w:r w:rsidRPr="00603241">
              <w:rPr>
                <w:bCs/>
                <w:sz w:val="20"/>
                <w:szCs w:val="20"/>
              </w:rPr>
              <w:t>Кор. счетов</w:t>
            </w:r>
          </w:p>
        </w:tc>
      </w:tr>
      <w:tr w:rsidR="00603241" w:rsidRPr="00603241">
        <w:trPr>
          <w:cantSplit/>
        </w:trPr>
        <w:tc>
          <w:tcPr>
            <w:tcW w:w="1108" w:type="dxa"/>
            <w:vMerge/>
            <w:vAlign w:val="center"/>
          </w:tcPr>
          <w:p w:rsidR="00603241" w:rsidRPr="00603241" w:rsidRDefault="00603241" w:rsidP="00603241">
            <w:pPr>
              <w:pStyle w:val="21"/>
              <w:ind w:firstLine="0"/>
              <w:rPr>
                <w:bCs/>
                <w:sz w:val="20"/>
                <w:szCs w:val="20"/>
              </w:rPr>
            </w:pPr>
          </w:p>
        </w:tc>
        <w:tc>
          <w:tcPr>
            <w:tcW w:w="3926" w:type="dxa"/>
            <w:vMerge/>
            <w:vAlign w:val="center"/>
          </w:tcPr>
          <w:p w:rsidR="00603241" w:rsidRPr="00603241" w:rsidRDefault="00603241" w:rsidP="00603241">
            <w:pPr>
              <w:pStyle w:val="21"/>
              <w:ind w:firstLine="0"/>
              <w:rPr>
                <w:sz w:val="20"/>
                <w:szCs w:val="20"/>
              </w:rPr>
            </w:pPr>
          </w:p>
        </w:tc>
        <w:tc>
          <w:tcPr>
            <w:tcW w:w="2410" w:type="dxa"/>
            <w:vAlign w:val="center"/>
          </w:tcPr>
          <w:p w:rsidR="00603241" w:rsidRPr="00603241" w:rsidRDefault="00603241" w:rsidP="00603241">
            <w:pPr>
              <w:pStyle w:val="21"/>
              <w:ind w:firstLine="0"/>
              <w:rPr>
                <w:sz w:val="20"/>
                <w:szCs w:val="20"/>
              </w:rPr>
            </w:pPr>
            <w:r w:rsidRPr="00603241">
              <w:rPr>
                <w:sz w:val="20"/>
                <w:szCs w:val="20"/>
              </w:rPr>
              <w:t>Дебет</w:t>
            </w:r>
          </w:p>
        </w:tc>
        <w:tc>
          <w:tcPr>
            <w:tcW w:w="2410" w:type="dxa"/>
            <w:vAlign w:val="center"/>
          </w:tcPr>
          <w:p w:rsidR="00603241" w:rsidRPr="00603241" w:rsidRDefault="00603241" w:rsidP="00603241">
            <w:pPr>
              <w:pStyle w:val="21"/>
              <w:ind w:firstLine="0"/>
              <w:rPr>
                <w:sz w:val="20"/>
                <w:szCs w:val="20"/>
              </w:rPr>
            </w:pPr>
            <w:r w:rsidRPr="00603241">
              <w:rPr>
                <w:sz w:val="20"/>
                <w:szCs w:val="20"/>
              </w:rPr>
              <w:t>Кредит</w:t>
            </w:r>
          </w:p>
        </w:tc>
      </w:tr>
      <w:tr w:rsidR="00603241" w:rsidRPr="00603241">
        <w:tc>
          <w:tcPr>
            <w:tcW w:w="1108" w:type="dxa"/>
          </w:tcPr>
          <w:p w:rsidR="00603241" w:rsidRPr="00603241" w:rsidRDefault="00603241" w:rsidP="00603241">
            <w:pPr>
              <w:pStyle w:val="21"/>
              <w:ind w:firstLine="0"/>
              <w:rPr>
                <w:bCs/>
                <w:sz w:val="20"/>
                <w:szCs w:val="20"/>
              </w:rPr>
            </w:pPr>
            <w:r w:rsidRPr="00603241">
              <w:rPr>
                <w:bCs/>
                <w:sz w:val="20"/>
                <w:szCs w:val="20"/>
              </w:rPr>
              <w:t>1</w:t>
            </w:r>
          </w:p>
        </w:tc>
        <w:tc>
          <w:tcPr>
            <w:tcW w:w="3926" w:type="dxa"/>
          </w:tcPr>
          <w:p w:rsidR="00603241" w:rsidRPr="00603241" w:rsidRDefault="00603241" w:rsidP="00603241">
            <w:pPr>
              <w:pStyle w:val="21"/>
              <w:ind w:firstLine="0"/>
              <w:rPr>
                <w:bCs/>
                <w:iCs/>
                <w:sz w:val="20"/>
                <w:szCs w:val="20"/>
              </w:rPr>
            </w:pPr>
            <w:r w:rsidRPr="00603241">
              <w:rPr>
                <w:bCs/>
                <w:iCs/>
                <w:sz w:val="20"/>
                <w:szCs w:val="20"/>
              </w:rPr>
              <w:t>Поступило основное средство от поставщика</w:t>
            </w:r>
          </w:p>
        </w:tc>
        <w:tc>
          <w:tcPr>
            <w:tcW w:w="2410" w:type="dxa"/>
          </w:tcPr>
          <w:p w:rsidR="00603241" w:rsidRPr="00603241" w:rsidRDefault="00603241" w:rsidP="00603241">
            <w:pPr>
              <w:pStyle w:val="21"/>
              <w:ind w:firstLine="0"/>
              <w:rPr>
                <w:bCs/>
                <w:iCs/>
                <w:sz w:val="20"/>
                <w:szCs w:val="20"/>
              </w:rPr>
            </w:pPr>
            <w:r w:rsidRPr="00603241">
              <w:rPr>
                <w:bCs/>
                <w:iCs/>
                <w:sz w:val="20"/>
                <w:szCs w:val="20"/>
              </w:rPr>
              <w:t>08</w:t>
            </w:r>
          </w:p>
        </w:tc>
        <w:tc>
          <w:tcPr>
            <w:tcW w:w="2410" w:type="dxa"/>
          </w:tcPr>
          <w:p w:rsidR="00603241" w:rsidRPr="00603241" w:rsidRDefault="00603241" w:rsidP="00603241">
            <w:pPr>
              <w:pStyle w:val="21"/>
              <w:ind w:firstLine="0"/>
              <w:rPr>
                <w:bCs/>
                <w:iCs/>
                <w:sz w:val="20"/>
                <w:szCs w:val="20"/>
              </w:rPr>
            </w:pPr>
            <w:r w:rsidRPr="00603241">
              <w:rPr>
                <w:bCs/>
                <w:iCs/>
                <w:sz w:val="20"/>
                <w:szCs w:val="20"/>
              </w:rPr>
              <w:t>60</w:t>
            </w:r>
          </w:p>
        </w:tc>
      </w:tr>
      <w:tr w:rsidR="00603241" w:rsidRPr="00603241">
        <w:tc>
          <w:tcPr>
            <w:tcW w:w="1108" w:type="dxa"/>
          </w:tcPr>
          <w:p w:rsidR="00603241" w:rsidRPr="00603241" w:rsidRDefault="00603241" w:rsidP="00603241">
            <w:pPr>
              <w:pStyle w:val="21"/>
              <w:ind w:firstLine="0"/>
              <w:rPr>
                <w:bCs/>
                <w:sz w:val="20"/>
                <w:szCs w:val="20"/>
              </w:rPr>
            </w:pPr>
            <w:r w:rsidRPr="00603241">
              <w:rPr>
                <w:bCs/>
                <w:sz w:val="20"/>
                <w:szCs w:val="20"/>
              </w:rPr>
              <w:t>2</w:t>
            </w:r>
          </w:p>
        </w:tc>
        <w:tc>
          <w:tcPr>
            <w:tcW w:w="3926" w:type="dxa"/>
          </w:tcPr>
          <w:p w:rsidR="00603241" w:rsidRPr="00603241" w:rsidRDefault="00603241" w:rsidP="00603241">
            <w:pPr>
              <w:pStyle w:val="21"/>
              <w:ind w:firstLine="0"/>
              <w:rPr>
                <w:bCs/>
                <w:iCs/>
                <w:sz w:val="20"/>
                <w:szCs w:val="20"/>
              </w:rPr>
            </w:pPr>
            <w:r w:rsidRPr="00603241">
              <w:rPr>
                <w:bCs/>
                <w:iCs/>
                <w:sz w:val="20"/>
                <w:szCs w:val="20"/>
              </w:rPr>
              <w:t>Основное средство введено в эксплуатацию</w:t>
            </w:r>
          </w:p>
        </w:tc>
        <w:tc>
          <w:tcPr>
            <w:tcW w:w="2410" w:type="dxa"/>
          </w:tcPr>
          <w:p w:rsidR="00603241" w:rsidRPr="00603241" w:rsidRDefault="00603241" w:rsidP="00603241">
            <w:pPr>
              <w:pStyle w:val="21"/>
              <w:ind w:firstLine="0"/>
              <w:rPr>
                <w:bCs/>
                <w:iCs/>
                <w:sz w:val="20"/>
                <w:szCs w:val="20"/>
              </w:rPr>
            </w:pPr>
            <w:r w:rsidRPr="00603241">
              <w:rPr>
                <w:bCs/>
                <w:iCs/>
                <w:sz w:val="20"/>
                <w:szCs w:val="20"/>
              </w:rPr>
              <w:t>01</w:t>
            </w:r>
          </w:p>
        </w:tc>
        <w:tc>
          <w:tcPr>
            <w:tcW w:w="2410" w:type="dxa"/>
          </w:tcPr>
          <w:p w:rsidR="00603241" w:rsidRPr="00603241" w:rsidRDefault="00603241" w:rsidP="00603241">
            <w:pPr>
              <w:pStyle w:val="21"/>
              <w:ind w:firstLine="0"/>
              <w:rPr>
                <w:bCs/>
                <w:iCs/>
                <w:sz w:val="20"/>
                <w:szCs w:val="20"/>
              </w:rPr>
            </w:pPr>
            <w:r w:rsidRPr="00603241">
              <w:rPr>
                <w:bCs/>
                <w:iCs/>
                <w:sz w:val="20"/>
                <w:szCs w:val="20"/>
              </w:rPr>
              <w:t>08</w:t>
            </w:r>
          </w:p>
        </w:tc>
      </w:tr>
      <w:tr w:rsidR="00603241" w:rsidRPr="00603241">
        <w:tc>
          <w:tcPr>
            <w:tcW w:w="1108" w:type="dxa"/>
          </w:tcPr>
          <w:p w:rsidR="00603241" w:rsidRPr="00603241" w:rsidRDefault="00603241" w:rsidP="00603241">
            <w:pPr>
              <w:pStyle w:val="21"/>
              <w:ind w:firstLine="0"/>
              <w:rPr>
                <w:bCs/>
                <w:sz w:val="20"/>
                <w:szCs w:val="20"/>
              </w:rPr>
            </w:pPr>
            <w:r w:rsidRPr="00603241">
              <w:rPr>
                <w:bCs/>
                <w:sz w:val="20"/>
                <w:szCs w:val="20"/>
              </w:rPr>
              <w:t>3</w:t>
            </w:r>
          </w:p>
        </w:tc>
        <w:tc>
          <w:tcPr>
            <w:tcW w:w="3926" w:type="dxa"/>
          </w:tcPr>
          <w:p w:rsidR="00603241" w:rsidRPr="00603241" w:rsidRDefault="00603241" w:rsidP="00603241">
            <w:pPr>
              <w:pStyle w:val="21"/>
              <w:ind w:firstLine="0"/>
              <w:rPr>
                <w:bCs/>
                <w:iCs/>
                <w:sz w:val="20"/>
                <w:szCs w:val="20"/>
              </w:rPr>
            </w:pPr>
            <w:r w:rsidRPr="00603241">
              <w:rPr>
                <w:bCs/>
                <w:iCs/>
                <w:sz w:val="20"/>
                <w:szCs w:val="20"/>
              </w:rPr>
              <w:t>Списание суммы</w:t>
            </w:r>
          </w:p>
        </w:tc>
        <w:tc>
          <w:tcPr>
            <w:tcW w:w="2410" w:type="dxa"/>
          </w:tcPr>
          <w:p w:rsidR="00603241" w:rsidRPr="00603241" w:rsidRDefault="00603241" w:rsidP="00603241">
            <w:pPr>
              <w:pStyle w:val="21"/>
              <w:ind w:firstLine="0"/>
              <w:rPr>
                <w:bCs/>
                <w:iCs/>
                <w:sz w:val="20"/>
                <w:szCs w:val="20"/>
              </w:rPr>
            </w:pPr>
            <w:r w:rsidRPr="00603241">
              <w:rPr>
                <w:bCs/>
                <w:iCs/>
                <w:sz w:val="20"/>
                <w:szCs w:val="20"/>
              </w:rPr>
              <w:t>01</w:t>
            </w:r>
          </w:p>
        </w:tc>
        <w:tc>
          <w:tcPr>
            <w:tcW w:w="2410" w:type="dxa"/>
          </w:tcPr>
          <w:p w:rsidR="00603241" w:rsidRPr="00603241" w:rsidRDefault="00603241" w:rsidP="00603241">
            <w:pPr>
              <w:pStyle w:val="21"/>
              <w:ind w:firstLine="0"/>
              <w:rPr>
                <w:bCs/>
                <w:iCs/>
                <w:sz w:val="20"/>
                <w:szCs w:val="20"/>
              </w:rPr>
            </w:pPr>
            <w:r w:rsidRPr="00603241">
              <w:rPr>
                <w:bCs/>
                <w:iCs/>
                <w:sz w:val="20"/>
                <w:szCs w:val="20"/>
              </w:rPr>
              <w:t>19</w:t>
            </w:r>
          </w:p>
        </w:tc>
      </w:tr>
      <w:tr w:rsidR="00603241" w:rsidRPr="00603241">
        <w:tc>
          <w:tcPr>
            <w:tcW w:w="1108" w:type="dxa"/>
          </w:tcPr>
          <w:p w:rsidR="00603241" w:rsidRPr="00603241" w:rsidRDefault="00603241" w:rsidP="00603241">
            <w:pPr>
              <w:pStyle w:val="21"/>
              <w:ind w:firstLine="0"/>
              <w:rPr>
                <w:bCs/>
                <w:sz w:val="20"/>
                <w:szCs w:val="20"/>
              </w:rPr>
            </w:pPr>
            <w:r w:rsidRPr="00603241">
              <w:rPr>
                <w:bCs/>
                <w:sz w:val="20"/>
                <w:szCs w:val="20"/>
              </w:rPr>
              <w:t>4</w:t>
            </w:r>
          </w:p>
        </w:tc>
        <w:tc>
          <w:tcPr>
            <w:tcW w:w="3926" w:type="dxa"/>
          </w:tcPr>
          <w:p w:rsidR="00603241" w:rsidRPr="00603241" w:rsidRDefault="00603241" w:rsidP="00603241">
            <w:pPr>
              <w:pStyle w:val="21"/>
              <w:ind w:firstLine="0"/>
              <w:rPr>
                <w:bCs/>
                <w:iCs/>
                <w:sz w:val="20"/>
                <w:szCs w:val="20"/>
              </w:rPr>
            </w:pPr>
            <w:r w:rsidRPr="00603241">
              <w:rPr>
                <w:bCs/>
                <w:iCs/>
                <w:sz w:val="20"/>
                <w:szCs w:val="20"/>
              </w:rPr>
              <w:t>Начислена амортизация</w:t>
            </w:r>
          </w:p>
        </w:tc>
        <w:tc>
          <w:tcPr>
            <w:tcW w:w="2410" w:type="dxa"/>
          </w:tcPr>
          <w:p w:rsidR="00603241" w:rsidRPr="00603241" w:rsidRDefault="00603241" w:rsidP="00603241">
            <w:pPr>
              <w:pStyle w:val="21"/>
              <w:ind w:firstLine="0"/>
              <w:rPr>
                <w:bCs/>
                <w:iCs/>
                <w:sz w:val="20"/>
                <w:szCs w:val="20"/>
              </w:rPr>
            </w:pPr>
            <w:r w:rsidRPr="00603241">
              <w:rPr>
                <w:bCs/>
                <w:iCs/>
                <w:sz w:val="20"/>
                <w:szCs w:val="20"/>
              </w:rPr>
              <w:t>02</w:t>
            </w:r>
          </w:p>
        </w:tc>
        <w:tc>
          <w:tcPr>
            <w:tcW w:w="2410" w:type="dxa"/>
          </w:tcPr>
          <w:p w:rsidR="00603241" w:rsidRPr="00603241" w:rsidRDefault="00603241" w:rsidP="00603241">
            <w:pPr>
              <w:pStyle w:val="21"/>
              <w:ind w:firstLine="0"/>
              <w:rPr>
                <w:bCs/>
                <w:iCs/>
                <w:sz w:val="20"/>
                <w:szCs w:val="20"/>
              </w:rPr>
            </w:pPr>
            <w:r w:rsidRPr="00603241">
              <w:rPr>
                <w:bCs/>
                <w:iCs/>
                <w:sz w:val="20"/>
                <w:szCs w:val="20"/>
              </w:rPr>
              <w:t>01</w:t>
            </w:r>
          </w:p>
        </w:tc>
      </w:tr>
    </w:tbl>
    <w:p w:rsidR="00603241" w:rsidRPr="00603241" w:rsidRDefault="00603241" w:rsidP="00603241">
      <w:pPr>
        <w:pStyle w:val="a3"/>
        <w:spacing w:line="360" w:lineRule="auto"/>
        <w:ind w:firstLine="709"/>
        <w:jc w:val="both"/>
        <w:rPr>
          <w:sz w:val="28"/>
        </w:rPr>
      </w:pPr>
    </w:p>
    <w:p w:rsidR="00603241" w:rsidRPr="00603241" w:rsidRDefault="00603241" w:rsidP="00603241">
      <w:pPr>
        <w:pStyle w:val="a3"/>
        <w:spacing w:line="360" w:lineRule="auto"/>
        <w:ind w:firstLine="709"/>
        <w:jc w:val="both"/>
        <w:rPr>
          <w:sz w:val="28"/>
        </w:rPr>
      </w:pPr>
      <w:r w:rsidRPr="00603241">
        <w:rPr>
          <w:sz w:val="28"/>
        </w:rPr>
        <w:t xml:space="preserve">Аналитический учет основных средств по местам эксплуатации и использования организуется по инвентарным объектам. Инвентарным объектом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сочлененных по конструкции предметов, представляющих собой единое целое и предназначенный для выполнения определенной работы. </w:t>
      </w:r>
    </w:p>
    <w:p w:rsidR="00603241" w:rsidRPr="00603241" w:rsidRDefault="00603241" w:rsidP="00603241">
      <w:pPr>
        <w:pStyle w:val="a3"/>
        <w:spacing w:line="360" w:lineRule="auto"/>
        <w:ind w:firstLine="709"/>
        <w:jc w:val="both"/>
        <w:rPr>
          <w:sz w:val="28"/>
        </w:rPr>
      </w:pPr>
      <w:r w:rsidRPr="00603241">
        <w:rPr>
          <w:sz w:val="28"/>
        </w:rPr>
        <w:t>Построение аналитического учета должно обеспечить возможность получения данных о наличии и движении основных средств, необходимых для составления бухгалтерской отчетности(по видам, местам нахождения и т. д.).</w:t>
      </w:r>
    </w:p>
    <w:p w:rsidR="00603241" w:rsidRPr="00603241" w:rsidRDefault="00603241" w:rsidP="00603241">
      <w:pPr>
        <w:pStyle w:val="a3"/>
        <w:spacing w:line="360" w:lineRule="auto"/>
        <w:ind w:firstLine="709"/>
        <w:jc w:val="both"/>
        <w:rPr>
          <w:sz w:val="28"/>
        </w:rPr>
      </w:pPr>
      <w:r w:rsidRPr="00603241">
        <w:rPr>
          <w:sz w:val="28"/>
        </w:rPr>
        <w:t>Аналитический учет основных средств ведется в инвентарных карточках учета основных средств (форма № ОС-6) (прил. 4) или в инвентарных книгах учета объектов основных средств форма №ОС-6б (прил. 5). Заполняются инвентарные карточки (инвентарная книга) на основании акта приемки – передачи основных средств, технических паспортов и других документов на приобретение, сооружение, перемещение объектов основных средств.</w:t>
      </w:r>
    </w:p>
    <w:p w:rsidR="00603241" w:rsidRPr="00603241" w:rsidRDefault="00603241" w:rsidP="00603241">
      <w:pPr>
        <w:pStyle w:val="a3"/>
        <w:spacing w:line="360" w:lineRule="auto"/>
        <w:ind w:firstLine="709"/>
        <w:jc w:val="both"/>
        <w:rPr>
          <w:sz w:val="28"/>
        </w:rPr>
      </w:pPr>
      <w:r w:rsidRPr="00603241">
        <w:rPr>
          <w:sz w:val="28"/>
        </w:rPr>
        <w:t>Первоначальной стоимостью приобретенного объекта основных средств является:</w:t>
      </w:r>
    </w:p>
    <w:p w:rsidR="00603241" w:rsidRPr="00603241" w:rsidRDefault="00603241" w:rsidP="00603241">
      <w:pPr>
        <w:pStyle w:val="a3"/>
        <w:numPr>
          <w:ilvl w:val="0"/>
          <w:numId w:val="5"/>
        </w:numPr>
        <w:tabs>
          <w:tab w:val="clear" w:pos="1119"/>
          <w:tab w:val="num" w:pos="684"/>
        </w:tabs>
        <w:spacing w:line="360" w:lineRule="auto"/>
        <w:ind w:left="0" w:firstLine="709"/>
        <w:jc w:val="both"/>
        <w:rPr>
          <w:sz w:val="28"/>
        </w:rPr>
      </w:pPr>
      <w:r w:rsidRPr="00603241">
        <w:rPr>
          <w:sz w:val="28"/>
        </w:rPr>
        <w:t>Суммы фактических затрат по приобретению объекта основных средств, без налога на добавленную стоимость (НДС).</w:t>
      </w:r>
    </w:p>
    <w:p w:rsidR="00603241" w:rsidRPr="00603241" w:rsidRDefault="00603241" w:rsidP="00603241">
      <w:pPr>
        <w:pStyle w:val="a3"/>
        <w:spacing w:line="360" w:lineRule="auto"/>
        <w:ind w:firstLine="709"/>
        <w:jc w:val="both"/>
        <w:rPr>
          <w:sz w:val="28"/>
        </w:rPr>
      </w:pPr>
      <w:r w:rsidRPr="00603241">
        <w:rPr>
          <w:sz w:val="28"/>
        </w:rPr>
        <w:t>Стоимость основных средств, в которой они приняты к бухгалтерскому учету, не подлежит изменению</w:t>
      </w:r>
    </w:p>
    <w:p w:rsidR="00603241" w:rsidRPr="00603241" w:rsidRDefault="00603241" w:rsidP="00603241">
      <w:pPr>
        <w:pStyle w:val="a3"/>
        <w:spacing w:line="360" w:lineRule="auto"/>
        <w:ind w:firstLine="709"/>
        <w:jc w:val="both"/>
        <w:rPr>
          <w:sz w:val="28"/>
        </w:rPr>
      </w:pPr>
      <w:r w:rsidRPr="00603241">
        <w:rPr>
          <w:bCs/>
          <w:sz w:val="28"/>
        </w:rPr>
        <w:t>Вывод</w:t>
      </w:r>
      <w:r w:rsidRPr="00603241">
        <w:rPr>
          <w:sz w:val="28"/>
        </w:rPr>
        <w:t>: Выявлено, что с начала 2005 года поступившие основные средства в эксплуатацию не вводились (числились на 08 счете). Соответственно в аналитическом учете нет актов на приемку основных средств (форма №ОС-1)</w:t>
      </w:r>
    </w:p>
    <w:p w:rsidR="00603241" w:rsidRPr="00603241" w:rsidRDefault="00603241" w:rsidP="00603241">
      <w:pPr>
        <w:pStyle w:val="a3"/>
        <w:spacing w:line="360" w:lineRule="auto"/>
        <w:ind w:firstLine="709"/>
        <w:jc w:val="both"/>
        <w:rPr>
          <w:sz w:val="28"/>
        </w:rPr>
      </w:pPr>
    </w:p>
    <w:p w:rsidR="00603241" w:rsidRPr="00603241" w:rsidRDefault="00603241" w:rsidP="00603241">
      <w:pPr>
        <w:pStyle w:val="a3"/>
        <w:numPr>
          <w:ilvl w:val="1"/>
          <w:numId w:val="3"/>
        </w:numPr>
        <w:spacing w:line="360" w:lineRule="auto"/>
        <w:ind w:left="0" w:firstLine="709"/>
        <w:jc w:val="center"/>
        <w:rPr>
          <w:b/>
          <w:bCs/>
          <w:sz w:val="28"/>
        </w:rPr>
      </w:pPr>
      <w:r w:rsidRPr="00603241">
        <w:rPr>
          <w:b/>
          <w:bCs/>
          <w:sz w:val="28"/>
        </w:rPr>
        <w:t>Инвентаризация основных средств и отражение ее результатов</w:t>
      </w:r>
    </w:p>
    <w:p w:rsidR="00603241" w:rsidRPr="00603241" w:rsidRDefault="00603241" w:rsidP="00603241">
      <w:pPr>
        <w:pStyle w:val="a3"/>
        <w:spacing w:line="360" w:lineRule="auto"/>
        <w:ind w:firstLine="709"/>
        <w:jc w:val="center"/>
        <w:rPr>
          <w:b/>
          <w:bCs/>
          <w:sz w:val="28"/>
        </w:rPr>
      </w:pPr>
    </w:p>
    <w:p w:rsidR="00603241" w:rsidRPr="00603241" w:rsidRDefault="00603241" w:rsidP="00603241">
      <w:pPr>
        <w:spacing w:line="360" w:lineRule="auto"/>
        <w:ind w:firstLine="709"/>
        <w:jc w:val="both"/>
        <w:rPr>
          <w:sz w:val="28"/>
        </w:rPr>
      </w:pPr>
      <w:r w:rsidRPr="00603241">
        <w:rPr>
          <w:sz w:val="28"/>
        </w:rPr>
        <w:t xml:space="preserve">В соответствии с пунктом 26 Положения по ведению бухгалтерского учета и отчетности в РФ порядок и количество инвентаризаций основных средств (как и другого имущества) в отчетном году определяются руководителем организации, за исключением случаев, когда проведение инвентаризации обязательно. В соответствии с пунктом 27 данного положения проведение инвентаризации обязательно: </w:t>
      </w:r>
    </w:p>
    <w:p w:rsidR="00603241" w:rsidRPr="00603241" w:rsidRDefault="00603241" w:rsidP="00603241">
      <w:pPr>
        <w:numPr>
          <w:ilvl w:val="0"/>
          <w:numId w:val="17"/>
        </w:numPr>
        <w:tabs>
          <w:tab w:val="num" w:pos="540"/>
        </w:tabs>
        <w:spacing w:line="360" w:lineRule="auto"/>
        <w:ind w:left="0" w:firstLine="709"/>
        <w:jc w:val="both"/>
        <w:rPr>
          <w:sz w:val="28"/>
        </w:rPr>
      </w:pPr>
      <w:r w:rsidRPr="00603241">
        <w:rPr>
          <w:sz w:val="28"/>
        </w:rPr>
        <w:t xml:space="preserve">при смене материально ответственных лиц; </w:t>
      </w:r>
    </w:p>
    <w:p w:rsidR="00603241" w:rsidRPr="00603241" w:rsidRDefault="00603241" w:rsidP="00603241">
      <w:pPr>
        <w:numPr>
          <w:ilvl w:val="0"/>
          <w:numId w:val="17"/>
        </w:numPr>
        <w:tabs>
          <w:tab w:val="clear" w:pos="1287"/>
          <w:tab w:val="num" w:pos="57"/>
          <w:tab w:val="num" w:pos="540"/>
        </w:tabs>
        <w:spacing w:line="360" w:lineRule="auto"/>
        <w:ind w:left="0" w:firstLine="709"/>
        <w:jc w:val="both"/>
        <w:rPr>
          <w:sz w:val="28"/>
        </w:rPr>
      </w:pPr>
      <w:r w:rsidRPr="00603241">
        <w:rPr>
          <w:sz w:val="28"/>
        </w:rPr>
        <w:t xml:space="preserve">при выявлении фактов хищения, злоупотребления или порчи имущества; </w:t>
      </w:r>
    </w:p>
    <w:p w:rsidR="00603241" w:rsidRPr="00603241" w:rsidRDefault="00603241" w:rsidP="00603241">
      <w:pPr>
        <w:numPr>
          <w:ilvl w:val="0"/>
          <w:numId w:val="17"/>
        </w:numPr>
        <w:tabs>
          <w:tab w:val="clear" w:pos="1287"/>
          <w:tab w:val="num" w:pos="0"/>
          <w:tab w:val="num" w:pos="540"/>
        </w:tabs>
        <w:spacing w:line="360" w:lineRule="auto"/>
        <w:ind w:left="0" w:firstLine="709"/>
        <w:jc w:val="both"/>
        <w:rPr>
          <w:sz w:val="28"/>
        </w:rPr>
      </w:pPr>
      <w:r w:rsidRPr="00603241">
        <w:rPr>
          <w:sz w:val="28"/>
        </w:rPr>
        <w:t xml:space="preserve">в случае стихийного бедствия, пожара или других чрезвычайных ситуаций, вызванных экстремальными условиями; </w:t>
      </w:r>
    </w:p>
    <w:p w:rsidR="00603241" w:rsidRPr="00603241" w:rsidRDefault="00603241" w:rsidP="00603241">
      <w:pPr>
        <w:numPr>
          <w:ilvl w:val="0"/>
          <w:numId w:val="17"/>
        </w:numPr>
        <w:tabs>
          <w:tab w:val="num" w:pos="540"/>
        </w:tabs>
        <w:spacing w:line="360" w:lineRule="auto"/>
        <w:ind w:left="0" w:firstLine="709"/>
        <w:jc w:val="both"/>
        <w:rPr>
          <w:sz w:val="28"/>
        </w:rPr>
      </w:pPr>
      <w:r w:rsidRPr="00603241">
        <w:rPr>
          <w:sz w:val="28"/>
        </w:rPr>
        <w:t xml:space="preserve">при реорганизации или ликвидации организации; </w:t>
      </w:r>
    </w:p>
    <w:p w:rsidR="00603241" w:rsidRPr="00603241" w:rsidRDefault="00603241" w:rsidP="00603241">
      <w:pPr>
        <w:numPr>
          <w:ilvl w:val="0"/>
          <w:numId w:val="17"/>
        </w:numPr>
        <w:tabs>
          <w:tab w:val="num" w:pos="540"/>
        </w:tabs>
        <w:spacing w:line="360" w:lineRule="auto"/>
        <w:ind w:left="0" w:firstLine="709"/>
        <w:jc w:val="both"/>
        <w:rPr>
          <w:sz w:val="28"/>
        </w:rPr>
      </w:pPr>
      <w:r w:rsidRPr="00603241">
        <w:rPr>
          <w:sz w:val="28"/>
        </w:rPr>
        <w:t xml:space="preserve">при передаче имущества в аренду, выкупе, продаже; </w:t>
      </w:r>
    </w:p>
    <w:p w:rsidR="00603241" w:rsidRPr="00603241" w:rsidRDefault="00603241" w:rsidP="00603241">
      <w:pPr>
        <w:numPr>
          <w:ilvl w:val="0"/>
          <w:numId w:val="17"/>
        </w:numPr>
        <w:tabs>
          <w:tab w:val="clear" w:pos="1287"/>
          <w:tab w:val="num" w:pos="0"/>
        </w:tabs>
        <w:spacing w:line="360" w:lineRule="auto"/>
        <w:ind w:left="0" w:firstLine="709"/>
        <w:jc w:val="both"/>
        <w:rPr>
          <w:sz w:val="28"/>
        </w:rPr>
      </w:pPr>
      <w:r w:rsidRPr="00603241">
        <w:rPr>
          <w:sz w:val="28"/>
        </w:rPr>
        <w:t xml:space="preserve">перед составлением годовой бухгалтерской отчетности (кроме имущества, инвентаризация которого проводилась не ранее 1 октября отчетного года). </w:t>
      </w:r>
    </w:p>
    <w:p w:rsidR="00603241" w:rsidRPr="00603241" w:rsidRDefault="00603241" w:rsidP="00603241">
      <w:pPr>
        <w:pStyle w:val="21"/>
        <w:ind w:firstLine="709"/>
      </w:pPr>
      <w:r w:rsidRPr="00603241">
        <w:t xml:space="preserve">Инвентаризация основных средств может проводиться один раз в три года. Порядок проведения инвентаризации регламентирован в Методических указаниях по инвентаризации имущества и финансовых обязательств (утверждены приказом Минфина России) . </w:t>
      </w:r>
    </w:p>
    <w:p w:rsidR="00603241" w:rsidRPr="00603241" w:rsidRDefault="00603241" w:rsidP="00603241">
      <w:pPr>
        <w:pStyle w:val="a3"/>
        <w:spacing w:line="360" w:lineRule="auto"/>
        <w:ind w:firstLine="709"/>
        <w:jc w:val="both"/>
        <w:rPr>
          <w:sz w:val="28"/>
        </w:rPr>
      </w:pPr>
      <w:r w:rsidRPr="00603241">
        <w:rPr>
          <w:sz w:val="28"/>
        </w:rPr>
        <w:t>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w:t>
      </w:r>
    </w:p>
    <w:p w:rsidR="00603241" w:rsidRPr="00603241" w:rsidRDefault="00603241" w:rsidP="00603241">
      <w:pPr>
        <w:pStyle w:val="a3"/>
        <w:spacing w:line="360" w:lineRule="auto"/>
        <w:ind w:firstLine="709"/>
        <w:jc w:val="both"/>
        <w:rPr>
          <w:sz w:val="28"/>
        </w:rPr>
      </w:pPr>
      <w:r w:rsidRPr="00603241">
        <w:rPr>
          <w:sz w:val="28"/>
        </w:rPr>
        <w:t>При</w:t>
      </w:r>
      <w:r>
        <w:rPr>
          <w:sz w:val="28"/>
        </w:rPr>
        <w:t xml:space="preserve"> </w:t>
      </w:r>
      <w:r w:rsidRPr="00603241">
        <w:rPr>
          <w:sz w:val="28"/>
        </w:rPr>
        <w:t>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w:t>
      </w:r>
    </w:p>
    <w:p w:rsidR="00603241" w:rsidRPr="00603241" w:rsidRDefault="00603241" w:rsidP="00603241">
      <w:pPr>
        <w:pStyle w:val="a3"/>
        <w:spacing w:line="360" w:lineRule="auto"/>
        <w:ind w:firstLine="709"/>
        <w:jc w:val="both"/>
        <w:rPr>
          <w:sz w:val="28"/>
        </w:rPr>
      </w:pPr>
      <w:r w:rsidRPr="00603241">
        <w:rPr>
          <w:sz w:val="28"/>
        </w:rPr>
        <w:t>Машины, оборудование и транспортные средства заносятся в описи индивидуально с указанием заводского инвентарного номера по техническому паспорту предприятия-изготовителя, года выпуска, назначения, мощности и т.д.</w:t>
      </w:r>
    </w:p>
    <w:p w:rsidR="00603241" w:rsidRPr="00603241" w:rsidRDefault="00603241" w:rsidP="00603241">
      <w:pPr>
        <w:pStyle w:val="a3"/>
        <w:spacing w:line="360" w:lineRule="auto"/>
        <w:ind w:firstLine="709"/>
        <w:jc w:val="both"/>
        <w:rPr>
          <w:sz w:val="28"/>
        </w:rPr>
      </w:pPr>
      <w:r w:rsidRPr="00603241">
        <w:rPr>
          <w:sz w:val="28"/>
        </w:rPr>
        <w:t>Выявленные излишки основных средств приходуются, делаются записи на счетах бухгалтерского учета:</w:t>
      </w:r>
    </w:p>
    <w:p w:rsidR="00603241" w:rsidRPr="00603241" w:rsidRDefault="00603241" w:rsidP="00603241">
      <w:pPr>
        <w:pStyle w:val="a3"/>
        <w:spacing w:line="360" w:lineRule="auto"/>
        <w:ind w:firstLine="709"/>
        <w:jc w:val="both"/>
        <w:rPr>
          <w:sz w:val="28"/>
        </w:rPr>
      </w:pPr>
      <w:r w:rsidRPr="00603241">
        <w:rPr>
          <w:sz w:val="28"/>
        </w:rPr>
        <w:t>Д 01 «Основные средства»</w:t>
      </w:r>
    </w:p>
    <w:p w:rsidR="00603241" w:rsidRPr="00603241" w:rsidRDefault="00603241" w:rsidP="00603241">
      <w:pPr>
        <w:pStyle w:val="a3"/>
        <w:spacing w:line="360" w:lineRule="auto"/>
        <w:ind w:firstLine="709"/>
        <w:jc w:val="both"/>
        <w:rPr>
          <w:sz w:val="28"/>
        </w:rPr>
      </w:pPr>
      <w:r w:rsidRPr="00603241">
        <w:rPr>
          <w:sz w:val="28"/>
        </w:rPr>
        <w:t>К 91 «Прочие доходы и расходы»</w:t>
      </w:r>
    </w:p>
    <w:p w:rsidR="00603241" w:rsidRPr="00603241" w:rsidRDefault="00603241" w:rsidP="00603241">
      <w:pPr>
        <w:pStyle w:val="a3"/>
        <w:spacing w:line="360" w:lineRule="auto"/>
        <w:ind w:firstLine="709"/>
        <w:jc w:val="both"/>
        <w:rPr>
          <w:sz w:val="28"/>
        </w:rPr>
      </w:pPr>
      <w:r w:rsidRPr="00603241">
        <w:rPr>
          <w:sz w:val="28"/>
        </w:rPr>
        <w:t>При недостаче и порче объектов основных средств делаются записи на счетах бухгалтерского учета:</w:t>
      </w:r>
    </w:p>
    <w:p w:rsidR="00603241" w:rsidRPr="00603241" w:rsidRDefault="00603241" w:rsidP="00603241">
      <w:pPr>
        <w:pStyle w:val="a3"/>
        <w:spacing w:line="360" w:lineRule="auto"/>
        <w:ind w:firstLine="709"/>
        <w:jc w:val="both"/>
        <w:rPr>
          <w:sz w:val="28"/>
        </w:rPr>
      </w:pPr>
      <w:r w:rsidRPr="00603241">
        <w:rPr>
          <w:sz w:val="28"/>
        </w:rPr>
        <w:t>На сумму первоначальной (восстановительной) стоимости объекта основных средств:</w:t>
      </w:r>
    </w:p>
    <w:p w:rsidR="00603241" w:rsidRPr="00603241" w:rsidRDefault="00603241" w:rsidP="00603241">
      <w:pPr>
        <w:pStyle w:val="a3"/>
        <w:spacing w:line="360" w:lineRule="auto"/>
        <w:ind w:firstLine="709"/>
        <w:jc w:val="both"/>
        <w:rPr>
          <w:sz w:val="28"/>
        </w:rPr>
      </w:pPr>
      <w:r w:rsidRPr="00603241">
        <w:rPr>
          <w:sz w:val="28"/>
        </w:rPr>
        <w:t>Д 01 «Основные средства», субсчет «Выбытие основных средств»</w:t>
      </w:r>
    </w:p>
    <w:p w:rsidR="00603241" w:rsidRPr="00603241" w:rsidRDefault="00603241" w:rsidP="00603241">
      <w:pPr>
        <w:pStyle w:val="a3"/>
        <w:spacing w:line="360" w:lineRule="auto"/>
        <w:ind w:firstLine="709"/>
        <w:jc w:val="both"/>
        <w:rPr>
          <w:sz w:val="28"/>
        </w:rPr>
      </w:pPr>
      <w:r w:rsidRPr="00603241">
        <w:rPr>
          <w:sz w:val="28"/>
        </w:rPr>
        <w:t>К 01 «Основные средства», субсчет «Основные средства в эксплуатации»</w:t>
      </w:r>
    </w:p>
    <w:p w:rsidR="00603241" w:rsidRPr="00603241" w:rsidRDefault="00603241" w:rsidP="00603241">
      <w:pPr>
        <w:pStyle w:val="a3"/>
        <w:spacing w:line="360" w:lineRule="auto"/>
        <w:ind w:firstLine="709"/>
        <w:jc w:val="both"/>
        <w:rPr>
          <w:sz w:val="28"/>
        </w:rPr>
      </w:pPr>
      <w:r w:rsidRPr="00603241">
        <w:rPr>
          <w:sz w:val="28"/>
        </w:rPr>
        <w:t>На сумму амортизационных отчислений, накопленных за время эксплуатации объекта:</w:t>
      </w:r>
    </w:p>
    <w:p w:rsidR="00603241" w:rsidRPr="00603241" w:rsidRDefault="00603241" w:rsidP="00603241">
      <w:pPr>
        <w:pStyle w:val="a3"/>
        <w:spacing w:line="360" w:lineRule="auto"/>
        <w:ind w:firstLine="709"/>
        <w:jc w:val="both"/>
        <w:rPr>
          <w:sz w:val="28"/>
        </w:rPr>
      </w:pPr>
      <w:r w:rsidRPr="00603241">
        <w:rPr>
          <w:sz w:val="28"/>
        </w:rPr>
        <w:t>Д 02 «Амортизация основных средств»</w:t>
      </w:r>
    </w:p>
    <w:p w:rsidR="00603241" w:rsidRPr="00603241" w:rsidRDefault="00603241" w:rsidP="00603241">
      <w:pPr>
        <w:pStyle w:val="a3"/>
        <w:spacing w:line="360" w:lineRule="auto"/>
        <w:ind w:firstLine="709"/>
        <w:jc w:val="both"/>
        <w:rPr>
          <w:sz w:val="28"/>
        </w:rPr>
      </w:pPr>
      <w:r w:rsidRPr="00603241">
        <w:rPr>
          <w:sz w:val="28"/>
        </w:rPr>
        <w:t>К 01 «Основные средства», субсчет «Выбытие основных средств»</w:t>
      </w:r>
    </w:p>
    <w:p w:rsidR="00603241" w:rsidRPr="00603241" w:rsidRDefault="00603241" w:rsidP="00603241">
      <w:pPr>
        <w:pStyle w:val="a3"/>
        <w:spacing w:line="360" w:lineRule="auto"/>
        <w:ind w:firstLine="709"/>
        <w:jc w:val="both"/>
        <w:rPr>
          <w:sz w:val="28"/>
        </w:rPr>
      </w:pPr>
      <w:r w:rsidRPr="00603241">
        <w:rPr>
          <w:sz w:val="28"/>
        </w:rPr>
        <w:t>На сумму остаточной стоимости:</w:t>
      </w:r>
    </w:p>
    <w:p w:rsidR="00603241" w:rsidRPr="00603241" w:rsidRDefault="00603241" w:rsidP="00603241">
      <w:pPr>
        <w:pStyle w:val="a3"/>
        <w:spacing w:line="360" w:lineRule="auto"/>
        <w:ind w:firstLine="709"/>
        <w:jc w:val="both"/>
        <w:rPr>
          <w:sz w:val="28"/>
        </w:rPr>
      </w:pPr>
      <w:r w:rsidRPr="00603241">
        <w:rPr>
          <w:sz w:val="28"/>
        </w:rPr>
        <w:t>Д 94 «Недостачи и потери от порчи ценностей»</w:t>
      </w:r>
    </w:p>
    <w:p w:rsidR="00603241" w:rsidRPr="00603241" w:rsidRDefault="00603241" w:rsidP="00603241">
      <w:pPr>
        <w:pStyle w:val="a3"/>
        <w:spacing w:line="360" w:lineRule="auto"/>
        <w:ind w:firstLine="709"/>
        <w:jc w:val="both"/>
        <w:rPr>
          <w:sz w:val="28"/>
        </w:rPr>
      </w:pPr>
      <w:r w:rsidRPr="00603241">
        <w:rPr>
          <w:sz w:val="28"/>
        </w:rPr>
        <w:t>К 01 «Основные средства», субсчет «Выбытие основных средств».</w:t>
      </w:r>
    </w:p>
    <w:p w:rsidR="00603241" w:rsidRPr="00603241" w:rsidRDefault="00603241" w:rsidP="00603241">
      <w:pPr>
        <w:pStyle w:val="a3"/>
        <w:spacing w:line="360" w:lineRule="auto"/>
        <w:ind w:firstLine="709"/>
        <w:jc w:val="both"/>
        <w:rPr>
          <w:sz w:val="28"/>
        </w:rPr>
      </w:pPr>
      <w:r w:rsidRPr="00603241">
        <w:rPr>
          <w:sz w:val="28"/>
        </w:rPr>
        <w:t>При выявлении конкретных виновников делаются записи на счетах бухгалтерского учета – на сумму остаточной стоимости объекта основных средств:</w:t>
      </w:r>
    </w:p>
    <w:p w:rsidR="00603241" w:rsidRPr="00603241" w:rsidRDefault="00603241" w:rsidP="00603241">
      <w:pPr>
        <w:pStyle w:val="a3"/>
        <w:spacing w:line="360" w:lineRule="auto"/>
        <w:ind w:firstLine="709"/>
        <w:jc w:val="both"/>
        <w:rPr>
          <w:sz w:val="28"/>
        </w:rPr>
      </w:pPr>
      <w:r w:rsidRPr="00603241">
        <w:rPr>
          <w:sz w:val="28"/>
        </w:rPr>
        <w:t>Д 73 «Расчеты с персоналом по прочим операциям», субсчет «Расчеты по возмещению материального ущерба»</w:t>
      </w:r>
    </w:p>
    <w:p w:rsidR="00603241" w:rsidRPr="00603241" w:rsidRDefault="00603241" w:rsidP="00603241">
      <w:pPr>
        <w:pStyle w:val="a3"/>
        <w:spacing w:line="360" w:lineRule="auto"/>
        <w:ind w:firstLine="709"/>
        <w:jc w:val="both"/>
        <w:rPr>
          <w:sz w:val="28"/>
        </w:rPr>
      </w:pPr>
      <w:r w:rsidRPr="00603241">
        <w:rPr>
          <w:sz w:val="28"/>
        </w:rPr>
        <w:t>К 94 «Недостачи и потери от порчи ценностей».</w:t>
      </w:r>
    </w:p>
    <w:p w:rsidR="00603241" w:rsidRPr="00603241" w:rsidRDefault="00603241" w:rsidP="00603241">
      <w:pPr>
        <w:pStyle w:val="a3"/>
        <w:spacing w:line="360" w:lineRule="auto"/>
        <w:ind w:firstLine="709"/>
        <w:jc w:val="both"/>
        <w:rPr>
          <w:sz w:val="28"/>
        </w:rPr>
      </w:pPr>
      <w:r w:rsidRPr="00603241">
        <w:rPr>
          <w:sz w:val="28"/>
        </w:rPr>
        <w:t>По мере погашения задолженности виновником ее соответствующую часть списывают:</w:t>
      </w:r>
    </w:p>
    <w:p w:rsidR="00603241" w:rsidRPr="00603241" w:rsidRDefault="00603241" w:rsidP="00603241">
      <w:pPr>
        <w:pStyle w:val="a3"/>
        <w:spacing w:line="360" w:lineRule="auto"/>
        <w:ind w:firstLine="709"/>
        <w:jc w:val="both"/>
        <w:rPr>
          <w:sz w:val="28"/>
        </w:rPr>
      </w:pPr>
      <w:r w:rsidRPr="00603241">
        <w:rPr>
          <w:sz w:val="28"/>
        </w:rPr>
        <w:t>В случае удержания суммы недостачи из заработной платы виновника:</w:t>
      </w:r>
    </w:p>
    <w:p w:rsidR="00603241" w:rsidRPr="00603241" w:rsidRDefault="00603241" w:rsidP="00603241">
      <w:pPr>
        <w:pStyle w:val="a3"/>
        <w:spacing w:line="360" w:lineRule="auto"/>
        <w:ind w:firstLine="709"/>
        <w:jc w:val="both"/>
        <w:rPr>
          <w:sz w:val="28"/>
        </w:rPr>
      </w:pPr>
      <w:r w:rsidRPr="00603241">
        <w:rPr>
          <w:sz w:val="28"/>
        </w:rPr>
        <w:t>Д 70 «Расчеты с персоналом по оплате труда»</w:t>
      </w:r>
    </w:p>
    <w:p w:rsidR="00603241" w:rsidRPr="00603241" w:rsidRDefault="00603241" w:rsidP="00603241">
      <w:pPr>
        <w:pStyle w:val="a3"/>
        <w:spacing w:line="360" w:lineRule="auto"/>
        <w:ind w:firstLine="709"/>
        <w:jc w:val="both"/>
        <w:rPr>
          <w:sz w:val="28"/>
        </w:rPr>
      </w:pPr>
      <w:r w:rsidRPr="00603241">
        <w:rPr>
          <w:sz w:val="28"/>
        </w:rPr>
        <w:t>К 73 «Расчеты с персоналом по прочим операциям», субсчет «Расчеты по возмещению материального ущерба»</w:t>
      </w:r>
    </w:p>
    <w:p w:rsidR="00603241" w:rsidRPr="00603241" w:rsidRDefault="00603241" w:rsidP="00603241">
      <w:pPr>
        <w:pStyle w:val="a3"/>
        <w:spacing w:line="360" w:lineRule="auto"/>
        <w:ind w:firstLine="709"/>
        <w:jc w:val="both"/>
        <w:rPr>
          <w:sz w:val="28"/>
        </w:rPr>
      </w:pPr>
      <w:r w:rsidRPr="00603241">
        <w:rPr>
          <w:sz w:val="28"/>
        </w:rPr>
        <w:t>В случае внесения суммы недостачи виновником наличными деньгами в кассу предприятия:</w:t>
      </w:r>
    </w:p>
    <w:p w:rsidR="00603241" w:rsidRPr="00603241" w:rsidRDefault="00603241" w:rsidP="00603241">
      <w:pPr>
        <w:pStyle w:val="a3"/>
        <w:spacing w:line="360" w:lineRule="auto"/>
        <w:ind w:firstLine="709"/>
        <w:jc w:val="both"/>
        <w:rPr>
          <w:sz w:val="28"/>
        </w:rPr>
      </w:pPr>
      <w:r w:rsidRPr="00603241">
        <w:rPr>
          <w:sz w:val="28"/>
        </w:rPr>
        <w:t>Д 50 «Касса»</w:t>
      </w:r>
    </w:p>
    <w:p w:rsidR="00603241" w:rsidRPr="00603241" w:rsidRDefault="00603241" w:rsidP="00603241">
      <w:pPr>
        <w:pStyle w:val="a3"/>
        <w:spacing w:line="360" w:lineRule="auto"/>
        <w:ind w:firstLine="709"/>
        <w:jc w:val="both"/>
        <w:rPr>
          <w:sz w:val="28"/>
        </w:rPr>
      </w:pPr>
      <w:r w:rsidRPr="00603241">
        <w:rPr>
          <w:sz w:val="28"/>
        </w:rPr>
        <w:t>К 73 «Расчеты с персоналом по прочим операциям», субсчет «Расчеты по возмещению материального ущерба».</w:t>
      </w:r>
    </w:p>
    <w:p w:rsidR="00603241" w:rsidRPr="00603241" w:rsidRDefault="00603241" w:rsidP="00603241">
      <w:pPr>
        <w:pStyle w:val="a3"/>
        <w:spacing w:line="360" w:lineRule="auto"/>
        <w:ind w:firstLine="709"/>
        <w:jc w:val="both"/>
        <w:rPr>
          <w:sz w:val="28"/>
        </w:rPr>
      </w:pPr>
      <w:r w:rsidRPr="00603241">
        <w:rPr>
          <w:sz w:val="28"/>
        </w:rPr>
        <w:t xml:space="preserve">Теоретически инвентаризация должна проходить по вышеперечисленным условиям с соблюдением правил инвентаризации. На ООО «РегионОптТорг» инвентаризация не проводится практически с самого открытия организации из-за нехватки работников бухгалтерии. Следствием этого является сложность проведения инвентаризации в настоящее время. Сказывается несвоевременный учет поступления основных средств и трудности с определением их местонахождения и принадлежащих им инвентарных номеров. Вследствие того, что за этот период основные средства выбывали и подвергались ремонту, но это в учете не отражено и не сохранились технические документы по приобретенным ранее объектам, то возникает проблема их постановки на учет (если они эксплуатируются, то невозможно определить их стоимость), те же проблемы возникают и при оформлении ремонтных работ, и при оформлении выбытия объектов. </w:t>
      </w:r>
    </w:p>
    <w:p w:rsidR="00603241" w:rsidRPr="00603241" w:rsidRDefault="00603241" w:rsidP="00603241">
      <w:pPr>
        <w:pStyle w:val="a3"/>
        <w:spacing w:line="360" w:lineRule="auto"/>
        <w:ind w:firstLine="709"/>
        <w:jc w:val="both"/>
        <w:rPr>
          <w:sz w:val="28"/>
        </w:rPr>
      </w:pPr>
      <w:r w:rsidRPr="00603241">
        <w:rPr>
          <w:bCs/>
          <w:sz w:val="28"/>
        </w:rPr>
        <w:t>Вывод</w:t>
      </w:r>
      <w:r w:rsidRPr="00603241">
        <w:rPr>
          <w:sz w:val="28"/>
        </w:rPr>
        <w:t>: Большинство основных средств не имеет инвентарного номера. К основным средствам не прикреплены материально ответственные лица. Отсутствие документации по ранее приобретенным объектам.</w:t>
      </w:r>
    </w:p>
    <w:p w:rsidR="00603241" w:rsidRPr="00603241" w:rsidRDefault="00603241" w:rsidP="00603241">
      <w:pPr>
        <w:pStyle w:val="a3"/>
        <w:spacing w:line="360" w:lineRule="auto"/>
        <w:ind w:firstLine="709"/>
        <w:jc w:val="both"/>
        <w:rPr>
          <w:sz w:val="28"/>
        </w:rPr>
      </w:pPr>
    </w:p>
    <w:p w:rsidR="00603241" w:rsidRPr="00603241" w:rsidRDefault="00603241" w:rsidP="00603241">
      <w:pPr>
        <w:pStyle w:val="a3"/>
        <w:numPr>
          <w:ilvl w:val="1"/>
          <w:numId w:val="3"/>
        </w:numPr>
        <w:spacing w:line="360" w:lineRule="auto"/>
        <w:ind w:left="0" w:firstLine="709"/>
        <w:jc w:val="center"/>
        <w:rPr>
          <w:b/>
          <w:bCs/>
          <w:sz w:val="28"/>
        </w:rPr>
      </w:pPr>
      <w:r w:rsidRPr="00603241">
        <w:rPr>
          <w:b/>
          <w:bCs/>
          <w:sz w:val="28"/>
        </w:rPr>
        <w:t>Методы начисления амортизации основных средств</w:t>
      </w:r>
    </w:p>
    <w:p w:rsidR="00603241" w:rsidRPr="00603241" w:rsidRDefault="00603241" w:rsidP="00603241">
      <w:pPr>
        <w:pStyle w:val="a3"/>
        <w:spacing w:line="360" w:lineRule="auto"/>
        <w:ind w:firstLine="709"/>
        <w:jc w:val="both"/>
        <w:rPr>
          <w:bCs/>
          <w:sz w:val="28"/>
        </w:rPr>
      </w:pPr>
    </w:p>
    <w:p w:rsidR="00603241" w:rsidRPr="00603241" w:rsidRDefault="00603241" w:rsidP="00603241">
      <w:pPr>
        <w:pStyle w:val="a3"/>
        <w:spacing w:line="360" w:lineRule="auto"/>
        <w:ind w:firstLine="709"/>
        <w:jc w:val="both"/>
        <w:rPr>
          <w:sz w:val="28"/>
        </w:rPr>
      </w:pPr>
      <w:r w:rsidRPr="00603241">
        <w:rPr>
          <w:sz w:val="28"/>
        </w:rPr>
        <w:t>Основные средства погашают свою стоимость по мере начисления амортизации. Для учета амортизации используется пассивный счет 02 «Амортизация основных средств».</w:t>
      </w:r>
    </w:p>
    <w:p w:rsidR="00603241" w:rsidRPr="00603241" w:rsidRDefault="00603241" w:rsidP="00603241">
      <w:pPr>
        <w:spacing w:line="360" w:lineRule="auto"/>
        <w:ind w:firstLine="709"/>
        <w:jc w:val="both"/>
        <w:rPr>
          <w:sz w:val="28"/>
        </w:rPr>
      </w:pPr>
      <w:r w:rsidRPr="00603241">
        <w:rPr>
          <w:sz w:val="28"/>
        </w:rPr>
        <w:t xml:space="preserve">Начисляя износ, предприятие переносит часть стоимости основных средств на себестоимость основных средств, которая равна разнице между первоначальной (восстановительной) стоимостью и износом. </w:t>
      </w:r>
    </w:p>
    <w:p w:rsidR="00603241" w:rsidRPr="00603241" w:rsidRDefault="00603241" w:rsidP="00603241">
      <w:pPr>
        <w:pStyle w:val="21"/>
        <w:ind w:firstLine="709"/>
      </w:pPr>
      <w:r w:rsidRPr="00603241">
        <w:t xml:space="preserve">В балансе этот процесс отражается уменьшением внеоборотных активов, которые учитываются по остаточной стоимости. </w:t>
      </w:r>
    </w:p>
    <w:p w:rsidR="00603241" w:rsidRPr="00603241" w:rsidRDefault="00603241" w:rsidP="00603241">
      <w:pPr>
        <w:spacing w:line="360" w:lineRule="auto"/>
        <w:ind w:firstLine="709"/>
        <w:jc w:val="both"/>
        <w:rPr>
          <w:sz w:val="28"/>
        </w:rPr>
      </w:pPr>
      <w:r w:rsidRPr="00603241">
        <w:rPr>
          <w:sz w:val="28"/>
        </w:rPr>
        <w:t xml:space="preserve">Порядок амортизации основных средств определен разделом 3 Методических указаний по бухгалтерскому учету основных средств. Объектами амортизации являются основные средства, принадлежащие предприятию на праве собственности, хозяйственного ведения, оперативного управления. </w:t>
      </w:r>
    </w:p>
    <w:p w:rsidR="00603241" w:rsidRPr="00603241" w:rsidRDefault="00603241" w:rsidP="00603241">
      <w:pPr>
        <w:spacing w:line="360" w:lineRule="auto"/>
        <w:ind w:firstLine="709"/>
        <w:jc w:val="both"/>
        <w:rPr>
          <w:sz w:val="28"/>
        </w:rPr>
      </w:pPr>
      <w:r w:rsidRPr="00603241">
        <w:rPr>
          <w:sz w:val="28"/>
        </w:rPr>
        <w:t xml:space="preserve">В ПБУ 6/01 и Методических указаниях предусмотрено четыре способа амортизации: </w:t>
      </w:r>
    </w:p>
    <w:p w:rsidR="00603241" w:rsidRPr="00603241" w:rsidRDefault="00603241" w:rsidP="00603241">
      <w:pPr>
        <w:numPr>
          <w:ilvl w:val="0"/>
          <w:numId w:val="18"/>
        </w:numPr>
        <w:tabs>
          <w:tab w:val="num" w:pos="540"/>
        </w:tabs>
        <w:spacing w:line="360" w:lineRule="auto"/>
        <w:ind w:left="0" w:firstLine="709"/>
        <w:jc w:val="both"/>
        <w:rPr>
          <w:sz w:val="28"/>
        </w:rPr>
      </w:pPr>
      <w:r w:rsidRPr="00603241">
        <w:rPr>
          <w:sz w:val="28"/>
        </w:rPr>
        <w:t xml:space="preserve">линейный; </w:t>
      </w:r>
    </w:p>
    <w:p w:rsidR="00603241" w:rsidRPr="00603241" w:rsidRDefault="00603241" w:rsidP="00603241">
      <w:pPr>
        <w:numPr>
          <w:ilvl w:val="0"/>
          <w:numId w:val="18"/>
        </w:numPr>
        <w:tabs>
          <w:tab w:val="num" w:pos="540"/>
        </w:tabs>
        <w:spacing w:line="360" w:lineRule="auto"/>
        <w:ind w:left="0" w:firstLine="709"/>
        <w:jc w:val="both"/>
        <w:rPr>
          <w:sz w:val="28"/>
        </w:rPr>
      </w:pPr>
      <w:r w:rsidRPr="00603241">
        <w:rPr>
          <w:sz w:val="28"/>
        </w:rPr>
        <w:t xml:space="preserve">способ уменьшаемого остатка; </w:t>
      </w:r>
    </w:p>
    <w:p w:rsidR="00603241" w:rsidRPr="00603241" w:rsidRDefault="00603241" w:rsidP="00603241">
      <w:pPr>
        <w:numPr>
          <w:ilvl w:val="0"/>
          <w:numId w:val="18"/>
        </w:numPr>
        <w:tabs>
          <w:tab w:val="num" w:pos="540"/>
        </w:tabs>
        <w:spacing w:line="360" w:lineRule="auto"/>
        <w:ind w:left="0" w:firstLine="709"/>
        <w:jc w:val="both"/>
        <w:rPr>
          <w:sz w:val="28"/>
        </w:rPr>
      </w:pPr>
      <w:r w:rsidRPr="00603241">
        <w:rPr>
          <w:sz w:val="28"/>
        </w:rPr>
        <w:t xml:space="preserve">способ списания стоимости по сумме чисел лет срока полезного использования; </w:t>
      </w:r>
    </w:p>
    <w:p w:rsidR="00603241" w:rsidRPr="00603241" w:rsidRDefault="00603241" w:rsidP="00603241">
      <w:pPr>
        <w:numPr>
          <w:ilvl w:val="0"/>
          <w:numId w:val="18"/>
        </w:numPr>
        <w:tabs>
          <w:tab w:val="num" w:pos="540"/>
        </w:tabs>
        <w:spacing w:line="360" w:lineRule="auto"/>
        <w:ind w:left="0" w:firstLine="709"/>
        <w:jc w:val="both"/>
        <w:rPr>
          <w:sz w:val="28"/>
        </w:rPr>
      </w:pPr>
      <w:r w:rsidRPr="00603241">
        <w:rPr>
          <w:sz w:val="28"/>
        </w:rPr>
        <w:t xml:space="preserve">способ списания стоимости пропорционально объему продукции (работ). </w:t>
      </w:r>
    </w:p>
    <w:p w:rsidR="00603241" w:rsidRPr="00603241" w:rsidRDefault="00603241" w:rsidP="00603241">
      <w:pPr>
        <w:pStyle w:val="a3"/>
        <w:spacing w:line="360" w:lineRule="auto"/>
        <w:ind w:firstLine="709"/>
        <w:jc w:val="both"/>
        <w:rPr>
          <w:sz w:val="28"/>
        </w:rPr>
      </w:pPr>
      <w:r w:rsidRPr="00603241">
        <w:rPr>
          <w:sz w:val="28"/>
        </w:rPr>
        <w:t>Линейный способ говорит сам за себя — суммы отчислений одинаковы за весь период эксплуатации.</w:t>
      </w:r>
    </w:p>
    <w:p w:rsidR="00603241" w:rsidRPr="00603241" w:rsidRDefault="00603241" w:rsidP="00603241">
      <w:pPr>
        <w:pStyle w:val="a3"/>
        <w:spacing w:line="360" w:lineRule="auto"/>
        <w:ind w:firstLine="709"/>
        <w:jc w:val="both"/>
        <w:rPr>
          <w:sz w:val="28"/>
        </w:rPr>
      </w:pPr>
      <w:r w:rsidRPr="00603241">
        <w:rPr>
          <w:sz w:val="28"/>
        </w:rPr>
        <w:t>Амортизационные отчисления по объекту основных средств начинают начисляться с первого числа месяца, следующего за месяцем принятия объекта к бухгалтерскому учету, начисление продолжается до полного погашения стоимости объекта.</w:t>
      </w:r>
    </w:p>
    <w:p w:rsidR="00603241" w:rsidRPr="00603241" w:rsidRDefault="00603241" w:rsidP="00603241">
      <w:pPr>
        <w:pStyle w:val="a3"/>
        <w:spacing w:line="360" w:lineRule="auto"/>
        <w:ind w:firstLine="709"/>
        <w:jc w:val="both"/>
        <w:rPr>
          <w:sz w:val="28"/>
        </w:rPr>
      </w:pPr>
      <w:r w:rsidRPr="00603241">
        <w:rPr>
          <w:sz w:val="28"/>
        </w:rPr>
        <w:t>Амортизационные отчисления по основным средствам отражаются в бухгалтерском учете отчетного периода, к которому они относятся, и начисляются независимо от результатов деятельности предприятия в отчетном периоде.</w:t>
      </w:r>
    </w:p>
    <w:p w:rsidR="00603241" w:rsidRPr="00603241" w:rsidRDefault="00603241" w:rsidP="00603241">
      <w:pPr>
        <w:pStyle w:val="a3"/>
        <w:spacing w:line="360" w:lineRule="auto"/>
        <w:ind w:firstLine="709"/>
        <w:jc w:val="both"/>
        <w:rPr>
          <w:sz w:val="28"/>
        </w:rPr>
      </w:pPr>
      <w:r w:rsidRPr="00603241">
        <w:rPr>
          <w:sz w:val="28"/>
        </w:rPr>
        <w:t>На ООО «РегионОптТорг» в течение отчетного года амортизационные отчисления по объектам основных средств начисляются ежемесячно независимо от способа начисления в размере 1/12 годовой суммы.</w:t>
      </w:r>
    </w:p>
    <w:p w:rsidR="00603241" w:rsidRPr="00603241" w:rsidRDefault="00603241" w:rsidP="00603241">
      <w:pPr>
        <w:pStyle w:val="a3"/>
        <w:spacing w:line="360" w:lineRule="auto"/>
        <w:ind w:firstLine="709"/>
        <w:jc w:val="both"/>
        <w:rPr>
          <w:sz w:val="28"/>
        </w:rPr>
      </w:pPr>
      <w:r w:rsidRPr="00603241">
        <w:rPr>
          <w:sz w:val="28"/>
        </w:rPr>
        <w:t>Амортизация в данной организации производится линейным способом. При этом используется следующая формула:</w:t>
      </w:r>
    </w:p>
    <w:p w:rsidR="00603241" w:rsidRPr="00603241" w:rsidRDefault="00603241" w:rsidP="00603241">
      <w:pPr>
        <w:pStyle w:val="a3"/>
        <w:spacing w:line="360" w:lineRule="auto"/>
        <w:ind w:firstLine="709"/>
        <w:jc w:val="both"/>
        <w:rPr>
          <w:sz w:val="28"/>
        </w:rPr>
      </w:pPr>
      <w:r w:rsidRPr="00603241">
        <w:rPr>
          <w:sz w:val="28"/>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0.75pt" o:ole="">
            <v:imagedata r:id="rId7" o:title=""/>
          </v:shape>
          <o:OLEObject Type="Embed" ProgID="Equation.3" ShapeID="_x0000_i1025" DrawAspect="Content" ObjectID="_1470085690" r:id="rId8"/>
        </w:object>
      </w:r>
    </w:p>
    <w:p w:rsidR="00603241" w:rsidRPr="00603241" w:rsidRDefault="00603241" w:rsidP="00603241">
      <w:pPr>
        <w:pStyle w:val="a3"/>
        <w:spacing w:line="360" w:lineRule="auto"/>
        <w:ind w:firstLine="709"/>
        <w:jc w:val="both"/>
        <w:rPr>
          <w:sz w:val="28"/>
        </w:rPr>
      </w:pPr>
      <w:r w:rsidRPr="00603241">
        <w:rPr>
          <w:sz w:val="28"/>
        </w:rPr>
        <w:t>А – годовая сумма амортизационных отчислений</w:t>
      </w:r>
    </w:p>
    <w:p w:rsidR="00603241" w:rsidRPr="00603241" w:rsidRDefault="00603241" w:rsidP="00603241">
      <w:pPr>
        <w:pStyle w:val="a3"/>
        <w:spacing w:line="360" w:lineRule="auto"/>
        <w:ind w:firstLine="709"/>
        <w:jc w:val="both"/>
        <w:rPr>
          <w:sz w:val="28"/>
        </w:rPr>
      </w:pPr>
      <w:r w:rsidRPr="00603241">
        <w:rPr>
          <w:sz w:val="28"/>
        </w:rPr>
        <w:t>ПС – первоначальная стоимость объекта основных средств</w:t>
      </w:r>
    </w:p>
    <w:p w:rsidR="00603241" w:rsidRPr="00603241" w:rsidRDefault="00603241" w:rsidP="00603241">
      <w:pPr>
        <w:pStyle w:val="a3"/>
        <w:spacing w:line="360" w:lineRule="auto"/>
        <w:ind w:firstLine="709"/>
        <w:jc w:val="both"/>
        <w:rPr>
          <w:sz w:val="28"/>
        </w:rPr>
      </w:pPr>
      <w:r w:rsidRPr="00603241">
        <w:rPr>
          <w:sz w:val="28"/>
        </w:rPr>
        <w:t>Т – срок полезного использования объекта основных средств</w:t>
      </w:r>
    </w:p>
    <w:p w:rsidR="00603241" w:rsidRPr="00603241" w:rsidRDefault="00603241" w:rsidP="00603241">
      <w:pPr>
        <w:spacing w:line="360" w:lineRule="auto"/>
        <w:ind w:firstLine="709"/>
        <w:jc w:val="both"/>
        <w:rPr>
          <w:sz w:val="28"/>
        </w:rPr>
      </w:pPr>
      <w:r w:rsidRPr="00603241">
        <w:rPr>
          <w:sz w:val="28"/>
        </w:rPr>
        <w:t>Способ амортизации в течение всего срока полезного использования не должен изменяться. Отчет по начислению амортизации отражается в отчете по основным средствам (прил. 6).</w:t>
      </w:r>
      <w:r>
        <w:rPr>
          <w:sz w:val="28"/>
        </w:rPr>
        <w:t xml:space="preserve"> </w:t>
      </w:r>
    </w:p>
    <w:p w:rsidR="00603241" w:rsidRPr="00603241" w:rsidRDefault="00603241" w:rsidP="00603241">
      <w:pPr>
        <w:pStyle w:val="21"/>
        <w:ind w:firstLine="709"/>
      </w:pPr>
      <w:r w:rsidRPr="00603241">
        <w:t xml:space="preserve">Амортизация начисляется ежемесячно до тех пор, пока сумма износа не будет равна первоначальной (восстановительной) стоимости. После этого процесс амортизации прекращается, хотя сам объект может продолжать эксплуатироваться. </w:t>
      </w:r>
    </w:p>
    <w:p w:rsidR="00603241" w:rsidRPr="00603241" w:rsidRDefault="00603241" w:rsidP="00603241">
      <w:pPr>
        <w:spacing w:line="360" w:lineRule="auto"/>
        <w:ind w:firstLine="709"/>
        <w:jc w:val="both"/>
        <w:rPr>
          <w:sz w:val="28"/>
        </w:rPr>
      </w:pPr>
      <w:r w:rsidRPr="00603241">
        <w:rPr>
          <w:sz w:val="28"/>
        </w:rPr>
        <w:t xml:space="preserve">При вводе объекта основного средства в эксплуатацию должен быть обязательно составлен акт приемки-передачи по форме № ОС-1. Дата составления акта и будет являться датой ввода. Начисление износа начинается с 1-го числа месяца, следующего за месяцем ввода, и прекращается с 1-го числа месяца, следующего за месяцем выбытия. </w:t>
      </w:r>
    </w:p>
    <w:p w:rsidR="00603241" w:rsidRPr="00603241" w:rsidRDefault="00603241" w:rsidP="00603241">
      <w:pPr>
        <w:pStyle w:val="21"/>
        <w:ind w:firstLine="709"/>
      </w:pPr>
      <w:r w:rsidRPr="00603241">
        <w:t>При расчете амортизации обязательно учитывается срок полезного использования объекта основного средства. Определяя срок полезного использования, за основу берут Классификацию основных средств, утвержденную постановлением Правительства РФ от 1 января 2002г. №1.</w:t>
      </w:r>
    </w:p>
    <w:p w:rsidR="00603241" w:rsidRPr="00603241" w:rsidRDefault="00603241" w:rsidP="00603241">
      <w:pPr>
        <w:pStyle w:val="21"/>
        <w:ind w:firstLine="709"/>
      </w:pPr>
      <w:r w:rsidRPr="00603241">
        <w:rPr>
          <w:bCs/>
        </w:rPr>
        <w:t>Вывод</w:t>
      </w:r>
      <w:r w:rsidRPr="00603241">
        <w:t>: В связи с тем, что часть основных средств не были введены в эксплуатацию, то соответственно на них амортизация не начислялась.</w:t>
      </w:r>
    </w:p>
    <w:p w:rsidR="00603241" w:rsidRPr="00603241" w:rsidRDefault="00603241" w:rsidP="00603241">
      <w:pPr>
        <w:pStyle w:val="a3"/>
        <w:numPr>
          <w:ilvl w:val="0"/>
          <w:numId w:val="3"/>
        </w:numPr>
        <w:tabs>
          <w:tab w:val="clear" w:pos="975"/>
          <w:tab w:val="num" w:pos="-57"/>
          <w:tab w:val="left" w:pos="456"/>
        </w:tabs>
        <w:spacing w:line="360" w:lineRule="auto"/>
        <w:ind w:left="0" w:firstLine="709"/>
        <w:jc w:val="center"/>
        <w:rPr>
          <w:b/>
          <w:bCs/>
          <w:sz w:val="28"/>
        </w:rPr>
      </w:pPr>
      <w:r>
        <w:rPr>
          <w:bCs/>
          <w:sz w:val="28"/>
        </w:rPr>
        <w:br w:type="page"/>
      </w:r>
      <w:r w:rsidRPr="00603241">
        <w:rPr>
          <w:b/>
          <w:bCs/>
          <w:sz w:val="28"/>
        </w:rPr>
        <w:t>СОВЕРШЕНСТВОВАНИЕ УЧЕТА НАЛИЧИЯ, ПОСТУПЛЕНИЯ И ПЕРЕМЕЩЕНИЯ ОСНОВНЫХ СРЕДСТВ В ООО«РЕГИОНОПТТОРГ»</w:t>
      </w:r>
    </w:p>
    <w:p w:rsidR="00603241" w:rsidRPr="00603241" w:rsidRDefault="00603241" w:rsidP="00603241">
      <w:pPr>
        <w:pStyle w:val="a3"/>
        <w:tabs>
          <w:tab w:val="left" w:pos="456"/>
        </w:tabs>
        <w:spacing w:line="360" w:lineRule="auto"/>
        <w:ind w:firstLine="709"/>
        <w:jc w:val="both"/>
        <w:rPr>
          <w:bCs/>
          <w:sz w:val="28"/>
        </w:rPr>
      </w:pPr>
    </w:p>
    <w:p w:rsidR="00603241" w:rsidRPr="00603241" w:rsidRDefault="00603241" w:rsidP="00603241">
      <w:pPr>
        <w:pStyle w:val="a3"/>
        <w:tabs>
          <w:tab w:val="left" w:pos="456"/>
        </w:tabs>
        <w:spacing w:line="360" w:lineRule="auto"/>
        <w:ind w:firstLine="709"/>
        <w:jc w:val="both"/>
        <w:rPr>
          <w:sz w:val="28"/>
        </w:rPr>
      </w:pPr>
      <w:r w:rsidRPr="00603241">
        <w:rPr>
          <w:sz w:val="28"/>
        </w:rPr>
        <w:t>Относительно совершенствования учета основных средств на предприятии, можно предложить использование следующих мероприятий:</w:t>
      </w:r>
    </w:p>
    <w:p w:rsidR="00603241" w:rsidRPr="00603241" w:rsidRDefault="00603241" w:rsidP="00603241">
      <w:pPr>
        <w:pStyle w:val="a3"/>
        <w:tabs>
          <w:tab w:val="left" w:pos="456"/>
        </w:tabs>
        <w:spacing w:line="360" w:lineRule="auto"/>
        <w:ind w:firstLine="709"/>
        <w:jc w:val="both"/>
        <w:rPr>
          <w:sz w:val="28"/>
        </w:rPr>
      </w:pPr>
      <w:r w:rsidRPr="00603241">
        <w:rPr>
          <w:sz w:val="28"/>
        </w:rPr>
        <w:t>Для своевременного оприходования поступивших основных средств (в день покупки), необходимо обеспечить поступление документов в бухгалтерию сразу же после приобретения объектов. Для этого необходимо, чтобы сотрудник, приобретший основное средство передал в бухгалтерию документацию для дальнейшей обработки. Во избежании халатного отношения и утери документов, можно предложить ввести систему штрафов. Необходимо сразу же присваивать инвентарный номер и вводить в эксплуатацию, так как ООО «РегионОптТорг» приобретенные объекты основных средств сразу же начинает их эксплуатировать. Для точного учета местонахождения основных средств, необходимо, чтобы основные средства перемещались на основании заявления о необходимости этого перемещения и обязательно с заполнением акта на перемещение основных средств. Что касается инвентаризации, то необходимо проводить ее постоянно в установленные сроки. При амортизации основных средств необходимо учитывать срок полезного использования, что важно при расчете налога на имущество. От размера начисленной амортизации зависит остаточная стоимость, с которой платится налог на имущество [11]. Поэтому расчет амортизации необходимо проводить в конце каждого месяца.</w:t>
      </w:r>
    </w:p>
    <w:p w:rsidR="00603241" w:rsidRPr="00603241" w:rsidRDefault="00603241" w:rsidP="00603241">
      <w:pPr>
        <w:pStyle w:val="a3"/>
        <w:tabs>
          <w:tab w:val="left" w:pos="456"/>
        </w:tabs>
        <w:spacing w:line="360" w:lineRule="auto"/>
        <w:ind w:firstLine="709"/>
        <w:jc w:val="center"/>
        <w:rPr>
          <w:b/>
          <w:bCs/>
          <w:sz w:val="28"/>
        </w:rPr>
      </w:pPr>
      <w:r>
        <w:rPr>
          <w:sz w:val="28"/>
        </w:rPr>
        <w:br w:type="page"/>
      </w:r>
      <w:r w:rsidRPr="00603241">
        <w:rPr>
          <w:b/>
          <w:bCs/>
          <w:sz w:val="28"/>
        </w:rPr>
        <w:t>Заключение</w:t>
      </w:r>
    </w:p>
    <w:p w:rsidR="00603241" w:rsidRPr="00603241" w:rsidRDefault="00603241" w:rsidP="00603241">
      <w:pPr>
        <w:pStyle w:val="a3"/>
        <w:tabs>
          <w:tab w:val="left" w:pos="456"/>
        </w:tabs>
        <w:spacing w:line="360" w:lineRule="auto"/>
        <w:ind w:firstLine="709"/>
        <w:jc w:val="both"/>
        <w:rPr>
          <w:sz w:val="28"/>
        </w:rPr>
      </w:pPr>
    </w:p>
    <w:p w:rsidR="00603241" w:rsidRPr="00603241" w:rsidRDefault="00603241" w:rsidP="00603241">
      <w:pPr>
        <w:pStyle w:val="a3"/>
        <w:tabs>
          <w:tab w:val="left" w:pos="456"/>
        </w:tabs>
        <w:spacing w:line="360" w:lineRule="auto"/>
        <w:ind w:firstLine="709"/>
        <w:jc w:val="both"/>
        <w:rPr>
          <w:sz w:val="28"/>
        </w:rPr>
      </w:pPr>
      <w:r w:rsidRPr="00603241">
        <w:rPr>
          <w:sz w:val="28"/>
        </w:rPr>
        <w:t>При учете основных средств на ООО «РегионОптТорг» допущено много ошибок, которые необходимо исправить в срочном порядке. Необходимо на основные средства, введенные в эксплуатацию составить акт приемки основных средств, на каждый объект в отдельности. Присвоить инвентарные номера на объекты основных средств, для облегчения дальнейшего проведения инвентаризации. Выявить фактическое местонахождение</w:t>
      </w:r>
      <w:r>
        <w:rPr>
          <w:sz w:val="28"/>
        </w:rPr>
        <w:t xml:space="preserve"> </w:t>
      </w:r>
      <w:r w:rsidRPr="00603241">
        <w:rPr>
          <w:sz w:val="28"/>
        </w:rPr>
        <w:t>основного средства, и прикрепить к нему материально ответственное лицо, отвечающее за данный объект в случае его порчи. В настоящее время инвентаризацию на ООО «РегионОптТорг» провести проблематично, так как отсутствуют на многих объектах инвентарные номера и тяжело выявить их местонахождение. Разницы между фактическим наличием основных средств и тем количеством, которое указано в бухгалтерском учете, обусловлены еще и тем, что основные средства приобретались по авансовым отчетам за наличный расчет. Данные по этим документом очень часто попадают в базу ООО «РегионОптТорг» несвоевременно. Необходим контроль над поступлением объектов основных средств на предприятие и своевременное извещение работника бухгалтерии о поступлении и перемещении объектов.</w:t>
      </w:r>
    </w:p>
    <w:p w:rsidR="00603241" w:rsidRPr="00603241" w:rsidRDefault="00603241" w:rsidP="00603241">
      <w:pPr>
        <w:spacing w:line="360" w:lineRule="auto"/>
        <w:ind w:firstLine="709"/>
        <w:jc w:val="center"/>
        <w:rPr>
          <w:b/>
          <w:bCs/>
          <w:sz w:val="28"/>
        </w:rPr>
      </w:pPr>
      <w:r>
        <w:rPr>
          <w:bCs/>
          <w:sz w:val="28"/>
        </w:rPr>
        <w:br w:type="page"/>
      </w:r>
      <w:r w:rsidRPr="00603241">
        <w:rPr>
          <w:b/>
          <w:bCs/>
          <w:sz w:val="28"/>
        </w:rPr>
        <w:t>Список литературы</w:t>
      </w:r>
    </w:p>
    <w:p w:rsidR="00603241" w:rsidRPr="00603241" w:rsidRDefault="00603241" w:rsidP="00603241">
      <w:pPr>
        <w:spacing w:line="360" w:lineRule="auto"/>
        <w:ind w:firstLine="709"/>
        <w:jc w:val="both"/>
        <w:rPr>
          <w:sz w:val="28"/>
        </w:rPr>
      </w:pPr>
    </w:p>
    <w:p w:rsidR="00603241" w:rsidRPr="00603241" w:rsidRDefault="00603241" w:rsidP="00603241">
      <w:pPr>
        <w:numPr>
          <w:ilvl w:val="0"/>
          <w:numId w:val="22"/>
        </w:numPr>
        <w:tabs>
          <w:tab w:val="num" w:pos="720"/>
        </w:tabs>
        <w:spacing w:line="360" w:lineRule="auto"/>
        <w:ind w:left="0" w:firstLine="709"/>
        <w:jc w:val="both"/>
        <w:rPr>
          <w:sz w:val="28"/>
        </w:rPr>
      </w:pPr>
      <w:r w:rsidRPr="00603241">
        <w:rPr>
          <w:sz w:val="28"/>
        </w:rPr>
        <w:t>Астахов В. П. Бухгалтерский учет и налогообложение основных средств. —</w:t>
      </w:r>
      <w:r>
        <w:rPr>
          <w:sz w:val="28"/>
        </w:rPr>
        <w:t xml:space="preserve"> </w:t>
      </w:r>
      <w:r w:rsidRPr="00603241">
        <w:rPr>
          <w:sz w:val="28"/>
        </w:rPr>
        <w:t xml:space="preserve">Ростов н/Д: Издательский центр “Март”, 1999. </w:t>
      </w:r>
    </w:p>
    <w:p w:rsidR="00603241" w:rsidRPr="00603241" w:rsidRDefault="00603241" w:rsidP="00603241">
      <w:pPr>
        <w:numPr>
          <w:ilvl w:val="0"/>
          <w:numId w:val="22"/>
        </w:numPr>
        <w:tabs>
          <w:tab w:val="num" w:pos="720"/>
        </w:tabs>
        <w:spacing w:line="360" w:lineRule="auto"/>
        <w:ind w:left="0" w:firstLine="709"/>
        <w:jc w:val="both"/>
        <w:rPr>
          <w:sz w:val="28"/>
        </w:rPr>
      </w:pPr>
      <w:r w:rsidRPr="00603241">
        <w:rPr>
          <w:sz w:val="28"/>
        </w:rPr>
        <w:t>Безруких П.С. Бухгалтерский учет: Учебник/ Ивашкевич В.Б., Осмтровский О.М. и др.;Под ред. Безруких П.С. – 2-е изд., перераб. И доп. – М.: Финансы и статистика, 2000. – 263 с.</w:t>
      </w:r>
    </w:p>
    <w:p w:rsidR="00603241" w:rsidRPr="00603241" w:rsidRDefault="00603241" w:rsidP="00603241">
      <w:pPr>
        <w:numPr>
          <w:ilvl w:val="0"/>
          <w:numId w:val="22"/>
        </w:numPr>
        <w:tabs>
          <w:tab w:val="num" w:pos="720"/>
        </w:tabs>
        <w:spacing w:line="360" w:lineRule="auto"/>
        <w:ind w:left="0" w:firstLine="709"/>
        <w:jc w:val="both"/>
        <w:rPr>
          <w:sz w:val="28"/>
        </w:rPr>
      </w:pPr>
      <w:r w:rsidRPr="00603241">
        <w:rPr>
          <w:sz w:val="28"/>
        </w:rPr>
        <w:t>Бухгалтерский учет: учебник для вузов/Под ред. Проф. Ю.А. Бабаева. – М.: ЮНИТИ – ДАНА, 2002. – 476 с.</w:t>
      </w:r>
    </w:p>
    <w:p w:rsidR="00603241" w:rsidRPr="00603241" w:rsidRDefault="00603241" w:rsidP="00603241">
      <w:pPr>
        <w:numPr>
          <w:ilvl w:val="0"/>
          <w:numId w:val="22"/>
        </w:numPr>
        <w:tabs>
          <w:tab w:val="num" w:pos="720"/>
        </w:tabs>
        <w:spacing w:line="360" w:lineRule="auto"/>
        <w:ind w:left="0" w:firstLine="709"/>
        <w:jc w:val="both"/>
        <w:rPr>
          <w:sz w:val="28"/>
        </w:rPr>
      </w:pPr>
      <w:r w:rsidRPr="00603241">
        <w:rPr>
          <w:sz w:val="28"/>
        </w:rPr>
        <w:t>Волошин Д.А. Основные средства по-новому. – М.: Главбух, 2006. – 128с.</w:t>
      </w:r>
    </w:p>
    <w:p w:rsidR="00603241" w:rsidRPr="00603241" w:rsidRDefault="00603241" w:rsidP="00603241">
      <w:pPr>
        <w:numPr>
          <w:ilvl w:val="0"/>
          <w:numId w:val="22"/>
        </w:numPr>
        <w:tabs>
          <w:tab w:val="num" w:pos="720"/>
        </w:tabs>
        <w:spacing w:line="360" w:lineRule="auto"/>
        <w:ind w:left="0" w:firstLine="709"/>
        <w:jc w:val="both"/>
        <w:rPr>
          <w:sz w:val="28"/>
        </w:rPr>
      </w:pPr>
      <w:r w:rsidRPr="00603241">
        <w:rPr>
          <w:sz w:val="28"/>
        </w:rPr>
        <w:t>Каморджанова Н.А., Карташова И.В. Бухгалтерский финансовый учет. – СПб.: Питер, 2002. – 464 с.</w:t>
      </w:r>
    </w:p>
    <w:p w:rsidR="00603241" w:rsidRPr="00603241" w:rsidRDefault="00603241" w:rsidP="00603241">
      <w:pPr>
        <w:numPr>
          <w:ilvl w:val="0"/>
          <w:numId w:val="22"/>
        </w:numPr>
        <w:tabs>
          <w:tab w:val="num" w:pos="720"/>
        </w:tabs>
        <w:spacing w:line="360" w:lineRule="auto"/>
        <w:ind w:left="0" w:firstLine="709"/>
        <w:jc w:val="both"/>
        <w:rPr>
          <w:sz w:val="28"/>
        </w:rPr>
      </w:pPr>
      <w:r w:rsidRPr="00603241">
        <w:rPr>
          <w:sz w:val="28"/>
        </w:rPr>
        <w:t xml:space="preserve">Кожинов В. Я. Бухгалтерский учет. — М.: Экзамен, 1999. </w:t>
      </w:r>
    </w:p>
    <w:p w:rsidR="00603241" w:rsidRPr="00603241" w:rsidRDefault="00603241" w:rsidP="00603241">
      <w:pPr>
        <w:numPr>
          <w:ilvl w:val="0"/>
          <w:numId w:val="22"/>
        </w:numPr>
        <w:tabs>
          <w:tab w:val="num" w:pos="720"/>
        </w:tabs>
        <w:spacing w:line="360" w:lineRule="auto"/>
        <w:ind w:left="0" w:firstLine="709"/>
        <w:jc w:val="both"/>
        <w:rPr>
          <w:sz w:val="28"/>
        </w:rPr>
      </w:pPr>
      <w:r w:rsidRPr="00603241">
        <w:rPr>
          <w:sz w:val="28"/>
        </w:rPr>
        <w:t xml:space="preserve">Козлова Е. П., Парашутин Н. В., Бабченко Т. Н. Бухгалтерский учет. — М.: Финансы и статистика, 1998. </w:t>
      </w:r>
    </w:p>
    <w:p w:rsidR="00603241" w:rsidRPr="00603241" w:rsidRDefault="00603241" w:rsidP="00603241">
      <w:pPr>
        <w:numPr>
          <w:ilvl w:val="0"/>
          <w:numId w:val="22"/>
        </w:numPr>
        <w:tabs>
          <w:tab w:val="num" w:pos="720"/>
        </w:tabs>
        <w:spacing w:line="360" w:lineRule="auto"/>
        <w:ind w:left="0" w:firstLine="709"/>
        <w:jc w:val="both"/>
        <w:rPr>
          <w:sz w:val="28"/>
        </w:rPr>
      </w:pPr>
      <w:r w:rsidRPr="00603241">
        <w:rPr>
          <w:sz w:val="28"/>
        </w:rPr>
        <w:t>Козлова Е.П., Бабченко Т.Н., Галанина Е.Н. Бухгалтерский учет в организациях. – М.: Финансы и статистика, 2000. – 720с</w:t>
      </w:r>
    </w:p>
    <w:p w:rsidR="00603241" w:rsidRPr="00603241" w:rsidRDefault="00603241" w:rsidP="00603241">
      <w:pPr>
        <w:numPr>
          <w:ilvl w:val="0"/>
          <w:numId w:val="22"/>
        </w:numPr>
        <w:tabs>
          <w:tab w:val="num" w:pos="720"/>
        </w:tabs>
        <w:spacing w:line="360" w:lineRule="auto"/>
        <w:ind w:left="0" w:firstLine="709"/>
        <w:jc w:val="both"/>
        <w:rPr>
          <w:sz w:val="28"/>
        </w:rPr>
      </w:pPr>
      <w:r w:rsidRPr="00603241">
        <w:rPr>
          <w:sz w:val="28"/>
        </w:rPr>
        <w:t xml:space="preserve">Луговой В. А. Учет основных средств, нематериальных активов, долгосрочных инвестиций. — М.: ФБК-ПРЕСС, 1998. </w:t>
      </w:r>
    </w:p>
    <w:p w:rsidR="00603241" w:rsidRPr="00603241" w:rsidRDefault="00603241" w:rsidP="00603241">
      <w:pPr>
        <w:numPr>
          <w:ilvl w:val="0"/>
          <w:numId w:val="22"/>
        </w:numPr>
        <w:tabs>
          <w:tab w:val="num" w:pos="720"/>
        </w:tabs>
        <w:spacing w:line="360" w:lineRule="auto"/>
        <w:ind w:left="0" w:firstLine="709"/>
        <w:jc w:val="both"/>
        <w:rPr>
          <w:sz w:val="28"/>
        </w:rPr>
      </w:pPr>
      <w:r w:rsidRPr="00603241">
        <w:rPr>
          <w:sz w:val="28"/>
        </w:rPr>
        <w:t>Мордовкин А. В. Бухгалтерский учет и налогообложение основных средств. —</w:t>
      </w:r>
      <w:r>
        <w:rPr>
          <w:sz w:val="28"/>
        </w:rPr>
        <w:t xml:space="preserve"> </w:t>
      </w:r>
      <w:r w:rsidRPr="00603241">
        <w:rPr>
          <w:sz w:val="28"/>
        </w:rPr>
        <w:t xml:space="preserve">М.: Главбух, 1999. </w:t>
      </w:r>
    </w:p>
    <w:p w:rsidR="00603241" w:rsidRPr="00603241" w:rsidRDefault="00603241" w:rsidP="00603241">
      <w:pPr>
        <w:numPr>
          <w:ilvl w:val="0"/>
          <w:numId w:val="22"/>
        </w:numPr>
        <w:tabs>
          <w:tab w:val="num" w:pos="720"/>
        </w:tabs>
        <w:spacing w:line="360" w:lineRule="auto"/>
        <w:ind w:left="0" w:firstLine="709"/>
        <w:jc w:val="both"/>
        <w:rPr>
          <w:sz w:val="28"/>
        </w:rPr>
      </w:pPr>
      <w:r w:rsidRPr="00603241">
        <w:rPr>
          <w:sz w:val="28"/>
        </w:rPr>
        <w:t>Налоговый кодекс РФ</w:t>
      </w:r>
    </w:p>
    <w:p w:rsidR="00603241" w:rsidRPr="00603241" w:rsidRDefault="00603241" w:rsidP="00603241">
      <w:pPr>
        <w:numPr>
          <w:ilvl w:val="0"/>
          <w:numId w:val="22"/>
        </w:numPr>
        <w:tabs>
          <w:tab w:val="num" w:pos="720"/>
        </w:tabs>
        <w:spacing w:line="360" w:lineRule="auto"/>
        <w:ind w:left="0" w:firstLine="709"/>
        <w:jc w:val="both"/>
        <w:rPr>
          <w:sz w:val="28"/>
        </w:rPr>
      </w:pPr>
      <w:r w:rsidRPr="00603241">
        <w:rPr>
          <w:sz w:val="28"/>
        </w:rPr>
        <w:t>Положение по бухгалтерскому учету (ПБУ 1-12). – М.:ИНФРА – М, 2000. – 99 с.</w:t>
      </w:r>
    </w:p>
    <w:p w:rsidR="00603241" w:rsidRPr="00603241" w:rsidRDefault="00603241" w:rsidP="00603241">
      <w:pPr>
        <w:numPr>
          <w:ilvl w:val="0"/>
          <w:numId w:val="22"/>
        </w:numPr>
        <w:tabs>
          <w:tab w:val="num" w:pos="720"/>
        </w:tabs>
        <w:spacing w:line="360" w:lineRule="auto"/>
        <w:ind w:left="0" w:firstLine="709"/>
        <w:jc w:val="both"/>
        <w:rPr>
          <w:sz w:val="28"/>
        </w:rPr>
      </w:pPr>
      <w:r w:rsidRPr="00603241">
        <w:rPr>
          <w:sz w:val="28"/>
        </w:rPr>
        <w:t>Юридический справочник бухгалтера 2 том</w:t>
      </w:r>
      <w:bookmarkStart w:id="0" w:name="_GoBack"/>
      <w:bookmarkEnd w:id="0"/>
    </w:p>
    <w:sectPr w:rsidR="00603241" w:rsidRPr="00603241" w:rsidSect="00603241">
      <w:headerReference w:type="even" r:id="rId9"/>
      <w:headerReference w:type="default" r:id="rId10"/>
      <w:pgSz w:w="11906" w:h="16838" w:code="9"/>
      <w:pgMar w:top="1134" w:right="851"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F96" w:rsidRDefault="00470F96">
      <w:r>
        <w:separator/>
      </w:r>
    </w:p>
  </w:endnote>
  <w:endnote w:type="continuationSeparator" w:id="0">
    <w:p w:rsidR="00470F96" w:rsidRDefault="0047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F96" w:rsidRDefault="00470F96">
      <w:r>
        <w:separator/>
      </w:r>
    </w:p>
  </w:footnote>
  <w:footnote w:type="continuationSeparator" w:id="0">
    <w:p w:rsidR="00470F96" w:rsidRDefault="00470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241" w:rsidRDefault="0060324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03241" w:rsidRDefault="0060324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241" w:rsidRDefault="0060324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B7838">
      <w:rPr>
        <w:rStyle w:val="aa"/>
        <w:noProof/>
      </w:rPr>
      <w:t>6</w:t>
    </w:r>
    <w:r>
      <w:rPr>
        <w:rStyle w:val="aa"/>
      </w:rPr>
      <w:fldChar w:fldCharType="end"/>
    </w:r>
  </w:p>
  <w:p w:rsidR="00603241" w:rsidRDefault="0060324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1BD8"/>
    <w:multiLevelType w:val="hybridMultilevel"/>
    <w:tmpl w:val="A8EABEA4"/>
    <w:lvl w:ilvl="0" w:tplc="4ADAFE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4B376D9"/>
    <w:multiLevelType w:val="hybridMultilevel"/>
    <w:tmpl w:val="8092C9F2"/>
    <w:lvl w:ilvl="0" w:tplc="31FA9D06">
      <w:start w:val="1"/>
      <w:numFmt w:val="decimal"/>
      <w:lvlText w:val="%1."/>
      <w:lvlJc w:val="left"/>
      <w:pPr>
        <w:tabs>
          <w:tab w:val="num" w:pos="1452"/>
        </w:tabs>
        <w:ind w:left="1452" w:hanging="88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96763EE"/>
    <w:multiLevelType w:val="hybridMultilevel"/>
    <w:tmpl w:val="BED0B6A2"/>
    <w:lvl w:ilvl="0" w:tplc="4ADAFE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A9341D5"/>
    <w:multiLevelType w:val="hybridMultilevel"/>
    <w:tmpl w:val="B85641B4"/>
    <w:lvl w:ilvl="0" w:tplc="4ADAFE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026114B"/>
    <w:multiLevelType w:val="hybridMultilevel"/>
    <w:tmpl w:val="47C6F23E"/>
    <w:lvl w:ilvl="0" w:tplc="4ADAFE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0AB0282"/>
    <w:multiLevelType w:val="hybridMultilevel"/>
    <w:tmpl w:val="B548F7FE"/>
    <w:lvl w:ilvl="0" w:tplc="4ADAFE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6430686"/>
    <w:multiLevelType w:val="hybridMultilevel"/>
    <w:tmpl w:val="FCD4DAE8"/>
    <w:lvl w:ilvl="0" w:tplc="988C9A48">
      <w:start w:val="1"/>
      <w:numFmt w:val="bullet"/>
      <w:lvlText w:val=""/>
      <w:lvlJc w:val="left"/>
      <w:pPr>
        <w:tabs>
          <w:tab w:val="num" w:pos="720"/>
        </w:tabs>
        <w:ind w:firstLine="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FE1131"/>
    <w:multiLevelType w:val="hybridMultilevel"/>
    <w:tmpl w:val="6C36D82A"/>
    <w:lvl w:ilvl="0" w:tplc="920AF1BC">
      <w:start w:val="1"/>
      <w:numFmt w:val="bullet"/>
      <w:lvlText w:val=""/>
      <w:lvlJc w:val="left"/>
      <w:pPr>
        <w:tabs>
          <w:tab w:val="num" w:pos="720"/>
        </w:tabs>
        <w:ind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F64401"/>
    <w:multiLevelType w:val="multilevel"/>
    <w:tmpl w:val="D9F2C134"/>
    <w:lvl w:ilvl="0">
      <w:start w:val="1"/>
      <w:numFmt w:val="decimal"/>
      <w:isLgl/>
      <w:lvlText w:val="%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364A6CA7"/>
    <w:multiLevelType w:val="multilevel"/>
    <w:tmpl w:val="294A6B72"/>
    <w:lvl w:ilvl="0">
      <w:start w:val="2"/>
      <w:numFmt w:val="decimal"/>
      <w:lvlText w:val="%1."/>
      <w:lvlJc w:val="left"/>
      <w:pPr>
        <w:tabs>
          <w:tab w:val="num" w:pos="975"/>
        </w:tabs>
        <w:ind w:left="975" w:hanging="975"/>
      </w:pPr>
      <w:rPr>
        <w:rFonts w:cs="Times New Roman" w:hint="default"/>
      </w:rPr>
    </w:lvl>
    <w:lvl w:ilvl="1">
      <w:start w:val="1"/>
      <w:numFmt w:val="decimal"/>
      <w:lvlText w:val="%1.%2."/>
      <w:lvlJc w:val="left"/>
      <w:pPr>
        <w:tabs>
          <w:tab w:val="num" w:pos="1374"/>
        </w:tabs>
        <w:ind w:left="1374" w:hanging="975"/>
      </w:pPr>
      <w:rPr>
        <w:rFonts w:cs="Times New Roman" w:hint="default"/>
      </w:rPr>
    </w:lvl>
    <w:lvl w:ilvl="2">
      <w:start w:val="1"/>
      <w:numFmt w:val="decimal"/>
      <w:lvlText w:val="%1.%2.%3."/>
      <w:lvlJc w:val="left"/>
      <w:pPr>
        <w:tabs>
          <w:tab w:val="num" w:pos="1773"/>
        </w:tabs>
        <w:ind w:left="1773" w:hanging="975"/>
      </w:pPr>
      <w:rPr>
        <w:rFonts w:cs="Times New Roman" w:hint="default"/>
      </w:rPr>
    </w:lvl>
    <w:lvl w:ilvl="3">
      <w:start w:val="1"/>
      <w:numFmt w:val="decimal"/>
      <w:lvlText w:val="%1.%2.%3.%4."/>
      <w:lvlJc w:val="left"/>
      <w:pPr>
        <w:tabs>
          <w:tab w:val="num" w:pos="2277"/>
        </w:tabs>
        <w:ind w:left="2277" w:hanging="1080"/>
      </w:pPr>
      <w:rPr>
        <w:rFonts w:cs="Times New Roman" w:hint="default"/>
      </w:rPr>
    </w:lvl>
    <w:lvl w:ilvl="4">
      <w:start w:val="1"/>
      <w:numFmt w:val="decimal"/>
      <w:lvlText w:val="%1.%2.%3.%4.%5."/>
      <w:lvlJc w:val="left"/>
      <w:pPr>
        <w:tabs>
          <w:tab w:val="num" w:pos="2676"/>
        </w:tabs>
        <w:ind w:left="2676" w:hanging="1080"/>
      </w:pPr>
      <w:rPr>
        <w:rFonts w:cs="Times New Roman" w:hint="default"/>
      </w:rPr>
    </w:lvl>
    <w:lvl w:ilvl="5">
      <w:start w:val="1"/>
      <w:numFmt w:val="decimal"/>
      <w:lvlText w:val="%1.%2.%3.%4.%5.%6."/>
      <w:lvlJc w:val="left"/>
      <w:pPr>
        <w:tabs>
          <w:tab w:val="num" w:pos="3435"/>
        </w:tabs>
        <w:ind w:left="3435" w:hanging="1440"/>
      </w:pPr>
      <w:rPr>
        <w:rFonts w:cs="Times New Roman" w:hint="default"/>
      </w:rPr>
    </w:lvl>
    <w:lvl w:ilvl="6">
      <w:start w:val="1"/>
      <w:numFmt w:val="decimal"/>
      <w:lvlText w:val="%1.%2.%3.%4.%5.%6.%7."/>
      <w:lvlJc w:val="left"/>
      <w:pPr>
        <w:tabs>
          <w:tab w:val="num" w:pos="4194"/>
        </w:tabs>
        <w:ind w:left="4194" w:hanging="1800"/>
      </w:pPr>
      <w:rPr>
        <w:rFonts w:cs="Times New Roman" w:hint="default"/>
      </w:rPr>
    </w:lvl>
    <w:lvl w:ilvl="7">
      <w:start w:val="1"/>
      <w:numFmt w:val="decimal"/>
      <w:lvlText w:val="%1.%2.%3.%4.%5.%6.%7.%8."/>
      <w:lvlJc w:val="left"/>
      <w:pPr>
        <w:tabs>
          <w:tab w:val="num" w:pos="4593"/>
        </w:tabs>
        <w:ind w:left="4593" w:hanging="1800"/>
      </w:pPr>
      <w:rPr>
        <w:rFonts w:cs="Times New Roman" w:hint="default"/>
      </w:rPr>
    </w:lvl>
    <w:lvl w:ilvl="8">
      <w:start w:val="1"/>
      <w:numFmt w:val="decimal"/>
      <w:lvlText w:val="%1.%2.%3.%4.%5.%6.%7.%8.%9."/>
      <w:lvlJc w:val="left"/>
      <w:pPr>
        <w:tabs>
          <w:tab w:val="num" w:pos="5352"/>
        </w:tabs>
        <w:ind w:left="5352" w:hanging="2160"/>
      </w:pPr>
      <w:rPr>
        <w:rFonts w:cs="Times New Roman" w:hint="default"/>
      </w:rPr>
    </w:lvl>
  </w:abstractNum>
  <w:abstractNum w:abstractNumId="10">
    <w:nsid w:val="490D460F"/>
    <w:multiLevelType w:val="hybridMultilevel"/>
    <w:tmpl w:val="C75A6158"/>
    <w:lvl w:ilvl="0" w:tplc="988C9A48">
      <w:start w:val="1"/>
      <w:numFmt w:val="bullet"/>
      <w:lvlText w:val=""/>
      <w:lvlJc w:val="left"/>
      <w:pPr>
        <w:tabs>
          <w:tab w:val="num" w:pos="720"/>
        </w:tabs>
        <w:ind w:firstLine="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CE372F9"/>
    <w:multiLevelType w:val="hybridMultilevel"/>
    <w:tmpl w:val="F2C4F5B0"/>
    <w:lvl w:ilvl="0" w:tplc="4ADAFE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A146EB2"/>
    <w:multiLevelType w:val="hybridMultilevel"/>
    <w:tmpl w:val="F9F03498"/>
    <w:lvl w:ilvl="0" w:tplc="4ADAFE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F6161E3"/>
    <w:multiLevelType w:val="hybridMultilevel"/>
    <w:tmpl w:val="32B816FA"/>
    <w:lvl w:ilvl="0" w:tplc="4ADAFE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4AC6974"/>
    <w:multiLevelType w:val="hybridMultilevel"/>
    <w:tmpl w:val="951270BE"/>
    <w:lvl w:ilvl="0" w:tplc="4ADAFE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6982458"/>
    <w:multiLevelType w:val="hybridMultilevel"/>
    <w:tmpl w:val="93AE2536"/>
    <w:lvl w:ilvl="0" w:tplc="AAF03A36">
      <w:start w:val="1"/>
      <w:numFmt w:val="decimal"/>
      <w:lvlText w:val="%1."/>
      <w:lvlJc w:val="left"/>
      <w:pPr>
        <w:tabs>
          <w:tab w:val="num" w:pos="1467"/>
        </w:tabs>
        <w:ind w:left="1467" w:hanging="90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6CE3AD5"/>
    <w:multiLevelType w:val="hybridMultilevel"/>
    <w:tmpl w:val="561CD3D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E130B14"/>
    <w:multiLevelType w:val="hybridMultilevel"/>
    <w:tmpl w:val="3D3EE7AC"/>
    <w:lvl w:ilvl="0" w:tplc="4ADAFE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E4465BA"/>
    <w:multiLevelType w:val="hybridMultilevel"/>
    <w:tmpl w:val="B14ADEC2"/>
    <w:lvl w:ilvl="0" w:tplc="988C9A48">
      <w:start w:val="1"/>
      <w:numFmt w:val="bullet"/>
      <w:lvlText w:val=""/>
      <w:lvlJc w:val="left"/>
      <w:pPr>
        <w:tabs>
          <w:tab w:val="num" w:pos="1119"/>
        </w:tabs>
        <w:ind w:left="399" w:firstLine="360"/>
      </w:pPr>
      <w:rPr>
        <w:rFonts w:ascii="Symbol" w:hAnsi="Symbol" w:hint="default"/>
        <w:color w:val="auto"/>
      </w:rPr>
    </w:lvl>
    <w:lvl w:ilvl="1" w:tplc="04190003" w:tentative="1">
      <w:start w:val="1"/>
      <w:numFmt w:val="bullet"/>
      <w:lvlText w:val="o"/>
      <w:lvlJc w:val="left"/>
      <w:pPr>
        <w:tabs>
          <w:tab w:val="num" w:pos="1839"/>
        </w:tabs>
        <w:ind w:left="1839" w:hanging="360"/>
      </w:pPr>
      <w:rPr>
        <w:rFonts w:ascii="Courier New" w:hAnsi="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19">
    <w:nsid w:val="75D41F99"/>
    <w:multiLevelType w:val="hybridMultilevel"/>
    <w:tmpl w:val="B9C2D248"/>
    <w:lvl w:ilvl="0" w:tplc="4ADAFE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num>
  <w:num w:numId="2">
    <w:abstractNumId w:val="7"/>
  </w:num>
  <w:num w:numId="3">
    <w:abstractNumId w:val="9"/>
  </w:num>
  <w:num w:numId="4">
    <w:abstractNumId w:val="10"/>
  </w:num>
  <w:num w:numId="5">
    <w:abstractNumId w:val="18"/>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241"/>
    <w:rsid w:val="00470F96"/>
    <w:rsid w:val="00603241"/>
    <w:rsid w:val="006E3F0C"/>
    <w:rsid w:val="00AB7838"/>
    <w:rsid w:val="00D96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6B40AB38-67AC-4715-951E-C33AD20D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outlineLvl w:val="0"/>
    </w:pPr>
    <w:rPr>
      <w:b/>
      <w:bCs/>
      <w:sz w:val="28"/>
    </w:rPr>
  </w:style>
  <w:style w:type="paragraph" w:styleId="2">
    <w:name w:val="heading 2"/>
    <w:basedOn w:val="a"/>
    <w:next w:val="a"/>
    <w:link w:val="20"/>
    <w:uiPriority w:val="9"/>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semiHidden/>
    <w:pPr>
      <w:ind w:firstLine="399"/>
    </w:pPr>
  </w:style>
  <w:style w:type="character" w:customStyle="1" w:styleId="a4">
    <w:name w:val="Основний текст з відступом Знак"/>
    <w:link w:val="a3"/>
    <w:uiPriority w:val="99"/>
    <w:semiHidden/>
    <w:rPr>
      <w:sz w:val="24"/>
      <w:szCs w:val="24"/>
    </w:rPr>
  </w:style>
  <w:style w:type="paragraph" w:styleId="a5">
    <w:name w:val="Title"/>
    <w:basedOn w:val="a"/>
    <w:link w:val="a6"/>
    <w:uiPriority w:val="10"/>
    <w:qFormat/>
    <w:pPr>
      <w:spacing w:line="480" w:lineRule="auto"/>
      <w:jc w:val="center"/>
    </w:pPr>
    <w:rPr>
      <w:rFonts w:ascii="Arial" w:hAnsi="Arial" w:cs="Arial"/>
      <w:b/>
      <w:sz w:val="28"/>
      <w:szCs w:val="28"/>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21">
    <w:name w:val="Body Text Indent 2"/>
    <w:basedOn w:val="a"/>
    <w:link w:val="22"/>
    <w:uiPriority w:val="99"/>
    <w:semiHidden/>
    <w:pPr>
      <w:spacing w:line="360" w:lineRule="auto"/>
      <w:ind w:firstLine="567"/>
      <w:jc w:val="both"/>
    </w:pPr>
    <w:rPr>
      <w:sz w:val="28"/>
    </w:rPr>
  </w:style>
  <w:style w:type="character" w:customStyle="1" w:styleId="22">
    <w:name w:val="Основний текст з відступом 2 Знак"/>
    <w:link w:val="21"/>
    <w:uiPriority w:val="99"/>
    <w:semiHidden/>
    <w:rPr>
      <w:sz w:val="24"/>
      <w:szCs w:val="24"/>
    </w:rPr>
  </w:style>
  <w:style w:type="paragraph" w:styleId="a7">
    <w:name w:val="Normal (Web)"/>
    <w:basedOn w:val="a"/>
    <w:uiPriority w:val="99"/>
    <w:semiHidden/>
    <w:pPr>
      <w:spacing w:before="100" w:beforeAutospacing="1" w:after="100" w:afterAutospacing="1"/>
    </w:pPr>
  </w:style>
  <w:style w:type="paragraph" w:styleId="3">
    <w:name w:val="Body Text Indent 3"/>
    <w:basedOn w:val="a"/>
    <w:link w:val="30"/>
    <w:uiPriority w:val="99"/>
    <w:semiHidden/>
    <w:pPr>
      <w:spacing w:line="360" w:lineRule="auto"/>
      <w:ind w:left="57"/>
      <w:jc w:val="both"/>
    </w:pPr>
    <w:rPr>
      <w:b/>
      <w:bCs/>
      <w:sz w:val="28"/>
    </w:rPr>
  </w:style>
  <w:style w:type="character" w:customStyle="1" w:styleId="30">
    <w:name w:val="Основний текст з відступом 3 Знак"/>
    <w:link w:val="3"/>
    <w:uiPriority w:val="99"/>
    <w:semiHidden/>
    <w:rPr>
      <w:sz w:val="16"/>
      <w:szCs w:val="16"/>
    </w:rPr>
  </w:style>
  <w:style w:type="paragraph" w:styleId="a8">
    <w:name w:val="header"/>
    <w:basedOn w:val="a"/>
    <w:link w:val="a9"/>
    <w:uiPriority w:val="99"/>
    <w:semiHidden/>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5287</Words>
  <Characters>30136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1</vt:lpstr>
    </vt:vector>
  </TitlesOfParts>
  <Company>BBB</Company>
  <LinksUpToDate>false</LinksUpToDate>
  <CharactersWithSpaces>35353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Helen</dc:creator>
  <cp:keywords/>
  <dc:description/>
  <cp:lastModifiedBy>Irina</cp:lastModifiedBy>
  <cp:revision>2</cp:revision>
  <cp:lastPrinted>2007-02-02T17:01:00Z</cp:lastPrinted>
  <dcterms:created xsi:type="dcterms:W3CDTF">2014-08-20T21:22:00Z</dcterms:created>
  <dcterms:modified xsi:type="dcterms:W3CDTF">2014-08-20T21:22:00Z</dcterms:modified>
</cp:coreProperties>
</file>