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BE" w:rsidRPr="00C33ECE" w:rsidRDefault="00B514BE" w:rsidP="00B514BE">
      <w:pPr>
        <w:pStyle w:val="a3"/>
        <w:shd w:val="clear" w:color="000000" w:fill="auto"/>
        <w:suppressAutoHyphens/>
        <w:ind w:firstLine="0"/>
        <w:jc w:val="center"/>
        <w:rPr>
          <w:b/>
          <w:color w:val="000000"/>
        </w:rPr>
      </w:pPr>
      <w:bookmarkStart w:id="0" w:name="_Toc115517853"/>
      <w:bookmarkStart w:id="1" w:name="_Toc281154661"/>
      <w:bookmarkStart w:id="2" w:name="_Toc105501829"/>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rPr>
      </w:pPr>
    </w:p>
    <w:p w:rsidR="00B514BE" w:rsidRPr="00C33ECE" w:rsidRDefault="00B514BE" w:rsidP="00B514BE">
      <w:pPr>
        <w:pStyle w:val="a3"/>
        <w:shd w:val="clear" w:color="000000" w:fill="auto"/>
        <w:suppressAutoHyphens/>
        <w:ind w:firstLine="0"/>
        <w:jc w:val="center"/>
        <w:rPr>
          <w:b/>
          <w:color w:val="000000"/>
          <w:szCs w:val="20"/>
        </w:rPr>
      </w:pPr>
      <w:r w:rsidRPr="00C33ECE">
        <w:rPr>
          <w:b/>
          <w:color w:val="000000"/>
        </w:rPr>
        <w:t>КУРСОВАЯ РАБОТА</w:t>
      </w:r>
    </w:p>
    <w:p w:rsidR="00B514BE" w:rsidRPr="00C33ECE" w:rsidRDefault="00B514BE" w:rsidP="00B514BE">
      <w:pPr>
        <w:pStyle w:val="a3"/>
        <w:shd w:val="clear" w:color="000000" w:fill="auto"/>
        <w:suppressAutoHyphens/>
        <w:ind w:firstLine="0"/>
        <w:jc w:val="center"/>
        <w:rPr>
          <w:b/>
          <w:color w:val="000000"/>
        </w:rPr>
      </w:pPr>
      <w:r w:rsidRPr="00C33ECE">
        <w:rPr>
          <w:b/>
          <w:color w:val="000000"/>
        </w:rPr>
        <w:t>По предмету: Автоматизация бухгалтерского учета</w:t>
      </w:r>
    </w:p>
    <w:p w:rsidR="00B514BE" w:rsidRPr="00C33ECE" w:rsidRDefault="00B514BE" w:rsidP="00B514BE">
      <w:pPr>
        <w:pStyle w:val="a3"/>
        <w:shd w:val="clear" w:color="000000" w:fill="auto"/>
        <w:suppressAutoHyphens/>
        <w:ind w:firstLine="0"/>
        <w:jc w:val="center"/>
        <w:rPr>
          <w:b/>
          <w:bCs/>
          <w:color w:val="000000"/>
        </w:rPr>
      </w:pPr>
      <w:r w:rsidRPr="00C33ECE">
        <w:rPr>
          <w:b/>
          <w:bCs/>
          <w:color w:val="000000"/>
        </w:rPr>
        <w:t>Тема: Учет основных средств с помощью программы</w:t>
      </w:r>
      <w:r w:rsidR="009C30FF" w:rsidRPr="00C33ECE">
        <w:rPr>
          <w:b/>
          <w:bCs/>
          <w:color w:val="000000"/>
        </w:rPr>
        <w:t xml:space="preserve"> </w:t>
      </w:r>
      <w:r w:rsidRPr="00C33ECE">
        <w:rPr>
          <w:b/>
          <w:bCs/>
          <w:color w:val="000000"/>
        </w:rPr>
        <w:t>1С: Предприятие</w:t>
      </w:r>
    </w:p>
    <w:p w:rsidR="00B514BE" w:rsidRPr="00C33ECE" w:rsidRDefault="00B514BE" w:rsidP="00B22791">
      <w:pPr>
        <w:pStyle w:val="1"/>
        <w:keepNext w:val="0"/>
        <w:shd w:val="clear" w:color="000000" w:fill="auto"/>
        <w:suppressAutoHyphens/>
        <w:spacing w:line="360" w:lineRule="auto"/>
        <w:ind w:firstLine="709"/>
        <w:rPr>
          <w:rFonts w:ascii="Times New Roman" w:hAnsi="Times New Roman" w:cs="Times New Roman"/>
          <w:color w:val="000000"/>
          <w:sz w:val="28"/>
        </w:rPr>
      </w:pPr>
    </w:p>
    <w:p w:rsidR="00A04C29" w:rsidRPr="00C33ECE" w:rsidRDefault="00B514BE" w:rsidP="00B22791">
      <w:pPr>
        <w:pStyle w:val="1"/>
        <w:keepNext w:val="0"/>
        <w:shd w:val="clear" w:color="000000" w:fill="auto"/>
        <w:suppressAutoHyphens/>
        <w:spacing w:line="360" w:lineRule="auto"/>
        <w:ind w:firstLine="709"/>
        <w:rPr>
          <w:rFonts w:ascii="Times New Roman" w:hAnsi="Times New Roman" w:cs="Times New Roman"/>
          <w:color w:val="000000"/>
          <w:sz w:val="28"/>
        </w:rPr>
      </w:pPr>
      <w:r w:rsidRPr="00C33ECE">
        <w:rPr>
          <w:rFonts w:ascii="Times New Roman" w:hAnsi="Times New Roman" w:cs="Times New Roman"/>
          <w:color w:val="000000"/>
          <w:sz w:val="28"/>
        </w:rPr>
        <w:br w:type="page"/>
      </w:r>
      <w:r w:rsidR="00A04C29" w:rsidRPr="00C33ECE">
        <w:rPr>
          <w:rFonts w:ascii="Times New Roman" w:hAnsi="Times New Roman" w:cs="Times New Roman"/>
          <w:color w:val="000000"/>
          <w:sz w:val="28"/>
        </w:rPr>
        <w:t>Содержание</w:t>
      </w:r>
      <w:bookmarkEnd w:id="0"/>
      <w:bookmarkEnd w:id="1"/>
    </w:p>
    <w:p w:rsidR="00A04C29" w:rsidRPr="00C33ECE" w:rsidRDefault="00A04C29" w:rsidP="00B22791">
      <w:pPr>
        <w:pStyle w:val="1"/>
        <w:keepNext w:val="0"/>
        <w:shd w:val="clear" w:color="000000" w:fill="auto"/>
        <w:suppressAutoHyphens/>
        <w:spacing w:line="360" w:lineRule="auto"/>
        <w:ind w:firstLine="709"/>
        <w:rPr>
          <w:rFonts w:ascii="Times New Roman" w:hAnsi="Times New Roman" w:cs="Times New Roman"/>
          <w:color w:val="000000"/>
          <w:sz w:val="28"/>
        </w:rPr>
      </w:pPr>
    </w:p>
    <w:p w:rsidR="00B514BE" w:rsidRPr="00C33ECE" w:rsidRDefault="00B514BE" w:rsidP="00B514BE">
      <w:pPr>
        <w:pStyle w:val="11"/>
        <w:tabs>
          <w:tab w:val="right" w:leader="dot" w:pos="9345"/>
        </w:tabs>
        <w:suppressAutoHyphens/>
        <w:spacing w:line="360" w:lineRule="auto"/>
        <w:rPr>
          <w:noProof/>
          <w:sz w:val="28"/>
          <w:szCs w:val="22"/>
        </w:rPr>
      </w:pPr>
      <w:r w:rsidRPr="00AF2A77">
        <w:rPr>
          <w:rStyle w:val="a4"/>
          <w:noProof/>
          <w:sz w:val="28"/>
        </w:rPr>
        <w:t>Введение</w:t>
      </w:r>
    </w:p>
    <w:p w:rsidR="00B514BE" w:rsidRPr="00C33ECE" w:rsidRDefault="00B514BE" w:rsidP="00B514BE">
      <w:pPr>
        <w:pStyle w:val="11"/>
        <w:tabs>
          <w:tab w:val="right" w:leader="dot" w:pos="9345"/>
        </w:tabs>
        <w:suppressAutoHyphens/>
        <w:spacing w:line="360" w:lineRule="auto"/>
        <w:rPr>
          <w:noProof/>
          <w:sz w:val="28"/>
          <w:szCs w:val="22"/>
        </w:rPr>
      </w:pPr>
      <w:r w:rsidRPr="00AF2A77">
        <w:rPr>
          <w:rStyle w:val="a4"/>
          <w:noProof/>
          <w:sz w:val="28"/>
        </w:rPr>
        <w:t xml:space="preserve">1 </w:t>
      </w:r>
      <w:r w:rsidRPr="00AF2A77">
        <w:rPr>
          <w:rStyle w:val="a4"/>
          <w:noProof/>
          <w:sz w:val="28"/>
          <w:lang w:val="uk-UA"/>
        </w:rPr>
        <w:t>Работа в “1С:Предприятие”</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lang w:val="uk-UA"/>
        </w:rPr>
        <w:t xml:space="preserve">1.1 </w:t>
      </w:r>
      <w:r w:rsidRPr="00AF2A77">
        <w:rPr>
          <w:rStyle w:val="a4"/>
          <w:noProof/>
          <w:sz w:val="28"/>
        </w:rPr>
        <w:t>Запуск программы "1С:Предприятие"</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1.2 Знакомство с режимом ведения учета</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1.3 Операции и проводки</w:t>
      </w:r>
    </w:p>
    <w:p w:rsidR="00B514BE" w:rsidRPr="00C33ECE" w:rsidRDefault="00B514BE" w:rsidP="00B514BE">
      <w:pPr>
        <w:pStyle w:val="11"/>
        <w:tabs>
          <w:tab w:val="right" w:leader="dot" w:pos="9345"/>
        </w:tabs>
        <w:suppressAutoHyphens/>
        <w:spacing w:line="360" w:lineRule="auto"/>
        <w:rPr>
          <w:noProof/>
          <w:sz w:val="28"/>
          <w:szCs w:val="22"/>
        </w:rPr>
      </w:pPr>
      <w:r w:rsidRPr="00AF2A77">
        <w:rPr>
          <w:rStyle w:val="a4"/>
          <w:noProof/>
          <w:sz w:val="28"/>
        </w:rPr>
        <w:t>2 Учет основных средств</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2.1 Организация справочника "Необоротные активы"</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2.2 Ввод справочной информации</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2.3 Средства автоматизации ввода хозяйственных операций</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2.4 Поступление необоротных активов от поставщиков</w:t>
      </w:r>
    </w:p>
    <w:p w:rsidR="00B514BE" w:rsidRPr="00C33ECE" w:rsidRDefault="00B514BE" w:rsidP="00B514BE">
      <w:pPr>
        <w:pStyle w:val="21"/>
        <w:tabs>
          <w:tab w:val="right" w:leader="dot" w:pos="9345"/>
        </w:tabs>
        <w:suppressAutoHyphens/>
        <w:spacing w:line="360" w:lineRule="auto"/>
        <w:ind w:left="0"/>
        <w:rPr>
          <w:noProof/>
          <w:sz w:val="28"/>
          <w:szCs w:val="22"/>
        </w:rPr>
      </w:pPr>
      <w:r w:rsidRPr="00AF2A77">
        <w:rPr>
          <w:rStyle w:val="a4"/>
          <w:noProof/>
          <w:sz w:val="28"/>
        </w:rPr>
        <w:t>2.5 Результаты ввода документа</w:t>
      </w:r>
    </w:p>
    <w:p w:rsidR="00B514BE" w:rsidRPr="00C33ECE" w:rsidRDefault="00B514BE" w:rsidP="00B514BE">
      <w:pPr>
        <w:pStyle w:val="11"/>
        <w:tabs>
          <w:tab w:val="right" w:leader="dot" w:pos="9345"/>
        </w:tabs>
        <w:suppressAutoHyphens/>
        <w:spacing w:line="360" w:lineRule="auto"/>
        <w:rPr>
          <w:noProof/>
          <w:sz w:val="28"/>
          <w:szCs w:val="22"/>
        </w:rPr>
      </w:pPr>
      <w:r w:rsidRPr="00AF2A77">
        <w:rPr>
          <w:rStyle w:val="a4"/>
          <w:noProof/>
          <w:sz w:val="28"/>
        </w:rPr>
        <w:t>Заключение</w:t>
      </w:r>
    </w:p>
    <w:p w:rsidR="00B514BE" w:rsidRPr="00C33ECE" w:rsidRDefault="00B514BE" w:rsidP="00B514BE">
      <w:pPr>
        <w:pStyle w:val="11"/>
        <w:tabs>
          <w:tab w:val="right" w:leader="dot" w:pos="9345"/>
        </w:tabs>
        <w:suppressAutoHyphens/>
        <w:spacing w:line="360" w:lineRule="auto"/>
        <w:rPr>
          <w:noProof/>
          <w:sz w:val="28"/>
          <w:szCs w:val="22"/>
        </w:rPr>
      </w:pPr>
      <w:r w:rsidRPr="00AF2A77">
        <w:rPr>
          <w:rStyle w:val="a4"/>
          <w:noProof/>
          <w:sz w:val="28"/>
        </w:rPr>
        <w:t>Список использованной литературы</w:t>
      </w:r>
    </w:p>
    <w:p w:rsidR="00A04C29" w:rsidRPr="00C33ECE" w:rsidRDefault="00A04C29" w:rsidP="00B514BE">
      <w:pPr>
        <w:shd w:val="clear" w:color="000000" w:fill="auto"/>
        <w:suppressAutoHyphens/>
        <w:spacing w:line="360" w:lineRule="auto"/>
        <w:rPr>
          <w:color w:val="000000"/>
          <w:sz w:val="28"/>
        </w:rPr>
      </w:pPr>
    </w:p>
    <w:p w:rsidR="00A04C29" w:rsidRPr="00C33ECE" w:rsidRDefault="00A04C29" w:rsidP="00B514BE">
      <w:pPr>
        <w:pStyle w:val="1"/>
        <w:keepNext w:val="0"/>
        <w:shd w:val="clear" w:color="000000" w:fill="auto"/>
        <w:suppressAutoHyphens/>
        <w:spacing w:line="360" w:lineRule="auto"/>
        <w:rPr>
          <w:rFonts w:ascii="Times New Roman" w:hAnsi="Times New Roman" w:cs="Times New Roman"/>
          <w:b w:val="0"/>
          <w:color w:val="000000"/>
          <w:sz w:val="28"/>
        </w:rPr>
      </w:pPr>
      <w:r w:rsidRPr="00C33ECE">
        <w:rPr>
          <w:rFonts w:ascii="Times New Roman" w:hAnsi="Times New Roman" w:cs="Times New Roman"/>
          <w:color w:val="000000"/>
          <w:sz w:val="28"/>
        </w:rPr>
        <w:br w:type="page"/>
      </w:r>
      <w:bookmarkStart w:id="3" w:name="_Toc281154662"/>
      <w:r w:rsidRPr="00C33ECE">
        <w:rPr>
          <w:rFonts w:ascii="Times New Roman" w:hAnsi="Times New Roman" w:cs="Times New Roman"/>
          <w:color w:val="000000"/>
          <w:sz w:val="28"/>
        </w:rPr>
        <w:t>Введение</w:t>
      </w:r>
      <w:bookmarkEnd w:id="2"/>
      <w:bookmarkEnd w:id="3"/>
    </w:p>
    <w:p w:rsidR="003D4F19" w:rsidRPr="00C33ECE" w:rsidRDefault="003D4F19" w:rsidP="00B22791">
      <w:pPr>
        <w:pStyle w:val="a3"/>
        <w:shd w:val="clear" w:color="000000" w:fill="auto"/>
        <w:suppressAutoHyphens/>
        <w:ind w:firstLine="709"/>
        <w:rPr>
          <w:color w:val="000000"/>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Программа "1С:Бухгалтерия" является одним из продуктов системы программ "1С:Предприятие". В состав "1С:Предприятия" входят несколько компонент, среди которых: "Оперативный учет", "Расчет" и "Бухгалтерский учет". Любая из компонент может использоваться, как совместно с другими компонентами, так и самостоятельно (автономно). Если на компьютере установлена хотя бы одна из компонент, все равно считается, что установлена система "1С:Предприятие", только в ограниченном составе.</w:t>
      </w:r>
    </w:p>
    <w:p w:rsidR="00A04C29" w:rsidRPr="00C33ECE" w:rsidRDefault="00A04C29" w:rsidP="00B22791">
      <w:pPr>
        <w:pStyle w:val="a3"/>
        <w:shd w:val="clear" w:color="000000" w:fill="auto"/>
        <w:suppressAutoHyphens/>
        <w:ind w:firstLine="709"/>
        <w:rPr>
          <w:snapToGrid w:val="0"/>
          <w:color w:val="000000"/>
        </w:rPr>
      </w:pPr>
      <w:r w:rsidRPr="00C33ECE">
        <w:rPr>
          <w:snapToGrid w:val="0"/>
          <w:color w:val="000000"/>
        </w:rPr>
        <w:t>«1С:Предприятие» может поддерживать разные системы учета и вести учет по нескольким предприятиям в одной информационной базе. Разнообразные и гибкие возможности системы «1С:Предприятие» позволяют использовать ее и как достаточно простой и наглядный инструмент бухгалтера, и как средство полной автоматизации учета от ввода первичных документов до формирования отчетности.</w:t>
      </w:r>
    </w:p>
    <w:p w:rsidR="00A04C29" w:rsidRPr="00C33ECE" w:rsidRDefault="00A04C29" w:rsidP="00B22791">
      <w:pPr>
        <w:pStyle w:val="a3"/>
        <w:shd w:val="clear" w:color="000000" w:fill="auto"/>
        <w:suppressAutoHyphens/>
        <w:ind w:firstLine="709"/>
        <w:rPr>
          <w:snapToGrid w:val="0"/>
          <w:color w:val="000000"/>
        </w:rPr>
      </w:pPr>
      <w:r w:rsidRPr="00C33ECE">
        <w:rPr>
          <w:snapToGrid w:val="0"/>
          <w:color w:val="000000"/>
        </w:rPr>
        <w:t>Система «1С:Предприятие» может быть использована для ведения практически любых разделов бухгалтерского учета: учет операций по банку и кассе; учет основных средств и нематериальных активов; учет материалов и МБП; учет товаров, услуг и производства продукции; учет валютных операций; учет взаиморасчетов с организациями, дебиторами, кредиторами, подотчетными лицами; учет расчетов по заработной плате; учет расчетов с бюджетом; другие разделы учета.</w:t>
      </w:r>
    </w:p>
    <w:p w:rsidR="00A04C29" w:rsidRPr="00C33ECE" w:rsidRDefault="00A04C29" w:rsidP="00B22791">
      <w:pPr>
        <w:pStyle w:val="a3"/>
        <w:shd w:val="clear" w:color="000000" w:fill="auto"/>
        <w:suppressAutoHyphens/>
        <w:ind w:firstLine="709"/>
        <w:rPr>
          <w:snapToGrid w:val="0"/>
          <w:color w:val="000000"/>
        </w:rPr>
      </w:pPr>
      <w:r w:rsidRPr="00C33ECE">
        <w:rPr>
          <w:color w:val="000000"/>
        </w:rPr>
        <w:t xml:space="preserve">Система «1С:Предприятие» обладает гибкими возможностями организации учета: </w:t>
      </w:r>
      <w:r w:rsidRPr="00C33ECE">
        <w:rPr>
          <w:snapToGrid w:val="0"/>
          <w:color w:val="000000"/>
        </w:rPr>
        <w:t>синтетический учет по многоуровневому плану счетов; учет по нескольким планам счетов; валютный учет и учет покрытия валют; многомерный аналитический учет; многоуровневый аналитический учет по каждому измерению; количественный учет; учет по нескольким предприятиям в одной информационной базе.</w:t>
      </w:r>
    </w:p>
    <w:p w:rsidR="00A04C29" w:rsidRPr="00C33ECE" w:rsidRDefault="00A04C29" w:rsidP="00B22791">
      <w:pPr>
        <w:pStyle w:val="a3"/>
        <w:shd w:val="clear" w:color="000000" w:fill="auto"/>
        <w:suppressAutoHyphens/>
        <w:ind w:firstLine="709"/>
        <w:rPr>
          <w:snapToGrid w:val="0"/>
          <w:color w:val="000000"/>
        </w:rPr>
      </w:pPr>
      <w:r w:rsidRPr="00C33ECE">
        <w:rPr>
          <w:color w:val="000000"/>
        </w:rPr>
        <w:t xml:space="preserve">Ввод информации в «1С:Предприятии» может быть организован с разной степенью автоматичности: </w:t>
      </w:r>
      <w:r w:rsidRPr="00C33ECE">
        <w:rPr>
          <w:snapToGrid w:val="0"/>
          <w:color w:val="000000"/>
        </w:rPr>
        <w:t>режим ручного ввода операций; режим типовых операций; режим автоматического формирования операций по документам.</w:t>
      </w:r>
    </w:p>
    <w:p w:rsidR="00B514BE" w:rsidRPr="00C33ECE" w:rsidRDefault="00B514BE" w:rsidP="00B22791">
      <w:pPr>
        <w:pStyle w:val="1"/>
        <w:keepNext w:val="0"/>
        <w:shd w:val="clear" w:color="000000" w:fill="auto"/>
        <w:suppressAutoHyphens/>
        <w:spacing w:line="360" w:lineRule="auto"/>
        <w:ind w:firstLine="709"/>
        <w:rPr>
          <w:rFonts w:ascii="Times New Roman" w:hAnsi="Times New Roman" w:cs="Times New Roman"/>
          <w:color w:val="000000"/>
          <w:sz w:val="28"/>
        </w:rPr>
      </w:pPr>
      <w:bookmarkStart w:id="4" w:name="_Toc281154663"/>
      <w:bookmarkStart w:id="5" w:name="_Toc105501830"/>
    </w:p>
    <w:p w:rsidR="00A04C29" w:rsidRPr="00C33ECE" w:rsidRDefault="00B514BE" w:rsidP="00B514BE">
      <w:pPr>
        <w:pStyle w:val="1"/>
        <w:keepNext w:val="0"/>
        <w:shd w:val="clear" w:color="000000" w:fill="auto"/>
        <w:suppressAutoHyphens/>
        <w:spacing w:line="360" w:lineRule="auto"/>
        <w:rPr>
          <w:rFonts w:ascii="Times New Roman" w:hAnsi="Times New Roman" w:cs="Times New Roman"/>
          <w:color w:val="000000"/>
          <w:sz w:val="28"/>
        </w:rPr>
      </w:pPr>
      <w:r w:rsidRPr="00C33ECE">
        <w:rPr>
          <w:rFonts w:ascii="Times New Roman" w:hAnsi="Times New Roman" w:cs="Times New Roman"/>
          <w:color w:val="000000"/>
          <w:sz w:val="28"/>
        </w:rPr>
        <w:br w:type="page"/>
      </w:r>
      <w:r w:rsidR="00A04C29" w:rsidRPr="00C33ECE">
        <w:rPr>
          <w:rFonts w:ascii="Times New Roman" w:hAnsi="Times New Roman" w:cs="Times New Roman"/>
          <w:color w:val="000000"/>
          <w:sz w:val="28"/>
        </w:rPr>
        <w:t xml:space="preserve">1 </w:t>
      </w:r>
      <w:r w:rsidR="00A04C29" w:rsidRPr="00C33ECE">
        <w:rPr>
          <w:rFonts w:ascii="Times New Roman" w:hAnsi="Times New Roman" w:cs="Times New Roman"/>
          <w:color w:val="000000"/>
          <w:sz w:val="28"/>
          <w:lang w:val="uk-UA"/>
        </w:rPr>
        <w:t>Работа в “1С:Предприятие”</w:t>
      </w:r>
      <w:bookmarkEnd w:id="4"/>
    </w:p>
    <w:p w:rsidR="00A04C29" w:rsidRPr="00C33ECE" w:rsidRDefault="00A04C29" w:rsidP="00B514BE">
      <w:pPr>
        <w:pStyle w:val="1"/>
        <w:keepNext w:val="0"/>
        <w:shd w:val="clear" w:color="000000" w:fill="auto"/>
        <w:suppressAutoHyphens/>
        <w:spacing w:line="360" w:lineRule="auto"/>
        <w:rPr>
          <w:rFonts w:ascii="Times New Roman" w:hAnsi="Times New Roman" w:cs="Times New Roman"/>
          <w:b w:val="0"/>
          <w:color w:val="000000"/>
          <w:sz w:val="28"/>
          <w:lang w:val="uk-UA"/>
        </w:rPr>
      </w:pPr>
    </w:p>
    <w:p w:rsidR="00A04C29" w:rsidRPr="00C33ECE" w:rsidRDefault="00A04C29" w:rsidP="00B514BE">
      <w:pPr>
        <w:pStyle w:val="2"/>
        <w:keepNext w:val="0"/>
        <w:shd w:val="clear" w:color="000000" w:fill="auto"/>
        <w:suppressAutoHyphens/>
        <w:spacing w:line="360" w:lineRule="auto"/>
        <w:rPr>
          <w:rFonts w:ascii="Times New Roman" w:hAnsi="Times New Roman"/>
          <w:i w:val="0"/>
          <w:position w:val="0"/>
          <w:lang w:val="ru-RU"/>
        </w:rPr>
      </w:pPr>
      <w:bookmarkStart w:id="6" w:name="_Toc281154664"/>
      <w:r w:rsidRPr="00C33ECE">
        <w:rPr>
          <w:rFonts w:ascii="Times New Roman" w:hAnsi="Times New Roman"/>
          <w:i w:val="0"/>
          <w:position w:val="0"/>
          <w:lang w:val="uk-UA"/>
        </w:rPr>
        <w:t xml:space="preserve">1.1 </w:t>
      </w:r>
      <w:r w:rsidRPr="00C33ECE">
        <w:rPr>
          <w:rFonts w:ascii="Times New Roman" w:hAnsi="Times New Roman"/>
          <w:i w:val="0"/>
          <w:position w:val="0"/>
          <w:lang w:val="ru-RU"/>
        </w:rPr>
        <w:t>Запуск программы "1С:Предприятие"</w:t>
      </w:r>
      <w:bookmarkEnd w:id="5"/>
      <w:bookmarkEnd w:id="6"/>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Как и любую другую программу в системе Windows-95/98/2000/МТ, ее можно запустить несколькими разными способами.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Наиболее простым и естественным является запуск программы посредством кнопки "Пуск". При установке "1С:Бухгалтерии" на компьютер, предлагается создать новое подменю (группу) "1С:Предприятие 7.7" в группе "Программы" в меню "Пуск". В эту группу помещается ярлык для запуска "1С:Предприятия", который также как и группа представлен под именем " 1 С:Предприятие". Процесс запуска системы "1С:Предприятие" в Windows -95/98/2000/МТ предполагает выполнение следующей последовательности действий.</w:t>
      </w:r>
    </w:p>
    <w:p w:rsidR="003D4F19" w:rsidRPr="00C33ECE" w:rsidRDefault="00A04C29" w:rsidP="00B22791">
      <w:pPr>
        <w:pStyle w:val="a3"/>
        <w:numPr>
          <w:ilvl w:val="0"/>
          <w:numId w:val="2"/>
        </w:numPr>
        <w:shd w:val="clear" w:color="000000" w:fill="auto"/>
        <w:tabs>
          <w:tab w:val="clear" w:pos="2141"/>
          <w:tab w:val="num" w:pos="1260"/>
        </w:tabs>
        <w:suppressAutoHyphens/>
        <w:ind w:left="0" w:firstLine="709"/>
        <w:rPr>
          <w:color w:val="000000"/>
          <w:szCs w:val="22"/>
        </w:rPr>
      </w:pPr>
      <w:r w:rsidRPr="00C33ECE">
        <w:rPr>
          <w:color w:val="000000"/>
          <w:szCs w:val="22"/>
        </w:rPr>
        <w:t>Щелчком мышью осуществляется нажатие экранной кнопки "Пуск".</w:t>
      </w:r>
    </w:p>
    <w:p w:rsidR="003D4F19" w:rsidRPr="00C33ECE" w:rsidRDefault="00A04C29" w:rsidP="00B22791">
      <w:pPr>
        <w:pStyle w:val="a3"/>
        <w:numPr>
          <w:ilvl w:val="0"/>
          <w:numId w:val="2"/>
        </w:numPr>
        <w:shd w:val="clear" w:color="000000" w:fill="auto"/>
        <w:tabs>
          <w:tab w:val="clear" w:pos="2141"/>
          <w:tab w:val="num" w:pos="1260"/>
        </w:tabs>
        <w:suppressAutoHyphens/>
        <w:ind w:left="0" w:firstLine="709"/>
        <w:rPr>
          <w:color w:val="000000"/>
          <w:szCs w:val="22"/>
        </w:rPr>
      </w:pPr>
      <w:r w:rsidRPr="00C33ECE">
        <w:rPr>
          <w:color w:val="000000"/>
          <w:szCs w:val="22"/>
        </w:rPr>
        <w:t>В раскрывшемся меню выбирается пункт "Программы".</w:t>
      </w:r>
    </w:p>
    <w:p w:rsidR="003D4F19" w:rsidRPr="00C33ECE" w:rsidRDefault="00A04C29" w:rsidP="00B22791">
      <w:pPr>
        <w:pStyle w:val="a3"/>
        <w:numPr>
          <w:ilvl w:val="0"/>
          <w:numId w:val="2"/>
        </w:numPr>
        <w:shd w:val="clear" w:color="000000" w:fill="auto"/>
        <w:tabs>
          <w:tab w:val="clear" w:pos="2141"/>
          <w:tab w:val="num" w:pos="1260"/>
        </w:tabs>
        <w:suppressAutoHyphens/>
        <w:ind w:left="0" w:firstLine="709"/>
        <w:rPr>
          <w:color w:val="000000"/>
          <w:szCs w:val="22"/>
        </w:rPr>
      </w:pPr>
      <w:r w:rsidRPr="00C33ECE">
        <w:rPr>
          <w:color w:val="000000"/>
          <w:szCs w:val="22"/>
        </w:rPr>
        <w:t>В соответствующем подменю выбирается пункт "1С:Предприятие".</w:t>
      </w:r>
    </w:p>
    <w:p w:rsidR="003D4F19" w:rsidRPr="00C33ECE" w:rsidRDefault="00A04C29" w:rsidP="00B22791">
      <w:pPr>
        <w:pStyle w:val="a3"/>
        <w:numPr>
          <w:ilvl w:val="0"/>
          <w:numId w:val="2"/>
        </w:numPr>
        <w:shd w:val="clear" w:color="000000" w:fill="auto"/>
        <w:tabs>
          <w:tab w:val="clear" w:pos="2141"/>
          <w:tab w:val="num" w:pos="1260"/>
        </w:tabs>
        <w:suppressAutoHyphens/>
        <w:ind w:left="0" w:firstLine="709"/>
        <w:rPr>
          <w:color w:val="000000"/>
          <w:szCs w:val="22"/>
        </w:rPr>
      </w:pPr>
      <w:r w:rsidRPr="00C33ECE">
        <w:rPr>
          <w:color w:val="000000"/>
          <w:szCs w:val="22"/>
        </w:rPr>
        <w:t>В перечне программных средств выбирается режим запуска системы "1С:Предприятие" или "1С:Предприятие Монопольно" Пункт "1С:Предприятие Монопольно" предназначен для запуска многопользовательской версии программы в монопольном (однопользовательском) режиме.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После выполнения указанной последовательности действий на экране появится окно запуска системы "1С Предприятие", показанное на рис. 1.</w:t>
      </w:r>
    </w:p>
    <w:p w:rsidR="00A04C29" w:rsidRPr="00C33ECE" w:rsidRDefault="00A04C29" w:rsidP="00B22791">
      <w:pPr>
        <w:pStyle w:val="a3"/>
        <w:shd w:val="clear" w:color="000000" w:fill="auto"/>
        <w:suppressAutoHyphens/>
        <w:ind w:firstLine="709"/>
        <w:rPr>
          <w:color w:val="000000"/>
        </w:rPr>
      </w:pPr>
      <w:r w:rsidRPr="00C33ECE">
        <w:rPr>
          <w:color w:val="000000"/>
          <w:szCs w:val="22"/>
        </w:rPr>
        <w:t>Данное окно содержит следующие поля и элементы управления "В режиме" - в данном поле производится выбор одного из возможных режимов работы пользователя с системой "1С:Предприятие", "Конфигуратор", "Отладчик", "Монитор". Для выбора необходимого режима работы следует щелкнуть мышью по данному полю, и в появившемся списке, представленном на рис. 2, выбрать желаемый режим.</w:t>
      </w:r>
    </w:p>
    <w:p w:rsidR="00A04C29" w:rsidRPr="00C33ECE" w:rsidRDefault="00A04C29" w:rsidP="00B22791">
      <w:pPr>
        <w:pStyle w:val="a3"/>
        <w:shd w:val="clear" w:color="000000" w:fill="auto"/>
        <w:suppressAutoHyphens/>
        <w:ind w:firstLine="709"/>
        <w:rPr>
          <w:color w:val="000000"/>
          <w:szCs w:val="22"/>
        </w:rPr>
      </w:pPr>
    </w:p>
    <w:p w:rsidR="00A04C29" w:rsidRPr="00C33ECE" w:rsidRDefault="00804512" w:rsidP="00B22791">
      <w:pPr>
        <w:pStyle w:val="a3"/>
        <w:shd w:val="clear" w:color="000000" w:fill="auto"/>
        <w:suppressAutoHyphens/>
        <w:ind w:firstLine="709"/>
        <w:jc w:val="center"/>
        <w:rPr>
          <w:color w:val="000000"/>
          <w:szCs w:val="22"/>
        </w:rPr>
      </w:pPr>
      <w:r>
        <w:rPr>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39.25pt">
            <v:imagedata r:id="rId6" o:title=""/>
          </v:shape>
        </w:pict>
      </w:r>
    </w:p>
    <w:p w:rsidR="00A04C29" w:rsidRPr="00C33ECE" w:rsidRDefault="00A04C29" w:rsidP="00B514BE">
      <w:pPr>
        <w:pStyle w:val="a3"/>
        <w:shd w:val="clear" w:color="000000" w:fill="auto"/>
        <w:suppressAutoHyphens/>
        <w:ind w:firstLine="0"/>
        <w:jc w:val="center"/>
        <w:rPr>
          <w:color w:val="000000"/>
        </w:rPr>
      </w:pPr>
      <w:r w:rsidRPr="00C33ECE">
        <w:rPr>
          <w:b/>
          <w:color w:val="000000"/>
          <w:szCs w:val="22"/>
        </w:rPr>
        <w:t>Рис. 1. Окно запуска системы "1С:Предприятие</w:t>
      </w:r>
      <w:r w:rsidRPr="00C33ECE">
        <w:rPr>
          <w:color w:val="000000"/>
          <w:szCs w:val="22"/>
        </w:rPr>
        <w:t>"</w:t>
      </w:r>
    </w:p>
    <w:p w:rsidR="00A04C29" w:rsidRPr="00C33ECE" w:rsidRDefault="00A04C29" w:rsidP="00B22791">
      <w:pPr>
        <w:pStyle w:val="a3"/>
        <w:shd w:val="clear" w:color="000000" w:fill="auto"/>
        <w:suppressAutoHyphens/>
        <w:ind w:firstLine="709"/>
        <w:jc w:val="center"/>
        <w:rPr>
          <w:color w:val="000000"/>
          <w:szCs w:val="22"/>
        </w:rPr>
      </w:pPr>
    </w:p>
    <w:p w:rsidR="00A04C29" w:rsidRPr="00C33ECE" w:rsidRDefault="00804512" w:rsidP="00B514BE">
      <w:pPr>
        <w:pStyle w:val="a3"/>
        <w:shd w:val="clear" w:color="000000" w:fill="auto"/>
        <w:suppressAutoHyphens/>
        <w:ind w:firstLine="0"/>
        <w:jc w:val="center"/>
        <w:rPr>
          <w:color w:val="000000"/>
          <w:szCs w:val="22"/>
        </w:rPr>
      </w:pPr>
      <w:r>
        <w:rPr>
          <w:b/>
          <w:color w:val="000000"/>
          <w:szCs w:val="22"/>
        </w:rPr>
        <w:pict>
          <v:shape id="_x0000_i1026" type="#_x0000_t75" style="width:148.5pt;height:109.5pt">
            <v:imagedata r:id="rId7" o:title=""/>
          </v:shape>
        </w:pict>
      </w:r>
    </w:p>
    <w:p w:rsidR="00A04C29" w:rsidRPr="00C33ECE" w:rsidRDefault="00A04C29" w:rsidP="00B514BE">
      <w:pPr>
        <w:pStyle w:val="a3"/>
        <w:shd w:val="clear" w:color="000000" w:fill="auto"/>
        <w:suppressAutoHyphens/>
        <w:ind w:firstLine="0"/>
        <w:jc w:val="center"/>
        <w:rPr>
          <w:b/>
          <w:color w:val="000000"/>
          <w:szCs w:val="22"/>
        </w:rPr>
      </w:pPr>
      <w:r w:rsidRPr="00C33ECE">
        <w:rPr>
          <w:b/>
          <w:color w:val="000000"/>
          <w:szCs w:val="22"/>
        </w:rPr>
        <w:t>Рис. 2. Список режимов работы</w:t>
      </w:r>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Поле "Информационные базы" содержит список информационных баз, доступных для работы. Полный путь к директории для выбранной информационной базы указывается в нижней части окна Флажок "Монопольно" содержится в окне запуска только при использовании сетевой версии системы "1С:Предприятие". Он используется для установки монопольного режима работы с программой, то есть, такого режима, когда выбранная для работы информационная база становится недоступной для других пользователей сети. Щелчок мышью по данному флажку приводит к появлению или снятию пометки в виде "галочки". Наличие пометки свидетельствует о том, что установлен монопольный режим работы.</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Запуск системы "1С:Предприятие" обнаруживает ее интересную особенность. Оказывается, она содержит четыре составные части: "1С:Предприятие", "Конфигуратор", "Отладчик", "Монитор". Зачем нужна реконструкция бухгалтерской программе? Такой вопрос может задать человек, неискушенный в бухгалтерском учете. Во-первых, как нет совершенно одинаковых людей, так и нет одинаковых предприятий. Каждое из них имеет свою специфику, которую не в состоянии заранее учесть никакая, даже самая умная компьютерная программа. Во-вторых, все в жизни подвержено изменению, развитию. Меняются внешние условия функционирования предприятия и его учетной системы: законодательство, политика, рыночная конъюнктура и т.п. Меняется само предприятие: оно осваивает новые рынки, новые методы работы, наращивает обороты, расширяется и укрупняется. Все это требует пересмотра его учетной системы, ее реорганизации, а стало быть, возникает необходимость заменять и программные средства ведения учета.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Наличие двух описанных режимов в одной программе позволяет использовать бухгалтерскую программу в течение долгого времени без замены на новую. Так в какую же дверь войти? Все зависит от человека и сложившихся обстоятельств. Один, въехав в новую квартиру, сразу примется изменять ее планировку, переоборудовать по своему усмотрению, иногда даже заранее не зная чего он хочет. Другой поживет, присмотрится к квартире, заглянет в инструментальный бокс, посмотрит, что там за инструмент, какие имеются строительные материалы и блоки, к соседям зайдет, посмотрит, как у них дела идут, а потом и сам наметит собственный вариант перепланировки. Третий вообще будет жить в том, что есть и радоваться жизни, не обременяя себя перестроечными заботами. А когда жизнь "прижмет", обратится к специалистам, которые из имеющегося материала и инструментария, все сделают, как он того пожелает. Быстро, удобно, выгодно, только деньги плати.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Точно такими же путями может пойти и пользователь "1С:Предприятия". Можно сразу (самостоятельно или с помощью специалистов) приступить к адаптации программы, перестраивая ее под свою уникальность и исключительность. Можно поработать в имеющейся конфигурации, разобраться, что в ней не устраивает, и на этой основе выработать план перестройки, который опять же можно реализовать самостоятельно или при помощи специалистов.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Можно на этой основе выработать план перестройки, который опять же можно реализовать самостоятельно или при помощи специалистов. А можно просто работать в имеющейся конфигурации и не огорчаться из-за таких пустяков, что какие-то учетные операции можно было бы выполнять более эффективно и удобно с меньшими затратами сил и времена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Мы совсем забыли еще о двух дополнительных "дверях". Имеются третий и четвертый входы в программу - "Отладчик" и "Монитор". Что это такое? В своих деяниях по перестройке можно зайти довольно далека И тогда возможна ситуация, когда одни блоки станут не состыковываться с другими, вместо желаемой гармонии начнут выпирать острые углы, зиять прорехи и щели. Вот тогда понадобится квалифицированная помощь, чтобы найти ошибку в собственных расчетах, понять, каким образом можно исправить нежелательный результат и навести порядок в конструкции. Для этих целей и предназначен третий комплекс средств, называемый "Отладчиком". То есть это режим, предназначенный для отладки создаваемой конфигурации. Как видим, разработчики "чудо-программы" снабдили ее вспомогательными средствами, рассчитанными даже на такие не очень приятные случаи жизни. Но будем надеяться, что в нашей работе эти средства не понадобятся. Четвертый вход - "Монитор" вводит в мир тотальной слежки и контроля. Любые действия пользователя по изменению учетных данных или параметров настройки системы автоматически фиксируются и запоминаются компьютерной системой (мало ли что пользователю вздумается изменить или построить!).</w:t>
      </w:r>
    </w:p>
    <w:p w:rsidR="00B514BE" w:rsidRPr="00C33ECE" w:rsidRDefault="00B514BE"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7" w:name="_Toc105501831"/>
      <w:bookmarkStart w:id="8" w:name="_Toc281154665"/>
    </w:p>
    <w:p w:rsidR="003D4F19" w:rsidRPr="00C33ECE" w:rsidRDefault="00A04C29" w:rsidP="00B22791">
      <w:pPr>
        <w:pStyle w:val="2"/>
        <w:keepNext w:val="0"/>
        <w:shd w:val="clear" w:color="000000" w:fill="auto"/>
        <w:suppressAutoHyphens/>
        <w:spacing w:line="360" w:lineRule="auto"/>
        <w:ind w:firstLine="709"/>
        <w:rPr>
          <w:rFonts w:ascii="Times New Roman" w:hAnsi="Times New Roman"/>
          <w:i w:val="0"/>
          <w:position w:val="0"/>
          <w:lang w:val="ru-RU"/>
        </w:rPr>
      </w:pPr>
      <w:r w:rsidRPr="00C33ECE">
        <w:rPr>
          <w:rFonts w:ascii="Times New Roman" w:hAnsi="Times New Roman"/>
          <w:i w:val="0"/>
          <w:position w:val="0"/>
          <w:lang w:val="ru-RU"/>
        </w:rPr>
        <w:t>1.2 Знакомство с режимом ведения учета</w:t>
      </w:r>
      <w:bookmarkEnd w:id="7"/>
      <w:bookmarkEnd w:id="8"/>
    </w:p>
    <w:p w:rsidR="00A04C29" w:rsidRPr="00C33ECE" w:rsidRDefault="00A04C29" w:rsidP="00B22791">
      <w:pPr>
        <w:pStyle w:val="a3"/>
        <w:shd w:val="clear" w:color="000000" w:fill="auto"/>
        <w:suppressAutoHyphens/>
        <w:ind w:firstLine="709"/>
        <w:rPr>
          <w:b/>
          <w:bCs/>
          <w:iCs/>
          <w:color w:val="000000"/>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Работа с программой в режиме ведения бухгалтерского учета предполагает наличие некоторой настроенной конфигурации. Это может быть одна из типовых конфигураций, поставляемых разработчиками программы, например: типовая конфигурация для учета на хозрасчетных предприятиях, типовая конфигурация для учета в организациях, состоящих на государственном бюджете, типовая конфигурация для учета на предприятиях торговли.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Особенностью типовой конфигурации является то, что она разрабатывается силами фирмы- производителя программы "1С:Бухгалтерия" - "1С" и поставляется бесплатно вместе с программой. Типовая конфигурация настроена на определенную область применения, все настройки выполнены в соответствии с текущим законодательством Украины. Типовая конфигурация не является чем-то канонизированным и не подлежащим изменению. Она в значительной степени зависит от текущего законодательства и нормативных документов, регламентирующих ведение бухгалтерского учета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Изменение законодательной и нормативной базы бухгалтерского учета приводит к необходимости пересмотра типовой конфигурации и приведения ее в соответствие изменившимся условиям. Эту работу выполняет фирма-производитель программы, постоянно поддерживая и совершенствуя типовую конфигурацию.</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Помимо типовых конфигураций, разрабатываемых фирмой "1С",конфигурации могут разрабатываться, дорабатываться, модифицироваться силами сторонних организаций и отдельных специалистов, в том числе и силами самих пользователей. Собственно типовая конфигурация в ее первозданном виде существует лишь до того момента, пока в нее не внесено никаких изменений. После внесения изменений в настройку типовой конфигурации она становится в определенном смысле уникальной и тогда, правильнее говорить о текущей конфигурации программы, которая, как правило, хотя бы немного, но отличается от типовой. Эти отличия обуславливаются спецификой организации учета на каждом конкретном предприятии и, прежде всего, затрагивают настройку рабочего плана счетов, аналитического учета, состав и структуру используемых справочников, формы некоторых документов, отчетов и т.д.</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Пользовательским интерфейсом называется набор средств, предоставляемых программой для общения с пользователем. К элементам пользовательского интерфейса относятся экранные формы, меню, пиктограммы, горячие клавиши и др. Рассмотрим некоторые начальные сведения об организации пользовательского интерфейса бухгалтерской программы, необходимые для того, чтобы начать с ней работу. В дальнейшем, в ходе выполнению фактических заданий эти знания будут пополняться. Кроме того, практически все элементы пользовательского интерфейса программы, работающей в режиме ведения бухгалтерского учета, также являются настраиваемыми и, соответственно, могут быть изменены разработчиками конфигураций или самим пользователем. В частности, может быть установлен иной состав и взаимное расположение пунктов меню, пиктограмм, может меняться внешний вид экранных форм документов.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Первое знакомство с программой начнем на примере типовой конфигурации для хозрасчетных организаций.</w:t>
      </w:r>
    </w:p>
    <w:p w:rsidR="003D4F19" w:rsidRPr="00C33ECE" w:rsidRDefault="00A04C29" w:rsidP="00B22791">
      <w:pPr>
        <w:pStyle w:val="a3"/>
        <w:shd w:val="clear" w:color="000000" w:fill="auto"/>
        <w:suppressAutoHyphens/>
        <w:ind w:firstLine="709"/>
        <w:rPr>
          <w:color w:val="000000"/>
          <w:szCs w:val="22"/>
        </w:rPr>
      </w:pPr>
      <w:r w:rsidRPr="00C33ECE">
        <w:rPr>
          <w:iCs/>
          <w:color w:val="000000"/>
        </w:rPr>
        <w:t>Главное окно программы</w:t>
      </w:r>
      <w:r w:rsidRPr="00C33ECE">
        <w:rPr>
          <w:color w:val="000000"/>
          <w:szCs w:val="22"/>
        </w:rPr>
        <w:t>. В верхней части окна находится строка заголовка, в которой указывается название конфигурации (если оно введено в конфигурацию). Следующая строка содержит главное меню программы, а под ней содержатся одна или несколько линеек с панелями инструментов, содержащих наборы пиктограмм для быстрого вызова наиболее часто используемых функций. Ниже этих строк размещается рабочая область главного окна программы. В этой области в процессе работы с программой можно раскрывать другие окна- с первичными документами, журналами, отчетами, но в начале работы эта область пуста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Внизу окна расположена строка, содержащая два поля. В ее левой части выдается ситуативная подсказка, кратко поясняющая, какие действия могут или должны быть выполнены в данной ситуации. В правой части указывается установленный учетный период в котором ведется работа, и за который рассчитываются бухгалтерские итоги. Прежде чем начать знакомство с реализацией профессиональных функций, рассмотрим основные технические приемы работы с программой. Программа реализует некоторый набор профессиональных и вспомогательных функций.</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Вызов требуемой функции можно осуществить следующими способами:</w:t>
      </w:r>
    </w:p>
    <w:p w:rsidR="003D4F19" w:rsidRPr="00C33ECE" w:rsidRDefault="00A04C29" w:rsidP="00B22791">
      <w:pPr>
        <w:pStyle w:val="a3"/>
        <w:numPr>
          <w:ilvl w:val="0"/>
          <w:numId w:val="3"/>
        </w:numPr>
        <w:shd w:val="clear" w:color="000000" w:fill="auto"/>
        <w:suppressAutoHyphens/>
        <w:ind w:left="0" w:firstLine="709"/>
        <w:rPr>
          <w:color w:val="000000"/>
          <w:szCs w:val="22"/>
        </w:rPr>
      </w:pPr>
      <w:r w:rsidRPr="00C33ECE">
        <w:rPr>
          <w:color w:val="000000"/>
          <w:szCs w:val="22"/>
        </w:rPr>
        <w:t>через меню;</w:t>
      </w:r>
    </w:p>
    <w:p w:rsidR="003D4F19" w:rsidRPr="00C33ECE" w:rsidRDefault="00A04C29" w:rsidP="00B22791">
      <w:pPr>
        <w:pStyle w:val="a3"/>
        <w:numPr>
          <w:ilvl w:val="0"/>
          <w:numId w:val="3"/>
        </w:numPr>
        <w:shd w:val="clear" w:color="000000" w:fill="auto"/>
        <w:suppressAutoHyphens/>
        <w:ind w:left="0" w:firstLine="709"/>
        <w:rPr>
          <w:color w:val="000000"/>
          <w:szCs w:val="22"/>
        </w:rPr>
      </w:pPr>
      <w:r w:rsidRPr="00C33ECE">
        <w:rPr>
          <w:color w:val="000000"/>
          <w:szCs w:val="22"/>
        </w:rPr>
        <w:t>при помощи экранных кнопок и пиктограмм;</w:t>
      </w:r>
    </w:p>
    <w:p w:rsidR="00A04C29" w:rsidRPr="00C33ECE" w:rsidRDefault="00A04C29" w:rsidP="00B22791">
      <w:pPr>
        <w:pStyle w:val="a3"/>
        <w:numPr>
          <w:ilvl w:val="0"/>
          <w:numId w:val="3"/>
        </w:numPr>
        <w:shd w:val="clear" w:color="000000" w:fill="auto"/>
        <w:suppressAutoHyphens/>
        <w:ind w:left="0" w:firstLine="709"/>
        <w:rPr>
          <w:color w:val="000000"/>
        </w:rPr>
      </w:pPr>
      <w:r w:rsidRPr="00C33ECE">
        <w:rPr>
          <w:color w:val="000000"/>
          <w:szCs w:val="22"/>
        </w:rPr>
        <w:t>при помощи "горячих клавиш" на клавиатуре компьютера.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подробнее названные способы общения с программой. Хозяйственные операции в компьютерной бухгалтерии 7.7</w:t>
      </w:r>
    </w:p>
    <w:p w:rsidR="003D4F19" w:rsidRPr="00C33ECE" w:rsidRDefault="00A04C29" w:rsidP="00B22791">
      <w:pPr>
        <w:pStyle w:val="a3"/>
        <w:shd w:val="clear" w:color="000000" w:fill="auto"/>
        <w:suppressAutoHyphens/>
        <w:ind w:firstLine="709"/>
        <w:rPr>
          <w:color w:val="000000"/>
          <w:szCs w:val="22"/>
        </w:rPr>
      </w:pPr>
      <w:r w:rsidRPr="00C33ECE">
        <w:rPr>
          <w:iCs/>
          <w:color w:val="000000"/>
        </w:rPr>
        <w:t>Работа с меню.</w:t>
      </w:r>
      <w:r w:rsidRPr="00C33ECE">
        <w:rPr>
          <w:color w:val="000000"/>
        </w:rPr>
        <w:t xml:space="preserve"> </w:t>
      </w:r>
      <w:r w:rsidRPr="00C33ECE">
        <w:rPr>
          <w:color w:val="000000"/>
          <w:szCs w:val="22"/>
        </w:rPr>
        <w:t>Меню в программе "1С:Бухгалтерия" - многоуровневое. Первый уровень меню часто называют "Главным меню", оно располагается в верхней части главного рабочего окна и представляет собой строку, содержащую перечень пунктов меню. Каждый пункт главного меню есть ничто иное, как наименование группы режимов или функций программы. В главное меню можно войти при помощи клавиатуры. Для этого надо нажать на клавиатуре левую клавишу Аlt или F10. После чего первый пункт меню "Файл" приобретет цветовое выделение. Манипулирование клавишами стрелок вправо и влево приведет к перемещению цветового выделения от одного пункта меню к другому. Выбор требуемого пункта осуществляется нажатием клавиши Ешег. Тогда на экране появляется ("выпадет") зависимое подменю, раскрывающее перечень функций, входящих в выбранную группу. Если пункт в подменю не является конечным, то справа от его названия указывается значок, что свидетельствует о наличии следующего уровня. Например, выбор из главного меню пункта "Документы" приведет к разворачиванию подменю, в которое включено несколько пунктов, причем правее пункта "Регламентные" расположен значок, это говорит о том, что данный пункт не конечный, он имеет подпункты.</w:t>
      </w:r>
    </w:p>
    <w:p w:rsidR="00A04C29" w:rsidRPr="00C33ECE" w:rsidRDefault="00A04C29" w:rsidP="00B22791">
      <w:pPr>
        <w:pStyle w:val="a3"/>
        <w:shd w:val="clear" w:color="000000" w:fill="auto"/>
        <w:suppressAutoHyphens/>
        <w:ind w:firstLine="709"/>
        <w:rPr>
          <w:color w:val="000000"/>
          <w:szCs w:val="20"/>
        </w:rPr>
      </w:pPr>
      <w:r w:rsidRPr="00C33ECE">
        <w:rPr>
          <w:color w:val="000000"/>
          <w:szCs w:val="22"/>
        </w:rPr>
        <w:t xml:space="preserve">Следовательно, нажатие клавиши </w:t>
      </w:r>
      <w:r w:rsidRPr="00C33ECE">
        <w:rPr>
          <w:color w:val="000000"/>
          <w:szCs w:val="22"/>
          <w:lang w:val="en-US"/>
        </w:rPr>
        <w:t>Enter</w:t>
      </w:r>
      <w:r w:rsidRPr="00C33ECE">
        <w:rPr>
          <w:color w:val="000000"/>
          <w:szCs w:val="22"/>
        </w:rPr>
        <w:t xml:space="preserve"> на таком пункте меню приведет к разворачиванию очередного подменю. Разворачивая последовательно подчиненные уровни меню, на каком-то этапе достигается конечный пункт, реализующий некоторое действие. В последующем тексте книги выбор некоторой функции посредством меню будем обозначать последовательным перечислением через тире выбираемых подпунктов, начиная с главного меню, например "Отчеты - Шахматка". Причем наименования пунктов и подпунктов меню будем выделять курсивом. Следует помнить, что набор функций в одном и том же меню может отличаться в разные моменты работы с программой. Так, в главном меню пункт "Действия" появляется только при работе с экранными формами документов. В зависимости от текущего режима работы, соответствующее ему подменю может содержать различный набор допустимых команд.</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Наименования некоторых пунктов меню могут быть "погашены" (изображены блекло). Это свидетельствует о том, что выполнение данного действия сейчас невозможно. Например, удаление записи из списка невозможно в ситуации отсутствия записей. Быстрое перемещение к нужному пункту главного меню или подменю можно осуществить не только использованием клавиш со стрелками, но и нажатием комбинации А1*+буквенная клавиша, соответствующих первой букве названия данного пункта или букве, выделенной при помощи подчеркивания.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Например, в пункте главного меню "Операции" выделена буква "р", а в пункте "Сервис" - "с". Левее от наименований некоторых пунктов меню приводится изображение пиктограмм, при помощи которых может быть выбрана данная функция или режим работы.</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Нужный пункт меню или подменю можно быстро выбрать и без клавиатуры при помощи манипулятора "мышь". Для этого необходимо подвести курсор мыши на требуемый пункт меню и сделать однократный щелчок левой кнопкой мыши. В дальнейшем такое действие будем называть "щелчок мышью". В то же время при работе с мышью часто используется двойной щелчок левой кнопкой. Такое действие будем называть "двойной щелчок мышью". Помимо главного меню, при использовании мыши, удобно осуществлять выбор команд через контекстное меню. Помимо главного меню, при использовании мыши, удобно осуществлять выбор команд через контекстное меню. Обращение к контекстному меню осуществляется нажатием правой кнопки мыши. В результате рядом с курсором мыши появляется меню, содержащее те команды, которые могут быть выполнены по отношению к объекту, на котором установлен курсор мыши. Как правило, это те же команды, которые представлены в группе "Действия" главного меню. В тексте пособия в основном даются ссылки на вызов функций через главное меню, предполагая, что читатель может самостоятельно проверить наличие той же функции в контекстном меню.</w:t>
      </w:r>
    </w:p>
    <w:p w:rsidR="003D4F19" w:rsidRPr="00C33ECE" w:rsidRDefault="00A04C29" w:rsidP="00B22791">
      <w:pPr>
        <w:pStyle w:val="a3"/>
        <w:shd w:val="clear" w:color="000000" w:fill="auto"/>
        <w:suppressAutoHyphens/>
        <w:ind w:firstLine="709"/>
        <w:rPr>
          <w:color w:val="000000"/>
        </w:rPr>
      </w:pPr>
      <w:r w:rsidRPr="00C33ECE">
        <w:rPr>
          <w:color w:val="000000"/>
        </w:rPr>
        <w:t>Конфигурация программы содержит наборы взаимосвязанных описаний объектов метаданных, с которыми оперирует программа, -констант, справочников, журналов, планов счетов и т.п. Работа в режиме конфигурирования позволяет создавать новые объекты, а также изменять свойства существующих объектов.</w:t>
      </w:r>
    </w:p>
    <w:p w:rsidR="003D4F19" w:rsidRPr="00C33ECE" w:rsidRDefault="00A04C29" w:rsidP="00B22791">
      <w:pPr>
        <w:pStyle w:val="a3"/>
        <w:shd w:val="clear" w:color="000000" w:fill="auto"/>
        <w:suppressAutoHyphens/>
        <w:ind w:firstLine="709"/>
        <w:rPr>
          <w:color w:val="000000"/>
        </w:rPr>
      </w:pPr>
      <w:r w:rsidRPr="00C33ECE">
        <w:rPr>
          <w:color w:val="000000"/>
        </w:rPr>
        <w:t>Совокупность описаний всех объектов программы и составляет содержание конфигурации Все объекты разбиваются на определенные группы и подгруппы, в результате чего образуется логическая структура конфигурации, которая представлена в иерархической (древовидной) форме. Структуру текущей конфигурации, отображаемую программой для просмотра и корректировки, будем называть деревом метаданных. При работе в режиме конфигурирования, прежде всего (и чаще всего) приходится обращаться к описанию структуры (дереву метаданных) текущей конфигурации.</w:t>
      </w:r>
    </w:p>
    <w:p w:rsidR="003D4F19" w:rsidRPr="00C33ECE" w:rsidRDefault="00A04C29" w:rsidP="00B22791">
      <w:pPr>
        <w:pStyle w:val="a3"/>
        <w:shd w:val="clear" w:color="000000" w:fill="auto"/>
        <w:suppressAutoHyphens/>
        <w:ind w:firstLine="709"/>
        <w:rPr>
          <w:color w:val="000000"/>
        </w:rPr>
      </w:pPr>
      <w:r w:rsidRPr="00C33ECE">
        <w:rPr>
          <w:color w:val="000000"/>
        </w:rPr>
        <w:t>Раскрыть окно с деревом метаданных можно через меню "Действия - Конфигурация", либо щелчком мышью по пиктограмме из панели инструментов. В результате в рабочем окне конфигуратора развернется окно "Конфигурация", содержащее дерево метаданных Первый уровень дерева метаданных включает несколько ветвей, каждая из которых представляет один вид объектов, с которыми оперирует программа: Константы, Справочники, Документы и т.д. Если группа не пустая и содержит внутри себя элементы, то слева от наименования группы указывается знак "+". Щелчком мышью по этому знаку можно раскрыть содержимое группы. Если группа раскрыта, то знак "+" заменяется знаком "-". На рис. 3 показано дерево метаданных в тот момент, когда в нем раскрыта группа "Справочники".</w:t>
      </w:r>
    </w:p>
    <w:p w:rsidR="003D4F19" w:rsidRPr="00C33ECE" w:rsidRDefault="00A04C29" w:rsidP="00B22791">
      <w:pPr>
        <w:pStyle w:val="a3"/>
        <w:shd w:val="clear" w:color="000000" w:fill="auto"/>
        <w:suppressAutoHyphens/>
        <w:ind w:firstLine="709"/>
        <w:rPr>
          <w:color w:val="000000"/>
        </w:rPr>
      </w:pPr>
      <w:r w:rsidRPr="00C33ECE">
        <w:rPr>
          <w:color w:val="000000"/>
        </w:rPr>
        <w:t>Пользователь имеет возможность исправить данные, содержащиеся в формах описания объектов, что приведет к изменению их свойств на этапе использования этих объектов в режиме ведения учета.</w:t>
      </w:r>
    </w:p>
    <w:p w:rsidR="00B514BE" w:rsidRPr="00C33ECE" w:rsidRDefault="00B514BE" w:rsidP="00B22791">
      <w:pPr>
        <w:pStyle w:val="a3"/>
        <w:shd w:val="clear" w:color="000000" w:fill="auto"/>
        <w:suppressAutoHyphens/>
        <w:ind w:firstLine="709"/>
        <w:rPr>
          <w:color w:val="000000"/>
        </w:rPr>
      </w:pPr>
    </w:p>
    <w:p w:rsidR="00A04C29" w:rsidRPr="00C33ECE" w:rsidRDefault="00804512" w:rsidP="00B514BE">
      <w:pPr>
        <w:pStyle w:val="a3"/>
        <w:shd w:val="clear" w:color="000000" w:fill="auto"/>
        <w:suppressAutoHyphens/>
        <w:ind w:firstLine="0"/>
        <w:jc w:val="center"/>
        <w:rPr>
          <w:b/>
          <w:color w:val="000000"/>
        </w:rPr>
      </w:pPr>
      <w:r>
        <w:rPr>
          <w:b/>
          <w:color w:val="000000"/>
        </w:rPr>
        <w:pict>
          <v:shape id="_x0000_i1027" type="#_x0000_t75" style="width:321pt;height:147.75pt">
            <v:imagedata r:id="rId8" o:title=""/>
          </v:shape>
        </w:pict>
      </w:r>
    </w:p>
    <w:p w:rsidR="00A04C29" w:rsidRPr="00C33ECE" w:rsidRDefault="00A04C29" w:rsidP="00B514BE">
      <w:pPr>
        <w:pStyle w:val="a3"/>
        <w:shd w:val="clear" w:color="000000" w:fill="auto"/>
        <w:suppressAutoHyphens/>
        <w:ind w:firstLine="0"/>
        <w:jc w:val="center"/>
        <w:rPr>
          <w:b/>
          <w:color w:val="000000"/>
        </w:rPr>
      </w:pPr>
      <w:r w:rsidRPr="00C33ECE">
        <w:rPr>
          <w:b/>
          <w:color w:val="000000"/>
        </w:rPr>
        <w:t>Рис. 3. Окно свойств справочника "Необоротные активы"</w:t>
      </w:r>
    </w:p>
    <w:p w:rsidR="00A04C29" w:rsidRPr="00C33ECE" w:rsidRDefault="00A04C29" w:rsidP="00B22791">
      <w:pPr>
        <w:pStyle w:val="a3"/>
        <w:shd w:val="clear" w:color="000000" w:fill="auto"/>
        <w:suppressAutoHyphens/>
        <w:ind w:firstLine="709"/>
        <w:rPr>
          <w:color w:val="000000"/>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Программа "1С:Предприятие" может работать на компьютере параллельно в режиме конфигурирования и в режиме ведения бухгалтерского учета. Если работа ведется в режиме конфигурирования, то вызов программы в режиме "1С:Предприятие" осуществляется через обычный запуск программы или непосредственно из окна конфигуратора, используя пиктограмму. Переключение между программами осуществляется обычными способами, принятыми в операционной системе Windows для переключения между окнами, например, при помощи нажатия клавиш Аlt+Та</w:t>
      </w:r>
      <w:r w:rsidRPr="00C33ECE">
        <w:rPr>
          <w:color w:val="000000"/>
          <w:szCs w:val="22"/>
          <w:lang w:val="en-US"/>
        </w:rPr>
        <w:t>b</w:t>
      </w:r>
      <w:r w:rsidRPr="00C33ECE">
        <w:rPr>
          <w:color w:val="000000"/>
          <w:szCs w:val="22"/>
        </w:rPr>
        <w:t>.</w:t>
      </w:r>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9" w:name="_Toc105501832"/>
      <w:bookmarkStart w:id="10" w:name="_Toc281154666"/>
      <w:r w:rsidRPr="00C33ECE">
        <w:rPr>
          <w:rFonts w:ascii="Times New Roman" w:hAnsi="Times New Roman"/>
          <w:i w:val="0"/>
          <w:position w:val="0"/>
          <w:lang w:val="ru-RU"/>
        </w:rPr>
        <w:t>1.3 Операции и проводки</w:t>
      </w:r>
      <w:bookmarkEnd w:id="9"/>
      <w:bookmarkEnd w:id="10"/>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Процесс хозяйственной деятельности предприятия можно представить в виде последовательности выполняемых им хозяйственных операций приобретение или продажа хозяйственных средств, оплата труда работников, расчеты с персоналом, филиалами и контрагентами и многие другие. В результате выполнения операций происходит постоянное изменение состояния средств, превращение их из одних видов в другие.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Бухгалтерские операции оформляются в виде бухгалтерских записей, или проводок. Проводка - элементарное действие, отражающее изменение состояния хозяйственных средств - их увеличение или уменьшение на счетах бухгалтерского учета с соблюдением принципа двойной записи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Принцип двойной записи состоит в том, что каждая элементарная операция, выраженная в виде суммы, отражается в учете на двух счетах, дебетуя один и кредитуя другой. Например, предприятием закуплены материалы на сумму 100.00 грн., значит, на эту сумму увеличился счет материалов, но уменьшился счет денежных средств. В компьютерном учете хозяйственные операции отражаются в журнале проводок. Часто говорят, что набор всех проводок составляет базу данных бухгалтерского учета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Следует понимать, что при компьютерном ведении учета журнал проводок является единственным регистром, в котором фиксируется учетная информация. Любые другие формы ввода информации, например, в виде документов или операций не считаются отраженными в учете до тех пор, пока на их основе не будут сформированы проводки и размещены в журнале проводок. Нередко одна хозяйственная операция порождает не одну, а несколько проводок.</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Таким образом, работая с программой "1С:Бухгалтерия", под операцией будем понимать, с одной стороны, некоторый факт хозяйственной деятельности, фиксируемый в виде записи в журнале операций, а с другой стороны, набор проводок, относящихся к этой операции. Причем, не исключается такая ситуация, когда имеется запись об операции, но ей не соответствуют никакие проводки, то есть такая операция или документ не порождают проводок.</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программе "1С:Бухгалтерия" существует много разнообразных способов ввода операций и проводок, различающихся степенью автоматизации. Самым простым способом (и наименее автоматизированным) является ручной режим ввода. Именно с этого режима начнем знакомство с методами отражения хозяйственных операций в компьютерном учете.</w:t>
      </w:r>
    </w:p>
    <w:p w:rsidR="003D4F19" w:rsidRPr="00C33ECE" w:rsidRDefault="00A04C29" w:rsidP="00B22791">
      <w:pPr>
        <w:pStyle w:val="a3"/>
        <w:shd w:val="clear" w:color="000000" w:fill="auto"/>
        <w:suppressAutoHyphens/>
        <w:ind w:firstLine="709"/>
        <w:rPr>
          <w:color w:val="000000"/>
          <w:szCs w:val="22"/>
        </w:rPr>
      </w:pPr>
      <w:r w:rsidRPr="00C33ECE">
        <w:rPr>
          <w:b/>
          <w:bCs/>
          <w:iCs/>
          <w:color w:val="000000"/>
        </w:rPr>
        <w:t xml:space="preserve">Форма ввода бухгалтерской операции </w:t>
      </w:r>
      <w:r w:rsidRPr="00C33ECE">
        <w:rPr>
          <w:color w:val="000000"/>
          <w:szCs w:val="22"/>
        </w:rPr>
        <w:t>Для ввода новой бухгалтерской операции необходимо обратиться к окну ввода операций, что проще всего сделать при помощи нажатия мышью на соответствующую пиктограмму или через меню "Операции -Журнал операций". В рабочем окне программы развернется новое окно со списком операций показанное на рис. 4.</w:t>
      </w:r>
    </w:p>
    <w:p w:rsidR="00A04C29" w:rsidRPr="00C33ECE" w:rsidRDefault="00A04C29" w:rsidP="00B22791">
      <w:pPr>
        <w:pStyle w:val="a3"/>
        <w:shd w:val="clear" w:color="000000" w:fill="auto"/>
        <w:suppressAutoHyphens/>
        <w:ind w:firstLine="709"/>
        <w:rPr>
          <w:color w:val="000000"/>
          <w:szCs w:val="22"/>
        </w:rPr>
      </w:pPr>
    </w:p>
    <w:p w:rsidR="00A04C29" w:rsidRPr="00C33ECE" w:rsidRDefault="00804512" w:rsidP="00B514BE">
      <w:pPr>
        <w:pStyle w:val="a3"/>
        <w:shd w:val="clear" w:color="000000" w:fill="auto"/>
        <w:suppressAutoHyphens/>
        <w:ind w:firstLine="0"/>
        <w:jc w:val="center"/>
        <w:rPr>
          <w:b/>
          <w:color w:val="000000"/>
          <w:szCs w:val="22"/>
        </w:rPr>
      </w:pPr>
      <w:r>
        <w:rPr>
          <w:b/>
          <w:color w:val="000000"/>
          <w:szCs w:val="22"/>
        </w:rPr>
        <w:pict>
          <v:shape id="_x0000_i1028" type="#_x0000_t75" style="width:467.25pt;height:178.5pt">
            <v:imagedata r:id="rId9" o:title=""/>
          </v:shape>
        </w:pict>
      </w:r>
    </w:p>
    <w:p w:rsidR="00A04C29" w:rsidRPr="00C33ECE" w:rsidRDefault="00A04C29" w:rsidP="00B514BE">
      <w:pPr>
        <w:pStyle w:val="a3"/>
        <w:shd w:val="clear" w:color="000000" w:fill="auto"/>
        <w:suppressAutoHyphens/>
        <w:ind w:firstLine="0"/>
        <w:jc w:val="center"/>
        <w:rPr>
          <w:b/>
          <w:color w:val="000000"/>
          <w:szCs w:val="22"/>
        </w:rPr>
      </w:pPr>
      <w:r w:rsidRPr="00C33ECE">
        <w:rPr>
          <w:b/>
          <w:color w:val="000000"/>
          <w:szCs w:val="22"/>
        </w:rPr>
        <w:t>Рис. 4. Окно ввода операций</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При первоначальном обращении к этому окну список операций, естественно, будет пустым. Но и при последующих обращениях к нему после ввода операций, этот список также может оказаться без записей.</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списке будут отражены те операции, даты которых попадают в установленный временной интервал видимости операций. При обращении к журналу операций, интервал видимости автоматически устанавливается таким, как это определено в настройке программы. Установленный интервал видимости отображается в заголовке окна (в скобках после названия журнала). Для изменения интервала видимости необходимо выбрать пункт меню "Действия - Интервал" или нажать кнопку на панели инструментов окна журнала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 экран будет выдан соответствующий запрос на изменение дат начала и конца интервала видимости.</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"Номер" - номер операции (документа). Номера операций являются фактически номерами документов, которым они принадлежат. Операции, введенные вручную, соответственно имеют отдельную нумирацию, как принадлежащие документам специального вида "Операция";</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"Документ" - наименование вида документа, которому принадлежит операция. Если операция вводилась вручную, то она принадлежит документу специального вида- "Операция";</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"Дата" - дата регистрации операции (документа);</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"Время" - время регистрации операции (документа);</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"Сумма" - сумма операции. Данное значение задается пользователем при вводе операции или рассчитывается автоматически при формировании операции документом. Сумма операции никак не влияет на бухгалтерские итоги и служит только в качестве дополнительного комментария к операции;</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"Автор" - автор операции (документа);</w:t>
      </w:r>
    </w:p>
    <w:p w:rsidR="003D4F19" w:rsidRPr="00C33ECE" w:rsidRDefault="00A04C29" w:rsidP="00B22791">
      <w:pPr>
        <w:pStyle w:val="a3"/>
        <w:numPr>
          <w:ilvl w:val="0"/>
          <w:numId w:val="4"/>
        </w:numPr>
        <w:shd w:val="clear" w:color="000000" w:fill="auto"/>
        <w:tabs>
          <w:tab w:val="num" w:pos="1260"/>
        </w:tabs>
        <w:suppressAutoHyphens/>
        <w:ind w:left="0" w:firstLine="709"/>
        <w:rPr>
          <w:color w:val="000000"/>
          <w:szCs w:val="22"/>
        </w:rPr>
      </w:pPr>
      <w:r w:rsidRPr="00C33ECE">
        <w:rPr>
          <w:color w:val="000000"/>
          <w:szCs w:val="22"/>
        </w:rPr>
        <w:t>"Содержание" - краткое описание содержания операции;</w:t>
      </w:r>
    </w:p>
    <w:p w:rsidR="00A04C29" w:rsidRPr="00C33ECE" w:rsidRDefault="00A04C29" w:rsidP="00B22791">
      <w:pPr>
        <w:pStyle w:val="a3"/>
        <w:numPr>
          <w:ilvl w:val="0"/>
          <w:numId w:val="4"/>
        </w:numPr>
        <w:shd w:val="clear" w:color="000000" w:fill="auto"/>
        <w:tabs>
          <w:tab w:val="num" w:pos="1260"/>
        </w:tabs>
        <w:suppressAutoHyphens/>
        <w:ind w:left="0" w:firstLine="709"/>
        <w:rPr>
          <w:color w:val="000000"/>
        </w:rPr>
      </w:pPr>
      <w:r w:rsidRPr="00C33ECE">
        <w:rPr>
          <w:color w:val="000000"/>
          <w:szCs w:val="22"/>
        </w:rPr>
        <w:t>"Фирма" - фирма по которой проводится операция (документ).</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Самая левая графа журнала операций является служебной и отражает одно из возможных состояний операции. Операция введена вручную. Операция сформирована документом, причем документ пока не проведен. Операция сформирована документом, и документ проведен. Операция, ранее введенная, помечена на удаление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Попытка ввода в журнал операций новой строки приведет к тому, что на экране развернется новое окно, которое содержит поля для ввода реквизитов операции и составляющих ее проводок.</w:t>
      </w:r>
    </w:p>
    <w:p w:rsidR="00B514BE" w:rsidRPr="00C33ECE" w:rsidRDefault="00B514BE" w:rsidP="00B22791">
      <w:pPr>
        <w:pStyle w:val="a3"/>
        <w:shd w:val="clear" w:color="000000" w:fill="auto"/>
        <w:suppressAutoHyphens/>
        <w:ind w:firstLine="709"/>
        <w:rPr>
          <w:color w:val="000000"/>
          <w:szCs w:val="22"/>
        </w:rPr>
      </w:pPr>
    </w:p>
    <w:p w:rsidR="00A04C29" w:rsidRPr="00C33ECE" w:rsidRDefault="00804512" w:rsidP="00B514BE">
      <w:pPr>
        <w:pStyle w:val="a3"/>
        <w:shd w:val="clear" w:color="000000" w:fill="auto"/>
        <w:suppressAutoHyphens/>
        <w:ind w:firstLine="0"/>
        <w:jc w:val="center"/>
        <w:rPr>
          <w:b/>
          <w:color w:val="000000"/>
          <w:szCs w:val="22"/>
        </w:rPr>
      </w:pPr>
      <w:r>
        <w:rPr>
          <w:b/>
          <w:color w:val="000000"/>
          <w:szCs w:val="22"/>
        </w:rPr>
        <w:pict>
          <v:shape id="_x0000_i1029" type="#_x0000_t75" style="width:464.25pt;height:292.5pt">
            <v:imagedata r:id="rId10" o:title=""/>
          </v:shape>
        </w:pict>
      </w:r>
    </w:p>
    <w:p w:rsidR="00A04C29" w:rsidRPr="00C33ECE" w:rsidRDefault="00A04C29" w:rsidP="00B514BE">
      <w:pPr>
        <w:pStyle w:val="a3"/>
        <w:shd w:val="clear" w:color="000000" w:fill="auto"/>
        <w:suppressAutoHyphens/>
        <w:ind w:firstLine="0"/>
        <w:jc w:val="center"/>
        <w:rPr>
          <w:b/>
          <w:color w:val="000000"/>
          <w:szCs w:val="22"/>
        </w:rPr>
      </w:pPr>
      <w:r w:rsidRPr="00C33ECE">
        <w:rPr>
          <w:b/>
          <w:color w:val="000000"/>
          <w:szCs w:val="22"/>
        </w:rPr>
        <w:t>Рис. 5. Окно ввода операции</w:t>
      </w:r>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Окно для ввода операции показано на рис. 5. В окне имеются две области ввода реквизитов. В верхней части вводятся реквизиты, являющиеся общими для всех проводок операции. В их состав входят:</w:t>
      </w:r>
    </w:p>
    <w:p w:rsidR="003D4F19" w:rsidRPr="00C33ECE" w:rsidRDefault="00A04C29" w:rsidP="00B22791">
      <w:pPr>
        <w:pStyle w:val="a3"/>
        <w:numPr>
          <w:ilvl w:val="0"/>
          <w:numId w:val="5"/>
        </w:numPr>
        <w:shd w:val="clear" w:color="000000" w:fill="auto"/>
        <w:suppressAutoHyphens/>
        <w:ind w:left="0" w:firstLine="709"/>
        <w:rPr>
          <w:color w:val="000000"/>
          <w:szCs w:val="22"/>
        </w:rPr>
      </w:pPr>
      <w:r w:rsidRPr="00C33ECE">
        <w:rPr>
          <w:color w:val="000000"/>
          <w:szCs w:val="22"/>
        </w:rPr>
        <w:t>Дата - дата совершения хозяйственной операции;</w:t>
      </w:r>
    </w:p>
    <w:p w:rsidR="003D4F19" w:rsidRPr="00C33ECE" w:rsidRDefault="00A04C29" w:rsidP="00B22791">
      <w:pPr>
        <w:pStyle w:val="a3"/>
        <w:numPr>
          <w:ilvl w:val="0"/>
          <w:numId w:val="5"/>
        </w:numPr>
        <w:shd w:val="clear" w:color="000000" w:fill="auto"/>
        <w:suppressAutoHyphens/>
        <w:ind w:left="0" w:firstLine="709"/>
        <w:rPr>
          <w:color w:val="000000"/>
          <w:szCs w:val="22"/>
        </w:rPr>
      </w:pPr>
      <w:r w:rsidRPr="00C33ECE">
        <w:rPr>
          <w:color w:val="000000"/>
          <w:szCs w:val="22"/>
        </w:rPr>
        <w:t>Номер - номер операции. Номера операций являются фактически номерами документов, которым они принадлежат. Операции введенные вручную, соответственно имеют отдельную нумерацию, как принадлежащие документам специального вида "Операция";</w:t>
      </w:r>
    </w:p>
    <w:p w:rsidR="003D4F19" w:rsidRPr="00C33ECE" w:rsidRDefault="00A04C29" w:rsidP="00B22791">
      <w:pPr>
        <w:pStyle w:val="a3"/>
        <w:numPr>
          <w:ilvl w:val="0"/>
          <w:numId w:val="5"/>
        </w:numPr>
        <w:shd w:val="clear" w:color="000000" w:fill="auto"/>
        <w:suppressAutoHyphens/>
        <w:ind w:left="0" w:firstLine="709"/>
        <w:rPr>
          <w:color w:val="000000"/>
          <w:szCs w:val="22"/>
        </w:rPr>
      </w:pPr>
      <w:r w:rsidRPr="00C33ECE">
        <w:rPr>
          <w:color w:val="000000"/>
          <w:szCs w:val="22"/>
        </w:rPr>
        <w:t>Хозяйственные операции в компьютерной бухгалтерии 7.7</w:t>
      </w:r>
    </w:p>
    <w:p w:rsidR="003D4F19" w:rsidRPr="00C33ECE" w:rsidRDefault="00A04C29" w:rsidP="00B22791">
      <w:pPr>
        <w:pStyle w:val="a3"/>
        <w:numPr>
          <w:ilvl w:val="0"/>
          <w:numId w:val="5"/>
        </w:numPr>
        <w:shd w:val="clear" w:color="000000" w:fill="auto"/>
        <w:suppressAutoHyphens/>
        <w:ind w:left="0" w:firstLine="709"/>
        <w:rPr>
          <w:color w:val="000000"/>
          <w:szCs w:val="22"/>
        </w:rPr>
      </w:pPr>
      <w:r w:rsidRPr="00C33ECE">
        <w:rPr>
          <w:color w:val="000000"/>
          <w:szCs w:val="22"/>
        </w:rPr>
        <w:t>Сумма операции - сумма операции. Числовое значение, отображающее общую или основную сумму операции. Данное значение произвольно задается пользователем при вводе операции или автоматически определяется при формировании операции. Сумма операции никак не влияет на бухгалтерские итоги и служит только в качестве дополнительного комментария к операции;</w:t>
      </w:r>
    </w:p>
    <w:p w:rsidR="003D4F19" w:rsidRPr="00C33ECE" w:rsidRDefault="00A04C29" w:rsidP="00B22791">
      <w:pPr>
        <w:pStyle w:val="a3"/>
        <w:numPr>
          <w:ilvl w:val="0"/>
          <w:numId w:val="5"/>
        </w:numPr>
        <w:shd w:val="clear" w:color="000000" w:fill="auto"/>
        <w:suppressAutoHyphens/>
        <w:ind w:left="0" w:firstLine="709"/>
        <w:rPr>
          <w:color w:val="000000"/>
          <w:szCs w:val="22"/>
        </w:rPr>
      </w:pPr>
      <w:r w:rsidRPr="00C33ECE">
        <w:rPr>
          <w:color w:val="000000"/>
          <w:szCs w:val="22"/>
        </w:rPr>
        <w:t>Содержание операции - краткое описание операции.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нижней части окна вводятся проводки. Поскольку одна операция может порождать множество проводок, то нижняя часть построена в виде многострочной, многографной таблицы и рассчитана на ввод произвольного числа проводок. Каждая проводка описывается набором реквизитов, причем не всегда требуется заполнять все реквизиты. Тем не менее, рассмотрим наиболее полную структуру проводки.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 - порядковый номер проводки, входящей в операцию. Нумерация производится программой автоматически, но при необходимости может быть изменена пользователем вручную;</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Дт - счет дебета проводки;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СубконтоДт - в эту графу вводятся субконто дебетуемого счета. В данной графе реально может присутствовать несколько колонок или строк в зависимости от максимального количества измерений аналитического учета, установленного при конфигурировании системы. В рассматриваемой конфигурации графа содержит три строки, что свидетельствует о том, что каждый счет может иметь до трех аналитических измерений. При вводе проводки бухгалтер должен определить конкретные значения для всех субконто, прикрепленных к дебетуемому счету. Если на счете не предусмотрен аналитический учет, то реквизиты 3, 4, 5 не вводятся, если на счете предусмотрено менее трех аналитических разрезов, то незадействованные субконто не заполняются;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Кт - счет кредита проводки;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СубконтоКт - вводятся субконто кредитуемого счета. Данные реквизиты имеют тот же смысл и назначение, как и в случае субконто дебетуемого счета;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Валюта - валюта проводки, вводится в том случае, если в проводке задействованы валютные счета;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Курс - текущий курс валюты на дату операции. Он вводится автоматически из справочника валют при определении предыдущего реквизита, при желании может быть введен бухгалтером вручную; Кол-во - количество, заполняется, если в проводке на одном из счетов ведется количественный учет,</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Вал.Сум - сумма в валюте, вводится в том случае, если в проводке задействованы валютные счета;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Сумма - сумма операции в базовой валюте (гривневая сумма).Данный реквизит вводится вручную или рассчитывается автоматически на основании ранее введенных реквизитов, например, при вводе валютных операций сумма может быть рассчитана как произведение валютной суммы на курс, также, еслив проводку введено количество, то сумма может быть рассчитана путем умножения количества на цену.</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Комментарий - вводится текст, поясняющий содержание проводки;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Фирма - указывается фирма, по которой будет проводиться операция;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 Ж - вводится номер журнала, представляющий собой произвольную комбинацию букв и цифр. В последующем этот номер может быть использован как дополнительный группировочный признак, используемый для быстрого поиска и отбора проводок.</w:t>
      </w:r>
    </w:p>
    <w:p w:rsidR="003D4F19" w:rsidRPr="00C33ECE" w:rsidRDefault="00A04C29" w:rsidP="00B22791">
      <w:pPr>
        <w:pStyle w:val="a3"/>
        <w:shd w:val="clear" w:color="000000" w:fill="auto"/>
        <w:suppressAutoHyphens/>
        <w:ind w:firstLine="709"/>
        <w:rPr>
          <w:color w:val="000000"/>
        </w:rPr>
      </w:pPr>
      <w:r w:rsidRPr="00C33ECE">
        <w:rPr>
          <w:color w:val="000000"/>
        </w:rPr>
        <w:t>Очень удобно параллельно с просмотром записей об операциях просматривать проводки, принадлежащие текущей операции. Для этого, при открытом журнале операций, достаточно выбрать пункт меню "Действия - Показывать проводки". При данном режиме в верхней части окна отображаются реквизиты операции, а в нижней части - проводки, принадлежащие текущей операция.</w:t>
      </w:r>
    </w:p>
    <w:p w:rsidR="00B514BE" w:rsidRPr="00C33ECE" w:rsidRDefault="00B514BE" w:rsidP="00B22791">
      <w:pPr>
        <w:pStyle w:val="a3"/>
        <w:shd w:val="clear" w:color="000000" w:fill="auto"/>
        <w:suppressAutoHyphens/>
        <w:ind w:firstLine="709"/>
        <w:rPr>
          <w:color w:val="000000"/>
        </w:rPr>
      </w:pPr>
    </w:p>
    <w:p w:rsidR="00A04C29" w:rsidRPr="00C33ECE" w:rsidRDefault="00804512" w:rsidP="00B514BE">
      <w:pPr>
        <w:pStyle w:val="a3"/>
        <w:shd w:val="clear" w:color="000000" w:fill="auto"/>
        <w:suppressAutoHyphens/>
        <w:ind w:firstLine="0"/>
        <w:jc w:val="center"/>
        <w:rPr>
          <w:b/>
          <w:color w:val="000000"/>
          <w:szCs w:val="22"/>
        </w:rPr>
      </w:pPr>
      <w:r>
        <w:rPr>
          <w:b/>
          <w:color w:val="000000"/>
          <w:szCs w:val="22"/>
        </w:rPr>
        <w:pict>
          <v:shape id="_x0000_i1030" type="#_x0000_t75" style="width:429.75pt;height:354.75pt">
            <v:imagedata r:id="rId11" o:title=""/>
          </v:shape>
        </w:pict>
      </w:r>
    </w:p>
    <w:p w:rsidR="00A04C29" w:rsidRPr="00C33ECE" w:rsidRDefault="00A04C29" w:rsidP="00B514BE">
      <w:pPr>
        <w:pStyle w:val="a3"/>
        <w:shd w:val="clear" w:color="000000" w:fill="auto"/>
        <w:suppressAutoHyphens/>
        <w:ind w:firstLine="0"/>
        <w:jc w:val="center"/>
        <w:rPr>
          <w:b/>
          <w:color w:val="000000"/>
        </w:rPr>
      </w:pPr>
      <w:r w:rsidRPr="00C33ECE">
        <w:rPr>
          <w:b/>
          <w:color w:val="000000"/>
        </w:rPr>
        <w:t>Рис. 6. Совместный просмотр операций и проводок</w:t>
      </w:r>
    </w:p>
    <w:p w:rsidR="00A04C29" w:rsidRPr="00C33ECE" w:rsidRDefault="00A04C29" w:rsidP="00B22791">
      <w:pPr>
        <w:pStyle w:val="a3"/>
        <w:shd w:val="clear" w:color="000000" w:fill="auto"/>
        <w:suppressAutoHyphens/>
        <w:ind w:firstLine="709"/>
        <w:rPr>
          <w:color w:val="000000"/>
        </w:rPr>
      </w:pPr>
    </w:p>
    <w:p w:rsidR="00A04C29" w:rsidRPr="00C33ECE" w:rsidRDefault="00A04C29" w:rsidP="00B22791">
      <w:pPr>
        <w:pStyle w:val="a3"/>
        <w:shd w:val="clear" w:color="000000" w:fill="auto"/>
        <w:suppressAutoHyphens/>
        <w:ind w:firstLine="709"/>
        <w:rPr>
          <w:color w:val="000000"/>
        </w:rPr>
      </w:pPr>
      <w:r w:rsidRPr="00C33ECE">
        <w:rPr>
          <w:color w:val="000000"/>
        </w:rPr>
        <w:t>Для отказа от режима вывода проводок в окне журнала операций следует еще раз обратиться к пункту меню "Действия - Показывать проводки". При этом знак, стоящий перед данным пунктом меню исчезнет, а нижняя часть окна журнала операций, отражающая проводки, будет закрыта.</w:t>
      </w:r>
    </w:p>
    <w:p w:rsidR="00A04C29" w:rsidRPr="00C33ECE" w:rsidRDefault="00A04C29" w:rsidP="00B22791">
      <w:pPr>
        <w:pStyle w:val="a3"/>
        <w:shd w:val="clear" w:color="000000" w:fill="auto"/>
        <w:suppressAutoHyphens/>
        <w:ind w:firstLine="709"/>
        <w:rPr>
          <w:color w:val="000000"/>
          <w:szCs w:val="20"/>
        </w:rPr>
      </w:pPr>
      <w:r w:rsidRPr="00C33ECE">
        <w:rPr>
          <w:color w:val="000000"/>
        </w:rPr>
        <w:t>Существует еще один режим "синхронизированного" показа проводок - в отдельном окне. Для его вызова нужно обратиться к меню "Действия -Проводки операции" или нажать на панели инструментов журнала кнопку.</w:t>
      </w:r>
    </w:p>
    <w:p w:rsidR="00A04C29" w:rsidRPr="00C33ECE" w:rsidRDefault="00A04C29" w:rsidP="00B22791">
      <w:pPr>
        <w:pStyle w:val="a3"/>
        <w:shd w:val="clear" w:color="000000" w:fill="auto"/>
        <w:suppressAutoHyphens/>
        <w:ind w:firstLine="709"/>
        <w:rPr>
          <w:b/>
          <w:bCs/>
          <w:color w:val="000000"/>
          <w:szCs w:val="28"/>
        </w:rPr>
      </w:pPr>
    </w:p>
    <w:p w:rsidR="003D4F19" w:rsidRPr="00C33ECE" w:rsidRDefault="00B514BE" w:rsidP="00B514BE">
      <w:pPr>
        <w:pStyle w:val="a3"/>
        <w:shd w:val="clear" w:color="000000" w:fill="auto"/>
        <w:suppressAutoHyphens/>
        <w:ind w:firstLine="0"/>
        <w:jc w:val="center"/>
        <w:rPr>
          <w:b/>
          <w:color w:val="000000"/>
        </w:rPr>
      </w:pPr>
      <w:r w:rsidRPr="00C33ECE">
        <w:rPr>
          <w:b/>
          <w:bCs/>
          <w:color w:val="000000"/>
          <w:szCs w:val="28"/>
        </w:rPr>
        <w:br w:type="page"/>
      </w:r>
      <w:bookmarkStart w:id="11" w:name="_Toc105501833"/>
      <w:bookmarkStart w:id="12" w:name="_Toc281154667"/>
      <w:r w:rsidR="00A04C29" w:rsidRPr="00C33ECE">
        <w:rPr>
          <w:b/>
          <w:color w:val="000000"/>
        </w:rPr>
        <w:t>2</w:t>
      </w:r>
      <w:r w:rsidR="003D4F19" w:rsidRPr="00C33ECE">
        <w:rPr>
          <w:b/>
          <w:color w:val="000000"/>
        </w:rPr>
        <w:t xml:space="preserve"> </w:t>
      </w:r>
      <w:r w:rsidR="00A04C29" w:rsidRPr="00C33ECE">
        <w:rPr>
          <w:b/>
          <w:color w:val="000000"/>
        </w:rPr>
        <w:t>Учет основных средств</w:t>
      </w:r>
      <w:bookmarkEnd w:id="11"/>
      <w:bookmarkEnd w:id="12"/>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Порядок учета необоротных активов регламентирован ПБУ-7 "Основные средства" и ПБУ-8 "Нематериальные активы". Согласно национальным стандартам необоротные активы рассматриваются в виде основных фондов, нематериальных активов, малоценных необоротных активов и прочих необоротных активов.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Методика учета всех видов необоротных активов одинакова. Исключение составляет процесс начисления износа, который отличен для малоценных необоротных активов. Необоротные активы как элемент производства отличают две особенности. Во-первых, они многократно участвуют в процессе производства и переносят свою стоимость на вновь созданный продукт частями по мере их изнашивания, в форме амортизационных отчислений. Во-вторых, процесс их воспроизводства носит длительный и постепенный характер, что предполагает наличие в деятельности предприятия особого процесса - процесса капиталовложений. Эти особенности необоротных активов находят отражение, как в их оценке, так и в организации бухгалтерского учета.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бухгалтерском учете необоротные активы оцениваются по первоначальной, справедливой и остаточной стоимости. Первоначальная стоимость складывается из фактических затрат на строительство или приобретение объекта, включая затраты на доставку и установку. Исчисление ее в значительной мере зависит от способа поступления необоротных активов - поступление от учредителей, приобретение у других организаций, изготовление самим предприятием, безвозмездное поступление от других предприятий и лиц, долгосрочная аренда и т.д.</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С течением времени первоначальная стоимость необоротных активов будет отличаться от аналогичных НА, приобретаемых или возводимых в современных условиях, из-за изменения уровня цен, тарифов и т.п. Для устранения этого отклонения необходимо периодически выполнять переоценку необоротных активов и определять их справедливую стоимость. Справедливая стоимость равна сумме затрат на их воспроизводство на момент переоценки, которая проводится по решению предприятия.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 период сохранения высоких темпов инфляции производится ежегодная переоценка балансовой стоимости необоротных активов После переоценки необоротных активов справедливая стоимость используется в учете как первоначальная, и начисление износа (амортизации) производится исходя из справедливой стоимости. Остаточная стоимость равна разнице между балансовой (первоначальной, справедливой) стоимостью необоротных активов и суммой их износа. Первоначальная стоимость необоротных активов с момента их ввода и до выбытия отражается в бухгалтерском учете на активном счете 10 "Необоротные активы". Здесь же отражается увеличение балансовой стоимости необоротных активов в результате их переоценки.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Уменьшение первоначальной (справедливой) стоимости необоротных активов вследствие их износа отражается обособленно на пассивном регулирующем счете 13 "Износ необоротных активов". Накапливаемая на этом счете информация позволяет скорректировать первоначальную (справедливую) оценку необоротных активов и определить их остаточную стоимость на определенную дату. Утрачиваемая стоимость необоротных активов переносится на стоимость вновь созданного продукта путем включения в издержки производства через механизм, называемый амортизацией. Показатели износа и амортизации необоротных активов различаются по своему экономическому содержанию. Износ отражает старение действующих фондов, амортизация - накопление денежных средств на их замену.</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Амортизационные отчисления производятся, исходя из стоимости необоротных активов, методов амортизации и норм амортизационных отчислений, определенных Положением (стандартом) бухгалтерского учета 7 "Основные средства", утвержденного приказом Министерства Финансов Украины от 27.04.2000 г. № 92. Учетной политикой предприятия может быть определено решение о применении ускоренной амортизации активной части производственных необоротных активов в пределах методов, определенных ПБУ. При этом начисление амортизации будет проводиться по выбранному методу для всей группы активов.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Учет амортизационных отчислений производится путем их записи на счетах учета затрат на производство и счетах затрат деятельности. Как правило, они представляют собой косвенные затраты и отражаются на собирательно-распределительных счетах 91 "Общепроизводственные затраты" и 92 "Административные затраты".</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Таким образом, учет износа и амортизации необоротных активов отражаются одной бухгалтерской проводкой по дебету счетов 91, 92 и кредиту счета 13. Различия в способах поступления необоротных активов обусловливают различия в отражении их на счетах бухгалтерского учета Покупка или строительство объектов необоротных активов, а также поступление от учредителей отражает процесс капиталовложений. Такие затраты относят в дебет счета 15 "Капитальные инвестиции", а стоимость принятых в эксплуатацию необоротных активов - по дебету счета 10 и кредиту счета 15. Безвозмездное получение необоротных активов отражается по рыночной стоимости в дебет счета 15 и кредит счета 42 "Дополнительный капитал", субсчет "Бесплатно полученные необоротные активы".</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Основные средства, полученные в оперативную аренду, учитываются на забалансовом счете 01 "Арендованные необоротные активы". Выбытие необоротных активов может произойти по причине их ликвидации, реализации другому лицу, безвозмездной передачи другому лицу, передачи другим предприятиям как вклада в их уставный капитал, передачи в финансовую или оперативную аренду. Учет доходов от операций по выбытию необоротных активов ведется на счете 74 "Прочие доходы", учет затрат от операций по выбытию необоротных активов ведется на счете 97 "Прочие затраты".</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Выявление финансовых результатов от выбытия ведется на счете 793 "Результат прочей обычной деятельности". В бухгалтерском учете отражаются также затраты, связанные с ремонтом необоротных активов. Эти затраты в зависимости от учетной политики предприятия либо непосредственно включаются в затраты на производство продукции в том периоде, когда они возникли, если такие затраты не ведут к увеличению стоимости актива, либо включаются в стоимость актива, если такие затраты приведут к увеличению экономических выгод от их использования.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настоящей главе рассматриваются общие вопросы по организации учета необоротных активов в программе "1С:Бухгалтерия", а также по реализации конкретных операций, связанных с поступлением необоротных активов от учредителей, покупкой необоротных активов, осуществлением работ по монтажу и наладке оборудования, краткосрочной арендой. Вопросы, связанные с расчетом и учетом амортизационных отчислений, относятся к учету затрат на производство и выпуска готовой продукции и рассматриваются в главе 13 "Амортизация необоротных активов".</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Бухгалтерский учет необоротных активов ведется по первоначальной (справедливой) стоимости на счете 10 "Необоротные активы". Прежде чем приступать к вводу операций по учету необоротных активов, обратимся к существующей настройке плана счетов и аналитического учета для данного счета.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Обращают на себя внимание следующие особенности настройки</w:t>
      </w:r>
    </w:p>
    <w:p w:rsidR="003D4F19" w:rsidRPr="00C33ECE" w:rsidRDefault="00A04C29" w:rsidP="00B22791">
      <w:pPr>
        <w:pStyle w:val="a3"/>
        <w:numPr>
          <w:ilvl w:val="0"/>
          <w:numId w:val="6"/>
        </w:numPr>
        <w:shd w:val="clear" w:color="000000" w:fill="auto"/>
        <w:suppressAutoHyphens/>
        <w:ind w:left="0" w:firstLine="709"/>
        <w:rPr>
          <w:color w:val="000000"/>
          <w:szCs w:val="22"/>
        </w:rPr>
      </w:pPr>
      <w:r w:rsidRPr="00C33ECE">
        <w:rPr>
          <w:color w:val="000000"/>
          <w:szCs w:val="22"/>
        </w:rPr>
        <w:t>счета 10, 11, 12 имеют субсчета, характеризующие суть объекта "Необоротный актив";</w:t>
      </w:r>
    </w:p>
    <w:p w:rsidR="003D4F19" w:rsidRPr="00C33ECE" w:rsidRDefault="00A04C29" w:rsidP="00B22791">
      <w:pPr>
        <w:pStyle w:val="a3"/>
        <w:numPr>
          <w:ilvl w:val="0"/>
          <w:numId w:val="6"/>
        </w:numPr>
        <w:shd w:val="clear" w:color="000000" w:fill="auto"/>
        <w:suppressAutoHyphens/>
        <w:ind w:left="0" w:firstLine="709"/>
        <w:rPr>
          <w:color w:val="000000"/>
          <w:szCs w:val="22"/>
        </w:rPr>
      </w:pPr>
      <w:r w:rsidRPr="00C33ECE">
        <w:rPr>
          <w:color w:val="000000"/>
          <w:szCs w:val="22"/>
        </w:rPr>
        <w:t>счета объявлены активными, что соответствует экономической сути счетов;</w:t>
      </w:r>
    </w:p>
    <w:p w:rsidR="003D4F19" w:rsidRPr="00C33ECE" w:rsidRDefault="00A04C29" w:rsidP="00B22791">
      <w:pPr>
        <w:pStyle w:val="a3"/>
        <w:numPr>
          <w:ilvl w:val="0"/>
          <w:numId w:val="6"/>
        </w:numPr>
        <w:shd w:val="clear" w:color="000000" w:fill="auto"/>
        <w:suppressAutoHyphens/>
        <w:ind w:left="0" w:firstLine="709"/>
        <w:rPr>
          <w:color w:val="000000"/>
          <w:szCs w:val="22"/>
        </w:rPr>
      </w:pPr>
      <w:r w:rsidRPr="00C33ECE">
        <w:rPr>
          <w:color w:val="000000"/>
          <w:szCs w:val="22"/>
        </w:rPr>
        <w:t>на счетах ведется аналитический учет в разрезе субконто вида "Необоротные активы" и "Места хранения". Данные списки субконто организованы в виде справочников "Необоротные активы" и "Места хранения";</w:t>
      </w:r>
    </w:p>
    <w:p w:rsidR="003D4F19" w:rsidRPr="00C33ECE" w:rsidRDefault="00A04C29" w:rsidP="00B22791">
      <w:pPr>
        <w:pStyle w:val="a3"/>
        <w:numPr>
          <w:ilvl w:val="0"/>
          <w:numId w:val="6"/>
        </w:numPr>
        <w:shd w:val="clear" w:color="000000" w:fill="auto"/>
        <w:suppressAutoHyphens/>
        <w:ind w:left="0" w:firstLine="709"/>
        <w:rPr>
          <w:color w:val="000000"/>
          <w:szCs w:val="22"/>
        </w:rPr>
      </w:pPr>
      <w:r w:rsidRPr="00C33ECE">
        <w:rPr>
          <w:color w:val="000000"/>
          <w:szCs w:val="22"/>
        </w:rPr>
        <w:t>на счете 10 не предусмотрен учет в натуральном выражении (количественный учет);</w:t>
      </w:r>
    </w:p>
    <w:p w:rsidR="003D4F19" w:rsidRPr="00C33ECE" w:rsidRDefault="00A04C29" w:rsidP="00B22791">
      <w:pPr>
        <w:pStyle w:val="a3"/>
        <w:numPr>
          <w:ilvl w:val="0"/>
          <w:numId w:val="6"/>
        </w:numPr>
        <w:shd w:val="clear" w:color="000000" w:fill="auto"/>
        <w:suppressAutoHyphens/>
        <w:ind w:left="0" w:firstLine="709"/>
        <w:rPr>
          <w:color w:val="000000"/>
          <w:szCs w:val="22"/>
        </w:rPr>
      </w:pPr>
      <w:r w:rsidRPr="00C33ECE">
        <w:rPr>
          <w:color w:val="000000"/>
          <w:szCs w:val="22"/>
        </w:rPr>
        <w:t>на счете 11 и 12 предусмотрен учет в натуральном выражении (количественный учет).</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Таким образом, существующая настройка предполагает ведение аналитического учета в разрезе двух видов субконто - номенклатуры необоротных активов и их мест хранения.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Виду субконто "Необоротные активы" соответствует справочник "Необоротные активы". Этот справочник является двухуровневым, что позволяет организовать учет наличия и движения необоротных активов по классификационным группам и по каждому инвентарному объекту. Виду субконто "Места хранения" соответствует справочник "Места хранения". Этот справочник также является двухуровневым, что позволяет организовать учет наличия и движения необоротных активов по материально ответственным лицам, местам хранения по каждому инвентарному объекту.</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Аналитический учет необоротных активов ведется в разрезе инвентарных объектов. Заметим, что учет НА ведется не на одном счете, а на множестве счетов. Это счета 10, 11, 12, 74, 97 и пр. На каждом из перечисленных счетов ведется учет одних и тех же объектов.</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В связи с этим потребуется лишь один раз создать справочник объектов НД и затем можно многократно использовать его для организации аналитического учета на разных счетах. Ввод справочной информации об объектах необоротных активов осуществляется на основе первичных документов - актов, технической документации, нормативов. Рассмотрим организацию и заполнение справочника необоротных активов на конкретном примере.</w:t>
      </w:r>
    </w:p>
    <w:p w:rsidR="00A04C29" w:rsidRPr="00C33ECE" w:rsidRDefault="00A04C29" w:rsidP="00B22791">
      <w:pPr>
        <w:pStyle w:val="a3"/>
        <w:shd w:val="clear" w:color="000000" w:fill="auto"/>
        <w:suppressAutoHyphens/>
        <w:ind w:firstLine="709"/>
        <w:rPr>
          <w:color w:val="000000"/>
          <w:szCs w:val="22"/>
        </w:rPr>
      </w:pPr>
    </w:p>
    <w:p w:rsidR="003D4F19" w:rsidRPr="00C33ECE" w:rsidRDefault="00B514BE" w:rsidP="00B514BE">
      <w:pPr>
        <w:pStyle w:val="2"/>
        <w:keepNext w:val="0"/>
        <w:shd w:val="clear" w:color="000000" w:fill="auto"/>
        <w:suppressAutoHyphens/>
        <w:spacing w:line="360" w:lineRule="auto"/>
        <w:rPr>
          <w:rFonts w:ascii="Times New Roman" w:hAnsi="Times New Roman"/>
          <w:i w:val="0"/>
          <w:position w:val="0"/>
          <w:lang w:val="ru-RU"/>
        </w:rPr>
      </w:pPr>
      <w:bookmarkStart w:id="13" w:name="_Toc105501834"/>
      <w:bookmarkStart w:id="14" w:name="_Toc281154668"/>
      <w:r w:rsidRPr="00C33ECE">
        <w:rPr>
          <w:rFonts w:ascii="Times New Roman" w:hAnsi="Times New Roman"/>
          <w:i w:val="0"/>
          <w:position w:val="0"/>
          <w:lang w:val="ru-RU"/>
        </w:rPr>
        <w:br w:type="page"/>
      </w:r>
      <w:r w:rsidR="00A04C29" w:rsidRPr="00C33ECE">
        <w:rPr>
          <w:rFonts w:ascii="Times New Roman" w:hAnsi="Times New Roman"/>
          <w:i w:val="0"/>
          <w:position w:val="0"/>
          <w:lang w:val="ru-RU"/>
        </w:rPr>
        <w:t>2.1 Организация справочника "Необоротные активы"</w:t>
      </w:r>
      <w:bookmarkEnd w:id="13"/>
      <w:bookmarkEnd w:id="14"/>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организации аналитического учета необоротных активов используется субконто вида "Необоротные активы". Данному виду субконто соответствует одноименный справочник. В этом можно убедиться, обратившись к описанию типовой конфигурации в документации или непосредственно к режиму конфигурирования, раскрыв необходимые ветви дерева объектов метаданных Прежде чем приступать к вводу информации в справочник, следует обратить внимание на некоторые наиболее важные аспекты его организации. Рассмотрим, какие параметры установлены для справочника "Необоротные активы" в типовой конфигурации.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Обратимся к режиму конфигурирования, чтобы выяснить, какие параметры установлены для данного справочника В окне описания параметров справочника можно выяснить следующие наиболее важные его свойства:</w:t>
      </w:r>
    </w:p>
    <w:p w:rsidR="003D4F19" w:rsidRPr="00C33ECE" w:rsidRDefault="00A04C29" w:rsidP="00B22791">
      <w:pPr>
        <w:pStyle w:val="a3"/>
        <w:numPr>
          <w:ilvl w:val="0"/>
          <w:numId w:val="7"/>
        </w:numPr>
        <w:shd w:val="clear" w:color="000000" w:fill="auto"/>
        <w:suppressAutoHyphens/>
        <w:ind w:left="0" w:firstLine="709"/>
        <w:rPr>
          <w:color w:val="000000"/>
          <w:szCs w:val="22"/>
        </w:rPr>
      </w:pPr>
      <w:r w:rsidRPr="00C33ECE">
        <w:rPr>
          <w:color w:val="000000"/>
          <w:szCs w:val="22"/>
        </w:rPr>
        <w:t>справочник является двухуровневым, так как для параметра "Количество уровней" установлено значение, равное двум;</w:t>
      </w:r>
    </w:p>
    <w:p w:rsidR="003D4F19" w:rsidRPr="00C33ECE" w:rsidRDefault="00A04C29" w:rsidP="00B22791">
      <w:pPr>
        <w:pStyle w:val="a3"/>
        <w:numPr>
          <w:ilvl w:val="0"/>
          <w:numId w:val="7"/>
        </w:numPr>
        <w:shd w:val="clear" w:color="000000" w:fill="auto"/>
        <w:suppressAutoHyphens/>
        <w:ind w:left="0" w:firstLine="709"/>
        <w:rPr>
          <w:color w:val="000000"/>
          <w:szCs w:val="22"/>
        </w:rPr>
      </w:pPr>
      <w:r w:rsidRPr="00C33ECE">
        <w:rPr>
          <w:color w:val="000000"/>
          <w:szCs w:val="22"/>
        </w:rPr>
        <w:t>данный справочник не подчинен другим справочникам, о чем свидетельствует соответствующая установка параметра "Подчинен";</w:t>
      </w:r>
    </w:p>
    <w:p w:rsidR="003D4F19" w:rsidRPr="00C33ECE" w:rsidRDefault="00A04C29" w:rsidP="00B22791">
      <w:pPr>
        <w:pStyle w:val="a3"/>
        <w:numPr>
          <w:ilvl w:val="0"/>
          <w:numId w:val="7"/>
        </w:numPr>
        <w:shd w:val="clear" w:color="000000" w:fill="auto"/>
        <w:suppressAutoHyphens/>
        <w:ind w:left="0" w:firstLine="709"/>
        <w:rPr>
          <w:color w:val="000000"/>
          <w:szCs w:val="22"/>
        </w:rPr>
      </w:pPr>
      <w:r w:rsidRPr="00C33ECE">
        <w:rPr>
          <w:color w:val="000000"/>
          <w:szCs w:val="22"/>
        </w:rPr>
        <w:t>в справочнике осуществляется сплошное кодирование элементов независимо от разбиения их на группы, поскольку переключатель "Серии кодов" установлен в положение "Во всем справочнике";</w:t>
      </w:r>
    </w:p>
    <w:p w:rsidR="003D4F19" w:rsidRPr="00C33ECE" w:rsidRDefault="00A04C29" w:rsidP="00B22791">
      <w:pPr>
        <w:pStyle w:val="a3"/>
        <w:numPr>
          <w:ilvl w:val="0"/>
          <w:numId w:val="7"/>
        </w:numPr>
        <w:shd w:val="clear" w:color="000000" w:fill="auto"/>
        <w:suppressAutoHyphens/>
        <w:ind w:left="0" w:firstLine="709"/>
        <w:rPr>
          <w:color w:val="000000"/>
          <w:szCs w:val="22"/>
        </w:rPr>
      </w:pPr>
      <w:r w:rsidRPr="00C33ECE">
        <w:rPr>
          <w:color w:val="000000"/>
          <w:szCs w:val="22"/>
        </w:rPr>
        <w:t>тип кода - числовой;</w:t>
      </w:r>
    </w:p>
    <w:p w:rsidR="003D4F19" w:rsidRPr="00C33ECE" w:rsidRDefault="00A04C29" w:rsidP="00B22791">
      <w:pPr>
        <w:pStyle w:val="a3"/>
        <w:numPr>
          <w:ilvl w:val="0"/>
          <w:numId w:val="7"/>
        </w:numPr>
        <w:shd w:val="clear" w:color="000000" w:fill="auto"/>
        <w:suppressAutoHyphens/>
        <w:ind w:left="0" w:firstLine="709"/>
        <w:rPr>
          <w:color w:val="000000"/>
          <w:szCs w:val="22"/>
        </w:rPr>
      </w:pPr>
      <w:r w:rsidRPr="00C33ECE">
        <w:rPr>
          <w:color w:val="000000"/>
          <w:szCs w:val="22"/>
        </w:rPr>
        <w:t>для ввода и редактирования элементов предусмотрена специальная форма диалога (для параметра "Редактировать" установлено значение "В диалоге").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Прежде чем вводить информацию в справочник, желательно убедиться в том, что сделаны именно такие установки. Если есть расхождения, требуется их устранить. Обратимся к реквизитному составу справочника. Помимо обязательных элементов "Код" и "Наименование" справочник включает ряд дополнительных реквизитов:</w:t>
      </w:r>
    </w:p>
    <w:p w:rsidR="003D4F19" w:rsidRPr="00C33ECE" w:rsidRDefault="00A04C29" w:rsidP="00B22791">
      <w:pPr>
        <w:pStyle w:val="a3"/>
        <w:numPr>
          <w:ilvl w:val="0"/>
          <w:numId w:val="8"/>
        </w:numPr>
        <w:shd w:val="clear" w:color="000000" w:fill="auto"/>
        <w:suppressAutoHyphens/>
        <w:ind w:left="0" w:firstLine="709"/>
        <w:rPr>
          <w:color w:val="000000"/>
          <w:szCs w:val="22"/>
        </w:rPr>
      </w:pPr>
      <w:r w:rsidRPr="00C33ECE">
        <w:rPr>
          <w:color w:val="000000"/>
          <w:szCs w:val="22"/>
        </w:rPr>
        <w:t>Группа;</w:t>
      </w:r>
    </w:p>
    <w:p w:rsidR="003D4F19" w:rsidRPr="00C33ECE" w:rsidRDefault="00A04C29" w:rsidP="00B22791">
      <w:pPr>
        <w:pStyle w:val="a3"/>
        <w:numPr>
          <w:ilvl w:val="0"/>
          <w:numId w:val="8"/>
        </w:numPr>
        <w:shd w:val="clear" w:color="000000" w:fill="auto"/>
        <w:suppressAutoHyphens/>
        <w:ind w:left="0" w:firstLine="709"/>
        <w:rPr>
          <w:color w:val="000000"/>
          <w:szCs w:val="22"/>
        </w:rPr>
      </w:pPr>
      <w:r w:rsidRPr="00C33ECE">
        <w:rPr>
          <w:color w:val="000000"/>
          <w:szCs w:val="22"/>
        </w:rPr>
        <w:t>Срок использования;</w:t>
      </w:r>
    </w:p>
    <w:p w:rsidR="003D4F19" w:rsidRPr="00C33ECE" w:rsidRDefault="00A04C29" w:rsidP="00B22791">
      <w:pPr>
        <w:pStyle w:val="a3"/>
        <w:numPr>
          <w:ilvl w:val="0"/>
          <w:numId w:val="8"/>
        </w:numPr>
        <w:shd w:val="clear" w:color="000000" w:fill="auto"/>
        <w:suppressAutoHyphens/>
        <w:ind w:left="0" w:firstLine="709"/>
        <w:rPr>
          <w:color w:val="000000"/>
          <w:szCs w:val="22"/>
        </w:rPr>
      </w:pPr>
      <w:r w:rsidRPr="00C33ECE">
        <w:rPr>
          <w:color w:val="000000"/>
          <w:szCs w:val="22"/>
        </w:rPr>
        <w:t>Норма амортизации;</w:t>
      </w:r>
    </w:p>
    <w:p w:rsidR="003D4F19" w:rsidRPr="00C33ECE" w:rsidRDefault="00A04C29" w:rsidP="00B22791">
      <w:pPr>
        <w:pStyle w:val="a3"/>
        <w:numPr>
          <w:ilvl w:val="0"/>
          <w:numId w:val="8"/>
        </w:numPr>
        <w:shd w:val="clear" w:color="000000" w:fill="auto"/>
        <w:suppressAutoHyphens/>
        <w:ind w:left="0" w:firstLine="709"/>
        <w:rPr>
          <w:color w:val="000000"/>
          <w:szCs w:val="22"/>
        </w:rPr>
      </w:pPr>
      <w:r w:rsidRPr="00C33ECE">
        <w:rPr>
          <w:color w:val="000000"/>
          <w:szCs w:val="22"/>
        </w:rPr>
        <w:t>Метод расчета износа и др.</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В описании свойств реквизитов справочника следует обратить внимание на одну важную особенность - многие реквизиты, входящие в состав справочника, являются периодическими. Периодические реквизиты, как и любые другие, могут изменять свои значения в течение времени. Однако в отличие от обычных реквизитов, каждое изменение значения периодического реквизита фиксируется на определенную дату, то есть, программа в хронологическом порядке хранит историю изменения значения реквизита.</w:t>
      </w:r>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15" w:name="_Toc105501835"/>
      <w:bookmarkStart w:id="16" w:name="_Toc281154669"/>
      <w:r w:rsidRPr="00C33ECE">
        <w:rPr>
          <w:rFonts w:ascii="Times New Roman" w:hAnsi="Times New Roman"/>
          <w:i w:val="0"/>
          <w:position w:val="0"/>
          <w:lang w:val="ru-RU"/>
        </w:rPr>
        <w:t>2.2 Ввод справочной информации</w:t>
      </w:r>
      <w:bookmarkEnd w:id="15"/>
      <w:bookmarkEnd w:id="16"/>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Справочник "Необоротные активы" является аналогом картотеки необоротных активов. Программа предусматривает два варианта ввода информации в справочник:</w:t>
      </w:r>
    </w:p>
    <w:p w:rsidR="003D4F19" w:rsidRPr="00C33ECE" w:rsidRDefault="00A04C29" w:rsidP="00B22791">
      <w:pPr>
        <w:pStyle w:val="a3"/>
        <w:numPr>
          <w:ilvl w:val="0"/>
          <w:numId w:val="9"/>
        </w:numPr>
        <w:shd w:val="clear" w:color="000000" w:fill="auto"/>
        <w:suppressAutoHyphens/>
        <w:ind w:left="0" w:firstLine="709"/>
        <w:rPr>
          <w:color w:val="000000"/>
          <w:szCs w:val="22"/>
        </w:rPr>
      </w:pPr>
      <w:r w:rsidRPr="00C33ECE">
        <w:rPr>
          <w:color w:val="000000"/>
          <w:szCs w:val="22"/>
        </w:rPr>
        <w:t>справочная информация подготавливается предварительно, а затем осуществляется ввод операций и документов;</w:t>
      </w:r>
    </w:p>
    <w:p w:rsidR="003D4F19" w:rsidRPr="00C33ECE" w:rsidRDefault="00A04C29" w:rsidP="00B22791">
      <w:pPr>
        <w:pStyle w:val="a3"/>
        <w:numPr>
          <w:ilvl w:val="0"/>
          <w:numId w:val="9"/>
        </w:numPr>
        <w:shd w:val="clear" w:color="000000" w:fill="auto"/>
        <w:suppressAutoHyphens/>
        <w:ind w:left="0" w:firstLine="709"/>
        <w:rPr>
          <w:color w:val="000000"/>
          <w:szCs w:val="22"/>
        </w:rPr>
      </w:pPr>
      <w:r w:rsidRPr="00C33ECE">
        <w:rPr>
          <w:color w:val="000000"/>
          <w:szCs w:val="22"/>
        </w:rPr>
        <w:t>справочная информация вводится непосредственно во время ввода бухгалтерских операций и документов.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первый вариант, когда ввод справочной информации об объекте предваряет ввод операций. Выполним ввод сведений об инвентарном объекте необоротных активов.</w:t>
      </w:r>
    </w:p>
    <w:p w:rsidR="003D4F19" w:rsidRPr="00C33ECE" w:rsidRDefault="00A04C29" w:rsidP="00B22791">
      <w:pPr>
        <w:pStyle w:val="a3"/>
        <w:shd w:val="clear" w:color="000000" w:fill="auto"/>
        <w:suppressAutoHyphens/>
        <w:ind w:firstLine="709"/>
        <w:rPr>
          <w:iCs/>
          <w:color w:val="000000"/>
          <w:szCs w:val="22"/>
        </w:rPr>
      </w:pPr>
      <w:r w:rsidRPr="00C33ECE">
        <w:rPr>
          <w:iCs/>
          <w:color w:val="000000"/>
          <w:szCs w:val="22"/>
        </w:rPr>
        <w:t>Задача 1. Необходимо ввести в справочник "Необоротные активы" сведения о следующем объекте НА. Наименование объекта: "Станок универсальный деревообрабатывающий ДУН". Вид необоротного актива: определяется в бухгалтерии. Инвентарный номер: присваивается в бухгалтерии. Амортизационные отчисления относятся на счет: 23 (83) "Амортизация производственных ОС, НМЛ и др. необоротных активов". Первоначальная стоимость: 25 000 грн. Метод начисления амортизации: Уменьшение остатка Ликвидационная стоимость: 560. Срок полезного использования: 48 месяцев. Группа налогового учета: 2. Вид деятельности: определяется в бухгалтерии.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 xml:space="preserve">Поскольку справочник является двухуровневым, имеется возможность обеспечения дополнительной группировки необоротных активов. В качестве групп НА можно определить типовые классификационные группы, установленные органами статистики: здания, сооружения, передаточные устройства, машины и оборудование и т.п. Однако вспомним, что для определения принадлежности необоротного актива к типовым группам в справочнике предусмотрен реквизит "Вид необоротного актива", который позволяет </w:t>
      </w:r>
      <w:r w:rsidRPr="00C33ECE">
        <w:rPr>
          <w:color w:val="000000"/>
          <w:szCs w:val="20"/>
        </w:rPr>
        <w:t xml:space="preserve">98 </w:t>
      </w:r>
      <w:r w:rsidRPr="00C33ECE">
        <w:rPr>
          <w:color w:val="000000"/>
          <w:szCs w:val="22"/>
        </w:rPr>
        <w:t>организовать учет наличия и движения НА по классификационным группам. В этих условиях определяющим фактором при группировке элементов справочника Должно явиться удобство доступа к справочной информации Для иллюстрации возможностей двухуровневой организации справочной информации на первом уровне иерархии выделим группу "Основные фонды", на втором уровне иерархии выделим две группы основных фондов - "Производственные" и "Непроизводственные". На подчиненных уровнях будем отражать инвентарные объекты основных фондов.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Сначала через меню "Справочники - Необоротные активы" открывается форма справочника. Нажатием клавиш С1г1+Р9 или через меню "Действия - Новая группа" выполняется переключение в режим ввода нового группового элемента На экране развернется форма диалога для ввода группового элемента справочника В ней требуется заполнить два поля - "Код" и "Наименование". Далее, двойным щелчком мыши по пиктограмме, расположенной слева от наименования группы, следует войти в группу "Производственные" и осуществить ввод в нее сведений об инвентарном объекте "Станок СДУ-11".</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 xml:space="preserve">Нажатием клавиши </w:t>
      </w:r>
      <w:r w:rsidRPr="00C33ECE">
        <w:rPr>
          <w:color w:val="000000"/>
          <w:szCs w:val="22"/>
          <w:lang w:val="en-US"/>
        </w:rPr>
        <w:t>Enter</w:t>
      </w:r>
      <w:r w:rsidRPr="00C33ECE">
        <w:rPr>
          <w:color w:val="000000"/>
          <w:szCs w:val="22"/>
        </w:rPr>
        <w:t xml:space="preserve"> осуществляется переключение в режим ввода нового элемента. На экране развернется форма диалога для ввода элемента справочника - информации об инвентарном объекте. Необходимо заполнить входящие в ее состав реквизиты.</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Как правило, инвентарный номер отличается от кода объекта Формирование кода происходит автоматически, код получит значение, поскольку в справочнике установлена сквозная нумерация всех объектов вне зависимости от их принадлежности к группам. Если на предприятии используется иная система кодирования инвентарных номеров НА, то этот номер может быть изменен вручную.</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Обычно в бухгалтерии существует определенная система формирования инвентарных номеров объектов НА. Примем и мы некоторую систему построения инвентарного номера, которой будем следовать при реализации задач по учету необоротных активов.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Первый разряд кода - код группы НА, который может принимать следующие значения: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1- здания и сооружения;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4- машины и оборудование;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6- транспортные средства.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Последующие три разряда - порядковый номер объекта в группе. Таким образом, новый объект получает инвентарный номер - 4001, который надо ввести вручную в соответствующее поле формы диалога Шифр объекта носит информационный характер и может заполняться бухгалтерий по желанию. В графу "Наименование" вводится наименование объекта. В графу "Полное наименование" вводится полное наименование объекта. В графу " Вид необоротного актива" вводится одно из возможных значений принадлежности НА к типовой группе - путем выбора одного из значений перечисления. Заполним это поле, выбрав группу, к которой принадлежит данный объект - "Основные фонды". В графу "Счет учета" вводится информация о счете учета необоротного актива в бухгалтерском учете. В графе "Вид деятельности" устанавливается вид деятельности из справочника "Виды деятельности". Значения справочника представляют собой экономическую деятельность предприятия. Следует отметить, что в процессе эксплуатации отдельные основные средства могут переходить из одного вида деятельности в другой вид деятельности, что может быть связано с изменением профиля работы отдельного подразделения предприятия. В реквизите "Дата ввода в эксплуатацию" указывается дата зачисления основного средства на баланс организации по акту (накладной) приемки-передачи необоротных активов. В рабочем режиме она заполняется при проведении документа «Ввод в эксплуатацию». Для арендованных необоротных активов этот реквизит не заполняется Форма элемента справочника включает две закладка Реквизиты второй закладки "Дополнительно" содержат информацию, необходимую для организации учета амортизации НА.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Кстати, в реальной практике ведения бухгалтерского учета эти данные также могут вводиться в другое время.</w:t>
      </w:r>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17" w:name="_Toc105501836"/>
      <w:bookmarkStart w:id="18" w:name="_Toc281154670"/>
      <w:r w:rsidRPr="00C33ECE">
        <w:rPr>
          <w:rFonts w:ascii="Times New Roman" w:hAnsi="Times New Roman"/>
          <w:i w:val="0"/>
          <w:position w:val="0"/>
          <w:lang w:val="ru-RU"/>
        </w:rPr>
        <w:t>2.3 Средства автоматизации ввода хозяйственных операций</w:t>
      </w:r>
      <w:bookmarkEnd w:id="17"/>
      <w:bookmarkEnd w:id="18"/>
    </w:p>
    <w:p w:rsidR="00A04C29" w:rsidRPr="00C33ECE" w:rsidRDefault="00A04C29" w:rsidP="00B22791">
      <w:pPr>
        <w:pStyle w:val="a3"/>
        <w:shd w:val="clear" w:color="000000" w:fill="auto"/>
        <w:suppressAutoHyphens/>
        <w:ind w:firstLine="709"/>
        <w:rPr>
          <w:color w:val="000000"/>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автоматизации ввода хозяйственных операций по учету необоротных активов в типовой конфигурации программы "1С:Бухгалтерия" предусмотрено несколько документов:</w:t>
      </w:r>
    </w:p>
    <w:p w:rsidR="003D4F19" w:rsidRPr="00C33ECE" w:rsidRDefault="00A04C29" w:rsidP="00B22791">
      <w:pPr>
        <w:pStyle w:val="a3"/>
        <w:numPr>
          <w:ilvl w:val="0"/>
          <w:numId w:val="10"/>
        </w:numPr>
        <w:shd w:val="clear" w:color="000000" w:fill="auto"/>
        <w:suppressAutoHyphens/>
        <w:ind w:left="0" w:firstLine="709"/>
        <w:rPr>
          <w:color w:val="000000"/>
          <w:szCs w:val="22"/>
        </w:rPr>
      </w:pPr>
      <w:r w:rsidRPr="00C33ECE">
        <w:rPr>
          <w:color w:val="000000"/>
          <w:szCs w:val="22"/>
        </w:rPr>
        <w:t>Ввод в эксплуатацию</w:t>
      </w:r>
    </w:p>
    <w:p w:rsidR="003D4F19" w:rsidRPr="00C33ECE" w:rsidRDefault="00A04C29" w:rsidP="00B22791">
      <w:pPr>
        <w:pStyle w:val="a3"/>
        <w:numPr>
          <w:ilvl w:val="0"/>
          <w:numId w:val="10"/>
        </w:numPr>
        <w:shd w:val="clear" w:color="000000" w:fill="auto"/>
        <w:suppressAutoHyphens/>
        <w:ind w:left="0" w:firstLine="709"/>
        <w:rPr>
          <w:color w:val="000000"/>
          <w:szCs w:val="22"/>
        </w:rPr>
      </w:pPr>
      <w:r w:rsidRPr="00C33ECE">
        <w:rPr>
          <w:color w:val="000000"/>
          <w:szCs w:val="22"/>
        </w:rPr>
        <w:t>Списание МБП</w:t>
      </w:r>
    </w:p>
    <w:p w:rsidR="003D4F19" w:rsidRPr="00C33ECE" w:rsidRDefault="00A04C29" w:rsidP="00B22791">
      <w:pPr>
        <w:pStyle w:val="a3"/>
        <w:numPr>
          <w:ilvl w:val="0"/>
          <w:numId w:val="10"/>
        </w:numPr>
        <w:shd w:val="clear" w:color="000000" w:fill="auto"/>
        <w:suppressAutoHyphens/>
        <w:ind w:left="0" w:firstLine="709"/>
        <w:rPr>
          <w:color w:val="000000"/>
          <w:szCs w:val="22"/>
        </w:rPr>
      </w:pPr>
      <w:r w:rsidRPr="00C33ECE">
        <w:rPr>
          <w:color w:val="000000"/>
          <w:szCs w:val="22"/>
        </w:rPr>
        <w:t>Ликвидация необоротного актива</w:t>
      </w:r>
    </w:p>
    <w:p w:rsidR="003D4F19" w:rsidRPr="00C33ECE" w:rsidRDefault="00A04C29" w:rsidP="00B22791">
      <w:pPr>
        <w:pStyle w:val="a3"/>
        <w:numPr>
          <w:ilvl w:val="0"/>
          <w:numId w:val="10"/>
        </w:numPr>
        <w:shd w:val="clear" w:color="000000" w:fill="auto"/>
        <w:suppressAutoHyphens/>
        <w:ind w:left="0" w:firstLine="709"/>
        <w:rPr>
          <w:color w:val="000000"/>
          <w:szCs w:val="22"/>
        </w:rPr>
      </w:pPr>
      <w:r w:rsidRPr="00C33ECE">
        <w:rPr>
          <w:color w:val="000000"/>
          <w:szCs w:val="22"/>
        </w:rPr>
        <w:t>Модернизация необоротного актива</w:t>
      </w:r>
    </w:p>
    <w:p w:rsidR="003D4F19" w:rsidRPr="00C33ECE" w:rsidRDefault="00A04C29" w:rsidP="00B22791">
      <w:pPr>
        <w:pStyle w:val="a3"/>
        <w:numPr>
          <w:ilvl w:val="0"/>
          <w:numId w:val="10"/>
        </w:numPr>
        <w:shd w:val="clear" w:color="000000" w:fill="auto"/>
        <w:suppressAutoHyphens/>
        <w:ind w:left="0" w:firstLine="709"/>
        <w:rPr>
          <w:color w:val="000000"/>
          <w:szCs w:val="22"/>
        </w:rPr>
      </w:pPr>
      <w:r w:rsidRPr="00C33ECE">
        <w:rPr>
          <w:color w:val="000000"/>
          <w:szCs w:val="22"/>
        </w:rPr>
        <w:t>Списание НА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Все эти документы объединены в одну группу и доступны через меню "Документы - Необоротные активы и МБП-...". Приобретение необоротных активов осуществляется документом "Приходная накладная", который доступен через меню "Документы -Приход-...". Кроме того, в типовой конфигурации имеется документ "Начисление амортизации". Он предназначен для оформления операций по ежемесячному начислению износа необоротных активоа Данный документ также входит в группу документов по учету необоротных активов.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 xml:space="preserve">Помимо перечисленных документов при отражении хозяйственных операций, связанных с приобретением и выбытием НА, могут использоваться типовые операции, объединенные в группу "Капитальные вложения в основные средства и нематериальные активы", а также документы, предназначенные для автоматизации ввода операций по расчетам с поставщиками и покупателями, документы ввода кассовых и банковских операций. В настоящей главе на ряде конкретных примеров рассмотрим различные варианты ввода хозяйственных операций по учету необоротных активов с использованием стандартных документов </w:t>
      </w:r>
      <w:r w:rsidRPr="00C33ECE">
        <w:rPr>
          <w:color w:val="000000"/>
          <w:szCs w:val="20"/>
        </w:rPr>
        <w:t xml:space="preserve">100 </w:t>
      </w:r>
      <w:r w:rsidRPr="00C33ECE">
        <w:rPr>
          <w:color w:val="000000"/>
          <w:szCs w:val="22"/>
        </w:rPr>
        <w:t>типовой конфигурации, а также средств автоматизации в виде типовых операций, разрабатываемых силами пользователя.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Необходимо обратить внимание на организацию аналитического учета на счете 15 "Капитальные инвестиции", так как все хозяйственные операции поступления необоротных активов проходят через этот счет. Более подробно организацию учета на счете 15 рассмотрено в граве 14 "Ремонт необоротных активов". При вводе новой капитальной инвестиции необходимо заполнить значения полей "Код", "Наименование", "Счет учета" и "Цена".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Заполнение справочника необходимо проводить следующим образом: формируется название инвестиции, заполняется счет учета и приходная цена без НДС.</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особенности реализации компьютерного учета НА на конкретных примерах. Вспомним, что одним из источников появления необоротных активов на предприятии является их поступление от учредителей. Данная операция отражается в бухгалтерском учете записью на счете 15 "Капитальные инвестиции" (формирование счета 15 рассмотрено выше) в корреспонденции со счетом 46 "Неоплаченный капитал" на сумму стоимости НА. На примере поступления необоротных активов в качестве взноса в уставный капитал предприятия продолжим рассмотрение операций по расчетам с учредителями предприятия "Добро".</w:t>
      </w:r>
    </w:p>
    <w:p w:rsidR="003D4F19" w:rsidRPr="00C33ECE" w:rsidRDefault="00A04C29" w:rsidP="00B22791">
      <w:pPr>
        <w:pStyle w:val="a3"/>
        <w:shd w:val="clear" w:color="000000" w:fill="auto"/>
        <w:suppressAutoHyphens/>
        <w:ind w:firstLine="709"/>
        <w:rPr>
          <w:iCs/>
          <w:color w:val="000000"/>
          <w:szCs w:val="22"/>
        </w:rPr>
      </w:pPr>
      <w:r w:rsidRPr="00C33ECE">
        <w:rPr>
          <w:iCs/>
          <w:color w:val="000000"/>
          <w:szCs w:val="22"/>
        </w:rPr>
        <w:t>Задача 2. Учредителями Гуренко М.В. и Чурбановым В.А. в качестве вклада в уставный капитал внесено основное средство "Станок деревообрабатывающий универсальный СДУ-П" по согласованной стоимости 25 000 грн. Стоимость станка в равных долях (по 12500 грн.) распределена между двумя учредителями. Станок предназначен для эксплуатации в столярном цехе в процессе производства всей номенклатуры выпускаемых изделий. По факту прихода основного средства оформлен акт № ОС-1 от 01.07.2001.</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Поступление одного основного средства от нескольких учредителей в бухгалтерском учете предприятия не является операцией регулярной, часто повторяемой. В связи с этим в типовой конфигурации не предусмотрены специальные средства для ее реализации. В подобных условиях обычно используется ручной ввод операции.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Особенностью</w:t>
      </w:r>
      <w:r w:rsidRPr="00C33ECE">
        <w:rPr>
          <w:color w:val="000000"/>
        </w:rPr>
        <w:t xml:space="preserve"> оформления хозяйственной операции в виде сложной проводки </w:t>
      </w:r>
      <w:r w:rsidRPr="00C33ECE">
        <w:rPr>
          <w:color w:val="000000"/>
          <w:szCs w:val="22"/>
        </w:rPr>
        <w:t>является то, что в ней дебетуется один аналитический счет основного средства, а кредитуется два аналитических счета расчетов с учредителями.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Таким образом, налицо сложная проводка, которую можно представить в виде следующей схемы. Введем новую операцию по поступлению основного средства от учредителей, состоящую из одной сложной проводки. Прежде всего, представим сложную проводку в виде последовательности корреспонденции:</w:t>
      </w:r>
    </w:p>
    <w:p w:rsidR="003D4F19" w:rsidRPr="00C33ECE" w:rsidRDefault="00A04C29" w:rsidP="00B22791">
      <w:pPr>
        <w:pStyle w:val="a3"/>
        <w:numPr>
          <w:ilvl w:val="0"/>
          <w:numId w:val="11"/>
        </w:numPr>
        <w:shd w:val="clear" w:color="000000" w:fill="auto"/>
        <w:suppressAutoHyphens/>
        <w:ind w:left="0" w:firstLine="709"/>
        <w:rPr>
          <w:color w:val="000000"/>
          <w:szCs w:val="22"/>
        </w:rPr>
      </w:pPr>
      <w:r w:rsidRPr="00C33ECE">
        <w:rPr>
          <w:color w:val="000000"/>
          <w:szCs w:val="22"/>
        </w:rPr>
        <w:t>Дебет счета 15.2 "Станок СДУ 11" - 25 000 грн.</w:t>
      </w:r>
    </w:p>
    <w:p w:rsidR="003D4F19" w:rsidRPr="00C33ECE" w:rsidRDefault="00A04C29" w:rsidP="00B22791">
      <w:pPr>
        <w:pStyle w:val="a3"/>
        <w:numPr>
          <w:ilvl w:val="0"/>
          <w:numId w:val="11"/>
        </w:numPr>
        <w:shd w:val="clear" w:color="000000" w:fill="auto"/>
        <w:suppressAutoHyphens/>
        <w:ind w:left="0" w:firstLine="709"/>
        <w:rPr>
          <w:color w:val="000000"/>
          <w:szCs w:val="22"/>
        </w:rPr>
      </w:pPr>
      <w:r w:rsidRPr="00C33ECE">
        <w:rPr>
          <w:color w:val="000000"/>
          <w:szCs w:val="22"/>
        </w:rPr>
        <w:t>Кредит счета 46 "Гуренко М. В." - 12 500 грн.</w:t>
      </w:r>
    </w:p>
    <w:p w:rsidR="003D4F19" w:rsidRPr="00C33ECE" w:rsidRDefault="00A04C29" w:rsidP="00B22791">
      <w:pPr>
        <w:pStyle w:val="a3"/>
        <w:numPr>
          <w:ilvl w:val="0"/>
          <w:numId w:val="11"/>
        </w:numPr>
        <w:shd w:val="clear" w:color="000000" w:fill="auto"/>
        <w:suppressAutoHyphens/>
        <w:ind w:left="0" w:firstLine="709"/>
        <w:rPr>
          <w:color w:val="000000"/>
          <w:szCs w:val="22"/>
        </w:rPr>
      </w:pPr>
      <w:r w:rsidRPr="00C33ECE">
        <w:rPr>
          <w:color w:val="000000"/>
          <w:szCs w:val="22"/>
        </w:rPr>
        <w:t>Кредит счета 46 "Чурбанов В.А." - 12 500 грн.</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Сначала вводится "первая половина" двойной записи - тот счет, на который относится вся сумма сложной проводки. В нашем случае это счет 15.2 "Придбання (виготовлення) основних засоб!в": он дебетуется на сумму 25000 руб., а корреспондирующий счет не указывается. Поскольку корреспондирующий счет не задан, программа определяет, что в данный момент введена часть сложной проводки, и автоматически переходит в режим ввода продолжения проводки в последующих строках Все строки, входящие в состав сложной проводки, имеют двойной номер, разделенный знаком "/", например: 1/2. Первая часть номера - номер проводки, вторая часть - номер корреспонденции. Ввод сложной проводки считается завершенным, если сумма главной корреспонденции равна суммам подчиненных корреспонденции. Так, после ввода третьей корреспонденции программа автоматически завершит ввод сложной проводки.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Сложная проводка более точно выражает экономическую суть операции. Первая (главная) корреспонденция показывает увеличение счета необоротных активов на сумму полной стоимости поступившего оборудования. Вторая и третья (подчиненные) корреспонденции показывают понижение дебиторской задолженности каждого из учредителей, внесших основное средство в уставный капитал предприятия.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еще один пример операций поступления основного средства от учредителей и еще один новый способ отражения хозяйственных операций в компьютерном учете.</w:t>
      </w:r>
    </w:p>
    <w:p w:rsidR="003D4F19" w:rsidRPr="00C33ECE" w:rsidRDefault="00A04C29" w:rsidP="00B22791">
      <w:pPr>
        <w:pStyle w:val="a3"/>
        <w:shd w:val="clear" w:color="000000" w:fill="auto"/>
        <w:suppressAutoHyphens/>
        <w:ind w:firstLine="709"/>
        <w:rPr>
          <w:iCs/>
          <w:color w:val="000000"/>
          <w:szCs w:val="22"/>
        </w:rPr>
      </w:pPr>
      <w:r w:rsidRPr="00C33ECE">
        <w:rPr>
          <w:iCs/>
          <w:color w:val="000000"/>
          <w:szCs w:val="22"/>
        </w:rPr>
        <w:t>Задача 3. От учредителя - АКБ "ЗГОДАБАНК" в счет вклада в уставный капитал поступило основное средство - автомобиль "Газель" по согласованной стоимости 35 000 грн. 02.04.2001 по факту поступления НА оформлен акт приемки-передачи основного средства № 2 от 02 апреля 2001 года. Акт поступил в бухгалтерию. Автомобиль предназначен для эксплуатации в производственных целях Амортизационные отчисления для данного вида транспорта не зависят от пробега, метод начисления амортизации - уменьшение остатка, период эксплуатации - 60 месяцев, ликвидационная стоимость – 1560 грн. Необходимо ввести соответствующую информацию в справочники и отразить факт поступления основного средства в компьютерном учете.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Порядок ввода информации в справочник был подробно рассмотрен выше, поэтому сразу перейдем к оформлению операции по поступлению НА от учредителей. Помимо ручного ввода, в программе "1С:Бухгалтерия" имеется достаточно мощное средство автоматизации процесса ввода операций и проводок, это - механизм типовых операций. Что такое типовая операция?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Большинство хозяйственных действий, совершаемых на предприятии, с точки зрения бухгалтерского учета имеют однотипный характер и зачастую фиксируются в учете при помощи набора из нескольких бухгалтерских проводок. Например, проводка на перечисление средств с расчетного счета или снятие наличных средств обычно сопровождается начислением комиссионных банку; получение предоплаты влечет за собой начисление НДС; отпуск малоценных и быстроизнашивающихся предметов в эксплуатацию порождает начисление износа (50% или 100%). Подобных примеров можно привести множество, и, как правило, такие операции составляют значительную часть хозяйственных операций предприятия. Для отражения в учете подобных стандартных ситуаций в "1С:Бухгалтерии" служат типовые операции. С их помощью можно автоматизировать ввод стандартных или часто повторяющихся операций, "1С:Бухгалтерия" позволяет бухгалтеру самостоятельно создавать типовые операции, тем самым настраивая систему под свои потребности. Для этого в программе имеется встроенный инструментарий, предназначенный для создания типовых операций. В отличие от конфигурирования механизм создания типовых операций доступен из программы, работающей в режиме ведения бухгалтерского учета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При работе с типовыми операциями следует четко различать два возможных режима работы с ними: создание типовой операции, и ее использование. Создание типовой операции предполагает создание шаблона, предназначенного для ввода операций того или иного типа Использование типовой операции представляет собой ввод операции и проводок с использованием ранее созданного шаблона типовой операции В типовую конфигурацию могут включаться типовые операции, однако, их состав может расширяться пользователем практически неограниченно.</w:t>
      </w:r>
    </w:p>
    <w:p w:rsidR="003D4F19" w:rsidRPr="00C33ECE" w:rsidRDefault="00A04C29" w:rsidP="00B22791">
      <w:pPr>
        <w:pStyle w:val="a3"/>
        <w:shd w:val="clear" w:color="000000" w:fill="auto"/>
        <w:suppressAutoHyphens/>
        <w:ind w:firstLine="709"/>
        <w:rPr>
          <w:color w:val="000000"/>
          <w:szCs w:val="22"/>
        </w:rPr>
      </w:pPr>
      <w:r w:rsidRPr="00C33ECE">
        <w:rPr>
          <w:color w:val="000000"/>
        </w:rPr>
        <w:t xml:space="preserve">Организация списка типовых операций </w:t>
      </w:r>
      <w:r w:rsidRPr="00C33ECE">
        <w:rPr>
          <w:color w:val="000000"/>
          <w:szCs w:val="22"/>
        </w:rPr>
        <w:t>"1С:Бухгалтерия" позволяет создать любое количество типовых операций. Каждой типовой операции назначается произвольное имя, которое хранится в списке типовых операций. Может быть, как минимум, две причины для обращения к списку типовых операций:</w:t>
      </w:r>
    </w:p>
    <w:p w:rsidR="003D4F19" w:rsidRPr="00C33ECE" w:rsidRDefault="00A04C29" w:rsidP="00B22791">
      <w:pPr>
        <w:pStyle w:val="a3"/>
        <w:numPr>
          <w:ilvl w:val="0"/>
          <w:numId w:val="12"/>
        </w:numPr>
        <w:shd w:val="clear" w:color="000000" w:fill="auto"/>
        <w:suppressAutoHyphens/>
        <w:ind w:left="0" w:firstLine="709"/>
        <w:rPr>
          <w:color w:val="000000"/>
          <w:szCs w:val="22"/>
        </w:rPr>
      </w:pPr>
      <w:r w:rsidRPr="00C33ECE">
        <w:rPr>
          <w:color w:val="000000"/>
          <w:szCs w:val="22"/>
        </w:rPr>
        <w:t>для выполнения действий над типовой операцией (например, создать новый шаблон, исправить имеющийся, удалить и т.п.);</w:t>
      </w:r>
    </w:p>
    <w:p w:rsidR="003D4F19" w:rsidRPr="00C33ECE" w:rsidRDefault="00A04C29" w:rsidP="00B22791">
      <w:pPr>
        <w:pStyle w:val="a3"/>
        <w:numPr>
          <w:ilvl w:val="0"/>
          <w:numId w:val="12"/>
        </w:numPr>
        <w:shd w:val="clear" w:color="000000" w:fill="auto"/>
        <w:suppressAutoHyphens/>
        <w:ind w:left="0" w:firstLine="709"/>
        <w:rPr>
          <w:color w:val="000000"/>
          <w:szCs w:val="22"/>
        </w:rPr>
      </w:pPr>
      <w:r w:rsidRPr="00C33ECE">
        <w:rPr>
          <w:color w:val="000000"/>
          <w:szCs w:val="22"/>
        </w:rPr>
        <w:t>для ввода хозяйственной операции при помощи готового шаблона типовой операции.</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Обратиться к списку типовых операций для их просмотра и редактирования можно через меню "Операции - Типовые операции". Обращение к списку типовых операций с целью использования осуществляется непосредственно из журнала проводок или журнала операций, через меню "Действия - Ввести типовую" или нажатием кнопки В; на панели инструментов. Для удобства просмотра и поиска операций имеется возможность объединять их в группы. Группировка типовых операций осуществляется по какому-либо смысловому критерию, например, по разделам учета или по видам хозяйственных операций и процессов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решения рассматриваемой задачи удобно создать типовую операцию "Поступление объектов необоротных активов в счет вклада в уставный капитал". О порядке создания типовых операций можно прочитать в общей литературе, поставляемой с конфигурацией. После создания необходимой типовой операции на экране раскроется окно ввода операции.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заголовке окна отображается название типовой операции. Ниже строки заголовка размещается панель инструментов управления порядком ввода типовой операции. В следующей строке выдается подсказка, какие данные следует вводить в текущее поле. Соответственно, текст подсказки изменяется при перемещении курсора из одного поля в другое. Далее, как и в форме документа, располагаются две области. Первая (шапка) - для ввода реквизитов операции, вторая (таблица) - для ввода реквизитов проводок.</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В отличие от ввода новой операции вручную данная операция уже содержит проводки, причем значительная часть реквизитов операции и проводок уже заполнена значениями, определенными в шаблоне типовой операции. Теперь остается только лишь ввести недостающие реквизиты операции и проводок, используя предлагаемый шаблон. Кроме того, ряд реквизитов операции рассчитывается автоматически на основании других реквизитов.</w:t>
      </w:r>
    </w:p>
    <w:p w:rsidR="00A04C29" w:rsidRPr="00C33ECE" w:rsidRDefault="00A04C29" w:rsidP="00B22791">
      <w:pPr>
        <w:pStyle w:val="a3"/>
        <w:shd w:val="clear" w:color="000000" w:fill="auto"/>
        <w:suppressAutoHyphens/>
        <w:ind w:firstLine="709"/>
        <w:rPr>
          <w:color w:val="000000"/>
          <w:szCs w:val="22"/>
        </w:rPr>
      </w:pPr>
      <w:r w:rsidRPr="00C33ECE">
        <w:rPr>
          <w:color w:val="000000"/>
          <w:szCs w:val="22"/>
        </w:rPr>
        <w:t>В этом отношении важную роль в типовой операции играет реквизит "Сумма операции". Если в обычной операции эта сумма рассчитывается на основании сумм введенных проводок, то в типовой операции, наоборот, чаще всего суммы проводок рассчитываются по некоторым заранее заданным формулам исходя из значения суммы операции.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После ввода в шапке операции общей суммы, программа автоматически переносит ее в графу "Сумма" табличной части и сразу предлагает заполнить графу "Субконто дебета". Таким образом, задача по отражению в компьютерной бухгалтерии факта поступления основного средства в качестве взноса в уставный капитал сводится к четырем простейшим действиям: выбору даты, вводу суммы операции, выбору (при необходимости - добавлению в соответствующий справочник) основного средства и выбору из справочника "Контрагенты" того учредителя, от которого это основное средство поступило. Результат ввода типовой операции После завершения ввода типовой операции, в журнале операций будет зафиксирована запись, которая ничем не будет отличаться от обычных операций.</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журнале не сохраняется ни одного свидетельства о ее необычном происхождении. Связь с породившей ее типовой операцией никак не фиксируется. Если понадобится изменить какие-то параметры данной хозяйственной операции, то ранее введенную операцию придется удалить и заново произвести ввод типовой операции. В отличие от предыдущего примера, введенная операция будет состоять из одной простой проводки следующего вида На данный момент в компьютерном учете отражен факт поступления необоротных активов от учредителей. После этого потребуется ввести следующие операции, отражающие факт ввода данных НА в эксплуатацию.</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отражения этой операции в типовой конфигурации предусмотрены отдельные средства, которые будут рассмотрены далее.</w:t>
      </w:r>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19" w:name="_Toc105501837"/>
      <w:bookmarkStart w:id="20" w:name="_Toc281154671"/>
      <w:r w:rsidRPr="00C33ECE">
        <w:rPr>
          <w:rFonts w:ascii="Times New Roman" w:hAnsi="Times New Roman"/>
          <w:i w:val="0"/>
          <w:position w:val="0"/>
          <w:lang w:val="ru-RU"/>
        </w:rPr>
        <w:t>2.4 Поступление необоротных активов от поставщиков</w:t>
      </w:r>
      <w:bookmarkEnd w:id="19"/>
      <w:bookmarkEnd w:id="20"/>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Наиболее распространенной является операция приобретения основного средства у поставщика. Затраты на приобретение основного средства относятся к долгосрочным инвестициям, поскольку направлены на приобретение необоротных активов длительного пользования В связи с этим затраты по приобретению основного средства должны быть отражены в бухгалтерском учете на счете 15 "Капитальные инвестиции".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рабочем плане счетов стандартной конфигурации в развитие счета 15 имеется несколько субсчетов. В частности, для учета капиталовложений на приобретение отдельных объектов необоротных активов используется субсчет 2. На этом субсчете, ведется аналитический учет в разрезе субконто "Инвестиции", что можно увидеть непосредственно в настройке плана счетов.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каждой из операций, представленных на схеме в типовой конфигурации программы "1С:Бухгалтерия 7.7" предусмотрены документы, автоматизирующие процесс отражения этих операций в компьютерном учете. Операция "Оплата" реализуется при помощи документа "Банковская выписка" или "Приходный кассовый ордер". Операция "Поступление" реализуется при помощи документа "Приходная накладная (Акт)". Операция "Ввод в эксплуатацию" реализуется при помощи документа "Ввод в эксплуатацию". Рассмотрим порядок отражения хозяйственных операций по поступлению основного средства на следующем примере.</w:t>
      </w:r>
    </w:p>
    <w:p w:rsidR="003D4F19" w:rsidRPr="00C33ECE" w:rsidRDefault="00A04C29" w:rsidP="00B22791">
      <w:pPr>
        <w:pStyle w:val="a3"/>
        <w:shd w:val="clear" w:color="000000" w:fill="auto"/>
        <w:suppressAutoHyphens/>
        <w:ind w:firstLine="709"/>
        <w:rPr>
          <w:iCs/>
          <w:color w:val="000000"/>
          <w:szCs w:val="22"/>
        </w:rPr>
      </w:pPr>
      <w:r w:rsidRPr="00C33ECE">
        <w:rPr>
          <w:iCs/>
          <w:color w:val="000000"/>
          <w:szCs w:val="22"/>
        </w:rPr>
        <w:t>Задача 4. 29.07.2001 от завода "Азер" на предприятие "ДОБРО" в сопровождении товарно-транспортной накладной поступило оборудование – станок сверлильный СДС-1 в количестве I шт. на сумму 12 000 грн., включая НДС 20%. Ранее по счету № 345/21 от 22.07.2001 была произведена оплата этой поставки (см. задачу № 11-2). Необходимо отразить в бухгалтерском учете предприятия факт поступления НА. 30.07.2001 станок СДС-1 по акту № 2 Приемки-передачи основных средств передан в эксплуатацию в столярный цех.</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 xml:space="preserve">Решение данной задачи потребует от бухгалтера выполнения определенной последовательности действий, таких, как контроль оплаты счета на поставку основного средства, отражение факта поступления и факта ввода в эксплуатацию. Остановимся на каждом из этих моментов. </w:t>
      </w:r>
      <w:r w:rsidRPr="00C33ECE">
        <w:rPr>
          <w:color w:val="000000"/>
        </w:rPr>
        <w:t xml:space="preserve">Оплата счета на поставку основного средства </w:t>
      </w:r>
      <w:r w:rsidRPr="00C33ECE">
        <w:rPr>
          <w:color w:val="000000"/>
          <w:szCs w:val="22"/>
        </w:rPr>
        <w:t>Прежде чем приступать к вводу операций по приходу НА, возможно, потребуется убедиться в том, что ранее была произведена оплата счета поставщика. Эту информацию можно получить через стандартную ведомость "Анализ субконто".</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Наиболее естественный способ обратиться к режиму формирования данной ведомости - через меню "Отчеты -Анализ субконто". После обращения к указанному пункту меню на экране развернется окно "Установки параметров отчета". В данном окне необходимо задать параметры, определяющие, за какой период и по каким субконто должна быть сформирована ведомость.</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качестве первого вида субконто установлено - "Контрагенты". Рядом указывается режим формирования ведомости по данному аналитическому признаку - "Отбирать". Тем самым предполагается, что должно быть определено конкретное значение субконто, по которому информация будет отбираться в ведомость. Это значение устанавливается в поле, расположенном ниже. В данном поле задается интересующее нас значение - завод "Азер". Формирование ведомости даст следующий результат.</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 xml:space="preserve">В ведомости можно видеть, что контрагент завод "Азер" имеет дебиторскую задолженность в размере 12 000.00 грн., которая образовалась на счете 371. Имеется возможность детализировать информацию отчета и выяснить, за счет каких операций образовалась выявленная задолженность. Для этого надо переместить курсор мыши на </w:t>
      </w:r>
      <w:r w:rsidRPr="00C33ECE">
        <w:rPr>
          <w:color w:val="000000"/>
          <w:szCs w:val="20"/>
        </w:rPr>
        <w:t xml:space="preserve">105 </w:t>
      </w:r>
      <w:r w:rsidRPr="00C33ECE">
        <w:rPr>
          <w:color w:val="000000"/>
          <w:szCs w:val="22"/>
        </w:rPr>
        <w:t>детализируемый показатель, после чего двойной щелчок мыши обеспечит формирование нового отчета "Карточка счета", в котором будут приведены все операции по счету 371 с данным контрагентом.</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Из представленного отчета видно, что задолженность в размере 12000 грн. образовалась за счет операции, введенной при помощи документа "Выписка банка № 2" от 24.07.2001. Можно и дальше продолжить детализацию показателей нового отчета Следующий шаг детализации приведет нас в журнал операций, непосредственно к интересующей нас операции. Как известно, из операции имеется возможность быстро перейти к породившему ее документу при помощи функции "Открыть документ". Таким образом, компьютерная бухгалтерия позволяет за считанные секунды отыскать документы, операции, проводки, объясняющие происхождение показателей отчетов. В нашем случае это - банковская выписка № 2.</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отражения факта прихода основного средства от поставщика целесообразно воспользоваться документом типовой конфигурации "Приходная накладная". Диалоговая форма ввода документа заполняется на основании сопроводительного комплекта документов организации-поставщика.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При заполнении формы диалога в шапку документа нужно ввести номер и дату документа, ввести поставщика путем выбора из журнала "Отбор заказов по контрагенту", а также документ, на основании которого произведена оплата, - счет № 1 от 22.07.2001, который выбирают из справочника "Договоры (счета)". Документ "Приходная накладная" можно ввести на основании документа "Счет входящий", для этого необходимо зайти в журнал "Счета входящие", выбрать необходимый счет и нажать пиктограмму "Ввести на основании". После чего из перечня предлагаемых документов выбрать документ "Приходная накладная".</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учета поступления необоротных активов, приобретенных с налогом на добавленную стоимость, важным является порядок возмещения НДС. Если НДС, уплаченный поставщику, не подлежит зачету (возмещению из бюджета), в форме документа на закладке "Дополнительно" устанавливается флажок "НДС на себестоимость". При этом сумма НДС, указанная в табличной части экранной формы, при проведении документа будет учтена в стоимости основного средства Далее необходимо заполнить табличную часть документа.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Каждая строка таблицы содержит сведения об одном объекте НА. При заполнении графы "Наименование" предлагается выбрать объект инвестиций из справочника "Инвестиции". Если запись о данном объекте не была введена ранее, то ее можно ввести в справочник, не выходя из документа. Кстати, не обязательно заполнять сразу все реквизиты справочника: незаполненные реквизиты можно будет ввести позже, например, на этапе отражения операции по вводу основного средства в эксплуатацию или в любой другой момент времени, обратившись напрямую к справочнику "Необоротные активы".</w:t>
      </w:r>
    </w:p>
    <w:p w:rsidR="00A04C29" w:rsidRPr="00C33ECE" w:rsidRDefault="00A04C29"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21" w:name="_Toc105501838"/>
    </w:p>
    <w:p w:rsidR="003D4F19" w:rsidRPr="00C33ECE" w:rsidRDefault="00B514BE" w:rsidP="00B22791">
      <w:pPr>
        <w:pStyle w:val="2"/>
        <w:keepNext w:val="0"/>
        <w:shd w:val="clear" w:color="000000" w:fill="auto"/>
        <w:suppressAutoHyphens/>
        <w:spacing w:line="360" w:lineRule="auto"/>
        <w:ind w:firstLine="709"/>
        <w:rPr>
          <w:rFonts w:ascii="Times New Roman" w:hAnsi="Times New Roman"/>
          <w:i w:val="0"/>
          <w:position w:val="0"/>
          <w:lang w:val="ru-RU"/>
        </w:rPr>
      </w:pPr>
      <w:bookmarkStart w:id="22" w:name="_Toc281154672"/>
      <w:r w:rsidRPr="00C33ECE">
        <w:rPr>
          <w:rFonts w:ascii="Times New Roman" w:hAnsi="Times New Roman"/>
          <w:i w:val="0"/>
          <w:position w:val="0"/>
          <w:lang w:val="ru-RU"/>
        </w:rPr>
        <w:br w:type="page"/>
      </w:r>
      <w:r w:rsidR="00A04C29" w:rsidRPr="00C33ECE">
        <w:rPr>
          <w:rFonts w:ascii="Times New Roman" w:hAnsi="Times New Roman"/>
          <w:i w:val="0"/>
          <w:position w:val="0"/>
          <w:lang w:val="ru-RU"/>
        </w:rPr>
        <w:t>2.5 Результаты ввода документа</w:t>
      </w:r>
      <w:bookmarkEnd w:id="21"/>
      <w:bookmarkEnd w:id="22"/>
    </w:p>
    <w:p w:rsidR="00A04C29" w:rsidRPr="00C33ECE" w:rsidRDefault="00A04C29" w:rsidP="00B22791">
      <w:pPr>
        <w:pStyle w:val="a3"/>
        <w:shd w:val="clear" w:color="000000" w:fill="auto"/>
        <w:suppressAutoHyphens/>
        <w:ind w:firstLine="709"/>
        <w:rPr>
          <w:color w:val="000000"/>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какие результаты будут зафиксированы в компьютерной бухгалтерии после ввода и проведения документа "Приходная накладная". В журнале операций регистрируется запись о введенном документе Запись о введенном документе также автоматически регистрируется в журнале документов "Приходные накладные". Документ автоматически формирует три проводки, отражающие в компьютерном учете факт поступления основного средства, а также зачет ранее сделанной предоплаты: Ввод необоротных активов в эксплуатацию Для отражения факта ввода основного средства в эксплуатацию в типовой конфигурации предусмотрен документ "Ввод в эксплуатацию", который доступен из журнала документов "Необоротные активы и МБП", а также может быть вызван через меню "Документы - Необоротные активы и МБП - Ввод в эксплуатацию".</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порядок использования данного документа на примере ввода в эксплуатацию основного средства согласно данным постановки задачи 4. Использование документа "Ввод в эксплуатацию" Заполнение формы диалога предполагает обязательный ввод номера и даты документа. Реквизит "Место хранения" указывает место, где актив будет находиться в период его эксплуатации. Место хранения выбирается из справочника "Места хранения" и может быть представлено в виде материально-ответственного лица либо склада Признак ввода в эксплуатацию объекта Может принимать значение либо "Ввод в эксплуатацию МБП", либо "Ввод в эксплуатацию необоротных активов". Этот реквизит будет определять состав и структуру табличной части документа.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Для необоротных активов необходимо задать их вид в графе "Вид необоротных активов". В данном случае необходимо выбрать вид необоротных активов "Основные фонды". Реквизит "ТМЦ/Инвестиции" представляет объект, который является источником поступления актива. В нашем случае объект инвестиций ранее был введен в справочник "Инвестиции", поэтому реквизит может быть заполнен путем выбора из справочника Реквизит "Необоротный актив" представляет объект, который вводится в эксплуатацию.</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нашем случае объект НА ранее был введен в справочник "Необоротные активы", поэтому данный объект может быть заполнен путем выбора из справочника Если сведения об основном средстве в справочнике отсутствуют, то после обращения к справочнику можно ввести в него информацию о новом объекте. Далее необходимо ввести количество вводимых объектов, их стоимость.</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Программа автоматически рассчитает сумму введенных объектов. После заполнения всех реквизитов документа "Ввод в эксплуатацию" можно распечатать акт установленной формы, нажав кнопку «Печать». В зависимости от выбранного вида вводимого актива и дополнительной информации, в документе автоматически выбирается счет и признаки его аналитического учета, с которым будет корреспондировать счет 10.4 "Машины и оборудование" при проведении документа.</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Рассмотрим, какие результаты будут зафиксированы в компьютерном учете после ввода и проведения документа "Ввод в эксплуатацию". В журнале операций найдет отражение запись о введенном документе.</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Этот же документ автоматически регистрируется в журнале документов "Необоротные активы и МБП".</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В журнал проводок автоматически помещаются проводки, порожденные данными документами. Операция ввода в эксплуатацию порождает две проводки Первая характеризует поступление необоротного актива в бухгалтерском учете, вторая производит приходование актива в налоговом учете. Формирование второй проводки происходит исходя из параметра "Начислять износ в налоговом учете", который находится на закладке "Дополнительно" элемента справочника "Необоротные активы".</w:t>
      </w:r>
    </w:p>
    <w:p w:rsidR="00A04C29" w:rsidRPr="00C33ECE" w:rsidRDefault="00A04C29" w:rsidP="00B22791">
      <w:pPr>
        <w:pStyle w:val="a3"/>
        <w:shd w:val="clear" w:color="000000" w:fill="auto"/>
        <w:suppressAutoHyphens/>
        <w:ind w:firstLine="709"/>
        <w:rPr>
          <w:color w:val="000000"/>
          <w:szCs w:val="22"/>
        </w:rPr>
      </w:pPr>
    </w:p>
    <w:p w:rsidR="00A04C29" w:rsidRPr="00C33ECE" w:rsidRDefault="00A04C29" w:rsidP="00B22791">
      <w:pPr>
        <w:pStyle w:val="1"/>
        <w:keepNext w:val="0"/>
        <w:shd w:val="clear" w:color="000000" w:fill="auto"/>
        <w:suppressAutoHyphens/>
        <w:spacing w:line="360" w:lineRule="auto"/>
        <w:ind w:firstLine="709"/>
        <w:rPr>
          <w:rFonts w:ascii="Times New Roman" w:hAnsi="Times New Roman" w:cs="Times New Roman"/>
          <w:color w:val="000000"/>
          <w:sz w:val="28"/>
        </w:rPr>
      </w:pPr>
      <w:r w:rsidRPr="00C33ECE">
        <w:rPr>
          <w:rFonts w:ascii="Times New Roman" w:hAnsi="Times New Roman" w:cs="Times New Roman"/>
          <w:color w:val="000000"/>
          <w:sz w:val="28"/>
        </w:rPr>
        <w:br w:type="page"/>
      </w:r>
      <w:bookmarkStart w:id="23" w:name="_Toc105501839"/>
      <w:bookmarkStart w:id="24" w:name="_Toc281154673"/>
      <w:r w:rsidRPr="00C33ECE">
        <w:rPr>
          <w:rFonts w:ascii="Times New Roman" w:hAnsi="Times New Roman" w:cs="Times New Roman"/>
          <w:color w:val="000000"/>
          <w:sz w:val="28"/>
        </w:rPr>
        <w:t>Заключение</w:t>
      </w:r>
      <w:bookmarkEnd w:id="23"/>
      <w:bookmarkEnd w:id="24"/>
    </w:p>
    <w:p w:rsidR="00A04C29" w:rsidRPr="00C33ECE" w:rsidRDefault="00A04C29" w:rsidP="00B22791">
      <w:pPr>
        <w:pStyle w:val="a3"/>
        <w:shd w:val="clear" w:color="000000" w:fill="auto"/>
        <w:suppressAutoHyphens/>
        <w:ind w:firstLine="709"/>
        <w:rPr>
          <w:color w:val="000000"/>
          <w:szCs w:val="22"/>
        </w:rPr>
      </w:pP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Запуск системы "1С:Предприятие" обнаруживает ее интересную особенность. Оказывается, она содержит четыре составные части: "1С:Предприятие", "Конфигуратор", "Отладчик", "Монитор".</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Работа с программой в режиме ведения бухгалтерского учета предполагает наличие некоторой настроенной конфигурации. Это может быть одна из типовых конфигураций, поставляемых разработчиками программы, например: типовая конфигурация для учета на хозрасчетных предприятиях, типовая конфигурация для учета в организациях, состоящих на государственном бюджете, типовая конфигурация для учета на предприятиях торговли.</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Помимо типовых конфигураций, разрабатываемых фирмой "1С",конфигурации могут разрабатываться, дорабатываться, модифицироваться силами сторонних организаций и отдельных специалистов, в том числе и силами самих пользователей. Собственно типовая конфигурация в ее первозданном виде существует лишь до того момента, пока в нее не внесено никаких изменений.</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Пользовательским интерфейсом называется набор средств, предоставляемых программой для общения с пользователем. К элементам пользовательского интерфейса относятся экранные формы, меню, пиктограммы, горячие клавиши и др.</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Практически все элементы пользовательского интерфейса программы, работающей в режиме ведения бухгалтерского учета, также являются настраиваемыми и, соответственно, могут быть изменены разработчиками конфигураций или самим пользователем. В частности, может быть установлен иной состав и взаимное расположение пунктов меню, пиктограмм, может меняться внешний вид экранных форм документов.</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Бухгалтерские операции оформляются в виде бухгалтерских записей, или проводок. Проводка - элементарное действие, отражающее изменение состояния хозяйственных средств - их увеличение или уменьшение на счетах бухгалтерского учета с соблюдением принципа двойной записи</w:t>
      </w:r>
      <w:r w:rsidR="003D4F19" w:rsidRPr="00C33ECE">
        <w:rPr>
          <w:color w:val="000000"/>
          <w:szCs w:val="22"/>
        </w:rPr>
        <w:t xml:space="preserve"> </w:t>
      </w:r>
      <w:r w:rsidRPr="00C33ECE">
        <w:rPr>
          <w:color w:val="000000"/>
          <w:szCs w:val="22"/>
        </w:rPr>
        <w:t>Принцип двойной записи состоит в том, что каждая элементарная операция, выраженная в виде суммы, отражается в учете на двух счетах, дебетуя один и кредитуя другой.</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Следует понимать, что при компьютерном ведении учета журнал проводок является единственным регистром, в котором фиксируется учетная информация. Любые другие формы ввода информации, например, в виде документов или операций не считаются отраженными в учете до тех пор, пока на их основе не будут сформированы проводки и размещены в журнале проводок. Нередко одна хозяйственная операция порождает не одну, а несколько проводок.</w:t>
      </w:r>
    </w:p>
    <w:p w:rsidR="003D4F19" w:rsidRPr="00C33ECE" w:rsidRDefault="00A04C29" w:rsidP="00B22791">
      <w:pPr>
        <w:pStyle w:val="a3"/>
        <w:shd w:val="clear" w:color="000000" w:fill="auto"/>
        <w:suppressAutoHyphens/>
        <w:ind w:firstLine="709"/>
        <w:rPr>
          <w:color w:val="000000"/>
          <w:szCs w:val="22"/>
        </w:rPr>
      </w:pPr>
      <w:r w:rsidRPr="00C33ECE">
        <w:rPr>
          <w:color w:val="000000"/>
          <w:szCs w:val="22"/>
        </w:rPr>
        <w:t>Таким образом, работая с программой "1С:Бухгалтерия", под операцией будем понимать, с одной стороны, некоторый факт хозяйственной деятельности, фиксируемый в виде записи в журнале операций, а с другой стороны, набор проводок, относящихся к этой операции. Причем, не исключается такая ситуация, когда имеется запись об операции, но ей не соответствуют никакие проводки, то есть такая операция или документ не порождают проводок. В программе "1С:Бухгалтерия" существует много разнообразных способов ввода операций и проводок, различающихся степенью автоматизации. Самым простым способом (и наименее автоматизированным) является ручной режим ввода. Именно с этого режима начнем знакомство с методами отражения хозяйственных операций в компьютерном учете.</w:t>
      </w:r>
    </w:p>
    <w:p w:rsidR="00A04C29" w:rsidRPr="00C33ECE" w:rsidRDefault="00A04C29" w:rsidP="00B22791">
      <w:pPr>
        <w:pStyle w:val="a3"/>
        <w:shd w:val="clear" w:color="000000" w:fill="auto"/>
        <w:suppressAutoHyphens/>
        <w:ind w:firstLine="709"/>
        <w:rPr>
          <w:color w:val="000000"/>
        </w:rPr>
      </w:pPr>
    </w:p>
    <w:p w:rsidR="00A04C29" w:rsidRPr="00C33ECE" w:rsidRDefault="00A04C29" w:rsidP="00B514BE">
      <w:pPr>
        <w:pStyle w:val="1"/>
        <w:keepNext w:val="0"/>
        <w:shd w:val="clear" w:color="000000" w:fill="auto"/>
        <w:suppressAutoHyphens/>
        <w:spacing w:line="360" w:lineRule="auto"/>
        <w:rPr>
          <w:rFonts w:ascii="Times New Roman" w:hAnsi="Times New Roman" w:cs="Times New Roman"/>
          <w:color w:val="000000"/>
          <w:sz w:val="28"/>
        </w:rPr>
      </w:pPr>
      <w:r w:rsidRPr="00C33ECE">
        <w:rPr>
          <w:rFonts w:ascii="Times New Roman" w:hAnsi="Times New Roman" w:cs="Times New Roman"/>
          <w:color w:val="000000"/>
          <w:sz w:val="28"/>
        </w:rPr>
        <w:br w:type="page"/>
      </w:r>
      <w:bookmarkStart w:id="25" w:name="_Toc105501840"/>
      <w:bookmarkStart w:id="26" w:name="_Toc281154674"/>
      <w:r w:rsidRPr="00C33ECE">
        <w:rPr>
          <w:rFonts w:ascii="Times New Roman" w:hAnsi="Times New Roman" w:cs="Times New Roman"/>
          <w:color w:val="000000"/>
          <w:sz w:val="28"/>
        </w:rPr>
        <w:t>Список использованной литературы</w:t>
      </w:r>
      <w:bookmarkEnd w:id="25"/>
      <w:bookmarkEnd w:id="26"/>
    </w:p>
    <w:p w:rsidR="00A04C29" w:rsidRPr="00C33ECE" w:rsidRDefault="00A04C29" w:rsidP="00B22791">
      <w:pPr>
        <w:pStyle w:val="a3"/>
        <w:shd w:val="clear" w:color="000000" w:fill="auto"/>
        <w:suppressAutoHyphens/>
        <w:ind w:firstLine="709"/>
        <w:rPr>
          <w:color w:val="000000"/>
        </w:rPr>
      </w:pP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color w:val="000000"/>
          <w:lang w:val="uk-UA"/>
        </w:rPr>
      </w:pPr>
      <w:r w:rsidRPr="00C33ECE">
        <w:rPr>
          <w:snapToGrid w:val="0"/>
          <w:color w:val="000000"/>
        </w:rPr>
        <w:t>Камягин В.Б. Самоучитель 1С: Бухгалтерии 7.5-7.7 в вопросах и ответах: - М.: Триумф, 2000.</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color w:val="000000"/>
          <w:lang w:val="uk-UA"/>
        </w:rPr>
      </w:pPr>
      <w:r w:rsidRPr="00C33ECE">
        <w:rPr>
          <w:color w:val="000000"/>
          <w:lang w:val="uk-UA"/>
        </w:rPr>
        <w:t>Автоматизация бухгалтерского учета контроля, анализа и аудита. В.Л.Завгородний. - К., 2001.</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color w:val="000000"/>
          <w:lang w:val="uk-UA"/>
        </w:rPr>
      </w:pPr>
      <w:r w:rsidRPr="00C33ECE">
        <w:rPr>
          <w:color w:val="000000"/>
          <w:lang w:val="uk-UA"/>
        </w:rPr>
        <w:t>Бухгалтерский учет, контроль и аудит в условиях рынка. В.Л.Завгородний. - Киев, 2002.</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color w:val="000000"/>
          <w:lang w:val="uk-UA"/>
        </w:rPr>
      </w:pPr>
      <w:r w:rsidRPr="00C33ECE">
        <w:rPr>
          <w:color w:val="000000"/>
          <w:lang w:val="uk-UA"/>
        </w:rPr>
        <w:t>Компьютеризация бухгалтерского учета. В.Н. Довыдов. – М.: ФиС, 2001.</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rFonts w:eastAsia="Arial Unicode MS"/>
          <w:color w:val="000000"/>
        </w:rPr>
      </w:pPr>
      <w:r w:rsidRPr="00C33ECE">
        <w:rPr>
          <w:color w:val="000000"/>
        </w:rPr>
        <w:t>Шишкин С.С. Бухгалтерский учет и финансовый анализ на коммерческих предприятиях. - М.: Инфра-М., 2002.</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rFonts w:eastAsia="Arial Unicode MS"/>
          <w:color w:val="000000"/>
        </w:rPr>
      </w:pPr>
      <w:r w:rsidRPr="00C33ECE">
        <w:rPr>
          <w:color w:val="000000"/>
        </w:rPr>
        <w:t>12. Винтер П. Мicrosoft Word97: справочник. - СПб.: Питер, 1999.</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rFonts w:eastAsia="Arial Unicode MS"/>
          <w:color w:val="000000"/>
        </w:rPr>
      </w:pPr>
      <w:r w:rsidRPr="00C33ECE">
        <w:rPr>
          <w:color w:val="000000"/>
        </w:rPr>
        <w:t>26. Козье Д. Электронная коммерция: Пер. с англ. — М.: Русская редакция, 1999.</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rFonts w:eastAsia="Arial Unicode MS"/>
          <w:color w:val="000000"/>
        </w:rPr>
      </w:pPr>
      <w:r w:rsidRPr="00C33ECE">
        <w:rPr>
          <w:color w:val="000000"/>
        </w:rPr>
        <w:t>Новейший самоучитель работы на компьютере. Под ред. Симоновича С. — М.: Десс; Инфорком-Пресс, 2000.</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rFonts w:eastAsia="Arial Unicode MS"/>
          <w:color w:val="000000"/>
        </w:rPr>
      </w:pPr>
      <w:r w:rsidRPr="00C33ECE">
        <w:rPr>
          <w:color w:val="000000"/>
        </w:rPr>
        <w:t>Симонович С., Евсеев Г. Практическая информатика: универсальный курс. — М.: ACT-ПРЕСС; Инфорком-Пресс, 2000.</w:t>
      </w:r>
    </w:p>
    <w:p w:rsidR="00A04C29" w:rsidRPr="00C33ECE" w:rsidRDefault="00A04C29" w:rsidP="00B514BE">
      <w:pPr>
        <w:pStyle w:val="a3"/>
        <w:numPr>
          <w:ilvl w:val="0"/>
          <w:numId w:val="1"/>
        </w:numPr>
        <w:shd w:val="clear" w:color="000000" w:fill="auto"/>
        <w:tabs>
          <w:tab w:val="left" w:pos="426"/>
          <w:tab w:val="num" w:pos="1260"/>
        </w:tabs>
        <w:suppressAutoHyphens/>
        <w:ind w:left="0" w:firstLine="0"/>
        <w:rPr>
          <w:rFonts w:eastAsia="Arial Unicode MS"/>
          <w:color w:val="000000"/>
        </w:rPr>
      </w:pPr>
      <w:r w:rsidRPr="00C33ECE">
        <w:rPr>
          <w:color w:val="000000"/>
        </w:rPr>
        <w:t>Симонович С., Евсеев Г., Алексеев А. Специальная информатика: универсальный курс. - М.: ACT-ПРЕСС; Инфорком-пресс, 2000.</w:t>
      </w:r>
      <w:bookmarkStart w:id="27" w:name="_GoBack"/>
      <w:bookmarkEnd w:id="27"/>
    </w:p>
    <w:sectPr w:rsidR="00A04C29" w:rsidRPr="00C33ECE" w:rsidSect="00B2279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770"/>
    <w:multiLevelType w:val="hybridMultilevel"/>
    <w:tmpl w:val="0B72562C"/>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1">
    <w:nsid w:val="10E01044"/>
    <w:multiLevelType w:val="hybridMultilevel"/>
    <w:tmpl w:val="EB4C4674"/>
    <w:lvl w:ilvl="0" w:tplc="B8366ECC">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2BC6984"/>
    <w:multiLevelType w:val="hybridMultilevel"/>
    <w:tmpl w:val="B3762492"/>
    <w:lvl w:ilvl="0" w:tplc="F976D85A">
      <w:start w:val="1"/>
      <w:numFmt w:val="decimal"/>
      <w:lvlText w:val="%1."/>
      <w:lvlJc w:val="left"/>
      <w:pPr>
        <w:tabs>
          <w:tab w:val="num" w:pos="2141"/>
        </w:tabs>
        <w:ind w:left="2141" w:hanging="129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212B3949"/>
    <w:multiLevelType w:val="hybridMultilevel"/>
    <w:tmpl w:val="E81E749E"/>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4">
    <w:nsid w:val="2FDE0A3F"/>
    <w:multiLevelType w:val="hybridMultilevel"/>
    <w:tmpl w:val="A6C0B230"/>
    <w:lvl w:ilvl="0" w:tplc="9DBC9F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32FF23CB"/>
    <w:multiLevelType w:val="hybridMultilevel"/>
    <w:tmpl w:val="9C20EDF0"/>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6">
    <w:nsid w:val="3C1241A8"/>
    <w:multiLevelType w:val="hybridMultilevel"/>
    <w:tmpl w:val="6B32EA6E"/>
    <w:lvl w:ilvl="0" w:tplc="9DBC9F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52553AB5"/>
    <w:multiLevelType w:val="hybridMultilevel"/>
    <w:tmpl w:val="E158709C"/>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8">
    <w:nsid w:val="59420B1B"/>
    <w:multiLevelType w:val="hybridMultilevel"/>
    <w:tmpl w:val="59CA0160"/>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9">
    <w:nsid w:val="5E897268"/>
    <w:multiLevelType w:val="hybridMultilevel"/>
    <w:tmpl w:val="B2A87EAA"/>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10">
    <w:nsid w:val="65930061"/>
    <w:multiLevelType w:val="hybridMultilevel"/>
    <w:tmpl w:val="6FC8D2FA"/>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11">
    <w:nsid w:val="6A7734AA"/>
    <w:multiLevelType w:val="hybridMultilevel"/>
    <w:tmpl w:val="F564BA62"/>
    <w:lvl w:ilvl="0" w:tplc="D284C83A">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1"/>
  </w:num>
  <w:num w:numId="2">
    <w:abstractNumId w:val="2"/>
  </w:num>
  <w:num w:numId="3">
    <w:abstractNumId w:val="6"/>
  </w:num>
  <w:num w:numId="4">
    <w:abstractNumId w:val="11"/>
  </w:num>
  <w:num w:numId="5">
    <w:abstractNumId w:val="9"/>
  </w:num>
  <w:num w:numId="6">
    <w:abstractNumId w:val="7"/>
  </w:num>
  <w:num w:numId="7">
    <w:abstractNumId w:val="8"/>
  </w:num>
  <w:num w:numId="8">
    <w:abstractNumId w:val="3"/>
  </w:num>
  <w:num w:numId="9">
    <w:abstractNumId w:val="0"/>
  </w:num>
  <w:num w:numId="10">
    <w:abstractNumId w:val="10"/>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38F"/>
    <w:rsid w:val="0013754C"/>
    <w:rsid w:val="003D4F19"/>
    <w:rsid w:val="00804512"/>
    <w:rsid w:val="00894565"/>
    <w:rsid w:val="009C30FF"/>
    <w:rsid w:val="00A04C29"/>
    <w:rsid w:val="00AF2A77"/>
    <w:rsid w:val="00B22791"/>
    <w:rsid w:val="00B514BE"/>
    <w:rsid w:val="00C33ECE"/>
    <w:rsid w:val="00D8638F"/>
    <w:rsid w:val="00EE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5200EF1-6BD3-44CE-9812-A9E0C439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rFonts w:ascii="Arial" w:hAnsi="Arial"/>
      <w:b/>
      <w:i/>
      <w:color w:val="000000"/>
      <w:kern w:val="22"/>
      <w:position w:val="-4"/>
      <w:sz w:val="28"/>
      <w:szCs w:val="20"/>
      <w:lang w:val="en-GB"/>
    </w:rPr>
  </w:style>
  <w:style w:type="paragraph" w:styleId="3">
    <w:name w:val="heading 3"/>
    <w:basedOn w:val="a"/>
    <w:next w:val="a"/>
    <w:link w:val="30"/>
    <w:uiPriority w:val="9"/>
    <w:qFormat/>
    <w:pPr>
      <w:keepNext/>
      <w:widowControl w:val="0"/>
      <w:autoSpaceDE w:val="0"/>
      <w:autoSpaceDN w:val="0"/>
      <w:adjustRightInd w:val="0"/>
      <w:jc w:val="center"/>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Вроцик"/>
    <w:basedOn w:val="a"/>
    <w:pPr>
      <w:spacing w:line="360" w:lineRule="auto"/>
      <w:ind w:firstLine="851"/>
      <w:jc w:val="both"/>
    </w:pPr>
    <w:rPr>
      <w:sz w:val="28"/>
    </w:rPr>
  </w:style>
  <w:style w:type="character" w:styleId="a4">
    <w:name w:val="Hyperlink"/>
    <w:uiPriority w:val="99"/>
    <w:rPr>
      <w:rFonts w:cs="Times New Roman"/>
      <w:color w:val="0000FF"/>
      <w:u w:val="single"/>
    </w:rPr>
  </w:style>
  <w:style w:type="paragraph" w:styleId="11">
    <w:name w:val="toc 1"/>
    <w:basedOn w:val="a"/>
    <w:next w:val="a"/>
    <w:autoRedefine/>
    <w:uiPriority w:val="39"/>
  </w:style>
  <w:style w:type="paragraph" w:styleId="21">
    <w:name w:val="toc 2"/>
    <w:basedOn w:val="a"/>
    <w:next w:val="a"/>
    <w:autoRedefine/>
    <w:uiPriority w:val="39"/>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9F07-7130-4023-BB44-96C7E0F7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10708</Words>
  <Characters>61042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облік основних засобів;</vt:lpstr>
    </vt:vector>
  </TitlesOfParts>
  <Company>Димон и Масяня</Company>
  <LinksUpToDate>false</LinksUpToDate>
  <CharactersWithSpaces>71607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облік основних засобів;</dc:title>
  <dc:subject/>
  <dc:creator>Вроцик</dc:creator>
  <cp:keywords/>
  <dc:description/>
  <cp:lastModifiedBy>admin</cp:lastModifiedBy>
  <cp:revision>2</cp:revision>
  <dcterms:created xsi:type="dcterms:W3CDTF">2014-03-15T15:50:00Z</dcterms:created>
  <dcterms:modified xsi:type="dcterms:W3CDTF">2014-03-15T15:50:00Z</dcterms:modified>
</cp:coreProperties>
</file>