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8D" w:rsidRPr="00981C89" w:rsidRDefault="00FC4239" w:rsidP="00981C8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1C89">
        <w:rPr>
          <w:b/>
          <w:sz w:val="28"/>
          <w:szCs w:val="28"/>
        </w:rPr>
        <w:t>Содержание.</w:t>
      </w:r>
    </w:p>
    <w:p w:rsidR="00FC4239" w:rsidRPr="00981C89" w:rsidRDefault="00FC4239" w:rsidP="00981C8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4239" w:rsidRPr="00533A60" w:rsidRDefault="00FC4239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533A60">
        <w:rPr>
          <w:sz w:val="28"/>
          <w:szCs w:val="28"/>
        </w:rPr>
        <w:t>Введение…</w:t>
      </w:r>
      <w:r w:rsidR="00DF3995" w:rsidRPr="00533A60">
        <w:rPr>
          <w:sz w:val="28"/>
          <w:szCs w:val="28"/>
        </w:rPr>
        <w:t>…</w:t>
      </w:r>
      <w:r w:rsidR="00981C89" w:rsidRPr="00533A60">
        <w:rPr>
          <w:sz w:val="28"/>
          <w:szCs w:val="28"/>
        </w:rPr>
        <w:t>………………………………………………………</w:t>
      </w:r>
      <w:r w:rsidR="00950D0F">
        <w:rPr>
          <w:sz w:val="28"/>
          <w:szCs w:val="28"/>
        </w:rPr>
        <w:t>.</w:t>
      </w:r>
      <w:r w:rsidR="00981C89" w:rsidRPr="00533A60">
        <w:rPr>
          <w:sz w:val="28"/>
          <w:szCs w:val="28"/>
        </w:rPr>
        <w:t>……</w:t>
      </w:r>
      <w:r w:rsidRPr="00533A60">
        <w:rPr>
          <w:sz w:val="28"/>
          <w:szCs w:val="28"/>
        </w:rPr>
        <w:t>…2</w:t>
      </w:r>
    </w:p>
    <w:p w:rsidR="00FC4239" w:rsidRPr="00533A60" w:rsidRDefault="00DF3995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533A60">
        <w:rPr>
          <w:sz w:val="28"/>
          <w:szCs w:val="28"/>
        </w:rPr>
        <w:t>1</w:t>
      </w:r>
      <w:r w:rsidR="00FC4239" w:rsidRPr="00533A60">
        <w:rPr>
          <w:sz w:val="28"/>
          <w:szCs w:val="28"/>
        </w:rPr>
        <w:t xml:space="preserve">. Понятие сегмента </w:t>
      </w:r>
      <w:r w:rsidR="00161805" w:rsidRPr="00533A60">
        <w:rPr>
          <w:sz w:val="28"/>
          <w:szCs w:val="28"/>
        </w:rPr>
        <w:t>и его виды….</w:t>
      </w:r>
      <w:r w:rsidR="00981C89" w:rsidRPr="00533A60">
        <w:rPr>
          <w:sz w:val="28"/>
          <w:szCs w:val="28"/>
        </w:rPr>
        <w:t>………………………………</w:t>
      </w:r>
      <w:r w:rsidR="00950D0F">
        <w:rPr>
          <w:sz w:val="28"/>
          <w:szCs w:val="28"/>
        </w:rPr>
        <w:t>..</w:t>
      </w:r>
      <w:r w:rsidR="00981C89" w:rsidRPr="00533A60">
        <w:rPr>
          <w:sz w:val="28"/>
          <w:szCs w:val="28"/>
        </w:rPr>
        <w:t>……</w:t>
      </w:r>
      <w:r w:rsidR="00FC4239" w:rsidRPr="00533A60">
        <w:rPr>
          <w:sz w:val="28"/>
          <w:szCs w:val="28"/>
        </w:rPr>
        <w:t>..</w:t>
      </w:r>
      <w:r w:rsidR="00EA084F" w:rsidRPr="00533A60">
        <w:rPr>
          <w:sz w:val="28"/>
          <w:szCs w:val="28"/>
        </w:rPr>
        <w:t>.</w:t>
      </w:r>
      <w:r w:rsidR="00FC4239" w:rsidRPr="00533A60">
        <w:rPr>
          <w:sz w:val="28"/>
          <w:szCs w:val="28"/>
        </w:rPr>
        <w:t>4</w:t>
      </w:r>
    </w:p>
    <w:p w:rsidR="0095688D" w:rsidRPr="00533A60" w:rsidRDefault="00DF3995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533A60">
        <w:rPr>
          <w:sz w:val="28"/>
          <w:szCs w:val="28"/>
        </w:rPr>
        <w:t xml:space="preserve">2. </w:t>
      </w:r>
      <w:r w:rsidR="0061025E" w:rsidRPr="00533A60">
        <w:rPr>
          <w:sz w:val="28"/>
          <w:szCs w:val="28"/>
        </w:rPr>
        <w:t>Внутренняя с</w:t>
      </w:r>
      <w:r w:rsidRPr="00533A60">
        <w:rPr>
          <w:sz w:val="28"/>
          <w:szCs w:val="28"/>
        </w:rPr>
        <w:t>егментар</w:t>
      </w:r>
      <w:r w:rsidR="00981C89" w:rsidRPr="00533A60">
        <w:rPr>
          <w:sz w:val="28"/>
          <w:szCs w:val="28"/>
        </w:rPr>
        <w:t>ная отчетность организации…………</w:t>
      </w:r>
      <w:r w:rsidR="00950D0F">
        <w:rPr>
          <w:sz w:val="28"/>
          <w:szCs w:val="28"/>
        </w:rPr>
        <w:t>…</w:t>
      </w:r>
      <w:r w:rsidR="00981C89" w:rsidRPr="00533A60">
        <w:rPr>
          <w:sz w:val="28"/>
          <w:szCs w:val="28"/>
        </w:rPr>
        <w:t>…...</w:t>
      </w:r>
      <w:r w:rsidR="0061025E" w:rsidRPr="00533A60">
        <w:rPr>
          <w:sz w:val="28"/>
          <w:szCs w:val="28"/>
        </w:rPr>
        <w:t>.</w:t>
      </w:r>
      <w:r w:rsidR="00EA084F" w:rsidRPr="00533A60">
        <w:rPr>
          <w:sz w:val="28"/>
          <w:szCs w:val="28"/>
        </w:rPr>
        <w:t>7</w:t>
      </w:r>
    </w:p>
    <w:p w:rsidR="0095688D" w:rsidRPr="00533A60" w:rsidRDefault="000F2258" w:rsidP="00981C89">
      <w:pPr>
        <w:spacing w:line="360" w:lineRule="auto"/>
        <w:ind w:firstLine="709"/>
        <w:rPr>
          <w:sz w:val="28"/>
          <w:szCs w:val="28"/>
        </w:rPr>
      </w:pPr>
      <w:r w:rsidRPr="00533A60">
        <w:rPr>
          <w:sz w:val="28"/>
          <w:szCs w:val="28"/>
        </w:rPr>
        <w:t xml:space="preserve">3. </w:t>
      </w:r>
      <w:r w:rsidR="00615C53" w:rsidRPr="00533A60">
        <w:rPr>
          <w:sz w:val="28"/>
          <w:szCs w:val="28"/>
        </w:rPr>
        <w:t>Требования</w:t>
      </w:r>
      <w:r w:rsidR="0081789A" w:rsidRPr="00533A60">
        <w:rPr>
          <w:sz w:val="28"/>
          <w:szCs w:val="28"/>
        </w:rPr>
        <w:t>,</w:t>
      </w:r>
      <w:r w:rsidR="00615C53" w:rsidRPr="00533A60">
        <w:rPr>
          <w:sz w:val="28"/>
          <w:szCs w:val="28"/>
        </w:rPr>
        <w:t xml:space="preserve"> предъяв</w:t>
      </w:r>
      <w:r w:rsidR="0081789A" w:rsidRPr="00533A60">
        <w:rPr>
          <w:sz w:val="28"/>
          <w:szCs w:val="28"/>
        </w:rPr>
        <w:t>ляемые к внутренней отчетности.....</w:t>
      </w:r>
      <w:r w:rsidR="00615C53" w:rsidRPr="00533A60">
        <w:rPr>
          <w:sz w:val="28"/>
          <w:szCs w:val="28"/>
        </w:rPr>
        <w:t>…</w:t>
      </w:r>
      <w:r w:rsidR="0081789A" w:rsidRPr="00533A60">
        <w:rPr>
          <w:sz w:val="28"/>
          <w:szCs w:val="28"/>
        </w:rPr>
        <w:t>...</w:t>
      </w:r>
      <w:r w:rsidR="00950D0F">
        <w:rPr>
          <w:sz w:val="28"/>
          <w:szCs w:val="28"/>
        </w:rPr>
        <w:t>.......</w:t>
      </w:r>
      <w:r w:rsidR="00981C89" w:rsidRPr="00533A60">
        <w:rPr>
          <w:sz w:val="28"/>
          <w:szCs w:val="28"/>
        </w:rPr>
        <w:t>…</w:t>
      </w:r>
      <w:r w:rsidR="00615C53" w:rsidRPr="00533A60">
        <w:rPr>
          <w:sz w:val="28"/>
          <w:szCs w:val="28"/>
        </w:rPr>
        <w:t xml:space="preserve">10 </w:t>
      </w:r>
    </w:p>
    <w:p w:rsidR="00AE3EA8" w:rsidRPr="00533A60" w:rsidRDefault="00AE3EA8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533A60">
        <w:rPr>
          <w:sz w:val="28"/>
          <w:szCs w:val="28"/>
        </w:rPr>
        <w:t xml:space="preserve">4. Сегментарная отчетность как основа оценки деятельности </w:t>
      </w:r>
    </w:p>
    <w:p w:rsidR="0095688D" w:rsidRPr="00533A60" w:rsidRDefault="00950D0F" w:rsidP="00981C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центров </w:t>
      </w:r>
      <w:r w:rsidR="00AE3EA8" w:rsidRPr="00533A60">
        <w:rPr>
          <w:sz w:val="28"/>
          <w:szCs w:val="28"/>
        </w:rPr>
        <w:t xml:space="preserve"> о</w:t>
      </w:r>
      <w:r w:rsidR="00981C89" w:rsidRPr="00533A60">
        <w:rPr>
          <w:sz w:val="28"/>
          <w:szCs w:val="28"/>
        </w:rPr>
        <w:t>тветственности………………</w:t>
      </w:r>
      <w:r>
        <w:rPr>
          <w:sz w:val="28"/>
          <w:szCs w:val="28"/>
        </w:rPr>
        <w:t>……….</w:t>
      </w:r>
      <w:r w:rsidR="00981C89" w:rsidRPr="00533A60">
        <w:rPr>
          <w:sz w:val="28"/>
          <w:szCs w:val="28"/>
        </w:rPr>
        <w:t>………………………..</w:t>
      </w:r>
      <w:r w:rsidR="00AE3EA8" w:rsidRPr="00533A60">
        <w:rPr>
          <w:sz w:val="28"/>
          <w:szCs w:val="28"/>
        </w:rPr>
        <w:t>11</w:t>
      </w:r>
    </w:p>
    <w:p w:rsidR="0095688D" w:rsidRPr="00533A60" w:rsidRDefault="00FF1502" w:rsidP="00981C89">
      <w:pPr>
        <w:spacing w:line="360" w:lineRule="auto"/>
        <w:ind w:firstLine="709"/>
        <w:rPr>
          <w:sz w:val="28"/>
          <w:szCs w:val="28"/>
        </w:rPr>
      </w:pPr>
      <w:r w:rsidRPr="00533A60">
        <w:rPr>
          <w:sz w:val="28"/>
          <w:szCs w:val="28"/>
        </w:rPr>
        <w:t xml:space="preserve">5. Финансовые критерии оценки деятельности центров       </w:t>
      </w:r>
    </w:p>
    <w:p w:rsidR="00FF1502" w:rsidRPr="00533A60" w:rsidRDefault="00FF1502" w:rsidP="00981C89">
      <w:pPr>
        <w:spacing w:line="360" w:lineRule="auto"/>
        <w:ind w:firstLine="709"/>
        <w:rPr>
          <w:sz w:val="28"/>
          <w:szCs w:val="28"/>
        </w:rPr>
      </w:pPr>
      <w:r w:rsidRPr="00533A60">
        <w:rPr>
          <w:sz w:val="28"/>
          <w:szCs w:val="28"/>
        </w:rPr>
        <w:t>ответственности</w:t>
      </w:r>
      <w:r w:rsidR="00981C89" w:rsidRPr="00533A60">
        <w:rPr>
          <w:sz w:val="28"/>
          <w:szCs w:val="28"/>
        </w:rPr>
        <w:t>……………………………</w:t>
      </w:r>
      <w:r w:rsidR="006760C8" w:rsidRPr="00533A60">
        <w:rPr>
          <w:sz w:val="28"/>
          <w:szCs w:val="28"/>
        </w:rPr>
        <w:t>……………………</w:t>
      </w:r>
      <w:r w:rsidR="00950D0F">
        <w:rPr>
          <w:sz w:val="28"/>
          <w:szCs w:val="28"/>
        </w:rPr>
        <w:t>..</w:t>
      </w:r>
      <w:r w:rsidR="006760C8" w:rsidRPr="00533A60">
        <w:rPr>
          <w:sz w:val="28"/>
          <w:szCs w:val="28"/>
        </w:rPr>
        <w:t>……….17</w:t>
      </w:r>
    </w:p>
    <w:p w:rsidR="0095688D" w:rsidRPr="00533A60" w:rsidRDefault="006760C8" w:rsidP="00981C89">
      <w:pPr>
        <w:spacing w:line="360" w:lineRule="auto"/>
        <w:ind w:firstLine="709"/>
        <w:rPr>
          <w:sz w:val="28"/>
          <w:szCs w:val="28"/>
        </w:rPr>
      </w:pPr>
      <w:r w:rsidRPr="00533A60">
        <w:rPr>
          <w:sz w:val="28"/>
          <w:szCs w:val="28"/>
        </w:rPr>
        <w:t xml:space="preserve">6. Нефинансовые критерии оценки деятельности центров </w:t>
      </w:r>
    </w:p>
    <w:p w:rsidR="006760C8" w:rsidRPr="00533A60" w:rsidRDefault="006760C8" w:rsidP="00981C89">
      <w:pPr>
        <w:spacing w:line="360" w:lineRule="auto"/>
        <w:ind w:firstLine="709"/>
        <w:rPr>
          <w:sz w:val="28"/>
          <w:szCs w:val="28"/>
        </w:rPr>
      </w:pPr>
      <w:r w:rsidRPr="00533A60">
        <w:rPr>
          <w:sz w:val="28"/>
          <w:szCs w:val="28"/>
        </w:rPr>
        <w:t>ответственност</w:t>
      </w:r>
      <w:r w:rsidR="00981C89" w:rsidRPr="00533A60">
        <w:rPr>
          <w:sz w:val="28"/>
          <w:szCs w:val="28"/>
        </w:rPr>
        <w:t>и……………………………</w:t>
      </w:r>
      <w:r w:rsidRPr="00533A60">
        <w:rPr>
          <w:sz w:val="28"/>
          <w:szCs w:val="28"/>
        </w:rPr>
        <w:t>………………………</w:t>
      </w:r>
      <w:r w:rsidR="00950D0F">
        <w:rPr>
          <w:sz w:val="28"/>
          <w:szCs w:val="28"/>
        </w:rPr>
        <w:t>..</w:t>
      </w:r>
      <w:r w:rsidRPr="00533A60">
        <w:rPr>
          <w:sz w:val="28"/>
          <w:szCs w:val="28"/>
        </w:rPr>
        <w:t>…….19</w:t>
      </w:r>
    </w:p>
    <w:p w:rsidR="0095688D" w:rsidRPr="00533A60" w:rsidRDefault="00234559" w:rsidP="00981C89">
      <w:pPr>
        <w:spacing w:line="360" w:lineRule="auto"/>
        <w:ind w:firstLine="709"/>
        <w:rPr>
          <w:sz w:val="28"/>
          <w:szCs w:val="28"/>
        </w:rPr>
      </w:pPr>
      <w:r w:rsidRPr="00533A60">
        <w:rPr>
          <w:sz w:val="28"/>
          <w:szCs w:val="28"/>
        </w:rPr>
        <w:t>7. Характеристика исс</w:t>
      </w:r>
      <w:r w:rsidR="00981C89" w:rsidRPr="00533A60">
        <w:rPr>
          <w:sz w:val="28"/>
          <w:szCs w:val="28"/>
        </w:rPr>
        <w:t>ледуемого предприятия…………………</w:t>
      </w:r>
      <w:r w:rsidR="00950D0F">
        <w:rPr>
          <w:sz w:val="28"/>
          <w:szCs w:val="28"/>
        </w:rPr>
        <w:t>….</w:t>
      </w:r>
      <w:r w:rsidR="00981C89" w:rsidRPr="00533A60">
        <w:rPr>
          <w:sz w:val="28"/>
          <w:szCs w:val="28"/>
        </w:rPr>
        <w:t>…..</w:t>
      </w:r>
      <w:r w:rsidRPr="00533A60">
        <w:rPr>
          <w:sz w:val="28"/>
          <w:szCs w:val="28"/>
        </w:rPr>
        <w:t>.20</w:t>
      </w:r>
    </w:p>
    <w:p w:rsidR="0095688D" w:rsidRPr="00533A60" w:rsidRDefault="008662DB" w:rsidP="00981C89">
      <w:pPr>
        <w:spacing w:line="360" w:lineRule="auto"/>
        <w:ind w:firstLine="709"/>
        <w:rPr>
          <w:sz w:val="28"/>
          <w:szCs w:val="28"/>
        </w:rPr>
      </w:pPr>
      <w:r w:rsidRPr="00533A60">
        <w:rPr>
          <w:sz w:val="28"/>
          <w:szCs w:val="28"/>
        </w:rPr>
        <w:t>8. Организационная</w:t>
      </w:r>
      <w:r w:rsidR="00981C89" w:rsidRPr="00533A60">
        <w:rPr>
          <w:sz w:val="28"/>
          <w:szCs w:val="28"/>
        </w:rPr>
        <w:t xml:space="preserve"> структура предприятия……………..……</w:t>
      </w:r>
      <w:r w:rsidRPr="00533A60">
        <w:rPr>
          <w:sz w:val="28"/>
          <w:szCs w:val="28"/>
        </w:rPr>
        <w:t>…</w:t>
      </w:r>
      <w:r w:rsidR="00950D0F">
        <w:rPr>
          <w:sz w:val="28"/>
          <w:szCs w:val="28"/>
        </w:rPr>
        <w:t>…..</w:t>
      </w:r>
      <w:r w:rsidRPr="00533A60">
        <w:rPr>
          <w:sz w:val="28"/>
          <w:szCs w:val="28"/>
        </w:rPr>
        <w:t>…24</w:t>
      </w:r>
    </w:p>
    <w:p w:rsidR="005D04D5" w:rsidRPr="00533A60" w:rsidRDefault="005D04D5" w:rsidP="00981C89">
      <w:pPr>
        <w:spacing w:line="360" w:lineRule="auto"/>
        <w:ind w:firstLine="709"/>
        <w:rPr>
          <w:sz w:val="28"/>
          <w:szCs w:val="28"/>
        </w:rPr>
      </w:pPr>
      <w:r w:rsidRPr="00533A60">
        <w:rPr>
          <w:sz w:val="28"/>
          <w:szCs w:val="28"/>
        </w:rPr>
        <w:t xml:space="preserve">9. </w:t>
      </w:r>
      <w:r w:rsidR="00A62187" w:rsidRPr="00533A60">
        <w:rPr>
          <w:sz w:val="28"/>
          <w:szCs w:val="28"/>
        </w:rPr>
        <w:t>Строение</w:t>
      </w:r>
      <w:r w:rsidRPr="00533A60">
        <w:rPr>
          <w:sz w:val="28"/>
          <w:szCs w:val="28"/>
        </w:rPr>
        <w:t xml:space="preserve"> системы сегментарной отчетности на предприятии…</w:t>
      </w:r>
      <w:r w:rsidR="00950D0F">
        <w:rPr>
          <w:sz w:val="28"/>
          <w:szCs w:val="28"/>
        </w:rPr>
        <w:t>…...</w:t>
      </w:r>
      <w:r w:rsidRPr="00533A60">
        <w:rPr>
          <w:sz w:val="28"/>
          <w:szCs w:val="28"/>
        </w:rPr>
        <w:t>27</w:t>
      </w:r>
    </w:p>
    <w:p w:rsidR="0095688D" w:rsidRPr="00533A60" w:rsidRDefault="00330359" w:rsidP="00981C89">
      <w:pPr>
        <w:spacing w:line="360" w:lineRule="auto"/>
        <w:ind w:firstLine="709"/>
        <w:rPr>
          <w:sz w:val="28"/>
          <w:szCs w:val="28"/>
        </w:rPr>
      </w:pPr>
      <w:r w:rsidRPr="00533A60">
        <w:rPr>
          <w:sz w:val="28"/>
          <w:szCs w:val="28"/>
        </w:rPr>
        <w:t>10</w:t>
      </w:r>
      <w:r w:rsidR="00981C89" w:rsidRPr="00533A60">
        <w:rPr>
          <w:sz w:val="28"/>
          <w:szCs w:val="28"/>
        </w:rPr>
        <w:t>. Заключение…………………</w:t>
      </w:r>
      <w:r w:rsidR="0050176C" w:rsidRPr="00533A60">
        <w:rPr>
          <w:sz w:val="28"/>
          <w:szCs w:val="28"/>
        </w:rPr>
        <w:t>……………………………</w:t>
      </w:r>
      <w:r w:rsidRPr="00533A60">
        <w:rPr>
          <w:sz w:val="28"/>
          <w:szCs w:val="28"/>
        </w:rPr>
        <w:t>..</w:t>
      </w:r>
      <w:r w:rsidR="0050176C" w:rsidRPr="00533A60">
        <w:rPr>
          <w:sz w:val="28"/>
          <w:szCs w:val="28"/>
        </w:rPr>
        <w:t>………</w:t>
      </w:r>
      <w:r w:rsidR="00950D0F">
        <w:rPr>
          <w:sz w:val="28"/>
          <w:szCs w:val="28"/>
        </w:rPr>
        <w:t>.</w:t>
      </w:r>
      <w:r w:rsidR="0050176C" w:rsidRPr="00533A60">
        <w:rPr>
          <w:sz w:val="28"/>
          <w:szCs w:val="28"/>
        </w:rPr>
        <w:t>….29</w:t>
      </w:r>
    </w:p>
    <w:p w:rsidR="0095688D" w:rsidRPr="00533A60" w:rsidRDefault="00330359" w:rsidP="00981C89">
      <w:pPr>
        <w:spacing w:line="360" w:lineRule="auto"/>
        <w:ind w:firstLine="709"/>
        <w:rPr>
          <w:sz w:val="28"/>
          <w:szCs w:val="28"/>
        </w:rPr>
      </w:pPr>
      <w:r w:rsidRPr="00533A60">
        <w:rPr>
          <w:sz w:val="28"/>
          <w:szCs w:val="28"/>
        </w:rPr>
        <w:t>11</w:t>
      </w:r>
      <w:r w:rsidR="00454AAB" w:rsidRPr="00533A60">
        <w:rPr>
          <w:sz w:val="28"/>
          <w:szCs w:val="28"/>
        </w:rPr>
        <w:t>. Список л</w:t>
      </w:r>
      <w:r w:rsidR="00981C89" w:rsidRPr="00533A60">
        <w:rPr>
          <w:sz w:val="28"/>
          <w:szCs w:val="28"/>
        </w:rPr>
        <w:t>итературы……………………………</w:t>
      </w:r>
      <w:r w:rsidR="003949C1" w:rsidRPr="00533A60">
        <w:rPr>
          <w:sz w:val="28"/>
          <w:szCs w:val="28"/>
        </w:rPr>
        <w:t>…………………</w:t>
      </w:r>
      <w:r w:rsidR="00950D0F">
        <w:rPr>
          <w:sz w:val="28"/>
          <w:szCs w:val="28"/>
        </w:rPr>
        <w:t>..</w:t>
      </w:r>
      <w:r w:rsidR="003949C1" w:rsidRPr="00533A60">
        <w:rPr>
          <w:sz w:val="28"/>
          <w:szCs w:val="28"/>
        </w:rPr>
        <w:t>….32</w:t>
      </w:r>
    </w:p>
    <w:p w:rsidR="008F269F" w:rsidRPr="00981C89" w:rsidRDefault="00981C89" w:rsidP="00981C89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648B0" w:rsidRPr="00981C89">
        <w:rPr>
          <w:b/>
          <w:sz w:val="28"/>
          <w:szCs w:val="28"/>
        </w:rPr>
        <w:lastRenderedPageBreak/>
        <w:t>В</w:t>
      </w:r>
      <w:r w:rsidR="00964C0B" w:rsidRPr="00981C89">
        <w:rPr>
          <w:b/>
          <w:sz w:val="28"/>
          <w:szCs w:val="28"/>
        </w:rPr>
        <w:t>ведение.</w:t>
      </w:r>
    </w:p>
    <w:p w:rsidR="00E00204" w:rsidRPr="00981C89" w:rsidRDefault="00E00204" w:rsidP="00981C89">
      <w:pPr>
        <w:spacing w:line="360" w:lineRule="auto"/>
        <w:ind w:firstLine="709"/>
        <w:rPr>
          <w:b/>
          <w:sz w:val="28"/>
          <w:szCs w:val="28"/>
        </w:rPr>
      </w:pPr>
    </w:p>
    <w:p w:rsidR="00A0414C" w:rsidRPr="00981C89" w:rsidRDefault="00A0414C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В условиях развивающихся рыночных отношений в нашей стране предприятие стало юридически и экономически самостоятельным. Эффективное управление производственной деятельностью </w:t>
      </w:r>
      <w:r w:rsidR="00D92250" w:rsidRPr="00981C89">
        <w:rPr>
          <w:sz w:val="28"/>
          <w:szCs w:val="28"/>
        </w:rPr>
        <w:t>предприятия все более зависит от уровня информационного обеспечения его отдельных подразделений и служб.</w:t>
      </w:r>
    </w:p>
    <w:p w:rsidR="00D92250" w:rsidRPr="00981C89" w:rsidRDefault="00D92250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В настоящее время немногие российские организации имеют таким образом поставленный бухгалтерский учет, чтобы содержащаяся в нем информация была пригодна для оперативного управления и анализа.</w:t>
      </w:r>
    </w:p>
    <w:p w:rsidR="00D92250" w:rsidRPr="00981C89" w:rsidRDefault="00D92250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Как показывает практика, предприятия, имеющие сложную производственную </w:t>
      </w:r>
      <w:r w:rsidR="00D03C4B" w:rsidRPr="00981C89">
        <w:rPr>
          <w:sz w:val="28"/>
          <w:szCs w:val="28"/>
        </w:rPr>
        <w:t>структуру, остро нуждаются в оперативной экономической и финансовой информации, помогающей оптимизировать затраты и финансовые резу</w:t>
      </w:r>
      <w:r w:rsidR="004B0A1A" w:rsidRPr="00981C89">
        <w:rPr>
          <w:sz w:val="28"/>
          <w:szCs w:val="28"/>
        </w:rPr>
        <w:t>льтаты, принимать обоснованные управленческие решения.</w:t>
      </w:r>
    </w:p>
    <w:p w:rsidR="00EE6AE5" w:rsidRPr="00981C89" w:rsidRDefault="004B0A1A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Сегмент означает отрезок, часть чего-либо. Сегментарную отчетность можно определить как отчетность, сформированную по отдельным сегментам бизнеса. </w:t>
      </w:r>
    </w:p>
    <w:p w:rsidR="00EE6AE5" w:rsidRPr="00981C89" w:rsidRDefault="004B0A1A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Порядок ее составления для внешних пользователей установлен ПБУ 12/2000 [7], для внутренних</w:t>
      </w:r>
      <w:r w:rsidR="00EE6AE5" w:rsidRPr="00981C89">
        <w:rPr>
          <w:sz w:val="28"/>
          <w:szCs w:val="28"/>
        </w:rPr>
        <w:t xml:space="preserve"> пользователей он практически не разработан. Не находит отражения данный вопрос и в существующих нормативных документах. Решение проблем составления внутренней сегментарной отчетности предоставлено самим предприятиям.</w:t>
      </w:r>
    </w:p>
    <w:p w:rsidR="00FD3BD6" w:rsidRPr="00981C89" w:rsidRDefault="00EE6AE5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Таким образом</w:t>
      </w:r>
      <w:r w:rsidR="00FD3BD6" w:rsidRPr="00981C89">
        <w:rPr>
          <w:sz w:val="28"/>
          <w:szCs w:val="28"/>
        </w:rPr>
        <w:t xml:space="preserve">, </w:t>
      </w:r>
      <w:r w:rsidRPr="00981C89">
        <w:rPr>
          <w:sz w:val="28"/>
          <w:szCs w:val="28"/>
        </w:rPr>
        <w:t>тема</w:t>
      </w:r>
      <w:r w:rsidR="00FD3BD6" w:rsidRPr="00981C89">
        <w:rPr>
          <w:sz w:val="28"/>
          <w:szCs w:val="28"/>
        </w:rPr>
        <w:t xml:space="preserve"> этой курсовой работы</w:t>
      </w:r>
      <w:r w:rsidRPr="00981C89">
        <w:rPr>
          <w:sz w:val="28"/>
          <w:szCs w:val="28"/>
        </w:rPr>
        <w:t xml:space="preserve"> </w:t>
      </w:r>
      <w:r w:rsidR="00FD3BD6" w:rsidRPr="00981C89">
        <w:rPr>
          <w:sz w:val="28"/>
          <w:szCs w:val="28"/>
        </w:rPr>
        <w:t>на данный момент времени чрезвычайно актуальна, так как решение проблем составления внутренней сегментарной отчетности предоставлено самим предприятиям.</w:t>
      </w:r>
    </w:p>
    <w:p w:rsidR="000A4F54" w:rsidRPr="00981C89" w:rsidRDefault="00EE6AE5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 </w:t>
      </w:r>
      <w:r w:rsidR="000A4F54" w:rsidRPr="00981C89">
        <w:rPr>
          <w:sz w:val="28"/>
          <w:szCs w:val="28"/>
        </w:rPr>
        <w:t>Целью работы является рассмотреть систему внутрихозяйственной отчетности по уровням управления и сегментам бизнеса.</w:t>
      </w:r>
    </w:p>
    <w:p w:rsidR="00535051" w:rsidRPr="00981C89" w:rsidRDefault="00C71BDF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Задачи работы</w:t>
      </w:r>
      <w:r w:rsidR="000A4F54" w:rsidRPr="00981C89">
        <w:rPr>
          <w:sz w:val="28"/>
          <w:szCs w:val="28"/>
        </w:rPr>
        <w:t xml:space="preserve"> </w:t>
      </w:r>
      <w:r w:rsidR="00535051" w:rsidRPr="00981C89">
        <w:rPr>
          <w:sz w:val="28"/>
          <w:szCs w:val="28"/>
        </w:rPr>
        <w:t>состоят из определения:</w:t>
      </w:r>
    </w:p>
    <w:p w:rsidR="00535051" w:rsidRPr="00981C89" w:rsidRDefault="00535051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</w:t>
      </w:r>
      <w:r w:rsidR="00C71BDF" w:rsidRPr="00981C89">
        <w:rPr>
          <w:sz w:val="28"/>
          <w:szCs w:val="28"/>
        </w:rPr>
        <w:t xml:space="preserve"> понятия сегмента</w:t>
      </w:r>
      <w:r w:rsidRPr="00981C89">
        <w:rPr>
          <w:sz w:val="28"/>
          <w:szCs w:val="28"/>
        </w:rPr>
        <w:t>рной отчетности</w:t>
      </w:r>
      <w:r w:rsidR="00D668BD" w:rsidRPr="00981C89">
        <w:rPr>
          <w:sz w:val="28"/>
          <w:szCs w:val="28"/>
        </w:rPr>
        <w:t>;</w:t>
      </w:r>
      <w:r w:rsidRPr="00981C89">
        <w:rPr>
          <w:sz w:val="28"/>
          <w:szCs w:val="28"/>
        </w:rPr>
        <w:t xml:space="preserve"> </w:t>
      </w:r>
    </w:p>
    <w:p w:rsidR="00535051" w:rsidRPr="00981C89" w:rsidRDefault="00535051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сущности сегментарной отчетности;</w:t>
      </w:r>
    </w:p>
    <w:p w:rsidR="00535051" w:rsidRPr="00981C89" w:rsidRDefault="00535051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ее видов;</w:t>
      </w:r>
    </w:p>
    <w:p w:rsidR="004E327E" w:rsidRPr="00981C89" w:rsidRDefault="00535051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условия построения внутренней сегментарной отчетности</w:t>
      </w:r>
      <w:r w:rsidR="004E327E" w:rsidRPr="00981C89">
        <w:rPr>
          <w:sz w:val="28"/>
          <w:szCs w:val="28"/>
        </w:rPr>
        <w:t>;</w:t>
      </w:r>
    </w:p>
    <w:p w:rsidR="00535051" w:rsidRPr="00981C89" w:rsidRDefault="004E327E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ее значения</w:t>
      </w:r>
      <w:r w:rsidR="00535051" w:rsidRPr="00981C89">
        <w:rPr>
          <w:sz w:val="28"/>
          <w:szCs w:val="28"/>
        </w:rPr>
        <w:t xml:space="preserve"> для управления организацией.</w:t>
      </w:r>
    </w:p>
    <w:p w:rsidR="00CA3115" w:rsidRPr="00981C89" w:rsidRDefault="00535051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Об</w:t>
      </w:r>
      <w:r w:rsidR="00CA3115" w:rsidRPr="00981C89">
        <w:rPr>
          <w:sz w:val="28"/>
          <w:szCs w:val="28"/>
        </w:rPr>
        <w:t>ъектом данной курсовой работы будет являться</w:t>
      </w:r>
      <w:r w:rsidR="0020508D" w:rsidRPr="00981C89">
        <w:rPr>
          <w:sz w:val="28"/>
          <w:szCs w:val="28"/>
        </w:rPr>
        <w:t xml:space="preserve"> ООО «ТК Губернский».</w:t>
      </w:r>
      <w:r w:rsidR="00CA3115" w:rsidRPr="00981C89">
        <w:rPr>
          <w:sz w:val="28"/>
          <w:szCs w:val="28"/>
        </w:rPr>
        <w:t xml:space="preserve"> </w:t>
      </w:r>
    </w:p>
    <w:p w:rsidR="004B0A1A" w:rsidRPr="00981C89" w:rsidRDefault="00CA3115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Предметом работы будет являться</w:t>
      </w:r>
      <w:r w:rsidR="0095688D" w:rsidRPr="00981C89">
        <w:rPr>
          <w:sz w:val="28"/>
          <w:szCs w:val="28"/>
        </w:rPr>
        <w:t xml:space="preserve"> отчетность данного предприятия.</w:t>
      </w:r>
      <w:r w:rsidR="00C71BDF" w:rsidRPr="00981C89">
        <w:rPr>
          <w:sz w:val="28"/>
          <w:szCs w:val="28"/>
        </w:rPr>
        <w:t xml:space="preserve"> </w:t>
      </w:r>
    </w:p>
    <w:p w:rsidR="002E4DE2" w:rsidRPr="00981C89" w:rsidRDefault="00981C89" w:rsidP="00981C89">
      <w:pPr>
        <w:numPr>
          <w:ilvl w:val="0"/>
          <w:numId w:val="6"/>
        </w:numPr>
        <w:tabs>
          <w:tab w:val="clear" w:pos="1069"/>
          <w:tab w:val="num" w:pos="0"/>
        </w:tabs>
        <w:spacing w:line="360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2109" w:rsidRPr="00981C89">
        <w:rPr>
          <w:b/>
          <w:sz w:val="28"/>
          <w:szCs w:val="28"/>
        </w:rPr>
        <w:t>Понятие сегмента</w:t>
      </w:r>
      <w:r w:rsidR="00D22134" w:rsidRPr="00981C89">
        <w:rPr>
          <w:b/>
          <w:sz w:val="28"/>
          <w:szCs w:val="28"/>
        </w:rPr>
        <w:t xml:space="preserve"> и его виды.</w:t>
      </w:r>
    </w:p>
    <w:p w:rsidR="00E00204" w:rsidRPr="00981C89" w:rsidRDefault="00E00204" w:rsidP="00981C89">
      <w:pPr>
        <w:spacing w:line="360" w:lineRule="auto"/>
        <w:ind w:left="709" w:firstLine="709"/>
        <w:rPr>
          <w:b/>
          <w:sz w:val="28"/>
          <w:szCs w:val="28"/>
        </w:rPr>
      </w:pPr>
    </w:p>
    <w:p w:rsidR="006C2109" w:rsidRPr="00981C89" w:rsidRDefault="006C2109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Во исполнение мероприятий, предусмотренных Программой реформирования бухгалтерского учета в соответствии с международными стандартами финансовой отчетности, Минфином России Приказом от </w:t>
      </w:r>
      <w:smartTag w:uri="urn:schemas-microsoft-com:office:smarttags" w:element="date">
        <w:smartTagPr>
          <w:attr w:name="Year" w:val="2000"/>
          <w:attr w:name="Day" w:val="27"/>
          <w:attr w:name="Month" w:val="01"/>
          <w:attr w:name="ls" w:val="trans"/>
        </w:smartTagPr>
        <w:r w:rsidRPr="00981C89">
          <w:rPr>
            <w:sz w:val="28"/>
            <w:szCs w:val="28"/>
          </w:rPr>
          <w:t>27.01.2000</w:t>
        </w:r>
      </w:smartTag>
      <w:r w:rsidRPr="00981C89">
        <w:rPr>
          <w:sz w:val="28"/>
          <w:szCs w:val="28"/>
        </w:rPr>
        <w:t xml:space="preserve"> </w:t>
      </w:r>
      <w:r w:rsidRPr="00981C89">
        <w:rPr>
          <w:sz w:val="28"/>
          <w:szCs w:val="28"/>
          <w:lang w:val="en-US"/>
        </w:rPr>
        <w:t>N</w:t>
      </w:r>
      <w:r w:rsidRPr="00981C89">
        <w:rPr>
          <w:sz w:val="28"/>
          <w:szCs w:val="28"/>
        </w:rPr>
        <w:t xml:space="preserve"> 11н утверждено Положение по бухгалтерскому учету «Информация по сегментам».</w:t>
      </w:r>
    </w:p>
    <w:p w:rsidR="00B779F0" w:rsidRPr="00981C89" w:rsidRDefault="006C2109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Сегмент – это часть деятельности организации в определенных условиях</w:t>
      </w:r>
      <w:r w:rsidR="00B779F0" w:rsidRPr="00981C89">
        <w:rPr>
          <w:sz w:val="28"/>
          <w:szCs w:val="28"/>
        </w:rPr>
        <w:t>. В переводе с латинского слово «сегмент» (</w:t>
      </w:r>
      <w:r w:rsidR="00B779F0" w:rsidRPr="00981C89">
        <w:rPr>
          <w:sz w:val="28"/>
          <w:szCs w:val="28"/>
          <w:lang w:val="en-US"/>
        </w:rPr>
        <w:t>segmentum</w:t>
      </w:r>
      <w:r w:rsidR="00B779F0" w:rsidRPr="00981C89">
        <w:rPr>
          <w:sz w:val="28"/>
          <w:szCs w:val="28"/>
        </w:rPr>
        <w:t>)</w:t>
      </w:r>
      <w:r w:rsidR="006D2F1B" w:rsidRPr="00981C89">
        <w:rPr>
          <w:sz w:val="28"/>
          <w:szCs w:val="28"/>
        </w:rPr>
        <w:t xml:space="preserve"> </w:t>
      </w:r>
      <w:r w:rsidR="00B779F0" w:rsidRPr="00981C89">
        <w:rPr>
          <w:sz w:val="28"/>
          <w:szCs w:val="28"/>
        </w:rPr>
        <w:t>означает отрезок  либо часть круга.</w:t>
      </w:r>
    </w:p>
    <w:p w:rsidR="00AE62C8" w:rsidRPr="00981C89" w:rsidRDefault="00B779F0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Такими частями (сегментами) могут быть производство и продажа разных товаров, работ, услуг или данные о продажах товаров одного вида в разных регионах и т.д.</w:t>
      </w:r>
    </w:p>
    <w:p w:rsidR="00AE62C8" w:rsidRPr="00981C89" w:rsidRDefault="00AE62C8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В соответствии с ПБУ 12/2000 различают сегменты операционные и географические.</w:t>
      </w:r>
    </w:p>
    <w:p w:rsidR="00AE62C8" w:rsidRPr="00981C89" w:rsidRDefault="00AE62C8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Операционный сегмент – это выделяемая деятельность организации по производству определенного товара, выполнению определенной работы или оказанию определенной услуги. При этом производство конкретного вида товара (работы, услуги) данного сегмента должно отличаться по уровню риска и прибыльности от деятельности по производству других товаров, работ, услуг.</w:t>
      </w:r>
    </w:p>
    <w:p w:rsidR="00A05323" w:rsidRPr="00981C89" w:rsidRDefault="00A05323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Географический сегмент – это выделяемая деятельность организации по производству товаров, выполнению работ или оказанию услуг в определенном географическом регионе.</w:t>
      </w:r>
      <w:r w:rsidR="00110A75" w:rsidRPr="00981C89">
        <w:rPr>
          <w:sz w:val="28"/>
          <w:szCs w:val="28"/>
        </w:rPr>
        <w:t xml:space="preserve"> Такая часть деятельности отличается по уровню рисков и прибыльности от деятельности в других регионах.</w:t>
      </w:r>
      <w:r w:rsidR="008577D3" w:rsidRPr="00981C89">
        <w:rPr>
          <w:sz w:val="28"/>
          <w:szCs w:val="28"/>
        </w:rPr>
        <w:t xml:space="preserve"> /11/</w:t>
      </w:r>
    </w:p>
    <w:p w:rsidR="00110A75" w:rsidRPr="00981C89" w:rsidRDefault="00110A75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Географический сегмент может выделяться по местам расположения активов организации (ведения деятельности организации, например, по месту расположения филиалов, структурных подразделений, дочерних и зависимых организаций) либо по местам расположения рынков сбыта (потребителей (покупателей) товаров, работ, услуг).</w:t>
      </w:r>
    </w:p>
    <w:p w:rsidR="00684CF3" w:rsidRPr="00981C89" w:rsidRDefault="000C755D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Согласно п.7 ПБУ 12/2000 организация может объединить в одну группу «Отчетный операционный сегмент» различные виды товаров (работ, услуг) при </w:t>
      </w:r>
      <w:r w:rsidR="00684CF3" w:rsidRPr="00981C89">
        <w:rPr>
          <w:sz w:val="28"/>
          <w:szCs w:val="28"/>
        </w:rPr>
        <w:t>условии сходства по всем или большинству из следующих факторов:</w:t>
      </w:r>
    </w:p>
    <w:p w:rsidR="005C1223" w:rsidRPr="00981C89" w:rsidRDefault="00684CF3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</w:t>
      </w:r>
      <w:r w:rsidR="005C1223" w:rsidRPr="00981C89">
        <w:rPr>
          <w:sz w:val="28"/>
          <w:szCs w:val="28"/>
        </w:rPr>
        <w:t xml:space="preserve"> назначению товаров, работ, услуг;</w:t>
      </w:r>
    </w:p>
    <w:p w:rsidR="005C1223" w:rsidRPr="00981C89" w:rsidRDefault="005C1223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процессу производства товаров, выполнения работ, оказания услуг;</w:t>
      </w:r>
    </w:p>
    <w:p w:rsidR="005C1223" w:rsidRPr="00981C89" w:rsidRDefault="005C1223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потребителям (покупателям) товаров, работ, услуг;</w:t>
      </w:r>
    </w:p>
    <w:p w:rsidR="006D2F1B" w:rsidRPr="00981C89" w:rsidRDefault="006D2F1B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- методам продажи товаров и распределения работ, услуг; </w:t>
      </w:r>
    </w:p>
    <w:p w:rsidR="006D2F1B" w:rsidRPr="00981C89" w:rsidRDefault="006D2F1B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системам управления деятельностью организации (если применимо).</w:t>
      </w:r>
    </w:p>
    <w:p w:rsidR="00033C6A" w:rsidRPr="00981C89" w:rsidRDefault="00F62E18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При объединении товаров (работ, услуг), производимых (реализуемых) в нескольких географических регионах в одну группу «Отчетный географический  сегмент»</w:t>
      </w:r>
      <w:r w:rsidR="00033C6A" w:rsidRPr="00981C89">
        <w:rPr>
          <w:sz w:val="28"/>
          <w:szCs w:val="28"/>
        </w:rPr>
        <w:t>, следует исходить:</w:t>
      </w:r>
    </w:p>
    <w:p w:rsidR="00D023DE" w:rsidRPr="00981C89" w:rsidRDefault="00033C6A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из сходства условий, определяющих</w:t>
      </w:r>
      <w:r w:rsidR="00D023DE" w:rsidRPr="00981C89">
        <w:rPr>
          <w:sz w:val="28"/>
          <w:szCs w:val="28"/>
        </w:rPr>
        <w:t xml:space="preserve"> политические и экономические системы государств, на территории которых ведется деятельность организации;</w:t>
      </w:r>
    </w:p>
    <w:p w:rsidR="00D023DE" w:rsidRPr="00981C89" w:rsidRDefault="00D023DE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наличия устойчивых связей в деятельности, осуществляемой в различных географических регионах;</w:t>
      </w:r>
    </w:p>
    <w:p w:rsidR="00D023DE" w:rsidRPr="00981C89" w:rsidRDefault="00D023DE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сходства деятельности;</w:t>
      </w:r>
    </w:p>
    <w:p w:rsidR="00D023DE" w:rsidRPr="00981C89" w:rsidRDefault="00D023DE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рисков, присущих деятельности организации в определенном географическом регионе;</w:t>
      </w:r>
    </w:p>
    <w:p w:rsidR="00D023DE" w:rsidRPr="00981C89" w:rsidRDefault="00D023DE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общности правил валютного контроля;</w:t>
      </w:r>
    </w:p>
    <w:p w:rsidR="00ED3E86" w:rsidRPr="00981C89" w:rsidRDefault="00D023DE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валютного риска, связанного с деятельностью организации в определенном географическом регионе.</w:t>
      </w:r>
    </w:p>
    <w:p w:rsidR="000C09A7" w:rsidRPr="00981C89" w:rsidRDefault="00ED3E86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Перечень сегментов, по которым организуется бухгалтерский учет, устанавливается организацией самостоятельно в учетной политике. В соответствии с п. 9 ПБУ 12/2000 операционный или географический сегмент считается</w:t>
      </w:r>
      <w:r w:rsidR="000C09A7" w:rsidRPr="00981C89">
        <w:rPr>
          <w:sz w:val="28"/>
          <w:szCs w:val="28"/>
        </w:rPr>
        <w:t xml:space="preserve"> отчетным, если значительная величина его выручки получена от продажи внешним покупателям и выполняется одно из следующих условий:</w:t>
      </w:r>
    </w:p>
    <w:p w:rsidR="007A4BBA" w:rsidRPr="00981C89" w:rsidRDefault="007A4BBA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- выручка от продажи внешними покупателями и от операции </w:t>
      </w:r>
      <w:r w:rsidR="005D380A" w:rsidRPr="00981C89">
        <w:rPr>
          <w:sz w:val="28"/>
          <w:szCs w:val="28"/>
        </w:rPr>
        <w:t>с другими сегментами данной организации составляет не менее 10% общей суммы выручки (внешней и внутренней) всех сегментов</w:t>
      </w:r>
      <w:r w:rsidR="00BD67EC" w:rsidRPr="00981C89">
        <w:rPr>
          <w:sz w:val="28"/>
          <w:szCs w:val="28"/>
        </w:rPr>
        <w:t>;</w:t>
      </w:r>
    </w:p>
    <w:p w:rsidR="00BD67EC" w:rsidRPr="00981C89" w:rsidRDefault="00BD67EC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финансовый результат деятельности данного сегмента (прибыль или убыток) составляет не менее 10% суммарной прибыли или суммарного убытка всех сегментов (в зависимости оттого, какая величина больше в абсолютном значении);</w:t>
      </w:r>
    </w:p>
    <w:p w:rsidR="00BD67EC" w:rsidRPr="00981C89" w:rsidRDefault="00BD67EC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активы данного сегмента составляют не менее 10% суммарных активов всех сегментов.</w:t>
      </w:r>
    </w:p>
    <w:p w:rsidR="00BD67EC" w:rsidRPr="00981C89" w:rsidRDefault="00357285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Перечень отчетных сегментов устанавливается организацией самостоятельно. ПБУ 12/2000 (п. 10) обязывает организацию при раскрытии информации по сегментам учитывать, что на отчетные сегменты, выделенные при подготовке бухгалтерской отчетности организации, должно приходиться не менее 75%  выручки организации. Если на отчетные сегменты, выделенные при подготовке бухгалтерской отчетности, приходится менее 75% выручки, то должны быть выделены дополнительные отчетные сегменты независимо от </w:t>
      </w:r>
      <w:r w:rsidR="00E52A25" w:rsidRPr="00981C89">
        <w:rPr>
          <w:sz w:val="28"/>
          <w:szCs w:val="28"/>
        </w:rPr>
        <w:t>того, удовлетворяют ли они по отдельности условиям, предусмотренным п. 9 ПБУ 12/2000.</w:t>
      </w:r>
    </w:p>
    <w:p w:rsidR="00DF3995" w:rsidRPr="00981C89" w:rsidRDefault="00981C89" w:rsidP="00981C89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398E" w:rsidRPr="00981C89">
        <w:rPr>
          <w:b/>
          <w:sz w:val="28"/>
          <w:szCs w:val="28"/>
        </w:rPr>
        <w:t>2</w:t>
      </w:r>
      <w:r w:rsidR="00DF3995" w:rsidRPr="00981C89">
        <w:rPr>
          <w:b/>
          <w:sz w:val="28"/>
          <w:szCs w:val="28"/>
        </w:rPr>
        <w:t>.</w:t>
      </w:r>
      <w:r w:rsidR="0061025E" w:rsidRPr="00981C89">
        <w:rPr>
          <w:b/>
          <w:sz w:val="28"/>
          <w:szCs w:val="28"/>
        </w:rPr>
        <w:t xml:space="preserve"> Внутренняя с</w:t>
      </w:r>
      <w:r w:rsidR="0074398E" w:rsidRPr="00981C89">
        <w:rPr>
          <w:b/>
          <w:sz w:val="28"/>
          <w:szCs w:val="28"/>
        </w:rPr>
        <w:t>егментарная отчетность организации.</w:t>
      </w:r>
    </w:p>
    <w:p w:rsidR="00AB3CF9" w:rsidRPr="00981C89" w:rsidRDefault="00AB3CF9" w:rsidP="00981C8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64C0B" w:rsidRPr="00981C89" w:rsidRDefault="00DF3995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В</w:t>
      </w:r>
      <w:r w:rsidR="00964C0B" w:rsidRPr="00981C89">
        <w:rPr>
          <w:sz w:val="28"/>
          <w:szCs w:val="28"/>
        </w:rPr>
        <w:t xml:space="preserve"> соответствии со статьей 13 Закона о бухгалтерском учете все организации обязаны составлять бухгалтерскую отчетность на основе данных синтетического и аналитического учета.</w:t>
      </w:r>
    </w:p>
    <w:p w:rsidR="007649B4" w:rsidRPr="00981C89" w:rsidRDefault="007649B4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Сегмент (от лат. </w:t>
      </w:r>
      <w:r w:rsidRPr="00981C89">
        <w:rPr>
          <w:sz w:val="28"/>
          <w:szCs w:val="28"/>
          <w:lang w:val="en-US"/>
        </w:rPr>
        <w:t>segmentum</w:t>
      </w:r>
      <w:r w:rsidRPr="00981C89">
        <w:rPr>
          <w:sz w:val="28"/>
          <w:szCs w:val="28"/>
        </w:rPr>
        <w:t>) означает отрезок, часть чего-либо. Сегментарную отчетность можно определить как отчетность, сформированную по отдельным сегментам бизнеса (центрам ответственности) организации. Порядок ее составления для внешних пользователей установлен ПБУ 12/2000 [7], для внутренних пользователей он практически не разработан. Не находит отражения данный вопрос и в существующих нормативных документах.</w:t>
      </w:r>
    </w:p>
    <w:p w:rsidR="007649B4" w:rsidRPr="00981C89" w:rsidRDefault="007649B4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Решение проблем составления внутренней сегментарной отчетности отдано на откуп предприятиям. В З</w:t>
      </w:r>
      <w:r w:rsidR="00BD09DF" w:rsidRPr="00981C89">
        <w:rPr>
          <w:sz w:val="28"/>
          <w:szCs w:val="28"/>
        </w:rPr>
        <w:t>аконе РФ «О бухгалтерском учете» лишь отмечена конфиденциальность содержащейся в ней информации: «содержание… внутренней бухгалтерской отчетности является коммерческой тайной</w:t>
      </w:r>
      <w:r w:rsidR="00BA6D5F" w:rsidRPr="00981C89">
        <w:rPr>
          <w:sz w:val="28"/>
          <w:szCs w:val="28"/>
        </w:rPr>
        <w:t>» (ст. 10, п. 4) [1].</w:t>
      </w:r>
    </w:p>
    <w:p w:rsidR="00310DB3" w:rsidRPr="00981C89" w:rsidRDefault="00310DB3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Формирование внутренней сегментарной отчетности является заключительным этапом управленческого учета.</w:t>
      </w:r>
    </w:p>
    <w:p w:rsidR="00310DB3" w:rsidRPr="00981C89" w:rsidRDefault="00310DB3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В результате обработки информации управленческого учета составляются внутренние (сегментарные) отчеты, которые создаются бухгалтером-аналитиком и предъявляются как администрации предприятия, так и менеджерам всех уровней управления. Основной целью составления отчетности является обеспечение необходимой информацией всех заинтересованных внутренних пользователей.</w:t>
      </w:r>
      <w:r w:rsidR="008577D3" w:rsidRPr="00981C89">
        <w:rPr>
          <w:sz w:val="28"/>
          <w:szCs w:val="28"/>
        </w:rPr>
        <w:t xml:space="preserve"> /7/</w:t>
      </w:r>
    </w:p>
    <w:p w:rsidR="00FA53E1" w:rsidRPr="00981C89" w:rsidRDefault="00310DB3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Зарубежные источники содержат различные рекомендации по составлению </w:t>
      </w:r>
      <w:r w:rsidR="00716632" w:rsidRPr="00981C89">
        <w:rPr>
          <w:sz w:val="28"/>
          <w:szCs w:val="28"/>
        </w:rPr>
        <w:t>с</w:t>
      </w:r>
      <w:r w:rsidR="000A6DC5" w:rsidRPr="00981C89">
        <w:rPr>
          <w:sz w:val="28"/>
          <w:szCs w:val="28"/>
        </w:rPr>
        <w:t>егментарной отчетности. Их анали</w:t>
      </w:r>
      <w:r w:rsidR="00716632" w:rsidRPr="00981C89">
        <w:rPr>
          <w:sz w:val="28"/>
          <w:szCs w:val="28"/>
        </w:rPr>
        <w:t>з и обобщение позволяют сделать некоторые выводы</w:t>
      </w:r>
      <w:r w:rsidR="00FA53E1" w:rsidRPr="00981C89">
        <w:rPr>
          <w:sz w:val="28"/>
          <w:szCs w:val="28"/>
        </w:rPr>
        <w:t>.</w:t>
      </w:r>
    </w:p>
    <w:p w:rsidR="008D69F3" w:rsidRPr="00981C89" w:rsidRDefault="008D69F3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1. Внутренний отчет должен быть адресным и конкретным. Он не принесет желаемых результатов, если:</w:t>
      </w:r>
    </w:p>
    <w:p w:rsidR="00310DB3" w:rsidRPr="00981C89" w:rsidRDefault="008D69F3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</w:t>
      </w:r>
      <w:r w:rsidR="00310DB3" w:rsidRPr="00981C89">
        <w:rPr>
          <w:sz w:val="28"/>
          <w:szCs w:val="28"/>
        </w:rPr>
        <w:t xml:space="preserve"> </w:t>
      </w:r>
      <w:r w:rsidRPr="00981C89">
        <w:rPr>
          <w:sz w:val="28"/>
          <w:szCs w:val="28"/>
        </w:rPr>
        <w:t>информация собирается главным</w:t>
      </w:r>
      <w:r w:rsidR="00C41A00" w:rsidRPr="00981C89">
        <w:rPr>
          <w:sz w:val="28"/>
          <w:szCs w:val="28"/>
        </w:rPr>
        <w:t xml:space="preserve"> образом для учета объема продаж или определения затрат и не связанна с информационными запросами конкретных управляющих, возглавляющих центры доходов или центры затрат;</w:t>
      </w:r>
    </w:p>
    <w:p w:rsidR="0002071F" w:rsidRPr="00981C89" w:rsidRDefault="0002071F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будет адресован не конкретному менеджеру, а его более высокому руководителю;</w:t>
      </w:r>
    </w:p>
    <w:p w:rsidR="0002071F" w:rsidRPr="00981C89" w:rsidRDefault="004168DB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будет содержать расплывчатую информацию по общим вопросам. Эффективный управленческий контроль предполагает наличие конкретной отчетной информации.</w:t>
      </w:r>
    </w:p>
    <w:p w:rsidR="004168DB" w:rsidRPr="00981C89" w:rsidRDefault="004168DB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2. Для принятия управленческих решений полезна оперативная информация. Нельзя допустить, чтобы созданные бухгалтером-аналитиком отчеты легли на полку. Следовательно, отчет должен быть интересен менеджеру, поэтому его следует подать в «</w:t>
      </w:r>
      <w:r w:rsidR="001E1693" w:rsidRPr="00981C89">
        <w:rPr>
          <w:sz w:val="28"/>
          <w:szCs w:val="28"/>
        </w:rPr>
        <w:t>заманчивой упаковке».</w:t>
      </w:r>
    </w:p>
    <w:p w:rsidR="001E1693" w:rsidRPr="00981C89" w:rsidRDefault="001E1693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При соста</w:t>
      </w:r>
      <w:r w:rsidR="00975754" w:rsidRPr="00981C89">
        <w:rPr>
          <w:sz w:val="28"/>
          <w:szCs w:val="28"/>
        </w:rPr>
        <w:t xml:space="preserve">влении внутренних отчетов следует учитывать психологические особенности менеджера. Так, необходимо знать, какую форму представления информации он </w:t>
      </w:r>
      <w:r w:rsidR="00475847" w:rsidRPr="00981C89">
        <w:rPr>
          <w:sz w:val="28"/>
          <w:szCs w:val="28"/>
        </w:rPr>
        <w:t>предпочитает (табличную или графическую), каковы его планы и пожелания, стиль работы и т.д.</w:t>
      </w:r>
    </w:p>
    <w:p w:rsidR="00753F9F" w:rsidRPr="00981C89" w:rsidRDefault="00475847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3. Не стоит слишком углубляться в прошлое; </w:t>
      </w:r>
      <w:r w:rsidR="007B19A5" w:rsidRPr="00981C89">
        <w:rPr>
          <w:sz w:val="28"/>
          <w:szCs w:val="28"/>
        </w:rPr>
        <w:t>полезнее искать информацию, использование которой позволит улучшить дальнейшую работу центра ответственности. Нередко</w:t>
      </w:r>
      <w:r w:rsidR="006839BE" w:rsidRPr="00981C89">
        <w:rPr>
          <w:sz w:val="28"/>
          <w:szCs w:val="28"/>
        </w:rPr>
        <w:t xml:space="preserve"> при разработке сегментарной отчетности бухгалтер-аналитик ошибочно увлекается ретроспективным анализом в ущерб будущим оценкам. При этом основной упо</w:t>
      </w:r>
      <w:r w:rsidR="00CB2C8F" w:rsidRPr="00981C89">
        <w:rPr>
          <w:sz w:val="28"/>
          <w:szCs w:val="28"/>
        </w:rPr>
        <w:t xml:space="preserve">р делается на допущенные </w:t>
      </w:r>
      <w:r w:rsidR="006839BE" w:rsidRPr="00981C89">
        <w:rPr>
          <w:sz w:val="28"/>
          <w:szCs w:val="28"/>
        </w:rPr>
        <w:t xml:space="preserve">в прошлом </w:t>
      </w:r>
      <w:r w:rsidR="00CB2C8F" w:rsidRPr="00981C89">
        <w:rPr>
          <w:sz w:val="28"/>
          <w:szCs w:val="28"/>
        </w:rPr>
        <w:t xml:space="preserve">ошибки, выявление их причин, проведение ревизий, а не на разработку плана дальнейших эффективных действий. Это снижает качество </w:t>
      </w:r>
      <w:r w:rsidR="00753F9F" w:rsidRPr="00981C89">
        <w:rPr>
          <w:sz w:val="28"/>
          <w:szCs w:val="28"/>
        </w:rPr>
        <w:t>управленческого контроля.</w:t>
      </w:r>
    </w:p>
    <w:p w:rsidR="00753F9F" w:rsidRPr="00981C89" w:rsidRDefault="00753F9F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4. Не следует слишком часто менять форматы сегментарных отчетов.</w:t>
      </w:r>
    </w:p>
    <w:p w:rsidR="00971B86" w:rsidRPr="00981C89" w:rsidRDefault="00753F9F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5. Не следует перегружать отчетность расчетами. Управляющему нужен минимальный объем данных, но эти данные должны быть систематизированы так, чтобы на основе содержащейся в них информации руководитель смог принимать опти</w:t>
      </w:r>
      <w:r w:rsidR="00971B86" w:rsidRPr="00981C89">
        <w:rPr>
          <w:sz w:val="28"/>
          <w:szCs w:val="28"/>
        </w:rPr>
        <w:t>мальные управленческие решения и осуществлять конкретные действия.</w:t>
      </w:r>
    </w:p>
    <w:p w:rsidR="00971B86" w:rsidRPr="00981C89" w:rsidRDefault="00971B86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Нет никакой пользы оттого, что управляющий центра ответственности с калькулятором в руках производит над отчетом о деятельности своего подразделения дополнительные вычисления. Гораздо важнее обдумать те мероприятия и решения, которые вытекают из анализа уже приведенных в сегментарной отчетности данных. Раздел, касающийся плановых или прогнозных величин, рекомендуется заполнять не бухгалтеру, а самому менеджеру.</w:t>
      </w:r>
    </w:p>
    <w:p w:rsidR="004A5377" w:rsidRPr="00981C89" w:rsidRDefault="004A5377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6. Отчеты должны охватывать главное: то, что приближает всех работников к выполнению плана. Отчет, содержащий информацию, не нужную менеджеру, снижает качество управленческого контроля.</w:t>
      </w:r>
    </w:p>
    <w:p w:rsidR="001363EB" w:rsidRPr="00981C89" w:rsidRDefault="004A5377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7. Не все поддается записи. Кроме составления письменных отчетов управленческий контроль предполагает проведение бесед бухгалтера-аналитика с управляющими всех уровней.</w:t>
      </w:r>
    </w:p>
    <w:p w:rsidR="008E2AE7" w:rsidRPr="00981C89" w:rsidRDefault="001363EB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Периодичность составления внутренней отчетности, ее точность, подробность и сроки представления индивидуальны для каждого предприятия, зависят от объекта и целей управления. При решении всех этих вопросов администрация предприятия руководствуется принципом экономичности, в соответствии с которым затраты на подготовку</w:t>
      </w:r>
      <w:r w:rsidR="008E2AE7" w:rsidRPr="00981C89">
        <w:rPr>
          <w:sz w:val="28"/>
          <w:szCs w:val="28"/>
        </w:rPr>
        <w:t xml:space="preserve"> сегментарной отчетности не д</w:t>
      </w:r>
      <w:r w:rsidR="00771670" w:rsidRPr="00981C89">
        <w:rPr>
          <w:sz w:val="28"/>
          <w:szCs w:val="28"/>
        </w:rPr>
        <w:t>о</w:t>
      </w:r>
      <w:r w:rsidR="008E2AE7" w:rsidRPr="00981C89">
        <w:rPr>
          <w:sz w:val="28"/>
          <w:szCs w:val="28"/>
        </w:rPr>
        <w:t>лжны превышать экономический эффект от ее использования.</w:t>
      </w:r>
    </w:p>
    <w:p w:rsidR="00AB3CF9" w:rsidRPr="00981C89" w:rsidRDefault="00981C89" w:rsidP="00981C8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1013A" w:rsidRPr="00981C89">
        <w:rPr>
          <w:b/>
          <w:sz w:val="28"/>
          <w:szCs w:val="28"/>
        </w:rPr>
        <w:t>3. Требования, предъяв</w:t>
      </w:r>
      <w:r w:rsidR="001D15A6" w:rsidRPr="00981C89">
        <w:rPr>
          <w:b/>
          <w:sz w:val="28"/>
          <w:szCs w:val="28"/>
        </w:rPr>
        <w:t>ляемые к внутренней</w:t>
      </w:r>
      <w:r w:rsidR="00F1013A" w:rsidRPr="00981C89">
        <w:rPr>
          <w:b/>
          <w:sz w:val="28"/>
          <w:szCs w:val="28"/>
        </w:rPr>
        <w:t xml:space="preserve"> отчетности.</w:t>
      </w:r>
    </w:p>
    <w:p w:rsidR="00981C89" w:rsidRDefault="00981C89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8E2AE7" w:rsidRPr="00981C89" w:rsidRDefault="008E2AE7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К формам отчетности разных подразделений предъ</w:t>
      </w:r>
      <w:r w:rsidR="00BE39AC" w:rsidRPr="00981C89">
        <w:rPr>
          <w:sz w:val="28"/>
          <w:szCs w:val="28"/>
        </w:rPr>
        <w:t>я</w:t>
      </w:r>
      <w:r w:rsidRPr="00981C89">
        <w:rPr>
          <w:sz w:val="28"/>
          <w:szCs w:val="28"/>
        </w:rPr>
        <w:t>вляются различные требования, в зависимости от того, к какому виду центров ответственности эти подразделения относятся.</w:t>
      </w:r>
    </w:p>
    <w:p w:rsidR="005D22DA" w:rsidRPr="00981C89" w:rsidRDefault="008E2AE7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В основе составления отчетов по центрам затрат лежит</w:t>
      </w:r>
      <w:r w:rsidR="005D22DA" w:rsidRPr="00981C89">
        <w:rPr>
          <w:sz w:val="28"/>
          <w:szCs w:val="28"/>
        </w:rPr>
        <w:t xml:space="preserve"> принцип контролируемости, из которого вытекают два следствия:</w:t>
      </w:r>
    </w:p>
    <w:p w:rsidR="00475847" w:rsidRPr="00981C89" w:rsidRDefault="005D22DA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</w:t>
      </w:r>
      <w:r w:rsidR="008E2AE7" w:rsidRPr="00981C89">
        <w:rPr>
          <w:sz w:val="28"/>
          <w:szCs w:val="28"/>
        </w:rPr>
        <w:t xml:space="preserve"> </w:t>
      </w:r>
      <w:r w:rsidRPr="00981C89">
        <w:rPr>
          <w:sz w:val="28"/>
          <w:szCs w:val="28"/>
        </w:rPr>
        <w:t>детальности отчетов уменьшается по мере увеличения уровня руководителя, которому они представляются;</w:t>
      </w:r>
    </w:p>
    <w:p w:rsidR="005D22DA" w:rsidRPr="00981C89" w:rsidRDefault="005D22DA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отчеты вышестоящему руководству не являются результатом суммирования отчетов нижестоящим менеджерам.</w:t>
      </w:r>
    </w:p>
    <w:p w:rsidR="00CD0DB6" w:rsidRPr="00981C89" w:rsidRDefault="005D22DA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Такой подход </w:t>
      </w:r>
      <w:r w:rsidR="00AB2969" w:rsidRPr="00981C89">
        <w:rPr>
          <w:sz w:val="28"/>
          <w:szCs w:val="28"/>
        </w:rPr>
        <w:t>называют иногда управлением по и</w:t>
      </w:r>
      <w:r w:rsidRPr="00981C89">
        <w:rPr>
          <w:sz w:val="28"/>
          <w:szCs w:val="28"/>
        </w:rPr>
        <w:t>сключен</w:t>
      </w:r>
      <w:r w:rsidR="00F12AEC" w:rsidRPr="00981C89">
        <w:rPr>
          <w:sz w:val="28"/>
          <w:szCs w:val="28"/>
        </w:rPr>
        <w:t>иям. Его суть состоит в следующем: менеджеру, стоящему выше, нет необходимости проверять подробности отчетов, составленных на более низком иерархическом уровне управления, до тех пор, пока не возникнет какая-либо управленческая проблема.</w:t>
      </w:r>
    </w:p>
    <w:p w:rsidR="00CD0DB6" w:rsidRPr="00981C89" w:rsidRDefault="00CD0DB6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Любая сегментарная отчетность (в том числе формируемая и по центрам затрат) должна содержать информацию об отклонениях фактических по</w:t>
      </w:r>
      <w:r w:rsidR="008676A2" w:rsidRPr="00981C89">
        <w:rPr>
          <w:sz w:val="28"/>
          <w:szCs w:val="28"/>
        </w:rPr>
        <w:t>казателей от плановых, что позво</w:t>
      </w:r>
      <w:r w:rsidRPr="00981C89">
        <w:rPr>
          <w:sz w:val="28"/>
          <w:szCs w:val="28"/>
        </w:rPr>
        <w:t>ляет реализовать на практике принцип управления по отклонениям. Управление по отклонениям способствует:</w:t>
      </w:r>
    </w:p>
    <w:p w:rsidR="005D22DA" w:rsidRPr="00981C89" w:rsidRDefault="009536FE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   1) </w:t>
      </w:r>
      <w:r w:rsidR="008676A2" w:rsidRPr="00981C89">
        <w:rPr>
          <w:sz w:val="28"/>
          <w:szCs w:val="28"/>
        </w:rPr>
        <w:t xml:space="preserve">оперативному выявлению фактов роста прибыли или причин возникновения убытков по каждому подразделению или продукту. Ими могут быть условия производства, ограниченность производственных </w:t>
      </w:r>
      <w:r w:rsidRPr="00981C89">
        <w:rPr>
          <w:sz w:val="28"/>
          <w:szCs w:val="28"/>
        </w:rPr>
        <w:t>мощностей</w:t>
      </w:r>
      <w:r w:rsidR="008676A2" w:rsidRPr="00981C89">
        <w:rPr>
          <w:sz w:val="28"/>
          <w:szCs w:val="28"/>
        </w:rPr>
        <w:t>, ассортимент продукции, политика ценообразования, запасы на</w:t>
      </w:r>
      <w:r w:rsidRPr="00981C89">
        <w:rPr>
          <w:sz w:val="28"/>
          <w:szCs w:val="28"/>
        </w:rPr>
        <w:t xml:space="preserve"> складе, количество работа</w:t>
      </w:r>
      <w:r w:rsidR="008676A2" w:rsidRPr="00981C89">
        <w:rPr>
          <w:sz w:val="28"/>
          <w:szCs w:val="28"/>
        </w:rPr>
        <w:t>ющих и их профессиональный уровень, наличие и стоимость сырья, технологические особенности и т.п.;</w:t>
      </w:r>
    </w:p>
    <w:p w:rsidR="00B97BC4" w:rsidRPr="00981C89" w:rsidRDefault="009536FE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2)</w:t>
      </w:r>
      <w:r w:rsidR="00B97BC4" w:rsidRPr="00981C89">
        <w:rPr>
          <w:sz w:val="28"/>
          <w:szCs w:val="28"/>
        </w:rPr>
        <w:t xml:space="preserve"> установлению ответственности за возникшие неблагоприятные отклонения. В раках затронутой нами проблемы наибольший интерес представляет анализ отклонений, возникающих по отдельным структурным подразделениям, хотя они могут рассчитываться и по предприятию в целом, и по отдельным видам продуктов.</w:t>
      </w:r>
    </w:p>
    <w:p w:rsidR="009536FE" w:rsidRPr="00981C89" w:rsidRDefault="00981C89" w:rsidP="00981C89">
      <w:pPr>
        <w:spacing w:line="360" w:lineRule="auto"/>
        <w:ind w:left="2552" w:hanging="1843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2461F" w:rsidRPr="00981C89">
        <w:rPr>
          <w:b/>
          <w:sz w:val="28"/>
          <w:szCs w:val="28"/>
        </w:rPr>
        <w:t>4</w:t>
      </w:r>
      <w:r w:rsidR="000F2258" w:rsidRPr="00981C89">
        <w:rPr>
          <w:b/>
          <w:sz w:val="28"/>
          <w:szCs w:val="28"/>
        </w:rPr>
        <w:t xml:space="preserve">. </w:t>
      </w:r>
      <w:r w:rsidR="00D2461F" w:rsidRPr="00981C89">
        <w:rPr>
          <w:b/>
          <w:sz w:val="28"/>
          <w:szCs w:val="28"/>
        </w:rPr>
        <w:t xml:space="preserve">Сегментарная отчетность как основа оценки деятельности </w:t>
      </w:r>
      <w:r>
        <w:rPr>
          <w:b/>
          <w:sz w:val="28"/>
          <w:szCs w:val="28"/>
        </w:rPr>
        <w:t xml:space="preserve"> </w:t>
      </w:r>
      <w:r w:rsidR="00D2461F" w:rsidRPr="00981C89">
        <w:rPr>
          <w:b/>
          <w:sz w:val="28"/>
          <w:szCs w:val="28"/>
        </w:rPr>
        <w:t>центров ответственности.</w:t>
      </w:r>
    </w:p>
    <w:p w:rsidR="000F2258" w:rsidRPr="00981C89" w:rsidRDefault="000F2258" w:rsidP="00981C8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61D74" w:rsidRPr="00981C89" w:rsidRDefault="00261D74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Критерии оценки эффективности бизнеса могут быть самыми разнообразными. Общим во всех существующих подходах является то, что оценивть эффективность бизнеса следует с позиции увеличения прибыли от вложения капитала за конкретный период при известных рисках. Однако бухгалтерский финансовый и управленческий учеты подходят к решению проблемы оценки эффективности бизнеса по-разному.</w:t>
      </w:r>
    </w:p>
    <w:p w:rsidR="00FB1A50" w:rsidRPr="00981C89" w:rsidRDefault="00A90C8D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Объектами исследования бухгалтерского финансового учета является предприятие в целом как самостоятельное юридическое лицо. Для оценки эффективности функционирования предприятия по данным внешней финансовой отчетности рассчитываются не только показатели</w:t>
      </w:r>
      <w:r w:rsidR="00FB1A50" w:rsidRPr="00981C89">
        <w:rPr>
          <w:sz w:val="28"/>
          <w:szCs w:val="28"/>
        </w:rPr>
        <w:t xml:space="preserve"> платежеспособности и ликвидности предприятия, но и показатели, используемые для анализа структуры капитала, а также коэффициенты оборачиваемости оборотных средств. В целях анализа доходности предприятия в системе финансового учета наряду с абсолютными показателями (балансовой, чистой, нераспределенной прибыли) используют ряд показателей рентабельности. При этом в финансовом анализе под рентабельностью обычно понимается отношение прибыли, полученной за определенный период, к объему капитала, инвестированного в предприятие.</w:t>
      </w:r>
    </w:p>
    <w:p w:rsidR="00A222D7" w:rsidRPr="00981C89" w:rsidRDefault="00A222D7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В зависимости от направлений вложений средств, формы привлечения капитала, а также целей расчета в финансовом анализе используются различные показатели рентабельности, которые рассчитываются на базе информации, содержащейся в бухгалтерском балансе и форме № 2 «Отчет о прибылях и убытках» предприятия, и малопри</w:t>
      </w:r>
      <w:r w:rsidR="00E55D66" w:rsidRPr="00981C89">
        <w:rPr>
          <w:sz w:val="28"/>
          <w:szCs w:val="28"/>
        </w:rPr>
        <w:t>годны для решения задач, стоящих перед управленическим учетом и анализом:</w:t>
      </w:r>
    </w:p>
    <w:p w:rsidR="00E55D66" w:rsidRPr="00981C89" w:rsidRDefault="00E55D66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1) они предназначены для оценки эффективности бизнеса в целом, независимо от вклада отдельных его сегментов в общий результат;</w:t>
      </w:r>
    </w:p>
    <w:p w:rsidR="00497EF9" w:rsidRPr="00981C89" w:rsidRDefault="00E55D66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2) несмотря на провозглашенный в нашей стране переход на международные стандарты финансовой отчетности и предпринятые в этой связи шаги по реформированию методологии учета затрат, в отечественной практике по-прежнему сохраняется налоговый подход к формированию показателей себестоимости для целей ведения бухгалтерского финансового учета и составления внешней отчетности. Главным принципом ведения бухгалтерского учета стало наращивание себестоимости продукции по всем направлениям затрат. С</w:t>
      </w:r>
      <w:r w:rsidR="00C70E15" w:rsidRPr="00981C89">
        <w:rPr>
          <w:sz w:val="28"/>
          <w:szCs w:val="28"/>
        </w:rPr>
        <w:t>формировался такой стереотип экономического мышления, при котором высокая себестоимость продукции</w:t>
      </w:r>
      <w:r w:rsidR="00497EF9" w:rsidRPr="00981C89">
        <w:rPr>
          <w:sz w:val="28"/>
          <w:szCs w:val="28"/>
        </w:rPr>
        <w:t xml:space="preserve"> </w:t>
      </w:r>
      <w:r w:rsidR="00C70E15" w:rsidRPr="00981C89">
        <w:rPr>
          <w:sz w:val="28"/>
          <w:szCs w:val="28"/>
        </w:rPr>
        <w:t>считается</w:t>
      </w:r>
      <w:r w:rsidR="00497EF9" w:rsidRPr="00981C89">
        <w:rPr>
          <w:sz w:val="28"/>
          <w:szCs w:val="28"/>
        </w:rPr>
        <w:t xml:space="preserve"> выгодной, так как позволяет платить меньше налогов;</w:t>
      </w:r>
    </w:p>
    <w:p w:rsidR="00E55D66" w:rsidRPr="00981C89" w:rsidRDefault="00497EF9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3) одним из </w:t>
      </w:r>
      <w:r w:rsidR="003D7D12" w:rsidRPr="00981C89">
        <w:rPr>
          <w:sz w:val="28"/>
          <w:szCs w:val="28"/>
        </w:rPr>
        <w:t xml:space="preserve">требований, предъявляемых к бухгалтерской информации, является ее своевременность. В Концепции бухгалтерского учета в рыночной экономике России, одобренной Методологическим советом по бухгалтерскому учету при Министерстве РФ и Президентским советом Института профессиональных бухгалтеров </w:t>
      </w:r>
      <w:smartTag w:uri="urn:schemas-microsoft-com:office:smarttags" w:element="date">
        <w:smartTagPr>
          <w:attr w:name="ls" w:val="trans"/>
          <w:attr w:name="Month" w:val="12"/>
          <w:attr w:name="Day" w:val="19"/>
          <w:attr w:name="Year" w:val="1997"/>
        </w:smartTagPr>
        <w:smartTag w:uri="urn:schemas-microsoft-com:office:smarttags" w:element="date">
          <w:smartTagPr>
            <w:attr w:name="Year" w:val="1997"/>
            <w:attr w:name="Day" w:val="19"/>
            <w:attr w:name="Month" w:val="12"/>
            <w:attr w:name="ls" w:val="trans"/>
          </w:smartTagPr>
          <w:r w:rsidR="003D7D12" w:rsidRPr="00981C89">
            <w:rPr>
              <w:sz w:val="28"/>
              <w:szCs w:val="28"/>
            </w:rPr>
            <w:t xml:space="preserve">19 декабря </w:t>
          </w:r>
          <w:smartTag w:uri="urn:schemas-microsoft-com:office:smarttags" w:element="metricconverter">
            <w:smartTagPr>
              <w:attr w:name="ProductID" w:val="1997 г"/>
            </w:smartTagPr>
            <w:r w:rsidR="003D7D12" w:rsidRPr="00981C89">
              <w:rPr>
                <w:sz w:val="28"/>
                <w:szCs w:val="28"/>
              </w:rPr>
              <w:t>1997</w:t>
            </w:r>
          </w:smartTag>
          <w:r w:rsidR="003D7D12" w:rsidRPr="00981C89">
            <w:rPr>
              <w:sz w:val="28"/>
              <w:szCs w:val="28"/>
            </w:rPr>
            <w:t xml:space="preserve"> г</w:t>
          </w:r>
        </w:smartTag>
        <w:r w:rsidR="003D7D12" w:rsidRPr="00981C89">
          <w:rPr>
            <w:sz w:val="28"/>
            <w:szCs w:val="28"/>
          </w:rPr>
          <w:t>.</w:t>
        </w:r>
      </w:smartTag>
      <w:r w:rsidR="003D7D12" w:rsidRPr="00981C89">
        <w:rPr>
          <w:sz w:val="28"/>
          <w:szCs w:val="28"/>
        </w:rPr>
        <w:t>, по этому поводу сказано: «Чрезмерная просрочка представления информации заинтересованным пользователям может привести к потере ее уместности</w:t>
      </w:r>
      <w:r w:rsidR="00116276" w:rsidRPr="00981C89">
        <w:rPr>
          <w:sz w:val="28"/>
          <w:szCs w:val="28"/>
        </w:rPr>
        <w:t xml:space="preserve">. Чтобы обеспечить своевременность информации, часто бывает необходимым предоставить ее до того, как будут известны все аспекты хозяйственной деятельности, в ущерб, таким образом, ее надежности. Ожидание того момента, когда </w:t>
      </w:r>
      <w:r w:rsidR="00C62C00" w:rsidRPr="00981C89">
        <w:rPr>
          <w:sz w:val="28"/>
          <w:szCs w:val="28"/>
        </w:rPr>
        <w:t>становятся известны все ас</w:t>
      </w:r>
      <w:r w:rsidR="007016DA" w:rsidRPr="00981C89">
        <w:rPr>
          <w:sz w:val="28"/>
          <w:szCs w:val="28"/>
        </w:rPr>
        <w:t>пекты факта хозяйственной деятель</w:t>
      </w:r>
      <w:r w:rsidR="00C62C00" w:rsidRPr="00981C89">
        <w:rPr>
          <w:sz w:val="28"/>
          <w:szCs w:val="28"/>
        </w:rPr>
        <w:t>ности, может обеспечить высокую надежность информации, но</w:t>
      </w:r>
      <w:r w:rsidR="007016DA" w:rsidRPr="00981C89">
        <w:rPr>
          <w:sz w:val="28"/>
          <w:szCs w:val="28"/>
        </w:rPr>
        <w:t xml:space="preserve"> </w:t>
      </w:r>
      <w:r w:rsidR="00C62C00" w:rsidRPr="00981C89">
        <w:rPr>
          <w:sz w:val="28"/>
          <w:szCs w:val="28"/>
        </w:rPr>
        <w:t>сделать ее мало</w:t>
      </w:r>
      <w:r w:rsidR="00E94863" w:rsidRPr="00981C89">
        <w:rPr>
          <w:sz w:val="28"/>
          <w:szCs w:val="28"/>
        </w:rPr>
        <w:t>полезной заинтере</w:t>
      </w:r>
      <w:r w:rsidR="007016DA" w:rsidRPr="00981C89">
        <w:rPr>
          <w:sz w:val="28"/>
          <w:szCs w:val="28"/>
        </w:rPr>
        <w:t>сованным пользователям».</w:t>
      </w:r>
      <w:r w:rsidR="00C70E15" w:rsidRPr="00981C89">
        <w:rPr>
          <w:sz w:val="28"/>
          <w:szCs w:val="28"/>
        </w:rPr>
        <w:t xml:space="preserve"> </w:t>
      </w:r>
      <w:r w:rsidR="008577D3" w:rsidRPr="00981C89">
        <w:rPr>
          <w:sz w:val="28"/>
          <w:szCs w:val="28"/>
        </w:rPr>
        <w:t>/1/</w:t>
      </w:r>
    </w:p>
    <w:p w:rsidR="00FE275C" w:rsidRPr="00981C89" w:rsidRDefault="00FE275C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Это замечание в полной мере относится к информации, формируемой в системе бухгалтерского финансового учета, принципами которого являются полнота отражения хозяйственных операций и их документальная обоснованность. Сформированная подобным образом информация носит «исторический» характер, направлена в прошлое и оперативного значения, как правило, иметь не может.</w:t>
      </w:r>
    </w:p>
    <w:p w:rsidR="00AA2BB6" w:rsidRPr="00981C89" w:rsidRDefault="00AA2BB6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В системе бухгалтерского управленческого учета применяются иные подходы к оценке эффективности бизнеса. Объектом учета здесь являются отдельные сегменты организации – центры ответственности. Их вклад в формирование конечного финансового результата организации неодинаков. Следовательно, появляется необходимость отдельно проанализировать доходы и расходы по каждому структурному подразделению. </w:t>
      </w:r>
    </w:p>
    <w:p w:rsidR="00AA2BB6" w:rsidRPr="00981C89" w:rsidRDefault="00AA2BB6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Качество работы центра ответственности в системе управленческого контроля оценивается двумя показателями: результативностью и эффективностью.</w:t>
      </w:r>
    </w:p>
    <w:p w:rsidR="00AA2BB6" w:rsidRPr="00981C89" w:rsidRDefault="005E04D2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Результативность – это степень достижения центром ответственности поставленной цели. Как правило, она </w:t>
      </w:r>
      <w:r w:rsidR="00591E07" w:rsidRPr="00981C89">
        <w:rPr>
          <w:sz w:val="28"/>
          <w:szCs w:val="28"/>
        </w:rPr>
        <w:t>харак</w:t>
      </w:r>
      <w:r w:rsidR="00E7334D" w:rsidRPr="00981C89">
        <w:rPr>
          <w:sz w:val="28"/>
          <w:szCs w:val="28"/>
        </w:rPr>
        <w:t>теризуется качественными показат</w:t>
      </w:r>
      <w:r w:rsidR="00591E07" w:rsidRPr="00981C89">
        <w:rPr>
          <w:sz w:val="28"/>
          <w:szCs w:val="28"/>
        </w:rPr>
        <w:t>елями: насколько хорошо выполняет свою работу центр ответственности, к какой мере ему удается добиться желаемых результатов, настолько эти результаты соответствуют целям всего предприятия.</w:t>
      </w:r>
    </w:p>
    <w:p w:rsidR="00591E07" w:rsidRPr="00981C89" w:rsidRDefault="00591E07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Под эффективностью понимается выполнение заданного объема работ при минимальном использовании производственных ресурсов либо максимальное выполнение объема работ при заданном размере ресурсов. Та</w:t>
      </w:r>
      <w:r w:rsidR="00D6052D" w:rsidRPr="00981C89">
        <w:rPr>
          <w:sz w:val="28"/>
          <w:szCs w:val="28"/>
        </w:rPr>
        <w:t>ким образом, эффективным будет признан тот центр ответственности, который выпускает больший объем продукции с наименьшими затратами. Если результаты деятельности центра ответственности не отвечают интересам предприятия</w:t>
      </w:r>
      <w:r w:rsidR="006A08AF" w:rsidRPr="00981C89">
        <w:rPr>
          <w:sz w:val="28"/>
          <w:szCs w:val="28"/>
        </w:rPr>
        <w:t>, его деятельность нерезультативна (но может быть при этом эффективна).</w:t>
      </w:r>
      <w:r w:rsidR="00B7419F" w:rsidRPr="00981C89">
        <w:rPr>
          <w:sz w:val="28"/>
          <w:szCs w:val="28"/>
        </w:rPr>
        <w:t xml:space="preserve"> /5/</w:t>
      </w:r>
    </w:p>
    <w:p w:rsidR="006A08AF" w:rsidRPr="00981C89" w:rsidRDefault="006A08AF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Как уже отмечалось выше, в центрах прибыли (инвестиций) менеджеры самостоятельно решают большинство производственно-финансовых вопросов</w:t>
      </w:r>
      <w:r w:rsidR="00C35C28" w:rsidRPr="00981C89">
        <w:rPr>
          <w:sz w:val="28"/>
          <w:szCs w:val="28"/>
        </w:rPr>
        <w:t xml:space="preserve"> без</w:t>
      </w:r>
      <w:r w:rsidR="00E22D29" w:rsidRPr="00981C89">
        <w:rPr>
          <w:sz w:val="28"/>
          <w:szCs w:val="28"/>
        </w:rPr>
        <w:t xml:space="preserve"> какого-либо вмешательства со стороны руководства компании. Их деятельность оценивается исключительно по достигнутым результатам. Такая автономность требует от руководства организации индивидуального подхода к решению вопроса об </w:t>
      </w:r>
      <w:r w:rsidR="00EA2FF1" w:rsidRPr="00981C89">
        <w:rPr>
          <w:sz w:val="28"/>
          <w:szCs w:val="28"/>
        </w:rPr>
        <w:t>эффективности деятельности того или иного структурного подразделения.</w:t>
      </w:r>
    </w:p>
    <w:p w:rsidR="00EA2FF1" w:rsidRPr="00981C89" w:rsidRDefault="00EA2FF1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Прежде всего, руководству организации предстоит выбрать критерии оценки деятельности центра ответственности. Их выбор является важным моментом, так как критерии оказывают влияние на действия менеджеров. Анализируя существующую</w:t>
      </w:r>
      <w:r w:rsidR="00224FFD" w:rsidRPr="00981C89">
        <w:rPr>
          <w:sz w:val="28"/>
          <w:szCs w:val="28"/>
        </w:rPr>
        <w:t xml:space="preserve"> практику, можно выделить две наиболее характерные ошибки в оценке </w:t>
      </w:r>
      <w:r w:rsidR="0016145D" w:rsidRPr="00981C89">
        <w:rPr>
          <w:sz w:val="28"/>
          <w:szCs w:val="28"/>
        </w:rPr>
        <w:t>деятельности центров ответственности:</w:t>
      </w:r>
    </w:p>
    <w:p w:rsidR="0016145D" w:rsidRPr="00981C89" w:rsidRDefault="0016145D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использование единственного критерия, отражающего только одну из целей предприятия;</w:t>
      </w:r>
    </w:p>
    <w:p w:rsidR="0016145D" w:rsidRPr="00981C89" w:rsidRDefault="0016145D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использование критериев, не соответствующих интересам предприятия в целом.</w:t>
      </w:r>
    </w:p>
    <w:p w:rsidR="0016145D" w:rsidRPr="00981C89" w:rsidRDefault="0016145D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Первый путь, несомненно, наиболее прост в применении, однако чаще всего дает нежелательный коне</w:t>
      </w:r>
      <w:r w:rsidR="004D73AA" w:rsidRPr="00981C89">
        <w:rPr>
          <w:sz w:val="28"/>
          <w:szCs w:val="28"/>
        </w:rPr>
        <w:t>чный результат. Так, в годы советской власти, желая увеличить производство гвоздей, было принято решение оценивать деятельность директоров соответствующих заводов по весу изготовленной продукции. Это привело к «затовариванию» большими тяжелыми гвоздями. Увидев, что выбранный критерий оценки деятельности не сработал, министерство решило изменить его на</w:t>
      </w:r>
      <w:r w:rsidR="00963E07" w:rsidRPr="00981C89">
        <w:rPr>
          <w:sz w:val="28"/>
          <w:szCs w:val="28"/>
        </w:rPr>
        <w:t xml:space="preserve"> </w:t>
      </w:r>
      <w:r w:rsidR="004D73AA" w:rsidRPr="00981C89">
        <w:rPr>
          <w:sz w:val="28"/>
          <w:szCs w:val="28"/>
        </w:rPr>
        <w:t>количество произведе</w:t>
      </w:r>
      <w:r w:rsidR="00963E07" w:rsidRPr="00981C89">
        <w:rPr>
          <w:sz w:val="28"/>
          <w:szCs w:val="28"/>
        </w:rPr>
        <w:t>нн</w:t>
      </w:r>
      <w:r w:rsidR="004D73AA" w:rsidRPr="00981C89">
        <w:rPr>
          <w:sz w:val="28"/>
          <w:szCs w:val="28"/>
        </w:rPr>
        <w:t>ых гвоздей.</w:t>
      </w:r>
      <w:r w:rsidR="00646125" w:rsidRPr="00981C89">
        <w:rPr>
          <w:sz w:val="28"/>
          <w:szCs w:val="28"/>
        </w:rPr>
        <w:t xml:space="preserve"> В результате заводы стали производить огромное количество маленьких гвоздей и ковровых гвоздиков.</w:t>
      </w:r>
    </w:p>
    <w:p w:rsidR="00CA2186" w:rsidRPr="00981C89" w:rsidRDefault="00646125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Другой пример неудачно принятого управленческого решения – оценивать деятельность коммерческого отдела в соответствии с </w:t>
      </w:r>
      <w:r w:rsidR="003A4121" w:rsidRPr="00981C89">
        <w:rPr>
          <w:sz w:val="28"/>
          <w:szCs w:val="28"/>
        </w:rPr>
        <w:t xml:space="preserve">объемом продаж в денежном выражении. Прибыльность продаваемых изделий различна. Если, допустим, </w:t>
      </w:r>
      <w:r w:rsidR="00D32C9F" w:rsidRPr="00981C89">
        <w:rPr>
          <w:sz w:val="28"/>
          <w:szCs w:val="28"/>
        </w:rPr>
        <w:t>продукцию с более низким маржинальным доходом продать легче, чем продукцию с высокой маржой, то коммерческий отдел, вопреки интересам предприятия, будет активнее ре</w:t>
      </w:r>
      <w:r w:rsidR="00CA2186" w:rsidRPr="00981C89">
        <w:rPr>
          <w:sz w:val="28"/>
          <w:szCs w:val="28"/>
        </w:rPr>
        <w:t>ализовывать продукцию с низким маржинальным доходом.</w:t>
      </w:r>
    </w:p>
    <w:p w:rsidR="00CA2186" w:rsidRPr="00981C89" w:rsidRDefault="00CA2186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Критерии оценки деятельности должны пересматриваться с течением времени по мере изменения стратегии компании. Молодой организации в быстро развивающейся отрасли не нужно слишком заботиться</w:t>
      </w:r>
      <w:r w:rsidR="002421C2" w:rsidRPr="00981C89">
        <w:rPr>
          <w:sz w:val="28"/>
          <w:szCs w:val="28"/>
        </w:rPr>
        <w:t xml:space="preserve"> о контроле за затратами, так как первоначальный успех обычно зависит от признания результатов деятельности предприятия потребителями его продукции (работ, услуг) и завоевания высокой доли рынка. По мере становления организации и отрасли</w:t>
      </w:r>
      <w:r w:rsidR="00650333" w:rsidRPr="00981C89">
        <w:rPr>
          <w:sz w:val="28"/>
          <w:szCs w:val="28"/>
        </w:rPr>
        <w:t xml:space="preserve"> в целом, развития конкуренции контроль за затратами приобретает все большее значение. Многие известные предприятия, занятые в компьютерной индустрии, в начале своей деятельности получали 70%-ный маржинальный маржинальный доход, а по мере насыщения рынка подобными услугами и в связи с падением цен и жесточайшей конкуренцией этот показатель в большинстве случаев едва достигал 30%.</w:t>
      </w:r>
    </w:p>
    <w:p w:rsidR="00664C34" w:rsidRPr="00981C89" w:rsidRDefault="00664C34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Ниже приводится пример, наглядно иллюстрирующий, как изменение в стратегии компании может повлиять на критерии оценки деятельности отдельных структурных подразделений, и как эти критерии в свою очередь сказываются на впоследствии на достижении ее стратегических задач.</w:t>
      </w:r>
    </w:p>
    <w:p w:rsidR="00A03B82" w:rsidRPr="00981C89" w:rsidRDefault="00A03B82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Пример. Крупнейшая японская компания «Шива», производившая медицинские приборы для измерения давления и моторы для бытовой техники, представляет отрасль с жесточайшей конкуренцией со стороны местных и зарубежных компаний. В такой ситуации она не может поднимать цены и наращивать объем производства с целью получения дополнительной </w:t>
      </w:r>
      <w:r w:rsidR="003279E0" w:rsidRPr="00981C89">
        <w:rPr>
          <w:sz w:val="28"/>
          <w:szCs w:val="28"/>
        </w:rPr>
        <w:t>прибыли, в связи с чем сокращение затрат является для нее самой стратегической задачей.</w:t>
      </w:r>
    </w:p>
    <w:p w:rsidR="009800D6" w:rsidRPr="00981C89" w:rsidRDefault="003279E0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В середине 80-х годов ХХ века администрация компании в качестве основной провозгласила стратегию поиска путей сокра</w:t>
      </w:r>
      <w:r w:rsidR="003F7F57" w:rsidRPr="00981C89">
        <w:rPr>
          <w:sz w:val="28"/>
          <w:szCs w:val="28"/>
        </w:rPr>
        <w:t>щения затрат. Система вознаграждения менеджеров зависела от показателя экономии затрат. Усилия ком</w:t>
      </w:r>
      <w:r w:rsidR="00967FB1" w:rsidRPr="00981C89">
        <w:rPr>
          <w:sz w:val="28"/>
          <w:szCs w:val="28"/>
        </w:rPr>
        <w:t>пании имели успех в течение целого десятилетия. По истечении этого срока администрация пришла к выводу, что, сфокусировав все внимание на сокращение затрат,</w:t>
      </w:r>
      <w:r w:rsidR="00A36C52" w:rsidRPr="00981C89">
        <w:rPr>
          <w:sz w:val="28"/>
          <w:szCs w:val="28"/>
        </w:rPr>
        <w:t xml:space="preserve"> были упущены другие возможности – производство новых изделий и расширение рынков сбыта. Стремление сократить затраты не стимулировало работу в этих напра</w:t>
      </w:r>
      <w:r w:rsidR="009800D6" w:rsidRPr="00981C89">
        <w:rPr>
          <w:sz w:val="28"/>
          <w:szCs w:val="28"/>
        </w:rPr>
        <w:t>влениях.</w:t>
      </w:r>
      <w:r w:rsidR="00A929EC" w:rsidRPr="00981C89">
        <w:rPr>
          <w:sz w:val="28"/>
          <w:szCs w:val="28"/>
        </w:rPr>
        <w:t xml:space="preserve"> /5/</w:t>
      </w:r>
    </w:p>
    <w:p w:rsidR="003279E0" w:rsidRPr="00981C89" w:rsidRDefault="009800D6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В начале 90-х годов компания «Шива» изменила критерии стимулирования менеджеров. Их деятельность более не оценивалась по уровню сокращения затрат в ущерб другим показателям. Вознаграждения менеджеров стало за</w:t>
      </w:r>
      <w:r w:rsidR="00216692" w:rsidRPr="00981C89">
        <w:rPr>
          <w:sz w:val="28"/>
          <w:szCs w:val="28"/>
        </w:rPr>
        <w:t>висеть</w:t>
      </w:r>
      <w:r w:rsidR="00F56442" w:rsidRPr="00981C89">
        <w:rPr>
          <w:sz w:val="28"/>
          <w:szCs w:val="28"/>
        </w:rPr>
        <w:t xml:space="preserve"> также</w:t>
      </w:r>
      <w:r w:rsidR="00216692" w:rsidRPr="00981C89">
        <w:rPr>
          <w:sz w:val="28"/>
          <w:szCs w:val="28"/>
        </w:rPr>
        <w:t xml:space="preserve"> от показателей продаж, освоения новых</w:t>
      </w:r>
      <w:r w:rsidR="00F56442" w:rsidRPr="00981C89">
        <w:rPr>
          <w:sz w:val="28"/>
          <w:szCs w:val="28"/>
        </w:rPr>
        <w:t xml:space="preserve"> видов продукции и развития международной деятельности. В </w:t>
      </w:r>
      <w:smartTag w:uri="urn:schemas-microsoft-com:office:smarttags" w:element="metricconverter">
        <w:smartTagPr>
          <w:attr w:name="ProductID" w:val="1994 г"/>
        </w:smartTagPr>
        <w:r w:rsidR="00F56442" w:rsidRPr="00981C89">
          <w:rPr>
            <w:sz w:val="28"/>
            <w:szCs w:val="28"/>
          </w:rPr>
          <w:t>1994 г</w:t>
        </w:r>
      </w:smartTag>
      <w:r w:rsidR="00F56442" w:rsidRPr="00981C89">
        <w:rPr>
          <w:sz w:val="28"/>
          <w:szCs w:val="28"/>
        </w:rPr>
        <w:t xml:space="preserve">. компания освоила </w:t>
      </w:r>
      <w:smartTag w:uri="urn:schemas-microsoft-com:office:smarttags" w:element="time">
        <w:smartTagPr>
          <w:attr w:name="Minute" w:val="0"/>
          <w:attr w:name="Hour" w:val="17"/>
        </w:smartTagPr>
        <w:r w:rsidR="00F56442" w:rsidRPr="00981C89">
          <w:rPr>
            <w:sz w:val="28"/>
            <w:szCs w:val="28"/>
          </w:rPr>
          <w:t>в 5</w:t>
        </w:r>
      </w:smartTag>
      <w:r w:rsidR="00F56442" w:rsidRPr="00981C89">
        <w:rPr>
          <w:sz w:val="28"/>
          <w:szCs w:val="28"/>
        </w:rPr>
        <w:t xml:space="preserve"> раз больше новых изделий, чем в 1990г.</w:t>
      </w:r>
      <w:r w:rsidR="00216692" w:rsidRPr="00981C89">
        <w:rPr>
          <w:sz w:val="28"/>
          <w:szCs w:val="28"/>
        </w:rPr>
        <w:t xml:space="preserve"> </w:t>
      </w:r>
      <w:r w:rsidR="00967FB1" w:rsidRPr="00981C89">
        <w:rPr>
          <w:sz w:val="28"/>
          <w:szCs w:val="28"/>
        </w:rPr>
        <w:t xml:space="preserve"> </w:t>
      </w:r>
    </w:p>
    <w:p w:rsidR="00664C34" w:rsidRPr="00981C89" w:rsidRDefault="001C022D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Критерии, используемые в оценке деятельности подразделений, могут быть разделены</w:t>
      </w:r>
      <w:r w:rsidR="004C0748" w:rsidRPr="00981C89">
        <w:rPr>
          <w:sz w:val="28"/>
          <w:szCs w:val="28"/>
        </w:rPr>
        <w:t xml:space="preserve"> на две большие группы: финансовые и нефинансовые показатели. Определение оптимального соотношения финансовых и нефинансовых критериев оценки деятельности является одной из основных задач, стоящих перед администрацией любого предприятия. Рассмотрение вопроса начнем с финансовых показателей.</w:t>
      </w:r>
    </w:p>
    <w:p w:rsidR="00424B26" w:rsidRPr="00981C89" w:rsidRDefault="00981C89" w:rsidP="00981C89">
      <w:pPr>
        <w:spacing w:line="360" w:lineRule="auto"/>
        <w:ind w:left="3119" w:hanging="241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34942" w:rsidRPr="00981C89">
        <w:rPr>
          <w:b/>
          <w:sz w:val="28"/>
          <w:szCs w:val="28"/>
        </w:rPr>
        <w:t xml:space="preserve">5. </w:t>
      </w:r>
      <w:r w:rsidR="00424B26" w:rsidRPr="00981C89">
        <w:rPr>
          <w:b/>
          <w:sz w:val="28"/>
          <w:szCs w:val="28"/>
        </w:rPr>
        <w:t>Финансовые критерии оценки деятельности центров ответственности.</w:t>
      </w:r>
    </w:p>
    <w:p w:rsidR="00981C89" w:rsidRDefault="00981C89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424B26" w:rsidRPr="00981C89" w:rsidRDefault="00424B26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В практике стран с рыночной экономикой наиболее часто используют четыре показателя </w:t>
      </w:r>
      <w:r w:rsidR="004550C8" w:rsidRPr="00981C89">
        <w:rPr>
          <w:sz w:val="28"/>
          <w:szCs w:val="28"/>
        </w:rPr>
        <w:t>финансового характера:</w:t>
      </w:r>
    </w:p>
    <w:p w:rsidR="004550C8" w:rsidRPr="00981C89" w:rsidRDefault="004550C8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прибыль;</w:t>
      </w:r>
    </w:p>
    <w:p w:rsidR="004550C8" w:rsidRPr="00981C89" w:rsidRDefault="004550C8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- рентабельность активов; </w:t>
      </w:r>
    </w:p>
    <w:p w:rsidR="004550C8" w:rsidRPr="00981C89" w:rsidRDefault="004550C8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остаточную прибыль;</w:t>
      </w:r>
    </w:p>
    <w:p w:rsidR="004550C8" w:rsidRPr="00981C89" w:rsidRDefault="004550C8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экономическую добавленную стоимость. Эти показатели непригодны для отражения эффективности работы центров затрат и доходов.</w:t>
      </w:r>
    </w:p>
    <w:p w:rsidR="00680201" w:rsidRPr="00981C89" w:rsidRDefault="00680201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Для контроля деятельности центров может использоваться лишь первый показатель. Три следующих (рентабельность активов, остаточная прибыль и экономическая добавленная стоимость) полезны для анализа результатов работы центров инвестиций (СБЕ). Расчет этих показателей предполагает наличие информации о стоимости активов, принадлежащих сегменту, и о размере его обязательств.</w:t>
      </w:r>
    </w:p>
    <w:p w:rsidR="00B51EEE" w:rsidRPr="00981C89" w:rsidRDefault="00B51EEE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Прибыль бизнес-единицы определяется как разность между полученной ею выручкой за проданную продукцию (работы, услуги) и понесенными в связи с этим расходами. Для оценки деятельности бизнес-единиц показатель дохода имеет не самостоятельное, а скорее прикладное значение. Лишь рассчитав значение прибыли подразделения, можно определить </w:t>
      </w:r>
      <w:r w:rsidR="00E805D9" w:rsidRPr="00981C89">
        <w:rPr>
          <w:sz w:val="28"/>
          <w:szCs w:val="28"/>
        </w:rPr>
        <w:t>размер двух других показателей – рентабельности активов и остаточной прибыли.</w:t>
      </w:r>
    </w:p>
    <w:p w:rsidR="00A63800" w:rsidRPr="00981C89" w:rsidRDefault="00A63800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Показатель рентабельность активов (РА) с позиции управленческого учета и анализа отражает эффективность использования средств, инвестированных в активы подразделения. Формула расчета рентабельности активов выглядит следующим образом:</w:t>
      </w:r>
    </w:p>
    <w:p w:rsidR="00A63800" w:rsidRPr="00981C89" w:rsidRDefault="00A63800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РА = Прибыль подразделений : Активы подразделения</w:t>
      </w:r>
    </w:p>
    <w:p w:rsidR="00650AA9" w:rsidRPr="00981C89" w:rsidRDefault="00A63800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В управленческом у</w:t>
      </w:r>
      <w:r w:rsidR="006332EF" w:rsidRPr="00981C89">
        <w:rPr>
          <w:sz w:val="28"/>
          <w:szCs w:val="28"/>
        </w:rPr>
        <w:t xml:space="preserve">чете существует общее правило, согласно которому бизнес-единице следует принимать любые предлагаемые </w:t>
      </w:r>
      <w:r w:rsidR="00650AA9" w:rsidRPr="00981C89">
        <w:rPr>
          <w:sz w:val="28"/>
          <w:szCs w:val="28"/>
        </w:rPr>
        <w:t>инвестиции, если ожидаемая от них прибыль превышает стоимость капитала. Показатель остаточной прибыли учитывает это общее правило при оценке деятельности подразделений.</w:t>
      </w:r>
    </w:p>
    <w:p w:rsidR="00650AA9" w:rsidRPr="00981C89" w:rsidRDefault="00650AA9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Остаточная прибыль (ОП) – это прибыль, зарабатываемая подразделением сверх минимально необходимой нормы прибыли, устанавливаемой администрацией компании. Остаточная прибыль исчисляется по формуле:</w:t>
      </w:r>
    </w:p>
    <w:p w:rsidR="00650AA9" w:rsidRPr="00981C89" w:rsidRDefault="00650AA9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ОП = Прибыль подразделения – (Активы подразделения х Целевая НП)</w:t>
      </w:r>
      <w:r w:rsidR="00321722" w:rsidRPr="00981C89">
        <w:rPr>
          <w:sz w:val="28"/>
          <w:szCs w:val="28"/>
        </w:rPr>
        <w:t>.</w:t>
      </w:r>
    </w:p>
    <w:p w:rsidR="009E3B5A" w:rsidRPr="00981C89" w:rsidRDefault="00321722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Выражение в скобках дает стоимостную оценку прибыли, минимально необходимой подразделению в соответствии с установленной для него нормой прибыл. Все, что заработано подразделением сверх этой суммы, приносит компании выгоду. </w:t>
      </w:r>
    </w:p>
    <w:p w:rsidR="00C23479" w:rsidRPr="00981C89" w:rsidRDefault="00C23479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Экономическая добавленная стоимость (</w:t>
      </w:r>
      <w:r w:rsidR="00B652D4" w:rsidRPr="00981C89">
        <w:rPr>
          <w:sz w:val="28"/>
          <w:szCs w:val="28"/>
        </w:rPr>
        <w:t>ЭДС</w:t>
      </w:r>
      <w:r w:rsidRPr="00981C89">
        <w:rPr>
          <w:sz w:val="28"/>
          <w:szCs w:val="28"/>
        </w:rPr>
        <w:t>)</w:t>
      </w:r>
      <w:r w:rsidR="00B652D4" w:rsidRPr="00981C89">
        <w:rPr>
          <w:sz w:val="28"/>
          <w:szCs w:val="28"/>
        </w:rPr>
        <w:t>, или управляемая прибыль. Как свидетельствует практика многих западных компаний, применение ЭДС для измерения результатов финансовой деятельности позволило сократить затраты, более эффективно использовать активы, сохранить капитал, повысить производительность труда и улучшить качество обслуживания клиентов.</w:t>
      </w:r>
    </w:p>
    <w:p w:rsidR="00B652D4" w:rsidRPr="00981C89" w:rsidRDefault="00B652D4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Экономическая добавленная стоимость может быть определена как разница между доходом, который компания заработала для держателей своих акций и облигаций, и доходом, который мог бы быть получен, если бы средства были инвестированы в другие компании при аналогичном уровне</w:t>
      </w:r>
      <w:r w:rsidR="00CB1EE1" w:rsidRPr="00981C89">
        <w:rPr>
          <w:sz w:val="28"/>
          <w:szCs w:val="28"/>
        </w:rPr>
        <w:t xml:space="preserve"> риска, т.е. вмененным доходом компании. Другими словами, ЭДС равна прибыли за вычетом стоимости всех обязательств компании.</w:t>
      </w:r>
      <w:r w:rsidR="00F22940" w:rsidRPr="00981C89">
        <w:rPr>
          <w:sz w:val="28"/>
          <w:szCs w:val="28"/>
        </w:rPr>
        <w:t xml:space="preserve"> /9/</w:t>
      </w:r>
    </w:p>
    <w:p w:rsidR="00124033" w:rsidRPr="00981C89" w:rsidRDefault="00124033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Концепции остаточной прибыли и экономической добавленной стоимости очень близки. ЭДС также оперирует величиной прибыли от основной деятельности, но только после удержания налога на прибыль.</w:t>
      </w:r>
    </w:p>
    <w:p w:rsidR="00261D74" w:rsidRPr="00981C89" w:rsidRDefault="00981C89" w:rsidP="00981C89">
      <w:pPr>
        <w:spacing w:line="360" w:lineRule="auto"/>
        <w:ind w:left="3544" w:hanging="2835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D11DB" w:rsidRPr="00981C89">
        <w:rPr>
          <w:b/>
          <w:sz w:val="28"/>
          <w:szCs w:val="28"/>
        </w:rPr>
        <w:t>6. Нефинансовые критерии оценки деятельности центров ответственности.</w:t>
      </w:r>
    </w:p>
    <w:p w:rsidR="006C5042" w:rsidRPr="00981C89" w:rsidRDefault="006C5042" w:rsidP="00981C8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C5042" w:rsidRPr="00981C89" w:rsidRDefault="002768A9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Деятельность подразделений зависит от аспектов не только финансового, но и не финансового характера – изобретательства, производительности, качества изделий (услуг), отпущенных покупателям (заказчикам), уровня удовлетворенности покупателей и заказчиков обслуживанием.</w:t>
      </w:r>
      <w:r w:rsidR="008F6479" w:rsidRPr="00981C89">
        <w:rPr>
          <w:sz w:val="28"/>
          <w:szCs w:val="28"/>
        </w:rPr>
        <w:t xml:space="preserve"> Эти факторы также нуждаются в понимании, совершенствовании и оценке.</w:t>
      </w:r>
    </w:p>
    <w:p w:rsidR="008F6479" w:rsidRPr="00981C89" w:rsidRDefault="008F6479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Многие организации заняты решением непростой задачи – подбором нефинансовых критериев в дополнение к существующим финансовым показателям. Наибольшая трудность заключается не </w:t>
      </w:r>
      <w:r w:rsidR="009A1B2D" w:rsidRPr="00981C89">
        <w:rPr>
          <w:sz w:val="28"/>
          <w:szCs w:val="28"/>
        </w:rPr>
        <w:t>с</w:t>
      </w:r>
      <w:r w:rsidRPr="00981C89">
        <w:rPr>
          <w:sz w:val="28"/>
          <w:szCs w:val="28"/>
        </w:rPr>
        <w:t>только в оценке (измерении) не</w:t>
      </w:r>
      <w:r w:rsidR="00DA540A" w:rsidRPr="00981C89">
        <w:rPr>
          <w:sz w:val="28"/>
          <w:szCs w:val="28"/>
        </w:rPr>
        <w:t>финансовых показателей, ско</w:t>
      </w:r>
      <w:r w:rsidR="009A1B2D" w:rsidRPr="00981C89">
        <w:rPr>
          <w:sz w:val="28"/>
          <w:szCs w:val="28"/>
        </w:rPr>
        <w:t>лько в определении того, что должно быть оценено, чему следует уделить внимание, а что можно проигнорировать.</w:t>
      </w:r>
    </w:p>
    <w:p w:rsidR="0056689D" w:rsidRPr="00981C89" w:rsidRDefault="009A1B2D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В связи с тем, что нефинансовые аспекты</w:t>
      </w:r>
      <w:r w:rsidR="0056689D" w:rsidRPr="00981C89">
        <w:rPr>
          <w:sz w:val="28"/>
          <w:szCs w:val="28"/>
        </w:rPr>
        <w:t xml:space="preserve"> деятельности потенциально воздействуют на финансовые результаты предприятия, многие менеджеры пытаются измерить все, что связанно с персоналом, производственными процессами, продукцией и покупателями. Следует, однако, помнить афоризм «Зная все, мы не знаем ничего». Поэтому, измерив все, вместо необходимой информации мы в результате получим обширный массив не всегда годных к использованию данных.</w:t>
      </w:r>
    </w:p>
    <w:p w:rsidR="0056689D" w:rsidRPr="00981C89" w:rsidRDefault="00D60F6C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Определение информативного и управляемого набора финансовых и нефинансовых критериев оценки деятельности – это одна из основных проблем управленческого контроля, стоящая перед администрацией компании.</w:t>
      </w:r>
    </w:p>
    <w:p w:rsidR="004550C8" w:rsidRPr="00981C89" w:rsidRDefault="00981C89" w:rsidP="00981C89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C7810" w:rsidRPr="00981C89">
        <w:rPr>
          <w:b/>
          <w:sz w:val="28"/>
          <w:szCs w:val="28"/>
        </w:rPr>
        <w:t>7. Характеристика исследуемого предприятия.</w:t>
      </w:r>
    </w:p>
    <w:p w:rsidR="009838C1" w:rsidRPr="00981C89" w:rsidRDefault="009838C1" w:rsidP="00981C8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838C1" w:rsidRPr="00981C89" w:rsidRDefault="009838C1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Исследуемым предприятием будет являться ООО «ТК Губернский». </w:t>
      </w:r>
      <w:r w:rsidR="0092381D" w:rsidRPr="00981C89">
        <w:rPr>
          <w:sz w:val="28"/>
          <w:szCs w:val="28"/>
        </w:rPr>
        <w:t>Общество с ограниченной ответственностью «Торговый Комплекс Губернский»</w:t>
      </w:r>
      <w:r w:rsidR="00AC5868" w:rsidRPr="00981C89">
        <w:rPr>
          <w:sz w:val="28"/>
          <w:szCs w:val="28"/>
        </w:rPr>
        <w:t xml:space="preserve"> является юридическим лицом и действует на основании Устава и законодательства Российской Федерации. Общество имеет фирменное наименование и юридический адрес: </w:t>
      </w:r>
      <w:smartTag w:uri="urn:schemas-microsoft-com:office:smarttags" w:element="metricconverter">
        <w:smartTagPr>
          <w:attr w:name="ProductID" w:val="460000, г"/>
        </w:smartTagPr>
        <w:r w:rsidR="00AC5868" w:rsidRPr="00981C89">
          <w:rPr>
            <w:sz w:val="28"/>
            <w:szCs w:val="28"/>
          </w:rPr>
          <w:t>460000, г</w:t>
        </w:r>
      </w:smartTag>
      <w:r w:rsidR="00AC5868" w:rsidRPr="00981C89">
        <w:rPr>
          <w:sz w:val="28"/>
          <w:szCs w:val="28"/>
        </w:rPr>
        <w:t>. Оренбург, ул. Муссы Джалиля, 6.</w:t>
      </w:r>
    </w:p>
    <w:p w:rsidR="00920144" w:rsidRPr="00981C89" w:rsidRDefault="00920144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ООО «ТК Губернский» создано для осуществления коммерческой деятельности для извлечения прибыли. Видами деятельности ООО «ТК Губернский» являются:</w:t>
      </w:r>
    </w:p>
    <w:p w:rsidR="0034773C" w:rsidRPr="00981C89" w:rsidRDefault="0034773C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сдача в аренду собственного нежилого недвижимого имущества;</w:t>
      </w:r>
    </w:p>
    <w:p w:rsidR="0034773C" w:rsidRPr="00981C89" w:rsidRDefault="0034773C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розничная и оптовая торговля торговым оборудованием;</w:t>
      </w:r>
    </w:p>
    <w:p w:rsidR="0034773C" w:rsidRPr="00981C89" w:rsidRDefault="0034773C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консультирование по вопросам коммерческой деятельности;</w:t>
      </w:r>
    </w:p>
    <w:p w:rsidR="00E7477C" w:rsidRPr="00981C89" w:rsidRDefault="0034773C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торгово-закупочная деятельность (с созданием собственных торговых точек) продуктами питания, товарами народного потребления, лекарствами, медицинскими средствами и препаратами, медицинской техникой и оборудованием, продукцией производственно-технического назначения (в т.ч. нефтью, продуктами нефтепереработки и нефтехимии), автомобилями, другими транспортными средствами, а так же запасными частями и комплектующими изделиями;</w:t>
      </w:r>
    </w:p>
    <w:p w:rsidR="00B827EB" w:rsidRPr="00981C89" w:rsidRDefault="00B827EB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закупка, производство и реализация продовольственных товаров и другой продукции;</w:t>
      </w:r>
    </w:p>
    <w:p w:rsidR="0034773C" w:rsidRPr="00981C89" w:rsidRDefault="00B827EB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осуществление посреднической деятельности, в т.ч.: посреднические услуги при купле-продаже товаров народного потребления, продукции производственно-технического назначения и продукции сельского хозяйства;</w:t>
      </w:r>
      <w:r w:rsidR="0034773C" w:rsidRPr="00981C89">
        <w:rPr>
          <w:sz w:val="28"/>
          <w:szCs w:val="28"/>
        </w:rPr>
        <w:t xml:space="preserve"> </w:t>
      </w:r>
    </w:p>
    <w:p w:rsidR="00765AAC" w:rsidRPr="00981C89" w:rsidRDefault="00765AAC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автотранспортная деятельность по перевозке пассажиров и грузов;</w:t>
      </w:r>
    </w:p>
    <w:p w:rsidR="00765AAC" w:rsidRPr="00981C89" w:rsidRDefault="00765AAC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подрядная строительно-монтажная деятельность;</w:t>
      </w:r>
    </w:p>
    <w:p w:rsidR="00765AAC" w:rsidRPr="00981C89" w:rsidRDefault="00765AAC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ремонтно-строительная деятельность, в т.ч.: капитальный ремонт производственных, непроизводственных зданий, сооружений и жилья;</w:t>
      </w:r>
    </w:p>
    <w:p w:rsidR="00765AAC" w:rsidRPr="00981C89" w:rsidRDefault="00765AAC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производство пуско-наладочных работ;</w:t>
      </w:r>
    </w:p>
    <w:p w:rsidR="00765AAC" w:rsidRPr="00981C89" w:rsidRDefault="00765AAC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производство сантехнических работ;</w:t>
      </w:r>
    </w:p>
    <w:p w:rsidR="00765AAC" w:rsidRPr="00981C89" w:rsidRDefault="00765AAC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</w:t>
      </w:r>
      <w:r w:rsidR="00FD6BD9" w:rsidRPr="00981C89">
        <w:rPr>
          <w:sz w:val="28"/>
          <w:szCs w:val="28"/>
        </w:rPr>
        <w:t xml:space="preserve"> </w:t>
      </w:r>
      <w:r w:rsidRPr="00981C89">
        <w:rPr>
          <w:sz w:val="28"/>
          <w:szCs w:val="28"/>
        </w:rPr>
        <w:t>деятельность по производству и реализации товаров</w:t>
      </w:r>
      <w:r w:rsidR="0083166A" w:rsidRPr="00981C89">
        <w:rPr>
          <w:sz w:val="28"/>
          <w:szCs w:val="28"/>
        </w:rPr>
        <w:t xml:space="preserve"> народного потребления и продукции производственно-технического назначения, в т.ч.: мебель</w:t>
      </w:r>
      <w:r w:rsidR="00FD6BD9" w:rsidRPr="00981C89">
        <w:rPr>
          <w:sz w:val="28"/>
          <w:szCs w:val="28"/>
        </w:rPr>
        <w:t>, трикотаж, швейные и меховые изделия, пошив обуви, прочие производства;</w:t>
      </w:r>
    </w:p>
    <w:p w:rsidR="00FD6BD9" w:rsidRPr="00981C89" w:rsidRDefault="00FD6BD9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- деятельность по производству и реализации пищевых продуктов, в т.ч.: хлебобулочных и кондитерских изделий, </w:t>
      </w:r>
      <w:r w:rsidR="00F7423C" w:rsidRPr="00981C89">
        <w:rPr>
          <w:sz w:val="28"/>
          <w:szCs w:val="28"/>
        </w:rPr>
        <w:t>плодовоовощных консервов, мясных продуктов и консервов, масла, сыров, молокопродуктов, муки;</w:t>
      </w:r>
    </w:p>
    <w:p w:rsidR="00DB003F" w:rsidRPr="00981C89" w:rsidRDefault="00DB003F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рекламная и оформительная деятельность;</w:t>
      </w:r>
    </w:p>
    <w:p w:rsidR="001E52EC" w:rsidRPr="00981C89" w:rsidRDefault="00685A1F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- оптовая, розничная торговля (в т.ч. </w:t>
      </w:r>
      <w:r w:rsidR="001E52EC" w:rsidRPr="00981C89">
        <w:rPr>
          <w:sz w:val="28"/>
          <w:szCs w:val="28"/>
        </w:rPr>
        <w:t>торговля выносная, в павильенах, киосках, на лотках и в других временных сооружениях), и комиссионная торговля на территории России и за рубежом;</w:t>
      </w:r>
    </w:p>
    <w:p w:rsidR="00F910E0" w:rsidRPr="00981C89" w:rsidRDefault="001E52EC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производство и реализация собственной</w:t>
      </w:r>
      <w:r w:rsidR="00F910E0" w:rsidRPr="00981C89">
        <w:rPr>
          <w:sz w:val="28"/>
          <w:szCs w:val="28"/>
        </w:rPr>
        <w:t xml:space="preserve"> продукции и других товаров на предприятиях Общественного питания, включая деятельность по обслуживанию населения (в т.ч. создание и содержание баров, кафе, закусочных, столовых, ресторанов);</w:t>
      </w:r>
    </w:p>
    <w:p w:rsidR="000D4B67" w:rsidRPr="00981C89" w:rsidRDefault="00E221D3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- </w:t>
      </w:r>
      <w:r w:rsidR="000D4B67" w:rsidRPr="00981C89">
        <w:rPr>
          <w:sz w:val="28"/>
          <w:szCs w:val="28"/>
        </w:rPr>
        <w:t>деятельность по производству, переработке и реализации продукции сельского хозяйства, в т.ч.: птицеводство, животноводство, растениеводство, рыболовство, звероводство, пчеловодство, коневодство;</w:t>
      </w:r>
    </w:p>
    <w:p w:rsidR="00E221D3" w:rsidRPr="00981C89" w:rsidRDefault="00E221D3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услуги связи;</w:t>
      </w:r>
    </w:p>
    <w:p w:rsidR="00E221D3" w:rsidRPr="00981C89" w:rsidRDefault="00E221D3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внешняя торговля;</w:t>
      </w:r>
    </w:p>
    <w:p w:rsidR="00E221D3" w:rsidRPr="00981C89" w:rsidRDefault="00E221D3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фото-видео съемка;</w:t>
      </w:r>
    </w:p>
    <w:p w:rsidR="00E221D3" w:rsidRPr="00981C89" w:rsidRDefault="00E221D3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-полиграфическая, издательская деятельность;</w:t>
      </w:r>
    </w:p>
    <w:p w:rsidR="00E221D3" w:rsidRPr="00981C89" w:rsidRDefault="00E221D3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- иные виды деятельности, не запрещенные законодательством Российской Федерации.</w:t>
      </w:r>
    </w:p>
    <w:p w:rsidR="00E221D3" w:rsidRPr="00981C89" w:rsidRDefault="00E221D3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Общество имеет гражданские права и несет обязанности, необходимые для осуществления любых видов деятельности, не запрещенных федеральным законом.</w:t>
      </w:r>
    </w:p>
    <w:p w:rsidR="00E221D3" w:rsidRPr="00981C89" w:rsidRDefault="00E221D3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ООО «ТК Губернский» являясь юридическим лицом имеет в собственности обособленное имущество, отражаемое на его самостоятельном балансе, включая имущество, переданное ему участниками Общества в качестве взносов в уставной капитал.</w:t>
      </w:r>
    </w:p>
    <w:p w:rsidR="00E221D3" w:rsidRPr="00981C89" w:rsidRDefault="003A2202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Общество может от своего имени приобретать и осуществлять имущественные и личные неимущественные права, нести обязанности, быть истцом и ответчиком в суде. Оно имеет открытый в установленном порядке банковский счет на территории Российской Федерации и круглую гербовую печать</w:t>
      </w:r>
      <w:r w:rsidR="006C6E18" w:rsidRPr="00981C89">
        <w:rPr>
          <w:sz w:val="28"/>
          <w:szCs w:val="28"/>
        </w:rPr>
        <w:t>,</w:t>
      </w:r>
      <w:r w:rsidRPr="00981C89">
        <w:rPr>
          <w:sz w:val="28"/>
          <w:szCs w:val="28"/>
        </w:rPr>
        <w:t xml:space="preserve"> содержащую полное фирменное наименование</w:t>
      </w:r>
      <w:r w:rsidR="00CF7F06" w:rsidRPr="00981C89">
        <w:rPr>
          <w:sz w:val="28"/>
          <w:szCs w:val="28"/>
        </w:rPr>
        <w:t xml:space="preserve"> на русском языке, адрес, ИНН и КПП Общества.</w:t>
      </w:r>
    </w:p>
    <w:p w:rsidR="00213BE1" w:rsidRPr="00981C89" w:rsidRDefault="00213BE1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Функции высшего органа управления</w:t>
      </w:r>
      <w:r w:rsidR="00CF7F06" w:rsidRPr="00981C89">
        <w:rPr>
          <w:sz w:val="28"/>
          <w:szCs w:val="28"/>
        </w:rPr>
        <w:t xml:space="preserve"> ООО «ТК Губернский» </w:t>
      </w:r>
      <w:r w:rsidRPr="00981C89">
        <w:rPr>
          <w:sz w:val="28"/>
          <w:szCs w:val="28"/>
        </w:rPr>
        <w:t>осуществляет общее собрание участников Общества в количестве трех человек.</w:t>
      </w:r>
    </w:p>
    <w:p w:rsidR="00CF7F06" w:rsidRPr="00981C89" w:rsidRDefault="00213BE1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Уставный капитал Общества составляет 12 000</w:t>
      </w:r>
      <w:r w:rsidR="00CF7F06" w:rsidRPr="00981C89">
        <w:rPr>
          <w:sz w:val="28"/>
          <w:szCs w:val="28"/>
        </w:rPr>
        <w:t xml:space="preserve"> </w:t>
      </w:r>
      <w:r w:rsidRPr="00981C89">
        <w:rPr>
          <w:sz w:val="28"/>
          <w:szCs w:val="28"/>
        </w:rPr>
        <w:t>(Двенадцать тысяч) рублей в равных долях внесенный учредителями Общества.</w:t>
      </w:r>
    </w:p>
    <w:p w:rsidR="00F35FD4" w:rsidRPr="00981C89" w:rsidRDefault="00F35FD4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Основной деятельностью общества является сдача в аренду собственных нежилых помещений. Общая сдаваемая в аренду площадь составляет </w:t>
      </w:r>
      <w:smartTag w:uri="urn:schemas-microsoft-com:office:smarttags" w:element="phone">
        <w:smartTagPr>
          <w:attr w:name="ls" w:val="trans"/>
        </w:smartTagPr>
        <w:r w:rsidRPr="00981C89">
          <w:rPr>
            <w:sz w:val="28"/>
            <w:szCs w:val="28"/>
          </w:rPr>
          <w:t>1412172</w:t>
        </w:r>
      </w:smartTag>
      <w:r w:rsidRPr="00981C89">
        <w:rPr>
          <w:sz w:val="28"/>
          <w:szCs w:val="28"/>
        </w:rPr>
        <w:t xml:space="preserve"> квадратных метров. На этой площади расположены сдаваемые объекты. Объектами в данном случае являются: </w:t>
      </w:r>
    </w:p>
    <w:p w:rsidR="00F35FD4" w:rsidRPr="00981C89" w:rsidRDefault="00F35FD4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1) здание </w:t>
      </w:r>
      <w:r w:rsidR="00380DD4" w:rsidRPr="00981C89">
        <w:rPr>
          <w:sz w:val="28"/>
          <w:szCs w:val="28"/>
        </w:rPr>
        <w:t>торгового комплекса, в котором находятся помещения сдаваемые арендаторам для осуществления в них торговой деятельности;</w:t>
      </w:r>
    </w:p>
    <w:p w:rsidR="00380DD4" w:rsidRPr="00981C89" w:rsidRDefault="00380DD4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2)  здание, сдаваемое под офисные помещения;</w:t>
      </w:r>
    </w:p>
    <w:p w:rsidR="00380DD4" w:rsidRPr="00981C89" w:rsidRDefault="00380DD4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3) здание Ангары в нем сдаются помещения для складирования имущества, требующего особых условий хранения (с холодильным оборудованием);</w:t>
      </w:r>
    </w:p>
    <w:p w:rsidR="00380DD4" w:rsidRPr="00981C89" w:rsidRDefault="00380DD4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4) Швейный корпус – сдается под производство;</w:t>
      </w:r>
    </w:p>
    <w:p w:rsidR="00380DD4" w:rsidRPr="00981C89" w:rsidRDefault="00380DD4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5) ОГМ – сдается под обычные складские помещения (без электричества);</w:t>
      </w:r>
    </w:p>
    <w:p w:rsidR="00F35FD4" w:rsidRPr="00981C89" w:rsidRDefault="00380DD4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6) Территория – на ней располагается платная стоянка.</w:t>
      </w:r>
    </w:p>
    <w:p w:rsidR="00F35FD4" w:rsidRPr="00981C89" w:rsidRDefault="00643C62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Все представленные выше помещения и территория ООО «ТК Губернский» в</w:t>
      </w:r>
      <w:r w:rsidR="00CE253C" w:rsidRPr="00981C89">
        <w:rPr>
          <w:sz w:val="28"/>
          <w:szCs w:val="28"/>
        </w:rPr>
        <w:t xml:space="preserve"> настоящее сданы в аренду на 55</w:t>
      </w:r>
      <w:r w:rsidRPr="00981C89">
        <w:rPr>
          <w:sz w:val="28"/>
          <w:szCs w:val="28"/>
        </w:rPr>
        <w:t xml:space="preserve">% всей сдаваемой площади. </w:t>
      </w:r>
    </w:p>
    <w:p w:rsidR="00AC6C7B" w:rsidRPr="00981C89" w:rsidRDefault="00AC6C7B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Среднесписочная численность работников предприятия составляет 58 человек.</w:t>
      </w:r>
    </w:p>
    <w:p w:rsidR="00AC6C7B" w:rsidRPr="00981C89" w:rsidRDefault="00AC6C7B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Расходы на заработную плату составили 3480 т.р.</w:t>
      </w:r>
    </w:p>
    <w:p w:rsidR="00AC6C7B" w:rsidRPr="00981C89" w:rsidRDefault="00AC6C7B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Среднегодовая стоимость</w:t>
      </w:r>
      <w:r w:rsidR="00B81481" w:rsidRPr="00981C89">
        <w:rPr>
          <w:sz w:val="28"/>
          <w:szCs w:val="28"/>
        </w:rPr>
        <w:t xml:space="preserve"> основных фондов в 2006</w:t>
      </w:r>
      <w:r w:rsidRPr="00981C89">
        <w:rPr>
          <w:sz w:val="28"/>
          <w:szCs w:val="28"/>
        </w:rPr>
        <w:t xml:space="preserve"> году со</w:t>
      </w:r>
      <w:r w:rsidR="00B81481" w:rsidRPr="00981C89">
        <w:rPr>
          <w:sz w:val="28"/>
          <w:szCs w:val="28"/>
        </w:rPr>
        <w:t>ставила 2</w:t>
      </w:r>
      <w:r w:rsidRPr="00981C89">
        <w:rPr>
          <w:sz w:val="28"/>
          <w:szCs w:val="28"/>
        </w:rPr>
        <w:t>5316</w:t>
      </w:r>
      <w:r w:rsidR="00B81481" w:rsidRPr="00981C89">
        <w:rPr>
          <w:sz w:val="28"/>
          <w:szCs w:val="28"/>
        </w:rPr>
        <w:t xml:space="preserve"> т. р</w:t>
      </w:r>
      <w:r w:rsidRPr="00981C89">
        <w:rPr>
          <w:sz w:val="28"/>
          <w:szCs w:val="28"/>
        </w:rPr>
        <w:t>.</w:t>
      </w:r>
    </w:p>
    <w:p w:rsidR="00AC6C7B" w:rsidRPr="00981C89" w:rsidRDefault="00AC6C7B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Расходы на налоги и другие нужды предприятия составили</w:t>
      </w:r>
      <w:r w:rsidR="00B81481" w:rsidRPr="00981C89">
        <w:rPr>
          <w:sz w:val="28"/>
          <w:szCs w:val="28"/>
        </w:rPr>
        <w:t xml:space="preserve"> 2746 т.р.</w:t>
      </w:r>
      <w:r w:rsidRPr="00981C89">
        <w:rPr>
          <w:sz w:val="28"/>
          <w:szCs w:val="28"/>
        </w:rPr>
        <w:t xml:space="preserve"> </w:t>
      </w:r>
    </w:p>
    <w:p w:rsidR="00B81481" w:rsidRPr="00981C89" w:rsidRDefault="00B81481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В настоящее время предприятие переживает не лучшее время, так как 45% сдаваемой площади пустует, соответственно оно имеет меньший доход, чем могло иметь при 100% занятости помещений.</w:t>
      </w:r>
    </w:p>
    <w:p w:rsidR="00B81481" w:rsidRPr="00981C89" w:rsidRDefault="00981C89" w:rsidP="00981C89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36458" w:rsidRPr="00981C89">
        <w:rPr>
          <w:b/>
          <w:sz w:val="28"/>
          <w:szCs w:val="28"/>
        </w:rPr>
        <w:t>8. Организационная структура предприятия.</w:t>
      </w:r>
    </w:p>
    <w:p w:rsidR="00B81481" w:rsidRPr="00981C89" w:rsidRDefault="00B81481" w:rsidP="00981C8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9366C" w:rsidRPr="00981C89" w:rsidRDefault="00B81481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О</w:t>
      </w:r>
      <w:r w:rsidR="000501A5" w:rsidRPr="00981C89">
        <w:rPr>
          <w:sz w:val="28"/>
          <w:szCs w:val="28"/>
        </w:rPr>
        <w:t xml:space="preserve">рганизационная структура предприятия представлена на рис. 1. Она жестко централизованна и состоит из отделов, возглавляемых директорами, которые подчиняются непосредственно генеральному директору предприятия. Отделы координируют работу обслуживающего персонала сдаваемых помещений. В процессе функционирования организации все отделы контактируют друг с другом. </w:t>
      </w:r>
    </w:p>
    <w:p w:rsidR="003466EC" w:rsidRPr="00981C89" w:rsidRDefault="003466EC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Рис. 1. Организационная структура ООО «ТК Губернский».</w:t>
      </w:r>
    </w:p>
    <w:p w:rsidR="003466EC" w:rsidRPr="00981C89" w:rsidRDefault="00A9187C" w:rsidP="00981C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200.75pt;margin-top:14.9pt;width:94.05pt;height:38.3pt;z-index:251643392">
            <v:textbox style="mso-next-textbox:#_x0000_s1026">
              <w:txbxContent>
                <w:p w:rsidR="003466EC" w:rsidRDefault="003466EC" w:rsidP="003466EC">
                  <w:pPr>
                    <w:jc w:val="center"/>
                  </w:pPr>
                  <w:r>
                    <w:t>Генеральный директор</w:t>
                  </w:r>
                </w:p>
              </w:txbxContent>
            </v:textbox>
          </v:rect>
        </w:pict>
      </w:r>
    </w:p>
    <w:p w:rsidR="003466EC" w:rsidRPr="00981C89" w:rsidRDefault="003466EC" w:rsidP="00981C89">
      <w:pPr>
        <w:spacing w:line="360" w:lineRule="auto"/>
        <w:ind w:firstLine="709"/>
        <w:jc w:val="center"/>
        <w:rPr>
          <w:sz w:val="28"/>
          <w:szCs w:val="28"/>
        </w:rPr>
      </w:pPr>
    </w:p>
    <w:p w:rsidR="003466EC" w:rsidRPr="00981C89" w:rsidRDefault="00A9187C" w:rsidP="00981C89">
      <w:pPr>
        <w:tabs>
          <w:tab w:val="center" w:pos="517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2608" from="245.1pt,4.9pt" to="245.1pt,22.9pt">
            <v:stroke endarrow="block"/>
          </v:line>
        </w:pict>
      </w:r>
      <w:r>
        <w:rPr>
          <w:noProof/>
        </w:rPr>
        <w:pict>
          <v:rect id="_x0000_s1028" style="position:absolute;left:0;text-align:left;margin-left:17.1pt;margin-top:22.9pt;width:444.6pt;height:99pt;z-index:251644416">
            <v:textbox style="mso-next-textbox:#_x0000_s1028">
              <w:txbxContent>
                <w:p w:rsidR="00814544" w:rsidRDefault="00814544" w:rsidP="00B21C18"/>
                <w:p w:rsidR="00B21C18" w:rsidRDefault="00A476AA" w:rsidP="00B21C18">
                  <w:r>
                    <w:t xml:space="preserve">           </w:t>
                  </w:r>
                </w:p>
                <w:p w:rsidR="00A476AA" w:rsidRPr="00B21C18" w:rsidRDefault="00A476AA" w:rsidP="00B21C18">
                  <w:r>
                    <w:t xml:space="preserve">                                        </w:t>
                  </w:r>
                  <w:r w:rsidR="003A5695">
                    <w:t xml:space="preserve">                                            </w:t>
                  </w:r>
                  <w:r w:rsidR="008407D1">
                    <w:t xml:space="preserve">                                                 </w:t>
                  </w:r>
                </w:p>
              </w:txbxContent>
            </v:textbox>
          </v:rect>
        </w:pict>
      </w:r>
      <w:r w:rsidR="003A5695" w:rsidRPr="00981C89">
        <w:rPr>
          <w:sz w:val="28"/>
          <w:szCs w:val="28"/>
        </w:rPr>
        <w:tab/>
      </w:r>
    </w:p>
    <w:p w:rsidR="003466EC" w:rsidRPr="00981C89" w:rsidRDefault="003466EC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814544" w:rsidRPr="00981C89" w:rsidRDefault="00A9187C" w:rsidP="00981C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9" style="position:absolute;left:0;text-align:left;margin-left:430.35pt;margin-top:1.6pt;width:71.25pt;height:36pt;z-index:251657728">
            <v:textbox style="mso-next-textbox:#_x0000_s1029">
              <w:txbxContent>
                <w:p w:rsidR="008407D1" w:rsidRDefault="008407D1" w:rsidP="008407D1">
                  <w:pPr>
                    <w:jc w:val="center"/>
                  </w:pPr>
                  <w:r>
                    <w:t>Директор</w:t>
                  </w:r>
                </w:p>
                <w:p w:rsidR="008407D1" w:rsidRDefault="008407D1" w:rsidP="008407D1">
                  <w:pPr>
                    <w:jc w:val="center"/>
                  </w:pPr>
                  <w:r>
                    <w:t>территории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0" style="position:absolute;left:0;text-align:left;z-index:251656704" from="347.7pt,19.6pt" to="356.25pt,19.6pt"/>
        </w:pict>
      </w:r>
      <w:r>
        <w:rPr>
          <w:noProof/>
        </w:rPr>
        <w:pict>
          <v:rect id="_x0000_s1031" style="position:absolute;left:0;text-align:left;margin-left:356.25pt;margin-top:1.6pt;width:65.55pt;height:36pt;z-index:251655680">
            <v:textbox style="mso-next-textbox:#_x0000_s1031">
              <w:txbxContent>
                <w:p w:rsidR="008407D1" w:rsidRDefault="008407D1" w:rsidP="008407D1">
                  <w:pPr>
                    <w:jc w:val="center"/>
                  </w:pPr>
                  <w:r>
                    <w:t xml:space="preserve">Директор     </w:t>
                  </w:r>
                </w:p>
                <w:p w:rsidR="008407D1" w:rsidRDefault="008407D1" w:rsidP="008407D1">
                  <w:pPr>
                    <w:jc w:val="center"/>
                  </w:pPr>
                  <w:r>
                    <w:t>ОГМ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2" style="position:absolute;left:0;text-align:left;z-index:251654656" from="273.6pt,19.6pt" to="282.15pt,19.6pt"/>
        </w:pict>
      </w:r>
      <w:r>
        <w:rPr>
          <w:noProof/>
        </w:rPr>
        <w:pict>
          <v:rect id="_x0000_s1033" style="position:absolute;left:0;text-align:left;margin-left:282.15pt;margin-top:1.6pt;width:65.55pt;height:54pt;z-index:251653632">
            <v:textbox style="mso-next-textbox:#_x0000_s1033">
              <w:txbxContent>
                <w:p w:rsidR="003A5695" w:rsidRDefault="003A5695" w:rsidP="00FE2A70">
                  <w:pPr>
                    <w:jc w:val="center"/>
                  </w:pPr>
                  <w:r>
                    <w:t>Директор</w:t>
                  </w:r>
                </w:p>
                <w:p w:rsidR="00FE2A70" w:rsidRDefault="00FE2A70" w:rsidP="00FE2A70">
                  <w:pPr>
                    <w:jc w:val="center"/>
                  </w:pPr>
                  <w:r>
                    <w:t>швейного</w:t>
                  </w:r>
                </w:p>
                <w:p w:rsidR="00FE2A70" w:rsidRDefault="00FE2A70" w:rsidP="00FE2A70">
                  <w:pPr>
                    <w:jc w:val="center"/>
                  </w:pPr>
                  <w:r>
                    <w:t>корпуса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4" style="position:absolute;left:0;text-align:left;z-index:251651584" from="196.65pt,19.6pt" to="205.2pt,19.6pt"/>
        </w:pict>
      </w:r>
      <w:r>
        <w:rPr>
          <w:noProof/>
        </w:rPr>
        <w:pict>
          <v:rect id="_x0000_s1035" style="position:absolute;left:0;text-align:left;margin-left:205.2pt;margin-top:1.6pt;width:68.4pt;height:36pt;z-index:251650560">
            <v:textbox style="mso-next-textbox:#_x0000_s1035">
              <w:txbxContent>
                <w:p w:rsidR="003A5695" w:rsidRDefault="003A5695" w:rsidP="003A5695">
                  <w:pPr>
                    <w:jc w:val="center"/>
                  </w:pPr>
                  <w:r>
                    <w:t xml:space="preserve">Директор                </w:t>
                  </w:r>
                </w:p>
                <w:p w:rsidR="003A5695" w:rsidRDefault="003A5695" w:rsidP="003A5695">
                  <w:pPr>
                    <w:jc w:val="center"/>
                  </w:pPr>
                  <w:r>
                    <w:t>ангаров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6" style="position:absolute;left:0;text-align:left;z-index:251649536" from="122.55pt,19.6pt" to="131.1pt,19.6pt"/>
        </w:pict>
      </w:r>
      <w:r>
        <w:rPr>
          <w:noProof/>
        </w:rPr>
        <w:pict>
          <v:rect id="_x0000_s1037" style="position:absolute;left:0;text-align:left;margin-left:131.1pt;margin-top:1.6pt;width:65.55pt;height:36pt;z-index:251647488">
            <v:textbox style="mso-next-textbox:#_x0000_s1037">
              <w:txbxContent>
                <w:p w:rsidR="00460FFD" w:rsidRDefault="00460FFD" w:rsidP="00460FFD">
                  <w:pPr>
                    <w:jc w:val="center"/>
                  </w:pPr>
                  <w:r>
                    <w:t>Директор</w:t>
                  </w:r>
                </w:p>
                <w:p w:rsidR="00460FFD" w:rsidRDefault="00460FFD" w:rsidP="00460FFD">
                  <w:pPr>
                    <w:jc w:val="center"/>
                  </w:pPr>
                  <w:r>
                    <w:t>офисов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8" style="position:absolute;left:0;text-align:left;z-index:251648512" from="39.9pt,19.6pt" to="48.45pt,19.6pt"/>
        </w:pict>
      </w:r>
      <w:r>
        <w:rPr>
          <w:noProof/>
        </w:rPr>
        <w:pict>
          <v:rect id="_x0000_s1039" style="position:absolute;left:0;text-align:left;margin-left:48.45pt;margin-top:1.6pt;width:74.1pt;height:36pt;z-index:251646464">
            <v:textbox style="mso-next-textbox:#_x0000_s1039">
              <w:txbxContent>
                <w:p w:rsidR="00A476AA" w:rsidRDefault="00A476AA" w:rsidP="00A476AA">
                  <w:pPr>
                    <w:jc w:val="center"/>
                  </w:pPr>
                  <w:r>
                    <w:t>Директор</w:t>
                  </w:r>
                </w:p>
                <w:p w:rsidR="00A476AA" w:rsidRDefault="00A476AA" w:rsidP="00A476AA">
                  <w:pPr>
                    <w:jc w:val="center"/>
                  </w:pPr>
                  <w:r>
                    <w:t>комплекса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-28.5pt;margin-top:1.6pt;width:68.4pt;height:36pt;z-index:251645440">
            <v:textbox style="mso-next-textbox:#_x0000_s1040">
              <w:txbxContent>
                <w:p w:rsidR="00A476AA" w:rsidRDefault="00A476AA" w:rsidP="00A476AA">
                  <w:pPr>
                    <w:jc w:val="center"/>
                  </w:pPr>
                  <w:r>
                    <w:t>Главный</w:t>
                  </w:r>
                </w:p>
                <w:p w:rsidR="00A476AA" w:rsidRDefault="00A476AA" w:rsidP="00A476AA">
                  <w:pPr>
                    <w:jc w:val="center"/>
                  </w:pPr>
                  <w:r>
                    <w:t>бухгалтер</w:t>
                  </w:r>
                </w:p>
              </w:txbxContent>
            </v:textbox>
          </v:rect>
        </w:pict>
      </w:r>
    </w:p>
    <w:p w:rsidR="00814544" w:rsidRPr="00981C89" w:rsidRDefault="00814544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3466EC" w:rsidRPr="00981C89" w:rsidRDefault="003466EC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B21C18" w:rsidRPr="00981C89" w:rsidRDefault="00A9187C" w:rsidP="00981C89">
      <w:pPr>
        <w:tabs>
          <w:tab w:val="left" w:pos="6833"/>
        </w:tabs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41" style="position:absolute;left:0;text-align:left;z-index:251670016" from="424.65pt,1.15pt" to="424.65pt,19.15pt">
            <v:stroke endarrow="block"/>
          </v:line>
        </w:pict>
      </w:r>
      <w:r>
        <w:rPr>
          <w:noProof/>
        </w:rPr>
        <w:pict>
          <v:line id="_x0000_s1042" style="position:absolute;left:0;text-align:left;z-index:251668992" from="342pt,1.15pt" to="342pt,19.15pt">
            <v:stroke endarrow="block"/>
          </v:line>
        </w:pict>
      </w:r>
      <w:r>
        <w:rPr>
          <w:noProof/>
        </w:rPr>
        <w:pict>
          <v:line id="_x0000_s1043" style="position:absolute;left:0;text-align:left;z-index:251667968" from="265.05pt,1.15pt" to="265.05pt,19.15pt">
            <v:stroke endarrow="block"/>
          </v:line>
        </w:pict>
      </w:r>
      <w:r>
        <w:rPr>
          <w:noProof/>
        </w:rPr>
        <w:pict>
          <v:line id="_x0000_s1044" style="position:absolute;left:0;text-align:left;z-index:251666944" from="176.7pt,1.15pt" to="176.7pt,19.15pt">
            <v:stroke endarrow="block"/>
          </v:line>
        </w:pict>
      </w:r>
      <w:r>
        <w:rPr>
          <w:noProof/>
        </w:rPr>
        <w:pict>
          <v:line id="_x0000_s1045" style="position:absolute;left:0;text-align:left;z-index:251665920" from="105.45pt,1.15pt" to="105.45pt,19.15pt">
            <v:stroke endarrow="block"/>
          </v:line>
        </w:pict>
      </w:r>
      <w:r>
        <w:rPr>
          <w:noProof/>
        </w:rPr>
        <w:pict>
          <v:line id="_x0000_s1046" style="position:absolute;left:0;text-align:left;z-index:251664896" from="34.2pt,1.15pt" to="34.2pt,19.15pt">
            <v:stroke endarrow="block"/>
          </v:line>
        </w:pict>
      </w:r>
      <w:r w:rsidR="003A5695" w:rsidRPr="00981C89">
        <w:rPr>
          <w:sz w:val="28"/>
          <w:szCs w:val="28"/>
        </w:rPr>
        <w:t xml:space="preserve">               </w:t>
      </w:r>
      <w:r w:rsidR="00B21C18" w:rsidRPr="00981C89">
        <w:rPr>
          <w:sz w:val="28"/>
          <w:szCs w:val="28"/>
        </w:rPr>
        <w:t xml:space="preserve">     </w:t>
      </w:r>
      <w:r w:rsidR="00A73813" w:rsidRPr="00981C89">
        <w:rPr>
          <w:sz w:val="28"/>
          <w:szCs w:val="28"/>
        </w:rPr>
        <w:tab/>
      </w:r>
    </w:p>
    <w:p w:rsidR="00F818F3" w:rsidRPr="00981C89" w:rsidRDefault="00A9187C" w:rsidP="00981C89">
      <w:pPr>
        <w:tabs>
          <w:tab w:val="left" w:pos="3260"/>
        </w:tabs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47" style="position:absolute;left:0;text-align:left;margin-left:-8.55pt;margin-top:5.35pt;width:68.4pt;height:27pt;z-index:251658752">
            <v:textbox style="mso-next-textbox:#_x0000_s1047">
              <w:txbxContent>
                <w:p w:rsidR="00F818F3" w:rsidRDefault="00F818F3" w:rsidP="0051026F">
                  <w:pPr>
                    <w:jc w:val="center"/>
                  </w:pPr>
                  <w:r>
                    <w:t>Комплекс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151.05pt;margin-top:5.35pt;width:59.85pt;height:27pt;z-index:251660800">
            <v:textbox style="mso-next-textbox:#_x0000_s1048">
              <w:txbxContent>
                <w:p w:rsidR="0051026F" w:rsidRDefault="0051026F" w:rsidP="0051026F">
                  <w:pPr>
                    <w:jc w:val="center"/>
                  </w:pPr>
                  <w:r>
                    <w:t>Ангары</w:t>
                  </w:r>
                </w:p>
                <w:p w:rsidR="0051026F" w:rsidRDefault="0051026F"/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228pt;margin-top:5.35pt;width:71.25pt;height:37.7pt;z-index:251661824">
            <v:textbox style="mso-next-textbox:#_x0000_s1049">
              <w:txbxContent>
                <w:p w:rsidR="0051026F" w:rsidRDefault="0051026F" w:rsidP="0051026F">
                  <w:pPr>
                    <w:jc w:val="center"/>
                  </w:pPr>
                  <w:r>
                    <w:t>Швейный корпус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319.2pt;margin-top:5.35pt;width:48.45pt;height:27pt;z-index:251662848">
            <v:textbox style="mso-next-textbox:#_x0000_s1050">
              <w:txbxContent>
                <w:p w:rsidR="0051026F" w:rsidRDefault="0051026F" w:rsidP="0051026F">
                  <w:pPr>
                    <w:jc w:val="center"/>
                  </w:pPr>
                  <w:r>
                    <w:t>ОГМ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387.6pt;margin-top:5.35pt;width:82.65pt;height:27pt;z-index:251663872">
            <v:textbox style="mso-next-textbox:#_x0000_s1051">
              <w:txbxContent>
                <w:p w:rsidR="0051026F" w:rsidRDefault="0051026F" w:rsidP="0051026F">
                  <w:pPr>
                    <w:jc w:val="center"/>
                  </w:pPr>
                  <w:r>
                    <w:t>Территория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82.65pt;margin-top:5.35pt;width:54.15pt;height:27pt;z-index:251659776">
            <v:textbox style="mso-next-textbox:#_x0000_s1052">
              <w:txbxContent>
                <w:p w:rsidR="00F818F3" w:rsidRPr="00F818F3" w:rsidRDefault="00F818F3" w:rsidP="0051026F">
                  <w:pPr>
                    <w:jc w:val="center"/>
                  </w:pPr>
                  <w:r>
                    <w:t>Офисы</w:t>
                  </w:r>
                </w:p>
              </w:txbxContent>
            </v:textbox>
          </v:rect>
        </w:pict>
      </w:r>
      <w:r w:rsidR="00F6732A" w:rsidRPr="00981C89">
        <w:rPr>
          <w:sz w:val="28"/>
          <w:szCs w:val="28"/>
        </w:rPr>
        <w:t xml:space="preserve">                                              </w:t>
      </w:r>
      <w:r w:rsidR="0051026F" w:rsidRPr="00981C89">
        <w:rPr>
          <w:sz w:val="28"/>
          <w:szCs w:val="28"/>
        </w:rPr>
        <w:t xml:space="preserve"> </w:t>
      </w:r>
      <w:r w:rsidR="0051026F" w:rsidRPr="00981C89">
        <w:rPr>
          <w:sz w:val="28"/>
          <w:szCs w:val="28"/>
        </w:rPr>
        <w:tab/>
      </w:r>
    </w:p>
    <w:p w:rsidR="00F818F3" w:rsidRPr="00981C89" w:rsidRDefault="00F818F3" w:rsidP="00981C89">
      <w:pPr>
        <w:tabs>
          <w:tab w:val="left" w:pos="4198"/>
        </w:tabs>
        <w:spacing w:line="360" w:lineRule="auto"/>
        <w:ind w:firstLine="709"/>
        <w:rPr>
          <w:sz w:val="28"/>
          <w:szCs w:val="28"/>
        </w:rPr>
      </w:pPr>
      <w:r w:rsidRPr="00981C89">
        <w:rPr>
          <w:sz w:val="28"/>
          <w:szCs w:val="28"/>
        </w:rPr>
        <w:t xml:space="preserve">                            Офисы      </w:t>
      </w:r>
      <w:r w:rsidR="0051026F" w:rsidRPr="00981C89">
        <w:rPr>
          <w:sz w:val="28"/>
          <w:szCs w:val="28"/>
        </w:rPr>
        <w:tab/>
        <w:t xml:space="preserve">                                          </w:t>
      </w:r>
    </w:p>
    <w:p w:rsidR="00F9366C" w:rsidRPr="00981C89" w:rsidRDefault="00F9366C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CB1F78" w:rsidRPr="00981C89" w:rsidRDefault="00CB1F78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Обеспечение предприятия хозяйственными товарами и материалами на текущий и капитальный ремонт осуществляется отделом закупок и частично другими отделами. Однако даже в условиях</w:t>
      </w:r>
      <w:r w:rsidR="003466EC" w:rsidRPr="00981C89">
        <w:rPr>
          <w:sz w:val="28"/>
          <w:szCs w:val="28"/>
        </w:rPr>
        <w:t xml:space="preserve"> централизованной </w:t>
      </w:r>
      <w:r w:rsidRPr="00981C89">
        <w:rPr>
          <w:sz w:val="28"/>
          <w:szCs w:val="28"/>
        </w:rPr>
        <w:t>структуры управления оперативная</w:t>
      </w:r>
      <w:r w:rsidR="003466EC" w:rsidRPr="00981C89">
        <w:rPr>
          <w:sz w:val="28"/>
          <w:szCs w:val="28"/>
        </w:rPr>
        <w:t xml:space="preserve"> бухгалтерская информация, необходимая для принятия решений по закупкам, отсутствует. Информация от отделов передается ежедекадно, т.е. с недельным опозданием, когда она лишается актуальности. </w:t>
      </w:r>
      <w:r w:rsidRPr="00981C89">
        <w:rPr>
          <w:sz w:val="28"/>
          <w:szCs w:val="28"/>
        </w:rPr>
        <w:t xml:space="preserve"> </w:t>
      </w:r>
    </w:p>
    <w:p w:rsidR="0010055D" w:rsidRPr="00981C89" w:rsidRDefault="0010055D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Решение о приобретении какого-либо имущества принимается комитетом по инвестициям, в состав которого входят руководитель предприятия,</w:t>
      </w:r>
      <w:r w:rsidR="00337FFE" w:rsidRPr="00981C89">
        <w:rPr>
          <w:sz w:val="28"/>
          <w:szCs w:val="28"/>
        </w:rPr>
        <w:t xml:space="preserve"> главный бухгалтер и руководитель того отдела, которому предназначается новое основное средство.</w:t>
      </w:r>
      <w:r w:rsidR="000B1DF9" w:rsidRPr="00981C89">
        <w:rPr>
          <w:sz w:val="28"/>
          <w:szCs w:val="28"/>
        </w:rPr>
        <w:t xml:space="preserve"> Рассмотрение вопроса об осуществлении инвестиций в основное средство (на сумму свыше рублевого эквивалента 2000 долд. США) осуществляется </w:t>
      </w:r>
      <w:r w:rsidR="007A5C43" w:rsidRPr="00981C89">
        <w:rPr>
          <w:sz w:val="28"/>
          <w:szCs w:val="28"/>
        </w:rPr>
        <w:t xml:space="preserve">комитетом </w:t>
      </w:r>
      <w:r w:rsidR="000B1DF9" w:rsidRPr="00981C89">
        <w:rPr>
          <w:sz w:val="28"/>
          <w:szCs w:val="28"/>
        </w:rPr>
        <w:t xml:space="preserve">по инвестициям исходя из соответствующих статей годового бюджета фирмы. </w:t>
      </w:r>
      <w:r w:rsidR="007A5C43" w:rsidRPr="00981C89">
        <w:rPr>
          <w:sz w:val="28"/>
          <w:szCs w:val="28"/>
        </w:rPr>
        <w:t>Директорам отделов предоставляется лишь право самостоятельного приобретения малоценных и быстроизнашивающихся предметов.</w:t>
      </w:r>
    </w:p>
    <w:p w:rsidR="00E742AB" w:rsidRPr="00981C89" w:rsidRDefault="00112DC2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Бухгалтерская служба предприятия представлена четырьмя группами учета</w:t>
      </w:r>
      <w:r w:rsidR="00FD0C84" w:rsidRPr="00981C89">
        <w:rPr>
          <w:sz w:val="28"/>
          <w:szCs w:val="28"/>
        </w:rPr>
        <w:t xml:space="preserve"> (Табл..1)</w:t>
      </w:r>
      <w:r w:rsidRPr="00981C89">
        <w:rPr>
          <w:sz w:val="28"/>
          <w:szCs w:val="28"/>
        </w:rPr>
        <w:t>, кот</w:t>
      </w:r>
      <w:r w:rsidR="00341F69" w:rsidRPr="00981C89">
        <w:rPr>
          <w:sz w:val="28"/>
          <w:szCs w:val="28"/>
        </w:rPr>
        <w:t xml:space="preserve">орые обрабатывают поступающую финансовую информацию и взаимодействуют с другими отделами предприятия. В настоящее время ООО «ТК Губернский» применяет централизованную систему бухгалтерского учета, используя компьютерную программу 1С Предприятие, версию 6.1 в соответствии с законодательством и заявленной учетной политикой. Ранее система была децентрализована и велась без использования специальных бухгалтерских программ, за исключением участков учета заработной платы и основных средств, что облегчало работу </w:t>
      </w:r>
      <w:r w:rsidR="002008EA" w:rsidRPr="00981C89">
        <w:rPr>
          <w:sz w:val="28"/>
          <w:szCs w:val="28"/>
        </w:rPr>
        <w:t xml:space="preserve">лишь на этих участках. Ввиду </w:t>
      </w:r>
      <w:r w:rsidR="00A86208" w:rsidRPr="00981C89">
        <w:rPr>
          <w:sz w:val="28"/>
          <w:szCs w:val="28"/>
        </w:rPr>
        <w:t>того,</w:t>
      </w:r>
      <w:r w:rsidR="002008EA" w:rsidRPr="00981C89">
        <w:rPr>
          <w:sz w:val="28"/>
          <w:szCs w:val="28"/>
        </w:rPr>
        <w:t xml:space="preserve"> что бухгалтерский учет в разных отделах аренды достаточно сложен, его автоматизация позволила избежать авралов, имевшихся ранее при формировании отчетности.</w:t>
      </w:r>
      <w:r w:rsidR="00310079" w:rsidRPr="00981C89">
        <w:rPr>
          <w:sz w:val="28"/>
          <w:szCs w:val="28"/>
        </w:rPr>
        <w:t xml:space="preserve"> Изначально же программное обеспечение создавалось для ведения на предприятии финансового учета и составления достоверной финансовой отчетности. Действительно, существующая ныне система позволяет точно, быстро и экономично обобщать бухгалтерскую информацию в соответствии с </w:t>
      </w:r>
      <w:r w:rsidR="00E742AB" w:rsidRPr="00981C89">
        <w:rPr>
          <w:sz w:val="28"/>
          <w:szCs w:val="28"/>
        </w:rPr>
        <w:t>действующим законодательством и представлять ее заинтересованным внешним пользователям. Однако она не приспособлена для решения задач по оценке деятельности отдельных сегментов бизнеса (отделов) и координации их деятельности.</w:t>
      </w:r>
    </w:p>
    <w:p w:rsidR="00C6695A" w:rsidRPr="00981C89" w:rsidRDefault="00981C89" w:rsidP="00981C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0C84" w:rsidRPr="00981C89">
        <w:rPr>
          <w:sz w:val="28"/>
          <w:szCs w:val="28"/>
        </w:rPr>
        <w:t>Таблица 1. Структура бухгалтерии ООО «ТК Губернский».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7449"/>
      </w:tblGrid>
      <w:tr w:rsidR="00FD0C84" w:rsidRPr="00C15869" w:rsidTr="00C15869">
        <w:tc>
          <w:tcPr>
            <w:tcW w:w="2160" w:type="dxa"/>
            <w:shd w:val="clear" w:color="auto" w:fill="auto"/>
          </w:tcPr>
          <w:p w:rsidR="00FD0C84" w:rsidRPr="00C15869" w:rsidRDefault="00FD0C84" w:rsidP="00C15869">
            <w:pPr>
              <w:spacing w:line="360" w:lineRule="auto"/>
              <w:rPr>
                <w:b/>
                <w:sz w:val="20"/>
                <w:szCs w:val="20"/>
              </w:rPr>
            </w:pPr>
            <w:r w:rsidRPr="00C15869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7694" w:type="dxa"/>
            <w:shd w:val="clear" w:color="auto" w:fill="auto"/>
          </w:tcPr>
          <w:p w:rsidR="00FD0C84" w:rsidRPr="00C15869" w:rsidRDefault="00FD0C84" w:rsidP="00C15869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C15869">
              <w:rPr>
                <w:b/>
                <w:sz w:val="20"/>
                <w:szCs w:val="20"/>
              </w:rPr>
              <w:t>Функции</w:t>
            </w:r>
          </w:p>
        </w:tc>
      </w:tr>
      <w:tr w:rsidR="00FD0C84" w:rsidRPr="00C15869" w:rsidTr="00C15869">
        <w:trPr>
          <w:trHeight w:val="672"/>
        </w:trPr>
        <w:tc>
          <w:tcPr>
            <w:tcW w:w="2160" w:type="dxa"/>
            <w:shd w:val="clear" w:color="auto" w:fill="auto"/>
          </w:tcPr>
          <w:p w:rsidR="00FD0C84" w:rsidRPr="00C15869" w:rsidRDefault="005313D7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7694" w:type="dxa"/>
            <w:shd w:val="clear" w:color="auto" w:fill="auto"/>
          </w:tcPr>
          <w:p w:rsidR="00FD0C84" w:rsidRPr="00C15869" w:rsidRDefault="005313D7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Общий контроль. Направление использования валютных и рублевых денежных средств.</w:t>
            </w:r>
          </w:p>
        </w:tc>
      </w:tr>
      <w:tr w:rsidR="00FD0C84" w:rsidRPr="00C15869" w:rsidTr="00C15869">
        <w:tc>
          <w:tcPr>
            <w:tcW w:w="2160" w:type="dxa"/>
            <w:shd w:val="clear" w:color="auto" w:fill="auto"/>
          </w:tcPr>
          <w:p w:rsidR="00FD0C84" w:rsidRPr="00C15869" w:rsidRDefault="005313D7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Ведущий специалист по налогам</w:t>
            </w:r>
          </w:p>
        </w:tc>
        <w:tc>
          <w:tcPr>
            <w:tcW w:w="7694" w:type="dxa"/>
            <w:shd w:val="clear" w:color="auto" w:fill="auto"/>
          </w:tcPr>
          <w:p w:rsidR="00FD0C84" w:rsidRPr="00C15869" w:rsidRDefault="005313D7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 xml:space="preserve">Составление бухгалтерской отчетности. </w:t>
            </w:r>
            <w:r w:rsidR="002F538A" w:rsidRPr="00C15869">
              <w:rPr>
                <w:sz w:val="20"/>
                <w:szCs w:val="20"/>
              </w:rPr>
              <w:t>Контроль.</w:t>
            </w:r>
          </w:p>
        </w:tc>
      </w:tr>
      <w:tr w:rsidR="00986293" w:rsidRPr="00C15869" w:rsidTr="00C15869">
        <w:tc>
          <w:tcPr>
            <w:tcW w:w="9854" w:type="dxa"/>
            <w:gridSpan w:val="2"/>
            <w:shd w:val="clear" w:color="auto" w:fill="auto"/>
          </w:tcPr>
          <w:p w:rsidR="00986293" w:rsidRPr="00C15869" w:rsidRDefault="00986293" w:rsidP="00C15869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C15869">
              <w:rPr>
                <w:b/>
                <w:sz w:val="20"/>
                <w:szCs w:val="20"/>
              </w:rPr>
              <w:t>Банковская группа</w:t>
            </w:r>
          </w:p>
        </w:tc>
      </w:tr>
      <w:tr w:rsidR="00FD0C84" w:rsidRPr="00C15869" w:rsidTr="00C15869">
        <w:tc>
          <w:tcPr>
            <w:tcW w:w="2160" w:type="dxa"/>
            <w:shd w:val="clear" w:color="auto" w:fill="auto"/>
          </w:tcPr>
          <w:p w:rsidR="00FD0C84" w:rsidRPr="00C15869" w:rsidRDefault="00986293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Старший бухгалтер</w:t>
            </w:r>
          </w:p>
        </w:tc>
        <w:tc>
          <w:tcPr>
            <w:tcW w:w="7694" w:type="dxa"/>
            <w:shd w:val="clear" w:color="auto" w:fill="auto"/>
          </w:tcPr>
          <w:p w:rsidR="00FD0C84" w:rsidRPr="00C15869" w:rsidRDefault="00986293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 xml:space="preserve">Веление счета корпоративной карты. </w:t>
            </w:r>
            <w:r w:rsidR="00126515" w:rsidRPr="00C15869">
              <w:rPr>
                <w:sz w:val="20"/>
                <w:szCs w:val="20"/>
              </w:rPr>
              <w:t>Оформление представительских расходов, выписка счетов-фактур, учет дебиторской задолженности.</w:t>
            </w:r>
          </w:p>
        </w:tc>
      </w:tr>
      <w:tr w:rsidR="00FD0C84" w:rsidRPr="00C15869" w:rsidTr="00C15869">
        <w:tc>
          <w:tcPr>
            <w:tcW w:w="2160" w:type="dxa"/>
            <w:shd w:val="clear" w:color="auto" w:fill="auto"/>
          </w:tcPr>
          <w:p w:rsidR="00FD0C84" w:rsidRPr="00C15869" w:rsidRDefault="00447F22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 xml:space="preserve">Оператор </w:t>
            </w:r>
          </w:p>
        </w:tc>
        <w:tc>
          <w:tcPr>
            <w:tcW w:w="7694" w:type="dxa"/>
            <w:shd w:val="clear" w:color="auto" w:fill="auto"/>
          </w:tcPr>
          <w:p w:rsidR="00FD0C84" w:rsidRPr="00C15869" w:rsidRDefault="00447F22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Подготовка и оформление платежных поручений. Поездки в банк.</w:t>
            </w:r>
          </w:p>
        </w:tc>
      </w:tr>
      <w:tr w:rsidR="00FD0C84" w:rsidRPr="00C15869" w:rsidTr="00C15869">
        <w:tc>
          <w:tcPr>
            <w:tcW w:w="2160" w:type="dxa"/>
            <w:shd w:val="clear" w:color="auto" w:fill="auto"/>
          </w:tcPr>
          <w:p w:rsidR="00FD0C84" w:rsidRPr="00C15869" w:rsidRDefault="00447F22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7694" w:type="dxa"/>
            <w:shd w:val="clear" w:color="auto" w:fill="auto"/>
          </w:tcPr>
          <w:p w:rsidR="00FD0C84" w:rsidRPr="00C15869" w:rsidRDefault="00447F22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Учет основных средств, материалов. Учет износа имущества и списания материалов.</w:t>
            </w:r>
          </w:p>
        </w:tc>
      </w:tr>
      <w:tr w:rsidR="003A6D5E" w:rsidRPr="00C15869" w:rsidTr="00C15869">
        <w:tc>
          <w:tcPr>
            <w:tcW w:w="9854" w:type="dxa"/>
            <w:gridSpan w:val="2"/>
            <w:shd w:val="clear" w:color="auto" w:fill="auto"/>
          </w:tcPr>
          <w:p w:rsidR="003A6D5E" w:rsidRPr="00C15869" w:rsidRDefault="003A6D5E" w:rsidP="00C15869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C15869">
              <w:rPr>
                <w:b/>
                <w:sz w:val="20"/>
                <w:szCs w:val="20"/>
              </w:rPr>
              <w:t>Группа начисления заработной платы и учета наличных средств</w:t>
            </w:r>
          </w:p>
        </w:tc>
      </w:tr>
      <w:tr w:rsidR="003A6D5E" w:rsidRPr="00C15869" w:rsidTr="00C15869">
        <w:tc>
          <w:tcPr>
            <w:tcW w:w="2160" w:type="dxa"/>
            <w:shd w:val="clear" w:color="auto" w:fill="auto"/>
          </w:tcPr>
          <w:p w:rsidR="003A6D5E" w:rsidRPr="00C15869" w:rsidRDefault="00DB0AF3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Старший бухгалтер</w:t>
            </w:r>
          </w:p>
        </w:tc>
        <w:tc>
          <w:tcPr>
            <w:tcW w:w="7694" w:type="dxa"/>
            <w:shd w:val="clear" w:color="auto" w:fill="auto"/>
          </w:tcPr>
          <w:p w:rsidR="003A6D5E" w:rsidRPr="00C15869" w:rsidRDefault="00DB0AF3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Контроль правильности расчета заработной платы. Проверка табелей.</w:t>
            </w:r>
          </w:p>
        </w:tc>
      </w:tr>
      <w:tr w:rsidR="003A6D5E" w:rsidRPr="00C15869" w:rsidTr="00C15869">
        <w:tc>
          <w:tcPr>
            <w:tcW w:w="2160" w:type="dxa"/>
            <w:shd w:val="clear" w:color="auto" w:fill="auto"/>
          </w:tcPr>
          <w:p w:rsidR="003A6D5E" w:rsidRPr="00C15869" w:rsidRDefault="00005374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Бухгалтер</w:t>
            </w:r>
          </w:p>
        </w:tc>
        <w:tc>
          <w:tcPr>
            <w:tcW w:w="7694" w:type="dxa"/>
            <w:shd w:val="clear" w:color="auto" w:fill="auto"/>
          </w:tcPr>
          <w:p w:rsidR="003A6D5E" w:rsidRPr="00C15869" w:rsidRDefault="00005374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Расчет заработной платы и пособий, подоходного налога и пенсионных взносов. Расчет отчислений с ФОТ по внебюджетным платежам и налогам.</w:t>
            </w:r>
          </w:p>
        </w:tc>
      </w:tr>
      <w:tr w:rsidR="003A6D5E" w:rsidRPr="00C15869" w:rsidTr="00C15869">
        <w:tc>
          <w:tcPr>
            <w:tcW w:w="2160" w:type="dxa"/>
            <w:shd w:val="clear" w:color="auto" w:fill="auto"/>
          </w:tcPr>
          <w:p w:rsidR="003A6D5E" w:rsidRPr="00C15869" w:rsidRDefault="00617F38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Бухгалтер-кассир</w:t>
            </w:r>
          </w:p>
        </w:tc>
        <w:tc>
          <w:tcPr>
            <w:tcW w:w="7694" w:type="dxa"/>
            <w:shd w:val="clear" w:color="auto" w:fill="auto"/>
          </w:tcPr>
          <w:p w:rsidR="003A6D5E" w:rsidRPr="00C15869" w:rsidRDefault="00617F38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 xml:space="preserve">Видение кассы предприятия, прием арендных платежей и перевод кассовых отчетов отделов в электронную форму. Работа с авансовыми отчетами, перевод их в электронную форму. Подготовка информации по статьям расходов из авансовых отчетов. </w:t>
            </w:r>
          </w:p>
        </w:tc>
      </w:tr>
      <w:tr w:rsidR="00617F38" w:rsidRPr="00C15869" w:rsidTr="00C15869">
        <w:tc>
          <w:tcPr>
            <w:tcW w:w="9854" w:type="dxa"/>
            <w:gridSpan w:val="2"/>
            <w:shd w:val="clear" w:color="auto" w:fill="auto"/>
          </w:tcPr>
          <w:p w:rsidR="00617F38" w:rsidRPr="00C15869" w:rsidRDefault="00617F38" w:rsidP="00C15869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C15869">
              <w:rPr>
                <w:b/>
                <w:sz w:val="20"/>
                <w:szCs w:val="20"/>
              </w:rPr>
              <w:t>Арендная группа</w:t>
            </w:r>
          </w:p>
        </w:tc>
      </w:tr>
      <w:tr w:rsidR="00617F38" w:rsidRPr="00C15869" w:rsidTr="00C15869">
        <w:tc>
          <w:tcPr>
            <w:tcW w:w="2160" w:type="dxa"/>
            <w:shd w:val="clear" w:color="auto" w:fill="auto"/>
          </w:tcPr>
          <w:p w:rsidR="00617F38" w:rsidRPr="00C15869" w:rsidRDefault="00617F38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694" w:type="dxa"/>
            <w:shd w:val="clear" w:color="auto" w:fill="auto"/>
          </w:tcPr>
          <w:p w:rsidR="00617F38" w:rsidRPr="00C15869" w:rsidRDefault="00617F38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Перевод отчетов в электронную форму.</w:t>
            </w:r>
          </w:p>
        </w:tc>
      </w:tr>
      <w:tr w:rsidR="00617F38" w:rsidRPr="00C15869" w:rsidTr="00C15869">
        <w:tc>
          <w:tcPr>
            <w:tcW w:w="2160" w:type="dxa"/>
            <w:shd w:val="clear" w:color="auto" w:fill="auto"/>
          </w:tcPr>
          <w:p w:rsidR="00617F38" w:rsidRPr="00C15869" w:rsidRDefault="00617F38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Бухгалтер</w:t>
            </w:r>
          </w:p>
        </w:tc>
        <w:tc>
          <w:tcPr>
            <w:tcW w:w="7694" w:type="dxa"/>
            <w:shd w:val="clear" w:color="auto" w:fill="auto"/>
          </w:tcPr>
          <w:p w:rsidR="00617F38" w:rsidRPr="00C15869" w:rsidRDefault="00617F38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Учет движения свободных помещений, заключение договоров</w:t>
            </w:r>
            <w:r w:rsidR="002D326F" w:rsidRPr="00C15869">
              <w:rPr>
                <w:sz w:val="20"/>
                <w:szCs w:val="20"/>
              </w:rPr>
              <w:t xml:space="preserve"> на аренду.</w:t>
            </w:r>
          </w:p>
        </w:tc>
      </w:tr>
      <w:tr w:rsidR="00617F38" w:rsidRPr="00C15869" w:rsidTr="00C15869">
        <w:tc>
          <w:tcPr>
            <w:tcW w:w="2160" w:type="dxa"/>
            <w:shd w:val="clear" w:color="auto" w:fill="auto"/>
          </w:tcPr>
          <w:p w:rsidR="00617F38" w:rsidRPr="00C15869" w:rsidRDefault="002D326F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Бухгалтер</w:t>
            </w:r>
          </w:p>
        </w:tc>
        <w:tc>
          <w:tcPr>
            <w:tcW w:w="7694" w:type="dxa"/>
            <w:shd w:val="clear" w:color="auto" w:fill="auto"/>
          </w:tcPr>
          <w:p w:rsidR="00617F38" w:rsidRPr="00C15869" w:rsidRDefault="002D326F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Расчет и оформление пени за несвоевременную оплату аренды.</w:t>
            </w:r>
          </w:p>
        </w:tc>
      </w:tr>
    </w:tbl>
    <w:p w:rsidR="00397E16" w:rsidRPr="00981C89" w:rsidRDefault="00397E16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357A9F" w:rsidRPr="00981C89" w:rsidRDefault="00357A9F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В ООО «ТК Губернский» бухгалтерский учет</w:t>
      </w:r>
      <w:r w:rsidR="007407DB" w:rsidRPr="00981C89">
        <w:rPr>
          <w:sz w:val="28"/>
          <w:szCs w:val="28"/>
        </w:rPr>
        <w:t xml:space="preserve"> осуществляется по общепринятой</w:t>
      </w:r>
      <w:r w:rsidRPr="00981C89">
        <w:rPr>
          <w:sz w:val="28"/>
          <w:szCs w:val="28"/>
        </w:rPr>
        <w:t xml:space="preserve"> системе, в условиях единого счетного плана для ведения финансового и управленческого учета.</w:t>
      </w:r>
      <w:r w:rsidR="008E44F9" w:rsidRPr="00981C89">
        <w:rPr>
          <w:sz w:val="28"/>
          <w:szCs w:val="28"/>
        </w:rPr>
        <w:t xml:space="preserve"> Например,</w:t>
      </w:r>
      <w:r w:rsidR="007407DB" w:rsidRPr="00981C89">
        <w:rPr>
          <w:sz w:val="28"/>
          <w:szCs w:val="28"/>
        </w:rPr>
        <w:t xml:space="preserve"> для покупки материалов из кассы выдаются денежные средства в подотчет (Дт 71 Кт 50),</w:t>
      </w:r>
      <w:r w:rsidR="009A18A2" w:rsidRPr="00981C89">
        <w:rPr>
          <w:sz w:val="28"/>
          <w:szCs w:val="28"/>
        </w:rPr>
        <w:t xml:space="preserve"> а</w:t>
      </w:r>
      <w:r w:rsidR="007407DB" w:rsidRPr="00981C89">
        <w:rPr>
          <w:sz w:val="28"/>
          <w:szCs w:val="28"/>
        </w:rPr>
        <w:t xml:space="preserve"> затем купленные материалы приходуются соответственно авансовому отчету (Дт 10 Кт</w:t>
      </w:r>
      <w:r w:rsidR="009A18A2" w:rsidRPr="00981C89">
        <w:rPr>
          <w:sz w:val="28"/>
          <w:szCs w:val="28"/>
        </w:rPr>
        <w:t xml:space="preserve"> 71).  Арендная </w:t>
      </w:r>
      <w:r w:rsidR="00A4497E" w:rsidRPr="00981C89">
        <w:rPr>
          <w:sz w:val="28"/>
          <w:szCs w:val="28"/>
        </w:rPr>
        <w:t>плата,</w:t>
      </w:r>
      <w:r w:rsidR="009A18A2" w:rsidRPr="00981C89">
        <w:rPr>
          <w:sz w:val="28"/>
          <w:szCs w:val="28"/>
        </w:rPr>
        <w:t xml:space="preserve"> получаемая бухгалтером-кассиром (Дт 50 Кт 60.2) и накапливаемая в течени</w:t>
      </w:r>
      <w:r w:rsidR="00B02456" w:rsidRPr="00981C89">
        <w:rPr>
          <w:sz w:val="28"/>
          <w:szCs w:val="28"/>
        </w:rPr>
        <w:t>е</w:t>
      </w:r>
      <w:r w:rsidR="009A18A2" w:rsidRPr="00981C89">
        <w:rPr>
          <w:sz w:val="28"/>
          <w:szCs w:val="28"/>
        </w:rPr>
        <w:t xml:space="preserve"> рабочего дня</w:t>
      </w:r>
      <w:r w:rsidR="00B02456" w:rsidRPr="00981C89">
        <w:rPr>
          <w:sz w:val="28"/>
          <w:szCs w:val="28"/>
        </w:rPr>
        <w:t xml:space="preserve"> сдается в банк (Кт 50 Дт 51) с помощью инкассаторов.</w:t>
      </w:r>
      <w:r w:rsidR="00F23745" w:rsidRPr="00981C89">
        <w:rPr>
          <w:sz w:val="28"/>
          <w:szCs w:val="28"/>
        </w:rPr>
        <w:t xml:space="preserve"> Таким образом, проводятся и представительские </w:t>
      </w:r>
      <w:r w:rsidR="00710A1F" w:rsidRPr="00981C89">
        <w:rPr>
          <w:sz w:val="28"/>
          <w:szCs w:val="28"/>
        </w:rPr>
        <w:t>расходы,</w:t>
      </w:r>
      <w:r w:rsidR="00F23745" w:rsidRPr="00981C89">
        <w:rPr>
          <w:sz w:val="28"/>
          <w:szCs w:val="28"/>
        </w:rPr>
        <w:t xml:space="preserve"> и расходы на ремонт сторонними организациями и т.д.</w:t>
      </w:r>
      <w:r w:rsidR="009A18A2" w:rsidRPr="00981C89">
        <w:rPr>
          <w:sz w:val="28"/>
          <w:szCs w:val="28"/>
        </w:rPr>
        <w:t xml:space="preserve"> </w:t>
      </w:r>
      <w:r w:rsidR="007407DB" w:rsidRPr="00981C89">
        <w:rPr>
          <w:sz w:val="28"/>
          <w:szCs w:val="28"/>
        </w:rPr>
        <w:t xml:space="preserve">  </w:t>
      </w:r>
      <w:r w:rsidR="008E44F9" w:rsidRPr="00981C89">
        <w:rPr>
          <w:sz w:val="28"/>
          <w:szCs w:val="28"/>
        </w:rPr>
        <w:t xml:space="preserve"> </w:t>
      </w:r>
    </w:p>
    <w:p w:rsidR="00397E16" w:rsidRPr="00981C89" w:rsidRDefault="00397E16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397E16" w:rsidRPr="00981C89" w:rsidRDefault="00397E16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397E16" w:rsidRPr="00981C89" w:rsidRDefault="00DC6DBF" w:rsidP="00981C89">
      <w:pPr>
        <w:spacing w:line="360" w:lineRule="auto"/>
        <w:ind w:firstLine="709"/>
        <w:rPr>
          <w:b/>
          <w:sz w:val="28"/>
          <w:szCs w:val="28"/>
        </w:rPr>
      </w:pPr>
      <w:r w:rsidRPr="00981C89">
        <w:rPr>
          <w:b/>
          <w:sz w:val="28"/>
          <w:szCs w:val="28"/>
        </w:rPr>
        <w:t>9</w:t>
      </w:r>
      <w:r w:rsidR="00253893" w:rsidRPr="00981C89">
        <w:rPr>
          <w:b/>
          <w:sz w:val="28"/>
          <w:szCs w:val="28"/>
        </w:rPr>
        <w:t xml:space="preserve">. </w:t>
      </w:r>
      <w:r w:rsidR="00A62187" w:rsidRPr="00981C89">
        <w:rPr>
          <w:b/>
          <w:sz w:val="28"/>
          <w:szCs w:val="28"/>
        </w:rPr>
        <w:t>Строение</w:t>
      </w:r>
      <w:r w:rsidR="00253893" w:rsidRPr="00981C89">
        <w:rPr>
          <w:b/>
          <w:sz w:val="28"/>
          <w:szCs w:val="28"/>
        </w:rPr>
        <w:t xml:space="preserve"> системы сегментарной отчетности </w:t>
      </w:r>
      <w:r w:rsidR="00421641" w:rsidRPr="00981C89">
        <w:rPr>
          <w:b/>
          <w:sz w:val="28"/>
          <w:szCs w:val="28"/>
        </w:rPr>
        <w:t>на предприятии.</w:t>
      </w:r>
    </w:p>
    <w:p w:rsidR="00671E22" w:rsidRPr="00981C89" w:rsidRDefault="00671E22" w:rsidP="00981C8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71E22" w:rsidRPr="00981C89" w:rsidRDefault="00671E22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Цель создания системы сегментарного учета и отчетности в организации – это обеспечение собственников и менеджеров всех уровней управления полной, оперативной и достоверной информацией о деятельности структурных </w:t>
      </w:r>
      <w:r w:rsidR="00AA225D" w:rsidRPr="00981C89">
        <w:rPr>
          <w:sz w:val="28"/>
          <w:szCs w:val="28"/>
        </w:rPr>
        <w:t xml:space="preserve">подразделений для анализа и принятия грамотных управленческих решений. Эту информацию не может предоставить система финансового учета. Постановка же сегментарного учета, </w:t>
      </w:r>
      <w:r w:rsidR="0028746C" w:rsidRPr="00981C89">
        <w:rPr>
          <w:sz w:val="28"/>
          <w:szCs w:val="28"/>
        </w:rPr>
        <w:t xml:space="preserve">кроме того, позволяет усовершенствовать существующий в настоящее время на предприятии документооборот, оптимизировать показатели </w:t>
      </w:r>
      <w:r w:rsidR="00D43E7F" w:rsidRPr="00981C89">
        <w:rPr>
          <w:sz w:val="28"/>
          <w:szCs w:val="28"/>
        </w:rPr>
        <w:t>деятельности,</w:t>
      </w:r>
      <w:r w:rsidR="0028746C" w:rsidRPr="00981C89">
        <w:rPr>
          <w:sz w:val="28"/>
          <w:szCs w:val="28"/>
        </w:rPr>
        <w:t xml:space="preserve"> как отдельных центров ответственности, так и предприятия в целом, и как следствие – повысить прибыль ООО «ТК Губернский».</w:t>
      </w:r>
    </w:p>
    <w:p w:rsidR="008C04ED" w:rsidRPr="00981C89" w:rsidRDefault="00D36458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На предприятии сформирована децентрализованная структура</w:t>
      </w:r>
      <w:r w:rsidR="008C04ED" w:rsidRPr="00981C89">
        <w:rPr>
          <w:sz w:val="28"/>
          <w:szCs w:val="28"/>
        </w:rPr>
        <w:t xml:space="preserve"> управления с выделением центров ответственности.</w:t>
      </w:r>
      <w:r w:rsidRPr="00981C89">
        <w:rPr>
          <w:sz w:val="28"/>
          <w:szCs w:val="28"/>
        </w:rPr>
        <w:t xml:space="preserve"> Последние в свою очередь подразделяются</w:t>
      </w:r>
      <w:r w:rsidR="008C04ED" w:rsidRPr="00981C89">
        <w:rPr>
          <w:sz w:val="28"/>
          <w:szCs w:val="28"/>
        </w:rPr>
        <w:t xml:space="preserve"> на центры прибыли и центры затрат. </w:t>
      </w:r>
      <w:r w:rsidRPr="00981C89">
        <w:rPr>
          <w:sz w:val="28"/>
          <w:szCs w:val="28"/>
        </w:rPr>
        <w:t>Д</w:t>
      </w:r>
      <w:r w:rsidR="008C04ED" w:rsidRPr="00981C89">
        <w:rPr>
          <w:sz w:val="28"/>
          <w:szCs w:val="28"/>
        </w:rPr>
        <w:t xml:space="preserve">ецентрализованная структура управления ООО «ТК Губернский» </w:t>
      </w:r>
      <w:r w:rsidRPr="00981C89">
        <w:rPr>
          <w:sz w:val="28"/>
          <w:szCs w:val="28"/>
        </w:rPr>
        <w:t xml:space="preserve"> представлена в схеме</w:t>
      </w:r>
      <w:r w:rsidR="008C04ED" w:rsidRPr="00981C89">
        <w:rPr>
          <w:sz w:val="28"/>
          <w:szCs w:val="28"/>
        </w:rPr>
        <w:t xml:space="preserve"> 1.</w:t>
      </w:r>
    </w:p>
    <w:p w:rsidR="005A301E" w:rsidRPr="00981C89" w:rsidRDefault="00EA3A82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При этом, как видно на схеме, в качестве центров прибыли выступают арендуемые заказчиками помещения, а офис</w:t>
      </w:r>
      <w:r w:rsidR="00D36458" w:rsidRPr="00981C89">
        <w:rPr>
          <w:sz w:val="28"/>
          <w:szCs w:val="28"/>
        </w:rPr>
        <w:t xml:space="preserve"> администрации</w:t>
      </w:r>
      <w:r w:rsidRPr="00981C89">
        <w:rPr>
          <w:sz w:val="28"/>
          <w:szCs w:val="28"/>
        </w:rPr>
        <w:t xml:space="preserve"> является центром затрат. Управленческая информация по центрам прибыли имеет преимущественный характер, поскольку от регулирования деятельности этих центров зависит </w:t>
      </w:r>
      <w:r w:rsidR="00D36458" w:rsidRPr="00981C89">
        <w:rPr>
          <w:sz w:val="28"/>
          <w:szCs w:val="28"/>
        </w:rPr>
        <w:t>финансовое состояние организации.</w:t>
      </w:r>
    </w:p>
    <w:p w:rsidR="00DC522E" w:rsidRPr="00981C89" w:rsidRDefault="00DC522E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Центры прибыли не только покрывают расходы организации в целом, но и обеспечивают ей прибыль.</w:t>
      </w:r>
    </w:p>
    <w:p w:rsidR="00DC522E" w:rsidRPr="00981C89" w:rsidRDefault="00DC522E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По центрам ответственности (одновременно являющимися и местами возникновения затрат) осуществляется управленческий учет и контроль (нормирование, планирование и учет затрат обращения). Ответственность за результаты деятельности центров ответственности возлагается на директоров отделов. Работа сформированных центров ответственности контролируется советом директоров.</w:t>
      </w:r>
    </w:p>
    <w:p w:rsidR="00DC522E" w:rsidRPr="00981C89" w:rsidRDefault="00DC522E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DC522E" w:rsidRPr="00981C89" w:rsidRDefault="0027164E" w:rsidP="00981C89">
      <w:pPr>
        <w:spacing w:line="360" w:lineRule="auto"/>
        <w:ind w:firstLine="709"/>
        <w:jc w:val="center"/>
        <w:rPr>
          <w:sz w:val="28"/>
          <w:szCs w:val="28"/>
        </w:rPr>
      </w:pPr>
      <w:r w:rsidRPr="00981C89">
        <w:rPr>
          <w:sz w:val="28"/>
          <w:szCs w:val="28"/>
        </w:rPr>
        <w:t>Схема</w:t>
      </w:r>
      <w:r w:rsidR="00DC522E" w:rsidRPr="00981C89">
        <w:rPr>
          <w:sz w:val="28"/>
          <w:szCs w:val="28"/>
        </w:rPr>
        <w:t xml:space="preserve"> 1</w:t>
      </w:r>
      <w:r w:rsidRPr="00981C89">
        <w:rPr>
          <w:sz w:val="28"/>
          <w:szCs w:val="28"/>
        </w:rPr>
        <w:t>.</w:t>
      </w:r>
      <w:r w:rsidR="008054AE" w:rsidRPr="00981C89">
        <w:rPr>
          <w:sz w:val="28"/>
          <w:szCs w:val="28"/>
        </w:rPr>
        <w:t xml:space="preserve">  Д</w:t>
      </w:r>
      <w:r w:rsidR="00DC522E" w:rsidRPr="00981C89">
        <w:rPr>
          <w:sz w:val="28"/>
          <w:szCs w:val="28"/>
        </w:rPr>
        <w:t>ецентрализованная структура управления ООО «ТК Губернский»</w:t>
      </w:r>
    </w:p>
    <w:p w:rsidR="000D4B67" w:rsidRPr="00981C89" w:rsidRDefault="00A9187C" w:rsidP="00981C8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rect id="_x0000_s1053" style="position:absolute;left:0;text-align:left;margin-left:79.8pt;margin-top:21pt;width:359.1pt;height:131pt;z-index:251641344">
            <v:textbox style="mso-next-textbox:#_x0000_s1053">
              <w:txbxContent>
                <w:p w:rsidR="00DF057B" w:rsidRDefault="00DF057B" w:rsidP="0022746F">
                  <w:pPr>
                    <w:jc w:val="center"/>
                  </w:pPr>
                </w:p>
                <w:p w:rsidR="0022746F" w:rsidRPr="00016DD6" w:rsidRDefault="00DF057B" w:rsidP="0022746F">
                  <w:pPr>
                    <w:jc w:val="center"/>
                    <w:rPr>
                      <w:bdr w:val="double" w:sz="4" w:space="0" w:color="auto"/>
                    </w:rPr>
                  </w:pPr>
                  <w:r w:rsidRPr="007A139F">
                    <w:rPr>
                      <w:bdr w:val="single" w:sz="4" w:space="0" w:color="auto"/>
                    </w:rPr>
                    <w:t>Г</w:t>
                  </w:r>
                  <w:r w:rsidR="0022746F" w:rsidRPr="007A139F">
                    <w:rPr>
                      <w:bdr w:val="single" w:sz="4" w:space="0" w:color="auto"/>
                    </w:rPr>
                    <w:t>енеральный директор</w:t>
                  </w:r>
                </w:p>
                <w:p w:rsidR="0022746F" w:rsidRDefault="0022746F" w:rsidP="0022746F">
                  <w:pPr>
                    <w:jc w:val="center"/>
                  </w:pPr>
                </w:p>
                <w:p w:rsidR="0022746F" w:rsidRDefault="0022746F" w:rsidP="0022746F">
                  <w:pPr>
                    <w:jc w:val="center"/>
                  </w:pPr>
                </w:p>
                <w:p w:rsidR="0022746F" w:rsidRPr="007A139F" w:rsidRDefault="0022746F" w:rsidP="0022746F">
                  <w:pPr>
                    <w:jc w:val="center"/>
                    <w:rPr>
                      <w:bdr w:val="single" w:sz="4" w:space="0" w:color="auto"/>
                    </w:rPr>
                  </w:pPr>
                  <w:r w:rsidRPr="007A139F">
                    <w:rPr>
                      <w:bdr w:val="single" w:sz="4" w:space="0" w:color="auto"/>
                    </w:rPr>
                    <w:t>Совет директоров</w:t>
                  </w:r>
                </w:p>
                <w:p w:rsidR="0022746F" w:rsidRDefault="0022746F" w:rsidP="0022746F">
                  <w:pPr>
                    <w:jc w:val="center"/>
                  </w:pPr>
                </w:p>
                <w:p w:rsidR="0022746F" w:rsidRDefault="0022746F" w:rsidP="0022746F">
                  <w:pPr>
                    <w:jc w:val="center"/>
                  </w:pPr>
                </w:p>
                <w:p w:rsidR="0022746F" w:rsidRPr="007A139F" w:rsidRDefault="0022746F" w:rsidP="0022746F">
                  <w:pPr>
                    <w:jc w:val="center"/>
                    <w:rPr>
                      <w:bdr w:val="single" w:sz="4" w:space="0" w:color="auto"/>
                    </w:rPr>
                  </w:pPr>
                  <w:r w:rsidRPr="007A139F">
                    <w:rPr>
                      <w:bdr w:val="single" w:sz="4" w:space="0" w:color="auto"/>
                    </w:rPr>
                    <w:t>Директора отделов</w:t>
                  </w:r>
                </w:p>
                <w:p w:rsidR="0022746F" w:rsidRDefault="0022746F" w:rsidP="0022746F">
                  <w:pPr>
                    <w:jc w:val="center"/>
                  </w:pPr>
                </w:p>
                <w:p w:rsidR="0022746F" w:rsidRDefault="0022746F" w:rsidP="0022746F">
                  <w:pPr>
                    <w:jc w:val="center"/>
                  </w:pPr>
                </w:p>
              </w:txbxContent>
            </v:textbox>
          </v:rect>
        </w:pict>
      </w:r>
    </w:p>
    <w:p w:rsidR="0022746F" w:rsidRPr="00981C89" w:rsidRDefault="0022746F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DB003F" w:rsidRPr="00981C89" w:rsidRDefault="00A9187C" w:rsidP="00981C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4" style="position:absolute;left:0;text-align:left;z-index:251672064" from="253.65pt,10.85pt" to="253.65pt,37.85pt">
            <v:stroke endarrow="block"/>
          </v:line>
        </w:pict>
      </w:r>
      <w:r w:rsidR="000D4B67" w:rsidRPr="00981C89">
        <w:rPr>
          <w:sz w:val="28"/>
          <w:szCs w:val="28"/>
        </w:rPr>
        <w:t xml:space="preserve"> </w:t>
      </w:r>
      <w:r w:rsidR="001E52EC" w:rsidRPr="00981C89">
        <w:rPr>
          <w:sz w:val="28"/>
          <w:szCs w:val="28"/>
        </w:rPr>
        <w:t xml:space="preserve">  </w:t>
      </w:r>
    </w:p>
    <w:p w:rsidR="00920144" w:rsidRPr="00981C89" w:rsidRDefault="00920144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4550C8" w:rsidRPr="00981C89" w:rsidRDefault="00A9187C" w:rsidP="00981C8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noProof/>
        </w:rPr>
        <w:pict>
          <v:line id="_x0000_s1055" style="position:absolute;left:0;text-align:left;z-index:251671040" from="256.5pt,7.55pt" to="256.5pt,34.55pt">
            <v:stroke endarrow="block"/>
          </v:line>
        </w:pict>
      </w:r>
    </w:p>
    <w:p w:rsidR="004550C8" w:rsidRPr="00981C89" w:rsidRDefault="004550C8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4550C8" w:rsidRPr="00981C89" w:rsidRDefault="00A9187C" w:rsidP="00981C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6" style="position:absolute;left:0;text-align:left;z-index:251674112" from="259.35pt,4.25pt" to="370.5pt,103.25pt">
            <v:stroke endarrow="block"/>
          </v:line>
        </w:pict>
      </w:r>
      <w:r>
        <w:rPr>
          <w:noProof/>
        </w:rPr>
        <w:pict>
          <v:line id="_x0000_s1057" style="position:absolute;left:0;text-align:left;flip:x;z-index:251673088" from="128.25pt,4.25pt" to="247.95pt,103.25pt">
            <v:stroke endarrow="block"/>
          </v:line>
        </w:pict>
      </w:r>
    </w:p>
    <w:p w:rsidR="004550C8" w:rsidRPr="00981C89" w:rsidRDefault="00A9187C" w:rsidP="00981C89">
      <w:pPr>
        <w:tabs>
          <w:tab w:val="left" w:pos="16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8" style="position:absolute;left:0;text-align:left;margin-left:82.65pt;margin-top:20.1pt;width:359.1pt;height:188.8pt;z-index:251642368">
            <v:textbox>
              <w:txbxContent>
                <w:p w:rsidR="00016DD6" w:rsidRDefault="00016DD6" w:rsidP="00016DD6">
                  <w:pPr>
                    <w:jc w:val="center"/>
                  </w:pPr>
                </w:p>
                <w:p w:rsidR="00016DD6" w:rsidRDefault="00016DD6" w:rsidP="00016DD6">
                  <w:pPr>
                    <w:jc w:val="center"/>
                  </w:pPr>
                  <w:r>
                    <w:t>Центры ответственности</w:t>
                  </w:r>
                </w:p>
                <w:p w:rsidR="00016DD6" w:rsidRDefault="00016DD6" w:rsidP="00016DD6">
                  <w:pPr>
                    <w:jc w:val="center"/>
                  </w:pPr>
                </w:p>
                <w:p w:rsidR="00016DD6" w:rsidRDefault="00016DD6" w:rsidP="00016DD6">
                  <w:r>
                    <w:t xml:space="preserve">       </w:t>
                  </w:r>
                </w:p>
                <w:p w:rsidR="00016DD6" w:rsidRDefault="00C63664" w:rsidP="00016DD6">
                  <w:pPr>
                    <w:jc w:val="both"/>
                  </w:pPr>
                  <w:r>
                    <w:t xml:space="preserve">       </w:t>
                  </w:r>
                  <w:r w:rsidRPr="00C63664">
                    <w:rPr>
                      <w:u w:val="single"/>
                    </w:rPr>
                    <w:t>Офис</w:t>
                  </w:r>
                  <w:r w:rsidRPr="00C63664">
                    <w:t xml:space="preserve">  </w:t>
                  </w:r>
                  <w:r>
                    <w:t xml:space="preserve">                                                 Арендуемые помещения:</w:t>
                  </w:r>
                </w:p>
                <w:p w:rsidR="00C63664" w:rsidRDefault="00C63664" w:rsidP="00016DD6">
                  <w:pPr>
                    <w:jc w:val="both"/>
                  </w:pPr>
                  <w:r>
                    <w:t xml:space="preserve">                                                                           Комплекс</w:t>
                  </w:r>
                </w:p>
                <w:p w:rsidR="00C63664" w:rsidRDefault="00C63664" w:rsidP="00016DD6">
                  <w:pPr>
                    <w:jc w:val="both"/>
                  </w:pPr>
                  <w:r>
                    <w:t xml:space="preserve">                                                                           Офисы</w:t>
                  </w:r>
                </w:p>
                <w:p w:rsidR="00C63664" w:rsidRDefault="00C63664" w:rsidP="00C63664">
                  <w:pPr>
                    <w:jc w:val="center"/>
                  </w:pPr>
                  <w:r>
                    <w:t xml:space="preserve">                                                 Ангары</w:t>
                  </w:r>
                </w:p>
                <w:p w:rsidR="00C63664" w:rsidRDefault="00C63664" w:rsidP="00016DD6">
                  <w:pPr>
                    <w:jc w:val="center"/>
                  </w:pPr>
                  <w:r>
                    <w:t xml:space="preserve">                                                        Швейный корпус </w:t>
                  </w:r>
                </w:p>
                <w:p w:rsidR="00C63664" w:rsidRDefault="00C63664" w:rsidP="00016DD6">
                  <w:pPr>
                    <w:jc w:val="center"/>
                  </w:pPr>
                  <w:r>
                    <w:t xml:space="preserve">                                                ОГМ </w:t>
                  </w:r>
                </w:p>
                <w:p w:rsidR="00C63664" w:rsidRDefault="00C63664" w:rsidP="00016DD6">
                  <w:pPr>
                    <w:jc w:val="center"/>
                    <w:rPr>
                      <w:u w:val="single"/>
                    </w:rPr>
                  </w:pPr>
                  <w:r>
                    <w:t xml:space="preserve">                                                    </w:t>
                  </w:r>
                  <w:r w:rsidRPr="00C63664">
                    <w:rPr>
                      <w:u w:val="single"/>
                    </w:rPr>
                    <w:t xml:space="preserve">Территория      </w:t>
                  </w:r>
                </w:p>
                <w:p w:rsidR="00C63664" w:rsidRDefault="00C63664" w:rsidP="00016DD6">
                  <w:pPr>
                    <w:jc w:val="center"/>
                    <w:rPr>
                      <w:u w:val="single"/>
                    </w:rPr>
                  </w:pPr>
                </w:p>
                <w:p w:rsidR="00C63664" w:rsidRPr="00C63664" w:rsidRDefault="00C63664" w:rsidP="00C63664">
                  <w:pPr>
                    <w:jc w:val="both"/>
                  </w:pPr>
                  <w:r>
                    <w:t xml:space="preserve">  </w:t>
                  </w:r>
                  <w:r w:rsidRPr="00C63664">
                    <w:t>Центр затрат                                               Центры прибыли</w:t>
                  </w:r>
                </w:p>
                <w:p w:rsidR="00C63664" w:rsidRPr="00C63664" w:rsidRDefault="00C63664" w:rsidP="00016DD6">
                  <w:pPr>
                    <w:jc w:val="center"/>
                  </w:pPr>
                </w:p>
              </w:txbxContent>
            </v:textbox>
          </v:rect>
        </w:pict>
      </w:r>
      <w:r w:rsidR="00016DD6" w:rsidRPr="00981C89">
        <w:rPr>
          <w:sz w:val="28"/>
          <w:szCs w:val="28"/>
        </w:rPr>
        <w:tab/>
      </w:r>
    </w:p>
    <w:p w:rsidR="004550C8" w:rsidRPr="00981C89" w:rsidRDefault="00016DD6" w:rsidP="00981C89">
      <w:pPr>
        <w:tabs>
          <w:tab w:val="left" w:pos="1644"/>
        </w:tabs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ab/>
      </w:r>
    </w:p>
    <w:p w:rsidR="004550C8" w:rsidRPr="00981C89" w:rsidRDefault="004550C8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4550C8" w:rsidRPr="00981C89" w:rsidRDefault="004550C8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4550C8" w:rsidRPr="00981C89" w:rsidRDefault="004550C8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4550C8" w:rsidRPr="00981C89" w:rsidRDefault="004550C8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4550C8" w:rsidRPr="00981C89" w:rsidRDefault="004550C8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4550C8" w:rsidRPr="00981C89" w:rsidRDefault="004550C8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754F86" w:rsidRPr="00981C89" w:rsidRDefault="00754F86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FC48A5" w:rsidRPr="00981C89" w:rsidRDefault="00FC48A5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A21738" w:rsidRPr="00981C89" w:rsidRDefault="00763890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Специалисты и директора отделов на основании управленческой информации</w:t>
      </w:r>
      <w:r w:rsidR="00A21738" w:rsidRPr="00981C89">
        <w:rPr>
          <w:sz w:val="28"/>
          <w:szCs w:val="28"/>
        </w:rPr>
        <w:t xml:space="preserve"> принимают решения в рамках должностных полномочий. Вопросы выходящие за пределы их компетенции, решаются генеральным директором самостоятельно или на совете директоров отделов.</w:t>
      </w:r>
    </w:p>
    <w:p w:rsidR="00A21738" w:rsidRPr="00981C89" w:rsidRDefault="00A21738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Заседание совета директоров может проводиться в двух вариантах:</w:t>
      </w:r>
    </w:p>
    <w:p w:rsidR="00094F18" w:rsidRPr="00981C89" w:rsidRDefault="00A21738" w:rsidP="00981C89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открытое совещание директоров отделов в </w:t>
      </w:r>
      <w:r w:rsidR="00094F18" w:rsidRPr="00981C89">
        <w:rPr>
          <w:sz w:val="28"/>
          <w:szCs w:val="28"/>
        </w:rPr>
        <w:t>полном составе;</w:t>
      </w:r>
    </w:p>
    <w:p w:rsidR="00094F18" w:rsidRPr="00981C89" w:rsidRDefault="00094F18" w:rsidP="00981C89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собрание директоров некоторых отделов.</w:t>
      </w:r>
    </w:p>
    <w:p w:rsidR="00B26C40" w:rsidRPr="00981C89" w:rsidRDefault="00094F18" w:rsidP="00981C89">
      <w:pPr>
        <w:spacing w:line="360" w:lineRule="auto"/>
        <w:ind w:left="57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Это зависит от поставленного вопроса. Например, директор отдела аренды территории, проанализировав </w:t>
      </w:r>
      <w:r w:rsidR="009F5826" w:rsidRPr="00981C89">
        <w:rPr>
          <w:sz w:val="28"/>
          <w:szCs w:val="28"/>
        </w:rPr>
        <w:t>поток арендаторов территории за последнюю неделю, установил факт резкого с</w:t>
      </w:r>
      <w:r w:rsidR="007018DE" w:rsidRPr="00981C89">
        <w:rPr>
          <w:sz w:val="28"/>
          <w:szCs w:val="28"/>
        </w:rPr>
        <w:t>окращения арендаторов на своем участке. Из информации полученной от директора территории, выяснилось, что в непосредственной близости от нее открылась новая платная стоянка. В данном случае необходима выработка определенной стратегии, направленной на возвращение прежних пользователей территории ООО «ТК Губернский» и избежания в дальнейшем подобных ситуаций.</w:t>
      </w:r>
      <w:r w:rsidR="00D536C4" w:rsidRPr="00981C89">
        <w:rPr>
          <w:sz w:val="28"/>
          <w:szCs w:val="28"/>
        </w:rPr>
        <w:t xml:space="preserve"> Поэтому возможно проведение открытого совещания во главе с генеральным директором ООО «ТК Губернский».</w:t>
      </w:r>
    </w:p>
    <w:p w:rsidR="00B26C40" w:rsidRPr="00981C89" w:rsidRDefault="00B26C40" w:rsidP="00981C89">
      <w:pPr>
        <w:spacing w:line="360" w:lineRule="auto"/>
        <w:ind w:left="57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При частных вопросах, касающихся, например, кадровых изменений руководящего состава в комплексе, офисах, ангарах, швейном корпусе, ОГМ и на территории, генеральный директор для решения вопроса может ограничиться мнением отдела кадров.</w:t>
      </w:r>
    </w:p>
    <w:p w:rsidR="00763890" w:rsidRPr="00981C89" w:rsidRDefault="00B26C40" w:rsidP="00981C89">
      <w:pPr>
        <w:spacing w:line="360" w:lineRule="auto"/>
        <w:ind w:left="57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С офисом ситуация выглядит иначе. Ответственность за результаты работы этого центра ответственности возложена на главного бухгалтера</w:t>
      </w:r>
      <w:r w:rsidR="002F3DB8" w:rsidRPr="00981C89">
        <w:rPr>
          <w:sz w:val="28"/>
          <w:szCs w:val="28"/>
        </w:rPr>
        <w:t xml:space="preserve"> предприятия. Он осуществляет непосредственный контроль за местами возникновения затрат в офисе</w:t>
      </w:r>
      <w:r w:rsidR="00C96E03" w:rsidRPr="00981C89">
        <w:rPr>
          <w:sz w:val="28"/>
          <w:szCs w:val="28"/>
        </w:rPr>
        <w:t>, а поскольку каждый отдел является</w:t>
      </w:r>
      <w:r w:rsidR="002F3DB8" w:rsidRPr="00981C89">
        <w:rPr>
          <w:sz w:val="28"/>
          <w:szCs w:val="28"/>
        </w:rPr>
        <w:t xml:space="preserve"> местом возникновения затрат, все директора отделов по требо</w:t>
      </w:r>
      <w:r w:rsidR="006926C7" w:rsidRPr="00981C89">
        <w:rPr>
          <w:sz w:val="28"/>
          <w:szCs w:val="28"/>
        </w:rPr>
        <w:t>ванию главного бухгалтера предоставляют</w:t>
      </w:r>
      <w:r w:rsidR="002F3DB8" w:rsidRPr="00981C89">
        <w:rPr>
          <w:sz w:val="28"/>
          <w:szCs w:val="28"/>
        </w:rPr>
        <w:t xml:space="preserve"> объяснения по при</w:t>
      </w:r>
      <w:r w:rsidR="009E6872" w:rsidRPr="00981C89">
        <w:rPr>
          <w:sz w:val="28"/>
          <w:szCs w:val="28"/>
        </w:rPr>
        <w:t>ч</w:t>
      </w:r>
      <w:r w:rsidR="002F3DB8" w:rsidRPr="00981C89">
        <w:rPr>
          <w:sz w:val="28"/>
          <w:szCs w:val="28"/>
        </w:rPr>
        <w:t>инам любых отклонений от установленных норм, которые закреплены в бюджете предприятия, утвержденном на совете директоров отделов.</w:t>
      </w:r>
      <w:r w:rsidR="009E6872" w:rsidRPr="00981C89">
        <w:rPr>
          <w:sz w:val="28"/>
          <w:szCs w:val="28"/>
        </w:rPr>
        <w:t xml:space="preserve"> С</w:t>
      </w:r>
      <w:r w:rsidR="00BE23F5" w:rsidRPr="00981C89">
        <w:rPr>
          <w:sz w:val="28"/>
          <w:szCs w:val="28"/>
        </w:rPr>
        <w:t>ведения об отклонениях, выходящих за рамки допустимых, представляются генеральному директору.</w:t>
      </w:r>
      <w:r w:rsidR="002F3DB8" w:rsidRPr="00981C89">
        <w:rPr>
          <w:sz w:val="28"/>
          <w:szCs w:val="28"/>
        </w:rPr>
        <w:t xml:space="preserve">  </w:t>
      </w:r>
      <w:r w:rsidRPr="00981C89">
        <w:rPr>
          <w:sz w:val="28"/>
          <w:szCs w:val="28"/>
        </w:rPr>
        <w:t xml:space="preserve">  </w:t>
      </w:r>
      <w:r w:rsidR="007018DE" w:rsidRPr="00981C89">
        <w:rPr>
          <w:sz w:val="28"/>
          <w:szCs w:val="28"/>
        </w:rPr>
        <w:t xml:space="preserve">  </w:t>
      </w:r>
      <w:r w:rsidR="00763890" w:rsidRPr="00981C89">
        <w:rPr>
          <w:sz w:val="28"/>
          <w:szCs w:val="28"/>
        </w:rPr>
        <w:t xml:space="preserve"> </w:t>
      </w:r>
    </w:p>
    <w:p w:rsidR="00D97A57" w:rsidRPr="00981C89" w:rsidRDefault="007904A8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С вводом в действие системы </w:t>
      </w:r>
      <w:r w:rsidR="008054AE" w:rsidRPr="00981C89">
        <w:rPr>
          <w:sz w:val="28"/>
          <w:szCs w:val="28"/>
        </w:rPr>
        <w:t>управленческого учета появ</w:t>
      </w:r>
      <w:r w:rsidR="00B0035A" w:rsidRPr="00981C89">
        <w:rPr>
          <w:sz w:val="28"/>
          <w:szCs w:val="28"/>
        </w:rPr>
        <w:t>и</w:t>
      </w:r>
      <w:r w:rsidR="008054AE" w:rsidRPr="00981C89">
        <w:rPr>
          <w:sz w:val="28"/>
          <w:szCs w:val="28"/>
        </w:rPr>
        <w:t>лась</w:t>
      </w:r>
      <w:r w:rsidRPr="00981C89">
        <w:rPr>
          <w:sz w:val="28"/>
          <w:szCs w:val="28"/>
        </w:rPr>
        <w:t xml:space="preserve"> возможность планировать затраты и доходы центров ответственности и, как следствие, разрабатывать ценовую политику сегментов бизнеса, выявлять отклонения фактических показателей от плановых, у</w:t>
      </w:r>
      <w:r w:rsidR="00766B65" w:rsidRPr="00981C89">
        <w:rPr>
          <w:sz w:val="28"/>
          <w:szCs w:val="28"/>
        </w:rPr>
        <w:t>станавливать их причины.</w:t>
      </w:r>
      <w:r w:rsidR="00D97A57" w:rsidRPr="00981C89">
        <w:rPr>
          <w:sz w:val="28"/>
          <w:szCs w:val="28"/>
        </w:rPr>
        <w:t xml:space="preserve"> </w:t>
      </w:r>
      <w:r w:rsidR="008054AE" w:rsidRPr="00981C89">
        <w:rPr>
          <w:sz w:val="28"/>
          <w:szCs w:val="28"/>
        </w:rPr>
        <w:t>(Табл.</w:t>
      </w:r>
      <w:r w:rsidR="00D97A57" w:rsidRPr="00981C89">
        <w:rPr>
          <w:sz w:val="28"/>
          <w:szCs w:val="28"/>
        </w:rPr>
        <w:t>2).</w:t>
      </w:r>
    </w:p>
    <w:p w:rsidR="00810491" w:rsidRPr="00981C89" w:rsidRDefault="00810491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Данные таблицы говорят о том, что</w:t>
      </w:r>
      <w:r w:rsidR="00521EE3" w:rsidRPr="00981C89">
        <w:rPr>
          <w:sz w:val="28"/>
          <w:szCs w:val="28"/>
        </w:rPr>
        <w:t xml:space="preserve"> изо всех сегментов</w:t>
      </w:r>
      <w:r w:rsidR="00E61BA7" w:rsidRPr="00981C89">
        <w:rPr>
          <w:sz w:val="28"/>
          <w:szCs w:val="28"/>
        </w:rPr>
        <w:t xml:space="preserve"> организации</w:t>
      </w:r>
      <w:r w:rsidR="006920DA" w:rsidRPr="00981C89">
        <w:rPr>
          <w:sz w:val="28"/>
          <w:szCs w:val="28"/>
        </w:rPr>
        <w:t xml:space="preserve"> большая часть выручки (446,5 т</w:t>
      </w:r>
      <w:r w:rsidR="00521EE3" w:rsidRPr="00981C89">
        <w:rPr>
          <w:sz w:val="28"/>
          <w:szCs w:val="28"/>
        </w:rPr>
        <w:t>.</w:t>
      </w:r>
      <w:r w:rsidR="006920DA" w:rsidRPr="00981C89">
        <w:rPr>
          <w:sz w:val="28"/>
          <w:szCs w:val="28"/>
        </w:rPr>
        <w:t xml:space="preserve"> </w:t>
      </w:r>
      <w:r w:rsidR="00521EE3" w:rsidRPr="00981C89">
        <w:rPr>
          <w:sz w:val="28"/>
          <w:szCs w:val="28"/>
        </w:rPr>
        <w:t>р.) приходится</w:t>
      </w:r>
      <w:r w:rsidR="00E61BA7" w:rsidRPr="00981C89">
        <w:rPr>
          <w:sz w:val="28"/>
          <w:szCs w:val="28"/>
        </w:rPr>
        <w:t xml:space="preserve"> на</w:t>
      </w:r>
      <w:r w:rsidR="00521EE3" w:rsidRPr="00981C89">
        <w:rPr>
          <w:sz w:val="28"/>
          <w:szCs w:val="28"/>
        </w:rPr>
        <w:t xml:space="preserve"> торговый комплекс и на него же уходит большая часть расходов организации (129,94</w:t>
      </w:r>
      <w:r w:rsidR="006920DA" w:rsidRPr="00981C89">
        <w:rPr>
          <w:sz w:val="28"/>
          <w:szCs w:val="28"/>
        </w:rPr>
        <w:t xml:space="preserve"> т.р.</w:t>
      </w:r>
      <w:r w:rsidR="00521EE3" w:rsidRPr="00981C89">
        <w:rPr>
          <w:sz w:val="28"/>
          <w:szCs w:val="28"/>
        </w:rPr>
        <w:t>)</w:t>
      </w:r>
      <w:r w:rsidR="008315DE" w:rsidRPr="00981C89">
        <w:rPr>
          <w:sz w:val="28"/>
          <w:szCs w:val="28"/>
        </w:rPr>
        <w:t xml:space="preserve"> -  это связанно с тем, что торговые площади очень сильно востребованы и соответственно имеют высокую цену</w:t>
      </w:r>
      <w:r w:rsidR="00521EE3" w:rsidRPr="00981C89">
        <w:rPr>
          <w:sz w:val="28"/>
          <w:szCs w:val="28"/>
        </w:rPr>
        <w:t xml:space="preserve">. </w:t>
      </w:r>
      <w:r w:rsidR="00A62187" w:rsidRPr="00981C89">
        <w:rPr>
          <w:sz w:val="28"/>
          <w:szCs w:val="28"/>
        </w:rPr>
        <w:t>А самую маленькую выручку организации приносит</w:t>
      </w:r>
      <w:r w:rsidR="00372EEA" w:rsidRPr="00981C89">
        <w:rPr>
          <w:sz w:val="28"/>
          <w:szCs w:val="28"/>
        </w:rPr>
        <w:t xml:space="preserve"> платная стоянка</w:t>
      </w:r>
      <w:r w:rsidR="008315DE" w:rsidRPr="00981C89">
        <w:rPr>
          <w:sz w:val="28"/>
          <w:szCs w:val="28"/>
        </w:rPr>
        <w:t>, так как</w:t>
      </w:r>
      <w:r w:rsidR="00372EEA" w:rsidRPr="00981C89">
        <w:rPr>
          <w:sz w:val="28"/>
          <w:szCs w:val="28"/>
        </w:rPr>
        <w:t xml:space="preserve"> организация расположена в частном секторе города (у местных жителей есть свои ст</w:t>
      </w:r>
      <w:r w:rsidR="008315DE" w:rsidRPr="00981C89">
        <w:rPr>
          <w:sz w:val="28"/>
          <w:szCs w:val="28"/>
        </w:rPr>
        <w:t>оянки во дворах, а приезжие не все могут</w:t>
      </w:r>
      <w:r w:rsidR="005605DC" w:rsidRPr="00981C89">
        <w:rPr>
          <w:sz w:val="28"/>
          <w:szCs w:val="28"/>
        </w:rPr>
        <w:t xml:space="preserve"> позволить себе оплатить место на стоянке).</w:t>
      </w:r>
      <w:r w:rsidR="008315DE" w:rsidRPr="00981C89">
        <w:rPr>
          <w:sz w:val="28"/>
          <w:szCs w:val="28"/>
        </w:rPr>
        <w:t xml:space="preserve"> </w:t>
      </w:r>
    </w:p>
    <w:p w:rsidR="00D97A57" w:rsidRPr="00981C89" w:rsidRDefault="00E61BA7" w:rsidP="00981C89">
      <w:pPr>
        <w:spacing w:line="360" w:lineRule="auto"/>
        <w:ind w:firstLine="709"/>
        <w:jc w:val="right"/>
        <w:rPr>
          <w:sz w:val="28"/>
          <w:szCs w:val="28"/>
        </w:rPr>
      </w:pPr>
      <w:r w:rsidRPr="00981C89">
        <w:rPr>
          <w:sz w:val="28"/>
          <w:szCs w:val="28"/>
        </w:rPr>
        <w:t>Т</w:t>
      </w:r>
      <w:r w:rsidR="00D97A57" w:rsidRPr="00981C89">
        <w:rPr>
          <w:sz w:val="28"/>
          <w:szCs w:val="28"/>
        </w:rPr>
        <w:t>аблица 2.</w:t>
      </w:r>
    </w:p>
    <w:p w:rsidR="007904A8" w:rsidRPr="00981C89" w:rsidRDefault="00D97A57" w:rsidP="00981C8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1C89">
        <w:rPr>
          <w:b/>
          <w:sz w:val="28"/>
          <w:szCs w:val="28"/>
        </w:rPr>
        <w:t xml:space="preserve">Отчет о финансовых результатах ООО «ТК Губернский» и ее сегментов, тыс. руб. </w:t>
      </w: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263"/>
        <w:gridCol w:w="942"/>
        <w:gridCol w:w="1083"/>
        <w:gridCol w:w="1225"/>
        <w:gridCol w:w="1132"/>
        <w:gridCol w:w="1422"/>
        <w:gridCol w:w="1140"/>
      </w:tblGrid>
      <w:tr w:rsidR="00C358DF" w:rsidRPr="00C15869" w:rsidTr="00C15869">
        <w:trPr>
          <w:trHeight w:val="389"/>
        </w:trPr>
        <w:tc>
          <w:tcPr>
            <w:tcW w:w="1710" w:type="dxa"/>
            <w:vMerge w:val="restart"/>
            <w:shd w:val="clear" w:color="auto" w:fill="auto"/>
          </w:tcPr>
          <w:p w:rsidR="00C358DF" w:rsidRPr="00C15869" w:rsidRDefault="00C358DF" w:rsidP="00C15869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  <w:p w:rsidR="00C358DF" w:rsidRPr="00C15869" w:rsidRDefault="00C358DF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Показатели</w:t>
            </w:r>
          </w:p>
        </w:tc>
        <w:tc>
          <w:tcPr>
            <w:tcW w:w="7067" w:type="dxa"/>
            <w:gridSpan w:val="6"/>
            <w:shd w:val="clear" w:color="auto" w:fill="auto"/>
          </w:tcPr>
          <w:p w:rsidR="00C358DF" w:rsidRPr="00C15869" w:rsidRDefault="00C358DF" w:rsidP="00C15869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Сегменты, сдающие в аренду помещения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C358DF" w:rsidRPr="00C15869" w:rsidRDefault="00C358DF" w:rsidP="00C15869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  <w:p w:rsidR="00C358DF" w:rsidRPr="00C15869" w:rsidRDefault="00C358DF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Итого</w:t>
            </w:r>
          </w:p>
        </w:tc>
      </w:tr>
      <w:tr w:rsidR="00C358DF" w:rsidRPr="00C15869" w:rsidTr="00C15869">
        <w:tc>
          <w:tcPr>
            <w:tcW w:w="1710" w:type="dxa"/>
            <w:vMerge/>
            <w:shd w:val="clear" w:color="auto" w:fill="auto"/>
          </w:tcPr>
          <w:p w:rsidR="00C358DF" w:rsidRPr="00C15869" w:rsidRDefault="00C358DF" w:rsidP="00C15869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C358DF" w:rsidRPr="00C15869" w:rsidRDefault="00C358DF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Комплекс</w:t>
            </w:r>
          </w:p>
        </w:tc>
        <w:tc>
          <w:tcPr>
            <w:tcW w:w="942" w:type="dxa"/>
            <w:shd w:val="clear" w:color="auto" w:fill="auto"/>
          </w:tcPr>
          <w:p w:rsidR="00C358DF" w:rsidRPr="00C15869" w:rsidRDefault="00C358DF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Офисы</w:t>
            </w:r>
          </w:p>
        </w:tc>
        <w:tc>
          <w:tcPr>
            <w:tcW w:w="1083" w:type="dxa"/>
            <w:shd w:val="clear" w:color="auto" w:fill="auto"/>
          </w:tcPr>
          <w:p w:rsidR="00C358DF" w:rsidRPr="00C15869" w:rsidRDefault="00C358DF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Ангары</w:t>
            </w:r>
          </w:p>
        </w:tc>
        <w:tc>
          <w:tcPr>
            <w:tcW w:w="1225" w:type="dxa"/>
            <w:shd w:val="clear" w:color="auto" w:fill="auto"/>
          </w:tcPr>
          <w:p w:rsidR="00C358DF" w:rsidRPr="00C15869" w:rsidRDefault="00C358DF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Швейный корпус</w:t>
            </w:r>
          </w:p>
        </w:tc>
        <w:tc>
          <w:tcPr>
            <w:tcW w:w="1132" w:type="dxa"/>
            <w:shd w:val="clear" w:color="auto" w:fill="auto"/>
          </w:tcPr>
          <w:p w:rsidR="00C358DF" w:rsidRPr="00C15869" w:rsidRDefault="00E71AD7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ОГМ</w:t>
            </w:r>
          </w:p>
        </w:tc>
        <w:tc>
          <w:tcPr>
            <w:tcW w:w="1422" w:type="dxa"/>
            <w:shd w:val="clear" w:color="auto" w:fill="auto"/>
          </w:tcPr>
          <w:p w:rsidR="00C358DF" w:rsidRPr="00C15869" w:rsidRDefault="00E71AD7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Территория</w:t>
            </w:r>
          </w:p>
        </w:tc>
        <w:tc>
          <w:tcPr>
            <w:tcW w:w="1140" w:type="dxa"/>
            <w:vMerge/>
            <w:shd w:val="clear" w:color="auto" w:fill="auto"/>
          </w:tcPr>
          <w:p w:rsidR="00C358DF" w:rsidRPr="00C15869" w:rsidRDefault="00C358DF" w:rsidP="00C15869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358DF" w:rsidRPr="00C15869" w:rsidTr="00C15869">
        <w:tc>
          <w:tcPr>
            <w:tcW w:w="1710" w:type="dxa"/>
            <w:shd w:val="clear" w:color="auto" w:fill="auto"/>
          </w:tcPr>
          <w:p w:rsidR="00C358DF" w:rsidRPr="00C15869" w:rsidRDefault="00E71AD7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Выручка</w:t>
            </w:r>
          </w:p>
        </w:tc>
        <w:tc>
          <w:tcPr>
            <w:tcW w:w="1263" w:type="dxa"/>
            <w:shd w:val="clear" w:color="auto" w:fill="auto"/>
          </w:tcPr>
          <w:p w:rsidR="00C358DF" w:rsidRPr="00C15869" w:rsidRDefault="00B21128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446,5</w:t>
            </w:r>
          </w:p>
        </w:tc>
        <w:tc>
          <w:tcPr>
            <w:tcW w:w="942" w:type="dxa"/>
            <w:shd w:val="clear" w:color="auto" w:fill="auto"/>
          </w:tcPr>
          <w:p w:rsidR="00C358DF" w:rsidRPr="00C15869" w:rsidRDefault="00B21128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348,15</w:t>
            </w:r>
          </w:p>
        </w:tc>
        <w:tc>
          <w:tcPr>
            <w:tcW w:w="1083" w:type="dxa"/>
            <w:shd w:val="clear" w:color="auto" w:fill="auto"/>
          </w:tcPr>
          <w:p w:rsidR="00C358DF" w:rsidRPr="00C15869" w:rsidRDefault="00B21128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131,25</w:t>
            </w:r>
          </w:p>
        </w:tc>
        <w:tc>
          <w:tcPr>
            <w:tcW w:w="1225" w:type="dxa"/>
            <w:shd w:val="clear" w:color="auto" w:fill="auto"/>
          </w:tcPr>
          <w:p w:rsidR="00C358DF" w:rsidRPr="00C15869" w:rsidRDefault="00B21128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164,25</w:t>
            </w:r>
          </w:p>
        </w:tc>
        <w:tc>
          <w:tcPr>
            <w:tcW w:w="1132" w:type="dxa"/>
            <w:shd w:val="clear" w:color="auto" w:fill="auto"/>
          </w:tcPr>
          <w:p w:rsidR="00C358DF" w:rsidRPr="00C15869" w:rsidRDefault="00B21128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98,35</w:t>
            </w:r>
          </w:p>
        </w:tc>
        <w:tc>
          <w:tcPr>
            <w:tcW w:w="1422" w:type="dxa"/>
            <w:shd w:val="clear" w:color="auto" w:fill="auto"/>
          </w:tcPr>
          <w:p w:rsidR="00C358DF" w:rsidRPr="00C15869" w:rsidRDefault="00B21128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54,6</w:t>
            </w:r>
          </w:p>
        </w:tc>
        <w:tc>
          <w:tcPr>
            <w:tcW w:w="1140" w:type="dxa"/>
            <w:shd w:val="clear" w:color="auto" w:fill="auto"/>
          </w:tcPr>
          <w:p w:rsidR="00C358DF" w:rsidRPr="00C15869" w:rsidRDefault="00B21128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1243,1</w:t>
            </w:r>
          </w:p>
        </w:tc>
      </w:tr>
      <w:tr w:rsidR="00C358DF" w:rsidRPr="00C15869" w:rsidTr="00C15869">
        <w:tc>
          <w:tcPr>
            <w:tcW w:w="1710" w:type="dxa"/>
            <w:shd w:val="clear" w:color="auto" w:fill="auto"/>
          </w:tcPr>
          <w:p w:rsidR="00C358DF" w:rsidRPr="00C15869" w:rsidRDefault="00E71AD7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Расходы сегментов</w:t>
            </w:r>
          </w:p>
        </w:tc>
        <w:tc>
          <w:tcPr>
            <w:tcW w:w="1263" w:type="dxa"/>
            <w:shd w:val="clear" w:color="auto" w:fill="auto"/>
          </w:tcPr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129,94</w:t>
            </w:r>
          </w:p>
        </w:tc>
        <w:tc>
          <w:tcPr>
            <w:tcW w:w="942" w:type="dxa"/>
            <w:shd w:val="clear" w:color="auto" w:fill="auto"/>
          </w:tcPr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78,4</w:t>
            </w:r>
          </w:p>
        </w:tc>
        <w:tc>
          <w:tcPr>
            <w:tcW w:w="1083" w:type="dxa"/>
            <w:shd w:val="clear" w:color="auto" w:fill="auto"/>
          </w:tcPr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58,7</w:t>
            </w:r>
          </w:p>
        </w:tc>
        <w:tc>
          <w:tcPr>
            <w:tcW w:w="1225" w:type="dxa"/>
            <w:shd w:val="clear" w:color="auto" w:fill="auto"/>
          </w:tcPr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74,23</w:t>
            </w:r>
          </w:p>
        </w:tc>
        <w:tc>
          <w:tcPr>
            <w:tcW w:w="1132" w:type="dxa"/>
            <w:shd w:val="clear" w:color="auto" w:fill="auto"/>
          </w:tcPr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33,0</w:t>
            </w:r>
          </w:p>
        </w:tc>
        <w:tc>
          <w:tcPr>
            <w:tcW w:w="1422" w:type="dxa"/>
            <w:shd w:val="clear" w:color="auto" w:fill="auto"/>
          </w:tcPr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15,4</w:t>
            </w:r>
          </w:p>
        </w:tc>
        <w:tc>
          <w:tcPr>
            <w:tcW w:w="1140" w:type="dxa"/>
            <w:shd w:val="clear" w:color="auto" w:fill="auto"/>
          </w:tcPr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389,67</w:t>
            </w:r>
          </w:p>
        </w:tc>
      </w:tr>
      <w:tr w:rsidR="00C358DF" w:rsidRPr="00C15869" w:rsidTr="00C15869">
        <w:tc>
          <w:tcPr>
            <w:tcW w:w="1710" w:type="dxa"/>
            <w:shd w:val="clear" w:color="auto" w:fill="auto"/>
          </w:tcPr>
          <w:p w:rsidR="00C358DF" w:rsidRPr="00C15869" w:rsidRDefault="00E71AD7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Финансовый результат сегментов</w:t>
            </w:r>
          </w:p>
        </w:tc>
        <w:tc>
          <w:tcPr>
            <w:tcW w:w="1263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316,56</w:t>
            </w:r>
          </w:p>
        </w:tc>
        <w:tc>
          <w:tcPr>
            <w:tcW w:w="942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269,75</w:t>
            </w:r>
          </w:p>
        </w:tc>
        <w:tc>
          <w:tcPr>
            <w:tcW w:w="1083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72,55</w:t>
            </w:r>
          </w:p>
        </w:tc>
        <w:tc>
          <w:tcPr>
            <w:tcW w:w="1225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90,02</w:t>
            </w:r>
          </w:p>
        </w:tc>
        <w:tc>
          <w:tcPr>
            <w:tcW w:w="1132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65035</w:t>
            </w:r>
          </w:p>
        </w:tc>
        <w:tc>
          <w:tcPr>
            <w:tcW w:w="1422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39,2</w:t>
            </w:r>
          </w:p>
        </w:tc>
        <w:tc>
          <w:tcPr>
            <w:tcW w:w="1140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853,43</w:t>
            </w:r>
          </w:p>
        </w:tc>
      </w:tr>
      <w:tr w:rsidR="00C358DF" w:rsidRPr="00C15869" w:rsidTr="00C15869">
        <w:tc>
          <w:tcPr>
            <w:tcW w:w="1710" w:type="dxa"/>
            <w:shd w:val="clear" w:color="auto" w:fill="auto"/>
          </w:tcPr>
          <w:p w:rsidR="00C358DF" w:rsidRPr="00C15869" w:rsidRDefault="00E71AD7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Нераспределенные (административные) расходы</w:t>
            </w:r>
          </w:p>
        </w:tc>
        <w:tc>
          <w:tcPr>
            <w:tcW w:w="1263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218,0</w:t>
            </w:r>
          </w:p>
        </w:tc>
      </w:tr>
      <w:tr w:rsidR="00C358DF" w:rsidRPr="00C15869" w:rsidTr="00C15869">
        <w:tc>
          <w:tcPr>
            <w:tcW w:w="1710" w:type="dxa"/>
            <w:shd w:val="clear" w:color="auto" w:fill="auto"/>
          </w:tcPr>
          <w:p w:rsidR="00C358DF" w:rsidRPr="00C15869" w:rsidRDefault="00E71AD7" w:rsidP="00C158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Финансовый результат организации</w:t>
            </w:r>
          </w:p>
        </w:tc>
        <w:tc>
          <w:tcPr>
            <w:tcW w:w="1263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DE0090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</w:p>
          <w:p w:rsidR="00C358DF" w:rsidRPr="00C15869" w:rsidRDefault="00DE0090" w:rsidP="00C15869">
            <w:pPr>
              <w:spacing w:line="360" w:lineRule="auto"/>
              <w:rPr>
                <w:sz w:val="20"/>
                <w:szCs w:val="20"/>
              </w:rPr>
            </w:pPr>
            <w:r w:rsidRPr="00C15869">
              <w:rPr>
                <w:sz w:val="20"/>
                <w:szCs w:val="20"/>
              </w:rPr>
              <w:t>635,43</w:t>
            </w:r>
          </w:p>
        </w:tc>
      </w:tr>
    </w:tbl>
    <w:p w:rsidR="00D97A57" w:rsidRPr="00981C89" w:rsidRDefault="00D97A57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420C55" w:rsidRPr="00981C89" w:rsidRDefault="00420C55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Также по таблице мы можем увидеть, что выручка каждого сегмента полностью покрывает его расходы, что соответственно приводит к прибыли сегмента.  Из с</w:t>
      </w:r>
      <w:r w:rsidR="00D34352" w:rsidRPr="00981C89">
        <w:rPr>
          <w:sz w:val="28"/>
          <w:szCs w:val="28"/>
        </w:rPr>
        <w:t>уммы прибыли всех сегментов</w:t>
      </w:r>
      <w:r w:rsidRPr="00981C89">
        <w:rPr>
          <w:sz w:val="28"/>
          <w:szCs w:val="28"/>
        </w:rPr>
        <w:t xml:space="preserve"> на покрытие админи</w:t>
      </w:r>
      <w:r w:rsidR="00D34352" w:rsidRPr="00981C89">
        <w:rPr>
          <w:sz w:val="28"/>
          <w:szCs w:val="28"/>
        </w:rPr>
        <w:t>стративных</w:t>
      </w:r>
      <w:r w:rsidRPr="00981C89">
        <w:rPr>
          <w:sz w:val="28"/>
          <w:szCs w:val="28"/>
        </w:rPr>
        <w:t xml:space="preserve"> расходов </w:t>
      </w:r>
      <w:r w:rsidR="00D34352" w:rsidRPr="00981C89">
        <w:rPr>
          <w:sz w:val="28"/>
          <w:szCs w:val="28"/>
        </w:rPr>
        <w:t>уходит 218 т.р. после чего остается прибыль всей организации в размере 635,43 т.р.</w:t>
      </w:r>
      <w:r w:rsidRPr="00981C89">
        <w:rPr>
          <w:sz w:val="28"/>
          <w:szCs w:val="28"/>
        </w:rPr>
        <w:t xml:space="preserve"> </w:t>
      </w:r>
    </w:p>
    <w:p w:rsidR="00BD4B1E" w:rsidRPr="00981C89" w:rsidRDefault="00BD4B1E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Таким образом</w:t>
      </w:r>
      <w:r w:rsidR="002372C0" w:rsidRPr="00981C89">
        <w:rPr>
          <w:sz w:val="28"/>
          <w:szCs w:val="28"/>
        </w:rPr>
        <w:t>,</w:t>
      </w:r>
      <w:r w:rsidRPr="00981C89">
        <w:rPr>
          <w:sz w:val="28"/>
          <w:szCs w:val="28"/>
        </w:rPr>
        <w:t xml:space="preserve"> м</w:t>
      </w:r>
      <w:r w:rsidR="00FD00E2" w:rsidRPr="00981C89">
        <w:rPr>
          <w:sz w:val="28"/>
          <w:szCs w:val="28"/>
        </w:rPr>
        <w:t>ожно сделать заключение, что система сегментарного учета и отчетности в ООО «</w:t>
      </w:r>
      <w:r w:rsidR="00A62187" w:rsidRPr="00981C89">
        <w:rPr>
          <w:sz w:val="28"/>
          <w:szCs w:val="28"/>
        </w:rPr>
        <w:t>ТК Губе</w:t>
      </w:r>
      <w:r w:rsidR="00FD00E2" w:rsidRPr="00981C89">
        <w:rPr>
          <w:sz w:val="28"/>
          <w:szCs w:val="28"/>
        </w:rPr>
        <w:t>рнский» является важным</w:t>
      </w:r>
      <w:r w:rsidRPr="00981C89">
        <w:rPr>
          <w:sz w:val="28"/>
          <w:szCs w:val="28"/>
        </w:rPr>
        <w:t xml:space="preserve"> звеном, которое объе</w:t>
      </w:r>
      <w:r w:rsidR="00A62187" w:rsidRPr="00981C89">
        <w:rPr>
          <w:sz w:val="28"/>
          <w:szCs w:val="28"/>
        </w:rPr>
        <w:t>диняет</w:t>
      </w:r>
      <w:r w:rsidRPr="00981C89">
        <w:rPr>
          <w:sz w:val="28"/>
          <w:szCs w:val="28"/>
        </w:rPr>
        <w:t xml:space="preserve"> работу всех сегментов бизнеса</w:t>
      </w:r>
      <w:r w:rsidR="00A62187" w:rsidRPr="00981C89">
        <w:rPr>
          <w:sz w:val="28"/>
          <w:szCs w:val="28"/>
        </w:rPr>
        <w:t xml:space="preserve"> этой организации</w:t>
      </w:r>
      <w:r w:rsidRPr="00981C89">
        <w:rPr>
          <w:sz w:val="28"/>
          <w:szCs w:val="28"/>
        </w:rPr>
        <w:t xml:space="preserve"> для достижения одной общей цели – роста</w:t>
      </w:r>
      <w:r w:rsidR="00A62187" w:rsidRPr="00981C89">
        <w:rPr>
          <w:sz w:val="28"/>
          <w:szCs w:val="28"/>
        </w:rPr>
        <w:t xml:space="preserve"> ее</w:t>
      </w:r>
      <w:r w:rsidRPr="00981C89">
        <w:rPr>
          <w:sz w:val="28"/>
          <w:szCs w:val="28"/>
        </w:rPr>
        <w:t xml:space="preserve"> фин</w:t>
      </w:r>
      <w:r w:rsidR="00A62187" w:rsidRPr="00981C89">
        <w:rPr>
          <w:sz w:val="28"/>
          <w:szCs w:val="28"/>
        </w:rPr>
        <w:t>ансовой стабильности</w:t>
      </w:r>
      <w:r w:rsidRPr="00981C89">
        <w:rPr>
          <w:sz w:val="28"/>
          <w:szCs w:val="28"/>
        </w:rPr>
        <w:t xml:space="preserve">. </w:t>
      </w:r>
    </w:p>
    <w:p w:rsidR="003A4AA5" w:rsidRPr="00981C89" w:rsidRDefault="00533A60" w:rsidP="00533A60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00CCE" w:rsidRPr="00981C89">
        <w:rPr>
          <w:b/>
          <w:sz w:val="28"/>
          <w:szCs w:val="28"/>
        </w:rPr>
        <w:t>10</w:t>
      </w:r>
      <w:r w:rsidR="003B7F2F" w:rsidRPr="00981C89">
        <w:rPr>
          <w:b/>
          <w:sz w:val="28"/>
          <w:szCs w:val="28"/>
        </w:rPr>
        <w:t xml:space="preserve">. </w:t>
      </w:r>
      <w:r w:rsidR="00DE0EA2" w:rsidRPr="00981C89">
        <w:rPr>
          <w:b/>
          <w:sz w:val="28"/>
          <w:szCs w:val="28"/>
        </w:rPr>
        <w:t>Заключение.</w:t>
      </w:r>
    </w:p>
    <w:p w:rsidR="003B7F2F" w:rsidRPr="00981C89" w:rsidRDefault="003B7F2F" w:rsidP="00981C8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E0EA2" w:rsidRPr="00981C89" w:rsidRDefault="00DE0EA2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Одна из основных задач сегментарной отчетности – предоставление отчетов об отклонениях от принятых норм по сегментам бизнеса. При своевременном выявлении отклонений и причин их возникновения появляется возможность их оперативного устранения.</w:t>
      </w:r>
    </w:p>
    <w:p w:rsidR="00DE0EA2" w:rsidRPr="00981C89" w:rsidRDefault="00DE0EA2" w:rsidP="00981C89">
      <w:pPr>
        <w:spacing w:line="360" w:lineRule="auto"/>
        <w:ind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Разработка бюджетов и смет ведется бухгалтером- аналитиком в посредственном контакте с директорами отделов с использованием таких приемов планирования, как анализ фактических показателей за прошлый период, разработка внутренних стандартов, прогнозирование. Система планирования сориентирована на организацию контроля затрат и получение прибыли центрами ответственности, а также на координацию их хозяйственной деятельности в интересах предприятия в целом. В системе сегментарного учета формируются бюджеты и сметы по всем </w:t>
      </w:r>
      <w:r w:rsidR="00132603" w:rsidRPr="00981C89">
        <w:rPr>
          <w:sz w:val="28"/>
          <w:szCs w:val="28"/>
        </w:rPr>
        <w:t>направлениям</w:t>
      </w:r>
      <w:r w:rsidRPr="00981C89">
        <w:rPr>
          <w:sz w:val="28"/>
          <w:szCs w:val="28"/>
        </w:rPr>
        <w:t xml:space="preserve"> хозяйственной деятельности</w:t>
      </w:r>
      <w:r w:rsidR="00132603" w:rsidRPr="00981C89">
        <w:rPr>
          <w:sz w:val="28"/>
          <w:szCs w:val="28"/>
        </w:rPr>
        <w:t xml:space="preserve"> структурных подразделений предприятия. Бюджеты и отчеты об их исполнении составляются по местам возникновения затрат в разрезе центров</w:t>
      </w:r>
      <w:r w:rsidR="00BD4B1E" w:rsidRPr="00981C89">
        <w:rPr>
          <w:sz w:val="28"/>
          <w:szCs w:val="28"/>
        </w:rPr>
        <w:t xml:space="preserve"> ответственности. Далее в автоматическом режиме бухгалтер-аналитик формирует сводные отчеты для принятия руководством предприятия соответствующих управленческих решений.</w:t>
      </w:r>
    </w:p>
    <w:p w:rsidR="00800432" w:rsidRPr="00981C89" w:rsidRDefault="00533A60" w:rsidP="00533A60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C2D34" w:rsidRPr="00981C89">
        <w:rPr>
          <w:b/>
          <w:sz w:val="28"/>
          <w:szCs w:val="28"/>
        </w:rPr>
        <w:t xml:space="preserve">10. </w:t>
      </w:r>
      <w:r w:rsidR="00800432" w:rsidRPr="00981C89">
        <w:rPr>
          <w:b/>
          <w:sz w:val="28"/>
          <w:szCs w:val="28"/>
        </w:rPr>
        <w:t>Список литературы.</w:t>
      </w:r>
    </w:p>
    <w:p w:rsidR="00800432" w:rsidRPr="00981C89" w:rsidRDefault="00800432" w:rsidP="00981C89">
      <w:pPr>
        <w:spacing w:line="360" w:lineRule="auto"/>
        <w:ind w:firstLine="709"/>
        <w:jc w:val="both"/>
        <w:rPr>
          <w:sz w:val="28"/>
          <w:szCs w:val="28"/>
        </w:rPr>
      </w:pPr>
    </w:p>
    <w:p w:rsidR="00B54C9D" w:rsidRPr="00981C89" w:rsidRDefault="00B54C9D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Сугаипова И.В. Бухгалтерская финансовая отчетность. Учеб. пособие. Серия «Высшее образование». – Ростов н/Д: Феникс, 2004. – 224с.</w:t>
      </w:r>
    </w:p>
    <w:p w:rsidR="000D2165" w:rsidRPr="00981C89" w:rsidRDefault="000D2165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Камышанов П.И., Камышанов А.П. Бухгалтерская финансовая отчетность: составление и анализ / 3-е изд., испр. и доп. – М.: Изд-во ОМЕГА-Л, 2005. – 246с. </w:t>
      </w:r>
    </w:p>
    <w:p w:rsidR="00C719C2" w:rsidRPr="00981C89" w:rsidRDefault="00C719C2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Кукукина И.Г. Управленческий учет: учеб. пособие для вузов /И.Г. Кукукина. – М.: Финансы и статистика, 2004. – 400с.</w:t>
      </w:r>
    </w:p>
    <w:p w:rsidR="00647224" w:rsidRPr="00981C89" w:rsidRDefault="003B4E87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Тарасенко В. Прикладное стратегическое управление: эволюционная модель /В. Тарасенко// Менеджмент сегодня. – 2004. - №4. – с.2-7.</w:t>
      </w:r>
    </w:p>
    <w:p w:rsidR="00647224" w:rsidRPr="00981C89" w:rsidRDefault="00647224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Вахрушина М.А. Бухгалтерский управленческий учет: учеб. для студентов вузов, обучающихся по экон. специальностям / 5-е изд., стер. – М.: Омега-Л, 2006. – 576с.</w:t>
      </w:r>
    </w:p>
    <w:p w:rsidR="00C3341C" w:rsidRPr="00981C89" w:rsidRDefault="00C3341C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Карпова Т.П. Основы управленческого учета.: Уч</w:t>
      </w:r>
      <w:r w:rsidR="00D8687E" w:rsidRPr="00981C89">
        <w:rPr>
          <w:sz w:val="28"/>
          <w:szCs w:val="28"/>
        </w:rPr>
        <w:t>еб. пособие. М.: ИНФРА – М, 2005</w:t>
      </w:r>
      <w:r w:rsidRPr="00981C89">
        <w:rPr>
          <w:sz w:val="28"/>
          <w:szCs w:val="28"/>
        </w:rPr>
        <w:t xml:space="preserve"> – 392с.</w:t>
      </w:r>
    </w:p>
    <w:p w:rsidR="00032969" w:rsidRPr="00981C89" w:rsidRDefault="008A1277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Дымова И.А. Бухгалтерская отчетность и принципы ее составления в соответствии с международными стандартами. Методика трансформации. – М.: Современная экономика и право, 200</w:t>
      </w:r>
      <w:r w:rsidR="00D8687E" w:rsidRPr="00981C89">
        <w:rPr>
          <w:sz w:val="28"/>
          <w:szCs w:val="28"/>
        </w:rPr>
        <w:t>3</w:t>
      </w:r>
      <w:r w:rsidRPr="00981C89">
        <w:rPr>
          <w:sz w:val="28"/>
          <w:szCs w:val="28"/>
        </w:rPr>
        <w:t xml:space="preserve">. – 160с. </w:t>
      </w:r>
    </w:p>
    <w:p w:rsidR="005E2487" w:rsidRPr="00981C89" w:rsidRDefault="005E2487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Как руководителю предприятия управлять своей </w:t>
      </w:r>
      <w:r w:rsidR="00783090" w:rsidRPr="00981C89">
        <w:rPr>
          <w:sz w:val="28"/>
          <w:szCs w:val="28"/>
        </w:rPr>
        <w:t xml:space="preserve">            </w:t>
      </w:r>
      <w:r w:rsidRPr="00981C89">
        <w:rPr>
          <w:sz w:val="28"/>
          <w:szCs w:val="28"/>
        </w:rPr>
        <w:t xml:space="preserve">бухгалтерией. </w:t>
      </w:r>
      <w:r w:rsidR="00032969" w:rsidRPr="00981C89">
        <w:rPr>
          <w:sz w:val="28"/>
          <w:szCs w:val="28"/>
        </w:rPr>
        <w:t xml:space="preserve">Галимзянов Р.Ф. </w:t>
      </w:r>
      <w:r w:rsidR="00D8687E" w:rsidRPr="00981C89">
        <w:rPr>
          <w:sz w:val="28"/>
          <w:szCs w:val="28"/>
        </w:rPr>
        <w:t>– Уфа: «Эксперт», 200</w:t>
      </w:r>
      <w:r w:rsidR="00CE0DCA" w:rsidRPr="00981C89">
        <w:rPr>
          <w:sz w:val="28"/>
          <w:szCs w:val="28"/>
        </w:rPr>
        <w:t>4</w:t>
      </w:r>
      <w:r w:rsidRPr="00981C89">
        <w:rPr>
          <w:sz w:val="28"/>
          <w:szCs w:val="28"/>
        </w:rPr>
        <w:t>. – 288с.</w:t>
      </w:r>
    </w:p>
    <w:p w:rsidR="00800432" w:rsidRPr="00981C89" w:rsidRDefault="00800432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Управленческий учет издержек производства : теория и практика. </w:t>
      </w:r>
      <w:r w:rsidR="00CE0DCA" w:rsidRPr="00981C89">
        <w:rPr>
          <w:sz w:val="28"/>
          <w:szCs w:val="28"/>
        </w:rPr>
        <w:t>– М:. Финансы и статистика, 2004</w:t>
      </w:r>
      <w:r w:rsidRPr="00981C89">
        <w:rPr>
          <w:sz w:val="28"/>
          <w:szCs w:val="28"/>
        </w:rPr>
        <w:t>. – 325с.</w:t>
      </w:r>
    </w:p>
    <w:p w:rsidR="00800432" w:rsidRPr="00981C89" w:rsidRDefault="00800432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Бухгалтерский учет. Под ред. С.А. Николаевой – изд.: 3-е перераб. и до</w:t>
      </w:r>
      <w:r w:rsidR="00CE0DCA" w:rsidRPr="00981C89">
        <w:rPr>
          <w:sz w:val="28"/>
          <w:szCs w:val="28"/>
        </w:rPr>
        <w:t>п. – М.: «Аналитика-Пресс», 2003</w:t>
      </w:r>
      <w:r w:rsidRPr="00981C89">
        <w:rPr>
          <w:sz w:val="28"/>
          <w:szCs w:val="28"/>
        </w:rPr>
        <w:t>. - 240с.</w:t>
      </w:r>
    </w:p>
    <w:p w:rsidR="003706FC" w:rsidRPr="00981C89" w:rsidRDefault="003706FC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Дури К. Управленческий и производственный учет: Учебник /Пер. с англ.</w:t>
      </w:r>
      <w:r w:rsidR="000C6DC5" w:rsidRPr="00981C89">
        <w:rPr>
          <w:sz w:val="28"/>
          <w:szCs w:val="28"/>
        </w:rPr>
        <w:t xml:space="preserve"> – М.: ЮНИТИ-ДАНА, 2005</w:t>
      </w:r>
      <w:r w:rsidR="001A779A" w:rsidRPr="00981C89">
        <w:rPr>
          <w:sz w:val="28"/>
          <w:szCs w:val="28"/>
        </w:rPr>
        <w:t>. – 1071с.</w:t>
      </w:r>
    </w:p>
    <w:p w:rsidR="00800432" w:rsidRPr="00981C89" w:rsidRDefault="00800432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Бухгалтерский (налоговый, финансовый, управленческий) учёт на современном предприятии: эффективная настольная книга бухгалтера. В 2-х Т. / И. Е. Глушков, Т. В. Киселёва.- Изд. 11-е. перераб. – М.: Кнорус 2004. – 1016с.</w:t>
      </w:r>
    </w:p>
    <w:p w:rsidR="00800432" w:rsidRPr="00981C89" w:rsidRDefault="00800432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Документооборот в бухгалтерском и налоговом учёте. Кн. 1. /Автор и ред. Г. Ю.Касьянова.- М.: Информ центр 21 века, 200</w:t>
      </w:r>
      <w:r w:rsidR="000C6DC5" w:rsidRPr="00981C89">
        <w:rPr>
          <w:sz w:val="28"/>
          <w:szCs w:val="28"/>
        </w:rPr>
        <w:t>6</w:t>
      </w:r>
      <w:r w:rsidRPr="00981C89">
        <w:rPr>
          <w:sz w:val="28"/>
          <w:szCs w:val="28"/>
        </w:rPr>
        <w:t>.- 320с.</w:t>
      </w:r>
    </w:p>
    <w:p w:rsidR="00800432" w:rsidRPr="00981C89" w:rsidRDefault="00800432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Все положения по бухгал</w:t>
      </w:r>
      <w:r w:rsidR="006A65DD" w:rsidRPr="00981C89">
        <w:rPr>
          <w:sz w:val="28"/>
          <w:szCs w:val="28"/>
        </w:rPr>
        <w:t>терскому учёту.- М.: Юрайт, 2007</w:t>
      </w:r>
      <w:r w:rsidRPr="00981C89">
        <w:rPr>
          <w:sz w:val="28"/>
          <w:szCs w:val="28"/>
        </w:rPr>
        <w:t>.- 174с.</w:t>
      </w:r>
    </w:p>
    <w:p w:rsidR="00800432" w:rsidRPr="00981C89" w:rsidRDefault="00800432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Теория бухгалтерского учёта: Учеб</w:t>
      </w:r>
      <w:r w:rsidR="000C6DC5" w:rsidRPr="00981C89">
        <w:rPr>
          <w:sz w:val="28"/>
          <w:szCs w:val="28"/>
        </w:rPr>
        <w:t>ник для вузов.- М.: ЮНИТИ – 2003</w:t>
      </w:r>
      <w:r w:rsidRPr="00981C89">
        <w:rPr>
          <w:sz w:val="28"/>
          <w:szCs w:val="28"/>
        </w:rPr>
        <w:t>. – 391с.</w:t>
      </w:r>
    </w:p>
    <w:p w:rsidR="00800432" w:rsidRPr="00981C89" w:rsidRDefault="00800432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Бухгалтерский учёт: учебник / под ред.</w:t>
      </w:r>
      <w:r w:rsidR="000C6DC5" w:rsidRPr="00981C89">
        <w:rPr>
          <w:sz w:val="28"/>
          <w:szCs w:val="28"/>
        </w:rPr>
        <w:t xml:space="preserve"> Ю. А. Бабаева – М.: ЮНИТИ, 2005</w:t>
      </w:r>
      <w:r w:rsidRPr="00981C89">
        <w:rPr>
          <w:sz w:val="28"/>
          <w:szCs w:val="28"/>
        </w:rPr>
        <w:t>. – 476с.</w:t>
      </w:r>
    </w:p>
    <w:p w:rsidR="00800432" w:rsidRPr="00981C89" w:rsidRDefault="00800432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Бухгалтерский учёт: Учебник для вузов / Под ред. П. С.Безруких. – Изд. 4-е, перераб. и до</w:t>
      </w:r>
      <w:r w:rsidR="000C6DC5" w:rsidRPr="00981C89">
        <w:rPr>
          <w:sz w:val="28"/>
          <w:szCs w:val="28"/>
        </w:rPr>
        <w:t>п.- М.: Бухгалтерский учёт, 2004</w:t>
      </w:r>
      <w:r w:rsidRPr="00981C89">
        <w:rPr>
          <w:sz w:val="28"/>
          <w:szCs w:val="28"/>
        </w:rPr>
        <w:t>. – 719с.</w:t>
      </w:r>
    </w:p>
    <w:p w:rsidR="00800432" w:rsidRPr="00981C89" w:rsidRDefault="00800432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 xml:space="preserve">Бухгалтерский учёт в торговле: Учеб. пособие для студентов. / Под ред. М. И. Баканова. </w:t>
      </w:r>
      <w:r w:rsidR="000C6DC5" w:rsidRPr="00981C89">
        <w:rPr>
          <w:sz w:val="28"/>
          <w:szCs w:val="28"/>
        </w:rPr>
        <w:t>– М.: Финансы и статистика, 2005</w:t>
      </w:r>
      <w:r w:rsidRPr="00981C89">
        <w:rPr>
          <w:sz w:val="28"/>
          <w:szCs w:val="28"/>
        </w:rPr>
        <w:t>. – 576с.</w:t>
      </w:r>
    </w:p>
    <w:p w:rsidR="00800432" w:rsidRPr="00981C89" w:rsidRDefault="00800432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Бухгалтерский учёт и налогообложение операций с ценными бумагами: практич. пособие / В. А. Никитина (и др.).- М.: Экзамен, 2005. – 368с.</w:t>
      </w:r>
    </w:p>
    <w:p w:rsidR="00800432" w:rsidRPr="00981C89" w:rsidRDefault="00800432" w:rsidP="00533A60">
      <w:pPr>
        <w:numPr>
          <w:ilvl w:val="0"/>
          <w:numId w:val="9"/>
        </w:numPr>
        <w:tabs>
          <w:tab w:val="clear" w:pos="225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1C89">
        <w:rPr>
          <w:sz w:val="28"/>
          <w:szCs w:val="28"/>
        </w:rPr>
        <w:t>Бухгалтерское дело: Учебное пособие / Н. П. Гайфулин</w:t>
      </w:r>
      <w:r w:rsidR="004334BD" w:rsidRPr="00981C89">
        <w:rPr>
          <w:sz w:val="28"/>
          <w:szCs w:val="28"/>
        </w:rPr>
        <w:t>а. – Владивосток: ВГУЭС, 2003. -</w:t>
      </w:r>
      <w:r w:rsidRPr="00981C89">
        <w:rPr>
          <w:sz w:val="28"/>
          <w:szCs w:val="28"/>
        </w:rPr>
        <w:t xml:space="preserve"> 76с.</w:t>
      </w:r>
    </w:p>
    <w:p w:rsidR="00800432" w:rsidRPr="00981C89" w:rsidRDefault="00800432" w:rsidP="00981C8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00432" w:rsidRPr="00981C89" w:rsidSect="00981C89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69" w:rsidRDefault="00C15869">
      <w:r>
        <w:separator/>
      </w:r>
    </w:p>
  </w:endnote>
  <w:endnote w:type="continuationSeparator" w:id="0">
    <w:p w:rsidR="00C15869" w:rsidRDefault="00C1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69" w:rsidRDefault="00C15869">
      <w:r>
        <w:separator/>
      </w:r>
    </w:p>
  </w:footnote>
  <w:footnote w:type="continuationSeparator" w:id="0">
    <w:p w:rsidR="00C15869" w:rsidRDefault="00C15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46F" w:rsidRDefault="0022746F" w:rsidP="006114F4">
    <w:pPr>
      <w:pStyle w:val="a4"/>
      <w:framePr w:wrap="around" w:vAnchor="text" w:hAnchor="margin" w:xAlign="right" w:y="1"/>
      <w:rPr>
        <w:rStyle w:val="a6"/>
      </w:rPr>
    </w:pPr>
  </w:p>
  <w:p w:rsidR="0022746F" w:rsidRDefault="0022746F" w:rsidP="0063467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46F" w:rsidRDefault="00EF2811" w:rsidP="006114F4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22746F" w:rsidRDefault="0022746F" w:rsidP="0063467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A0A52"/>
    <w:multiLevelType w:val="hybridMultilevel"/>
    <w:tmpl w:val="F4E2051A"/>
    <w:lvl w:ilvl="0" w:tplc="2F926BB8">
      <w:start w:val="1"/>
      <w:numFmt w:val="decimal"/>
      <w:lvlText w:val="%1."/>
      <w:lvlJc w:val="left"/>
      <w:pPr>
        <w:tabs>
          <w:tab w:val="num" w:pos="2256"/>
        </w:tabs>
        <w:ind w:left="2256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2D96110A"/>
    <w:multiLevelType w:val="hybridMultilevel"/>
    <w:tmpl w:val="15DE3ADE"/>
    <w:lvl w:ilvl="0" w:tplc="FEB4F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08A5647"/>
    <w:multiLevelType w:val="hybridMultilevel"/>
    <w:tmpl w:val="2AFA2A2E"/>
    <w:lvl w:ilvl="0" w:tplc="51B27EA6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1A554D8"/>
    <w:multiLevelType w:val="hybridMultilevel"/>
    <w:tmpl w:val="7388C6AC"/>
    <w:lvl w:ilvl="0" w:tplc="41EEC09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2511239"/>
    <w:multiLevelType w:val="hybridMultilevel"/>
    <w:tmpl w:val="5BF2A4A8"/>
    <w:lvl w:ilvl="0" w:tplc="EFB22E22">
      <w:start w:val="1"/>
      <w:numFmt w:val="decimal"/>
      <w:lvlText w:val="%1."/>
      <w:lvlJc w:val="left"/>
      <w:pPr>
        <w:tabs>
          <w:tab w:val="num" w:pos="1704"/>
        </w:tabs>
        <w:ind w:left="1704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5">
    <w:nsid w:val="36192345"/>
    <w:multiLevelType w:val="hybridMultilevel"/>
    <w:tmpl w:val="E2CE82AC"/>
    <w:lvl w:ilvl="0" w:tplc="F5764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95730B"/>
    <w:multiLevelType w:val="hybridMultilevel"/>
    <w:tmpl w:val="BE8C86F0"/>
    <w:lvl w:ilvl="0" w:tplc="434E84DE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6FFB34DA"/>
    <w:multiLevelType w:val="hybridMultilevel"/>
    <w:tmpl w:val="A7084C3E"/>
    <w:lvl w:ilvl="0" w:tplc="2C8449CC">
      <w:start w:val="1"/>
      <w:numFmt w:val="decimal"/>
      <w:lvlText w:val="%1)"/>
      <w:lvlJc w:val="left"/>
      <w:pPr>
        <w:tabs>
          <w:tab w:val="num" w:pos="2139"/>
        </w:tabs>
        <w:ind w:left="2139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9"/>
        </w:tabs>
        <w:ind w:left="19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9"/>
        </w:tabs>
        <w:ind w:left="27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9"/>
        </w:tabs>
        <w:ind w:left="34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9"/>
        </w:tabs>
        <w:ind w:left="41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9"/>
        </w:tabs>
        <w:ind w:left="48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9"/>
        </w:tabs>
        <w:ind w:left="55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9"/>
        </w:tabs>
        <w:ind w:left="63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9"/>
        </w:tabs>
        <w:ind w:left="7029" w:hanging="180"/>
      </w:pPr>
      <w:rPr>
        <w:rFonts w:cs="Times New Roman"/>
      </w:rPr>
    </w:lvl>
  </w:abstractNum>
  <w:abstractNum w:abstractNumId="8">
    <w:nsid w:val="78A942B0"/>
    <w:multiLevelType w:val="hybridMultilevel"/>
    <w:tmpl w:val="422882FE"/>
    <w:lvl w:ilvl="0" w:tplc="0EC889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7EC05BDC"/>
    <w:multiLevelType w:val="hybridMultilevel"/>
    <w:tmpl w:val="28E8B0AE"/>
    <w:lvl w:ilvl="0" w:tplc="C722E106">
      <w:start w:val="1"/>
      <w:numFmt w:val="decimal"/>
      <w:lvlText w:val="%1."/>
      <w:lvlJc w:val="left"/>
      <w:pPr>
        <w:tabs>
          <w:tab w:val="num" w:pos="2109"/>
        </w:tabs>
        <w:ind w:left="21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9"/>
        </w:tabs>
        <w:ind w:left="19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9"/>
        </w:tabs>
        <w:ind w:left="27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9"/>
        </w:tabs>
        <w:ind w:left="34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9"/>
        </w:tabs>
        <w:ind w:left="41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9"/>
        </w:tabs>
        <w:ind w:left="48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9"/>
        </w:tabs>
        <w:ind w:left="55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9"/>
        </w:tabs>
        <w:ind w:left="63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9"/>
        </w:tabs>
        <w:ind w:left="702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C0B"/>
    <w:rsid w:val="00005374"/>
    <w:rsid w:val="00016DD6"/>
    <w:rsid w:val="0002071F"/>
    <w:rsid w:val="0002396E"/>
    <w:rsid w:val="00032969"/>
    <w:rsid w:val="00033C6A"/>
    <w:rsid w:val="00036B78"/>
    <w:rsid w:val="00046B8C"/>
    <w:rsid w:val="000501A5"/>
    <w:rsid w:val="00094F18"/>
    <w:rsid w:val="000A1A1E"/>
    <w:rsid w:val="000A2AF7"/>
    <w:rsid w:val="000A315B"/>
    <w:rsid w:val="000A4F54"/>
    <w:rsid w:val="000A6DC5"/>
    <w:rsid w:val="000B1DF9"/>
    <w:rsid w:val="000C092B"/>
    <w:rsid w:val="000C09A7"/>
    <w:rsid w:val="000C6DC5"/>
    <w:rsid w:val="000C755D"/>
    <w:rsid w:val="000C7810"/>
    <w:rsid w:val="000D2165"/>
    <w:rsid w:val="000D4B67"/>
    <w:rsid w:val="000F2258"/>
    <w:rsid w:val="0010055D"/>
    <w:rsid w:val="00100CCE"/>
    <w:rsid w:val="00110A75"/>
    <w:rsid w:val="00112DC2"/>
    <w:rsid w:val="00116276"/>
    <w:rsid w:val="00124033"/>
    <w:rsid w:val="00126515"/>
    <w:rsid w:val="00126968"/>
    <w:rsid w:val="00132603"/>
    <w:rsid w:val="0013421A"/>
    <w:rsid w:val="001363EB"/>
    <w:rsid w:val="00145F38"/>
    <w:rsid w:val="00152C71"/>
    <w:rsid w:val="001574D0"/>
    <w:rsid w:val="0016145D"/>
    <w:rsid w:val="00161805"/>
    <w:rsid w:val="00173876"/>
    <w:rsid w:val="00184D1A"/>
    <w:rsid w:val="001A779A"/>
    <w:rsid w:val="001B4B14"/>
    <w:rsid w:val="001C022D"/>
    <w:rsid w:val="001D15A6"/>
    <w:rsid w:val="001E1693"/>
    <w:rsid w:val="001E52EC"/>
    <w:rsid w:val="002008EA"/>
    <w:rsid w:val="002011AE"/>
    <w:rsid w:val="0020508D"/>
    <w:rsid w:val="00213BE1"/>
    <w:rsid w:val="00216692"/>
    <w:rsid w:val="00224FFD"/>
    <w:rsid w:val="0022746F"/>
    <w:rsid w:val="00234559"/>
    <w:rsid w:val="002352E6"/>
    <w:rsid w:val="002372C0"/>
    <w:rsid w:val="002421C2"/>
    <w:rsid w:val="00247222"/>
    <w:rsid w:val="00253893"/>
    <w:rsid w:val="00254415"/>
    <w:rsid w:val="00255DB2"/>
    <w:rsid w:val="00261594"/>
    <w:rsid w:val="00261D74"/>
    <w:rsid w:val="00266C52"/>
    <w:rsid w:val="0026739D"/>
    <w:rsid w:val="0027164E"/>
    <w:rsid w:val="002768A9"/>
    <w:rsid w:val="0028746C"/>
    <w:rsid w:val="00290731"/>
    <w:rsid w:val="002963B0"/>
    <w:rsid w:val="002D112F"/>
    <w:rsid w:val="002D326F"/>
    <w:rsid w:val="002E4DE2"/>
    <w:rsid w:val="002F3DB8"/>
    <w:rsid w:val="002F538A"/>
    <w:rsid w:val="00310079"/>
    <w:rsid w:val="00310B63"/>
    <w:rsid w:val="00310DB3"/>
    <w:rsid w:val="00312664"/>
    <w:rsid w:val="0031314D"/>
    <w:rsid w:val="00321722"/>
    <w:rsid w:val="003235AC"/>
    <w:rsid w:val="003279E0"/>
    <w:rsid w:val="00330359"/>
    <w:rsid w:val="00333F60"/>
    <w:rsid w:val="00337FFE"/>
    <w:rsid w:val="00341F69"/>
    <w:rsid w:val="00341FFC"/>
    <w:rsid w:val="003466EC"/>
    <w:rsid w:val="0034773C"/>
    <w:rsid w:val="00357285"/>
    <w:rsid w:val="00357A9F"/>
    <w:rsid w:val="0036663A"/>
    <w:rsid w:val="003706FC"/>
    <w:rsid w:val="00371865"/>
    <w:rsid w:val="00372EEA"/>
    <w:rsid w:val="00380DD4"/>
    <w:rsid w:val="0039032D"/>
    <w:rsid w:val="003946B2"/>
    <w:rsid w:val="003949C1"/>
    <w:rsid w:val="00397E16"/>
    <w:rsid w:val="003A2202"/>
    <w:rsid w:val="003A4121"/>
    <w:rsid w:val="003A4AA5"/>
    <w:rsid w:val="003A5695"/>
    <w:rsid w:val="003A6D5E"/>
    <w:rsid w:val="003B3FBC"/>
    <w:rsid w:val="003B4E87"/>
    <w:rsid w:val="003B7F2F"/>
    <w:rsid w:val="003D627B"/>
    <w:rsid w:val="003D7D12"/>
    <w:rsid w:val="003F715A"/>
    <w:rsid w:val="003F7F57"/>
    <w:rsid w:val="00402CD0"/>
    <w:rsid w:val="004072DC"/>
    <w:rsid w:val="004168DB"/>
    <w:rsid w:val="00420C55"/>
    <w:rsid w:val="00421641"/>
    <w:rsid w:val="00424332"/>
    <w:rsid w:val="00424B26"/>
    <w:rsid w:val="004334BD"/>
    <w:rsid w:val="00434942"/>
    <w:rsid w:val="00447F22"/>
    <w:rsid w:val="00454AAB"/>
    <w:rsid w:val="004550C8"/>
    <w:rsid w:val="00460FFD"/>
    <w:rsid w:val="004648B0"/>
    <w:rsid w:val="00475847"/>
    <w:rsid w:val="00475B0A"/>
    <w:rsid w:val="00497EF9"/>
    <w:rsid w:val="004A5377"/>
    <w:rsid w:val="004A6E3E"/>
    <w:rsid w:val="004B0A1A"/>
    <w:rsid w:val="004B19BD"/>
    <w:rsid w:val="004B7FBB"/>
    <w:rsid w:val="004C0748"/>
    <w:rsid w:val="004D074C"/>
    <w:rsid w:val="004D73AA"/>
    <w:rsid w:val="004E327E"/>
    <w:rsid w:val="0050176C"/>
    <w:rsid w:val="00503AB3"/>
    <w:rsid w:val="0051026F"/>
    <w:rsid w:val="00517E9F"/>
    <w:rsid w:val="00521EE3"/>
    <w:rsid w:val="00524E70"/>
    <w:rsid w:val="00530D7D"/>
    <w:rsid w:val="005313D7"/>
    <w:rsid w:val="00533A60"/>
    <w:rsid w:val="00535051"/>
    <w:rsid w:val="005414C7"/>
    <w:rsid w:val="00547617"/>
    <w:rsid w:val="0055097B"/>
    <w:rsid w:val="005516F5"/>
    <w:rsid w:val="005518E4"/>
    <w:rsid w:val="005605DC"/>
    <w:rsid w:val="0056689D"/>
    <w:rsid w:val="005728EF"/>
    <w:rsid w:val="00591E07"/>
    <w:rsid w:val="005A07C6"/>
    <w:rsid w:val="005A1C44"/>
    <w:rsid w:val="005A301E"/>
    <w:rsid w:val="005B0772"/>
    <w:rsid w:val="005C089C"/>
    <w:rsid w:val="005C1223"/>
    <w:rsid w:val="005D04D5"/>
    <w:rsid w:val="005D22DA"/>
    <w:rsid w:val="005D380A"/>
    <w:rsid w:val="005E04D2"/>
    <w:rsid w:val="005E2487"/>
    <w:rsid w:val="005F2CF4"/>
    <w:rsid w:val="00604E77"/>
    <w:rsid w:val="0061025E"/>
    <w:rsid w:val="006114F4"/>
    <w:rsid w:val="00615C53"/>
    <w:rsid w:val="00617F38"/>
    <w:rsid w:val="00626071"/>
    <w:rsid w:val="006332EF"/>
    <w:rsid w:val="0063467B"/>
    <w:rsid w:val="00643C62"/>
    <w:rsid w:val="00646125"/>
    <w:rsid w:val="00647224"/>
    <w:rsid w:val="00650333"/>
    <w:rsid w:val="00650AA9"/>
    <w:rsid w:val="00664C34"/>
    <w:rsid w:val="00671E22"/>
    <w:rsid w:val="006760C8"/>
    <w:rsid w:val="00680201"/>
    <w:rsid w:val="006839BE"/>
    <w:rsid w:val="00684CF3"/>
    <w:rsid w:val="0068519E"/>
    <w:rsid w:val="00685A1F"/>
    <w:rsid w:val="00691829"/>
    <w:rsid w:val="006920DA"/>
    <w:rsid w:val="006926C7"/>
    <w:rsid w:val="006A08AF"/>
    <w:rsid w:val="006A65DD"/>
    <w:rsid w:val="006C2109"/>
    <w:rsid w:val="006C5042"/>
    <w:rsid w:val="006C6E18"/>
    <w:rsid w:val="006D2F1B"/>
    <w:rsid w:val="007016DA"/>
    <w:rsid w:val="007018DE"/>
    <w:rsid w:val="00707AFB"/>
    <w:rsid w:val="00710A1F"/>
    <w:rsid w:val="00716632"/>
    <w:rsid w:val="00726B44"/>
    <w:rsid w:val="00735C55"/>
    <w:rsid w:val="007407DB"/>
    <w:rsid w:val="00742E42"/>
    <w:rsid w:val="0074398E"/>
    <w:rsid w:val="007459E7"/>
    <w:rsid w:val="00753F9F"/>
    <w:rsid w:val="00754F86"/>
    <w:rsid w:val="00756D33"/>
    <w:rsid w:val="00763890"/>
    <w:rsid w:val="007649B4"/>
    <w:rsid w:val="00765AAC"/>
    <w:rsid w:val="00766B65"/>
    <w:rsid w:val="00771670"/>
    <w:rsid w:val="00780A3E"/>
    <w:rsid w:val="00783090"/>
    <w:rsid w:val="007904A8"/>
    <w:rsid w:val="007A139F"/>
    <w:rsid w:val="007A4BBA"/>
    <w:rsid w:val="007A5C43"/>
    <w:rsid w:val="007B19A5"/>
    <w:rsid w:val="007D02B9"/>
    <w:rsid w:val="007D11DB"/>
    <w:rsid w:val="007E747F"/>
    <w:rsid w:val="00800432"/>
    <w:rsid w:val="008054AE"/>
    <w:rsid w:val="00810491"/>
    <w:rsid w:val="00814544"/>
    <w:rsid w:val="0081789A"/>
    <w:rsid w:val="00824213"/>
    <w:rsid w:val="008315DE"/>
    <w:rsid w:val="0083166A"/>
    <w:rsid w:val="008407D1"/>
    <w:rsid w:val="008577D3"/>
    <w:rsid w:val="008578D5"/>
    <w:rsid w:val="008662DB"/>
    <w:rsid w:val="008676A2"/>
    <w:rsid w:val="00876777"/>
    <w:rsid w:val="008777F6"/>
    <w:rsid w:val="00877E42"/>
    <w:rsid w:val="00891303"/>
    <w:rsid w:val="008A1277"/>
    <w:rsid w:val="008C04ED"/>
    <w:rsid w:val="008C2B7B"/>
    <w:rsid w:val="008C55A1"/>
    <w:rsid w:val="008C5E48"/>
    <w:rsid w:val="008D69F3"/>
    <w:rsid w:val="008D6F36"/>
    <w:rsid w:val="008E2AE7"/>
    <w:rsid w:val="008E44F9"/>
    <w:rsid w:val="008F269F"/>
    <w:rsid w:val="008F6479"/>
    <w:rsid w:val="0090594C"/>
    <w:rsid w:val="00920144"/>
    <w:rsid w:val="0092215F"/>
    <w:rsid w:val="0092381D"/>
    <w:rsid w:val="0092545D"/>
    <w:rsid w:val="009278AB"/>
    <w:rsid w:val="0093131C"/>
    <w:rsid w:val="009374C3"/>
    <w:rsid w:val="00950D0F"/>
    <w:rsid w:val="009536FE"/>
    <w:rsid w:val="0095688D"/>
    <w:rsid w:val="00963E07"/>
    <w:rsid w:val="00964C0B"/>
    <w:rsid w:val="00967AE5"/>
    <w:rsid w:val="00967FB1"/>
    <w:rsid w:val="00971B86"/>
    <w:rsid w:val="00975754"/>
    <w:rsid w:val="009800D6"/>
    <w:rsid w:val="00980E68"/>
    <w:rsid w:val="00981C89"/>
    <w:rsid w:val="0098254E"/>
    <w:rsid w:val="009838C1"/>
    <w:rsid w:val="00986293"/>
    <w:rsid w:val="009A18A2"/>
    <w:rsid w:val="009A1B2D"/>
    <w:rsid w:val="009B6D30"/>
    <w:rsid w:val="009C105C"/>
    <w:rsid w:val="009E00A9"/>
    <w:rsid w:val="009E3B5A"/>
    <w:rsid w:val="009E5193"/>
    <w:rsid w:val="009E6872"/>
    <w:rsid w:val="009F01FB"/>
    <w:rsid w:val="009F5826"/>
    <w:rsid w:val="00A02FDC"/>
    <w:rsid w:val="00A03B82"/>
    <w:rsid w:val="00A0414C"/>
    <w:rsid w:val="00A05323"/>
    <w:rsid w:val="00A21738"/>
    <w:rsid w:val="00A222D7"/>
    <w:rsid w:val="00A35D37"/>
    <w:rsid w:val="00A36C52"/>
    <w:rsid w:val="00A43145"/>
    <w:rsid w:val="00A4497E"/>
    <w:rsid w:val="00A47381"/>
    <w:rsid w:val="00A476AA"/>
    <w:rsid w:val="00A62187"/>
    <w:rsid w:val="00A63800"/>
    <w:rsid w:val="00A65467"/>
    <w:rsid w:val="00A73813"/>
    <w:rsid w:val="00A86208"/>
    <w:rsid w:val="00A90C8D"/>
    <w:rsid w:val="00A9187C"/>
    <w:rsid w:val="00A929EC"/>
    <w:rsid w:val="00A9708C"/>
    <w:rsid w:val="00AA0311"/>
    <w:rsid w:val="00AA225D"/>
    <w:rsid w:val="00AA2BB6"/>
    <w:rsid w:val="00AA69D5"/>
    <w:rsid w:val="00AB1B86"/>
    <w:rsid w:val="00AB2969"/>
    <w:rsid w:val="00AB3CF9"/>
    <w:rsid w:val="00AC5868"/>
    <w:rsid w:val="00AC6C7B"/>
    <w:rsid w:val="00AD238F"/>
    <w:rsid w:val="00AE0474"/>
    <w:rsid w:val="00AE3EA8"/>
    <w:rsid w:val="00AE473F"/>
    <w:rsid w:val="00AE62C8"/>
    <w:rsid w:val="00AE7E32"/>
    <w:rsid w:val="00B0035A"/>
    <w:rsid w:val="00B02456"/>
    <w:rsid w:val="00B101DB"/>
    <w:rsid w:val="00B21128"/>
    <w:rsid w:val="00B21C18"/>
    <w:rsid w:val="00B26C40"/>
    <w:rsid w:val="00B51EEE"/>
    <w:rsid w:val="00B54C9D"/>
    <w:rsid w:val="00B63E82"/>
    <w:rsid w:val="00B652D4"/>
    <w:rsid w:val="00B7419F"/>
    <w:rsid w:val="00B779F0"/>
    <w:rsid w:val="00B81481"/>
    <w:rsid w:val="00B827EB"/>
    <w:rsid w:val="00B92A01"/>
    <w:rsid w:val="00B97BC4"/>
    <w:rsid w:val="00BA6D5F"/>
    <w:rsid w:val="00BD09DF"/>
    <w:rsid w:val="00BD4B1E"/>
    <w:rsid w:val="00BD67EC"/>
    <w:rsid w:val="00BE23F5"/>
    <w:rsid w:val="00BE39AC"/>
    <w:rsid w:val="00C15869"/>
    <w:rsid w:val="00C23479"/>
    <w:rsid w:val="00C3341C"/>
    <w:rsid w:val="00C358DF"/>
    <w:rsid w:val="00C35C28"/>
    <w:rsid w:val="00C41A00"/>
    <w:rsid w:val="00C45ECB"/>
    <w:rsid w:val="00C62C00"/>
    <w:rsid w:val="00C63664"/>
    <w:rsid w:val="00C651E1"/>
    <w:rsid w:val="00C6695A"/>
    <w:rsid w:val="00C67391"/>
    <w:rsid w:val="00C70E15"/>
    <w:rsid w:val="00C719C2"/>
    <w:rsid w:val="00C71BDF"/>
    <w:rsid w:val="00C83D7C"/>
    <w:rsid w:val="00C96E03"/>
    <w:rsid w:val="00CA2186"/>
    <w:rsid w:val="00CA3115"/>
    <w:rsid w:val="00CA6297"/>
    <w:rsid w:val="00CB1EE1"/>
    <w:rsid w:val="00CB1F78"/>
    <w:rsid w:val="00CB2C8F"/>
    <w:rsid w:val="00CC0A03"/>
    <w:rsid w:val="00CD0DB6"/>
    <w:rsid w:val="00CD7A59"/>
    <w:rsid w:val="00CE0DCA"/>
    <w:rsid w:val="00CE253C"/>
    <w:rsid w:val="00CF7F06"/>
    <w:rsid w:val="00D023DE"/>
    <w:rsid w:val="00D03C4B"/>
    <w:rsid w:val="00D22134"/>
    <w:rsid w:val="00D2461F"/>
    <w:rsid w:val="00D32C9F"/>
    <w:rsid w:val="00D34352"/>
    <w:rsid w:val="00D36458"/>
    <w:rsid w:val="00D43E7F"/>
    <w:rsid w:val="00D536C4"/>
    <w:rsid w:val="00D6052D"/>
    <w:rsid w:val="00D60F6C"/>
    <w:rsid w:val="00D668BD"/>
    <w:rsid w:val="00D73291"/>
    <w:rsid w:val="00D8687E"/>
    <w:rsid w:val="00D87E23"/>
    <w:rsid w:val="00D92250"/>
    <w:rsid w:val="00D9510B"/>
    <w:rsid w:val="00D97A57"/>
    <w:rsid w:val="00DA540A"/>
    <w:rsid w:val="00DB003F"/>
    <w:rsid w:val="00DB0AF3"/>
    <w:rsid w:val="00DC2D34"/>
    <w:rsid w:val="00DC36FD"/>
    <w:rsid w:val="00DC522E"/>
    <w:rsid w:val="00DC6DBF"/>
    <w:rsid w:val="00DD7200"/>
    <w:rsid w:val="00DE0090"/>
    <w:rsid w:val="00DE0EA2"/>
    <w:rsid w:val="00DE51FC"/>
    <w:rsid w:val="00DF057B"/>
    <w:rsid w:val="00DF3995"/>
    <w:rsid w:val="00E00204"/>
    <w:rsid w:val="00E221D3"/>
    <w:rsid w:val="00E22D29"/>
    <w:rsid w:val="00E529C7"/>
    <w:rsid w:val="00E52A25"/>
    <w:rsid w:val="00E540FA"/>
    <w:rsid w:val="00E55D66"/>
    <w:rsid w:val="00E61465"/>
    <w:rsid w:val="00E61BA7"/>
    <w:rsid w:val="00E71AD7"/>
    <w:rsid w:val="00E7334D"/>
    <w:rsid w:val="00E742AB"/>
    <w:rsid w:val="00E7477C"/>
    <w:rsid w:val="00E805D9"/>
    <w:rsid w:val="00E933D7"/>
    <w:rsid w:val="00E94863"/>
    <w:rsid w:val="00EA084F"/>
    <w:rsid w:val="00EA2FF1"/>
    <w:rsid w:val="00EA3A82"/>
    <w:rsid w:val="00EA485D"/>
    <w:rsid w:val="00EB30F6"/>
    <w:rsid w:val="00ED200A"/>
    <w:rsid w:val="00ED2D1E"/>
    <w:rsid w:val="00ED3E86"/>
    <w:rsid w:val="00ED718D"/>
    <w:rsid w:val="00EE6AE5"/>
    <w:rsid w:val="00EF2811"/>
    <w:rsid w:val="00F1013A"/>
    <w:rsid w:val="00F12AEC"/>
    <w:rsid w:val="00F22940"/>
    <w:rsid w:val="00F23745"/>
    <w:rsid w:val="00F32AAE"/>
    <w:rsid w:val="00F35FD4"/>
    <w:rsid w:val="00F56442"/>
    <w:rsid w:val="00F62E18"/>
    <w:rsid w:val="00F64996"/>
    <w:rsid w:val="00F6732A"/>
    <w:rsid w:val="00F7423C"/>
    <w:rsid w:val="00F818F3"/>
    <w:rsid w:val="00F910E0"/>
    <w:rsid w:val="00F9366C"/>
    <w:rsid w:val="00FA5291"/>
    <w:rsid w:val="00FA53E1"/>
    <w:rsid w:val="00FA6E9B"/>
    <w:rsid w:val="00FB183D"/>
    <w:rsid w:val="00FB1A50"/>
    <w:rsid w:val="00FC0B9A"/>
    <w:rsid w:val="00FC4239"/>
    <w:rsid w:val="00FC48A5"/>
    <w:rsid w:val="00FD00E2"/>
    <w:rsid w:val="00FD0C84"/>
    <w:rsid w:val="00FD37AB"/>
    <w:rsid w:val="00FD3BD6"/>
    <w:rsid w:val="00FD4D34"/>
    <w:rsid w:val="00FD6BD9"/>
    <w:rsid w:val="00FE275C"/>
    <w:rsid w:val="00FE2A70"/>
    <w:rsid w:val="00FF1502"/>
    <w:rsid w:val="00F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phone"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9FF5A232-2806-4D6B-AC19-38608B4B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6C6E18"/>
    <w:pPr>
      <w:keepNext/>
      <w:spacing w:after="120" w:line="360" w:lineRule="auto"/>
      <w:ind w:right="142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3A4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346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63467B"/>
    <w:rPr>
      <w:rFonts w:cs="Times New Roman"/>
    </w:rPr>
  </w:style>
  <w:style w:type="paragraph" w:styleId="a7">
    <w:name w:val="footer"/>
    <w:basedOn w:val="a"/>
    <w:link w:val="a8"/>
    <w:uiPriority w:val="99"/>
    <w:rsid w:val="00A35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7011</Words>
  <Characters>39966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HOUS</Company>
  <LinksUpToDate>false</LinksUpToDate>
  <CharactersWithSpaces>46884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PAVEL</dc:creator>
  <cp:keywords/>
  <dc:description/>
  <cp:lastModifiedBy>admin</cp:lastModifiedBy>
  <cp:revision>2</cp:revision>
  <dcterms:created xsi:type="dcterms:W3CDTF">2014-03-04T04:31:00Z</dcterms:created>
  <dcterms:modified xsi:type="dcterms:W3CDTF">2014-03-04T04:31:00Z</dcterms:modified>
</cp:coreProperties>
</file>