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BC" w:rsidRDefault="00D473BC">
      <w:pPr>
        <w:spacing w:line="360" w:lineRule="auto"/>
        <w:jc w:val="center"/>
        <w:rPr>
          <w:b/>
          <w:bCs/>
          <w:sz w:val="24"/>
          <w:szCs w:val="24"/>
        </w:rPr>
      </w:pPr>
      <w:r>
        <w:rPr>
          <w:b/>
          <w:bCs/>
          <w:sz w:val="24"/>
          <w:szCs w:val="24"/>
        </w:rPr>
        <w:t>МИНИСТЕРСТВО СЕЛЬСКОГО ХОЗЯЙСТВА РОССИЙСКОЙ ФЕДЕРАЦИИ</w:t>
      </w:r>
    </w:p>
    <w:p w:rsidR="00D473BC" w:rsidRDefault="00D473BC">
      <w:pPr>
        <w:spacing w:line="360" w:lineRule="auto"/>
        <w:jc w:val="center"/>
        <w:rPr>
          <w:b/>
          <w:bCs/>
          <w:sz w:val="28"/>
          <w:szCs w:val="28"/>
        </w:rPr>
      </w:pPr>
      <w:r>
        <w:rPr>
          <w:b/>
          <w:bCs/>
          <w:sz w:val="28"/>
          <w:szCs w:val="28"/>
        </w:rPr>
        <w:t>ОРЕНБУРГСКИЙ ГОСУДАРСТВЕННЫЙ АГРАРНЫЙ УНИВЕРСИТЕТ</w:t>
      </w:r>
    </w:p>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Pr>
        <w:jc w:val="right"/>
        <w:rPr>
          <w:i/>
          <w:iCs/>
          <w:sz w:val="32"/>
          <w:szCs w:val="32"/>
        </w:rPr>
      </w:pPr>
      <w:r>
        <w:rPr>
          <w:i/>
          <w:iCs/>
          <w:sz w:val="32"/>
          <w:szCs w:val="32"/>
        </w:rPr>
        <w:t>Кафедра бухгалтерского учета и аудита</w:t>
      </w:r>
    </w:p>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Pr>
        <w:spacing w:line="360" w:lineRule="auto"/>
        <w:jc w:val="center"/>
        <w:rPr>
          <w:b/>
          <w:bCs/>
          <w:sz w:val="72"/>
          <w:szCs w:val="72"/>
        </w:rPr>
      </w:pPr>
      <w:r>
        <w:rPr>
          <w:b/>
          <w:bCs/>
          <w:sz w:val="72"/>
          <w:szCs w:val="72"/>
        </w:rPr>
        <w:t>КУРСОВАЯ РАБОТА</w:t>
      </w:r>
    </w:p>
    <w:p w:rsidR="00D473BC" w:rsidRDefault="00D473BC">
      <w:pPr>
        <w:spacing w:line="360" w:lineRule="auto"/>
        <w:jc w:val="center"/>
        <w:rPr>
          <w:b/>
          <w:bCs/>
          <w:sz w:val="32"/>
          <w:szCs w:val="32"/>
        </w:rPr>
      </w:pPr>
      <w:r>
        <w:rPr>
          <w:b/>
          <w:bCs/>
          <w:sz w:val="32"/>
          <w:szCs w:val="32"/>
        </w:rPr>
        <w:t>по предмету: Бухгалтерский управленческий учет</w:t>
      </w:r>
    </w:p>
    <w:p w:rsidR="00D473BC" w:rsidRDefault="00D473BC">
      <w:pPr>
        <w:spacing w:line="360" w:lineRule="auto"/>
        <w:jc w:val="center"/>
        <w:rPr>
          <w:b/>
          <w:bCs/>
          <w:sz w:val="32"/>
          <w:szCs w:val="32"/>
        </w:rPr>
      </w:pPr>
      <w:r>
        <w:rPr>
          <w:b/>
          <w:bCs/>
          <w:sz w:val="32"/>
          <w:szCs w:val="32"/>
        </w:rPr>
        <w:t>Тема: Учет затрат в обслуживающих производствах и хозяйствах</w:t>
      </w:r>
    </w:p>
    <w:p w:rsidR="00D473BC" w:rsidRDefault="00D473BC">
      <w:pPr>
        <w:spacing w:line="360" w:lineRule="auto"/>
        <w:jc w:val="center"/>
        <w:rPr>
          <w:b/>
          <w:bCs/>
          <w:sz w:val="32"/>
          <w:szCs w:val="32"/>
        </w:rPr>
      </w:pPr>
    </w:p>
    <w:p w:rsidR="00D473BC" w:rsidRDefault="00D473BC">
      <w:pPr>
        <w:spacing w:line="360" w:lineRule="auto"/>
        <w:jc w:val="center"/>
        <w:rPr>
          <w:b/>
          <w:bCs/>
          <w:sz w:val="32"/>
          <w:szCs w:val="32"/>
        </w:rPr>
      </w:pPr>
    </w:p>
    <w:p w:rsidR="00D473BC" w:rsidRDefault="00D473BC"/>
    <w:p w:rsidR="00D473BC" w:rsidRDefault="00D473BC">
      <w:pPr>
        <w:spacing w:line="360" w:lineRule="auto"/>
        <w:ind w:left="5040"/>
        <w:rPr>
          <w:b/>
          <w:bCs/>
          <w:sz w:val="28"/>
          <w:szCs w:val="28"/>
        </w:rPr>
      </w:pPr>
      <w:r>
        <w:rPr>
          <w:b/>
          <w:bCs/>
          <w:sz w:val="28"/>
          <w:szCs w:val="28"/>
        </w:rPr>
        <w:t>Курсовую работу выполнила студентка</w:t>
      </w:r>
    </w:p>
    <w:p w:rsidR="00D473BC" w:rsidRDefault="00D473BC">
      <w:pPr>
        <w:spacing w:line="360" w:lineRule="auto"/>
        <w:ind w:left="5040"/>
        <w:rPr>
          <w:b/>
          <w:bCs/>
          <w:sz w:val="28"/>
          <w:szCs w:val="28"/>
        </w:rPr>
      </w:pPr>
      <w:r>
        <w:rPr>
          <w:b/>
          <w:bCs/>
          <w:sz w:val="28"/>
          <w:szCs w:val="28"/>
        </w:rPr>
        <w:t>Курса_____________________________</w:t>
      </w:r>
    </w:p>
    <w:p w:rsidR="00D473BC" w:rsidRDefault="00D473BC">
      <w:pPr>
        <w:spacing w:line="360" w:lineRule="auto"/>
        <w:ind w:left="5040"/>
        <w:rPr>
          <w:b/>
          <w:bCs/>
          <w:sz w:val="28"/>
          <w:szCs w:val="28"/>
        </w:rPr>
      </w:pPr>
      <w:r>
        <w:rPr>
          <w:b/>
          <w:bCs/>
          <w:sz w:val="28"/>
          <w:szCs w:val="28"/>
        </w:rPr>
        <w:t>Экономического факультета</w:t>
      </w:r>
    </w:p>
    <w:p w:rsidR="00D473BC" w:rsidRDefault="00D473BC">
      <w:pPr>
        <w:spacing w:line="360" w:lineRule="auto"/>
        <w:ind w:left="5040"/>
        <w:rPr>
          <w:b/>
          <w:bCs/>
          <w:sz w:val="28"/>
          <w:szCs w:val="28"/>
        </w:rPr>
      </w:pPr>
      <w:r>
        <w:rPr>
          <w:b/>
          <w:bCs/>
          <w:sz w:val="28"/>
          <w:szCs w:val="28"/>
        </w:rPr>
        <w:t>__________________________________</w:t>
      </w:r>
    </w:p>
    <w:p w:rsidR="00D473BC" w:rsidRDefault="00D473BC">
      <w:pPr>
        <w:spacing w:line="360" w:lineRule="auto"/>
        <w:ind w:left="5040"/>
        <w:rPr>
          <w:b/>
          <w:bCs/>
          <w:sz w:val="28"/>
          <w:szCs w:val="28"/>
        </w:rPr>
      </w:pPr>
      <w:r>
        <w:rPr>
          <w:b/>
          <w:bCs/>
          <w:sz w:val="28"/>
          <w:szCs w:val="28"/>
        </w:rPr>
        <w:t xml:space="preserve">Руководитель______________________ </w:t>
      </w:r>
    </w:p>
    <w:p w:rsidR="00D473BC" w:rsidRDefault="00D473BC">
      <w:pPr>
        <w:spacing w:line="360" w:lineRule="auto"/>
        <w:ind w:left="5040"/>
        <w:rPr>
          <w:b/>
          <w:bCs/>
          <w:sz w:val="28"/>
          <w:szCs w:val="28"/>
        </w:rPr>
      </w:pPr>
      <w:r>
        <w:rPr>
          <w:b/>
          <w:bCs/>
          <w:sz w:val="28"/>
          <w:szCs w:val="28"/>
        </w:rPr>
        <w:t xml:space="preserve">Дата приема работы:________________ </w:t>
      </w:r>
    </w:p>
    <w:p w:rsidR="00D473BC" w:rsidRDefault="00D473BC">
      <w:pPr>
        <w:spacing w:line="360" w:lineRule="auto"/>
        <w:ind w:left="5040"/>
        <w:rPr>
          <w:b/>
          <w:bCs/>
          <w:sz w:val="28"/>
          <w:szCs w:val="28"/>
        </w:rPr>
      </w:pPr>
      <w:r>
        <w:rPr>
          <w:b/>
          <w:bCs/>
          <w:sz w:val="28"/>
          <w:szCs w:val="28"/>
        </w:rPr>
        <w:t xml:space="preserve">Оценка работы_____________________ </w:t>
      </w:r>
    </w:p>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 w:rsidR="00D473BC" w:rsidRDefault="00D473BC">
      <w:pPr>
        <w:jc w:val="center"/>
        <w:rPr>
          <w:b/>
          <w:bCs/>
          <w:sz w:val="32"/>
          <w:szCs w:val="32"/>
        </w:rPr>
      </w:pPr>
      <w:r>
        <w:rPr>
          <w:b/>
          <w:bCs/>
          <w:sz w:val="32"/>
          <w:szCs w:val="32"/>
        </w:rPr>
        <w:t>Оренбург-2003</w:t>
      </w:r>
    </w:p>
    <w:p w:rsidR="00D473BC" w:rsidRDefault="00D473BC">
      <w:pPr>
        <w:pStyle w:val="a3"/>
        <w:jc w:val="center"/>
        <w:rPr>
          <w:rFonts w:ascii="Arial" w:hAnsi="Arial" w:cs="Arial"/>
          <w:b/>
          <w:bCs/>
        </w:rPr>
        <w:sectPr w:rsidR="00D473BC">
          <w:headerReference w:type="default" r:id="rId7"/>
          <w:footerReference w:type="default" r:id="rId8"/>
          <w:pgSz w:w="11906" w:h="16838"/>
          <w:pgMar w:top="567" w:right="567" w:bottom="567" w:left="1134" w:header="720" w:footer="720" w:gutter="0"/>
          <w:pgNumType w:start="2"/>
          <w:cols w:space="720"/>
          <w:titlePg/>
        </w:sectPr>
      </w:pPr>
    </w:p>
    <w:p w:rsidR="00D473BC" w:rsidRDefault="00D473BC">
      <w:pPr>
        <w:pStyle w:val="a3"/>
        <w:jc w:val="center"/>
        <w:rPr>
          <w:rFonts w:ascii="Arial" w:hAnsi="Arial" w:cs="Arial"/>
          <w:b/>
          <w:bCs/>
        </w:rPr>
      </w:pPr>
      <w:r>
        <w:rPr>
          <w:rFonts w:ascii="Arial" w:hAnsi="Arial" w:cs="Arial"/>
          <w:b/>
          <w:bCs/>
        </w:rPr>
        <w:t>СОДЕРЖАНИЕ</w:t>
      </w:r>
    </w:p>
    <w:p w:rsidR="00D473BC" w:rsidRDefault="00D473BC">
      <w:pPr>
        <w:pStyle w:val="a3"/>
        <w:jc w:val="left"/>
        <w:rPr>
          <w:rFonts w:ascii="Arial" w:hAnsi="Arial" w:cs="Arial"/>
          <w:b/>
          <w:bCs/>
        </w:rPr>
      </w:pPr>
    </w:p>
    <w:p w:rsidR="00D473BC" w:rsidRDefault="00D473BC">
      <w:pPr>
        <w:pStyle w:val="a3"/>
        <w:jc w:val="left"/>
        <w:rPr>
          <w:rFonts w:ascii="Arial" w:hAnsi="Arial" w:cs="Arial"/>
          <w:b/>
          <w:bCs/>
        </w:rPr>
      </w:pPr>
    </w:p>
    <w:p w:rsidR="00D473BC" w:rsidRDefault="00D473BC">
      <w:pPr>
        <w:pStyle w:val="11"/>
        <w:tabs>
          <w:tab w:val="right" w:pos="9628"/>
        </w:tabs>
        <w:rPr>
          <w:rFonts w:ascii="Times New Roman" w:hAnsi="Times New Roman" w:cs="Times New Roman"/>
          <w:b w:val="0"/>
          <w:bCs w:val="0"/>
          <w:caps w:val="0"/>
          <w:noProof/>
        </w:rPr>
      </w:pPr>
      <w:r>
        <w:rPr>
          <w:rFonts w:ascii="Times New Roman" w:hAnsi="Times New Roman" w:cs="Times New Roman"/>
          <w:b w:val="0"/>
          <w:bCs w:val="0"/>
        </w:rPr>
        <w:fldChar w:fldCharType="begin"/>
      </w:r>
      <w:r>
        <w:rPr>
          <w:rFonts w:ascii="Times New Roman" w:hAnsi="Times New Roman" w:cs="Times New Roman"/>
          <w:b w:val="0"/>
          <w:bCs w:val="0"/>
        </w:rPr>
        <w:instrText xml:space="preserve"> TOC \o "1-3" \h \z \u </w:instrText>
      </w:r>
      <w:r>
        <w:rPr>
          <w:rFonts w:ascii="Times New Roman" w:hAnsi="Times New Roman" w:cs="Times New Roman"/>
          <w:b w:val="0"/>
          <w:bCs w:val="0"/>
        </w:rPr>
        <w:fldChar w:fldCharType="separate"/>
      </w:r>
      <w:hyperlink w:anchor="_Toc78821242" w:history="1">
        <w:r>
          <w:rPr>
            <w:rStyle w:val="a8"/>
            <w:noProof/>
          </w:rPr>
          <w:t>ВВЕДЕНИЕ</w:t>
        </w:r>
        <w:r>
          <w:rPr>
            <w:noProof/>
            <w:webHidden/>
          </w:rPr>
          <w:tab/>
        </w:r>
        <w:r>
          <w:rPr>
            <w:noProof/>
            <w:webHidden/>
          </w:rPr>
          <w:fldChar w:fldCharType="begin"/>
        </w:r>
        <w:r>
          <w:rPr>
            <w:noProof/>
            <w:webHidden/>
          </w:rPr>
          <w:instrText xml:space="preserve"> PAGEREF _Toc78821242 \h </w:instrText>
        </w:r>
        <w:r>
          <w:rPr>
            <w:noProof/>
            <w:webHidden/>
          </w:rPr>
        </w:r>
        <w:r>
          <w:rPr>
            <w:noProof/>
            <w:webHidden/>
          </w:rPr>
          <w:fldChar w:fldCharType="separate"/>
        </w:r>
        <w:r>
          <w:rPr>
            <w:noProof/>
            <w:webHidden/>
          </w:rPr>
          <w:t>3</w:t>
        </w:r>
        <w:r>
          <w:rPr>
            <w:noProof/>
            <w:webHidden/>
          </w:rPr>
          <w:fldChar w:fldCharType="end"/>
        </w:r>
      </w:hyperlink>
    </w:p>
    <w:p w:rsidR="00D473BC" w:rsidRDefault="002E0118">
      <w:pPr>
        <w:pStyle w:val="11"/>
        <w:tabs>
          <w:tab w:val="left" w:pos="600"/>
          <w:tab w:val="right" w:pos="9628"/>
        </w:tabs>
        <w:rPr>
          <w:rFonts w:ascii="Times New Roman" w:hAnsi="Times New Roman" w:cs="Times New Roman"/>
          <w:b w:val="0"/>
          <w:bCs w:val="0"/>
          <w:caps w:val="0"/>
          <w:noProof/>
        </w:rPr>
      </w:pPr>
      <w:hyperlink w:anchor="_Toc78821243" w:history="1">
        <w:r w:rsidR="00D473BC">
          <w:rPr>
            <w:rStyle w:val="a8"/>
            <w:noProof/>
          </w:rPr>
          <w:t>1.</w:t>
        </w:r>
        <w:r w:rsidR="00D473BC">
          <w:rPr>
            <w:rFonts w:ascii="Times New Roman" w:hAnsi="Times New Roman" w:cs="Times New Roman"/>
            <w:b w:val="0"/>
            <w:bCs w:val="0"/>
            <w:caps w:val="0"/>
            <w:noProof/>
          </w:rPr>
          <w:tab/>
        </w:r>
        <w:r w:rsidR="00D473BC">
          <w:rPr>
            <w:rStyle w:val="a8"/>
            <w:noProof/>
          </w:rPr>
          <w:t>Теоретические основы учета затрат</w:t>
        </w:r>
        <w:r w:rsidR="00D473BC">
          <w:rPr>
            <w:noProof/>
            <w:webHidden/>
          </w:rPr>
          <w:tab/>
        </w:r>
        <w:r w:rsidR="00D473BC">
          <w:rPr>
            <w:noProof/>
            <w:webHidden/>
          </w:rPr>
          <w:fldChar w:fldCharType="begin"/>
        </w:r>
        <w:r w:rsidR="00D473BC">
          <w:rPr>
            <w:noProof/>
            <w:webHidden/>
          </w:rPr>
          <w:instrText xml:space="preserve"> PAGEREF _Toc78821243 \h </w:instrText>
        </w:r>
        <w:r w:rsidR="00D473BC">
          <w:rPr>
            <w:noProof/>
            <w:webHidden/>
          </w:rPr>
        </w:r>
        <w:r w:rsidR="00D473BC">
          <w:rPr>
            <w:noProof/>
            <w:webHidden/>
          </w:rPr>
          <w:fldChar w:fldCharType="separate"/>
        </w:r>
        <w:r w:rsidR="00D473BC">
          <w:rPr>
            <w:noProof/>
            <w:webHidden/>
          </w:rPr>
          <w:t>5</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44" w:history="1">
        <w:r w:rsidR="00D473BC">
          <w:rPr>
            <w:rStyle w:val="a8"/>
            <w:noProof/>
          </w:rPr>
          <w:t>1.1 Особенности формирования затрат в управленческом учете</w:t>
        </w:r>
        <w:r w:rsidR="00D473BC">
          <w:rPr>
            <w:noProof/>
            <w:webHidden/>
          </w:rPr>
          <w:tab/>
        </w:r>
        <w:r w:rsidR="00D473BC">
          <w:rPr>
            <w:noProof/>
            <w:webHidden/>
          </w:rPr>
          <w:fldChar w:fldCharType="begin"/>
        </w:r>
        <w:r w:rsidR="00D473BC">
          <w:rPr>
            <w:noProof/>
            <w:webHidden/>
          </w:rPr>
          <w:instrText xml:space="preserve"> PAGEREF _Toc78821244 \h </w:instrText>
        </w:r>
        <w:r w:rsidR="00D473BC">
          <w:rPr>
            <w:noProof/>
            <w:webHidden/>
          </w:rPr>
        </w:r>
        <w:r w:rsidR="00D473BC">
          <w:rPr>
            <w:noProof/>
            <w:webHidden/>
          </w:rPr>
          <w:fldChar w:fldCharType="separate"/>
        </w:r>
        <w:r w:rsidR="00D473BC">
          <w:rPr>
            <w:noProof/>
            <w:webHidden/>
          </w:rPr>
          <w:t>5</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45" w:history="1">
        <w:r w:rsidR="00D473BC">
          <w:rPr>
            <w:rStyle w:val="a8"/>
            <w:noProof/>
          </w:rPr>
          <w:t>1.2 Финансовый учет затрат</w:t>
        </w:r>
        <w:r w:rsidR="00D473BC">
          <w:rPr>
            <w:noProof/>
            <w:webHidden/>
          </w:rPr>
          <w:tab/>
        </w:r>
        <w:r w:rsidR="00D473BC">
          <w:rPr>
            <w:noProof/>
            <w:webHidden/>
          </w:rPr>
          <w:fldChar w:fldCharType="begin"/>
        </w:r>
        <w:r w:rsidR="00D473BC">
          <w:rPr>
            <w:noProof/>
            <w:webHidden/>
          </w:rPr>
          <w:instrText xml:space="preserve"> PAGEREF _Toc78821245 \h </w:instrText>
        </w:r>
        <w:r w:rsidR="00D473BC">
          <w:rPr>
            <w:noProof/>
            <w:webHidden/>
          </w:rPr>
        </w:r>
        <w:r w:rsidR="00D473BC">
          <w:rPr>
            <w:noProof/>
            <w:webHidden/>
          </w:rPr>
          <w:fldChar w:fldCharType="separate"/>
        </w:r>
        <w:r w:rsidR="00D473BC">
          <w:rPr>
            <w:noProof/>
            <w:webHidden/>
          </w:rPr>
          <w:t>6</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46" w:history="1">
        <w:r w:rsidR="00D473BC">
          <w:rPr>
            <w:rStyle w:val="a8"/>
            <w:noProof/>
          </w:rPr>
          <w:t>1.3 Формирование себестоимости для цели налогового учета</w:t>
        </w:r>
        <w:r w:rsidR="00D473BC">
          <w:rPr>
            <w:noProof/>
            <w:webHidden/>
          </w:rPr>
          <w:tab/>
        </w:r>
        <w:r w:rsidR="00D473BC">
          <w:rPr>
            <w:noProof/>
            <w:webHidden/>
          </w:rPr>
          <w:fldChar w:fldCharType="begin"/>
        </w:r>
        <w:r w:rsidR="00D473BC">
          <w:rPr>
            <w:noProof/>
            <w:webHidden/>
          </w:rPr>
          <w:instrText xml:space="preserve"> PAGEREF _Toc78821246 \h </w:instrText>
        </w:r>
        <w:r w:rsidR="00D473BC">
          <w:rPr>
            <w:noProof/>
            <w:webHidden/>
          </w:rPr>
        </w:r>
        <w:r w:rsidR="00D473BC">
          <w:rPr>
            <w:noProof/>
            <w:webHidden/>
          </w:rPr>
          <w:fldChar w:fldCharType="separate"/>
        </w:r>
        <w:r w:rsidR="00D473BC">
          <w:rPr>
            <w:noProof/>
            <w:webHidden/>
          </w:rPr>
          <w:t>7</w:t>
        </w:r>
        <w:r w:rsidR="00D473BC">
          <w:rPr>
            <w:noProof/>
            <w:webHidden/>
          </w:rPr>
          <w:fldChar w:fldCharType="end"/>
        </w:r>
      </w:hyperlink>
    </w:p>
    <w:p w:rsidR="00D473BC" w:rsidRDefault="002E0118">
      <w:pPr>
        <w:pStyle w:val="11"/>
        <w:tabs>
          <w:tab w:val="right" w:pos="9628"/>
        </w:tabs>
        <w:rPr>
          <w:rFonts w:ascii="Times New Roman" w:hAnsi="Times New Roman" w:cs="Times New Roman"/>
          <w:b w:val="0"/>
          <w:bCs w:val="0"/>
          <w:caps w:val="0"/>
          <w:noProof/>
        </w:rPr>
      </w:pPr>
      <w:hyperlink w:anchor="_Toc78821247" w:history="1">
        <w:r w:rsidR="00D473BC">
          <w:rPr>
            <w:rStyle w:val="a8"/>
            <w:noProof/>
          </w:rPr>
          <w:t>2.ОРГАНИЗАЦИОННО-ЭКОНОМИЧЕСКАЯ ХАРАКТЕРИСТИКА УФИМСКОГО АВТОТРАНСПОРТНОГО ДОЧЕРНЕГО ПРЕДПРИЯТИЯ БАШПОТРЕБСОЮЗА (УАТДП БПС)</w:t>
        </w:r>
        <w:r w:rsidR="00D473BC">
          <w:rPr>
            <w:noProof/>
            <w:webHidden/>
          </w:rPr>
          <w:tab/>
        </w:r>
        <w:r w:rsidR="00D473BC">
          <w:rPr>
            <w:noProof/>
            <w:webHidden/>
          </w:rPr>
          <w:fldChar w:fldCharType="begin"/>
        </w:r>
        <w:r w:rsidR="00D473BC">
          <w:rPr>
            <w:noProof/>
            <w:webHidden/>
          </w:rPr>
          <w:instrText xml:space="preserve"> PAGEREF _Toc78821247 \h </w:instrText>
        </w:r>
        <w:r w:rsidR="00D473BC">
          <w:rPr>
            <w:noProof/>
            <w:webHidden/>
          </w:rPr>
        </w:r>
        <w:r w:rsidR="00D473BC">
          <w:rPr>
            <w:noProof/>
            <w:webHidden/>
          </w:rPr>
          <w:fldChar w:fldCharType="separate"/>
        </w:r>
        <w:r w:rsidR="00D473BC">
          <w:rPr>
            <w:noProof/>
            <w:webHidden/>
          </w:rPr>
          <w:t>9</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48" w:history="1">
        <w:r w:rsidR="00D473BC">
          <w:rPr>
            <w:rStyle w:val="a8"/>
            <w:noProof/>
          </w:rPr>
          <w:t>2.1 Местоположение и юридический статус предприятия</w:t>
        </w:r>
        <w:r w:rsidR="00D473BC">
          <w:rPr>
            <w:noProof/>
            <w:webHidden/>
          </w:rPr>
          <w:tab/>
        </w:r>
        <w:r w:rsidR="00D473BC">
          <w:rPr>
            <w:noProof/>
            <w:webHidden/>
          </w:rPr>
          <w:fldChar w:fldCharType="begin"/>
        </w:r>
        <w:r w:rsidR="00D473BC">
          <w:rPr>
            <w:noProof/>
            <w:webHidden/>
          </w:rPr>
          <w:instrText xml:space="preserve"> PAGEREF _Toc78821248 \h </w:instrText>
        </w:r>
        <w:r w:rsidR="00D473BC">
          <w:rPr>
            <w:noProof/>
            <w:webHidden/>
          </w:rPr>
        </w:r>
        <w:r w:rsidR="00D473BC">
          <w:rPr>
            <w:noProof/>
            <w:webHidden/>
          </w:rPr>
          <w:fldChar w:fldCharType="separate"/>
        </w:r>
        <w:r w:rsidR="00D473BC">
          <w:rPr>
            <w:noProof/>
            <w:webHidden/>
          </w:rPr>
          <w:t>9</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49" w:history="1">
        <w:r w:rsidR="00D473BC">
          <w:rPr>
            <w:rStyle w:val="a8"/>
            <w:noProof/>
          </w:rPr>
          <w:t>2.2 Обеспеченность предприятия основными и оборотными фондами</w:t>
        </w:r>
        <w:r w:rsidR="00D473BC">
          <w:rPr>
            <w:noProof/>
            <w:webHidden/>
          </w:rPr>
          <w:tab/>
        </w:r>
        <w:r w:rsidR="00D473BC">
          <w:rPr>
            <w:noProof/>
            <w:webHidden/>
          </w:rPr>
          <w:fldChar w:fldCharType="begin"/>
        </w:r>
        <w:r w:rsidR="00D473BC">
          <w:rPr>
            <w:noProof/>
            <w:webHidden/>
          </w:rPr>
          <w:instrText xml:space="preserve"> PAGEREF _Toc78821249 \h </w:instrText>
        </w:r>
        <w:r w:rsidR="00D473BC">
          <w:rPr>
            <w:noProof/>
            <w:webHidden/>
          </w:rPr>
        </w:r>
        <w:r w:rsidR="00D473BC">
          <w:rPr>
            <w:noProof/>
            <w:webHidden/>
          </w:rPr>
          <w:fldChar w:fldCharType="separate"/>
        </w:r>
        <w:r w:rsidR="00D473BC">
          <w:rPr>
            <w:noProof/>
            <w:webHidden/>
          </w:rPr>
          <w:t>11</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50" w:history="1">
        <w:r w:rsidR="00D473BC">
          <w:rPr>
            <w:rStyle w:val="a8"/>
            <w:noProof/>
          </w:rPr>
          <w:t>2.4 Основные экономические показатели предприятия</w:t>
        </w:r>
        <w:r w:rsidR="00D473BC">
          <w:rPr>
            <w:noProof/>
            <w:webHidden/>
          </w:rPr>
          <w:tab/>
        </w:r>
        <w:r w:rsidR="00D473BC">
          <w:rPr>
            <w:noProof/>
            <w:webHidden/>
          </w:rPr>
          <w:fldChar w:fldCharType="begin"/>
        </w:r>
        <w:r w:rsidR="00D473BC">
          <w:rPr>
            <w:noProof/>
            <w:webHidden/>
          </w:rPr>
          <w:instrText xml:space="preserve"> PAGEREF _Toc78821250 \h </w:instrText>
        </w:r>
        <w:r w:rsidR="00D473BC">
          <w:rPr>
            <w:noProof/>
            <w:webHidden/>
          </w:rPr>
        </w:r>
        <w:r w:rsidR="00D473BC">
          <w:rPr>
            <w:noProof/>
            <w:webHidden/>
          </w:rPr>
          <w:fldChar w:fldCharType="separate"/>
        </w:r>
        <w:r w:rsidR="00D473BC">
          <w:rPr>
            <w:noProof/>
            <w:webHidden/>
          </w:rPr>
          <w:t>13</w:t>
        </w:r>
        <w:r w:rsidR="00D473BC">
          <w:rPr>
            <w:noProof/>
            <w:webHidden/>
          </w:rPr>
          <w:fldChar w:fldCharType="end"/>
        </w:r>
      </w:hyperlink>
    </w:p>
    <w:p w:rsidR="00D473BC" w:rsidRDefault="002E0118">
      <w:pPr>
        <w:pStyle w:val="11"/>
        <w:tabs>
          <w:tab w:val="right" w:pos="9628"/>
        </w:tabs>
        <w:rPr>
          <w:rFonts w:ascii="Times New Roman" w:hAnsi="Times New Roman" w:cs="Times New Roman"/>
          <w:b w:val="0"/>
          <w:bCs w:val="0"/>
          <w:caps w:val="0"/>
          <w:noProof/>
        </w:rPr>
      </w:pPr>
      <w:hyperlink w:anchor="_Toc78821251" w:history="1">
        <w:r w:rsidR="00D473BC">
          <w:rPr>
            <w:rStyle w:val="a8"/>
            <w:noProof/>
          </w:rPr>
          <w:t>3. СОСТОЯНИЕ УЧЕТА ЗАТРАТ НА ИСПОЛЬЗОВАНИЕ ГРУЗОВОГО АВТОТРАНСПОРТА</w:t>
        </w:r>
        <w:r w:rsidR="00D473BC">
          <w:rPr>
            <w:noProof/>
            <w:webHidden/>
          </w:rPr>
          <w:tab/>
        </w:r>
        <w:r w:rsidR="00D473BC">
          <w:rPr>
            <w:noProof/>
            <w:webHidden/>
          </w:rPr>
          <w:fldChar w:fldCharType="begin"/>
        </w:r>
        <w:r w:rsidR="00D473BC">
          <w:rPr>
            <w:noProof/>
            <w:webHidden/>
          </w:rPr>
          <w:instrText xml:space="preserve"> PAGEREF _Toc78821251 \h </w:instrText>
        </w:r>
        <w:r w:rsidR="00D473BC">
          <w:rPr>
            <w:noProof/>
            <w:webHidden/>
          </w:rPr>
        </w:r>
        <w:r w:rsidR="00D473BC">
          <w:rPr>
            <w:noProof/>
            <w:webHidden/>
          </w:rPr>
          <w:fldChar w:fldCharType="separate"/>
        </w:r>
        <w:r w:rsidR="00D473BC">
          <w:rPr>
            <w:noProof/>
            <w:webHidden/>
          </w:rPr>
          <w:t>15</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52" w:history="1">
        <w:r w:rsidR="00D473BC">
          <w:rPr>
            <w:rStyle w:val="a8"/>
            <w:noProof/>
          </w:rPr>
          <w:t>3.1 Состояние учетно-аналитической работы на предприятии</w:t>
        </w:r>
        <w:r w:rsidR="00D473BC">
          <w:rPr>
            <w:noProof/>
            <w:webHidden/>
          </w:rPr>
          <w:tab/>
        </w:r>
        <w:r w:rsidR="00D473BC">
          <w:rPr>
            <w:noProof/>
            <w:webHidden/>
          </w:rPr>
          <w:fldChar w:fldCharType="begin"/>
        </w:r>
        <w:r w:rsidR="00D473BC">
          <w:rPr>
            <w:noProof/>
            <w:webHidden/>
          </w:rPr>
          <w:instrText xml:space="preserve"> PAGEREF _Toc78821252 \h </w:instrText>
        </w:r>
        <w:r w:rsidR="00D473BC">
          <w:rPr>
            <w:noProof/>
            <w:webHidden/>
          </w:rPr>
        </w:r>
        <w:r w:rsidR="00D473BC">
          <w:rPr>
            <w:noProof/>
            <w:webHidden/>
          </w:rPr>
          <w:fldChar w:fldCharType="separate"/>
        </w:r>
        <w:r w:rsidR="00D473BC">
          <w:rPr>
            <w:noProof/>
            <w:webHidden/>
          </w:rPr>
          <w:t>15</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53" w:history="1">
        <w:r w:rsidR="00D473BC">
          <w:rPr>
            <w:rStyle w:val="a8"/>
            <w:noProof/>
          </w:rPr>
          <w:t>3.2 Организация первичного учета</w:t>
        </w:r>
        <w:r w:rsidR="00D473BC">
          <w:rPr>
            <w:noProof/>
            <w:webHidden/>
          </w:rPr>
          <w:tab/>
        </w:r>
        <w:r w:rsidR="00D473BC">
          <w:rPr>
            <w:noProof/>
            <w:webHidden/>
          </w:rPr>
          <w:fldChar w:fldCharType="begin"/>
        </w:r>
        <w:r w:rsidR="00D473BC">
          <w:rPr>
            <w:noProof/>
            <w:webHidden/>
          </w:rPr>
          <w:instrText xml:space="preserve"> PAGEREF _Toc78821253 \h </w:instrText>
        </w:r>
        <w:r w:rsidR="00D473BC">
          <w:rPr>
            <w:noProof/>
            <w:webHidden/>
          </w:rPr>
        </w:r>
        <w:r w:rsidR="00D473BC">
          <w:rPr>
            <w:noProof/>
            <w:webHidden/>
          </w:rPr>
          <w:fldChar w:fldCharType="separate"/>
        </w:r>
        <w:r w:rsidR="00D473BC">
          <w:rPr>
            <w:noProof/>
            <w:webHidden/>
          </w:rPr>
          <w:t>18</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54" w:history="1">
        <w:r w:rsidR="00D473BC">
          <w:rPr>
            <w:rStyle w:val="a8"/>
            <w:noProof/>
          </w:rPr>
          <w:t>3.3 Синтетический и аналитический учет</w:t>
        </w:r>
        <w:r w:rsidR="00D473BC">
          <w:rPr>
            <w:noProof/>
            <w:webHidden/>
          </w:rPr>
          <w:tab/>
        </w:r>
        <w:r w:rsidR="00D473BC">
          <w:rPr>
            <w:noProof/>
            <w:webHidden/>
          </w:rPr>
          <w:fldChar w:fldCharType="begin"/>
        </w:r>
        <w:r w:rsidR="00D473BC">
          <w:rPr>
            <w:noProof/>
            <w:webHidden/>
          </w:rPr>
          <w:instrText xml:space="preserve"> PAGEREF _Toc78821254 \h </w:instrText>
        </w:r>
        <w:r w:rsidR="00D473BC">
          <w:rPr>
            <w:noProof/>
            <w:webHidden/>
          </w:rPr>
        </w:r>
        <w:r w:rsidR="00D473BC">
          <w:rPr>
            <w:noProof/>
            <w:webHidden/>
          </w:rPr>
          <w:fldChar w:fldCharType="separate"/>
        </w:r>
        <w:r w:rsidR="00D473BC">
          <w:rPr>
            <w:noProof/>
            <w:webHidden/>
          </w:rPr>
          <w:t>20</w:t>
        </w:r>
        <w:r w:rsidR="00D473BC">
          <w:rPr>
            <w:noProof/>
            <w:webHidden/>
          </w:rPr>
          <w:fldChar w:fldCharType="end"/>
        </w:r>
      </w:hyperlink>
    </w:p>
    <w:p w:rsidR="00D473BC" w:rsidRDefault="002E0118">
      <w:pPr>
        <w:pStyle w:val="25"/>
        <w:tabs>
          <w:tab w:val="right" w:pos="9628"/>
        </w:tabs>
        <w:rPr>
          <w:b w:val="0"/>
          <w:bCs w:val="0"/>
          <w:noProof/>
          <w:sz w:val="24"/>
          <w:szCs w:val="24"/>
        </w:rPr>
      </w:pPr>
      <w:hyperlink w:anchor="_Toc78821255" w:history="1">
        <w:r w:rsidR="00D473BC">
          <w:rPr>
            <w:rStyle w:val="a8"/>
            <w:noProof/>
          </w:rPr>
          <w:t>3.4 Себестоимость  работ, выполненных грузовым автотранспортом</w:t>
        </w:r>
        <w:r w:rsidR="00D473BC">
          <w:rPr>
            <w:noProof/>
            <w:webHidden/>
          </w:rPr>
          <w:tab/>
        </w:r>
        <w:r w:rsidR="00D473BC">
          <w:rPr>
            <w:noProof/>
            <w:webHidden/>
          </w:rPr>
          <w:fldChar w:fldCharType="begin"/>
        </w:r>
        <w:r w:rsidR="00D473BC">
          <w:rPr>
            <w:noProof/>
            <w:webHidden/>
          </w:rPr>
          <w:instrText xml:space="preserve"> PAGEREF _Toc78821255 \h </w:instrText>
        </w:r>
        <w:r w:rsidR="00D473BC">
          <w:rPr>
            <w:noProof/>
            <w:webHidden/>
          </w:rPr>
        </w:r>
        <w:r w:rsidR="00D473BC">
          <w:rPr>
            <w:noProof/>
            <w:webHidden/>
          </w:rPr>
          <w:fldChar w:fldCharType="separate"/>
        </w:r>
        <w:r w:rsidR="00D473BC">
          <w:rPr>
            <w:noProof/>
            <w:webHidden/>
          </w:rPr>
          <w:t>22</w:t>
        </w:r>
        <w:r w:rsidR="00D473BC">
          <w:rPr>
            <w:noProof/>
            <w:webHidden/>
          </w:rPr>
          <w:fldChar w:fldCharType="end"/>
        </w:r>
      </w:hyperlink>
    </w:p>
    <w:p w:rsidR="00D473BC" w:rsidRDefault="002E0118">
      <w:pPr>
        <w:pStyle w:val="11"/>
        <w:tabs>
          <w:tab w:val="right" w:pos="9628"/>
        </w:tabs>
        <w:rPr>
          <w:rFonts w:ascii="Times New Roman" w:hAnsi="Times New Roman" w:cs="Times New Roman"/>
          <w:b w:val="0"/>
          <w:bCs w:val="0"/>
          <w:caps w:val="0"/>
          <w:noProof/>
        </w:rPr>
      </w:pPr>
      <w:hyperlink w:anchor="_Toc78821256" w:history="1">
        <w:r w:rsidR="00D473BC">
          <w:rPr>
            <w:rStyle w:val="a8"/>
            <w:noProof/>
          </w:rPr>
          <w:t>Выводы и предложения</w:t>
        </w:r>
        <w:r w:rsidR="00D473BC">
          <w:rPr>
            <w:noProof/>
            <w:webHidden/>
          </w:rPr>
          <w:tab/>
        </w:r>
        <w:r w:rsidR="00D473BC">
          <w:rPr>
            <w:noProof/>
            <w:webHidden/>
          </w:rPr>
          <w:fldChar w:fldCharType="begin"/>
        </w:r>
        <w:r w:rsidR="00D473BC">
          <w:rPr>
            <w:noProof/>
            <w:webHidden/>
          </w:rPr>
          <w:instrText xml:space="preserve"> PAGEREF _Toc78821256 \h </w:instrText>
        </w:r>
        <w:r w:rsidR="00D473BC">
          <w:rPr>
            <w:noProof/>
            <w:webHidden/>
          </w:rPr>
        </w:r>
        <w:r w:rsidR="00D473BC">
          <w:rPr>
            <w:noProof/>
            <w:webHidden/>
          </w:rPr>
          <w:fldChar w:fldCharType="separate"/>
        </w:r>
        <w:r w:rsidR="00D473BC">
          <w:rPr>
            <w:noProof/>
            <w:webHidden/>
          </w:rPr>
          <w:t>24</w:t>
        </w:r>
        <w:r w:rsidR="00D473BC">
          <w:rPr>
            <w:noProof/>
            <w:webHidden/>
          </w:rPr>
          <w:fldChar w:fldCharType="end"/>
        </w:r>
      </w:hyperlink>
    </w:p>
    <w:p w:rsidR="00D473BC" w:rsidRDefault="002E0118">
      <w:pPr>
        <w:pStyle w:val="11"/>
        <w:tabs>
          <w:tab w:val="right" w:pos="9628"/>
        </w:tabs>
        <w:rPr>
          <w:rFonts w:ascii="Times New Roman" w:hAnsi="Times New Roman" w:cs="Times New Roman"/>
          <w:b w:val="0"/>
          <w:bCs w:val="0"/>
          <w:caps w:val="0"/>
          <w:noProof/>
        </w:rPr>
      </w:pPr>
      <w:hyperlink w:anchor="_Toc78821257" w:history="1">
        <w:r w:rsidR="00D473BC">
          <w:rPr>
            <w:rStyle w:val="a8"/>
            <w:noProof/>
          </w:rPr>
          <w:t>СПИСОК ИСПОЛЬЗОВАННОЙ ЛИТЕРАТУРЫ</w:t>
        </w:r>
        <w:r w:rsidR="00D473BC">
          <w:rPr>
            <w:noProof/>
            <w:webHidden/>
          </w:rPr>
          <w:tab/>
        </w:r>
        <w:r w:rsidR="00D473BC">
          <w:rPr>
            <w:noProof/>
            <w:webHidden/>
          </w:rPr>
          <w:fldChar w:fldCharType="begin"/>
        </w:r>
        <w:r w:rsidR="00D473BC">
          <w:rPr>
            <w:noProof/>
            <w:webHidden/>
          </w:rPr>
          <w:instrText xml:space="preserve"> PAGEREF _Toc78821257 \h </w:instrText>
        </w:r>
        <w:r w:rsidR="00D473BC">
          <w:rPr>
            <w:noProof/>
            <w:webHidden/>
          </w:rPr>
        </w:r>
        <w:r w:rsidR="00D473BC">
          <w:rPr>
            <w:noProof/>
            <w:webHidden/>
          </w:rPr>
          <w:fldChar w:fldCharType="separate"/>
        </w:r>
        <w:r w:rsidR="00D473BC">
          <w:rPr>
            <w:noProof/>
            <w:webHidden/>
          </w:rPr>
          <w:t>28</w:t>
        </w:r>
        <w:r w:rsidR="00D473BC">
          <w:rPr>
            <w:noProof/>
            <w:webHidden/>
          </w:rPr>
          <w:fldChar w:fldCharType="end"/>
        </w:r>
      </w:hyperlink>
    </w:p>
    <w:p w:rsidR="00D473BC" w:rsidRDefault="00D473BC">
      <w:pPr>
        <w:pStyle w:val="a3"/>
        <w:jc w:val="left"/>
        <w:rPr>
          <w:rFonts w:ascii="Arial" w:hAnsi="Arial" w:cs="Arial"/>
          <w:b/>
          <w:bCs/>
        </w:rPr>
      </w:pPr>
      <w:r>
        <w:rPr>
          <w:b/>
          <w:bCs/>
        </w:rPr>
        <w:fldChar w:fldCharType="end"/>
      </w:r>
    </w:p>
    <w:p w:rsidR="00D473BC" w:rsidRDefault="00D473BC">
      <w:pPr>
        <w:pStyle w:val="1"/>
      </w:pPr>
      <w:bookmarkStart w:id="0" w:name="_Toc36921504"/>
      <w:bookmarkStart w:id="1" w:name="_Toc78821242"/>
      <w:r>
        <w:t>ВВЕДЕНИЕ</w:t>
      </w:r>
      <w:bookmarkEnd w:id="0"/>
      <w:bookmarkEnd w:id="1"/>
    </w:p>
    <w:p w:rsidR="00D473BC" w:rsidRDefault="00D473BC">
      <w:pPr>
        <w:tabs>
          <w:tab w:val="left" w:pos="8789"/>
          <w:tab w:val="left" w:pos="9356"/>
        </w:tabs>
        <w:spacing w:line="360" w:lineRule="auto"/>
        <w:ind w:right="339" w:firstLine="851"/>
        <w:jc w:val="center"/>
        <w:rPr>
          <w:b/>
          <w:bCs/>
          <w:sz w:val="32"/>
          <w:szCs w:val="32"/>
        </w:rPr>
      </w:pPr>
    </w:p>
    <w:p w:rsidR="00D473BC" w:rsidRDefault="00D473BC">
      <w:pPr>
        <w:pStyle w:val="21"/>
        <w:spacing w:line="360" w:lineRule="auto"/>
        <w:ind w:firstLine="851"/>
      </w:pPr>
      <w:r>
        <w:t>Предприятие – система, имеющая постоянную связь с внешним окружением – рынками ресурсов и потребления. В этих условиях учет затрат – важнейший инструмент управления предприятием. Необходимость учета затрат на производство растет по мере того, как усложняется хозяйственная деятельность и возрастают требования к рентабельности.</w:t>
      </w:r>
    </w:p>
    <w:p w:rsidR="00D473BC" w:rsidRDefault="00D473BC">
      <w:pPr>
        <w:pStyle w:val="21"/>
        <w:spacing w:line="360" w:lineRule="auto"/>
        <w:ind w:firstLine="851"/>
      </w:pPr>
      <w:r>
        <w:t xml:space="preserve">Огромна роль группировок затрат, которые определяют организацию их учета, а также является методом обработки и анализа информации о хозяйственных явлениях, связанных с возникновением издержек. Широко используется группировка затрат в зависимости от экономического содержания, которая предполагает деление на элементы затрат и статьи затрат. </w:t>
      </w:r>
    </w:p>
    <w:p w:rsidR="00D473BC" w:rsidRDefault="00D473BC">
      <w:pPr>
        <w:pStyle w:val="21"/>
        <w:spacing w:line="360" w:lineRule="auto"/>
        <w:ind w:firstLine="851"/>
      </w:pPr>
      <w:r>
        <w:t xml:space="preserve">Основным нормативным актом, которым следует руководствоваться при группировке затрат, является Положение о составе затрат, в котором и предусмотрен перечень элементов затрат и расшифровка каждого из них. </w:t>
      </w:r>
    </w:p>
    <w:p w:rsidR="00D473BC" w:rsidRDefault="00D473BC">
      <w:pPr>
        <w:pStyle w:val="21"/>
        <w:spacing w:line="360" w:lineRule="auto"/>
        <w:ind w:firstLine="851"/>
      </w:pPr>
      <w:r>
        <w:t xml:space="preserve">При организации учета затрат на производство на предприятиях различных видов деятельности (транспортных, строительных, бытовых и другие) следует также руководствоваться межотраслевыми и отраслевыми положениями (инструкциями, методическими рекомендациями) по вопросам учета и отчетности. </w:t>
      </w:r>
    </w:p>
    <w:p w:rsidR="00D473BC" w:rsidRDefault="00D473BC">
      <w:pPr>
        <w:pStyle w:val="21"/>
        <w:spacing w:line="360" w:lineRule="auto"/>
        <w:ind w:firstLine="851"/>
      </w:pPr>
      <w:r>
        <w:t>Группировка затрат по элементам требуется для определения объема использованных предприятием материальных, трудовых и финансовых ресурсов на выполнение программы производства и реализации продукции. Она нужна для установления плановых и фактических затрат по всей производственно – хозяйственной деятельности предприятия безотносительно к тому, в связи с какими целями были понесены затрат, а также независимо от места возникновения и направления затрат.</w:t>
      </w:r>
    </w:p>
    <w:p w:rsidR="00D473BC" w:rsidRDefault="00D473BC">
      <w:pPr>
        <w:pStyle w:val="21"/>
        <w:spacing w:line="360" w:lineRule="auto"/>
        <w:ind w:firstLine="851"/>
      </w:pPr>
      <w:r>
        <w:t>В настоящее время в нормативном регулировании бухгалтерского учета сформировалась тенденция решения вопросов, затрагивающих в  основном концептуальные проблемы учета, порядка составления отчетности, ряда других вопросов, вызванных развитием рыночных отношений, где государство и устанавливает общие правила бухгалтерского учета (финансового учета), а вопросы производственного учета передаются в ведение предприятий и организаций. В этих условиях становится особенно важным сохранить, а по возможности, и совершенствовать организацию производственного учета и, прежде всего вопросов формирования себестоимости  продукции (работ, услуг), обоснованного распределения затрат (издержек) производства.</w:t>
      </w:r>
    </w:p>
    <w:p w:rsidR="00D473BC" w:rsidRDefault="00D473BC">
      <w:pPr>
        <w:pStyle w:val="21"/>
        <w:spacing w:line="360" w:lineRule="auto"/>
        <w:ind w:firstLine="851"/>
      </w:pPr>
      <w:r>
        <w:t>Немаловажную роль в преобразовании экономики страны имеет транспортно-дорожный комплекс (ТДК), который включает в себя различные виды транспорта: железнодорожный, автомобильный, водный (речной, морской), воздушный и др. В настоящее время ТДК переходит от привычной ориентации на полное удовлетворение потребностей народного хозяйства и населения в перевозках к идее аде</w:t>
      </w:r>
      <w:r>
        <w:softHyphen/>
        <w:t>кватного реагирования перевозчиков на рыночные импульсы платежеспособного спроса</w:t>
      </w:r>
      <w:r>
        <w:rPr>
          <w:sz w:val="24"/>
          <w:szCs w:val="24"/>
        </w:rPr>
        <w:t>.</w:t>
      </w:r>
    </w:p>
    <w:p w:rsidR="00D473BC" w:rsidRDefault="00D473BC">
      <w:pPr>
        <w:spacing w:line="360" w:lineRule="auto"/>
        <w:ind w:firstLine="720"/>
        <w:jc w:val="both"/>
        <w:rPr>
          <w:sz w:val="28"/>
          <w:szCs w:val="28"/>
        </w:rPr>
      </w:pPr>
      <w:r>
        <w:rPr>
          <w:sz w:val="28"/>
          <w:szCs w:val="28"/>
        </w:rPr>
        <w:t>Но главной задачей, стоящей перед работниками транспорта остается своевременное, качественное и полное удовлетворение народного хозяйства и населения в перевозках и повышение экономической эффективности работы отрасли. Эту задачу необходимо решать путем внедрения передового опыта, использования более совершенных технологий, прогрессивных способов перевозки грузов, а также совершенствованием систем  бухгалтерского учета и контроля за деятельностью  всех служб внутри предприятий.</w:t>
      </w:r>
    </w:p>
    <w:p w:rsidR="00D473BC" w:rsidRDefault="00D473BC">
      <w:pPr>
        <w:spacing w:line="360" w:lineRule="auto"/>
        <w:jc w:val="both"/>
        <w:rPr>
          <w:sz w:val="28"/>
          <w:szCs w:val="28"/>
        </w:rPr>
      </w:pPr>
    </w:p>
    <w:p w:rsidR="00D473BC" w:rsidRDefault="00D473BC">
      <w:pPr>
        <w:pStyle w:val="1"/>
        <w:numPr>
          <w:ilvl w:val="0"/>
          <w:numId w:val="34"/>
        </w:numPr>
        <w:spacing w:line="360" w:lineRule="auto"/>
        <w:rPr>
          <w:caps/>
        </w:rPr>
      </w:pPr>
      <w:bookmarkStart w:id="2" w:name="_Toc530394283"/>
      <w:bookmarkStart w:id="3" w:name="_Toc530394337"/>
      <w:bookmarkStart w:id="4" w:name="_Toc530642575"/>
      <w:bookmarkStart w:id="5" w:name="_Toc530642767"/>
      <w:bookmarkStart w:id="6" w:name="_Toc530642785"/>
      <w:bookmarkStart w:id="7" w:name="_Toc530642862"/>
      <w:bookmarkStart w:id="8" w:name="_Toc530642946"/>
      <w:bookmarkStart w:id="9" w:name="_Toc530643061"/>
      <w:bookmarkStart w:id="10" w:name="_Toc531777268"/>
      <w:bookmarkStart w:id="11" w:name="_Toc36921505"/>
      <w:bookmarkStart w:id="12" w:name="_Toc78821243"/>
      <w:r>
        <w:rPr>
          <w:caps/>
        </w:rPr>
        <w:t>Теоретические основы учета затрат</w:t>
      </w:r>
      <w:bookmarkEnd w:id="2"/>
      <w:bookmarkEnd w:id="3"/>
      <w:bookmarkEnd w:id="4"/>
      <w:bookmarkEnd w:id="5"/>
      <w:bookmarkEnd w:id="6"/>
      <w:bookmarkEnd w:id="7"/>
      <w:bookmarkEnd w:id="8"/>
      <w:bookmarkEnd w:id="9"/>
      <w:bookmarkEnd w:id="10"/>
      <w:bookmarkEnd w:id="11"/>
      <w:bookmarkEnd w:id="12"/>
    </w:p>
    <w:p w:rsidR="00D473BC" w:rsidRDefault="00D473BC"/>
    <w:p w:rsidR="00D473BC" w:rsidRDefault="00D473BC">
      <w:pPr>
        <w:pStyle w:val="2"/>
      </w:pPr>
      <w:bookmarkStart w:id="13" w:name="_Toc530394284"/>
      <w:bookmarkStart w:id="14" w:name="_Toc530394338"/>
      <w:bookmarkStart w:id="15" w:name="_Toc530642576"/>
      <w:bookmarkStart w:id="16" w:name="_Toc530642768"/>
      <w:bookmarkStart w:id="17" w:name="_Toc530642786"/>
      <w:bookmarkStart w:id="18" w:name="_Toc530642863"/>
      <w:bookmarkStart w:id="19" w:name="_Toc530642947"/>
      <w:bookmarkStart w:id="20" w:name="_Toc530643062"/>
      <w:bookmarkStart w:id="21" w:name="_Toc531777269"/>
      <w:bookmarkStart w:id="22" w:name="_Toc36921506"/>
      <w:bookmarkStart w:id="23" w:name="_Toc78821244"/>
      <w:r>
        <w:t>1.1 Особенности формирования затрат в управленческом учете</w:t>
      </w:r>
      <w:bookmarkEnd w:id="13"/>
      <w:bookmarkEnd w:id="14"/>
      <w:bookmarkEnd w:id="15"/>
      <w:bookmarkEnd w:id="16"/>
      <w:bookmarkEnd w:id="17"/>
      <w:bookmarkEnd w:id="18"/>
      <w:bookmarkEnd w:id="19"/>
      <w:bookmarkEnd w:id="20"/>
      <w:bookmarkEnd w:id="21"/>
      <w:bookmarkEnd w:id="22"/>
      <w:bookmarkEnd w:id="23"/>
    </w:p>
    <w:p w:rsidR="00D473BC" w:rsidRDefault="00D473BC">
      <w:pPr>
        <w:pStyle w:val="31"/>
      </w:pPr>
    </w:p>
    <w:p w:rsidR="00D473BC" w:rsidRDefault="00D473BC">
      <w:pPr>
        <w:pStyle w:val="31"/>
      </w:pPr>
      <w:r>
        <w:t xml:space="preserve">Управленческий учет в компании — это система, обеспечивающая руководящее звено фирмы информацией, необходимой для принятия решений и эффективного управления. </w:t>
      </w:r>
    </w:p>
    <w:p w:rsidR="00D473BC" w:rsidRDefault="00D473BC">
      <w:pPr>
        <w:spacing w:line="360" w:lineRule="auto"/>
        <w:ind w:firstLine="720"/>
        <w:jc w:val="both"/>
        <w:rPr>
          <w:sz w:val="28"/>
          <w:szCs w:val="28"/>
        </w:rPr>
      </w:pPr>
      <w:r>
        <w:rPr>
          <w:sz w:val="28"/>
          <w:szCs w:val="28"/>
        </w:rPr>
        <w:t xml:space="preserve">В системе внутреннего (управленческого) учета генерируется, прежде всего, информация об издержках производства. </w:t>
      </w:r>
    </w:p>
    <w:p w:rsidR="00D473BC" w:rsidRDefault="00D473BC">
      <w:pPr>
        <w:spacing w:line="360" w:lineRule="auto"/>
        <w:ind w:firstLine="720"/>
        <w:jc w:val="both"/>
        <w:rPr>
          <w:sz w:val="28"/>
          <w:szCs w:val="28"/>
        </w:rPr>
      </w:pPr>
      <w:r>
        <w:rPr>
          <w:sz w:val="28"/>
          <w:szCs w:val="28"/>
        </w:rPr>
        <w:t xml:space="preserve">Издержки группируются и учитываются по видам, местам их возникновения и носителям затрат. Места возникновения затрат — это структурные единицы и подразделения, в которых происходит первоначальное потребление производственных ресурсов (рабочие места, бригады, цеха и т.п.). Под носителями затрат понимают виды продукции (работ, услуг) компании, предназначенные для реализации на рынке. </w:t>
      </w:r>
    </w:p>
    <w:p w:rsidR="00D473BC" w:rsidRDefault="00D473BC">
      <w:pPr>
        <w:spacing w:line="360" w:lineRule="auto"/>
        <w:ind w:firstLine="720"/>
        <w:jc w:val="both"/>
        <w:rPr>
          <w:sz w:val="28"/>
          <w:szCs w:val="28"/>
        </w:rPr>
      </w:pPr>
      <w:r>
        <w:rPr>
          <w:sz w:val="28"/>
          <w:szCs w:val="28"/>
        </w:rPr>
        <w:t xml:space="preserve">В системе управленческого учета обязательно выделяются такие объекты учета, как «центры ответственности». Управление издержками происходит через деятельность людей, отвечающих за целесообразность возникновения того или иного вида расходов. </w:t>
      </w:r>
    </w:p>
    <w:p w:rsidR="00D473BC" w:rsidRDefault="00D473BC">
      <w:pPr>
        <w:spacing w:line="360" w:lineRule="auto"/>
        <w:ind w:firstLine="720"/>
        <w:jc w:val="both"/>
        <w:rPr>
          <w:sz w:val="28"/>
          <w:szCs w:val="28"/>
        </w:rPr>
      </w:pPr>
      <w:r>
        <w:rPr>
          <w:sz w:val="28"/>
          <w:szCs w:val="28"/>
        </w:rPr>
        <w:t xml:space="preserve">Центр ответственности — структурный элемент предприятия, в пределах которого менеджер ответственен за целесообразность понесенных расходов. </w:t>
      </w:r>
    </w:p>
    <w:p w:rsidR="00D473BC" w:rsidRDefault="00D473BC">
      <w:pPr>
        <w:spacing w:line="360" w:lineRule="auto"/>
        <w:ind w:firstLine="720"/>
        <w:jc w:val="both"/>
        <w:rPr>
          <w:sz w:val="28"/>
          <w:szCs w:val="28"/>
        </w:rPr>
      </w:pPr>
      <w:r>
        <w:rPr>
          <w:sz w:val="28"/>
          <w:szCs w:val="28"/>
        </w:rPr>
        <w:t xml:space="preserve">Администрация компании сама решает, в каких разрезах классифицировать затраты, насколько детализировать места возникновения затрат и как их увязать с центрами ответственности. </w:t>
      </w:r>
    </w:p>
    <w:p w:rsidR="00D473BC" w:rsidRDefault="00D473BC">
      <w:pPr>
        <w:spacing w:line="360" w:lineRule="auto"/>
        <w:ind w:firstLine="720"/>
        <w:jc w:val="both"/>
        <w:rPr>
          <w:sz w:val="28"/>
          <w:szCs w:val="28"/>
        </w:rPr>
      </w:pPr>
      <w:r>
        <w:rPr>
          <w:sz w:val="28"/>
          <w:szCs w:val="28"/>
        </w:rPr>
        <w:t xml:space="preserve">Для определения себестоимости отдельных видов продукции затраты, связанные с производством и реализацией продукции, группируются по статьям  калькуляции. </w:t>
      </w:r>
    </w:p>
    <w:p w:rsidR="00D473BC" w:rsidRDefault="00D473BC">
      <w:pPr>
        <w:spacing w:line="360" w:lineRule="auto"/>
        <w:ind w:firstLine="720"/>
        <w:jc w:val="both"/>
        <w:rPr>
          <w:sz w:val="28"/>
          <w:szCs w:val="28"/>
        </w:rPr>
      </w:pPr>
      <w:r>
        <w:rPr>
          <w:sz w:val="28"/>
          <w:szCs w:val="28"/>
        </w:rPr>
        <w:t>Определение себестоимости производства единицы продукции – одна из основных учетных задач. В основе решения большого круга управленческих задач лежит именно себестоимость. Эффективность работы организации во многом зависит от информации о формировании себестоимости. Тому есть причины:</w:t>
      </w:r>
    </w:p>
    <w:p w:rsidR="00D473BC" w:rsidRDefault="00D473BC">
      <w:pPr>
        <w:numPr>
          <w:ilvl w:val="0"/>
          <w:numId w:val="33"/>
        </w:numPr>
        <w:spacing w:line="360" w:lineRule="auto"/>
        <w:jc w:val="both"/>
        <w:rPr>
          <w:sz w:val="28"/>
          <w:szCs w:val="28"/>
        </w:rPr>
      </w:pPr>
      <w:r>
        <w:rPr>
          <w:sz w:val="28"/>
          <w:szCs w:val="28"/>
        </w:rPr>
        <w:t>затраты на производство продукции являются базой для установления продажной цены;</w:t>
      </w:r>
    </w:p>
    <w:p w:rsidR="00D473BC" w:rsidRDefault="00D473BC">
      <w:pPr>
        <w:numPr>
          <w:ilvl w:val="0"/>
          <w:numId w:val="33"/>
        </w:numPr>
        <w:spacing w:line="360" w:lineRule="auto"/>
        <w:jc w:val="both"/>
        <w:rPr>
          <w:sz w:val="28"/>
          <w:szCs w:val="28"/>
        </w:rPr>
      </w:pPr>
      <w:r>
        <w:rPr>
          <w:sz w:val="28"/>
          <w:szCs w:val="28"/>
        </w:rPr>
        <w:t>информация о себестоимости лежит в основе прогнозирования и управления производством.</w:t>
      </w:r>
    </w:p>
    <w:p w:rsidR="00D473BC" w:rsidRDefault="00D473BC">
      <w:pPr>
        <w:spacing w:line="360" w:lineRule="auto"/>
        <w:ind w:firstLine="720"/>
        <w:jc w:val="both"/>
        <w:rPr>
          <w:sz w:val="28"/>
          <w:szCs w:val="28"/>
        </w:rPr>
      </w:pPr>
      <w:r>
        <w:rPr>
          <w:sz w:val="28"/>
          <w:szCs w:val="28"/>
        </w:rPr>
        <w:t>На нашем предприятии группировка по статьям затрат используется для калькулирования и учета себестоимости перевозок (работ, услуг), своевременной и полной  оценки результатов хозяйственной деятельности предприятия, определения расходов по отдельным звеньям транспортного процесса.</w:t>
      </w:r>
    </w:p>
    <w:p w:rsidR="00D473BC" w:rsidRDefault="00D473BC">
      <w:pPr>
        <w:spacing w:line="360" w:lineRule="auto"/>
        <w:ind w:firstLine="720"/>
        <w:jc w:val="both"/>
        <w:rPr>
          <w:sz w:val="28"/>
          <w:szCs w:val="28"/>
        </w:rPr>
      </w:pPr>
      <w:r>
        <w:rPr>
          <w:sz w:val="28"/>
          <w:szCs w:val="28"/>
        </w:rPr>
        <w:t xml:space="preserve">Информация управленческого учета обычно представляет собой коммерческую тайну предприятия, не подлежит публикации. Администрация фирмы самостоятельно устанавливает состав, сроки и периодичность представления внутренней — управленческой — отчетности. Эта учетная система мало регламентируется законодательством. </w:t>
      </w:r>
    </w:p>
    <w:p w:rsidR="00D473BC" w:rsidRDefault="00D473BC">
      <w:pPr>
        <w:spacing w:line="305" w:lineRule="auto"/>
        <w:rPr>
          <w:sz w:val="28"/>
          <w:szCs w:val="28"/>
        </w:rPr>
      </w:pPr>
    </w:p>
    <w:p w:rsidR="00D473BC" w:rsidRDefault="00D473BC">
      <w:pPr>
        <w:spacing w:line="305" w:lineRule="auto"/>
        <w:rPr>
          <w:sz w:val="28"/>
          <w:szCs w:val="28"/>
        </w:rPr>
      </w:pPr>
    </w:p>
    <w:p w:rsidR="00D473BC" w:rsidRDefault="00D473BC">
      <w:pPr>
        <w:pStyle w:val="2"/>
        <w:widowControl w:val="0"/>
        <w:ind w:left="425" w:hanging="425"/>
      </w:pPr>
      <w:bookmarkStart w:id="24" w:name="_Toc530642577"/>
      <w:bookmarkStart w:id="25" w:name="_Toc530642769"/>
      <w:bookmarkStart w:id="26" w:name="_Toc530642787"/>
      <w:bookmarkStart w:id="27" w:name="_Toc530642864"/>
      <w:bookmarkStart w:id="28" w:name="_Toc530642948"/>
      <w:bookmarkStart w:id="29" w:name="_Toc530643063"/>
      <w:bookmarkStart w:id="30" w:name="_Toc531777270"/>
      <w:bookmarkStart w:id="31" w:name="_Toc36921507"/>
      <w:bookmarkStart w:id="32" w:name="_Toc78821245"/>
      <w:r>
        <w:t>1.2 Финансовый учет</w:t>
      </w:r>
      <w:bookmarkEnd w:id="24"/>
      <w:bookmarkEnd w:id="25"/>
      <w:bookmarkEnd w:id="26"/>
      <w:bookmarkEnd w:id="27"/>
      <w:bookmarkEnd w:id="28"/>
      <w:bookmarkEnd w:id="29"/>
      <w:r>
        <w:t xml:space="preserve"> затрат</w:t>
      </w:r>
      <w:bookmarkEnd w:id="30"/>
      <w:bookmarkEnd w:id="31"/>
      <w:bookmarkEnd w:id="32"/>
    </w:p>
    <w:p w:rsidR="00D473BC" w:rsidRDefault="00D473BC">
      <w:pPr>
        <w:spacing w:line="360" w:lineRule="auto"/>
        <w:ind w:firstLine="720"/>
        <w:jc w:val="both"/>
        <w:rPr>
          <w:sz w:val="28"/>
          <w:szCs w:val="28"/>
        </w:rPr>
      </w:pPr>
      <w:r>
        <w:rPr>
          <w:sz w:val="28"/>
          <w:szCs w:val="28"/>
        </w:rPr>
        <w:t xml:space="preserve">Потребителями информации финансового учета являются в основном внешние по отношению к предприятию пользователи — государственные налоговые органы, биржи, банки, финансовые институты, поставщики и покупатели, потенциальные инвесторы. Финансовая отчетность не представляет собой коммерческой тайны компании, она открыта к публикации и, как правило, заверяется независимой аудиторской организацией. Ведение финансовой бухгалтерии для предприятий и фирм является обязательным. </w:t>
      </w:r>
    </w:p>
    <w:p w:rsidR="00D473BC" w:rsidRDefault="00D473BC">
      <w:pPr>
        <w:spacing w:line="360" w:lineRule="auto"/>
        <w:ind w:firstLine="720"/>
        <w:jc w:val="both"/>
        <w:rPr>
          <w:sz w:val="28"/>
          <w:szCs w:val="28"/>
        </w:rPr>
      </w:pPr>
      <w:r>
        <w:rPr>
          <w:sz w:val="28"/>
          <w:szCs w:val="28"/>
        </w:rPr>
        <w:t>Международные бухгалтерские стандарты, основные принципы учета имеют отношение именно к системам финансового учета.</w:t>
      </w:r>
    </w:p>
    <w:p w:rsidR="00D473BC" w:rsidRDefault="00D473BC">
      <w:pPr>
        <w:spacing w:line="360" w:lineRule="auto"/>
        <w:ind w:firstLine="720"/>
        <w:jc w:val="both"/>
        <w:rPr>
          <w:sz w:val="28"/>
          <w:szCs w:val="28"/>
        </w:rPr>
      </w:pPr>
      <w:r>
        <w:rPr>
          <w:sz w:val="28"/>
          <w:szCs w:val="28"/>
        </w:rPr>
        <w:t>Затраты в финансовом учете необходимо группировать по экономическим элементам. Группировка по экономическим элементам применяется при формировании себестоимости на предприятии в целом и включает в себя 5 основных групп:</w:t>
      </w:r>
    </w:p>
    <w:p w:rsidR="00D473BC" w:rsidRDefault="00D473BC">
      <w:pPr>
        <w:numPr>
          <w:ilvl w:val="0"/>
          <w:numId w:val="31"/>
        </w:numPr>
        <w:tabs>
          <w:tab w:val="num" w:pos="1095"/>
        </w:tabs>
        <w:spacing w:line="305" w:lineRule="auto"/>
        <w:ind w:left="1069"/>
        <w:jc w:val="both"/>
        <w:rPr>
          <w:sz w:val="28"/>
          <w:szCs w:val="28"/>
        </w:rPr>
      </w:pPr>
      <w:r>
        <w:rPr>
          <w:sz w:val="28"/>
          <w:szCs w:val="28"/>
        </w:rPr>
        <w:t>Материальные затрат;</w:t>
      </w:r>
    </w:p>
    <w:p w:rsidR="00D473BC" w:rsidRDefault="00D473BC">
      <w:pPr>
        <w:numPr>
          <w:ilvl w:val="0"/>
          <w:numId w:val="31"/>
        </w:numPr>
        <w:tabs>
          <w:tab w:val="num" w:pos="1095"/>
        </w:tabs>
        <w:spacing w:line="305" w:lineRule="auto"/>
        <w:ind w:left="1069"/>
        <w:jc w:val="both"/>
        <w:rPr>
          <w:sz w:val="28"/>
          <w:szCs w:val="28"/>
        </w:rPr>
      </w:pPr>
      <w:r>
        <w:rPr>
          <w:sz w:val="28"/>
          <w:szCs w:val="28"/>
        </w:rPr>
        <w:t>Затраты на оплату труда;</w:t>
      </w:r>
    </w:p>
    <w:p w:rsidR="00D473BC" w:rsidRDefault="00D473BC">
      <w:pPr>
        <w:numPr>
          <w:ilvl w:val="0"/>
          <w:numId w:val="31"/>
        </w:numPr>
        <w:tabs>
          <w:tab w:val="num" w:pos="1095"/>
        </w:tabs>
        <w:spacing w:line="305" w:lineRule="auto"/>
        <w:ind w:left="1069"/>
        <w:jc w:val="both"/>
        <w:rPr>
          <w:sz w:val="28"/>
          <w:szCs w:val="28"/>
        </w:rPr>
      </w:pPr>
      <w:r>
        <w:rPr>
          <w:sz w:val="28"/>
          <w:szCs w:val="28"/>
        </w:rPr>
        <w:t>Отчисления на социальные нужды;</w:t>
      </w:r>
    </w:p>
    <w:p w:rsidR="00D473BC" w:rsidRDefault="00D473BC">
      <w:pPr>
        <w:numPr>
          <w:ilvl w:val="0"/>
          <w:numId w:val="31"/>
        </w:numPr>
        <w:tabs>
          <w:tab w:val="num" w:pos="1095"/>
        </w:tabs>
        <w:spacing w:line="305" w:lineRule="auto"/>
        <w:ind w:left="1069"/>
        <w:jc w:val="both"/>
        <w:rPr>
          <w:sz w:val="28"/>
          <w:szCs w:val="28"/>
        </w:rPr>
      </w:pPr>
      <w:r>
        <w:rPr>
          <w:sz w:val="28"/>
          <w:szCs w:val="28"/>
        </w:rPr>
        <w:t>Амортизация основных фондов;</w:t>
      </w:r>
    </w:p>
    <w:p w:rsidR="00D473BC" w:rsidRDefault="00D473BC">
      <w:pPr>
        <w:numPr>
          <w:ilvl w:val="0"/>
          <w:numId w:val="31"/>
        </w:numPr>
        <w:tabs>
          <w:tab w:val="num" w:pos="1095"/>
        </w:tabs>
        <w:spacing w:line="305" w:lineRule="auto"/>
        <w:ind w:left="1069"/>
        <w:jc w:val="both"/>
        <w:rPr>
          <w:sz w:val="28"/>
          <w:szCs w:val="28"/>
        </w:rPr>
      </w:pPr>
      <w:r>
        <w:rPr>
          <w:sz w:val="28"/>
          <w:szCs w:val="28"/>
        </w:rPr>
        <w:t>Прочие затраты.</w:t>
      </w:r>
    </w:p>
    <w:p w:rsidR="00D473BC" w:rsidRDefault="00D473BC">
      <w:pPr>
        <w:spacing w:line="360" w:lineRule="auto"/>
        <w:ind w:firstLine="720"/>
        <w:jc w:val="both"/>
        <w:rPr>
          <w:sz w:val="28"/>
          <w:szCs w:val="28"/>
        </w:rPr>
      </w:pPr>
    </w:p>
    <w:p w:rsidR="00D473BC" w:rsidRDefault="00D473BC">
      <w:pPr>
        <w:spacing w:line="360" w:lineRule="auto"/>
        <w:ind w:firstLine="720"/>
        <w:jc w:val="both"/>
        <w:rPr>
          <w:sz w:val="28"/>
          <w:szCs w:val="28"/>
        </w:rPr>
      </w:pPr>
      <w:r>
        <w:rPr>
          <w:sz w:val="28"/>
          <w:szCs w:val="28"/>
        </w:rPr>
        <w:t>Каждая из этих групп объединяет однородные по экономическому содержанию затраты, которые не могут быть разложены на составные части и рассчитываются независимо от того, где они произведены. Например, если начислена заработная плата, то она показывается вся в целом по предприятию (начислена рабочим в цехах, обслуживающему персоналу или аппарату управления). Классификация затрат по экономическим элементам позволяет определить структуру себестоимости. Для этого исчисляют процентное соотношение удельного веса каждого элемента ко всей себестоимости. Отрасль экономики, у которой в структуре затрат преобладает зарплата (овощеводство), относится к трудоемким, с преобладанием материалов (тяжелое машиностроение) – материалоемким, с преобладанием расходов на электроэнергию (алюминевая промышленность) – энергоемким, с преобладанием амортизации (приборостроение) – фондоемким, с преобладанием топлива (химические предприятия) – топливоемкие и т.п.</w:t>
      </w:r>
    </w:p>
    <w:p w:rsidR="00D473BC" w:rsidRDefault="00D473BC">
      <w:pPr>
        <w:pStyle w:val="23"/>
        <w:tabs>
          <w:tab w:val="clear" w:pos="9356"/>
        </w:tabs>
        <w:spacing w:before="40" w:line="305" w:lineRule="auto"/>
        <w:ind w:right="0" w:firstLine="280"/>
        <w:rPr>
          <w:sz w:val="24"/>
          <w:szCs w:val="24"/>
        </w:rPr>
      </w:pPr>
    </w:p>
    <w:p w:rsidR="00D473BC" w:rsidRDefault="00D473BC">
      <w:pPr>
        <w:spacing w:line="305" w:lineRule="auto"/>
        <w:ind w:firstLine="709"/>
        <w:jc w:val="both"/>
        <w:rPr>
          <w:sz w:val="28"/>
          <w:szCs w:val="28"/>
        </w:rPr>
      </w:pPr>
    </w:p>
    <w:p w:rsidR="00D473BC" w:rsidRDefault="00D473BC">
      <w:pPr>
        <w:pStyle w:val="2"/>
        <w:widowControl w:val="0"/>
        <w:ind w:left="425" w:hanging="425"/>
      </w:pPr>
      <w:bookmarkStart w:id="33" w:name="_Toc531777271"/>
      <w:bookmarkStart w:id="34" w:name="_Toc36921508"/>
      <w:bookmarkStart w:id="35" w:name="_Toc78821246"/>
      <w:r>
        <w:t>1.3 Формирование себестоимости для цели налогового учета</w:t>
      </w:r>
      <w:bookmarkEnd w:id="33"/>
      <w:bookmarkEnd w:id="34"/>
      <w:bookmarkEnd w:id="35"/>
    </w:p>
    <w:p w:rsidR="00D473BC" w:rsidRDefault="00D473BC">
      <w:pPr>
        <w:spacing w:line="360" w:lineRule="auto"/>
        <w:ind w:firstLine="720"/>
        <w:jc w:val="both"/>
        <w:rPr>
          <w:sz w:val="28"/>
          <w:szCs w:val="28"/>
        </w:rPr>
      </w:pPr>
      <w:r>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D473BC" w:rsidRDefault="00D473BC">
      <w:pPr>
        <w:spacing w:line="360" w:lineRule="auto"/>
        <w:ind w:firstLine="720"/>
        <w:jc w:val="both"/>
        <w:rPr>
          <w:sz w:val="28"/>
          <w:szCs w:val="28"/>
        </w:rPr>
      </w:pPr>
      <w:r>
        <w:rPr>
          <w:sz w:val="28"/>
          <w:szCs w:val="28"/>
        </w:rPr>
        <w:t>Формирование себестоимости для цели налогового учета играет определяющую роль, так как от нее, в конечном итоге, зависит величина налогооблагаемой прибыли.</w:t>
      </w:r>
    </w:p>
    <w:p w:rsidR="00D473BC" w:rsidRDefault="00D473BC">
      <w:pPr>
        <w:spacing w:line="360" w:lineRule="auto"/>
        <w:ind w:firstLine="720"/>
        <w:jc w:val="both"/>
        <w:rPr>
          <w:sz w:val="28"/>
          <w:szCs w:val="28"/>
        </w:rPr>
      </w:pPr>
      <w:r>
        <w:rPr>
          <w:sz w:val="28"/>
          <w:szCs w:val="28"/>
        </w:rPr>
        <w:t>Расходами, уменьшающими налогооблагаемую прибыль, признаются обоснованные и документально подтвержденные затраты.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РФ.</w:t>
      </w:r>
    </w:p>
    <w:p w:rsidR="00D473BC" w:rsidRDefault="00D473BC">
      <w:pPr>
        <w:spacing w:line="360" w:lineRule="auto"/>
        <w:ind w:firstLine="720"/>
        <w:jc w:val="both"/>
        <w:rPr>
          <w:sz w:val="28"/>
          <w:szCs w:val="28"/>
        </w:rPr>
      </w:pPr>
      <w:r>
        <w:rPr>
          <w:sz w:val="28"/>
          <w:szCs w:val="28"/>
        </w:rPr>
        <w:t>Расходами признаются любые затраты при условии, что они произведены для осуществления деятельности, направленной на получение дохода.</w:t>
      </w:r>
    </w:p>
    <w:p w:rsidR="00D473BC" w:rsidRDefault="00D473BC">
      <w:pPr>
        <w:spacing w:line="360" w:lineRule="auto"/>
        <w:ind w:firstLine="720"/>
        <w:jc w:val="both"/>
        <w:rPr>
          <w:sz w:val="28"/>
          <w:szCs w:val="28"/>
        </w:rPr>
      </w:pPr>
      <w:r>
        <w:rPr>
          <w:sz w:val="28"/>
          <w:szCs w:val="28"/>
        </w:rPr>
        <w:t>Расходы в зависимости от их характера, а также условий осуществления и направлений деятельности организации  подразделяются на расходы, связанные с производством и реализацией, и внереализационные расходы.</w:t>
      </w:r>
    </w:p>
    <w:p w:rsidR="00D473BC" w:rsidRDefault="00D473BC">
      <w:pPr>
        <w:spacing w:line="360" w:lineRule="auto"/>
        <w:ind w:firstLine="720"/>
        <w:jc w:val="both"/>
        <w:rPr>
          <w:sz w:val="28"/>
          <w:szCs w:val="28"/>
        </w:rPr>
      </w:pPr>
      <w:r>
        <w:rPr>
          <w:sz w:val="28"/>
          <w:szCs w:val="28"/>
        </w:rPr>
        <w:t>Особенности определения расходов, признаваемых для цели налогообложения, для отдельных категорий налогоплательщиков, либо расходов, произведенных в связи с особыми обстоятельствами, устанавливаются положениями главы 25 НК РФ.</w:t>
      </w:r>
    </w:p>
    <w:p w:rsidR="00D473BC" w:rsidRDefault="00D473BC">
      <w:pPr>
        <w:spacing w:line="360" w:lineRule="auto"/>
        <w:ind w:firstLine="720"/>
        <w:jc w:val="both"/>
        <w:rPr>
          <w:sz w:val="28"/>
          <w:szCs w:val="28"/>
        </w:rPr>
      </w:pPr>
      <w:r>
        <w:rPr>
          <w:sz w:val="28"/>
          <w:szCs w:val="28"/>
        </w:rPr>
        <w:t>Для принятия расходов на налоговый учет предприятие должно обеспечить их группировку по экономическим элементам.</w:t>
      </w:r>
    </w:p>
    <w:p w:rsidR="00D473BC" w:rsidRDefault="00D473BC">
      <w:pPr>
        <w:spacing w:line="360" w:lineRule="auto"/>
        <w:ind w:firstLine="720"/>
        <w:jc w:val="both"/>
        <w:rPr>
          <w:sz w:val="28"/>
          <w:szCs w:val="28"/>
        </w:rPr>
      </w:pPr>
      <w:r>
        <w:rPr>
          <w:sz w:val="28"/>
          <w:szCs w:val="28"/>
        </w:rPr>
        <w:t>Если некоторые затраты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расходы.</w:t>
      </w:r>
    </w:p>
    <w:p w:rsidR="00D473BC" w:rsidRDefault="00D473BC">
      <w:pPr>
        <w:spacing w:line="360" w:lineRule="auto"/>
        <w:jc w:val="both"/>
        <w:rPr>
          <w:sz w:val="28"/>
          <w:szCs w:val="28"/>
        </w:rPr>
      </w:pPr>
    </w:p>
    <w:p w:rsidR="00D473BC" w:rsidRDefault="00D473BC">
      <w:pPr>
        <w:pStyle w:val="1"/>
      </w:pPr>
      <w:bookmarkStart w:id="36" w:name="_Toc36921509"/>
      <w:bookmarkStart w:id="37" w:name="_Toc78821247"/>
      <w:r>
        <w:t>2.ОРГАНИЗАЦИОННО-ЭКОНОМИЧЕСКАЯ ХАРАКТЕРИСТИКА УФИМСКОГО АВТОТРАНСПОРТНОГО ДОЧЕРНЕГО ПРЕДПРИЯТИЯ БАШПОТРЕБСОЮЗА (УАТДП БПС)</w:t>
      </w:r>
      <w:bookmarkEnd w:id="36"/>
      <w:bookmarkEnd w:id="37"/>
    </w:p>
    <w:p w:rsidR="00D473BC" w:rsidRDefault="00D473BC">
      <w:pPr>
        <w:pStyle w:val="23"/>
        <w:tabs>
          <w:tab w:val="clear" w:pos="9356"/>
        </w:tabs>
        <w:spacing w:before="40" w:line="240" w:lineRule="auto"/>
        <w:ind w:right="0" w:firstLine="720"/>
        <w:jc w:val="center"/>
        <w:rPr>
          <w:sz w:val="24"/>
          <w:szCs w:val="24"/>
        </w:rPr>
      </w:pPr>
    </w:p>
    <w:p w:rsidR="00D473BC" w:rsidRDefault="00D473BC">
      <w:pPr>
        <w:pStyle w:val="2"/>
      </w:pPr>
      <w:bookmarkStart w:id="38" w:name="_Toc36921510"/>
      <w:bookmarkStart w:id="39" w:name="_Toc78821248"/>
      <w:r>
        <w:t>2.1 Местоположение и юридический статус предприятия</w:t>
      </w:r>
      <w:bookmarkEnd w:id="38"/>
      <w:bookmarkEnd w:id="39"/>
    </w:p>
    <w:p w:rsidR="00D473BC" w:rsidRDefault="00D473BC">
      <w:pPr>
        <w:pStyle w:val="23"/>
        <w:tabs>
          <w:tab w:val="clear" w:pos="9356"/>
        </w:tabs>
        <w:spacing w:before="40"/>
        <w:ind w:right="0" w:firstLine="720"/>
        <w:rPr>
          <w:sz w:val="24"/>
          <w:szCs w:val="24"/>
        </w:rPr>
      </w:pPr>
      <w:r>
        <w:t>Автотранспортное дочернее предприятие Башпотребсоюза (далее АТДП БПС) находится в столице Республики Башкортостан городе Уфе.  Юридический адрес предприятия: Уфа, ул. Пархоменко, 198 .</w:t>
      </w:r>
      <w:r>
        <w:rPr>
          <w:sz w:val="24"/>
          <w:szCs w:val="24"/>
        </w:rPr>
        <w:t xml:space="preserve"> </w:t>
      </w:r>
    </w:p>
    <w:p w:rsidR="00D473BC" w:rsidRDefault="00D473BC">
      <w:pPr>
        <w:spacing w:line="360" w:lineRule="auto"/>
        <w:ind w:firstLine="851"/>
        <w:jc w:val="both"/>
        <w:rPr>
          <w:sz w:val="28"/>
          <w:szCs w:val="28"/>
        </w:rPr>
      </w:pPr>
      <w:r>
        <w:rPr>
          <w:sz w:val="28"/>
          <w:szCs w:val="28"/>
        </w:rPr>
        <w:t>Основано предприятие в 1947 году как Автотранспортное предприятие Башпотребсоюза. Изменение юридического статуса произошло на основании  постановления первого республиканского собрания потребительских  обществ от 26.01.93 г. «Об образовании дочерних предприятий Башкирского респотребсоюза». С этого времени  автотранспортное предприятие стало дочерним предприятием.</w:t>
      </w:r>
    </w:p>
    <w:p w:rsidR="00D473BC" w:rsidRDefault="00D473BC">
      <w:pPr>
        <w:pStyle w:val="23"/>
        <w:tabs>
          <w:tab w:val="clear" w:pos="9356"/>
        </w:tabs>
        <w:spacing w:before="40"/>
        <w:ind w:right="0" w:firstLine="280"/>
      </w:pPr>
      <w:r>
        <w:t>Главной целью автотранспортного предприятия является удовлетворение потребностей потребительских обществ, райпотребсоюзов и предприятий Башпотребсоюза в транспортных услугах и реализация на основе полученной прибыли интересов системы Башпотребсоюза, социальных и экономических интересов трудового коллектива. Учредителем АТДП выступает Правление Башкирского респотребсоюза. Предприятие обладает правами  юридического лица, имеет самостоятельный баланс, расчетный счет в банке, печать с указанием своего наименования, угловой штамп, фирменный бланк. И другие реквизиты, может от своего имени приобретать имущественные и неимущественные права и нести обязанности, быть истцом и ответчиков в судебных органах (суде, арбитражном и третейском судах).</w:t>
      </w:r>
    </w:p>
    <w:p w:rsidR="00D473BC" w:rsidRDefault="00D473BC">
      <w:pPr>
        <w:spacing w:line="360" w:lineRule="auto"/>
        <w:ind w:firstLine="720"/>
        <w:jc w:val="both"/>
        <w:rPr>
          <w:sz w:val="28"/>
          <w:szCs w:val="28"/>
        </w:rPr>
      </w:pPr>
      <w:r>
        <w:rPr>
          <w:sz w:val="28"/>
          <w:szCs w:val="28"/>
        </w:rPr>
        <w:t>Для выполнения указанных целей предприятие осуществляет  следующие  виды деятельности:</w:t>
      </w:r>
    </w:p>
    <w:p w:rsidR="00D473BC" w:rsidRDefault="00D473BC">
      <w:pPr>
        <w:numPr>
          <w:ilvl w:val="0"/>
          <w:numId w:val="11"/>
        </w:numPr>
        <w:spacing w:line="360" w:lineRule="auto"/>
        <w:jc w:val="both"/>
        <w:rPr>
          <w:sz w:val="28"/>
          <w:szCs w:val="28"/>
        </w:rPr>
      </w:pPr>
      <w:r>
        <w:rPr>
          <w:sz w:val="28"/>
          <w:szCs w:val="28"/>
        </w:rPr>
        <w:t>транспортные услуги;</w:t>
      </w:r>
    </w:p>
    <w:p w:rsidR="00D473BC" w:rsidRDefault="00D473BC">
      <w:pPr>
        <w:numPr>
          <w:ilvl w:val="0"/>
          <w:numId w:val="11"/>
        </w:numPr>
        <w:spacing w:line="360" w:lineRule="auto"/>
        <w:jc w:val="both"/>
        <w:rPr>
          <w:sz w:val="28"/>
          <w:szCs w:val="28"/>
        </w:rPr>
      </w:pPr>
      <w:r>
        <w:rPr>
          <w:sz w:val="28"/>
          <w:szCs w:val="28"/>
        </w:rPr>
        <w:t>ремонт транспортных средств;</w:t>
      </w:r>
    </w:p>
    <w:p w:rsidR="00D473BC" w:rsidRDefault="00D473BC">
      <w:pPr>
        <w:numPr>
          <w:ilvl w:val="0"/>
          <w:numId w:val="11"/>
        </w:numPr>
        <w:spacing w:line="360" w:lineRule="auto"/>
        <w:jc w:val="both"/>
        <w:rPr>
          <w:sz w:val="28"/>
          <w:szCs w:val="28"/>
        </w:rPr>
      </w:pPr>
      <w:r>
        <w:rPr>
          <w:sz w:val="28"/>
          <w:szCs w:val="28"/>
        </w:rPr>
        <w:t>коммерческую деятельность.</w:t>
      </w:r>
    </w:p>
    <w:p w:rsidR="00D473BC" w:rsidRDefault="00D473BC">
      <w:pPr>
        <w:pStyle w:val="21"/>
        <w:spacing w:line="360" w:lineRule="auto"/>
        <w:ind w:firstLine="851"/>
      </w:pPr>
      <w:r>
        <w:t>Все виды деятельности, требующие специального разрешения (лицензии), осуществляются после получения такового разрешения в установленном законом порядке.</w:t>
      </w:r>
    </w:p>
    <w:p w:rsidR="00D473BC" w:rsidRDefault="00D473BC">
      <w:pPr>
        <w:pStyle w:val="23"/>
        <w:tabs>
          <w:tab w:val="clear" w:pos="9356"/>
        </w:tabs>
        <w:spacing w:before="40"/>
        <w:ind w:right="0" w:firstLine="851"/>
      </w:pPr>
      <w:r>
        <w:t xml:space="preserve">Автотранспортные услуги АТДП оказывает кроме предприятий Башпотребсоюза также и другим юридическим и физическим лицам. Перевозки грузов предприятие осуществляет как внутри республики, так и в  пределах России. АТДП самостоятельно организует транспортное производство, ремонт и техническое обслуживание автомобилей. </w:t>
      </w:r>
    </w:p>
    <w:p w:rsidR="00D473BC" w:rsidRDefault="00D473BC">
      <w:pPr>
        <w:pStyle w:val="23"/>
        <w:tabs>
          <w:tab w:val="clear" w:pos="9356"/>
        </w:tabs>
        <w:spacing w:before="40"/>
        <w:ind w:right="0" w:firstLine="280"/>
      </w:pPr>
      <w:r>
        <w:t>На предприятии производят:</w:t>
      </w:r>
    </w:p>
    <w:p w:rsidR="00D473BC" w:rsidRDefault="00D473BC">
      <w:pPr>
        <w:pStyle w:val="23"/>
        <w:tabs>
          <w:tab w:val="clear" w:pos="9356"/>
        </w:tabs>
        <w:spacing w:before="40"/>
        <w:ind w:right="0" w:firstLine="280"/>
      </w:pPr>
      <w:r>
        <w:t>1) Диагностику технического состояния автомобилей;</w:t>
      </w:r>
    </w:p>
    <w:p w:rsidR="00D473BC" w:rsidRDefault="00D473BC">
      <w:pPr>
        <w:pStyle w:val="23"/>
        <w:tabs>
          <w:tab w:val="clear" w:pos="9356"/>
        </w:tabs>
        <w:spacing w:before="40"/>
        <w:ind w:right="0" w:firstLine="280"/>
      </w:pPr>
      <w:r>
        <w:t>2) Регулировку и ремонт топливной аппаратуры;</w:t>
      </w:r>
    </w:p>
    <w:p w:rsidR="00D473BC" w:rsidRDefault="00D473BC">
      <w:pPr>
        <w:pStyle w:val="23"/>
        <w:tabs>
          <w:tab w:val="clear" w:pos="9356"/>
        </w:tabs>
        <w:spacing w:before="40"/>
        <w:ind w:right="0" w:firstLine="280"/>
      </w:pPr>
      <w:r>
        <w:t>3) Подготовка к окраске и окраску кузова;</w:t>
      </w:r>
    </w:p>
    <w:p w:rsidR="00D473BC" w:rsidRDefault="00D473BC">
      <w:pPr>
        <w:pStyle w:val="23"/>
        <w:tabs>
          <w:tab w:val="clear" w:pos="9356"/>
        </w:tabs>
        <w:spacing w:before="40"/>
        <w:ind w:right="0" w:firstLine="280"/>
      </w:pPr>
      <w:r>
        <w:t>4) Шиномонтаж.</w:t>
      </w:r>
    </w:p>
    <w:p w:rsidR="00D473BC" w:rsidRDefault="00D473BC">
      <w:pPr>
        <w:pStyle w:val="23"/>
        <w:tabs>
          <w:tab w:val="clear" w:pos="9356"/>
        </w:tabs>
        <w:spacing w:before="40"/>
        <w:ind w:left="360" w:right="0"/>
      </w:pPr>
      <w:r>
        <w:t>Все работы осуществляются на собственной производственной базе.</w:t>
      </w:r>
    </w:p>
    <w:p w:rsidR="00D473BC" w:rsidRDefault="00D473BC">
      <w:pPr>
        <w:pStyle w:val="31"/>
      </w:pPr>
      <w:r>
        <w:t>Автотранспортное предприятие в своей деятельности руководствуется Законом Республики Башкортостан «О потребительской кооперации  в Республике Башкортостан» от 1 апреля 1993 года № ВС-17/29 и другими законами, а также Уставом АТДП.</w:t>
      </w:r>
    </w:p>
    <w:p w:rsidR="00D473BC" w:rsidRDefault="00D473BC">
      <w:pPr>
        <w:pStyle w:val="31"/>
      </w:pPr>
      <w:r>
        <w:t>АТДП осуществляет свою деятельность на основе полного хозяйственного расчета, самофинансирования и самоокупаемости.</w:t>
      </w:r>
    </w:p>
    <w:p w:rsidR="00D473BC" w:rsidRDefault="00D473BC">
      <w:pPr>
        <w:pStyle w:val="31"/>
      </w:pPr>
      <w:r>
        <w:t>Предприятие самостоятельно распоряжается выпускаемой продукцией и прибылью полученной в результате деятельности предприятия, оставшейся после уплаты налогов и внесения других обязательных платежей. В соответствии с Положением о бухгалтерском учете и отчетности в РФ от 1996 года и Учетной политикой предприятия АТДП из полученной прибыли формирует фонды: накопления и потребления. Как уже говорилось для дальнейшего развития производства средства собираются в фонде накопления. Фонд потребления необходим для материального поощрения работников АТДП, осуществления мероприятий по социальному развитию и других аналогичных мероприятий.</w:t>
      </w:r>
    </w:p>
    <w:p w:rsidR="00D473BC" w:rsidRDefault="00D473BC">
      <w:pPr>
        <w:pStyle w:val="2"/>
      </w:pPr>
      <w:bookmarkStart w:id="40" w:name="_Toc36921511"/>
      <w:bookmarkStart w:id="41" w:name="_Toc78821249"/>
      <w:r>
        <w:t>2.2 Обеспеченность предприятия основными и оборотными фондами</w:t>
      </w:r>
      <w:bookmarkEnd w:id="40"/>
      <w:bookmarkEnd w:id="41"/>
    </w:p>
    <w:p w:rsidR="00D473BC" w:rsidRDefault="00D473BC">
      <w:pPr>
        <w:pStyle w:val="23"/>
        <w:tabs>
          <w:tab w:val="clear" w:pos="9356"/>
        </w:tabs>
        <w:spacing w:before="40"/>
        <w:ind w:right="0" w:firstLine="851"/>
      </w:pPr>
      <w:r>
        <w:t>В современных условиях развитие производства зависит во многом от обеспеченности собственными производственными фондами.</w:t>
      </w:r>
    </w:p>
    <w:p w:rsidR="00D473BC" w:rsidRDefault="00D473BC">
      <w:pPr>
        <w:pStyle w:val="23"/>
        <w:tabs>
          <w:tab w:val="clear" w:pos="9356"/>
        </w:tabs>
        <w:spacing w:before="40"/>
        <w:ind w:right="0" w:firstLine="851"/>
      </w:pPr>
      <w:r>
        <w:t xml:space="preserve">Задача фондов – обеспечить непрерывность производства и воспроизводства, поэтому эти фонды и называются производственными. Воспроизводство и оборачиваемость основных фондов – фактор, влияющий на уровень рентабельности и финансовое состояние предприятия. Для предприятий не безразлично, сколько  собственных средств вложено в основные фонды. В рыночных условиях увеличивается маневренность предприятий в отношении создания и использования средств труда. Реализуя ненужные средства труда, предприятия восполняют фонд развития производства. </w:t>
      </w:r>
    </w:p>
    <w:p w:rsidR="00D473BC" w:rsidRDefault="00D473BC">
      <w:pPr>
        <w:pStyle w:val="23"/>
        <w:tabs>
          <w:tab w:val="clear" w:pos="9356"/>
        </w:tabs>
        <w:spacing w:before="40"/>
        <w:ind w:right="0" w:firstLine="851"/>
      </w:pPr>
      <w:r>
        <w:t xml:space="preserve">Все основные средства имеют денежную оценку. Под первоначальной стоимостью основных  средств понимают сумму затрат, слагающуюся из затрат по возведению, или приобретению основных средств, включая расходы пол их доставке и установке. Основные средства приходуются и учитываются в течение всего времени по первоначальной стоимости. </w:t>
      </w:r>
    </w:p>
    <w:p w:rsidR="00D473BC" w:rsidRDefault="00D473BC">
      <w:pPr>
        <w:pStyle w:val="23"/>
        <w:tabs>
          <w:tab w:val="clear" w:pos="9356"/>
        </w:tabs>
        <w:spacing w:before="40"/>
        <w:ind w:right="0" w:firstLine="851"/>
      </w:pPr>
      <w:r>
        <w:t>При переходе к рыночным отношениям особенно важно оптимальное использование основных производственных фондов.</w:t>
      </w:r>
    </w:p>
    <w:p w:rsidR="00D473BC" w:rsidRDefault="00D473BC">
      <w:pPr>
        <w:pStyle w:val="23"/>
        <w:tabs>
          <w:tab w:val="clear" w:pos="9356"/>
        </w:tabs>
        <w:spacing w:before="40"/>
        <w:ind w:left="6480" w:right="0"/>
        <w:jc w:val="right"/>
      </w:pPr>
      <w:r>
        <w:t>Таблица 2.1</w:t>
      </w:r>
    </w:p>
    <w:p w:rsidR="00D473BC" w:rsidRDefault="00D473BC">
      <w:pPr>
        <w:pStyle w:val="23"/>
        <w:tabs>
          <w:tab w:val="clear" w:pos="9356"/>
        </w:tabs>
        <w:spacing w:before="40"/>
        <w:ind w:right="0" w:firstLine="280"/>
        <w:jc w:val="right"/>
        <w:rPr>
          <w:sz w:val="24"/>
          <w:szCs w:val="24"/>
        </w:rPr>
      </w:pPr>
      <w:r>
        <w:t>Состав и структура основных средств</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131"/>
        <w:gridCol w:w="853"/>
        <w:gridCol w:w="1134"/>
        <w:gridCol w:w="851"/>
        <w:gridCol w:w="1134"/>
        <w:gridCol w:w="1134"/>
        <w:gridCol w:w="1425"/>
      </w:tblGrid>
      <w:tr w:rsidR="00D473BC" w:rsidRPr="00D473BC">
        <w:trPr>
          <w:cantSplit/>
        </w:trPr>
        <w:tc>
          <w:tcPr>
            <w:tcW w:w="1986" w:type="dxa"/>
            <w:vMerge w:val="restart"/>
          </w:tcPr>
          <w:p w:rsidR="00D473BC" w:rsidRPr="00D473BC" w:rsidRDefault="00D473BC">
            <w:pPr>
              <w:pStyle w:val="23"/>
              <w:tabs>
                <w:tab w:val="clear" w:pos="9356"/>
              </w:tabs>
              <w:spacing w:before="40"/>
              <w:ind w:right="0"/>
              <w:rPr>
                <w:sz w:val="24"/>
                <w:szCs w:val="24"/>
              </w:rPr>
            </w:pPr>
          </w:p>
        </w:tc>
        <w:tc>
          <w:tcPr>
            <w:tcW w:w="1984" w:type="dxa"/>
            <w:gridSpan w:val="2"/>
          </w:tcPr>
          <w:p w:rsidR="00D473BC" w:rsidRPr="00D473BC" w:rsidRDefault="00D473BC">
            <w:pPr>
              <w:pStyle w:val="23"/>
              <w:tabs>
                <w:tab w:val="clear" w:pos="9356"/>
              </w:tabs>
              <w:spacing w:before="40"/>
              <w:ind w:right="0"/>
              <w:jc w:val="center"/>
              <w:rPr>
                <w:sz w:val="24"/>
                <w:szCs w:val="24"/>
              </w:rPr>
            </w:pPr>
            <w:r w:rsidRPr="00D473BC">
              <w:rPr>
                <w:sz w:val="24"/>
                <w:szCs w:val="24"/>
              </w:rPr>
              <w:t>2000 г.</w:t>
            </w:r>
          </w:p>
        </w:tc>
        <w:tc>
          <w:tcPr>
            <w:tcW w:w="1985" w:type="dxa"/>
            <w:gridSpan w:val="2"/>
          </w:tcPr>
          <w:p w:rsidR="00D473BC" w:rsidRPr="00D473BC" w:rsidRDefault="00D473BC">
            <w:pPr>
              <w:pStyle w:val="23"/>
              <w:tabs>
                <w:tab w:val="clear" w:pos="9356"/>
              </w:tabs>
              <w:spacing w:before="40"/>
              <w:ind w:right="0"/>
              <w:jc w:val="center"/>
              <w:rPr>
                <w:sz w:val="24"/>
                <w:szCs w:val="24"/>
              </w:rPr>
            </w:pPr>
            <w:r w:rsidRPr="00D473BC">
              <w:rPr>
                <w:sz w:val="24"/>
                <w:szCs w:val="24"/>
              </w:rPr>
              <w:t>2001 г.</w:t>
            </w:r>
          </w:p>
        </w:tc>
        <w:tc>
          <w:tcPr>
            <w:tcW w:w="2268" w:type="dxa"/>
            <w:gridSpan w:val="2"/>
          </w:tcPr>
          <w:p w:rsidR="00D473BC" w:rsidRPr="00D473BC" w:rsidRDefault="00D473BC">
            <w:pPr>
              <w:pStyle w:val="23"/>
              <w:tabs>
                <w:tab w:val="clear" w:pos="9356"/>
              </w:tabs>
              <w:spacing w:before="40"/>
              <w:ind w:right="0"/>
              <w:jc w:val="center"/>
              <w:rPr>
                <w:sz w:val="24"/>
                <w:szCs w:val="24"/>
              </w:rPr>
            </w:pPr>
            <w:r w:rsidRPr="00D473BC">
              <w:rPr>
                <w:sz w:val="24"/>
                <w:szCs w:val="24"/>
              </w:rPr>
              <w:t>2002 г.</w:t>
            </w:r>
          </w:p>
        </w:tc>
        <w:tc>
          <w:tcPr>
            <w:tcW w:w="1425" w:type="dxa"/>
            <w:vMerge w:val="restart"/>
          </w:tcPr>
          <w:p w:rsidR="00D473BC" w:rsidRPr="00D473BC" w:rsidRDefault="00D473BC">
            <w:pPr>
              <w:pStyle w:val="23"/>
              <w:tabs>
                <w:tab w:val="clear" w:pos="9356"/>
              </w:tabs>
              <w:spacing w:before="40" w:line="260" w:lineRule="auto"/>
              <w:ind w:right="0"/>
              <w:rPr>
                <w:sz w:val="24"/>
                <w:szCs w:val="24"/>
              </w:rPr>
            </w:pPr>
            <w:r w:rsidRPr="00D473BC">
              <w:rPr>
                <w:sz w:val="24"/>
                <w:szCs w:val="24"/>
              </w:rPr>
              <w:t>2002 г. в % к 2000 г.</w:t>
            </w:r>
          </w:p>
        </w:tc>
      </w:tr>
      <w:tr w:rsidR="00D473BC" w:rsidRPr="00D473BC">
        <w:trPr>
          <w:cantSplit/>
        </w:trPr>
        <w:tc>
          <w:tcPr>
            <w:tcW w:w="1986" w:type="dxa"/>
            <w:vMerge/>
          </w:tcPr>
          <w:p w:rsidR="00D473BC" w:rsidRPr="00D473BC" w:rsidRDefault="00D473BC">
            <w:pPr>
              <w:pStyle w:val="23"/>
              <w:tabs>
                <w:tab w:val="clear" w:pos="9356"/>
              </w:tabs>
              <w:spacing w:before="40"/>
              <w:ind w:right="0"/>
              <w:rPr>
                <w:sz w:val="24"/>
                <w:szCs w:val="24"/>
              </w:rPr>
            </w:pPr>
          </w:p>
        </w:tc>
        <w:tc>
          <w:tcPr>
            <w:tcW w:w="1131" w:type="dxa"/>
          </w:tcPr>
          <w:p w:rsidR="00D473BC" w:rsidRPr="00D473BC" w:rsidRDefault="00D473BC">
            <w:pPr>
              <w:pStyle w:val="23"/>
              <w:tabs>
                <w:tab w:val="clear" w:pos="9356"/>
              </w:tabs>
              <w:spacing w:before="40" w:line="260" w:lineRule="auto"/>
              <w:ind w:right="0"/>
              <w:rPr>
                <w:sz w:val="24"/>
                <w:szCs w:val="24"/>
              </w:rPr>
            </w:pPr>
            <w:r w:rsidRPr="00D473BC">
              <w:rPr>
                <w:sz w:val="22"/>
                <w:szCs w:val="22"/>
              </w:rPr>
              <w:t>Тыс.руб</w:t>
            </w:r>
          </w:p>
          <w:p w:rsidR="00D473BC" w:rsidRPr="00D473BC" w:rsidRDefault="00D473BC">
            <w:pPr>
              <w:pStyle w:val="23"/>
              <w:tabs>
                <w:tab w:val="clear" w:pos="9356"/>
              </w:tabs>
              <w:spacing w:before="40" w:line="260" w:lineRule="auto"/>
              <w:ind w:right="0"/>
              <w:rPr>
                <w:sz w:val="24"/>
                <w:szCs w:val="24"/>
              </w:rPr>
            </w:pPr>
          </w:p>
        </w:tc>
        <w:tc>
          <w:tcPr>
            <w:tcW w:w="853" w:type="dxa"/>
          </w:tcPr>
          <w:p w:rsidR="00D473BC" w:rsidRPr="00D473BC" w:rsidRDefault="00D473BC">
            <w:pPr>
              <w:pStyle w:val="23"/>
              <w:tabs>
                <w:tab w:val="clear" w:pos="9356"/>
              </w:tabs>
              <w:spacing w:before="40" w:line="260" w:lineRule="auto"/>
              <w:ind w:right="0"/>
              <w:rPr>
                <w:sz w:val="24"/>
                <w:szCs w:val="24"/>
              </w:rPr>
            </w:pPr>
            <w:r w:rsidRPr="00D473BC">
              <w:rPr>
                <w:sz w:val="24"/>
                <w:szCs w:val="24"/>
              </w:rPr>
              <w:t xml:space="preserve">В % к </w:t>
            </w:r>
          </w:p>
          <w:p w:rsidR="00D473BC" w:rsidRPr="00D473BC" w:rsidRDefault="00D473BC">
            <w:pPr>
              <w:pStyle w:val="23"/>
              <w:tabs>
                <w:tab w:val="clear" w:pos="9356"/>
              </w:tabs>
              <w:spacing w:before="40" w:line="260" w:lineRule="auto"/>
              <w:ind w:right="0"/>
              <w:rPr>
                <w:sz w:val="24"/>
                <w:szCs w:val="24"/>
              </w:rPr>
            </w:pPr>
            <w:r w:rsidRPr="00D473BC">
              <w:rPr>
                <w:sz w:val="24"/>
                <w:szCs w:val="24"/>
              </w:rPr>
              <w:t>итогу</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Тыс.руб.</w:t>
            </w:r>
          </w:p>
        </w:tc>
        <w:tc>
          <w:tcPr>
            <w:tcW w:w="851" w:type="dxa"/>
          </w:tcPr>
          <w:p w:rsidR="00D473BC" w:rsidRPr="00D473BC" w:rsidRDefault="00D473BC">
            <w:pPr>
              <w:pStyle w:val="23"/>
              <w:tabs>
                <w:tab w:val="clear" w:pos="9356"/>
              </w:tabs>
              <w:spacing w:before="40" w:line="260" w:lineRule="auto"/>
              <w:ind w:right="0"/>
              <w:rPr>
                <w:sz w:val="24"/>
                <w:szCs w:val="24"/>
              </w:rPr>
            </w:pPr>
            <w:r w:rsidRPr="00D473BC">
              <w:rPr>
                <w:sz w:val="24"/>
                <w:szCs w:val="24"/>
              </w:rPr>
              <w:t>В % к итогу</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Тыс.руб.</w:t>
            </w:r>
          </w:p>
        </w:tc>
        <w:tc>
          <w:tcPr>
            <w:tcW w:w="1134" w:type="dxa"/>
          </w:tcPr>
          <w:p w:rsidR="00D473BC" w:rsidRPr="00D473BC" w:rsidRDefault="00D473BC">
            <w:pPr>
              <w:pStyle w:val="23"/>
              <w:tabs>
                <w:tab w:val="clear" w:pos="9356"/>
              </w:tabs>
              <w:spacing w:before="40" w:line="260" w:lineRule="auto"/>
              <w:ind w:right="0"/>
              <w:rPr>
                <w:sz w:val="24"/>
                <w:szCs w:val="24"/>
              </w:rPr>
            </w:pPr>
            <w:r w:rsidRPr="00D473BC">
              <w:rPr>
                <w:sz w:val="24"/>
                <w:szCs w:val="24"/>
              </w:rPr>
              <w:t xml:space="preserve">В % к </w:t>
            </w:r>
          </w:p>
          <w:p w:rsidR="00D473BC" w:rsidRPr="00D473BC" w:rsidRDefault="00D473BC">
            <w:pPr>
              <w:pStyle w:val="23"/>
              <w:tabs>
                <w:tab w:val="clear" w:pos="9356"/>
              </w:tabs>
              <w:spacing w:before="40" w:line="260" w:lineRule="auto"/>
              <w:ind w:right="0"/>
              <w:rPr>
                <w:sz w:val="24"/>
                <w:szCs w:val="24"/>
              </w:rPr>
            </w:pPr>
            <w:r w:rsidRPr="00D473BC">
              <w:rPr>
                <w:sz w:val="24"/>
                <w:szCs w:val="24"/>
              </w:rPr>
              <w:t>итогу</w:t>
            </w:r>
          </w:p>
        </w:tc>
        <w:tc>
          <w:tcPr>
            <w:tcW w:w="1425" w:type="dxa"/>
            <w:vMerge/>
          </w:tcPr>
          <w:p w:rsidR="00D473BC" w:rsidRPr="00D473BC" w:rsidRDefault="00D473BC">
            <w:pPr>
              <w:pStyle w:val="23"/>
              <w:tabs>
                <w:tab w:val="clear" w:pos="9356"/>
              </w:tabs>
              <w:spacing w:before="40"/>
              <w:ind w:right="0"/>
              <w:rPr>
                <w:sz w:val="24"/>
                <w:szCs w:val="24"/>
              </w:rPr>
            </w:pPr>
          </w:p>
        </w:tc>
      </w:tr>
      <w:tr w:rsidR="00D473BC" w:rsidRPr="00D473BC">
        <w:tc>
          <w:tcPr>
            <w:tcW w:w="1986" w:type="dxa"/>
          </w:tcPr>
          <w:p w:rsidR="00D473BC" w:rsidRPr="00D473BC" w:rsidRDefault="00D473BC">
            <w:pPr>
              <w:pStyle w:val="23"/>
              <w:tabs>
                <w:tab w:val="clear" w:pos="9356"/>
              </w:tabs>
              <w:spacing w:before="40"/>
              <w:ind w:right="0"/>
              <w:rPr>
                <w:sz w:val="24"/>
                <w:szCs w:val="24"/>
              </w:rPr>
            </w:pPr>
            <w:r w:rsidRPr="00D473BC">
              <w:rPr>
                <w:sz w:val="24"/>
                <w:szCs w:val="24"/>
              </w:rPr>
              <w:t>Здания</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2220</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40,4</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2500</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40,6</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2500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46,7</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112</w:t>
            </w:r>
          </w:p>
        </w:tc>
      </w:tr>
      <w:tr w:rsidR="00D473BC" w:rsidRPr="00D473BC">
        <w:tc>
          <w:tcPr>
            <w:tcW w:w="1986" w:type="dxa"/>
          </w:tcPr>
          <w:p w:rsidR="00D473BC" w:rsidRPr="00D473BC" w:rsidRDefault="00D473BC">
            <w:pPr>
              <w:pStyle w:val="23"/>
              <w:tabs>
                <w:tab w:val="clear" w:pos="9356"/>
              </w:tabs>
              <w:spacing w:before="40" w:line="260" w:lineRule="auto"/>
              <w:ind w:right="0"/>
              <w:rPr>
                <w:sz w:val="24"/>
                <w:szCs w:val="24"/>
              </w:rPr>
            </w:pPr>
            <w:r w:rsidRPr="00D473BC">
              <w:rPr>
                <w:sz w:val="24"/>
                <w:szCs w:val="24"/>
              </w:rPr>
              <w:t>Машины и оборудование</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562</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10,2</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684</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11,1</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580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10,8</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103</w:t>
            </w:r>
          </w:p>
        </w:tc>
      </w:tr>
      <w:tr w:rsidR="00D473BC" w:rsidRPr="00D473BC">
        <w:tc>
          <w:tcPr>
            <w:tcW w:w="1986" w:type="dxa"/>
          </w:tcPr>
          <w:p w:rsidR="00D473BC" w:rsidRPr="00D473BC" w:rsidRDefault="00D473BC">
            <w:pPr>
              <w:pStyle w:val="23"/>
              <w:tabs>
                <w:tab w:val="clear" w:pos="9356"/>
              </w:tabs>
              <w:spacing w:before="40" w:line="260" w:lineRule="auto"/>
              <w:ind w:right="0"/>
              <w:rPr>
                <w:sz w:val="24"/>
                <w:szCs w:val="24"/>
              </w:rPr>
            </w:pPr>
            <w:r w:rsidRPr="00D473BC">
              <w:rPr>
                <w:sz w:val="24"/>
                <w:szCs w:val="24"/>
              </w:rPr>
              <w:t>Транспортные</w:t>
            </w:r>
          </w:p>
          <w:p w:rsidR="00D473BC" w:rsidRPr="00D473BC" w:rsidRDefault="00D473BC">
            <w:pPr>
              <w:pStyle w:val="23"/>
              <w:tabs>
                <w:tab w:val="clear" w:pos="9356"/>
              </w:tabs>
              <w:spacing w:before="40" w:line="260" w:lineRule="auto"/>
              <w:ind w:right="0"/>
              <w:rPr>
                <w:sz w:val="24"/>
                <w:szCs w:val="24"/>
              </w:rPr>
            </w:pPr>
            <w:r w:rsidRPr="00D473BC">
              <w:rPr>
                <w:sz w:val="24"/>
                <w:szCs w:val="24"/>
              </w:rPr>
              <w:t>Средства</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2576</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47</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2812</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45,7</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2078</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38,3</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80,6</w:t>
            </w:r>
          </w:p>
        </w:tc>
      </w:tr>
      <w:tr w:rsidR="00D473BC" w:rsidRPr="00D473BC">
        <w:tc>
          <w:tcPr>
            <w:tcW w:w="1986" w:type="dxa"/>
          </w:tcPr>
          <w:p w:rsidR="00D473BC" w:rsidRPr="00D473BC" w:rsidRDefault="00D473BC">
            <w:pPr>
              <w:pStyle w:val="23"/>
              <w:tabs>
                <w:tab w:val="clear" w:pos="9356"/>
              </w:tabs>
              <w:spacing w:before="40"/>
              <w:ind w:right="0"/>
              <w:rPr>
                <w:sz w:val="24"/>
                <w:szCs w:val="24"/>
              </w:rPr>
            </w:pPr>
            <w:r w:rsidRPr="00D473BC">
              <w:rPr>
                <w:sz w:val="24"/>
                <w:szCs w:val="24"/>
              </w:rPr>
              <w:t>Инвентарь</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137</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2,5</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125</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2,0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124</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2,3</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90,6</w:t>
            </w:r>
          </w:p>
        </w:tc>
      </w:tr>
      <w:tr w:rsidR="00D473BC" w:rsidRPr="00D473BC">
        <w:tc>
          <w:tcPr>
            <w:tcW w:w="1986" w:type="dxa"/>
          </w:tcPr>
          <w:p w:rsidR="00D473BC" w:rsidRPr="00D473BC" w:rsidRDefault="00D473BC">
            <w:pPr>
              <w:pStyle w:val="23"/>
              <w:tabs>
                <w:tab w:val="clear" w:pos="9356"/>
              </w:tabs>
              <w:spacing w:before="40"/>
              <w:ind w:right="0"/>
              <w:rPr>
                <w:sz w:val="24"/>
                <w:szCs w:val="24"/>
              </w:rPr>
            </w:pPr>
            <w:r w:rsidRPr="00D473BC">
              <w:rPr>
                <w:sz w:val="24"/>
                <w:szCs w:val="24"/>
              </w:rPr>
              <w:t xml:space="preserve">Другие </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25</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0,4</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71</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1,3</w:t>
            </w:r>
          </w:p>
        </w:tc>
        <w:tc>
          <w:tcPr>
            <w:tcW w:w="1425" w:type="dxa"/>
          </w:tcPr>
          <w:p w:rsidR="00D473BC" w:rsidRPr="00D473BC" w:rsidRDefault="00D473BC">
            <w:pPr>
              <w:pStyle w:val="23"/>
              <w:tabs>
                <w:tab w:val="clear" w:pos="9356"/>
              </w:tabs>
              <w:spacing w:before="40"/>
              <w:ind w:right="0"/>
              <w:rPr>
                <w:sz w:val="24"/>
                <w:szCs w:val="24"/>
              </w:rPr>
            </w:pPr>
          </w:p>
        </w:tc>
      </w:tr>
      <w:tr w:rsidR="00D473BC" w:rsidRPr="00D473BC">
        <w:tc>
          <w:tcPr>
            <w:tcW w:w="1986" w:type="dxa"/>
          </w:tcPr>
          <w:p w:rsidR="00D473BC" w:rsidRPr="00D473BC" w:rsidRDefault="00D473BC">
            <w:pPr>
              <w:pStyle w:val="23"/>
              <w:tabs>
                <w:tab w:val="clear" w:pos="9356"/>
              </w:tabs>
              <w:spacing w:before="40"/>
              <w:ind w:right="0"/>
              <w:rPr>
                <w:sz w:val="24"/>
                <w:szCs w:val="24"/>
              </w:rPr>
            </w:pPr>
            <w:r w:rsidRPr="00D473BC">
              <w:rPr>
                <w:sz w:val="24"/>
                <w:szCs w:val="24"/>
              </w:rPr>
              <w:t>Всего</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5495</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100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6146</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100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5353</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100</w:t>
            </w:r>
          </w:p>
        </w:tc>
        <w:tc>
          <w:tcPr>
            <w:tcW w:w="1425" w:type="dxa"/>
          </w:tcPr>
          <w:p w:rsidR="00D473BC" w:rsidRPr="00D473BC" w:rsidRDefault="00D473BC">
            <w:pPr>
              <w:pStyle w:val="23"/>
              <w:tabs>
                <w:tab w:val="clear" w:pos="9356"/>
              </w:tabs>
              <w:spacing w:before="40"/>
              <w:ind w:right="0"/>
              <w:rPr>
                <w:sz w:val="24"/>
                <w:szCs w:val="24"/>
              </w:rPr>
            </w:pPr>
          </w:p>
        </w:tc>
      </w:tr>
    </w:tbl>
    <w:p w:rsidR="00D473BC" w:rsidRDefault="00D473BC">
      <w:pPr>
        <w:pStyle w:val="a3"/>
        <w:tabs>
          <w:tab w:val="clear" w:pos="8789"/>
          <w:tab w:val="clear" w:pos="9356"/>
          <w:tab w:val="left" w:pos="8222"/>
          <w:tab w:val="left" w:pos="8364"/>
        </w:tabs>
        <w:spacing w:line="360" w:lineRule="auto"/>
        <w:jc w:val="left"/>
        <w:rPr>
          <w:sz w:val="24"/>
          <w:szCs w:val="24"/>
        </w:rPr>
      </w:pPr>
    </w:p>
    <w:p w:rsidR="00D473BC" w:rsidRDefault="00D473BC">
      <w:pPr>
        <w:pStyle w:val="a3"/>
        <w:tabs>
          <w:tab w:val="clear" w:pos="8789"/>
          <w:tab w:val="clear" w:pos="9356"/>
          <w:tab w:val="left" w:pos="8222"/>
          <w:tab w:val="left" w:pos="8364"/>
        </w:tabs>
        <w:spacing w:line="360" w:lineRule="auto"/>
        <w:ind w:firstLine="851"/>
      </w:pPr>
      <w:r>
        <w:t>Из приведенных данных таблицы 2.1 видно, что наибольший удельный вес в структуре основных средств  в отчетном году занимают здания  (46,7%), на втором месте находятся транспортные средства (38,3%). Налицо убытие транспортных средств с 2000г. по 2001г. на 734 тыс. руб. Руководство предприятия сочло целесообразным в целях стабилизации финансового состояния реализовать часть автомашин.</w:t>
      </w:r>
    </w:p>
    <w:p w:rsidR="00D473BC" w:rsidRDefault="00D473BC">
      <w:pPr>
        <w:spacing w:line="360" w:lineRule="auto"/>
        <w:ind w:firstLine="709"/>
        <w:jc w:val="both"/>
        <w:rPr>
          <w:sz w:val="28"/>
          <w:szCs w:val="28"/>
        </w:rPr>
      </w:pPr>
      <w:r>
        <w:rPr>
          <w:sz w:val="28"/>
          <w:szCs w:val="28"/>
        </w:rPr>
        <w:t>Также важно  значение для предприятия обеспеченность  оборотными фондами. Преобладающую часть оборотных производственных фондов составляют предметы труда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некоторые орудия труда – малоценные и быстроизнашивающиеся  предметы, инструменты, специальные приспособления, сменное оборудование, инвентарь, запасные части для текущего  ремонта, специальная одежда и обувь. Эти предметы и орудия труда  составляют  одну группу оборотных производственных  фондов – производственные запасы. Кроме них в оборотные производственные фонды входят незавершенное производство и расходы будущих периодов. Основное назначение средств, авансированных в оборотные производственные фонды, заключается в обеспечении  непрерывного и ритмичного  процесса производства.</w:t>
      </w:r>
    </w:p>
    <w:p w:rsidR="00D473BC" w:rsidRDefault="00D473BC">
      <w:pPr>
        <w:pStyle w:val="a3"/>
        <w:spacing w:line="360" w:lineRule="auto"/>
        <w:ind w:firstLine="851"/>
      </w:pPr>
      <w:r>
        <w:t>Оборотными активы являются быстроликвидными активами предприятия. При эффективном и достаточно быстром использовании оборотных средств высвобождаются денежные ресурсы, вложенные в эти средства. Высвобожденные ресурсы в свою очередь откладываются на расчетном счете предприятия, в результате чего укрепляется его финансовое состояние, укрепляется платежеспособность.</w:t>
      </w:r>
    </w:p>
    <w:p w:rsidR="00D473BC" w:rsidRDefault="00D473BC">
      <w:pPr>
        <w:pStyle w:val="a3"/>
        <w:ind w:left="6480"/>
        <w:jc w:val="right"/>
      </w:pPr>
    </w:p>
    <w:p w:rsidR="00D473BC" w:rsidRDefault="00D473BC">
      <w:pPr>
        <w:pStyle w:val="a3"/>
        <w:ind w:left="6480"/>
        <w:jc w:val="right"/>
      </w:pPr>
    </w:p>
    <w:p w:rsidR="00D473BC" w:rsidRDefault="00D473BC">
      <w:pPr>
        <w:pStyle w:val="a3"/>
        <w:ind w:left="6480"/>
        <w:jc w:val="right"/>
      </w:pPr>
    </w:p>
    <w:p w:rsidR="00D473BC" w:rsidRDefault="00D473BC">
      <w:pPr>
        <w:pStyle w:val="a3"/>
        <w:ind w:left="6480"/>
        <w:jc w:val="right"/>
      </w:pPr>
    </w:p>
    <w:p w:rsidR="00D473BC" w:rsidRDefault="00D473BC">
      <w:pPr>
        <w:pStyle w:val="a3"/>
        <w:ind w:left="6480"/>
        <w:jc w:val="right"/>
      </w:pPr>
    </w:p>
    <w:p w:rsidR="00D473BC" w:rsidRDefault="00D473BC">
      <w:pPr>
        <w:pStyle w:val="a3"/>
        <w:ind w:left="6480"/>
        <w:jc w:val="right"/>
      </w:pPr>
      <w:r>
        <w:t>Таблица 2.2</w:t>
      </w:r>
    </w:p>
    <w:p w:rsidR="00D473BC" w:rsidRDefault="00D473BC">
      <w:pPr>
        <w:pStyle w:val="a3"/>
        <w:jc w:val="right"/>
      </w:pPr>
      <w:r>
        <w:t>Состав и структура оборотных средств</w:t>
      </w:r>
    </w:p>
    <w:p w:rsidR="00D473BC" w:rsidRDefault="00D473BC">
      <w:pPr>
        <w:pStyle w:val="a3"/>
        <w:jc w:val="cente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131"/>
        <w:gridCol w:w="853"/>
        <w:gridCol w:w="1134"/>
        <w:gridCol w:w="851"/>
        <w:gridCol w:w="1134"/>
        <w:gridCol w:w="1134"/>
        <w:gridCol w:w="1425"/>
      </w:tblGrid>
      <w:tr w:rsidR="00D473BC" w:rsidRPr="00D473BC">
        <w:trPr>
          <w:cantSplit/>
        </w:trPr>
        <w:tc>
          <w:tcPr>
            <w:tcW w:w="1986" w:type="dxa"/>
            <w:vMerge w:val="restart"/>
          </w:tcPr>
          <w:p w:rsidR="00D473BC" w:rsidRPr="00D473BC" w:rsidRDefault="00D473BC">
            <w:pPr>
              <w:pStyle w:val="23"/>
              <w:tabs>
                <w:tab w:val="clear" w:pos="9356"/>
              </w:tabs>
              <w:spacing w:before="40"/>
              <w:ind w:right="0"/>
              <w:rPr>
                <w:sz w:val="24"/>
                <w:szCs w:val="24"/>
              </w:rPr>
            </w:pPr>
          </w:p>
        </w:tc>
        <w:tc>
          <w:tcPr>
            <w:tcW w:w="1984" w:type="dxa"/>
            <w:gridSpan w:val="2"/>
          </w:tcPr>
          <w:p w:rsidR="00D473BC" w:rsidRPr="00D473BC" w:rsidRDefault="00D473BC">
            <w:pPr>
              <w:pStyle w:val="23"/>
              <w:tabs>
                <w:tab w:val="clear" w:pos="9356"/>
              </w:tabs>
              <w:spacing w:before="40"/>
              <w:ind w:right="0"/>
              <w:jc w:val="center"/>
              <w:rPr>
                <w:sz w:val="24"/>
                <w:szCs w:val="24"/>
              </w:rPr>
            </w:pPr>
            <w:r w:rsidRPr="00D473BC">
              <w:rPr>
                <w:sz w:val="24"/>
                <w:szCs w:val="24"/>
              </w:rPr>
              <w:t>2000 г.</w:t>
            </w:r>
          </w:p>
        </w:tc>
        <w:tc>
          <w:tcPr>
            <w:tcW w:w="1985" w:type="dxa"/>
            <w:gridSpan w:val="2"/>
          </w:tcPr>
          <w:p w:rsidR="00D473BC" w:rsidRPr="00D473BC" w:rsidRDefault="00D473BC">
            <w:pPr>
              <w:pStyle w:val="23"/>
              <w:tabs>
                <w:tab w:val="clear" w:pos="9356"/>
              </w:tabs>
              <w:spacing w:before="40"/>
              <w:ind w:right="0"/>
              <w:jc w:val="center"/>
              <w:rPr>
                <w:sz w:val="24"/>
                <w:szCs w:val="24"/>
              </w:rPr>
            </w:pPr>
            <w:r w:rsidRPr="00D473BC">
              <w:rPr>
                <w:sz w:val="24"/>
                <w:szCs w:val="24"/>
              </w:rPr>
              <w:t>2001 г.</w:t>
            </w:r>
          </w:p>
        </w:tc>
        <w:tc>
          <w:tcPr>
            <w:tcW w:w="2268" w:type="dxa"/>
            <w:gridSpan w:val="2"/>
          </w:tcPr>
          <w:p w:rsidR="00D473BC" w:rsidRPr="00D473BC" w:rsidRDefault="00D473BC">
            <w:pPr>
              <w:pStyle w:val="23"/>
              <w:tabs>
                <w:tab w:val="clear" w:pos="9356"/>
              </w:tabs>
              <w:spacing w:before="40"/>
              <w:ind w:right="0"/>
              <w:jc w:val="center"/>
              <w:rPr>
                <w:sz w:val="24"/>
                <w:szCs w:val="24"/>
              </w:rPr>
            </w:pPr>
            <w:r w:rsidRPr="00D473BC">
              <w:rPr>
                <w:sz w:val="24"/>
                <w:szCs w:val="24"/>
              </w:rPr>
              <w:t>2002 г.</w:t>
            </w:r>
          </w:p>
        </w:tc>
        <w:tc>
          <w:tcPr>
            <w:tcW w:w="1425" w:type="dxa"/>
            <w:vMerge w:val="restart"/>
          </w:tcPr>
          <w:p w:rsidR="00D473BC" w:rsidRPr="00D473BC" w:rsidRDefault="00D473BC">
            <w:pPr>
              <w:pStyle w:val="23"/>
              <w:tabs>
                <w:tab w:val="clear" w:pos="9356"/>
              </w:tabs>
              <w:spacing w:before="40" w:line="260" w:lineRule="auto"/>
              <w:ind w:right="0"/>
              <w:rPr>
                <w:sz w:val="24"/>
                <w:szCs w:val="24"/>
              </w:rPr>
            </w:pPr>
            <w:r w:rsidRPr="00D473BC">
              <w:rPr>
                <w:sz w:val="24"/>
                <w:szCs w:val="24"/>
              </w:rPr>
              <w:t>2002 г. в % к 2000 г.</w:t>
            </w:r>
          </w:p>
        </w:tc>
      </w:tr>
      <w:tr w:rsidR="00D473BC" w:rsidRPr="00D473BC">
        <w:trPr>
          <w:cantSplit/>
          <w:trHeight w:val="861"/>
        </w:trPr>
        <w:tc>
          <w:tcPr>
            <w:tcW w:w="1986" w:type="dxa"/>
            <w:vMerge/>
          </w:tcPr>
          <w:p w:rsidR="00D473BC" w:rsidRPr="00D473BC" w:rsidRDefault="00D473BC">
            <w:pPr>
              <w:pStyle w:val="23"/>
              <w:tabs>
                <w:tab w:val="clear" w:pos="9356"/>
              </w:tabs>
              <w:spacing w:before="40"/>
              <w:ind w:right="0"/>
              <w:rPr>
                <w:sz w:val="24"/>
                <w:szCs w:val="24"/>
              </w:rPr>
            </w:pPr>
          </w:p>
        </w:tc>
        <w:tc>
          <w:tcPr>
            <w:tcW w:w="1131" w:type="dxa"/>
          </w:tcPr>
          <w:p w:rsidR="00D473BC" w:rsidRPr="00D473BC" w:rsidRDefault="00D473BC">
            <w:pPr>
              <w:pStyle w:val="23"/>
              <w:tabs>
                <w:tab w:val="clear" w:pos="9356"/>
              </w:tabs>
              <w:spacing w:before="40" w:line="260" w:lineRule="auto"/>
              <w:ind w:right="0"/>
              <w:rPr>
                <w:sz w:val="24"/>
                <w:szCs w:val="24"/>
              </w:rPr>
            </w:pPr>
            <w:r w:rsidRPr="00D473BC">
              <w:rPr>
                <w:sz w:val="22"/>
                <w:szCs w:val="22"/>
              </w:rPr>
              <w:t>Тыс.руб</w:t>
            </w:r>
          </w:p>
          <w:p w:rsidR="00D473BC" w:rsidRPr="00D473BC" w:rsidRDefault="00D473BC">
            <w:pPr>
              <w:pStyle w:val="23"/>
              <w:tabs>
                <w:tab w:val="clear" w:pos="9356"/>
              </w:tabs>
              <w:spacing w:before="40" w:line="260" w:lineRule="auto"/>
              <w:ind w:right="0"/>
              <w:rPr>
                <w:sz w:val="24"/>
                <w:szCs w:val="24"/>
              </w:rPr>
            </w:pPr>
          </w:p>
        </w:tc>
        <w:tc>
          <w:tcPr>
            <w:tcW w:w="853" w:type="dxa"/>
          </w:tcPr>
          <w:p w:rsidR="00D473BC" w:rsidRPr="00D473BC" w:rsidRDefault="00D473BC">
            <w:pPr>
              <w:pStyle w:val="23"/>
              <w:tabs>
                <w:tab w:val="clear" w:pos="9356"/>
              </w:tabs>
              <w:spacing w:before="40" w:line="260" w:lineRule="auto"/>
              <w:ind w:right="0"/>
              <w:rPr>
                <w:sz w:val="24"/>
                <w:szCs w:val="24"/>
              </w:rPr>
            </w:pPr>
            <w:r w:rsidRPr="00D473BC">
              <w:rPr>
                <w:sz w:val="24"/>
                <w:szCs w:val="24"/>
              </w:rPr>
              <w:t xml:space="preserve">В % к </w:t>
            </w:r>
          </w:p>
          <w:p w:rsidR="00D473BC" w:rsidRPr="00D473BC" w:rsidRDefault="00D473BC">
            <w:pPr>
              <w:pStyle w:val="23"/>
              <w:tabs>
                <w:tab w:val="clear" w:pos="9356"/>
              </w:tabs>
              <w:spacing w:before="40" w:line="260" w:lineRule="auto"/>
              <w:ind w:right="0"/>
              <w:rPr>
                <w:sz w:val="24"/>
                <w:szCs w:val="24"/>
              </w:rPr>
            </w:pPr>
            <w:r w:rsidRPr="00D473BC">
              <w:rPr>
                <w:sz w:val="24"/>
                <w:szCs w:val="24"/>
              </w:rPr>
              <w:t>итогу</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Тыс.руб.</w:t>
            </w:r>
          </w:p>
        </w:tc>
        <w:tc>
          <w:tcPr>
            <w:tcW w:w="851" w:type="dxa"/>
          </w:tcPr>
          <w:p w:rsidR="00D473BC" w:rsidRPr="00D473BC" w:rsidRDefault="00D473BC">
            <w:pPr>
              <w:pStyle w:val="23"/>
              <w:tabs>
                <w:tab w:val="clear" w:pos="9356"/>
              </w:tabs>
              <w:spacing w:before="40" w:line="260" w:lineRule="auto"/>
              <w:ind w:right="0"/>
              <w:rPr>
                <w:sz w:val="24"/>
                <w:szCs w:val="24"/>
              </w:rPr>
            </w:pPr>
            <w:r w:rsidRPr="00D473BC">
              <w:rPr>
                <w:sz w:val="24"/>
                <w:szCs w:val="24"/>
              </w:rPr>
              <w:t>В % к итогу</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Тыс.руб.</w:t>
            </w:r>
          </w:p>
        </w:tc>
        <w:tc>
          <w:tcPr>
            <w:tcW w:w="1134" w:type="dxa"/>
          </w:tcPr>
          <w:p w:rsidR="00D473BC" w:rsidRPr="00D473BC" w:rsidRDefault="00D473BC">
            <w:pPr>
              <w:pStyle w:val="23"/>
              <w:tabs>
                <w:tab w:val="clear" w:pos="9356"/>
              </w:tabs>
              <w:spacing w:before="40" w:line="260" w:lineRule="auto"/>
              <w:ind w:right="0"/>
              <w:rPr>
                <w:sz w:val="24"/>
                <w:szCs w:val="24"/>
              </w:rPr>
            </w:pPr>
            <w:r w:rsidRPr="00D473BC">
              <w:rPr>
                <w:sz w:val="24"/>
                <w:szCs w:val="24"/>
              </w:rPr>
              <w:t xml:space="preserve">В % к </w:t>
            </w:r>
          </w:p>
          <w:p w:rsidR="00D473BC" w:rsidRPr="00D473BC" w:rsidRDefault="00D473BC">
            <w:pPr>
              <w:pStyle w:val="23"/>
              <w:tabs>
                <w:tab w:val="clear" w:pos="9356"/>
              </w:tabs>
              <w:spacing w:before="40" w:line="260" w:lineRule="auto"/>
              <w:ind w:right="0"/>
              <w:rPr>
                <w:sz w:val="24"/>
                <w:szCs w:val="24"/>
              </w:rPr>
            </w:pPr>
            <w:r w:rsidRPr="00D473BC">
              <w:rPr>
                <w:sz w:val="24"/>
                <w:szCs w:val="24"/>
              </w:rPr>
              <w:t>Итогу</w:t>
            </w:r>
          </w:p>
        </w:tc>
        <w:tc>
          <w:tcPr>
            <w:tcW w:w="1425" w:type="dxa"/>
            <w:vMerge/>
          </w:tcPr>
          <w:p w:rsidR="00D473BC" w:rsidRPr="00D473BC" w:rsidRDefault="00D473BC">
            <w:pPr>
              <w:pStyle w:val="23"/>
              <w:tabs>
                <w:tab w:val="clear" w:pos="9356"/>
              </w:tabs>
              <w:spacing w:before="40"/>
              <w:ind w:right="0"/>
              <w:rPr>
                <w:sz w:val="24"/>
                <w:szCs w:val="24"/>
              </w:rPr>
            </w:pPr>
          </w:p>
        </w:tc>
      </w:tr>
      <w:tr w:rsidR="00D473BC" w:rsidRPr="00D473BC">
        <w:trPr>
          <w:trHeight w:val="561"/>
        </w:trPr>
        <w:tc>
          <w:tcPr>
            <w:tcW w:w="1986" w:type="dxa"/>
          </w:tcPr>
          <w:p w:rsidR="00D473BC" w:rsidRPr="00D473BC" w:rsidRDefault="00D473BC">
            <w:pPr>
              <w:pStyle w:val="23"/>
              <w:tabs>
                <w:tab w:val="clear" w:pos="9356"/>
              </w:tabs>
              <w:spacing w:before="40" w:line="260" w:lineRule="auto"/>
              <w:ind w:right="0"/>
              <w:jc w:val="center"/>
              <w:rPr>
                <w:sz w:val="24"/>
                <w:szCs w:val="24"/>
              </w:rPr>
            </w:pPr>
            <w:r w:rsidRPr="00D473BC">
              <w:rPr>
                <w:sz w:val="24"/>
                <w:szCs w:val="24"/>
              </w:rPr>
              <w:t>Запасы и затраты</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3517</w:t>
            </w:r>
          </w:p>
          <w:p w:rsidR="00D473BC" w:rsidRPr="00D473BC" w:rsidRDefault="00D473BC">
            <w:pPr>
              <w:pStyle w:val="23"/>
              <w:tabs>
                <w:tab w:val="clear" w:pos="9356"/>
              </w:tabs>
              <w:spacing w:before="40"/>
              <w:ind w:right="0"/>
              <w:rPr>
                <w:sz w:val="24"/>
                <w:szCs w:val="24"/>
              </w:rPr>
            </w:pP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70,2</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3871</w:t>
            </w:r>
          </w:p>
          <w:p w:rsidR="00D473BC" w:rsidRPr="00D473BC" w:rsidRDefault="00D473BC">
            <w:pPr>
              <w:pStyle w:val="23"/>
              <w:tabs>
                <w:tab w:val="clear" w:pos="9356"/>
              </w:tabs>
              <w:spacing w:before="40"/>
              <w:ind w:right="0"/>
              <w:rPr>
                <w:sz w:val="24"/>
                <w:szCs w:val="24"/>
              </w:rPr>
            </w:pP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87</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5110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88,7</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145</w:t>
            </w:r>
          </w:p>
        </w:tc>
      </w:tr>
      <w:tr w:rsidR="00D473BC" w:rsidRPr="00D473BC">
        <w:tc>
          <w:tcPr>
            <w:tcW w:w="1986" w:type="dxa"/>
          </w:tcPr>
          <w:p w:rsidR="00D473BC" w:rsidRPr="00D473BC" w:rsidRDefault="00D473BC">
            <w:pPr>
              <w:pStyle w:val="23"/>
              <w:tabs>
                <w:tab w:val="clear" w:pos="9356"/>
              </w:tabs>
              <w:spacing w:before="40" w:line="260" w:lineRule="auto"/>
              <w:ind w:right="0"/>
              <w:rPr>
                <w:sz w:val="24"/>
                <w:szCs w:val="24"/>
              </w:rPr>
            </w:pPr>
            <w:r w:rsidRPr="00D473BC">
              <w:rPr>
                <w:sz w:val="24"/>
                <w:szCs w:val="24"/>
              </w:rPr>
              <w:t xml:space="preserve">Дебиторская </w:t>
            </w:r>
          </w:p>
          <w:p w:rsidR="00D473BC" w:rsidRPr="00D473BC" w:rsidRDefault="00D473BC">
            <w:pPr>
              <w:pStyle w:val="23"/>
              <w:tabs>
                <w:tab w:val="clear" w:pos="9356"/>
              </w:tabs>
              <w:spacing w:before="40" w:line="260" w:lineRule="auto"/>
              <w:ind w:right="0"/>
              <w:rPr>
                <w:sz w:val="24"/>
                <w:szCs w:val="24"/>
              </w:rPr>
            </w:pPr>
            <w:r w:rsidRPr="00D473BC">
              <w:rPr>
                <w:sz w:val="24"/>
                <w:szCs w:val="24"/>
              </w:rPr>
              <w:t>задолженность</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426</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8,5</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318</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7,1</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399</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6,9</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93,6</w:t>
            </w:r>
          </w:p>
        </w:tc>
      </w:tr>
      <w:tr w:rsidR="00D473BC" w:rsidRPr="00D473BC">
        <w:tc>
          <w:tcPr>
            <w:tcW w:w="1986" w:type="dxa"/>
          </w:tcPr>
          <w:p w:rsidR="00D473BC" w:rsidRPr="00D473BC" w:rsidRDefault="00D473BC">
            <w:pPr>
              <w:pStyle w:val="23"/>
              <w:tabs>
                <w:tab w:val="clear" w:pos="9356"/>
              </w:tabs>
              <w:spacing w:before="40" w:line="260" w:lineRule="auto"/>
              <w:ind w:right="0"/>
              <w:rPr>
                <w:sz w:val="24"/>
                <w:szCs w:val="24"/>
              </w:rPr>
            </w:pPr>
            <w:r w:rsidRPr="00D473BC">
              <w:rPr>
                <w:sz w:val="24"/>
                <w:szCs w:val="24"/>
              </w:rPr>
              <w:t>Денежные средства</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1065</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21,2</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260</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5,8</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250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4,3</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23,4</w:t>
            </w:r>
          </w:p>
        </w:tc>
      </w:tr>
      <w:tr w:rsidR="00D473BC" w:rsidRPr="00D473BC">
        <w:tc>
          <w:tcPr>
            <w:tcW w:w="1986" w:type="dxa"/>
          </w:tcPr>
          <w:p w:rsidR="00D473BC" w:rsidRPr="00D473BC" w:rsidRDefault="00D473BC">
            <w:pPr>
              <w:pStyle w:val="23"/>
              <w:tabs>
                <w:tab w:val="clear" w:pos="9356"/>
              </w:tabs>
              <w:spacing w:before="40" w:line="260" w:lineRule="auto"/>
              <w:ind w:right="0"/>
              <w:rPr>
                <w:sz w:val="24"/>
                <w:szCs w:val="24"/>
              </w:rPr>
            </w:pPr>
            <w:r w:rsidRPr="00D473BC">
              <w:rPr>
                <w:sz w:val="24"/>
                <w:szCs w:val="24"/>
              </w:rPr>
              <w:t>Всего</w:t>
            </w:r>
          </w:p>
        </w:tc>
        <w:tc>
          <w:tcPr>
            <w:tcW w:w="1131" w:type="dxa"/>
          </w:tcPr>
          <w:p w:rsidR="00D473BC" w:rsidRPr="00D473BC" w:rsidRDefault="00D473BC">
            <w:pPr>
              <w:pStyle w:val="23"/>
              <w:tabs>
                <w:tab w:val="clear" w:pos="9356"/>
              </w:tabs>
              <w:spacing w:before="40"/>
              <w:ind w:right="0"/>
              <w:rPr>
                <w:sz w:val="24"/>
                <w:szCs w:val="24"/>
              </w:rPr>
            </w:pPr>
            <w:r w:rsidRPr="00D473BC">
              <w:rPr>
                <w:sz w:val="24"/>
                <w:szCs w:val="24"/>
              </w:rPr>
              <w:t>5008</w:t>
            </w:r>
          </w:p>
        </w:tc>
        <w:tc>
          <w:tcPr>
            <w:tcW w:w="853" w:type="dxa"/>
          </w:tcPr>
          <w:p w:rsidR="00D473BC" w:rsidRPr="00D473BC" w:rsidRDefault="00D473BC">
            <w:pPr>
              <w:pStyle w:val="23"/>
              <w:tabs>
                <w:tab w:val="clear" w:pos="9356"/>
              </w:tabs>
              <w:spacing w:before="40"/>
              <w:ind w:right="0"/>
              <w:rPr>
                <w:sz w:val="24"/>
                <w:szCs w:val="24"/>
              </w:rPr>
            </w:pPr>
            <w:r w:rsidRPr="00D473BC">
              <w:rPr>
                <w:sz w:val="24"/>
                <w:szCs w:val="24"/>
              </w:rPr>
              <w:t>100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4449</w:t>
            </w:r>
          </w:p>
        </w:tc>
        <w:tc>
          <w:tcPr>
            <w:tcW w:w="851" w:type="dxa"/>
          </w:tcPr>
          <w:p w:rsidR="00D473BC" w:rsidRPr="00D473BC" w:rsidRDefault="00D473BC">
            <w:pPr>
              <w:pStyle w:val="23"/>
              <w:tabs>
                <w:tab w:val="clear" w:pos="9356"/>
              </w:tabs>
              <w:spacing w:before="40"/>
              <w:ind w:right="0"/>
              <w:rPr>
                <w:sz w:val="24"/>
                <w:szCs w:val="24"/>
              </w:rPr>
            </w:pPr>
            <w:r w:rsidRPr="00D473BC">
              <w:rPr>
                <w:sz w:val="24"/>
                <w:szCs w:val="24"/>
              </w:rPr>
              <w:t>100</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5759</w:t>
            </w:r>
          </w:p>
        </w:tc>
        <w:tc>
          <w:tcPr>
            <w:tcW w:w="1134" w:type="dxa"/>
          </w:tcPr>
          <w:p w:rsidR="00D473BC" w:rsidRPr="00D473BC" w:rsidRDefault="00D473BC">
            <w:pPr>
              <w:pStyle w:val="23"/>
              <w:tabs>
                <w:tab w:val="clear" w:pos="9356"/>
              </w:tabs>
              <w:spacing w:before="40"/>
              <w:ind w:right="0"/>
              <w:rPr>
                <w:sz w:val="24"/>
                <w:szCs w:val="24"/>
              </w:rPr>
            </w:pPr>
            <w:r w:rsidRPr="00D473BC">
              <w:rPr>
                <w:sz w:val="24"/>
                <w:szCs w:val="24"/>
              </w:rPr>
              <w:t>100</w:t>
            </w:r>
          </w:p>
        </w:tc>
        <w:tc>
          <w:tcPr>
            <w:tcW w:w="1425" w:type="dxa"/>
          </w:tcPr>
          <w:p w:rsidR="00D473BC" w:rsidRPr="00D473BC" w:rsidRDefault="00D473BC">
            <w:pPr>
              <w:pStyle w:val="23"/>
              <w:tabs>
                <w:tab w:val="clear" w:pos="9356"/>
              </w:tabs>
              <w:spacing w:before="40"/>
              <w:ind w:right="0"/>
              <w:rPr>
                <w:sz w:val="24"/>
                <w:szCs w:val="24"/>
              </w:rPr>
            </w:pPr>
            <w:r w:rsidRPr="00D473BC">
              <w:rPr>
                <w:sz w:val="24"/>
                <w:szCs w:val="24"/>
              </w:rPr>
              <w:t>*</w:t>
            </w:r>
          </w:p>
        </w:tc>
      </w:tr>
    </w:tbl>
    <w:p w:rsidR="00D473BC" w:rsidRDefault="00D473BC">
      <w:pPr>
        <w:pStyle w:val="23"/>
        <w:tabs>
          <w:tab w:val="clear" w:pos="9356"/>
        </w:tabs>
        <w:spacing w:before="40"/>
        <w:ind w:right="0" w:firstLine="280"/>
      </w:pPr>
    </w:p>
    <w:p w:rsidR="00D473BC" w:rsidRDefault="00D473BC">
      <w:pPr>
        <w:pStyle w:val="23"/>
        <w:tabs>
          <w:tab w:val="clear" w:pos="9356"/>
        </w:tabs>
        <w:spacing w:before="40"/>
        <w:ind w:right="0" w:firstLine="851"/>
      </w:pPr>
      <w:r>
        <w:t>Из приведенных данных таблицы 2.2 видим, что в отчетном году наибольший удельный вес занимают запасы и затраты (88,7 %), а наименьший – денежные средства (4,3%). По сравнению с предыдущим 2000 годом в 2001 году резко уменьшился объем денежных средств. Дебиторская задолженность в 2002 году по сравнению с 2000 годом уменьшилась на 6,4%.</w:t>
      </w:r>
    </w:p>
    <w:p w:rsidR="00D473BC" w:rsidRDefault="00D473BC">
      <w:pPr>
        <w:pStyle w:val="a3"/>
        <w:ind w:firstLine="720"/>
      </w:pPr>
    </w:p>
    <w:p w:rsidR="00D473BC" w:rsidRDefault="00D473BC">
      <w:pPr>
        <w:pStyle w:val="a3"/>
        <w:ind w:firstLine="720"/>
      </w:pPr>
    </w:p>
    <w:p w:rsidR="00D473BC" w:rsidRDefault="00D473BC">
      <w:pPr>
        <w:pStyle w:val="2"/>
      </w:pPr>
      <w:bookmarkStart w:id="42" w:name="_Toc36921512"/>
      <w:bookmarkStart w:id="43" w:name="_Toc78821250"/>
      <w:r>
        <w:t>2.4 Основные экономические показатели предприятия</w:t>
      </w:r>
      <w:bookmarkEnd w:id="42"/>
      <w:bookmarkEnd w:id="43"/>
    </w:p>
    <w:p w:rsidR="00D473BC" w:rsidRDefault="00D473BC">
      <w:pPr>
        <w:pStyle w:val="a3"/>
        <w:spacing w:line="360" w:lineRule="auto"/>
        <w:ind w:firstLine="851"/>
      </w:pPr>
      <w:r>
        <w:t>Деятельность любого предприятия характеризуют итоговые финансовые показатели, которые мы можем увидеть в годовой отчетности. 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 работ и услуг, а также от других видов деятельности (сдача в аренду зданий, автомашин).</w:t>
      </w:r>
    </w:p>
    <w:p w:rsidR="00D473BC" w:rsidRDefault="00D473BC">
      <w:pPr>
        <w:pStyle w:val="a3"/>
        <w:spacing w:line="360" w:lineRule="auto"/>
        <w:ind w:firstLine="851"/>
      </w:pPr>
      <w:r>
        <w:t>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D473BC" w:rsidRDefault="00D473BC">
      <w:pPr>
        <w:pStyle w:val="a3"/>
      </w:pPr>
    </w:p>
    <w:p w:rsidR="00D473BC" w:rsidRDefault="00D473BC">
      <w:pPr>
        <w:pStyle w:val="a3"/>
      </w:pPr>
    </w:p>
    <w:p w:rsidR="00D473BC" w:rsidRDefault="00D473BC">
      <w:pPr>
        <w:pStyle w:val="a3"/>
        <w:ind w:left="6349"/>
        <w:jc w:val="right"/>
      </w:pPr>
      <w:r>
        <w:t>Таблица 2.3</w:t>
      </w:r>
    </w:p>
    <w:p w:rsidR="00D473BC" w:rsidRDefault="00D473BC">
      <w:pPr>
        <w:pStyle w:val="a3"/>
        <w:jc w:val="right"/>
      </w:pPr>
      <w:r>
        <w:t>Основные экономические показатели предприятия</w:t>
      </w:r>
    </w:p>
    <w:p w:rsidR="00D473BC" w:rsidRDefault="00D473BC">
      <w:pPr>
        <w:pStyle w:val="a3"/>
        <w:jc w:val="cente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701"/>
        <w:gridCol w:w="1686"/>
        <w:gridCol w:w="1866"/>
      </w:tblGrid>
      <w:tr w:rsidR="00D473BC" w:rsidRPr="00D473BC">
        <w:tc>
          <w:tcPr>
            <w:tcW w:w="2410" w:type="dxa"/>
          </w:tcPr>
          <w:p w:rsidR="00D473BC" w:rsidRPr="00D473BC" w:rsidRDefault="00D473BC">
            <w:pPr>
              <w:pStyle w:val="a3"/>
              <w:jc w:val="center"/>
              <w:rPr>
                <w:sz w:val="24"/>
                <w:szCs w:val="24"/>
              </w:rPr>
            </w:pPr>
            <w:r w:rsidRPr="00D473BC">
              <w:rPr>
                <w:sz w:val="24"/>
                <w:szCs w:val="24"/>
              </w:rPr>
              <w:t>Показатель</w:t>
            </w:r>
          </w:p>
        </w:tc>
        <w:tc>
          <w:tcPr>
            <w:tcW w:w="1701" w:type="dxa"/>
          </w:tcPr>
          <w:p w:rsidR="00D473BC" w:rsidRPr="00D473BC" w:rsidRDefault="00D473BC">
            <w:pPr>
              <w:pStyle w:val="23"/>
              <w:tabs>
                <w:tab w:val="clear" w:pos="9356"/>
              </w:tabs>
              <w:spacing w:before="40"/>
              <w:ind w:right="0"/>
              <w:jc w:val="center"/>
              <w:rPr>
                <w:sz w:val="24"/>
                <w:szCs w:val="24"/>
              </w:rPr>
            </w:pPr>
            <w:r w:rsidRPr="00D473BC">
              <w:rPr>
                <w:sz w:val="24"/>
                <w:szCs w:val="24"/>
              </w:rPr>
              <w:t>2000 г.</w:t>
            </w:r>
          </w:p>
        </w:tc>
        <w:tc>
          <w:tcPr>
            <w:tcW w:w="1701" w:type="dxa"/>
          </w:tcPr>
          <w:p w:rsidR="00D473BC" w:rsidRPr="00D473BC" w:rsidRDefault="00D473BC">
            <w:pPr>
              <w:pStyle w:val="23"/>
              <w:tabs>
                <w:tab w:val="clear" w:pos="9356"/>
              </w:tabs>
              <w:spacing w:before="40"/>
              <w:ind w:right="0"/>
              <w:jc w:val="center"/>
              <w:rPr>
                <w:sz w:val="24"/>
                <w:szCs w:val="24"/>
              </w:rPr>
            </w:pPr>
            <w:r w:rsidRPr="00D473BC">
              <w:rPr>
                <w:sz w:val="24"/>
                <w:szCs w:val="24"/>
              </w:rPr>
              <w:t>2001 г.</w:t>
            </w:r>
          </w:p>
        </w:tc>
        <w:tc>
          <w:tcPr>
            <w:tcW w:w="1686" w:type="dxa"/>
          </w:tcPr>
          <w:p w:rsidR="00D473BC" w:rsidRPr="00D473BC" w:rsidRDefault="00D473BC">
            <w:pPr>
              <w:pStyle w:val="23"/>
              <w:tabs>
                <w:tab w:val="clear" w:pos="9356"/>
              </w:tabs>
              <w:spacing w:before="40"/>
              <w:ind w:right="0"/>
              <w:jc w:val="center"/>
              <w:rPr>
                <w:sz w:val="24"/>
                <w:szCs w:val="24"/>
              </w:rPr>
            </w:pPr>
            <w:r w:rsidRPr="00D473BC">
              <w:rPr>
                <w:sz w:val="24"/>
                <w:szCs w:val="24"/>
              </w:rPr>
              <w:t>2002 г.</w:t>
            </w:r>
          </w:p>
        </w:tc>
        <w:tc>
          <w:tcPr>
            <w:tcW w:w="1866" w:type="dxa"/>
          </w:tcPr>
          <w:p w:rsidR="00D473BC" w:rsidRPr="00D473BC" w:rsidRDefault="00D473BC">
            <w:pPr>
              <w:pStyle w:val="a3"/>
              <w:jc w:val="center"/>
              <w:rPr>
                <w:sz w:val="24"/>
                <w:szCs w:val="24"/>
              </w:rPr>
            </w:pPr>
            <w:r w:rsidRPr="00D473BC">
              <w:rPr>
                <w:sz w:val="24"/>
                <w:szCs w:val="24"/>
              </w:rPr>
              <w:t>2002 г. в %</w:t>
            </w:r>
          </w:p>
          <w:p w:rsidR="00D473BC" w:rsidRPr="00D473BC" w:rsidRDefault="00D473BC">
            <w:pPr>
              <w:pStyle w:val="a3"/>
              <w:jc w:val="center"/>
              <w:rPr>
                <w:sz w:val="24"/>
                <w:szCs w:val="24"/>
              </w:rPr>
            </w:pPr>
            <w:r w:rsidRPr="00D473BC">
              <w:rPr>
                <w:sz w:val="24"/>
                <w:szCs w:val="24"/>
              </w:rPr>
              <w:t>к 2000 г.</w:t>
            </w:r>
          </w:p>
        </w:tc>
      </w:tr>
      <w:tr w:rsidR="00D473BC" w:rsidRPr="00D473BC">
        <w:tc>
          <w:tcPr>
            <w:tcW w:w="2410" w:type="dxa"/>
          </w:tcPr>
          <w:p w:rsidR="00D473BC" w:rsidRPr="00D473BC" w:rsidRDefault="00D473BC">
            <w:pPr>
              <w:pStyle w:val="a3"/>
              <w:jc w:val="center"/>
              <w:rPr>
                <w:sz w:val="24"/>
                <w:szCs w:val="24"/>
              </w:rPr>
            </w:pPr>
            <w:r w:rsidRPr="00D473BC">
              <w:rPr>
                <w:sz w:val="24"/>
                <w:szCs w:val="24"/>
              </w:rPr>
              <w:t>Выручка от реализации продукции, работ, услуг</w:t>
            </w:r>
          </w:p>
        </w:tc>
        <w:tc>
          <w:tcPr>
            <w:tcW w:w="1701" w:type="dxa"/>
          </w:tcPr>
          <w:p w:rsidR="00D473BC" w:rsidRPr="00D473BC" w:rsidRDefault="00D473BC">
            <w:pPr>
              <w:pStyle w:val="a3"/>
              <w:jc w:val="center"/>
            </w:pPr>
            <w:r w:rsidRPr="00D473BC">
              <w:t>10896025</w:t>
            </w:r>
          </w:p>
        </w:tc>
        <w:tc>
          <w:tcPr>
            <w:tcW w:w="1701" w:type="dxa"/>
          </w:tcPr>
          <w:p w:rsidR="00D473BC" w:rsidRPr="00D473BC" w:rsidRDefault="00D473BC">
            <w:pPr>
              <w:pStyle w:val="a3"/>
              <w:jc w:val="center"/>
            </w:pPr>
            <w:r w:rsidRPr="00D473BC">
              <w:t>10378592</w:t>
            </w:r>
          </w:p>
        </w:tc>
        <w:tc>
          <w:tcPr>
            <w:tcW w:w="1686" w:type="dxa"/>
          </w:tcPr>
          <w:p w:rsidR="00D473BC" w:rsidRPr="00D473BC" w:rsidRDefault="00D473BC">
            <w:pPr>
              <w:pStyle w:val="a3"/>
              <w:jc w:val="center"/>
            </w:pPr>
            <w:r w:rsidRPr="00D473BC">
              <w:t>17404415</w:t>
            </w:r>
          </w:p>
        </w:tc>
        <w:tc>
          <w:tcPr>
            <w:tcW w:w="1866" w:type="dxa"/>
          </w:tcPr>
          <w:p w:rsidR="00D473BC" w:rsidRPr="00D473BC" w:rsidRDefault="00D473BC">
            <w:pPr>
              <w:pStyle w:val="a3"/>
              <w:jc w:val="center"/>
            </w:pPr>
            <w:r w:rsidRPr="00D473BC">
              <w:t>159</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Полная себестоимость реализации, в том числе:</w:t>
            </w:r>
          </w:p>
        </w:tc>
        <w:tc>
          <w:tcPr>
            <w:tcW w:w="1701" w:type="dxa"/>
          </w:tcPr>
          <w:p w:rsidR="00D473BC" w:rsidRPr="00D473BC" w:rsidRDefault="00D473BC">
            <w:pPr>
              <w:pStyle w:val="a3"/>
              <w:jc w:val="center"/>
              <w:rPr>
                <w:sz w:val="24"/>
                <w:szCs w:val="24"/>
              </w:rPr>
            </w:pPr>
            <w:r w:rsidRPr="00D473BC">
              <w:rPr>
                <w:sz w:val="24"/>
                <w:szCs w:val="24"/>
              </w:rPr>
              <w:t>10490518</w:t>
            </w:r>
          </w:p>
        </w:tc>
        <w:tc>
          <w:tcPr>
            <w:tcW w:w="1701" w:type="dxa"/>
          </w:tcPr>
          <w:p w:rsidR="00D473BC" w:rsidRPr="00D473BC" w:rsidRDefault="00D473BC">
            <w:pPr>
              <w:pStyle w:val="a3"/>
              <w:jc w:val="center"/>
              <w:rPr>
                <w:sz w:val="24"/>
                <w:szCs w:val="24"/>
              </w:rPr>
            </w:pPr>
            <w:r w:rsidRPr="00D473BC">
              <w:rPr>
                <w:sz w:val="24"/>
                <w:szCs w:val="24"/>
              </w:rPr>
              <w:t>10504717</w:t>
            </w:r>
          </w:p>
        </w:tc>
        <w:tc>
          <w:tcPr>
            <w:tcW w:w="1686" w:type="dxa"/>
          </w:tcPr>
          <w:p w:rsidR="00D473BC" w:rsidRPr="00D473BC" w:rsidRDefault="00D473BC">
            <w:pPr>
              <w:pStyle w:val="a3"/>
              <w:jc w:val="center"/>
              <w:rPr>
                <w:sz w:val="24"/>
                <w:szCs w:val="24"/>
              </w:rPr>
            </w:pPr>
            <w:r w:rsidRPr="00D473BC">
              <w:rPr>
                <w:sz w:val="24"/>
                <w:szCs w:val="24"/>
              </w:rPr>
              <w:t>16722154</w:t>
            </w:r>
          </w:p>
        </w:tc>
        <w:tc>
          <w:tcPr>
            <w:tcW w:w="1866" w:type="dxa"/>
          </w:tcPr>
          <w:p w:rsidR="00D473BC" w:rsidRPr="00D473BC" w:rsidRDefault="00D473BC">
            <w:pPr>
              <w:pStyle w:val="a3"/>
              <w:jc w:val="center"/>
              <w:rPr>
                <w:sz w:val="24"/>
                <w:szCs w:val="24"/>
              </w:rPr>
            </w:pPr>
            <w:r w:rsidRPr="00D473BC">
              <w:rPr>
                <w:sz w:val="24"/>
                <w:szCs w:val="24"/>
              </w:rPr>
              <w:t>159</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Прибыль (убыток) от реализации</w:t>
            </w:r>
          </w:p>
        </w:tc>
        <w:tc>
          <w:tcPr>
            <w:tcW w:w="1701" w:type="dxa"/>
          </w:tcPr>
          <w:p w:rsidR="00D473BC" w:rsidRPr="00D473BC" w:rsidRDefault="00D473BC">
            <w:pPr>
              <w:pStyle w:val="a3"/>
              <w:jc w:val="center"/>
            </w:pPr>
            <w:r w:rsidRPr="00D473BC">
              <w:t>405507</w:t>
            </w:r>
          </w:p>
        </w:tc>
        <w:tc>
          <w:tcPr>
            <w:tcW w:w="1701" w:type="dxa"/>
          </w:tcPr>
          <w:p w:rsidR="00D473BC" w:rsidRPr="00D473BC" w:rsidRDefault="00D473BC">
            <w:pPr>
              <w:pStyle w:val="a3"/>
              <w:jc w:val="center"/>
            </w:pPr>
            <w:r w:rsidRPr="00D473BC">
              <w:t>- 126125</w:t>
            </w:r>
          </w:p>
        </w:tc>
        <w:tc>
          <w:tcPr>
            <w:tcW w:w="1686" w:type="dxa"/>
          </w:tcPr>
          <w:p w:rsidR="00D473BC" w:rsidRPr="00D473BC" w:rsidRDefault="00D473BC">
            <w:pPr>
              <w:pStyle w:val="a3"/>
              <w:jc w:val="center"/>
            </w:pPr>
            <w:r w:rsidRPr="00D473BC">
              <w:t>682261</w:t>
            </w:r>
          </w:p>
        </w:tc>
        <w:tc>
          <w:tcPr>
            <w:tcW w:w="1866" w:type="dxa"/>
          </w:tcPr>
          <w:p w:rsidR="00D473BC" w:rsidRPr="00D473BC" w:rsidRDefault="00D473BC">
            <w:pPr>
              <w:pStyle w:val="a3"/>
              <w:jc w:val="center"/>
            </w:pPr>
            <w:r w:rsidRPr="00D473BC">
              <w:t>168</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Балансовая</w:t>
            </w:r>
          </w:p>
          <w:p w:rsidR="00D473BC" w:rsidRPr="00D473BC" w:rsidRDefault="00D473BC">
            <w:pPr>
              <w:pStyle w:val="a3"/>
              <w:spacing w:line="240" w:lineRule="atLeast"/>
              <w:jc w:val="center"/>
              <w:rPr>
                <w:sz w:val="24"/>
                <w:szCs w:val="24"/>
              </w:rPr>
            </w:pPr>
            <w:r w:rsidRPr="00D473BC">
              <w:rPr>
                <w:sz w:val="24"/>
                <w:szCs w:val="24"/>
              </w:rPr>
              <w:t>прибыль</w:t>
            </w:r>
          </w:p>
        </w:tc>
        <w:tc>
          <w:tcPr>
            <w:tcW w:w="1701" w:type="dxa"/>
          </w:tcPr>
          <w:p w:rsidR="00D473BC" w:rsidRPr="00D473BC" w:rsidRDefault="00D473BC">
            <w:pPr>
              <w:pStyle w:val="a3"/>
              <w:jc w:val="center"/>
            </w:pPr>
            <w:r w:rsidRPr="00D473BC">
              <w:t>786731</w:t>
            </w:r>
          </w:p>
        </w:tc>
        <w:tc>
          <w:tcPr>
            <w:tcW w:w="1701" w:type="dxa"/>
          </w:tcPr>
          <w:p w:rsidR="00D473BC" w:rsidRPr="00D473BC" w:rsidRDefault="00D473BC">
            <w:pPr>
              <w:pStyle w:val="a3"/>
              <w:jc w:val="center"/>
            </w:pPr>
            <w:r w:rsidRPr="00D473BC">
              <w:t>768702</w:t>
            </w:r>
          </w:p>
        </w:tc>
        <w:tc>
          <w:tcPr>
            <w:tcW w:w="1686" w:type="dxa"/>
          </w:tcPr>
          <w:p w:rsidR="00D473BC" w:rsidRPr="00D473BC" w:rsidRDefault="00D473BC">
            <w:pPr>
              <w:pStyle w:val="a3"/>
              <w:jc w:val="center"/>
            </w:pPr>
            <w:r w:rsidRPr="00D473BC">
              <w:t>682261</w:t>
            </w:r>
          </w:p>
        </w:tc>
        <w:tc>
          <w:tcPr>
            <w:tcW w:w="1866" w:type="dxa"/>
          </w:tcPr>
          <w:p w:rsidR="00D473BC" w:rsidRPr="00D473BC" w:rsidRDefault="00D473BC">
            <w:pPr>
              <w:pStyle w:val="a3"/>
              <w:jc w:val="center"/>
            </w:pPr>
            <w:r w:rsidRPr="00D473BC">
              <w:t>86</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Выручка на 1 руб. затрат</w:t>
            </w:r>
          </w:p>
        </w:tc>
        <w:tc>
          <w:tcPr>
            <w:tcW w:w="1701" w:type="dxa"/>
          </w:tcPr>
          <w:p w:rsidR="00D473BC" w:rsidRPr="00D473BC" w:rsidRDefault="00D473BC">
            <w:pPr>
              <w:pStyle w:val="a3"/>
              <w:jc w:val="center"/>
            </w:pPr>
            <w:r w:rsidRPr="00D473BC">
              <w:t>1,03</w:t>
            </w:r>
          </w:p>
        </w:tc>
        <w:tc>
          <w:tcPr>
            <w:tcW w:w="1701" w:type="dxa"/>
          </w:tcPr>
          <w:p w:rsidR="00D473BC" w:rsidRPr="00D473BC" w:rsidRDefault="00D473BC">
            <w:pPr>
              <w:pStyle w:val="a3"/>
              <w:jc w:val="center"/>
            </w:pPr>
            <w:r w:rsidRPr="00D473BC">
              <w:t>0,9</w:t>
            </w:r>
          </w:p>
        </w:tc>
        <w:tc>
          <w:tcPr>
            <w:tcW w:w="1686" w:type="dxa"/>
          </w:tcPr>
          <w:p w:rsidR="00D473BC" w:rsidRPr="00D473BC" w:rsidRDefault="00D473BC">
            <w:pPr>
              <w:pStyle w:val="a3"/>
              <w:jc w:val="center"/>
            </w:pPr>
            <w:r w:rsidRPr="00D473BC">
              <w:t>1,04</w:t>
            </w:r>
          </w:p>
        </w:tc>
        <w:tc>
          <w:tcPr>
            <w:tcW w:w="1866" w:type="dxa"/>
          </w:tcPr>
          <w:p w:rsidR="00D473BC" w:rsidRPr="00D473BC" w:rsidRDefault="00D473BC">
            <w:pPr>
              <w:pStyle w:val="a3"/>
              <w:jc w:val="center"/>
            </w:pPr>
            <w:r w:rsidRPr="00D473BC">
              <w:t>100</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Среднегодовое число работников</w:t>
            </w:r>
          </w:p>
        </w:tc>
        <w:tc>
          <w:tcPr>
            <w:tcW w:w="1701" w:type="dxa"/>
          </w:tcPr>
          <w:p w:rsidR="00D473BC" w:rsidRPr="00D473BC" w:rsidRDefault="00D473BC">
            <w:pPr>
              <w:pStyle w:val="a3"/>
              <w:jc w:val="center"/>
            </w:pPr>
            <w:r w:rsidRPr="00D473BC">
              <w:t>84</w:t>
            </w:r>
          </w:p>
        </w:tc>
        <w:tc>
          <w:tcPr>
            <w:tcW w:w="1701" w:type="dxa"/>
          </w:tcPr>
          <w:p w:rsidR="00D473BC" w:rsidRPr="00D473BC" w:rsidRDefault="00D473BC">
            <w:pPr>
              <w:pStyle w:val="a3"/>
              <w:jc w:val="center"/>
            </w:pPr>
            <w:r w:rsidRPr="00D473BC">
              <w:t>83</w:t>
            </w:r>
          </w:p>
        </w:tc>
        <w:tc>
          <w:tcPr>
            <w:tcW w:w="1686" w:type="dxa"/>
          </w:tcPr>
          <w:p w:rsidR="00D473BC" w:rsidRPr="00D473BC" w:rsidRDefault="00D473BC">
            <w:pPr>
              <w:pStyle w:val="a3"/>
              <w:jc w:val="center"/>
            </w:pPr>
            <w:r w:rsidRPr="00D473BC">
              <w:t>78</w:t>
            </w:r>
          </w:p>
        </w:tc>
        <w:tc>
          <w:tcPr>
            <w:tcW w:w="1866" w:type="dxa"/>
          </w:tcPr>
          <w:p w:rsidR="00D473BC" w:rsidRPr="00D473BC" w:rsidRDefault="00D473BC">
            <w:pPr>
              <w:pStyle w:val="a3"/>
              <w:jc w:val="center"/>
            </w:pPr>
            <w:r w:rsidRPr="00D473BC">
              <w:t>92</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Среднемесячная з/пл, руб.</w:t>
            </w:r>
          </w:p>
        </w:tc>
        <w:tc>
          <w:tcPr>
            <w:tcW w:w="1701" w:type="dxa"/>
          </w:tcPr>
          <w:p w:rsidR="00D473BC" w:rsidRPr="00D473BC" w:rsidRDefault="00D473BC">
            <w:pPr>
              <w:pStyle w:val="a3"/>
              <w:jc w:val="center"/>
            </w:pPr>
            <w:r w:rsidRPr="00D473BC">
              <w:t>819</w:t>
            </w:r>
          </w:p>
        </w:tc>
        <w:tc>
          <w:tcPr>
            <w:tcW w:w="1701" w:type="dxa"/>
          </w:tcPr>
          <w:p w:rsidR="00D473BC" w:rsidRPr="00D473BC" w:rsidRDefault="00D473BC">
            <w:pPr>
              <w:pStyle w:val="a3"/>
              <w:jc w:val="center"/>
            </w:pPr>
            <w:r w:rsidRPr="00D473BC">
              <w:t xml:space="preserve">1850 </w:t>
            </w:r>
          </w:p>
        </w:tc>
        <w:tc>
          <w:tcPr>
            <w:tcW w:w="1686" w:type="dxa"/>
          </w:tcPr>
          <w:p w:rsidR="00D473BC" w:rsidRPr="00D473BC" w:rsidRDefault="00D473BC">
            <w:pPr>
              <w:pStyle w:val="a3"/>
              <w:jc w:val="center"/>
            </w:pPr>
            <w:r w:rsidRPr="00D473BC">
              <w:t>2087</w:t>
            </w:r>
          </w:p>
        </w:tc>
        <w:tc>
          <w:tcPr>
            <w:tcW w:w="1866" w:type="dxa"/>
          </w:tcPr>
          <w:p w:rsidR="00D473BC" w:rsidRPr="00D473BC" w:rsidRDefault="00D473BC">
            <w:pPr>
              <w:pStyle w:val="a3"/>
              <w:jc w:val="center"/>
            </w:pPr>
            <w:r w:rsidRPr="00D473BC">
              <w:t>254</w:t>
            </w:r>
          </w:p>
        </w:tc>
      </w:tr>
      <w:tr w:rsidR="00D473BC" w:rsidRPr="00D473BC">
        <w:tc>
          <w:tcPr>
            <w:tcW w:w="2410" w:type="dxa"/>
          </w:tcPr>
          <w:p w:rsidR="00D473BC" w:rsidRPr="00D473BC" w:rsidRDefault="00D473BC">
            <w:pPr>
              <w:pStyle w:val="a3"/>
              <w:spacing w:line="240" w:lineRule="atLeast"/>
              <w:rPr>
                <w:sz w:val="24"/>
                <w:szCs w:val="24"/>
              </w:rPr>
            </w:pPr>
            <w:r w:rsidRPr="00D473BC">
              <w:rPr>
                <w:sz w:val="24"/>
                <w:szCs w:val="24"/>
              </w:rPr>
              <w:t>Средняя продолжительность рабочего дня,ч</w:t>
            </w:r>
          </w:p>
        </w:tc>
        <w:tc>
          <w:tcPr>
            <w:tcW w:w="1701" w:type="dxa"/>
          </w:tcPr>
          <w:p w:rsidR="00D473BC" w:rsidRPr="00D473BC" w:rsidRDefault="00D473BC">
            <w:pPr>
              <w:pStyle w:val="a3"/>
              <w:jc w:val="center"/>
            </w:pPr>
            <w:r w:rsidRPr="00D473BC">
              <w:t>9,6</w:t>
            </w:r>
          </w:p>
        </w:tc>
        <w:tc>
          <w:tcPr>
            <w:tcW w:w="1701" w:type="dxa"/>
          </w:tcPr>
          <w:p w:rsidR="00D473BC" w:rsidRPr="00D473BC" w:rsidRDefault="00D473BC">
            <w:pPr>
              <w:pStyle w:val="a3"/>
              <w:jc w:val="center"/>
            </w:pPr>
            <w:r w:rsidRPr="00D473BC">
              <w:t>9,7</w:t>
            </w:r>
          </w:p>
        </w:tc>
        <w:tc>
          <w:tcPr>
            <w:tcW w:w="1686" w:type="dxa"/>
          </w:tcPr>
          <w:p w:rsidR="00D473BC" w:rsidRPr="00D473BC" w:rsidRDefault="00D473BC">
            <w:pPr>
              <w:pStyle w:val="a3"/>
              <w:jc w:val="center"/>
            </w:pPr>
            <w:r w:rsidRPr="00D473BC">
              <w:t>8,3</w:t>
            </w:r>
          </w:p>
        </w:tc>
        <w:tc>
          <w:tcPr>
            <w:tcW w:w="1866" w:type="dxa"/>
          </w:tcPr>
          <w:p w:rsidR="00D473BC" w:rsidRPr="00D473BC" w:rsidRDefault="00D473BC">
            <w:pPr>
              <w:pStyle w:val="a3"/>
              <w:jc w:val="center"/>
            </w:pPr>
            <w:r w:rsidRPr="00D473BC">
              <w:t>86</w:t>
            </w:r>
          </w:p>
        </w:tc>
      </w:tr>
      <w:tr w:rsidR="00D473BC" w:rsidRPr="00D473BC">
        <w:tc>
          <w:tcPr>
            <w:tcW w:w="2410" w:type="dxa"/>
          </w:tcPr>
          <w:p w:rsidR="00D473BC" w:rsidRPr="00D473BC" w:rsidRDefault="00D473BC">
            <w:pPr>
              <w:pStyle w:val="a3"/>
              <w:spacing w:line="240" w:lineRule="atLeast"/>
              <w:rPr>
                <w:sz w:val="24"/>
                <w:szCs w:val="24"/>
              </w:rPr>
            </w:pPr>
            <w:r w:rsidRPr="00D473BC">
              <w:rPr>
                <w:sz w:val="24"/>
                <w:szCs w:val="24"/>
              </w:rPr>
              <w:t>Прибыль на одного среднегодового работника</w:t>
            </w:r>
          </w:p>
        </w:tc>
        <w:tc>
          <w:tcPr>
            <w:tcW w:w="1701" w:type="dxa"/>
          </w:tcPr>
          <w:p w:rsidR="00D473BC" w:rsidRPr="00D473BC" w:rsidRDefault="00D473BC">
            <w:pPr>
              <w:pStyle w:val="a3"/>
              <w:jc w:val="center"/>
            </w:pPr>
            <w:r w:rsidRPr="00D473BC">
              <w:t>9,3</w:t>
            </w:r>
          </w:p>
        </w:tc>
        <w:tc>
          <w:tcPr>
            <w:tcW w:w="1701" w:type="dxa"/>
          </w:tcPr>
          <w:p w:rsidR="00D473BC" w:rsidRPr="00D473BC" w:rsidRDefault="00D473BC">
            <w:pPr>
              <w:pStyle w:val="a3"/>
              <w:jc w:val="center"/>
            </w:pPr>
            <w:r w:rsidRPr="00D473BC">
              <w:t>8,9</w:t>
            </w:r>
          </w:p>
        </w:tc>
        <w:tc>
          <w:tcPr>
            <w:tcW w:w="1686" w:type="dxa"/>
          </w:tcPr>
          <w:p w:rsidR="00D473BC" w:rsidRPr="00D473BC" w:rsidRDefault="00D473BC">
            <w:pPr>
              <w:pStyle w:val="a3"/>
              <w:jc w:val="center"/>
            </w:pPr>
            <w:r w:rsidRPr="00D473BC">
              <w:t>17,0</w:t>
            </w:r>
          </w:p>
        </w:tc>
        <w:tc>
          <w:tcPr>
            <w:tcW w:w="1866" w:type="dxa"/>
          </w:tcPr>
          <w:p w:rsidR="00D473BC" w:rsidRPr="00D473BC" w:rsidRDefault="00D473BC">
            <w:pPr>
              <w:pStyle w:val="a3"/>
              <w:jc w:val="center"/>
            </w:pPr>
            <w:r w:rsidRPr="00D473BC">
              <w:t>182</w:t>
            </w:r>
          </w:p>
        </w:tc>
      </w:tr>
      <w:tr w:rsidR="00D473BC" w:rsidRPr="00D473BC">
        <w:tc>
          <w:tcPr>
            <w:tcW w:w="2410" w:type="dxa"/>
          </w:tcPr>
          <w:p w:rsidR="00D473BC" w:rsidRPr="00D473BC" w:rsidRDefault="00D473BC">
            <w:pPr>
              <w:pStyle w:val="a3"/>
              <w:spacing w:line="240" w:lineRule="atLeast"/>
              <w:jc w:val="center"/>
              <w:rPr>
                <w:sz w:val="24"/>
                <w:szCs w:val="24"/>
              </w:rPr>
            </w:pPr>
            <w:r w:rsidRPr="00D473BC">
              <w:rPr>
                <w:sz w:val="24"/>
                <w:szCs w:val="24"/>
              </w:rPr>
              <w:t>Рентабельность, %</w:t>
            </w:r>
          </w:p>
        </w:tc>
        <w:tc>
          <w:tcPr>
            <w:tcW w:w="1701" w:type="dxa"/>
          </w:tcPr>
          <w:p w:rsidR="00D473BC" w:rsidRPr="00D473BC" w:rsidRDefault="00D473BC">
            <w:pPr>
              <w:pStyle w:val="a3"/>
              <w:jc w:val="center"/>
            </w:pPr>
            <w:r w:rsidRPr="00D473BC">
              <w:t>7,5</w:t>
            </w:r>
          </w:p>
        </w:tc>
        <w:tc>
          <w:tcPr>
            <w:tcW w:w="1701" w:type="dxa"/>
          </w:tcPr>
          <w:p w:rsidR="00D473BC" w:rsidRPr="00D473BC" w:rsidRDefault="00D473BC">
            <w:pPr>
              <w:pStyle w:val="a3"/>
              <w:jc w:val="center"/>
            </w:pPr>
            <w:r w:rsidRPr="00D473BC">
              <w:t>7,3</w:t>
            </w:r>
          </w:p>
        </w:tc>
        <w:tc>
          <w:tcPr>
            <w:tcW w:w="1686" w:type="dxa"/>
          </w:tcPr>
          <w:p w:rsidR="00D473BC" w:rsidRPr="00D473BC" w:rsidRDefault="00D473BC">
            <w:pPr>
              <w:pStyle w:val="a3"/>
              <w:jc w:val="center"/>
            </w:pPr>
            <w:r w:rsidRPr="00D473BC">
              <w:t>8,0</w:t>
            </w:r>
          </w:p>
        </w:tc>
        <w:tc>
          <w:tcPr>
            <w:tcW w:w="1866" w:type="dxa"/>
          </w:tcPr>
          <w:p w:rsidR="00D473BC" w:rsidRPr="00D473BC" w:rsidRDefault="00D473BC">
            <w:pPr>
              <w:pStyle w:val="a3"/>
              <w:jc w:val="center"/>
            </w:pPr>
            <w:r w:rsidRPr="00D473BC">
              <w:t>106</w:t>
            </w:r>
          </w:p>
        </w:tc>
      </w:tr>
    </w:tbl>
    <w:p w:rsidR="00D473BC" w:rsidRDefault="00D473BC">
      <w:pPr>
        <w:pStyle w:val="a3"/>
        <w:spacing w:line="360" w:lineRule="auto"/>
      </w:pPr>
    </w:p>
    <w:p w:rsidR="00D473BC" w:rsidRDefault="00D473BC">
      <w:pPr>
        <w:pStyle w:val="a3"/>
        <w:spacing w:line="360" w:lineRule="auto"/>
        <w:ind w:firstLine="851"/>
      </w:pPr>
      <w:r>
        <w:t xml:space="preserve">Из вышеприведенных данных таблицы 2.3 видно, что предприятие в целом стабильно. Выручка от реализации продукции, работ и услуг возросла в 2002 году по сравнению с 2000 на 59%. Налицо отсутствие текучести кадров, несмотря на тяжелое финансовое положение, в котором в принципе оказалось большинство предприятий автомобильной отрасли. Это говорит о том, что руководство предприятия и специалисты вовремя нашли выход из затруднительного положения, изыскали возможность стабильно выплачивать заработную плату.  Уровень рентабельности  в отчетном году выше против 2000 года. Сильно возросла себестоимость товаров и услуг. </w:t>
      </w:r>
    </w:p>
    <w:p w:rsidR="00D473BC" w:rsidRDefault="00D473BC">
      <w:pPr>
        <w:pStyle w:val="a3"/>
        <w:spacing w:line="360" w:lineRule="auto"/>
        <w:ind w:firstLine="851"/>
      </w:pPr>
    </w:p>
    <w:p w:rsidR="00D473BC" w:rsidRDefault="00D473BC">
      <w:pPr>
        <w:pStyle w:val="a3"/>
        <w:ind w:firstLine="426"/>
        <w:jc w:val="center"/>
        <w:rPr>
          <w:sz w:val="32"/>
          <w:szCs w:val="32"/>
        </w:rPr>
      </w:pPr>
    </w:p>
    <w:p w:rsidR="00D473BC" w:rsidRDefault="00D473BC">
      <w:pPr>
        <w:pStyle w:val="a3"/>
        <w:ind w:firstLine="426"/>
        <w:jc w:val="center"/>
        <w:rPr>
          <w:sz w:val="32"/>
          <w:szCs w:val="32"/>
        </w:rPr>
      </w:pPr>
    </w:p>
    <w:p w:rsidR="00D473BC" w:rsidRDefault="00D473BC">
      <w:pPr>
        <w:pStyle w:val="1"/>
      </w:pPr>
      <w:bookmarkStart w:id="44" w:name="_Toc36921513"/>
      <w:bookmarkStart w:id="45" w:name="_Toc78821251"/>
      <w:r>
        <w:t>3. СОСТОЯНИЕ УЧЕТА ЗАТРАТ НА ИСПОЛЬЗОВАНИЕ ГРУЗОВОГО АВТОТРАНСПОРТА</w:t>
      </w:r>
      <w:bookmarkEnd w:id="44"/>
      <w:bookmarkEnd w:id="45"/>
    </w:p>
    <w:p w:rsidR="00D473BC" w:rsidRDefault="00D473BC">
      <w:pPr>
        <w:pStyle w:val="a3"/>
        <w:ind w:firstLine="720"/>
        <w:jc w:val="center"/>
      </w:pPr>
    </w:p>
    <w:p w:rsidR="00D473BC" w:rsidRDefault="00D473BC">
      <w:pPr>
        <w:pStyle w:val="2"/>
      </w:pPr>
      <w:bookmarkStart w:id="46" w:name="_Toc36921514"/>
      <w:bookmarkStart w:id="47" w:name="_Toc78821252"/>
      <w:r>
        <w:t>3.1 Состояние учетно-аналитической работы на предприятии</w:t>
      </w:r>
      <w:bookmarkEnd w:id="46"/>
      <w:bookmarkEnd w:id="47"/>
    </w:p>
    <w:p w:rsidR="00D473BC" w:rsidRDefault="00D473BC">
      <w:pPr>
        <w:spacing w:line="360" w:lineRule="auto"/>
        <w:jc w:val="both"/>
        <w:rPr>
          <w:sz w:val="32"/>
          <w:szCs w:val="32"/>
        </w:rPr>
      </w:pPr>
    </w:p>
    <w:p w:rsidR="00D473BC" w:rsidRDefault="00D473BC">
      <w:pPr>
        <w:spacing w:line="360" w:lineRule="auto"/>
        <w:ind w:firstLine="720"/>
        <w:jc w:val="both"/>
        <w:rPr>
          <w:sz w:val="28"/>
          <w:szCs w:val="28"/>
        </w:rPr>
      </w:pPr>
      <w:r>
        <w:rPr>
          <w:sz w:val="28"/>
          <w:szCs w:val="28"/>
        </w:rPr>
        <w:t>Согласно законам РФ и РБ «О предприятиях и предпринимательской деятельности» предприятие ведет бухгалтерскую и статистическую отчетность в порядке установленном законодательством, действующим на территории республики. В соответствии с этим законом предприятие предоставляет государственным органам информацию, необходимую для налогообложения и ведения общегосударственной системы сбора и обработки информации. За исключением государственной отчетности должностные лица предприятия несут установленную действующим законодательством материальную, административную и уголовную ответственность.</w:t>
      </w:r>
    </w:p>
    <w:p w:rsidR="00D473BC" w:rsidRDefault="00D473BC">
      <w:pPr>
        <w:spacing w:line="360" w:lineRule="auto"/>
        <w:jc w:val="both"/>
        <w:rPr>
          <w:sz w:val="28"/>
          <w:szCs w:val="28"/>
        </w:rPr>
      </w:pPr>
      <w:r>
        <w:rPr>
          <w:sz w:val="28"/>
          <w:szCs w:val="28"/>
        </w:rPr>
        <w:tab/>
        <w:t xml:space="preserve">Бухгалтерский учет на предприятии осуществляется на основе общепринятых правил, определенных положением о бухгалтерском учете и отчетности в РФ, утвержденного приказом Минфина РФ от 29 июля 1998 года №34. </w:t>
      </w:r>
      <w:r>
        <w:rPr>
          <w:sz w:val="28"/>
          <w:szCs w:val="28"/>
        </w:rPr>
        <w:tab/>
        <w:t>В соответствии с положением «О бухгалтерском учете и отчетности в РФ», утвержденной приказом Минфина РФ от 31.12.1998 №1673 на предприятии ведется бухгалтерский учет своего имущества и хозрасчетных операций на основе натуральных измерений в обобщенном денежном выражении путем сплошного непрерывного документального и взаимосвязанного их отражения.</w:t>
      </w:r>
      <w:r>
        <w:rPr>
          <w:sz w:val="28"/>
          <w:szCs w:val="28"/>
        </w:rPr>
        <w:tab/>
      </w:r>
    </w:p>
    <w:p w:rsidR="00D473BC" w:rsidRDefault="00D473BC">
      <w:pPr>
        <w:pStyle w:val="23"/>
        <w:ind w:firstLine="720"/>
      </w:pPr>
      <w:r>
        <w:t xml:space="preserve">На предприятии  разработана учетная политика предприятия, утвержденная руководителем. Состоит она из 7 пунктов. </w:t>
      </w:r>
    </w:p>
    <w:p w:rsidR="00D473BC" w:rsidRDefault="00D473BC">
      <w:pPr>
        <w:numPr>
          <w:ilvl w:val="0"/>
          <w:numId w:val="18"/>
        </w:numPr>
        <w:spacing w:line="360" w:lineRule="auto"/>
        <w:jc w:val="both"/>
        <w:rPr>
          <w:sz w:val="28"/>
          <w:szCs w:val="28"/>
        </w:rPr>
      </w:pPr>
      <w:r>
        <w:rPr>
          <w:sz w:val="28"/>
          <w:szCs w:val="28"/>
        </w:rPr>
        <w:t>Общие положения.</w:t>
      </w:r>
    </w:p>
    <w:p w:rsidR="00D473BC" w:rsidRDefault="00D473BC">
      <w:pPr>
        <w:numPr>
          <w:ilvl w:val="0"/>
          <w:numId w:val="18"/>
        </w:numPr>
        <w:spacing w:line="360" w:lineRule="auto"/>
        <w:jc w:val="both"/>
        <w:rPr>
          <w:sz w:val="28"/>
          <w:szCs w:val="28"/>
        </w:rPr>
      </w:pPr>
      <w:r>
        <w:rPr>
          <w:sz w:val="28"/>
          <w:szCs w:val="28"/>
        </w:rPr>
        <w:t>Порядок учета выручки от реализации продукции, выполненных работ, оказанных услуг и товаров;</w:t>
      </w:r>
    </w:p>
    <w:p w:rsidR="00D473BC" w:rsidRDefault="00D473BC">
      <w:pPr>
        <w:numPr>
          <w:ilvl w:val="0"/>
          <w:numId w:val="18"/>
        </w:numPr>
        <w:spacing w:line="360" w:lineRule="auto"/>
        <w:jc w:val="both"/>
        <w:rPr>
          <w:sz w:val="28"/>
          <w:szCs w:val="28"/>
        </w:rPr>
      </w:pPr>
      <w:r>
        <w:rPr>
          <w:sz w:val="28"/>
          <w:szCs w:val="28"/>
        </w:rPr>
        <w:t>Учет основных средств;</w:t>
      </w:r>
    </w:p>
    <w:p w:rsidR="00D473BC" w:rsidRDefault="00D473BC">
      <w:pPr>
        <w:numPr>
          <w:ilvl w:val="0"/>
          <w:numId w:val="18"/>
        </w:numPr>
        <w:spacing w:line="360" w:lineRule="auto"/>
        <w:jc w:val="both"/>
        <w:rPr>
          <w:sz w:val="28"/>
          <w:szCs w:val="28"/>
        </w:rPr>
      </w:pPr>
      <w:r>
        <w:rPr>
          <w:sz w:val="28"/>
          <w:szCs w:val="28"/>
        </w:rPr>
        <w:t>Учет нематериальных активов</w:t>
      </w:r>
    </w:p>
    <w:p w:rsidR="00D473BC" w:rsidRDefault="00D473BC">
      <w:pPr>
        <w:numPr>
          <w:ilvl w:val="0"/>
          <w:numId w:val="18"/>
        </w:numPr>
        <w:spacing w:line="360" w:lineRule="auto"/>
        <w:jc w:val="both"/>
        <w:rPr>
          <w:sz w:val="28"/>
          <w:szCs w:val="28"/>
        </w:rPr>
      </w:pPr>
      <w:r>
        <w:rPr>
          <w:sz w:val="28"/>
          <w:szCs w:val="28"/>
        </w:rPr>
        <w:t>Методы оценки сырья, материалов и МБП;</w:t>
      </w:r>
    </w:p>
    <w:p w:rsidR="00D473BC" w:rsidRDefault="00D473BC">
      <w:pPr>
        <w:numPr>
          <w:ilvl w:val="0"/>
          <w:numId w:val="18"/>
        </w:numPr>
        <w:spacing w:line="360" w:lineRule="auto"/>
        <w:jc w:val="both"/>
        <w:rPr>
          <w:sz w:val="28"/>
          <w:szCs w:val="28"/>
        </w:rPr>
      </w:pPr>
      <w:r>
        <w:rPr>
          <w:sz w:val="28"/>
          <w:szCs w:val="28"/>
        </w:rPr>
        <w:t>Учет предстоящих расходов;</w:t>
      </w:r>
    </w:p>
    <w:p w:rsidR="00D473BC" w:rsidRDefault="00D473BC">
      <w:pPr>
        <w:numPr>
          <w:ilvl w:val="0"/>
          <w:numId w:val="18"/>
        </w:numPr>
        <w:spacing w:line="360" w:lineRule="auto"/>
        <w:jc w:val="both"/>
        <w:rPr>
          <w:sz w:val="28"/>
          <w:szCs w:val="28"/>
        </w:rPr>
      </w:pPr>
      <w:r>
        <w:rPr>
          <w:sz w:val="28"/>
          <w:szCs w:val="28"/>
        </w:rPr>
        <w:t>Организация бухучета.</w:t>
      </w:r>
    </w:p>
    <w:p w:rsidR="00D473BC" w:rsidRDefault="00D473BC">
      <w:pPr>
        <w:pStyle w:val="23"/>
        <w:tabs>
          <w:tab w:val="clear" w:pos="9356"/>
        </w:tabs>
        <w:spacing w:before="40"/>
        <w:ind w:right="0" w:firstLine="851"/>
      </w:pPr>
      <w:r>
        <w:t>В целом учетная политика достоверно отражает принципы и  правила ведения учета на предприятии. В частности подробно отражен порядок учета выручки от реализации продукции, выполненных работ, услуг и товаров. Также подробно расписан порядок учета основных средств, установлен порядок и метод амортизации  основных средств (линейный). Указано, что все затраты, связанные с приобретением, изготовлением, сооружением основных средств, в начале на основании первичных документов накапливаются в дебете счета 08 «Капитальные вложения» (Д 08 К10 ,07, 60, 76, 70, 69) в разрезе каждого инвентарного объекта. Затем на основании акта ввода затраты приходуются в Д01 счета с К08. Но в учетной политике предприятия имеются также и недостатки. В частности, в ней не отражено в какой форме ведется бухгалтерский учет на предприятии. Не определен план счетов, используемых на предприятии, не определен состав учетных регистров, нет технологии обработки первичных документов и графика документооборота.</w:t>
      </w:r>
    </w:p>
    <w:p w:rsidR="00D473BC" w:rsidRDefault="00D473BC">
      <w:pPr>
        <w:spacing w:line="360" w:lineRule="auto"/>
        <w:ind w:firstLine="720"/>
        <w:jc w:val="both"/>
        <w:rPr>
          <w:sz w:val="28"/>
          <w:szCs w:val="28"/>
        </w:rPr>
      </w:pPr>
      <w:r>
        <w:rPr>
          <w:sz w:val="28"/>
          <w:szCs w:val="28"/>
        </w:rPr>
        <w:t xml:space="preserve">Известно, что в современных условиях учетные работники являются активными участниками хозяйственного управления в обеспечении руководителей и специалистов необходимой информацией о ходе производственного процесса. </w:t>
      </w:r>
    </w:p>
    <w:p w:rsidR="00D473BC" w:rsidRDefault="00D473BC">
      <w:pPr>
        <w:pStyle w:val="23"/>
        <w:tabs>
          <w:tab w:val="clear" w:pos="9356"/>
        </w:tabs>
        <w:spacing w:before="40"/>
        <w:ind w:right="0" w:firstLine="280"/>
      </w:pPr>
      <w:r>
        <w:t xml:space="preserve">Особое внимание бухгалтерского аппарата обращено на функции контроля под руководством главного бухгалтера, который подчиняется директору АТДП. </w:t>
      </w:r>
    </w:p>
    <w:p w:rsidR="00D473BC" w:rsidRDefault="00D473BC">
      <w:pPr>
        <w:pStyle w:val="31"/>
        <w:ind w:firstLine="851"/>
      </w:pPr>
      <w:r>
        <w:t>В бухгалтерии работают 6 счетных работников: главный бухгалтер, заместитель главного бухгалтера, бухгалтер-экономист, бухгалтер материального стола, бухгалтер расчетного стола, кассир. Главный бухгалтер распределяет обязанности работников в бухгалтерии, требует от всех должностных и материально-ответственных лиц своевременного составления и предоставления нужной информации, подписывает бухгалтерские и статистические отчеты, денежные и расчетные документы, договора, начисляет налоги. Заместитель главного бухгалтера ведет учет расчетов с подотчетными лицами, учет основных средств и нематериальных активов, учет реализации и себестоимости  автоуслуг, составляет оборотную ведомость по 68 и 67 счету, оборотную ведомость по Главной книге. Бухгалтер материального стола ведет учет продукции на складах оптового и двух розничных магазинов,  осуществляет проверку кассовых книг, заполненных кассирами-операционистами в этих магазинах, учет МБП, весь документооборот по складам.</w:t>
      </w:r>
    </w:p>
    <w:p w:rsidR="00D473BC" w:rsidRDefault="00D473BC">
      <w:pPr>
        <w:pStyle w:val="31"/>
        <w:ind w:firstLine="851"/>
      </w:pPr>
      <w:r>
        <w:t>Бухгалтер расчетного стола производит начисление заработной платы, отчисления по социальному страхованию. Учет расчетов с арендаторами зданий и автотранспорта, осуществляет прием и оформление заказов на оказание услуг автосервиса. Бухгалтер-экономист ведет всю статистическую отчетность, в частности по автотранспорту. Ведет учет реализации продукции одного розничного магазина, учет на складе этого же магазина, проверяет кассовую книгу. Кассир осуществляет все денежные расчеты в наличной и безналичной форме, все операции по поступлению и расходованию денежных средств кассир записывает в кассовую книгу. В конце рабочего дня кассир пересчитывает в кассовой книге итоги операций за день и выводит остаток денег в кассе на следующий день.</w:t>
      </w:r>
    </w:p>
    <w:p w:rsidR="00D473BC" w:rsidRDefault="00D473BC">
      <w:pPr>
        <w:pStyle w:val="23"/>
        <w:tabs>
          <w:tab w:val="clear" w:pos="9356"/>
        </w:tabs>
        <w:spacing w:before="40"/>
        <w:ind w:right="0" w:firstLine="851"/>
      </w:pPr>
      <w:r>
        <w:t>Бухгалтерский учет на АТДП, как впрочем, и во всей системе Башпотребсоюза,  ведется по мемориально-ордерной форме учета. Данные первичных или накопительных документов записываются в регистрационный журнал, затем составляется оборотная ведомость. По данным оборотной ведомости заполняются мемориальные ордера. С мемориальных ордеров заполняется Главная книга. Аналитический учет ведется в карточках, записи в которых делаются на основании первичных или сводных документов. Многие бухгалтерские операции компьютеризированы. В бухгалтерии имеется шесть единиц компьютерной техники, сервер. Сеть обслуживает программист. В работе используется программа «Гарант», которая содержит все  документы и нормативные акты, необходимые для правильного и четкого ведения бухгалтерского учета. Данные ежемесячно обновляются.</w:t>
      </w:r>
    </w:p>
    <w:p w:rsidR="00D473BC" w:rsidRDefault="00D473BC">
      <w:pPr>
        <w:ind w:left="357" w:firstLine="357"/>
        <w:jc w:val="center"/>
        <w:rPr>
          <w:sz w:val="32"/>
          <w:szCs w:val="32"/>
        </w:rPr>
      </w:pPr>
    </w:p>
    <w:p w:rsidR="00D473BC" w:rsidRDefault="00D473BC">
      <w:pPr>
        <w:ind w:left="357" w:firstLine="357"/>
        <w:jc w:val="center"/>
        <w:rPr>
          <w:sz w:val="32"/>
          <w:szCs w:val="32"/>
        </w:rPr>
      </w:pPr>
    </w:p>
    <w:p w:rsidR="00D473BC" w:rsidRDefault="00D473BC">
      <w:pPr>
        <w:pStyle w:val="2"/>
      </w:pPr>
      <w:bookmarkStart w:id="48" w:name="_Toc36921515"/>
      <w:bookmarkStart w:id="49" w:name="_Toc78821253"/>
      <w:r>
        <w:t>3.2 Организация первичного учета</w:t>
      </w:r>
      <w:bookmarkEnd w:id="48"/>
      <w:bookmarkEnd w:id="49"/>
      <w:r>
        <w:t xml:space="preserve"> </w:t>
      </w:r>
    </w:p>
    <w:p w:rsidR="00D473BC" w:rsidRDefault="00D473BC">
      <w:pPr>
        <w:pStyle w:val="21"/>
        <w:spacing w:line="360" w:lineRule="auto"/>
        <w:ind w:firstLine="851"/>
      </w:pPr>
      <w:r>
        <w:t>Первичный учет имеет большое значение в получении своевременной достаточно полной и достоверной информации. Правильное ведение первичного учета влияет на все дальнейшие стадии ведения бухгалтерского учета.</w:t>
      </w:r>
    </w:p>
    <w:p w:rsidR="00D473BC" w:rsidRDefault="00D473BC">
      <w:pPr>
        <w:spacing w:line="360" w:lineRule="auto"/>
        <w:ind w:firstLine="851"/>
        <w:jc w:val="both"/>
        <w:rPr>
          <w:sz w:val="28"/>
          <w:szCs w:val="28"/>
        </w:rPr>
      </w:pPr>
      <w:r>
        <w:rPr>
          <w:sz w:val="28"/>
          <w:szCs w:val="28"/>
        </w:rPr>
        <w:t xml:space="preserve">Основным первичным документов, по которому учитывается работа грузовых автомобилей, является </w:t>
      </w:r>
      <w:r>
        <w:rPr>
          <w:i/>
          <w:iCs/>
          <w:sz w:val="28"/>
          <w:szCs w:val="28"/>
        </w:rPr>
        <w:t>путевой лист</w:t>
      </w:r>
      <w:r>
        <w:rPr>
          <w:sz w:val="28"/>
          <w:szCs w:val="28"/>
        </w:rPr>
        <w:t>. Согласно данным путевого листа грузового автомобиля осуществляется учет работы автомобиля, расходования горючего, начисляется заработная плата водителю и другим работникам, связанным с перевозкой грузов, а также производятся расчеты за выполненную транспортную работу. На предприятии используются путевые листы формы 4-с и 4-п.</w:t>
      </w:r>
    </w:p>
    <w:p w:rsidR="00D473BC" w:rsidRDefault="00D473BC">
      <w:pPr>
        <w:pStyle w:val="21"/>
        <w:spacing w:line="360" w:lineRule="auto"/>
        <w:ind w:firstLine="720"/>
      </w:pPr>
      <w:r>
        <w:t>Путевой лист выдается водителю ежедневно перед выездом из гаража. После окончания рабочего дня водитель возвращает его диспетчеру. Если в случае командировки путевой лист выдается на более длительный срок, водитель возвращает путевой лист по приезду. Записи в путевом листе в части производственного задания делает диспетчер, фактический расход горючего указывает водитель, все остальные данные о выполненной работе и технико-эксплуатационные показатели заполняются работниками соответствующих подразделений АТП и заказчиком. Перед выпуском машины автомеханик осматривает ее, в путевом листе удостоверяет техническую исправность машины и подписывает разрешение на выезд. В путевом листе заранее проставляются порядковый номер, дата выдачи, штамп предприятия. На лицевой стороне указывается фамилия, имя отчество водителя и сопровождающего лица, в чье распоряжение выделена автомашина, а также марка, номер машины, место получения и доставки груза, число ездок с грузов, расстояние перевозки и время выезда из гаража. Порядковая нумерация путевых листов ведется, начиная с 1 января каждого года.</w:t>
      </w:r>
    </w:p>
    <w:p w:rsidR="00D473BC" w:rsidRDefault="00D473BC">
      <w:pPr>
        <w:pStyle w:val="21"/>
        <w:spacing w:line="360" w:lineRule="auto"/>
        <w:ind w:firstLine="851"/>
      </w:pPr>
      <w:r>
        <w:t>Расход топлива соответственно записывается в специальный  раздел путевого листа, где указывается остаток горючего при выезде из гаража, количество выданного горючего и остаток при возвращении машины в гараж.</w:t>
      </w:r>
    </w:p>
    <w:p w:rsidR="00D473BC" w:rsidRDefault="00D473BC">
      <w:pPr>
        <w:pStyle w:val="21"/>
        <w:spacing w:line="360" w:lineRule="auto"/>
        <w:ind w:firstLine="851"/>
      </w:pPr>
      <w:r>
        <w:t>Оборотную сторону путевого листа заполняет водитель. Он записывает отдельно каждый рейс с грузом и без груза, с указанием пунктов назначения, наименования и количества привезенного груза, времени прибытия в пункт перевозки. Все эти данные заверяются лицом, в чье распоряжение выделена автомашина и подтверждаются накладными и другими документами, которые водитель сдает вместе с путевым листом.</w:t>
      </w:r>
    </w:p>
    <w:p w:rsidR="00D473BC" w:rsidRDefault="00D473BC">
      <w:pPr>
        <w:pStyle w:val="23"/>
        <w:tabs>
          <w:tab w:val="clear" w:pos="9356"/>
        </w:tabs>
        <w:spacing w:before="40"/>
        <w:ind w:right="0" w:firstLine="851"/>
      </w:pPr>
      <w:r>
        <w:t xml:space="preserve">При заполнении этой части путевого листа водители часто допускают неточности. Не всегда (или почти никогда) не указывают время простоя под погрузкой-разгрузкой, номер товарно-транспортной накладной. Это является нарушением, и в конечно счете может оказаться причиной неточного ведения бухгалтерского учета. </w:t>
      </w:r>
    </w:p>
    <w:p w:rsidR="00D473BC" w:rsidRDefault="00D473BC">
      <w:pPr>
        <w:pStyle w:val="21"/>
        <w:spacing w:line="360" w:lineRule="auto"/>
        <w:ind w:firstLine="851"/>
      </w:pPr>
      <w:r>
        <w:t>Оформленные путевые листы группируются, указываются табельные номера водителей. Диспетчер составляет оборотную ведомость на каждого водителя за весь месяц, где указывается марка автомашины, номер путевки, ежедневный пробег, расход топлива, объем перевезенного груза. Оборотная ведомость сшивается с путевками и передается экономисту. Экономист, в свою очередь проверяет эту ведомость, и затем начисляет зарплату водителям. Свод по заработной плате передаются бухгалтеру расчетного стола.</w:t>
      </w:r>
    </w:p>
    <w:p w:rsidR="00D473BC" w:rsidRDefault="00D473BC">
      <w:pPr>
        <w:pStyle w:val="21"/>
        <w:spacing w:line="360" w:lineRule="auto"/>
        <w:ind w:firstLine="851"/>
      </w:pPr>
      <w:r>
        <w:rPr>
          <w:i/>
          <w:iCs/>
        </w:rPr>
        <w:t>Товарно-транспортные накладные</w:t>
      </w:r>
      <w:r>
        <w:t xml:space="preserve"> применяются для учета товарно-материальных ценностей и расчетов за их перевозку автомобильным транспортом. Грузоотправитель составляет эти накладные для каждого грузополучателя и на каждую поездку автомобиля отдельно. Если на одном автомобиле одновременно перевозится несколько партий грузов различными получателями, то накладные выписываются отдельно на каждую партию грузов и каждому грузополучателю. Поскольку  учет товарно-материальных ценностей автоматизирован товарно-транспортная накладная нестандартной формы. </w:t>
      </w:r>
    </w:p>
    <w:p w:rsidR="00D473BC" w:rsidRDefault="00D473BC">
      <w:pPr>
        <w:pStyle w:val="23"/>
        <w:tabs>
          <w:tab w:val="clear" w:pos="9356"/>
        </w:tabs>
        <w:spacing w:before="40"/>
        <w:ind w:right="0" w:firstLine="851"/>
      </w:pPr>
      <w:r>
        <w:t>Материалы, запасные части и агрегаты, автомобильные шины, топливо, малоценный и быстроизнашивающийся инвентарь, инструменты и спецодежда отпускаются для производственных нужд, поэтому их называют производственными запасами. Они используются для обеспечения бесперебойной работы автомобилей на линии, выполнения ремонтных и строительных работ.</w:t>
      </w:r>
    </w:p>
    <w:p w:rsidR="00D473BC" w:rsidRDefault="00D473BC">
      <w:pPr>
        <w:spacing w:line="360" w:lineRule="auto"/>
        <w:ind w:firstLine="851"/>
        <w:jc w:val="both"/>
        <w:rPr>
          <w:sz w:val="28"/>
          <w:szCs w:val="28"/>
        </w:rPr>
      </w:pPr>
      <w:r>
        <w:rPr>
          <w:sz w:val="28"/>
          <w:szCs w:val="28"/>
        </w:rPr>
        <w:t xml:space="preserve">Отпуск материалов на производственные нужды оформляется на АТДП </w:t>
      </w:r>
      <w:r>
        <w:rPr>
          <w:i/>
          <w:iCs/>
          <w:sz w:val="28"/>
          <w:szCs w:val="28"/>
        </w:rPr>
        <w:t>лимитно-заборными картами</w:t>
      </w:r>
      <w:r>
        <w:rPr>
          <w:sz w:val="28"/>
          <w:szCs w:val="28"/>
        </w:rPr>
        <w:t>, составленными в соответствии с действующими нормами и планируемыми объемами работ. Они применяются для материалов, которые систематически расходуются на производственные нужды, и являются документами накопительного характера. В них на протяжении определенного периода систематически фиксируются все выдачи материалов со склада потребителю. Лимиты отпуска материалов устанавливает плановый отдел АТДП. Каждый получатель, например водитель, получающий топливо, расписывается в его получении в лимитно-заборной карте (форма М-36гс).</w:t>
      </w:r>
    </w:p>
    <w:p w:rsidR="00D473BC" w:rsidRDefault="00D473BC">
      <w:pPr>
        <w:pStyle w:val="21"/>
        <w:spacing w:line="360" w:lineRule="auto"/>
        <w:ind w:firstLine="851"/>
      </w:pPr>
      <w:r>
        <w:t xml:space="preserve">Лимитно-заборные карты, также как и товарно-транспортные накладные, поступают в бухгалтерию, где затем группируются по направлениям расхода, затратам. </w:t>
      </w:r>
    </w:p>
    <w:p w:rsidR="00D473BC" w:rsidRDefault="00D473BC">
      <w:pPr>
        <w:pStyle w:val="23"/>
        <w:tabs>
          <w:tab w:val="clear" w:pos="9356"/>
        </w:tabs>
        <w:spacing w:before="40" w:line="240" w:lineRule="auto"/>
        <w:ind w:left="589" w:right="0" w:firstLine="851"/>
        <w:rPr>
          <w:sz w:val="32"/>
          <w:szCs w:val="32"/>
        </w:rPr>
      </w:pPr>
    </w:p>
    <w:p w:rsidR="00D473BC" w:rsidRDefault="00D473BC">
      <w:pPr>
        <w:pStyle w:val="23"/>
        <w:tabs>
          <w:tab w:val="clear" w:pos="9356"/>
        </w:tabs>
        <w:spacing w:before="40" w:line="240" w:lineRule="auto"/>
        <w:ind w:left="589" w:right="0" w:firstLine="851"/>
        <w:rPr>
          <w:sz w:val="32"/>
          <w:szCs w:val="32"/>
        </w:rPr>
      </w:pPr>
    </w:p>
    <w:p w:rsidR="00D473BC" w:rsidRDefault="00D473BC">
      <w:pPr>
        <w:pStyle w:val="2"/>
      </w:pPr>
      <w:bookmarkStart w:id="50" w:name="_Toc36921516"/>
      <w:bookmarkStart w:id="51" w:name="_Toc78821254"/>
      <w:r>
        <w:t>3.3 Синтетический и аналитический учет</w:t>
      </w:r>
      <w:bookmarkEnd w:id="50"/>
      <w:bookmarkEnd w:id="51"/>
      <w:r>
        <w:t xml:space="preserve"> </w:t>
      </w:r>
    </w:p>
    <w:p w:rsidR="00D473BC" w:rsidRDefault="00D473BC">
      <w:pPr>
        <w:pStyle w:val="23"/>
        <w:tabs>
          <w:tab w:val="clear" w:pos="9356"/>
        </w:tabs>
        <w:spacing w:before="40"/>
        <w:ind w:right="0" w:firstLine="851"/>
      </w:pPr>
      <w:r>
        <w:t>Учет затрат и выполненных работ грузовым автотранспортом ведется на балансовом счете 20 «Основное производство». Он предназначен для обобщения информации о затратах основного производства, то есть производства услуг автотранспорта, которые явились целью создания данного предприятия. По дебету счета 20 «Основное производство» отражаются прямые расходы, связанные непосредственно с  оказанием автотранспортных услуг: расход ГСМ, запчастей, расчеты с персоналом по оплате труда, а также косвенные расходы, связанные с управлением и обслуживанием основного производства.</w:t>
      </w:r>
    </w:p>
    <w:p w:rsidR="00D473BC" w:rsidRDefault="00D473BC">
      <w:pPr>
        <w:pStyle w:val="23"/>
        <w:tabs>
          <w:tab w:val="clear" w:pos="9356"/>
        </w:tabs>
        <w:spacing w:before="40"/>
        <w:ind w:right="0" w:firstLine="851"/>
      </w:pPr>
      <w:r>
        <w:t xml:space="preserve">По кредиту счета 20 «Основное производство» отражаются суммы фактической себестоимости завершенной оказанием автоуслуг. Эти суммы списываются со счета 20 в дебет счетов 45 «Товары отгруженные», 46 «Реализация продукции, работ, услуг». </w:t>
      </w:r>
    </w:p>
    <w:p w:rsidR="00D473BC" w:rsidRDefault="00D473BC">
      <w:pPr>
        <w:spacing w:line="360" w:lineRule="auto"/>
        <w:ind w:firstLine="851"/>
        <w:jc w:val="both"/>
        <w:rPr>
          <w:sz w:val="28"/>
          <w:szCs w:val="28"/>
        </w:rPr>
      </w:pPr>
      <w:r>
        <w:rPr>
          <w:sz w:val="28"/>
          <w:szCs w:val="28"/>
        </w:rPr>
        <w:t>Как уже говорилось, на предприятии ведется мемориально-ордерная форма бухгалтерского учета. Данные первичных документов: путевых листов, товарно-транспортных накладных, лимитно-заборных карт и других  соответствующих документов, разносятся в регистрационные журнала, затем в мемориальные ордера. Общие итоги разносятся потом в Главную книгу.</w:t>
      </w:r>
    </w:p>
    <w:p w:rsidR="00D473BC" w:rsidRDefault="00D473BC">
      <w:pPr>
        <w:pStyle w:val="31"/>
        <w:ind w:firstLine="851"/>
      </w:pPr>
      <w:r>
        <w:t xml:space="preserve">Главная книга предназначена для обобщений данных, отраженных в мемориальных ордерах, взаимной сверки записей по счетам и для составления отчетного баланса. Ее открывают на год. По каждому счету в ней показывают начальное сальдо, текущие обороты и конечное сальдо. Записи в главной книге ведутся в шахматной форме. При разноске текущих оборотов  в Главную книгу кредитовые обороты каждого синтетического счета отражаются одной записью, а дебетовые обороты с указанием корреспондирующих счетов. Текущие обороты за месяц в Главную книгу начинают разносить с записи кредитового оборота по счету, а затем в разрезе корреспондирующих счетов записывают дебетовые обороты.  При мемориально-ордерной форме учета в Главной книге указываются по каждому счету номера мемориальных ордеров, задействованных по каждому счету. </w:t>
      </w:r>
    </w:p>
    <w:p w:rsidR="00D473BC" w:rsidRDefault="00D473BC">
      <w:pPr>
        <w:pStyle w:val="31"/>
      </w:pPr>
      <w:r>
        <w:t>Аналитический учет по счету 20 ведется по видам затрат.</w:t>
      </w:r>
    </w:p>
    <w:p w:rsidR="00D473BC" w:rsidRDefault="00D473BC">
      <w:pPr>
        <w:pStyle w:val="31"/>
        <w:ind w:left="6480" w:firstLine="0"/>
        <w:jc w:val="right"/>
      </w:pPr>
    </w:p>
    <w:p w:rsidR="00D473BC" w:rsidRDefault="00D473BC">
      <w:pPr>
        <w:pStyle w:val="31"/>
        <w:ind w:left="6480" w:firstLine="0"/>
        <w:jc w:val="right"/>
      </w:pPr>
      <w:r>
        <w:t>Таблица 3.4</w:t>
      </w:r>
    </w:p>
    <w:p w:rsidR="00D473BC" w:rsidRDefault="00D473BC">
      <w:pPr>
        <w:pStyle w:val="31"/>
        <w:jc w:val="right"/>
      </w:pPr>
      <w:r>
        <w:t>Хозяйственные операции, осуществленные в августе 2002 года</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4"/>
        <w:gridCol w:w="2297"/>
        <w:gridCol w:w="1148"/>
        <w:gridCol w:w="1149"/>
      </w:tblGrid>
      <w:tr w:rsidR="00D473BC" w:rsidRPr="00D473BC">
        <w:trPr>
          <w:cantSplit/>
          <w:trHeight w:val="680"/>
        </w:trPr>
        <w:tc>
          <w:tcPr>
            <w:tcW w:w="4594" w:type="dxa"/>
            <w:vMerge w:val="restart"/>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jc w:val="center"/>
              <w:rPr>
                <w:sz w:val="24"/>
                <w:szCs w:val="24"/>
              </w:rPr>
            </w:pPr>
            <w:r w:rsidRPr="00D473BC">
              <w:rPr>
                <w:sz w:val="24"/>
                <w:szCs w:val="24"/>
              </w:rPr>
              <w:t>Содержание хозяйственных операций</w:t>
            </w:r>
          </w:p>
        </w:tc>
        <w:tc>
          <w:tcPr>
            <w:tcW w:w="2297" w:type="dxa"/>
            <w:vMerge w:val="restart"/>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jc w:val="center"/>
              <w:rPr>
                <w:sz w:val="24"/>
                <w:szCs w:val="24"/>
              </w:rPr>
            </w:pPr>
            <w:r w:rsidRPr="00D473BC">
              <w:rPr>
                <w:sz w:val="24"/>
                <w:szCs w:val="24"/>
              </w:rPr>
              <w:t>Сумма, руб.</w:t>
            </w:r>
          </w:p>
        </w:tc>
        <w:tc>
          <w:tcPr>
            <w:tcW w:w="2297" w:type="dxa"/>
            <w:gridSpan w:val="2"/>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jc w:val="center"/>
              <w:rPr>
                <w:sz w:val="24"/>
                <w:szCs w:val="24"/>
              </w:rPr>
            </w:pPr>
            <w:r w:rsidRPr="00D473BC">
              <w:rPr>
                <w:sz w:val="24"/>
                <w:szCs w:val="24"/>
              </w:rPr>
              <w:t>Корреспонденция счетов</w:t>
            </w:r>
          </w:p>
        </w:tc>
      </w:tr>
      <w:tr w:rsidR="00D473BC" w:rsidRPr="00D473BC">
        <w:trPr>
          <w:cantSplit/>
          <w:trHeight w:val="229"/>
        </w:trPr>
        <w:tc>
          <w:tcPr>
            <w:tcW w:w="4594" w:type="dxa"/>
            <w:vMerge/>
            <w:tcBorders>
              <w:top w:val="single" w:sz="4" w:space="0" w:color="auto"/>
              <w:bottom w:val="single" w:sz="4" w:space="0" w:color="auto"/>
              <w:right w:val="single" w:sz="4" w:space="0" w:color="auto"/>
            </w:tcBorders>
            <w:vAlign w:val="center"/>
          </w:tcPr>
          <w:p w:rsidR="00D473BC" w:rsidRPr="00D473BC" w:rsidRDefault="00D473BC">
            <w:pPr>
              <w:rPr>
                <w:sz w:val="24"/>
                <w:szCs w:val="24"/>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D473BC" w:rsidRPr="00D473BC" w:rsidRDefault="00D473BC">
            <w:pPr>
              <w:rPr>
                <w:sz w:val="24"/>
                <w:szCs w:val="24"/>
              </w:rPr>
            </w:pP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Дт</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Кт</w:t>
            </w:r>
          </w:p>
        </w:tc>
      </w:tr>
      <w:tr w:rsidR="00D473BC" w:rsidRPr="00D473BC">
        <w:tc>
          <w:tcPr>
            <w:tcW w:w="4594" w:type="dxa"/>
            <w:tcBorders>
              <w:top w:val="single" w:sz="4" w:space="0" w:color="auto"/>
              <w:bottom w:val="nil"/>
              <w:right w:val="single" w:sz="4" w:space="0" w:color="auto"/>
            </w:tcBorders>
          </w:tcPr>
          <w:p w:rsidR="00D473BC" w:rsidRPr="00D473BC" w:rsidRDefault="00D473BC">
            <w:pPr>
              <w:pStyle w:val="31"/>
              <w:numPr>
                <w:ilvl w:val="0"/>
                <w:numId w:val="19"/>
              </w:numPr>
              <w:spacing w:line="240" w:lineRule="auto"/>
              <w:rPr>
                <w:sz w:val="24"/>
                <w:szCs w:val="24"/>
              </w:rPr>
            </w:pPr>
            <w:r w:rsidRPr="00D473BC">
              <w:rPr>
                <w:sz w:val="24"/>
                <w:szCs w:val="24"/>
              </w:rPr>
              <w:t xml:space="preserve">Начислен износ нематериальных </w:t>
            </w:r>
          </w:p>
          <w:p w:rsidR="00D473BC" w:rsidRPr="00D473BC" w:rsidRDefault="00D473BC">
            <w:pPr>
              <w:pStyle w:val="31"/>
              <w:spacing w:line="240" w:lineRule="auto"/>
              <w:ind w:left="360" w:firstLine="0"/>
              <w:rPr>
                <w:sz w:val="24"/>
                <w:szCs w:val="24"/>
              </w:rPr>
            </w:pPr>
            <w:r w:rsidRPr="00D473BC">
              <w:rPr>
                <w:sz w:val="24"/>
                <w:szCs w:val="24"/>
              </w:rPr>
              <w:t>Активов</w:t>
            </w:r>
          </w:p>
        </w:tc>
        <w:tc>
          <w:tcPr>
            <w:tcW w:w="2297" w:type="dxa"/>
            <w:tcBorders>
              <w:top w:val="single" w:sz="4" w:space="0" w:color="auto"/>
              <w:left w:val="single" w:sz="4" w:space="0" w:color="auto"/>
              <w:bottom w:val="nil"/>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13,92</w:t>
            </w:r>
          </w:p>
        </w:tc>
        <w:tc>
          <w:tcPr>
            <w:tcW w:w="1148" w:type="dxa"/>
            <w:tcBorders>
              <w:top w:val="single" w:sz="4" w:space="0" w:color="auto"/>
              <w:left w:val="single" w:sz="4" w:space="0" w:color="auto"/>
              <w:bottom w:val="nil"/>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nil"/>
            </w:tcBorders>
          </w:tcPr>
          <w:p w:rsidR="00D473BC" w:rsidRPr="00D473BC" w:rsidRDefault="00D473BC">
            <w:pPr>
              <w:pStyle w:val="31"/>
              <w:spacing w:line="240" w:lineRule="auto"/>
              <w:ind w:firstLine="0"/>
              <w:rPr>
                <w:sz w:val="24"/>
                <w:szCs w:val="24"/>
              </w:rPr>
            </w:pPr>
            <w:r w:rsidRPr="00D473BC">
              <w:rPr>
                <w:sz w:val="24"/>
                <w:szCs w:val="24"/>
              </w:rPr>
              <w:t>05</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 Начислена заработная плата водителям</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25564,2</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70</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3. Начислены отпускные водителю</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1204,7</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31</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4. Произведены отчисления на соц.нужды</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10407,81</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69</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5. Начислен износ основных средств</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2465,65</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02</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 xml:space="preserve">6. Услуги сторонних организаций </w:t>
            </w:r>
          </w:p>
          <w:p w:rsidR="00D473BC" w:rsidRPr="00D473BC" w:rsidRDefault="00D473BC">
            <w:pPr>
              <w:pStyle w:val="31"/>
              <w:spacing w:line="240" w:lineRule="auto"/>
              <w:ind w:firstLine="0"/>
              <w:rPr>
                <w:sz w:val="24"/>
                <w:szCs w:val="24"/>
              </w:rPr>
            </w:pPr>
            <w:r w:rsidRPr="00D473BC">
              <w:rPr>
                <w:sz w:val="24"/>
                <w:szCs w:val="24"/>
              </w:rPr>
              <w:t xml:space="preserve">    (ГТС, МТС, Башкирэнерго)</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756,6</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76/1</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7. Отпущены ГСМ</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2357.9</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10/5</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8. Произведены расходы по ремонту</w:t>
            </w:r>
          </w:p>
          <w:p w:rsidR="00D473BC" w:rsidRPr="00D473BC" w:rsidRDefault="00D473BC">
            <w:pPr>
              <w:pStyle w:val="31"/>
              <w:spacing w:line="240" w:lineRule="auto"/>
              <w:ind w:firstLine="0"/>
              <w:rPr>
                <w:sz w:val="24"/>
                <w:szCs w:val="24"/>
              </w:rPr>
            </w:pPr>
            <w:r w:rsidRPr="00D473BC">
              <w:rPr>
                <w:sz w:val="24"/>
                <w:szCs w:val="24"/>
              </w:rPr>
              <w:t xml:space="preserve">    крыши гаража</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7086,29</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31</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10. Отпущены со склада запасные части</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6459,25</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10/6</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11. Отпущены ГСМ</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8273,36</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10/5</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 xml:space="preserve">12. Отпущены со склада запасные части </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5943,47</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10/6</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13. Начислен износ МБП</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700</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13</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14. Списаны общехозяйственные расходы</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8029,28</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26</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15. Выполнены работы с последующей</w:t>
            </w:r>
          </w:p>
          <w:p w:rsidR="00D473BC" w:rsidRPr="00D473BC" w:rsidRDefault="00D473BC">
            <w:pPr>
              <w:pStyle w:val="31"/>
              <w:spacing w:line="240" w:lineRule="auto"/>
              <w:ind w:firstLine="0"/>
              <w:rPr>
                <w:sz w:val="24"/>
                <w:szCs w:val="24"/>
              </w:rPr>
            </w:pPr>
            <w:r w:rsidRPr="00D473BC">
              <w:rPr>
                <w:sz w:val="24"/>
                <w:szCs w:val="24"/>
              </w:rPr>
              <w:t xml:space="preserve">      оплатой</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48985,57</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45</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r>
      <w:tr w:rsidR="00D473BC" w:rsidRPr="00D473BC">
        <w:tc>
          <w:tcPr>
            <w:tcW w:w="4594" w:type="dxa"/>
            <w:tcBorders>
              <w:top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16. Оказаны автоуслуги</w:t>
            </w:r>
          </w:p>
        </w:tc>
        <w:tc>
          <w:tcPr>
            <w:tcW w:w="2297"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32276,86</w:t>
            </w:r>
          </w:p>
        </w:tc>
        <w:tc>
          <w:tcPr>
            <w:tcW w:w="1148" w:type="dxa"/>
            <w:tcBorders>
              <w:top w:val="single" w:sz="4" w:space="0" w:color="auto"/>
              <w:left w:val="single" w:sz="4" w:space="0" w:color="auto"/>
              <w:bottom w:val="single" w:sz="4" w:space="0" w:color="auto"/>
              <w:right w:val="single" w:sz="4" w:space="0" w:color="auto"/>
            </w:tcBorders>
          </w:tcPr>
          <w:p w:rsidR="00D473BC" w:rsidRPr="00D473BC" w:rsidRDefault="00D473BC">
            <w:pPr>
              <w:pStyle w:val="31"/>
              <w:spacing w:line="240" w:lineRule="auto"/>
              <w:ind w:firstLine="0"/>
              <w:rPr>
                <w:sz w:val="24"/>
                <w:szCs w:val="24"/>
              </w:rPr>
            </w:pPr>
            <w:r w:rsidRPr="00D473BC">
              <w:rPr>
                <w:sz w:val="24"/>
                <w:szCs w:val="24"/>
              </w:rPr>
              <w:t>46/6</w:t>
            </w:r>
          </w:p>
        </w:tc>
        <w:tc>
          <w:tcPr>
            <w:tcW w:w="1149" w:type="dxa"/>
            <w:tcBorders>
              <w:top w:val="single" w:sz="4" w:space="0" w:color="auto"/>
              <w:left w:val="single" w:sz="4" w:space="0" w:color="auto"/>
              <w:bottom w:val="single" w:sz="4" w:space="0" w:color="auto"/>
            </w:tcBorders>
          </w:tcPr>
          <w:p w:rsidR="00D473BC" w:rsidRPr="00D473BC" w:rsidRDefault="00D473BC">
            <w:pPr>
              <w:pStyle w:val="31"/>
              <w:spacing w:line="240" w:lineRule="auto"/>
              <w:ind w:firstLine="0"/>
              <w:rPr>
                <w:sz w:val="24"/>
                <w:szCs w:val="24"/>
              </w:rPr>
            </w:pPr>
            <w:r w:rsidRPr="00D473BC">
              <w:rPr>
                <w:sz w:val="24"/>
                <w:szCs w:val="24"/>
              </w:rPr>
              <w:t>20</w:t>
            </w:r>
          </w:p>
        </w:tc>
      </w:tr>
    </w:tbl>
    <w:p w:rsidR="00D473BC" w:rsidRDefault="00D473BC">
      <w:pPr>
        <w:pStyle w:val="31"/>
        <w:rPr>
          <w:sz w:val="24"/>
          <w:szCs w:val="24"/>
        </w:rPr>
      </w:pPr>
    </w:p>
    <w:p w:rsidR="00D473BC" w:rsidRDefault="00D473BC">
      <w:pPr>
        <w:pStyle w:val="a3"/>
        <w:ind w:firstLine="851"/>
        <w:jc w:val="center"/>
        <w:rPr>
          <w:sz w:val="32"/>
          <w:szCs w:val="32"/>
        </w:rPr>
      </w:pPr>
    </w:p>
    <w:p w:rsidR="00D473BC" w:rsidRDefault="00D473BC">
      <w:pPr>
        <w:pStyle w:val="2"/>
      </w:pPr>
      <w:bookmarkStart w:id="52" w:name="_Toc36921517"/>
      <w:bookmarkStart w:id="53" w:name="_Toc78821255"/>
      <w:r>
        <w:t>3.4 Себестоимость  работ, выполненных грузовым автотранспортом</w:t>
      </w:r>
      <w:bookmarkEnd w:id="52"/>
      <w:bookmarkEnd w:id="53"/>
    </w:p>
    <w:p w:rsidR="00D473BC" w:rsidRDefault="00D473BC">
      <w:pPr>
        <w:pStyle w:val="31"/>
        <w:ind w:firstLine="851"/>
      </w:pPr>
      <w:r>
        <w:t xml:space="preserve">Себестоимость представляет собой денежное выражение затрат предприятия на производство транспортной продукции. </w:t>
      </w:r>
    </w:p>
    <w:p w:rsidR="00D473BC" w:rsidRDefault="00D473BC">
      <w:pPr>
        <w:pStyle w:val="31"/>
        <w:ind w:firstLine="851"/>
      </w:pPr>
      <w:r>
        <w:t>Главным экономическим показателем любого предприятия является прибыль. Так как прибыль находится в прямой зависимости от себестоимости перевозок, одной из важнейших задач работников транспорта является снижение себестоимости автоуслуг.</w:t>
      </w:r>
    </w:p>
    <w:p w:rsidR="00D473BC" w:rsidRDefault="00D473BC">
      <w:pPr>
        <w:pStyle w:val="31"/>
        <w:ind w:firstLine="851"/>
      </w:pPr>
      <w:r>
        <w:t>Величина себестоимости зависит от уровня производительности труда в автохозяйстве, степени и эффективности использования подвижного состава, рациональности использования материальных ресурсов, организации транспортного процесса и его обслуживания.</w:t>
      </w:r>
    </w:p>
    <w:p w:rsidR="00D473BC" w:rsidRDefault="00D473BC">
      <w:pPr>
        <w:pStyle w:val="31"/>
      </w:pPr>
      <w:r>
        <w:t>При определении себестоимости продукции на автомобильном транспорте практикуется условное деление затрат на переменные и постоянные. К переменным расходам относят те, которые зависят от изменения общего пробега автомобилей. Это затраты на топливо, смазочные материалы, техническое обслуживание и ремонт автомобилей, амортизационные отчисления по подвижному составу и др. В переменные расходы условно включают некоторые виды расходов, не зависящие от пробега автомобилей, например внутригаражный расход топлива, ежедневное обслуживание, обтирочные материалы, часть расходов по ремонту автомобилей (например, расходы на окраску).</w:t>
      </w:r>
    </w:p>
    <w:p w:rsidR="00D473BC" w:rsidRDefault="00D473BC">
      <w:pPr>
        <w:pStyle w:val="31"/>
      </w:pPr>
      <w:r>
        <w:t>К постоянным расходам относят те, которые не зависят от общего пробега автомобилей. Они планируются на 1 автомобиле-день  работы. Это накладные расходы и заработная плата водителей. Заработная плата водителей грузовых автомобилей при сдельной системе оплаты труда включается в постоянные расходы условно, так как ее величина зависит от расстояния перевозок грузов и, следовательно, от пробега автомобилей.</w:t>
      </w:r>
    </w:p>
    <w:p w:rsidR="00D473BC" w:rsidRDefault="00D473BC">
      <w:pPr>
        <w:pStyle w:val="31"/>
      </w:pPr>
      <w:r>
        <w:t>Фактическая себестоимость определяется в конце года. Для этого подсчитывают общую сумму фактических затрат, за вычетом стоимости отработанного масла и других возвратных материалов и делят ее на количество тонно-километров, выполненных автопарком. После составления расчета себестоимости услуг автотранспорта и определения фактической себестоимости тонно-километра плановая себестоимость  перевозок, по которой учитывались выполненные работы в течение годы на счетах затрат, доводятся до фактической путем дополнительной записи и  сторно (при экономии).</w:t>
      </w:r>
    </w:p>
    <w:p w:rsidR="00D473BC" w:rsidRDefault="00D473BC">
      <w:pPr>
        <w:pStyle w:val="31"/>
      </w:pPr>
      <w:r>
        <w:t>На УАТДП БПС фактическую себестоимость определяют путем деления общей суммы фактических затрат, учтенных по дебету счета 20 «Основное производство» на количество тонно-километров выполненных грузовых работ, т.е. на грузооборот.</w:t>
      </w:r>
    </w:p>
    <w:p w:rsidR="00D473BC" w:rsidRDefault="00D473BC">
      <w:pPr>
        <w:pStyle w:val="31"/>
        <w:spacing w:line="240" w:lineRule="auto"/>
        <w:ind w:left="5760"/>
        <w:jc w:val="right"/>
      </w:pPr>
    </w:p>
    <w:p w:rsidR="00D473BC" w:rsidRDefault="00D473BC">
      <w:pPr>
        <w:pStyle w:val="1"/>
        <w:rPr>
          <w:caps/>
        </w:rPr>
      </w:pPr>
      <w:bookmarkStart w:id="54" w:name="_Toc36921518"/>
      <w:bookmarkStart w:id="55" w:name="_Toc78821256"/>
      <w:r>
        <w:rPr>
          <w:caps/>
        </w:rPr>
        <w:t>Выводы и предложения</w:t>
      </w:r>
      <w:bookmarkEnd w:id="54"/>
      <w:bookmarkEnd w:id="55"/>
    </w:p>
    <w:p w:rsidR="00D473BC" w:rsidRDefault="00D473BC">
      <w:pPr>
        <w:ind w:firstLine="851"/>
        <w:jc w:val="both"/>
        <w:rPr>
          <w:sz w:val="28"/>
          <w:szCs w:val="28"/>
        </w:rPr>
      </w:pPr>
    </w:p>
    <w:p w:rsidR="00D473BC" w:rsidRDefault="00D473BC">
      <w:pPr>
        <w:spacing w:line="360" w:lineRule="auto"/>
        <w:ind w:firstLine="720"/>
        <w:jc w:val="both"/>
        <w:rPr>
          <w:sz w:val="28"/>
          <w:szCs w:val="28"/>
        </w:rPr>
      </w:pPr>
      <w:r>
        <w:rPr>
          <w:sz w:val="28"/>
          <w:szCs w:val="28"/>
        </w:rPr>
        <w:t>Развития современных технологий и коммуникаций заставило руководителей предприятий искать «свободные ниши» на рынке не только транспортных услуг, но и других областей народного хозяйства. Объектом исследования данной курсовой работы явилось Уфимское дочернее автотранспортное предприятие Башпотребсоюза, главной целью которого является удовлетворение потребностей потребительских обществ, райпотребсоюзов, предприятий Башпотребсоюза, а также населения в транспортных услугах, а также реализация на основе полученной прибыли интересов системы Башпотребсоюза, социальных и экономических интересов трудового коллектива.</w:t>
      </w:r>
    </w:p>
    <w:p w:rsidR="00D473BC" w:rsidRDefault="00D473BC">
      <w:pPr>
        <w:spacing w:line="360" w:lineRule="auto"/>
        <w:ind w:firstLine="720"/>
        <w:jc w:val="both"/>
        <w:rPr>
          <w:sz w:val="28"/>
          <w:szCs w:val="28"/>
        </w:rPr>
      </w:pPr>
      <w:r>
        <w:rPr>
          <w:sz w:val="28"/>
          <w:szCs w:val="28"/>
        </w:rPr>
        <w:t xml:space="preserve">Целью данной дипломной работы явилось изучение и поиск путей повышения эффективности использования грузового автотранспорта и улучшения учета затрат на его использование в современных условиях. </w:t>
      </w:r>
    </w:p>
    <w:p w:rsidR="00D473BC" w:rsidRDefault="00D473BC">
      <w:pPr>
        <w:pStyle w:val="31"/>
        <w:ind w:firstLine="851"/>
      </w:pPr>
    </w:p>
    <w:p w:rsidR="00D473BC" w:rsidRDefault="00D473BC">
      <w:pPr>
        <w:pStyle w:val="31"/>
        <w:ind w:firstLine="851"/>
      </w:pPr>
      <w:r>
        <w:t>Для улучшения учета затрат грузового автотранспорта надо, прежде всего реформировать всю работу бухгалтерии.</w:t>
      </w:r>
    </w:p>
    <w:p w:rsidR="00D473BC" w:rsidRDefault="00D473BC">
      <w:pPr>
        <w:pStyle w:val="31"/>
      </w:pPr>
      <w:r>
        <w:t>Мы знаем, что применение  мемориально-ордерная формы является  уже устаревшей системой ведения бухгалтерского учета. Ее недостатками являются: трудоемкость, вызываемая многократным дублированием одних и тех же записей (в мемориальном ордере, регистрационном журнале, синтетических и аналитических регистрах); отрыв синтетического учета от аналитического, громоздкость аналитического учета (он часто отстает от синтетического учета). Формы регистров зачастую не содержат показателей, необходимых для контроля, анализа хозяйственной деятельности предприятия, составления отчетности. В этом плане куда более удобна журнально-ордерная система учета. Основным в ней является применение журналов-ордеров, запись в которых ведется только по кредитовому признаку. Очень удобным является и то, что в ряде журналов-ордеров производится совмещение синтетического и аналитического учета, отражение в журналах ордерах хозяйственных операций в разрезе показателей, необходимых для контроля и составления отчетности, сокращение количества записей благодаря рациональному построению журналов-ордеров и Главной книги. Переход на журнально-ордерную систему ведения бухгалтерского учета, я считаю, является одним из необходимых мероприятий, которое предприятие должно осуществить в ближайшее время.</w:t>
      </w:r>
    </w:p>
    <w:p w:rsidR="00D473BC" w:rsidRDefault="00D473BC">
      <w:pPr>
        <w:pStyle w:val="31"/>
      </w:pPr>
      <w:r>
        <w:t xml:space="preserve">Следующий не менее важный момент – это учетная политика предприятия. Как уже упоминалось, учетная политика УАТДП БПС содержит ряд недостатков. Необходимо добавить, что, разрабатывая учетную политику следующего отчетного года, целесообразно было бы принять решение по следующим вопросам: </w:t>
      </w:r>
    </w:p>
    <w:p w:rsidR="00D473BC" w:rsidRDefault="00D473BC">
      <w:pPr>
        <w:pStyle w:val="31"/>
        <w:ind w:firstLine="851"/>
        <w:rPr>
          <w:sz w:val="24"/>
          <w:szCs w:val="24"/>
        </w:rPr>
      </w:pPr>
      <w:r>
        <w:t xml:space="preserve">- указать используемый план счетов, установить состав дополнительных синтетических счетов, субсчетов и полную номенклатуру объектов аналитического учета; </w:t>
      </w:r>
    </w:p>
    <w:p w:rsidR="00D473BC" w:rsidRDefault="00D473BC">
      <w:pPr>
        <w:pStyle w:val="31"/>
        <w:numPr>
          <w:ilvl w:val="0"/>
          <w:numId w:val="20"/>
        </w:numPr>
        <w:ind w:left="0" w:firstLine="851"/>
        <w:rPr>
          <w:sz w:val="24"/>
          <w:szCs w:val="24"/>
        </w:rPr>
      </w:pPr>
      <w:r>
        <w:t>указать форму ведения бухгалтерского учета</w:t>
      </w:r>
      <w:r>
        <w:rPr>
          <w:sz w:val="24"/>
          <w:szCs w:val="24"/>
        </w:rPr>
        <w:t>;</w:t>
      </w:r>
    </w:p>
    <w:p w:rsidR="00D473BC" w:rsidRDefault="00D473BC">
      <w:pPr>
        <w:pStyle w:val="31"/>
        <w:numPr>
          <w:ilvl w:val="0"/>
          <w:numId w:val="20"/>
        </w:numPr>
        <w:ind w:left="0" w:firstLine="851"/>
      </w:pPr>
      <w:r>
        <w:t>составить план инвентаризации имущества</w:t>
      </w:r>
    </w:p>
    <w:p w:rsidR="00D473BC" w:rsidRDefault="00D473BC">
      <w:pPr>
        <w:pStyle w:val="31"/>
        <w:numPr>
          <w:ilvl w:val="0"/>
          <w:numId w:val="20"/>
        </w:numPr>
        <w:ind w:left="0" w:firstLine="851"/>
      </w:pPr>
      <w:r>
        <w:t>определить график документооборота и должностные инструкции учетных работников.</w:t>
      </w:r>
    </w:p>
    <w:p w:rsidR="00D473BC" w:rsidRDefault="00D473BC">
      <w:pPr>
        <w:pStyle w:val="31"/>
        <w:ind w:firstLine="851"/>
      </w:pPr>
      <w:r>
        <w:t>Совершенствование учета затрат может основывать на применении средств автоматизации учета. Учитывая тот факт, что бухгалтерия предприятия полностью оснащена современной компьютерной техникой, необходимо в кратчайшие сроки  автоматизировать учет работы грузового автопарка, и тем самым повысить оперативность учета и контроля за деятельностью работников основного производства. Для этого необходимо машинограммы по учету работы грузовых автомобилей по гаражным номерам, маркам и видам составлять ежедневно. А машинограммы по учету затрат и распределению услуг автотранспорта, оплаты труда водителям целесообразно разрабатывать в конце месяца.</w:t>
      </w:r>
    </w:p>
    <w:p w:rsidR="00D473BC" w:rsidRDefault="00D473BC">
      <w:pPr>
        <w:pStyle w:val="31"/>
        <w:ind w:firstLine="851"/>
      </w:pPr>
      <w:r>
        <w:t>Обработка информации, содержащейся в путевых листах, должна выполняться не в конце месяца, а ежедневно после окончания расчетов.</w:t>
      </w:r>
    </w:p>
    <w:p w:rsidR="00D473BC" w:rsidRDefault="00D473BC">
      <w:pPr>
        <w:pStyle w:val="31"/>
        <w:ind w:firstLine="851"/>
      </w:pPr>
      <w:r>
        <w:t xml:space="preserve">При выписке путевого листа диспетчер должен открывать на экране компьютера файл, содержащий ранее занесенную информацию о заказе, который должен выполнить данный водитель. Здесь диспетчер увидит какое расстояние между пунктами перевозки груза, умножит его на количество ездоки определит нормативное расстояние, которое отразит затем в путевом </w:t>
      </w:r>
    </w:p>
    <w:p w:rsidR="00D473BC" w:rsidRDefault="00D473BC">
      <w:pPr>
        <w:pStyle w:val="31"/>
        <w:ind w:firstLine="0"/>
      </w:pPr>
      <w:r>
        <w:t>листе. Применяя заложенную в память компьютера справочную, диспетчер уже при выезде машин на линию может иметь всю информацию по запланированной работе. А по возвращении машины из рейса, он вводит в компьютер, где уже создана оборотная ведомость по каждому автомобилю,  данные путевого листа: показание спидометра, остаток горючего и т.д.</w:t>
      </w:r>
    </w:p>
    <w:p w:rsidR="00D473BC" w:rsidRDefault="00D473BC">
      <w:pPr>
        <w:pStyle w:val="31"/>
        <w:ind w:firstLine="851"/>
      </w:pPr>
      <w:r>
        <w:t>Данные по каждому путевому листу могут быть обработаны в присутствии водителя и выведены на экран. Это займет не более 1 минуты.</w:t>
      </w:r>
    </w:p>
    <w:p w:rsidR="00D473BC" w:rsidRDefault="00D473BC">
      <w:pPr>
        <w:pStyle w:val="31"/>
        <w:ind w:firstLine="851"/>
      </w:pPr>
      <w:r>
        <w:t xml:space="preserve">Внедрение обработки путевых листов  по грузовому автопарку по данной методике позволит сократить затраты труда на эту операцию в 6-6 раз. Сравнивая фактические затраты времени и расход горючего с оптимальными, диспетчер будет знать ежедневно обо всех случаях нарушения правил эксплуатации автомобиля и невыполнения запланированного объема работ. Это будет способствовать повышению дисциплины водителей, эффективности использования грузового автотранспорта.  </w:t>
      </w:r>
    </w:p>
    <w:p w:rsidR="00D473BC" w:rsidRDefault="00D473BC">
      <w:pPr>
        <w:pStyle w:val="31"/>
        <w:ind w:firstLine="851"/>
      </w:pPr>
      <w:r>
        <w:t>При калькулировании себестоимости привлекла внимание очень большая сумма общехозяйственных расходов, куда включены и заработная плата, и премиальный фонд АУП, и общее по предприятию потребление электроэнергии и др. расходы.  Поскольку предприятие кроме оказания автоуслуг,  занимается  торговлей и автосервисом, целесообразно и правильно было бы общехозяйственные расходы разделить по видам деятельности пропорционально выручке. Тогда себестоимость будет более реальной, а ее калькуляция правильной.</w:t>
      </w:r>
    </w:p>
    <w:p w:rsidR="00D473BC" w:rsidRDefault="00D473BC">
      <w:pPr>
        <w:pStyle w:val="31"/>
        <w:spacing w:line="240" w:lineRule="auto"/>
        <w:jc w:val="center"/>
      </w:pPr>
      <w:r>
        <w:br w:type="page"/>
      </w:r>
    </w:p>
    <w:p w:rsidR="00D473BC" w:rsidRDefault="00D473BC">
      <w:pPr>
        <w:pStyle w:val="a3"/>
        <w:spacing w:line="360" w:lineRule="auto"/>
        <w:ind w:firstLine="851"/>
      </w:pPr>
      <w:r>
        <w:t xml:space="preserve">Повышение эффективности и качества работы автопарка зависит  также от степени использования подвижного состава. Улучшение его использования составляет значительный резерв увеличения объема транспортной работы, рост производительности труда. </w:t>
      </w:r>
    </w:p>
    <w:p w:rsidR="00D473BC" w:rsidRDefault="00D473BC">
      <w:pPr>
        <w:pStyle w:val="a3"/>
        <w:spacing w:line="360" w:lineRule="auto"/>
        <w:ind w:firstLine="851"/>
      </w:pPr>
      <w:r>
        <w:t>Для  повышения объема грузооборота необходимо по возможности увеличить количество машин или изменить структуру парка, причем приобретать автомобили, пользующиеся у клиентов большим спросом, т.е. сочетающие в себе большой тоннаж и экономичность работы двигателя, а также потребляющие более дешевое дизельное топливо. Таким автомобилем, например,  является  КАМАЗ-55111(самосвал)  грузоподъемностью 10 тонн, который на 100 км потребляет 35-37 литров солярки, тогда как  ЗИЛ-ММЗ –555 грузопоъемностью 4 тонны на 100 км пробега потребляет 35-37 литров бензина.</w:t>
      </w:r>
    </w:p>
    <w:p w:rsidR="00D473BC" w:rsidRDefault="00D473BC">
      <w:pPr>
        <w:spacing w:line="360" w:lineRule="auto"/>
        <w:ind w:firstLine="851"/>
        <w:jc w:val="both"/>
        <w:rPr>
          <w:sz w:val="28"/>
          <w:szCs w:val="28"/>
        </w:rPr>
      </w:pPr>
    </w:p>
    <w:p w:rsidR="00D473BC" w:rsidRDefault="00D473BC">
      <w:pPr>
        <w:pStyle w:val="1"/>
      </w:pPr>
      <w:bookmarkStart w:id="56" w:name="_Toc36921519"/>
      <w:bookmarkStart w:id="57" w:name="_Toc78821257"/>
      <w:r>
        <w:t>СПИСОК ИСПОЛЬЗОВАННОЙ ЛИТЕРАТУРЫ</w:t>
      </w:r>
      <w:bookmarkEnd w:id="56"/>
      <w:bookmarkEnd w:id="57"/>
    </w:p>
    <w:p w:rsidR="00D473BC" w:rsidRDefault="00D473BC"/>
    <w:p w:rsidR="00D473BC" w:rsidRDefault="00D473BC"/>
    <w:p w:rsidR="00D473BC" w:rsidRDefault="00D473BC"/>
    <w:p w:rsidR="00D473BC" w:rsidRDefault="00D473BC">
      <w:pPr>
        <w:numPr>
          <w:ilvl w:val="0"/>
          <w:numId w:val="37"/>
        </w:numPr>
        <w:spacing w:line="360" w:lineRule="auto"/>
        <w:ind w:right="339"/>
        <w:jc w:val="both"/>
        <w:rPr>
          <w:snapToGrid w:val="0"/>
          <w:sz w:val="28"/>
          <w:szCs w:val="28"/>
        </w:rPr>
      </w:pPr>
      <w:r>
        <w:rPr>
          <w:snapToGrid w:val="0"/>
          <w:sz w:val="28"/>
          <w:szCs w:val="28"/>
        </w:rPr>
        <w:t xml:space="preserve">Федеральный закон от 21.11.1996 №129 «О  бухгалтерском учете (с изменениями и дополнениями от 23.07.98 г. №123-ФЗ //Бухгалтерский учет – 1997 - №1- с6-11; Финансовая газета –1998 №31 </w:t>
      </w:r>
    </w:p>
    <w:p w:rsidR="00D473BC" w:rsidRDefault="00D473BC">
      <w:pPr>
        <w:numPr>
          <w:ilvl w:val="0"/>
          <w:numId w:val="37"/>
        </w:numPr>
        <w:spacing w:line="360" w:lineRule="auto"/>
        <w:ind w:right="339"/>
        <w:jc w:val="both"/>
        <w:rPr>
          <w:snapToGrid w:val="0"/>
          <w:sz w:val="28"/>
          <w:szCs w:val="28"/>
        </w:rPr>
      </w:pPr>
      <w:r>
        <w:rPr>
          <w:snapToGrid w:val="0"/>
          <w:sz w:val="28"/>
          <w:szCs w:val="28"/>
        </w:rPr>
        <w:t>Инструкция по составу затрат, учету  и калькулированию затрат, включаемых в себестоимость перевозок (работ, услуг) предприятий автомобильного транспорта, утвержденная Минтрансом РФ от 29.08.1995 года.</w:t>
      </w:r>
    </w:p>
    <w:p w:rsidR="00D473BC" w:rsidRDefault="00D473BC">
      <w:pPr>
        <w:numPr>
          <w:ilvl w:val="0"/>
          <w:numId w:val="37"/>
        </w:numPr>
        <w:spacing w:line="360" w:lineRule="auto"/>
        <w:ind w:right="339"/>
        <w:jc w:val="both"/>
        <w:rPr>
          <w:snapToGrid w:val="0"/>
          <w:sz w:val="28"/>
          <w:szCs w:val="28"/>
        </w:rPr>
      </w:pPr>
      <w:r>
        <w:rPr>
          <w:snapToGrid w:val="0"/>
          <w:sz w:val="28"/>
          <w:szCs w:val="28"/>
        </w:rPr>
        <w:t>Налоговый кодекс Российской федерации. Часть вторая. – М.: Юрайт-М, 2001</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Положение по бухгалтерскому учету «Учетная политика организации» (ПБУ 6/98) //Российская газета – 1999 -№10 </w:t>
      </w:r>
    </w:p>
    <w:p w:rsidR="00D473BC" w:rsidRDefault="00D473BC">
      <w:pPr>
        <w:numPr>
          <w:ilvl w:val="0"/>
          <w:numId w:val="37"/>
        </w:numPr>
        <w:spacing w:line="360" w:lineRule="auto"/>
        <w:ind w:right="339"/>
        <w:jc w:val="both"/>
        <w:rPr>
          <w:snapToGrid w:val="0"/>
          <w:sz w:val="28"/>
          <w:szCs w:val="28"/>
        </w:rPr>
      </w:pPr>
      <w:r>
        <w:rPr>
          <w:snapToGrid w:val="0"/>
          <w:sz w:val="28"/>
          <w:szCs w:val="28"/>
        </w:rPr>
        <w:t>Положение по ведению бухгалтерского учета и бухгалтерской отчетности в РФ //Финансовая газета –1998 -№36</w:t>
      </w:r>
    </w:p>
    <w:p w:rsidR="00D473BC" w:rsidRDefault="00D473BC">
      <w:pPr>
        <w:numPr>
          <w:ilvl w:val="0"/>
          <w:numId w:val="37"/>
        </w:numPr>
        <w:spacing w:line="360" w:lineRule="auto"/>
        <w:ind w:right="339"/>
        <w:jc w:val="both"/>
        <w:rPr>
          <w:snapToGrid w:val="0"/>
          <w:sz w:val="28"/>
          <w:szCs w:val="28"/>
        </w:rPr>
      </w:pPr>
      <w:r>
        <w:rPr>
          <w:snapToGrid w:val="0"/>
          <w:sz w:val="28"/>
          <w:szCs w:val="28"/>
        </w:rPr>
        <w:t>Положение о составе затрат по производству и реализации продукции (работ, услуг), включенных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05.08.1992 №552 (с изменениями и дополнениями от 01.07.1995 №661).</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Положение по бухгалтерскому учету «Расходы организации» (ПБУ 10/99) //Нормативные акты для бухгалтера 1999г.-№13 </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Письмо Минфина РФ от 26.06.1996. №83 «Методические рекомендации по планированию, учету и калькулированию себестоимости продукции (работ, услуг) в сельском хозяйстве»; </w:t>
      </w:r>
    </w:p>
    <w:p w:rsidR="00D473BC" w:rsidRDefault="00D473BC">
      <w:pPr>
        <w:numPr>
          <w:ilvl w:val="0"/>
          <w:numId w:val="37"/>
        </w:numPr>
        <w:spacing w:line="360" w:lineRule="auto"/>
        <w:ind w:right="339"/>
        <w:jc w:val="both"/>
        <w:rPr>
          <w:snapToGrid w:val="0"/>
          <w:sz w:val="28"/>
          <w:szCs w:val="28"/>
        </w:rPr>
      </w:pPr>
      <w:r>
        <w:rPr>
          <w:snapToGrid w:val="0"/>
          <w:sz w:val="28"/>
          <w:szCs w:val="28"/>
        </w:rPr>
        <w:t>Анисимов А.П., Экономика, планирование и анализ деятельности автотранспортных предприятий, М.: Транспорт-2000 г.</w:t>
      </w:r>
    </w:p>
    <w:p w:rsidR="00D473BC" w:rsidRDefault="00D473BC">
      <w:pPr>
        <w:numPr>
          <w:ilvl w:val="0"/>
          <w:numId w:val="37"/>
        </w:numPr>
        <w:spacing w:line="360" w:lineRule="auto"/>
        <w:ind w:right="339"/>
        <w:jc w:val="both"/>
        <w:rPr>
          <w:snapToGrid w:val="0"/>
          <w:sz w:val="28"/>
          <w:szCs w:val="28"/>
        </w:rPr>
      </w:pPr>
      <w:r>
        <w:rPr>
          <w:snapToGrid w:val="0"/>
          <w:sz w:val="28"/>
          <w:szCs w:val="28"/>
        </w:rPr>
        <w:t>Безруких П.С. Комментарий к Положению о составе затрат. – М.: изд-во «Бухгалтерский учет», 1999</w:t>
      </w:r>
    </w:p>
    <w:p w:rsidR="00D473BC" w:rsidRDefault="00D473BC">
      <w:pPr>
        <w:numPr>
          <w:ilvl w:val="0"/>
          <w:numId w:val="37"/>
        </w:numPr>
        <w:spacing w:line="360" w:lineRule="auto"/>
        <w:ind w:right="339"/>
        <w:jc w:val="both"/>
        <w:rPr>
          <w:snapToGrid w:val="0"/>
          <w:sz w:val="28"/>
          <w:szCs w:val="28"/>
        </w:rPr>
      </w:pPr>
      <w:r>
        <w:rPr>
          <w:snapToGrid w:val="0"/>
          <w:sz w:val="28"/>
          <w:szCs w:val="28"/>
        </w:rPr>
        <w:t>Белуха Н.Т. Бухгалтерский учет на автомобильном транспорте, //М.: Транспорт -2001 г.</w:t>
      </w:r>
    </w:p>
    <w:p w:rsidR="00D473BC" w:rsidRDefault="00D473BC">
      <w:pPr>
        <w:numPr>
          <w:ilvl w:val="0"/>
          <w:numId w:val="37"/>
        </w:numPr>
        <w:spacing w:line="360" w:lineRule="auto"/>
        <w:ind w:right="339"/>
        <w:jc w:val="both"/>
        <w:rPr>
          <w:snapToGrid w:val="0"/>
          <w:sz w:val="28"/>
          <w:szCs w:val="28"/>
        </w:rPr>
      </w:pPr>
      <w:r>
        <w:rPr>
          <w:snapToGrid w:val="0"/>
          <w:sz w:val="28"/>
          <w:szCs w:val="28"/>
        </w:rPr>
        <w:t>Брызгалин А.В., Берник В.Р. Профессиональный и официальный комментарий к Положению о составе затрат. Арбитражная практика. – М.: «Аналитика – Пресс», 2000</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Вельможин А.К., Гудков В. П. «К вопросу о рынке транспортных услуг» //Автомобильный транспорт №3-2002 </w:t>
      </w:r>
    </w:p>
    <w:p w:rsidR="00D473BC" w:rsidRDefault="00D473BC">
      <w:pPr>
        <w:numPr>
          <w:ilvl w:val="0"/>
          <w:numId w:val="37"/>
        </w:numPr>
        <w:spacing w:line="360" w:lineRule="auto"/>
        <w:ind w:right="339"/>
        <w:jc w:val="both"/>
        <w:rPr>
          <w:snapToGrid w:val="0"/>
          <w:sz w:val="28"/>
          <w:szCs w:val="28"/>
        </w:rPr>
      </w:pPr>
      <w:r>
        <w:rPr>
          <w:snapToGrid w:val="0"/>
          <w:sz w:val="28"/>
          <w:szCs w:val="28"/>
        </w:rPr>
        <w:t>Иванова Н.Г. Аудиторская проверка затрат на производство и калькулирование себестоимости продукции. // Бухгалтерский учет. 2001 №3</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Карпова В.В., Карпова А.В. Учет автотранспортных средств: Практическое пособие. – М.: «Издательство ПРИОР» </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Карпова Т.В. Управленческий учет. М.: «ЮНИТИ», 2003 </w:t>
      </w:r>
    </w:p>
    <w:p w:rsidR="00D473BC" w:rsidRDefault="00D473BC">
      <w:pPr>
        <w:numPr>
          <w:ilvl w:val="0"/>
          <w:numId w:val="37"/>
        </w:numPr>
        <w:spacing w:line="360" w:lineRule="auto"/>
        <w:ind w:right="339"/>
        <w:jc w:val="both"/>
        <w:rPr>
          <w:snapToGrid w:val="0"/>
          <w:sz w:val="28"/>
          <w:szCs w:val="28"/>
        </w:rPr>
      </w:pPr>
      <w:r>
        <w:rPr>
          <w:snapToGrid w:val="0"/>
          <w:sz w:val="28"/>
          <w:szCs w:val="28"/>
        </w:rPr>
        <w:t>Ковалев В.В. Финансовый анализ. – М.: Финансы и статистика, 1998</w:t>
      </w:r>
    </w:p>
    <w:p w:rsidR="00D473BC" w:rsidRDefault="00D473BC">
      <w:pPr>
        <w:numPr>
          <w:ilvl w:val="0"/>
          <w:numId w:val="37"/>
        </w:numPr>
        <w:spacing w:line="360" w:lineRule="auto"/>
        <w:ind w:right="339"/>
        <w:jc w:val="both"/>
        <w:rPr>
          <w:snapToGrid w:val="0"/>
          <w:sz w:val="28"/>
          <w:szCs w:val="28"/>
        </w:rPr>
      </w:pPr>
      <w:r>
        <w:rPr>
          <w:snapToGrid w:val="0"/>
          <w:sz w:val="28"/>
          <w:szCs w:val="28"/>
        </w:rPr>
        <w:t>Кондраков Н.П. Бухгалтерский учет .: М. Инфра-М 2001 г.</w:t>
      </w:r>
    </w:p>
    <w:p w:rsidR="00D473BC" w:rsidRDefault="00D473BC">
      <w:pPr>
        <w:numPr>
          <w:ilvl w:val="0"/>
          <w:numId w:val="37"/>
        </w:numPr>
        <w:spacing w:line="360" w:lineRule="auto"/>
        <w:ind w:right="339"/>
        <w:jc w:val="both"/>
        <w:rPr>
          <w:snapToGrid w:val="0"/>
          <w:sz w:val="28"/>
          <w:szCs w:val="28"/>
        </w:rPr>
      </w:pPr>
      <w:r>
        <w:rPr>
          <w:snapToGrid w:val="0"/>
          <w:sz w:val="28"/>
          <w:szCs w:val="28"/>
        </w:rPr>
        <w:t>Курс экономической теории под ред. Чепурина М.Н., Киселевой Е.А. Издательство “АСА” К.: 1994 г.</w:t>
      </w:r>
    </w:p>
    <w:p w:rsidR="00D473BC" w:rsidRDefault="00D473BC">
      <w:pPr>
        <w:numPr>
          <w:ilvl w:val="0"/>
          <w:numId w:val="37"/>
        </w:numPr>
        <w:spacing w:line="360" w:lineRule="auto"/>
        <w:ind w:right="339"/>
        <w:jc w:val="both"/>
        <w:rPr>
          <w:snapToGrid w:val="0"/>
          <w:sz w:val="28"/>
          <w:szCs w:val="28"/>
        </w:rPr>
      </w:pPr>
      <w:r>
        <w:rPr>
          <w:snapToGrid w:val="0"/>
          <w:sz w:val="28"/>
          <w:szCs w:val="28"/>
        </w:rPr>
        <w:t>Кулинцев Ф.С., Колосова Т.И. Анализ хозяйственной деятельности сельскохозяйственных предприятий, М.: -1999 г.</w:t>
      </w:r>
    </w:p>
    <w:p w:rsidR="00D473BC" w:rsidRDefault="00D473BC">
      <w:pPr>
        <w:numPr>
          <w:ilvl w:val="0"/>
          <w:numId w:val="37"/>
        </w:numPr>
        <w:spacing w:line="360" w:lineRule="auto"/>
        <w:ind w:right="339"/>
        <w:jc w:val="both"/>
        <w:rPr>
          <w:snapToGrid w:val="0"/>
          <w:sz w:val="28"/>
          <w:szCs w:val="28"/>
        </w:rPr>
      </w:pPr>
      <w:r>
        <w:rPr>
          <w:snapToGrid w:val="0"/>
          <w:sz w:val="28"/>
          <w:szCs w:val="28"/>
        </w:rPr>
        <w:t>Подольский В.И. Информационные системы бухгалтерского учета, М.: «Аудит»  Издательское объединение «Юнити»-2001 г.</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Пошерстник Е.Б., Пошерстник Н.В. Состав и учет затрат в современных условиях. – СПб.: Издательский Торговый Дом «Гарда», 2000 </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Савицкая Г.А. «Анализ хозяйственной деятельности предприятий АПК» Минск-1999 </w:t>
      </w:r>
    </w:p>
    <w:p w:rsidR="00D473BC" w:rsidRDefault="00D473BC">
      <w:pPr>
        <w:numPr>
          <w:ilvl w:val="0"/>
          <w:numId w:val="37"/>
        </w:numPr>
        <w:spacing w:line="360" w:lineRule="auto"/>
        <w:ind w:right="339"/>
        <w:jc w:val="both"/>
        <w:rPr>
          <w:snapToGrid w:val="0"/>
          <w:sz w:val="28"/>
          <w:szCs w:val="28"/>
        </w:rPr>
      </w:pPr>
      <w:r>
        <w:rPr>
          <w:snapToGrid w:val="0"/>
          <w:sz w:val="28"/>
          <w:szCs w:val="28"/>
        </w:rPr>
        <w:t>Экономика Башкортостана под ред. Барлыбаева Х.Л. Уфа -2000</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Шеремет А.Д., Сайфуллин Р.С., Методика финансового анализа, М.: Инфра-М 1996. </w:t>
      </w:r>
    </w:p>
    <w:p w:rsidR="00D473BC" w:rsidRDefault="00D473BC">
      <w:pPr>
        <w:numPr>
          <w:ilvl w:val="0"/>
          <w:numId w:val="37"/>
        </w:numPr>
        <w:spacing w:line="360" w:lineRule="auto"/>
        <w:ind w:right="339"/>
        <w:jc w:val="both"/>
        <w:rPr>
          <w:snapToGrid w:val="0"/>
          <w:sz w:val="28"/>
          <w:szCs w:val="28"/>
        </w:rPr>
      </w:pPr>
      <w:r>
        <w:rPr>
          <w:snapToGrid w:val="0"/>
          <w:sz w:val="28"/>
          <w:szCs w:val="28"/>
        </w:rPr>
        <w:t>Палий В.В., Палий В.Ф. Счета управленческого учета.// Бухгалтерский учет 2001 №7</w:t>
      </w:r>
    </w:p>
    <w:p w:rsidR="00D473BC" w:rsidRDefault="00D473BC">
      <w:pPr>
        <w:numPr>
          <w:ilvl w:val="0"/>
          <w:numId w:val="37"/>
        </w:numPr>
        <w:spacing w:line="360" w:lineRule="auto"/>
        <w:ind w:right="339"/>
        <w:jc w:val="both"/>
        <w:rPr>
          <w:snapToGrid w:val="0"/>
          <w:sz w:val="28"/>
          <w:szCs w:val="28"/>
        </w:rPr>
      </w:pPr>
      <w:r>
        <w:rPr>
          <w:snapToGrid w:val="0"/>
          <w:sz w:val="28"/>
          <w:szCs w:val="28"/>
        </w:rPr>
        <w:t>Рахман З., Шеремет А. Бухгалтерский учет в рыночной экономике. – М.: Инфра, 1996</w:t>
      </w:r>
    </w:p>
    <w:p w:rsidR="00D473BC" w:rsidRDefault="00D473BC">
      <w:pPr>
        <w:numPr>
          <w:ilvl w:val="0"/>
          <w:numId w:val="37"/>
        </w:numPr>
        <w:spacing w:line="360" w:lineRule="auto"/>
        <w:ind w:right="339"/>
        <w:jc w:val="both"/>
        <w:rPr>
          <w:snapToGrid w:val="0"/>
          <w:sz w:val="28"/>
          <w:szCs w:val="28"/>
        </w:rPr>
      </w:pPr>
      <w:r>
        <w:rPr>
          <w:snapToGrid w:val="0"/>
          <w:sz w:val="28"/>
          <w:szCs w:val="28"/>
        </w:rPr>
        <w:t xml:space="preserve">Рошаль Л.Я. «Законодательная база автотранспортной отрасли: состояние и предложения по ее развитию» //Автомобильный транспорт №2 2000 г. </w:t>
      </w:r>
    </w:p>
    <w:p w:rsidR="00D473BC" w:rsidRDefault="00D473BC">
      <w:pPr>
        <w:numPr>
          <w:ilvl w:val="0"/>
          <w:numId w:val="37"/>
        </w:numPr>
        <w:spacing w:line="360" w:lineRule="auto"/>
        <w:ind w:right="339"/>
        <w:jc w:val="both"/>
        <w:rPr>
          <w:snapToGrid w:val="0"/>
          <w:sz w:val="28"/>
          <w:szCs w:val="28"/>
        </w:rPr>
      </w:pPr>
      <w:r>
        <w:rPr>
          <w:snapToGrid w:val="0"/>
          <w:sz w:val="28"/>
          <w:szCs w:val="28"/>
        </w:rPr>
        <w:t>Устав Уфимского автотранспортного дочернего предприятия Башпотребсоюза.</w:t>
      </w:r>
    </w:p>
    <w:p w:rsidR="00D473BC" w:rsidRDefault="00D473BC">
      <w:pPr>
        <w:numPr>
          <w:ilvl w:val="0"/>
          <w:numId w:val="37"/>
        </w:numPr>
        <w:spacing w:line="360" w:lineRule="auto"/>
        <w:ind w:right="339"/>
        <w:jc w:val="both"/>
        <w:rPr>
          <w:snapToGrid w:val="0"/>
          <w:sz w:val="28"/>
          <w:szCs w:val="28"/>
        </w:rPr>
      </w:pPr>
      <w:r>
        <w:rPr>
          <w:snapToGrid w:val="0"/>
          <w:sz w:val="28"/>
          <w:szCs w:val="28"/>
        </w:rPr>
        <w:t>Коллективный договор УАТДП БПС на 2002 г.</w:t>
      </w:r>
    </w:p>
    <w:p w:rsidR="00D473BC" w:rsidRDefault="00D473BC">
      <w:pPr>
        <w:spacing w:line="360" w:lineRule="auto"/>
        <w:ind w:right="339"/>
        <w:jc w:val="both"/>
        <w:rPr>
          <w:snapToGrid w:val="0"/>
          <w:sz w:val="28"/>
          <w:szCs w:val="28"/>
        </w:rPr>
      </w:pPr>
      <w:bookmarkStart w:id="58" w:name="_GoBack"/>
      <w:bookmarkEnd w:id="58"/>
    </w:p>
    <w:sectPr w:rsidR="00D473BC">
      <w:pgSz w:w="11906" w:h="16838"/>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BC" w:rsidRDefault="00D473BC">
      <w:r>
        <w:separator/>
      </w:r>
    </w:p>
  </w:endnote>
  <w:endnote w:type="continuationSeparator" w:id="0">
    <w:p w:rsidR="00D473BC" w:rsidRDefault="00D4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BC" w:rsidRDefault="00D473BC">
    <w:pPr>
      <w:pStyle w:val="a9"/>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D473BC" w:rsidRDefault="00D473B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BC" w:rsidRDefault="00D473BC">
      <w:r>
        <w:separator/>
      </w:r>
    </w:p>
  </w:footnote>
  <w:footnote w:type="continuationSeparator" w:id="0">
    <w:p w:rsidR="00D473BC" w:rsidRDefault="00D4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BC" w:rsidRDefault="00D473B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0C6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AC743E"/>
    <w:multiLevelType w:val="multilevel"/>
    <w:tmpl w:val="91502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B365AD3"/>
    <w:multiLevelType w:val="multilevel"/>
    <w:tmpl w:val="FF0ACD92"/>
    <w:lvl w:ilvl="0">
      <w:start w:val="4"/>
      <w:numFmt w:val="decimal"/>
      <w:lvlText w:val="%1."/>
      <w:lvlJc w:val="left"/>
      <w:pPr>
        <w:tabs>
          <w:tab w:val="num" w:pos="1215"/>
        </w:tabs>
        <w:ind w:left="1215" w:hanging="495"/>
      </w:pPr>
      <w:rPr>
        <w:rFonts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B9E6E76"/>
    <w:multiLevelType w:val="singleLevel"/>
    <w:tmpl w:val="0AAA5980"/>
    <w:lvl w:ilvl="0">
      <w:start w:val="3"/>
      <w:numFmt w:val="bullet"/>
      <w:lvlText w:val="-"/>
      <w:lvlJc w:val="left"/>
      <w:pPr>
        <w:tabs>
          <w:tab w:val="num" w:pos="1080"/>
        </w:tabs>
        <w:ind w:left="1080" w:hanging="360"/>
      </w:pPr>
      <w:rPr>
        <w:rFonts w:hint="default"/>
      </w:rPr>
    </w:lvl>
  </w:abstractNum>
  <w:abstractNum w:abstractNumId="4">
    <w:nsid w:val="0F107CF8"/>
    <w:multiLevelType w:val="singleLevel"/>
    <w:tmpl w:val="1FEAB96C"/>
    <w:lvl w:ilvl="0">
      <w:numFmt w:val="bullet"/>
      <w:lvlText w:val="-"/>
      <w:lvlJc w:val="left"/>
      <w:pPr>
        <w:tabs>
          <w:tab w:val="num" w:pos="360"/>
        </w:tabs>
        <w:ind w:left="360" w:hanging="360"/>
      </w:pPr>
      <w:rPr>
        <w:rFonts w:hint="default"/>
      </w:rPr>
    </w:lvl>
  </w:abstractNum>
  <w:abstractNum w:abstractNumId="5">
    <w:nsid w:val="128D6F46"/>
    <w:multiLevelType w:val="singleLevel"/>
    <w:tmpl w:val="0AAA5980"/>
    <w:lvl w:ilvl="0">
      <w:start w:val="3"/>
      <w:numFmt w:val="bullet"/>
      <w:lvlText w:val="-"/>
      <w:lvlJc w:val="left"/>
      <w:pPr>
        <w:tabs>
          <w:tab w:val="num" w:pos="1080"/>
        </w:tabs>
        <w:ind w:left="1080" w:hanging="360"/>
      </w:pPr>
      <w:rPr>
        <w:rFonts w:hint="default"/>
      </w:rPr>
    </w:lvl>
  </w:abstractNum>
  <w:abstractNum w:abstractNumId="6">
    <w:nsid w:val="140F2CC3"/>
    <w:multiLevelType w:val="singleLevel"/>
    <w:tmpl w:val="074C621A"/>
    <w:lvl w:ilvl="0">
      <w:start w:val="1"/>
      <w:numFmt w:val="decimal"/>
      <w:pStyle w:val="9"/>
      <w:lvlText w:val="%1."/>
      <w:lvlJc w:val="left"/>
      <w:pPr>
        <w:tabs>
          <w:tab w:val="num" w:pos="620"/>
        </w:tabs>
        <w:ind w:left="620" w:hanging="360"/>
      </w:pPr>
      <w:rPr>
        <w:rFonts w:hint="default"/>
      </w:rPr>
    </w:lvl>
  </w:abstractNum>
  <w:abstractNum w:abstractNumId="7">
    <w:nsid w:val="16322429"/>
    <w:multiLevelType w:val="multilevel"/>
    <w:tmpl w:val="C6CE73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16795FF9"/>
    <w:multiLevelType w:val="singleLevel"/>
    <w:tmpl w:val="2AA203DA"/>
    <w:lvl w:ilvl="0">
      <w:start w:val="1"/>
      <w:numFmt w:val="decimal"/>
      <w:lvlText w:val="%1)"/>
      <w:lvlJc w:val="left"/>
      <w:pPr>
        <w:tabs>
          <w:tab w:val="num" w:pos="1211"/>
        </w:tabs>
        <w:ind w:left="1211" w:hanging="360"/>
      </w:pPr>
      <w:rPr>
        <w:rFonts w:hint="default"/>
      </w:rPr>
    </w:lvl>
  </w:abstractNum>
  <w:abstractNum w:abstractNumId="9">
    <w:nsid w:val="168635E4"/>
    <w:multiLevelType w:val="singleLevel"/>
    <w:tmpl w:val="6D3ACBCE"/>
    <w:lvl w:ilvl="0">
      <w:start w:val="1"/>
      <w:numFmt w:val="decimal"/>
      <w:lvlText w:val="%1."/>
      <w:lvlJc w:val="left"/>
      <w:pPr>
        <w:tabs>
          <w:tab w:val="num" w:pos="1080"/>
        </w:tabs>
        <w:ind w:left="1080" w:hanging="360"/>
      </w:pPr>
      <w:rPr>
        <w:rFonts w:hint="default"/>
      </w:rPr>
    </w:lvl>
  </w:abstractNum>
  <w:abstractNum w:abstractNumId="10">
    <w:nsid w:val="295440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B662697"/>
    <w:multiLevelType w:val="multilevel"/>
    <w:tmpl w:val="4462D946"/>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2FDA008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37F59F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3893B0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62B5923"/>
    <w:multiLevelType w:val="singleLevel"/>
    <w:tmpl w:val="DAD822FA"/>
    <w:lvl w:ilvl="0">
      <w:start w:val="1"/>
      <w:numFmt w:val="decimal"/>
      <w:lvlText w:val="%1."/>
      <w:lvlJc w:val="left"/>
      <w:pPr>
        <w:tabs>
          <w:tab w:val="num" w:pos="1211"/>
        </w:tabs>
        <w:ind w:left="1211" w:hanging="360"/>
      </w:pPr>
      <w:rPr>
        <w:rFonts w:hint="default"/>
      </w:rPr>
    </w:lvl>
  </w:abstractNum>
  <w:abstractNum w:abstractNumId="16">
    <w:nsid w:val="4AAF50CE"/>
    <w:multiLevelType w:val="singleLevel"/>
    <w:tmpl w:val="2FD20D68"/>
    <w:lvl w:ilvl="0">
      <w:start w:val="1"/>
      <w:numFmt w:val="bullet"/>
      <w:lvlText w:val=""/>
      <w:lvlJc w:val="left"/>
      <w:pPr>
        <w:tabs>
          <w:tab w:val="num" w:pos="360"/>
        </w:tabs>
        <w:ind w:left="360" w:hanging="360"/>
      </w:pPr>
      <w:rPr>
        <w:rFonts w:ascii="Symbol" w:hAnsi="Symbol" w:cs="Symbol" w:hint="default"/>
        <w:color w:val="auto"/>
      </w:rPr>
    </w:lvl>
  </w:abstractNum>
  <w:abstractNum w:abstractNumId="17">
    <w:nsid w:val="4BB814C5"/>
    <w:multiLevelType w:val="singleLevel"/>
    <w:tmpl w:val="0419000F"/>
    <w:lvl w:ilvl="0">
      <w:start w:val="1"/>
      <w:numFmt w:val="decimal"/>
      <w:lvlText w:val="%1."/>
      <w:lvlJc w:val="left"/>
      <w:pPr>
        <w:tabs>
          <w:tab w:val="num" w:pos="360"/>
        </w:tabs>
        <w:ind w:left="360" w:hanging="360"/>
      </w:pPr>
    </w:lvl>
  </w:abstractNum>
  <w:abstractNum w:abstractNumId="18">
    <w:nsid w:val="4C6C1C92"/>
    <w:multiLevelType w:val="multilevel"/>
    <w:tmpl w:val="5DE69D74"/>
    <w:lvl w:ilvl="0">
      <w:start w:val="1"/>
      <w:numFmt w:val="decimal"/>
      <w:lvlText w:val="%1"/>
      <w:lvlJc w:val="left"/>
      <w:pPr>
        <w:tabs>
          <w:tab w:val="num" w:pos="425"/>
        </w:tabs>
        <w:ind w:left="425"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2160"/>
        </w:tabs>
        <w:ind w:left="1584" w:hanging="1584"/>
      </w:pPr>
    </w:lvl>
  </w:abstractNum>
  <w:abstractNum w:abstractNumId="19">
    <w:nsid w:val="4DD0788E"/>
    <w:multiLevelType w:val="multilevel"/>
    <w:tmpl w:val="BCE647F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nsid w:val="4FA367FF"/>
    <w:multiLevelType w:val="multilevel"/>
    <w:tmpl w:val="F4DC59C6"/>
    <w:lvl w:ilvl="0">
      <w:start w:val="1"/>
      <w:numFmt w:val="decimal"/>
      <w:lvlText w:val="%1."/>
      <w:lvlJc w:val="left"/>
      <w:pPr>
        <w:tabs>
          <w:tab w:val="num" w:pos="1211"/>
        </w:tabs>
        <w:ind w:left="1211" w:hanging="360"/>
      </w:pPr>
      <w:rPr>
        <w:rFonts w:hint="default"/>
      </w:rPr>
    </w:lvl>
    <w:lvl w:ilvl="1">
      <w:start w:val="12"/>
      <w:numFmt w:val="decimal"/>
      <w:isLgl/>
      <w:lvlText w:val="%1.%2"/>
      <w:lvlJc w:val="left"/>
      <w:pPr>
        <w:tabs>
          <w:tab w:val="num" w:pos="1406"/>
        </w:tabs>
        <w:ind w:left="1406" w:hanging="55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1">
    <w:nsid w:val="50CE389C"/>
    <w:multiLevelType w:val="singleLevel"/>
    <w:tmpl w:val="0419000F"/>
    <w:lvl w:ilvl="0">
      <w:start w:val="1"/>
      <w:numFmt w:val="decimal"/>
      <w:lvlText w:val="%1."/>
      <w:lvlJc w:val="left"/>
      <w:pPr>
        <w:tabs>
          <w:tab w:val="num" w:pos="360"/>
        </w:tabs>
        <w:ind w:left="360" w:hanging="360"/>
      </w:pPr>
    </w:lvl>
  </w:abstractNum>
  <w:abstractNum w:abstractNumId="22">
    <w:nsid w:val="53287F0A"/>
    <w:multiLevelType w:val="singleLevel"/>
    <w:tmpl w:val="F92CDA1A"/>
    <w:lvl w:ilvl="0">
      <w:start w:val="1"/>
      <w:numFmt w:val="bullet"/>
      <w:lvlText w:val="-"/>
      <w:lvlJc w:val="left"/>
      <w:pPr>
        <w:tabs>
          <w:tab w:val="num" w:pos="1211"/>
        </w:tabs>
        <w:ind w:left="1211" w:hanging="360"/>
      </w:pPr>
      <w:rPr>
        <w:rFonts w:hint="default"/>
      </w:rPr>
    </w:lvl>
  </w:abstractNum>
  <w:abstractNum w:abstractNumId="23">
    <w:nsid w:val="540B6932"/>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5C244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C685426"/>
    <w:multiLevelType w:val="singleLevel"/>
    <w:tmpl w:val="FB1AD344"/>
    <w:lvl w:ilvl="0">
      <w:start w:val="1"/>
      <w:numFmt w:val="decimal"/>
      <w:lvlText w:val="%1)"/>
      <w:lvlJc w:val="left"/>
      <w:pPr>
        <w:tabs>
          <w:tab w:val="num" w:pos="1211"/>
        </w:tabs>
        <w:ind w:left="1211" w:hanging="360"/>
      </w:pPr>
      <w:rPr>
        <w:rFonts w:hint="default"/>
      </w:rPr>
    </w:lvl>
  </w:abstractNum>
  <w:abstractNum w:abstractNumId="26">
    <w:nsid w:val="6A201046"/>
    <w:multiLevelType w:val="singleLevel"/>
    <w:tmpl w:val="0419000F"/>
    <w:lvl w:ilvl="0">
      <w:start w:val="1"/>
      <w:numFmt w:val="decimal"/>
      <w:lvlText w:val="%1."/>
      <w:lvlJc w:val="left"/>
      <w:pPr>
        <w:tabs>
          <w:tab w:val="num" w:pos="360"/>
        </w:tabs>
        <w:ind w:left="360" w:hanging="360"/>
      </w:pPr>
    </w:lvl>
  </w:abstractNum>
  <w:abstractNum w:abstractNumId="27">
    <w:nsid w:val="6A68790D"/>
    <w:multiLevelType w:val="singleLevel"/>
    <w:tmpl w:val="913E6582"/>
    <w:lvl w:ilvl="0">
      <w:start w:val="1"/>
      <w:numFmt w:val="decimal"/>
      <w:lvlText w:val="%1."/>
      <w:lvlJc w:val="left"/>
      <w:pPr>
        <w:tabs>
          <w:tab w:val="num" w:pos="1095"/>
        </w:tabs>
        <w:ind w:left="1095" w:hanging="375"/>
      </w:pPr>
      <w:rPr>
        <w:rFonts w:hint="default"/>
      </w:rPr>
    </w:lvl>
  </w:abstractNum>
  <w:abstractNum w:abstractNumId="28">
    <w:nsid w:val="70D73D5D"/>
    <w:multiLevelType w:val="singleLevel"/>
    <w:tmpl w:val="0AAA5980"/>
    <w:lvl w:ilvl="0">
      <w:start w:val="3"/>
      <w:numFmt w:val="bullet"/>
      <w:lvlText w:val="-"/>
      <w:lvlJc w:val="left"/>
      <w:pPr>
        <w:tabs>
          <w:tab w:val="num" w:pos="1080"/>
        </w:tabs>
        <w:ind w:left="1080" w:hanging="360"/>
      </w:pPr>
      <w:rPr>
        <w:rFonts w:hint="default"/>
      </w:rPr>
    </w:lvl>
  </w:abstractNum>
  <w:abstractNum w:abstractNumId="29">
    <w:nsid w:val="722967DD"/>
    <w:multiLevelType w:val="singleLevel"/>
    <w:tmpl w:val="0419000F"/>
    <w:lvl w:ilvl="0">
      <w:start w:val="1"/>
      <w:numFmt w:val="decimal"/>
      <w:lvlText w:val="%1."/>
      <w:lvlJc w:val="left"/>
      <w:pPr>
        <w:tabs>
          <w:tab w:val="num" w:pos="360"/>
        </w:tabs>
        <w:ind w:left="360" w:hanging="360"/>
      </w:pPr>
    </w:lvl>
  </w:abstractNum>
  <w:abstractNum w:abstractNumId="30">
    <w:nsid w:val="726B3C7F"/>
    <w:multiLevelType w:val="singleLevel"/>
    <w:tmpl w:val="073CFA82"/>
    <w:lvl w:ilvl="0">
      <w:start w:val="1"/>
      <w:numFmt w:val="decimal"/>
      <w:lvlText w:val="%1."/>
      <w:lvlJc w:val="left"/>
      <w:pPr>
        <w:tabs>
          <w:tab w:val="num" w:pos="1211"/>
        </w:tabs>
        <w:ind w:left="1211" w:hanging="360"/>
      </w:pPr>
      <w:rPr>
        <w:rFonts w:hint="default"/>
      </w:rPr>
    </w:lvl>
  </w:abstractNum>
  <w:abstractNum w:abstractNumId="31">
    <w:nsid w:val="7B6B1BC7"/>
    <w:multiLevelType w:val="singleLevel"/>
    <w:tmpl w:val="D2407242"/>
    <w:lvl w:ilvl="0">
      <w:start w:val="1"/>
      <w:numFmt w:val="decimal"/>
      <w:lvlText w:val="%1)"/>
      <w:lvlJc w:val="left"/>
      <w:pPr>
        <w:tabs>
          <w:tab w:val="num" w:pos="1080"/>
        </w:tabs>
        <w:ind w:left="1080" w:hanging="360"/>
      </w:pPr>
      <w:rPr>
        <w:rFonts w:hint="default"/>
      </w:rPr>
    </w:lvl>
  </w:abstractNum>
  <w:num w:numId="1">
    <w:abstractNumId w:val="23"/>
  </w:num>
  <w:num w:numId="2">
    <w:abstractNumId w:val="6"/>
  </w:num>
  <w:num w:numId="3">
    <w:abstractNumId w:val="22"/>
  </w:num>
  <w:num w:numId="4">
    <w:abstractNumId w:val="27"/>
  </w:num>
  <w:num w:numId="5">
    <w:abstractNumId w:val="1"/>
  </w:num>
  <w:num w:numId="6">
    <w:abstractNumId w:val="7"/>
  </w:num>
  <w:num w:numId="7">
    <w:abstractNumId w:val="30"/>
  </w:num>
  <w:num w:numId="8">
    <w:abstractNumId w:val="2"/>
  </w:num>
  <w:num w:numId="9">
    <w:abstractNumId w:val="11"/>
  </w:num>
  <w:num w:numId="10">
    <w:abstractNumId w:val="20"/>
  </w:num>
  <w:num w:numId="11">
    <w:abstractNumId w:val="4"/>
  </w:num>
  <w:num w:numId="12">
    <w:abstractNumId w:val="15"/>
  </w:num>
  <w:num w:numId="13">
    <w:abstractNumId w:val="9"/>
  </w:num>
  <w:num w:numId="14">
    <w:abstractNumId w:val="3"/>
  </w:num>
  <w:num w:numId="15">
    <w:abstractNumId w:val="29"/>
  </w:num>
  <w:num w:numId="16">
    <w:abstractNumId w:val="28"/>
  </w:num>
  <w:num w:numId="17">
    <w:abstractNumId w:val="25"/>
  </w:num>
  <w:num w:numId="18">
    <w:abstractNumId w:val="9"/>
    <w:lvlOverride w:ilvl="0">
      <w:startOverride w:val="1"/>
    </w:lvlOverride>
  </w:num>
  <w:num w:numId="19">
    <w:abstractNumId w:val="29"/>
  </w:num>
  <w:num w:numId="20">
    <w:abstractNumId w:val="3"/>
  </w:num>
  <w:num w:numId="21">
    <w:abstractNumId w:val="4"/>
  </w:num>
  <w:num w:numId="22">
    <w:abstractNumId w:val="25"/>
    <w:lvlOverride w:ilvl="0">
      <w:startOverride w:val="1"/>
    </w:lvlOverride>
  </w:num>
  <w:num w:numId="23">
    <w:abstractNumId w:val="19"/>
  </w:num>
  <w:num w:numId="24">
    <w:abstractNumId w:val="0"/>
  </w:num>
  <w:num w:numId="25">
    <w:abstractNumId w:val="8"/>
  </w:num>
  <w:num w:numId="26">
    <w:abstractNumId w:val="5"/>
  </w:num>
  <w:num w:numId="27">
    <w:abstractNumId w:val="14"/>
  </w:num>
  <w:num w:numId="28">
    <w:abstractNumId w:val="31"/>
  </w:num>
  <w:num w:numId="29">
    <w:abstractNumId w:val="18"/>
  </w:num>
  <w:num w:numId="30">
    <w:abstractNumId w:val="24"/>
  </w:num>
  <w:num w:numId="31">
    <w:abstractNumId w:val="17"/>
  </w:num>
  <w:num w:numId="32">
    <w:abstractNumId w:val="10"/>
  </w:num>
  <w:num w:numId="33">
    <w:abstractNumId w:val="16"/>
  </w:num>
  <w:num w:numId="34">
    <w:abstractNumId w:val="13"/>
  </w:num>
  <w:num w:numId="35">
    <w:abstractNumId w:val="12"/>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8AC"/>
    <w:rsid w:val="000B18AC"/>
    <w:rsid w:val="002E0118"/>
    <w:rsid w:val="003B1859"/>
    <w:rsid w:val="00D4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068E6F-D4B3-43D3-992A-E7F24462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keepLines/>
      <w:pageBreakBefore/>
      <w:widowControl w:val="0"/>
      <w:jc w:val="center"/>
      <w:outlineLvl w:val="0"/>
    </w:pPr>
    <w:rPr>
      <w:rFonts w:ascii="Arial" w:hAnsi="Arial" w:cs="Arial"/>
      <w:b/>
      <w:bCs/>
      <w:sz w:val="28"/>
      <w:szCs w:val="28"/>
    </w:rPr>
  </w:style>
  <w:style w:type="paragraph" w:styleId="2">
    <w:name w:val="heading 2"/>
    <w:basedOn w:val="a"/>
    <w:next w:val="a"/>
    <w:link w:val="20"/>
    <w:autoRedefine/>
    <w:uiPriority w:val="99"/>
    <w:qFormat/>
    <w:pPr>
      <w:keepNext/>
      <w:spacing w:line="360" w:lineRule="auto"/>
      <w:outlineLvl w:val="1"/>
    </w:pPr>
    <w:rPr>
      <w:b/>
      <w:bCs/>
      <w:i/>
      <w:iCs/>
      <w:sz w:val="28"/>
      <w:szCs w:val="28"/>
    </w:rPr>
  </w:style>
  <w:style w:type="paragraph" w:styleId="3">
    <w:name w:val="heading 3"/>
    <w:basedOn w:val="a"/>
    <w:next w:val="a"/>
    <w:link w:val="30"/>
    <w:uiPriority w:val="99"/>
    <w:qFormat/>
    <w:pPr>
      <w:keepNext/>
      <w:numPr>
        <w:ilvl w:val="2"/>
        <w:numId w:val="2"/>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2"/>
      </w:numPr>
      <w:spacing w:before="240" w:after="60"/>
      <w:outlineLvl w:val="3"/>
    </w:pPr>
    <w:rPr>
      <w:rFonts w:ascii="Arial" w:hAnsi="Arial" w:cs="Arial"/>
      <w:b/>
      <w:bCs/>
      <w:sz w:val="24"/>
      <w:szCs w:val="24"/>
    </w:rPr>
  </w:style>
  <w:style w:type="paragraph" w:styleId="5">
    <w:name w:val="heading 5"/>
    <w:basedOn w:val="a"/>
    <w:next w:val="a"/>
    <w:link w:val="50"/>
    <w:uiPriority w:val="99"/>
    <w:qFormat/>
    <w:pPr>
      <w:keepNext/>
      <w:spacing w:line="360" w:lineRule="auto"/>
      <w:jc w:val="right"/>
      <w:outlineLvl w:val="4"/>
    </w:pPr>
    <w:rPr>
      <w:sz w:val="28"/>
      <w:szCs w:val="28"/>
    </w:rPr>
  </w:style>
  <w:style w:type="paragraph" w:styleId="6">
    <w:name w:val="heading 6"/>
    <w:basedOn w:val="a"/>
    <w:next w:val="a"/>
    <w:link w:val="60"/>
    <w:uiPriority w:val="99"/>
    <w:qFormat/>
    <w:pPr>
      <w:numPr>
        <w:ilvl w:val="5"/>
        <w:numId w:val="2"/>
      </w:numPr>
      <w:spacing w:before="240" w:after="60"/>
      <w:outlineLvl w:val="5"/>
    </w:pPr>
    <w:rPr>
      <w:i/>
      <w:iCs/>
      <w:sz w:val="22"/>
      <w:szCs w:val="22"/>
    </w:rPr>
  </w:style>
  <w:style w:type="paragraph" w:styleId="7">
    <w:name w:val="heading 7"/>
    <w:basedOn w:val="a"/>
    <w:next w:val="a"/>
    <w:link w:val="70"/>
    <w:uiPriority w:val="99"/>
    <w:qFormat/>
    <w:pPr>
      <w:numPr>
        <w:ilvl w:val="6"/>
        <w:numId w:val="2"/>
      </w:numPr>
      <w:spacing w:before="240" w:after="60"/>
      <w:outlineLvl w:val="6"/>
    </w:pPr>
    <w:rPr>
      <w:rFonts w:ascii="Arial" w:hAnsi="Arial" w:cs="Arial"/>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tabs>
        <w:tab w:val="left" w:pos="8789"/>
        <w:tab w:val="left" w:pos="9356"/>
      </w:tabs>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Indent 2"/>
    <w:basedOn w:val="a"/>
    <w:link w:val="22"/>
    <w:uiPriority w:val="99"/>
    <w:pPr>
      <w:spacing w:line="260" w:lineRule="auto"/>
      <w:ind w:firstLine="30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tabs>
        <w:tab w:val="left" w:pos="9356"/>
      </w:tabs>
      <w:spacing w:line="360" w:lineRule="auto"/>
      <w:ind w:right="339"/>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spacing w:line="360" w:lineRule="auto"/>
    </w:pPr>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11">
    <w:name w:val="toc 1"/>
    <w:basedOn w:val="a"/>
    <w:next w:val="a"/>
    <w:autoRedefine/>
    <w:uiPriority w:val="99"/>
    <w:pPr>
      <w:spacing w:before="360"/>
    </w:pPr>
    <w:rPr>
      <w:rFonts w:ascii="Arial" w:hAnsi="Arial" w:cs="Arial"/>
      <w:b/>
      <w:bCs/>
      <w:caps/>
      <w:sz w:val="24"/>
      <w:szCs w:val="24"/>
    </w:rPr>
  </w:style>
  <w:style w:type="paragraph" w:styleId="25">
    <w:name w:val="toc 2"/>
    <w:basedOn w:val="a"/>
    <w:next w:val="a"/>
    <w:autoRedefine/>
    <w:uiPriority w:val="99"/>
    <w:pPr>
      <w:spacing w:before="240"/>
    </w:pPr>
    <w:rPr>
      <w:b/>
      <w:bCs/>
    </w:rPr>
  </w:style>
  <w:style w:type="paragraph" w:styleId="35">
    <w:name w:val="toc 3"/>
    <w:basedOn w:val="a"/>
    <w:next w:val="a"/>
    <w:autoRedefine/>
    <w:uiPriority w:val="99"/>
    <w:pPr>
      <w:ind w:left="200"/>
    </w:pPr>
  </w:style>
  <w:style w:type="paragraph" w:styleId="41">
    <w:name w:val="toc 4"/>
    <w:basedOn w:val="a"/>
    <w:next w:val="a"/>
    <w:autoRedefine/>
    <w:uiPriority w:val="99"/>
    <w:pPr>
      <w:ind w:left="400"/>
    </w:pPr>
  </w:style>
  <w:style w:type="paragraph" w:styleId="51">
    <w:name w:val="toc 5"/>
    <w:basedOn w:val="a"/>
    <w:next w:val="a"/>
    <w:autoRedefine/>
    <w:uiPriority w:val="99"/>
    <w:pPr>
      <w:ind w:left="600"/>
    </w:pPr>
  </w:style>
  <w:style w:type="paragraph" w:styleId="61">
    <w:name w:val="toc 6"/>
    <w:basedOn w:val="a"/>
    <w:next w:val="a"/>
    <w:autoRedefine/>
    <w:uiPriority w:val="99"/>
    <w:pPr>
      <w:ind w:left="800"/>
    </w:pPr>
  </w:style>
  <w:style w:type="paragraph" w:styleId="71">
    <w:name w:val="toc 7"/>
    <w:basedOn w:val="a"/>
    <w:next w:val="a"/>
    <w:autoRedefine/>
    <w:uiPriority w:val="99"/>
    <w:pPr>
      <w:ind w:left="1000"/>
    </w:pPr>
  </w:style>
  <w:style w:type="paragraph" w:styleId="81">
    <w:name w:val="toc 8"/>
    <w:basedOn w:val="a"/>
    <w:next w:val="a"/>
    <w:autoRedefine/>
    <w:uiPriority w:val="99"/>
    <w:pPr>
      <w:ind w:left="1200"/>
    </w:pPr>
  </w:style>
  <w:style w:type="paragraph" w:styleId="91">
    <w:name w:val="toc 9"/>
    <w:basedOn w:val="a"/>
    <w:next w:val="a"/>
    <w:autoRedefine/>
    <w:uiPriority w:val="99"/>
    <w:pPr>
      <w:ind w:left="1400"/>
    </w:p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6933</Words>
  <Characters>39520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46361</CharactersWithSpaces>
  <SharedDoc>false</SharedDoc>
  <HLinks>
    <vt:vector size="96" baseType="variant">
      <vt:variant>
        <vt:i4>1572923</vt:i4>
      </vt:variant>
      <vt:variant>
        <vt:i4>92</vt:i4>
      </vt:variant>
      <vt:variant>
        <vt:i4>0</vt:i4>
      </vt:variant>
      <vt:variant>
        <vt:i4>5</vt:i4>
      </vt:variant>
      <vt:variant>
        <vt:lpwstr/>
      </vt:variant>
      <vt:variant>
        <vt:lpwstr>_Toc78821257</vt:lpwstr>
      </vt:variant>
      <vt:variant>
        <vt:i4>1638459</vt:i4>
      </vt:variant>
      <vt:variant>
        <vt:i4>86</vt:i4>
      </vt:variant>
      <vt:variant>
        <vt:i4>0</vt:i4>
      </vt:variant>
      <vt:variant>
        <vt:i4>5</vt:i4>
      </vt:variant>
      <vt:variant>
        <vt:lpwstr/>
      </vt:variant>
      <vt:variant>
        <vt:lpwstr>_Toc78821256</vt:lpwstr>
      </vt:variant>
      <vt:variant>
        <vt:i4>1703995</vt:i4>
      </vt:variant>
      <vt:variant>
        <vt:i4>80</vt:i4>
      </vt:variant>
      <vt:variant>
        <vt:i4>0</vt:i4>
      </vt:variant>
      <vt:variant>
        <vt:i4>5</vt:i4>
      </vt:variant>
      <vt:variant>
        <vt:lpwstr/>
      </vt:variant>
      <vt:variant>
        <vt:lpwstr>_Toc78821255</vt:lpwstr>
      </vt:variant>
      <vt:variant>
        <vt:i4>1769531</vt:i4>
      </vt:variant>
      <vt:variant>
        <vt:i4>74</vt:i4>
      </vt:variant>
      <vt:variant>
        <vt:i4>0</vt:i4>
      </vt:variant>
      <vt:variant>
        <vt:i4>5</vt:i4>
      </vt:variant>
      <vt:variant>
        <vt:lpwstr/>
      </vt:variant>
      <vt:variant>
        <vt:lpwstr>_Toc78821254</vt:lpwstr>
      </vt:variant>
      <vt:variant>
        <vt:i4>1835067</vt:i4>
      </vt:variant>
      <vt:variant>
        <vt:i4>68</vt:i4>
      </vt:variant>
      <vt:variant>
        <vt:i4>0</vt:i4>
      </vt:variant>
      <vt:variant>
        <vt:i4>5</vt:i4>
      </vt:variant>
      <vt:variant>
        <vt:lpwstr/>
      </vt:variant>
      <vt:variant>
        <vt:lpwstr>_Toc78821253</vt:lpwstr>
      </vt:variant>
      <vt:variant>
        <vt:i4>1900603</vt:i4>
      </vt:variant>
      <vt:variant>
        <vt:i4>62</vt:i4>
      </vt:variant>
      <vt:variant>
        <vt:i4>0</vt:i4>
      </vt:variant>
      <vt:variant>
        <vt:i4>5</vt:i4>
      </vt:variant>
      <vt:variant>
        <vt:lpwstr/>
      </vt:variant>
      <vt:variant>
        <vt:lpwstr>_Toc78821252</vt:lpwstr>
      </vt:variant>
      <vt:variant>
        <vt:i4>1966139</vt:i4>
      </vt:variant>
      <vt:variant>
        <vt:i4>56</vt:i4>
      </vt:variant>
      <vt:variant>
        <vt:i4>0</vt:i4>
      </vt:variant>
      <vt:variant>
        <vt:i4>5</vt:i4>
      </vt:variant>
      <vt:variant>
        <vt:lpwstr/>
      </vt:variant>
      <vt:variant>
        <vt:lpwstr>_Toc78821251</vt:lpwstr>
      </vt:variant>
      <vt:variant>
        <vt:i4>2031675</vt:i4>
      </vt:variant>
      <vt:variant>
        <vt:i4>50</vt:i4>
      </vt:variant>
      <vt:variant>
        <vt:i4>0</vt:i4>
      </vt:variant>
      <vt:variant>
        <vt:i4>5</vt:i4>
      </vt:variant>
      <vt:variant>
        <vt:lpwstr/>
      </vt:variant>
      <vt:variant>
        <vt:lpwstr>_Toc78821250</vt:lpwstr>
      </vt:variant>
      <vt:variant>
        <vt:i4>1441850</vt:i4>
      </vt:variant>
      <vt:variant>
        <vt:i4>44</vt:i4>
      </vt:variant>
      <vt:variant>
        <vt:i4>0</vt:i4>
      </vt:variant>
      <vt:variant>
        <vt:i4>5</vt:i4>
      </vt:variant>
      <vt:variant>
        <vt:lpwstr/>
      </vt:variant>
      <vt:variant>
        <vt:lpwstr>_Toc78821249</vt:lpwstr>
      </vt:variant>
      <vt:variant>
        <vt:i4>1507386</vt:i4>
      </vt:variant>
      <vt:variant>
        <vt:i4>38</vt:i4>
      </vt:variant>
      <vt:variant>
        <vt:i4>0</vt:i4>
      </vt:variant>
      <vt:variant>
        <vt:i4>5</vt:i4>
      </vt:variant>
      <vt:variant>
        <vt:lpwstr/>
      </vt:variant>
      <vt:variant>
        <vt:lpwstr>_Toc78821248</vt:lpwstr>
      </vt:variant>
      <vt:variant>
        <vt:i4>1572922</vt:i4>
      </vt:variant>
      <vt:variant>
        <vt:i4>32</vt:i4>
      </vt:variant>
      <vt:variant>
        <vt:i4>0</vt:i4>
      </vt:variant>
      <vt:variant>
        <vt:i4>5</vt:i4>
      </vt:variant>
      <vt:variant>
        <vt:lpwstr/>
      </vt:variant>
      <vt:variant>
        <vt:lpwstr>_Toc78821247</vt:lpwstr>
      </vt:variant>
      <vt:variant>
        <vt:i4>1638458</vt:i4>
      </vt:variant>
      <vt:variant>
        <vt:i4>26</vt:i4>
      </vt:variant>
      <vt:variant>
        <vt:i4>0</vt:i4>
      </vt:variant>
      <vt:variant>
        <vt:i4>5</vt:i4>
      </vt:variant>
      <vt:variant>
        <vt:lpwstr/>
      </vt:variant>
      <vt:variant>
        <vt:lpwstr>_Toc78821246</vt:lpwstr>
      </vt:variant>
      <vt:variant>
        <vt:i4>1703994</vt:i4>
      </vt:variant>
      <vt:variant>
        <vt:i4>20</vt:i4>
      </vt:variant>
      <vt:variant>
        <vt:i4>0</vt:i4>
      </vt:variant>
      <vt:variant>
        <vt:i4>5</vt:i4>
      </vt:variant>
      <vt:variant>
        <vt:lpwstr/>
      </vt:variant>
      <vt:variant>
        <vt:lpwstr>_Toc78821245</vt:lpwstr>
      </vt:variant>
      <vt:variant>
        <vt:i4>1769530</vt:i4>
      </vt:variant>
      <vt:variant>
        <vt:i4>14</vt:i4>
      </vt:variant>
      <vt:variant>
        <vt:i4>0</vt:i4>
      </vt:variant>
      <vt:variant>
        <vt:i4>5</vt:i4>
      </vt:variant>
      <vt:variant>
        <vt:lpwstr/>
      </vt:variant>
      <vt:variant>
        <vt:lpwstr>_Toc78821244</vt:lpwstr>
      </vt:variant>
      <vt:variant>
        <vt:i4>1835066</vt:i4>
      </vt:variant>
      <vt:variant>
        <vt:i4>8</vt:i4>
      </vt:variant>
      <vt:variant>
        <vt:i4>0</vt:i4>
      </vt:variant>
      <vt:variant>
        <vt:i4>5</vt:i4>
      </vt:variant>
      <vt:variant>
        <vt:lpwstr/>
      </vt:variant>
      <vt:variant>
        <vt:lpwstr>_Toc78821243</vt:lpwstr>
      </vt:variant>
      <vt:variant>
        <vt:i4>1900602</vt:i4>
      </vt:variant>
      <vt:variant>
        <vt:i4>2</vt:i4>
      </vt:variant>
      <vt:variant>
        <vt:i4>0</vt:i4>
      </vt:variant>
      <vt:variant>
        <vt:i4>5</vt:i4>
      </vt:variant>
      <vt:variant>
        <vt:lpwstr/>
      </vt:variant>
      <vt:variant>
        <vt:lpwstr>_Toc78821242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2014-03-30T20:47:00Z</dcterms:created>
  <dcterms:modified xsi:type="dcterms:W3CDTF">2014-03-30T20:47:00Z</dcterms:modified>
</cp:coreProperties>
</file>