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84" w:rsidRDefault="00D94684">
      <w:pPr>
        <w:spacing w:line="360" w:lineRule="auto"/>
        <w:ind w:firstLine="260"/>
        <w:jc w:val="center"/>
        <w:rPr>
          <w:rFonts w:ascii="Times New Roman" w:hAnsi="Times New Roman"/>
          <w:sz w:val="28"/>
        </w:rPr>
      </w:pPr>
    </w:p>
    <w:p w:rsidR="00D94684" w:rsidRDefault="00D94684">
      <w:pPr>
        <w:spacing w:line="360" w:lineRule="auto"/>
        <w:ind w:firstLine="260"/>
        <w:jc w:val="center"/>
        <w:rPr>
          <w:rFonts w:ascii="Times New Roman" w:hAnsi="Times New Roman"/>
          <w:sz w:val="28"/>
        </w:rPr>
      </w:pPr>
      <w:r>
        <w:rPr>
          <w:rFonts w:ascii="Times New Roman" w:hAnsi="Times New Roman"/>
          <w:sz w:val="28"/>
        </w:rPr>
        <w:t xml:space="preserve">Министерство образования и науки Российской Федерации </w:t>
      </w:r>
    </w:p>
    <w:p w:rsidR="00D94684" w:rsidRDefault="00D94684">
      <w:pPr>
        <w:spacing w:line="360" w:lineRule="auto"/>
        <w:ind w:firstLine="260"/>
        <w:jc w:val="center"/>
        <w:rPr>
          <w:rFonts w:ascii="Times New Roman" w:eastAsia="Times New Roman" w:hAnsi="Times New Roman"/>
          <w:sz w:val="28"/>
          <w:szCs w:val="28"/>
        </w:rPr>
      </w:pPr>
      <w:r>
        <w:rPr>
          <w:rFonts w:ascii="Times New Roman" w:eastAsia="Times New Roman" w:hAnsi="Times New Roman"/>
          <w:sz w:val="28"/>
          <w:szCs w:val="28"/>
        </w:rPr>
        <w:t>Ульяновский Государственный Технический Университет</w:t>
      </w:r>
    </w:p>
    <w:p w:rsidR="00D94684" w:rsidRDefault="00D94684">
      <w:pPr>
        <w:spacing w:line="360" w:lineRule="auto"/>
      </w:pPr>
    </w:p>
    <w:p w:rsidR="00D94684" w:rsidRDefault="00D94684">
      <w:pPr>
        <w:spacing w:line="360" w:lineRule="auto"/>
        <w:jc w:val="center"/>
        <w:rPr>
          <w:rFonts w:ascii="Times New Roman" w:hAnsi="Times New Roman"/>
          <w:sz w:val="28"/>
        </w:rPr>
      </w:pPr>
      <w:r>
        <w:rPr>
          <w:rFonts w:ascii="Times New Roman" w:hAnsi="Times New Roman"/>
          <w:sz w:val="28"/>
        </w:rPr>
        <w:t xml:space="preserve">Кафедра «Бухгалтерский учет, анализ и аудит» </w:t>
      </w:r>
    </w:p>
    <w:p w:rsidR="00D94684" w:rsidRDefault="00D94684">
      <w:pPr>
        <w:spacing w:line="360" w:lineRule="auto"/>
      </w:pPr>
    </w:p>
    <w:p w:rsidR="00D94684" w:rsidRDefault="00D94684">
      <w:pPr>
        <w:spacing w:line="360" w:lineRule="auto"/>
      </w:pPr>
    </w:p>
    <w:p w:rsidR="00D94684" w:rsidRDefault="00D94684">
      <w:pPr>
        <w:spacing w:line="360" w:lineRule="auto"/>
        <w:rPr>
          <w:rFonts w:ascii="Times New Roman" w:eastAsia="Times New Roman" w:hAnsi="Times New Roman"/>
          <w:bCs/>
          <w:sz w:val="28"/>
          <w:szCs w:val="28"/>
        </w:rPr>
      </w:pPr>
    </w:p>
    <w:p w:rsidR="00D94684" w:rsidRDefault="00D94684">
      <w:pPr>
        <w:spacing w:line="360" w:lineRule="auto"/>
        <w:ind w:firstLine="260"/>
        <w:jc w:val="center"/>
        <w:rPr>
          <w:rFonts w:ascii="Times New Roman" w:eastAsia="Times New Roman" w:hAnsi="Times New Roman"/>
          <w:bCs/>
          <w:sz w:val="28"/>
          <w:szCs w:val="28"/>
        </w:rPr>
      </w:pPr>
    </w:p>
    <w:p w:rsidR="00D94684" w:rsidRDefault="00D94684">
      <w:pPr>
        <w:spacing w:line="360" w:lineRule="auto"/>
        <w:ind w:firstLine="260"/>
        <w:jc w:val="center"/>
        <w:rPr>
          <w:rFonts w:ascii="Times New Roman" w:eastAsia="Times New Roman" w:hAnsi="Times New Roman"/>
          <w:bCs/>
          <w:sz w:val="28"/>
          <w:szCs w:val="28"/>
        </w:rPr>
      </w:pPr>
    </w:p>
    <w:p w:rsidR="00D94684" w:rsidRDefault="00D94684">
      <w:pPr>
        <w:spacing w:line="360" w:lineRule="auto"/>
        <w:ind w:firstLine="260"/>
        <w:jc w:val="center"/>
        <w:rPr>
          <w:rFonts w:ascii="Times New Roman" w:eastAsia="Times New Roman" w:hAnsi="Times New Roman"/>
          <w:sz w:val="28"/>
          <w:szCs w:val="28"/>
        </w:rPr>
      </w:pPr>
      <w:r>
        <w:rPr>
          <w:rFonts w:ascii="Times New Roman" w:eastAsia="Times New Roman" w:hAnsi="Times New Roman"/>
          <w:sz w:val="28"/>
          <w:szCs w:val="28"/>
        </w:rPr>
        <w:t>КУРСОВАЯ РАБОТА</w:t>
      </w:r>
    </w:p>
    <w:p w:rsidR="00D94684" w:rsidRDefault="00D94684">
      <w:pPr>
        <w:spacing w:line="360" w:lineRule="auto"/>
      </w:pPr>
    </w:p>
    <w:p w:rsidR="00D94684" w:rsidRDefault="00D94684">
      <w:pPr>
        <w:spacing w:line="360" w:lineRule="auto"/>
        <w:jc w:val="center"/>
        <w:rPr>
          <w:rFonts w:ascii="Times New Roman" w:hAnsi="Times New Roman"/>
          <w:sz w:val="28"/>
        </w:rPr>
      </w:pPr>
      <w:r>
        <w:rPr>
          <w:rFonts w:ascii="Times New Roman" w:hAnsi="Times New Roman"/>
          <w:sz w:val="28"/>
        </w:rPr>
        <w:t>на тему:</w:t>
      </w:r>
    </w:p>
    <w:p w:rsidR="00D94684" w:rsidRDefault="00D94684">
      <w:pPr>
        <w:spacing w:line="360" w:lineRule="auto"/>
        <w:ind w:firstLine="260"/>
        <w:jc w:val="center"/>
        <w:rPr>
          <w:rFonts w:ascii="Times New Roman" w:eastAsia="Times New Roman" w:hAnsi="Times New Roman"/>
          <w:bCs/>
          <w:sz w:val="28"/>
          <w:szCs w:val="28"/>
        </w:rPr>
      </w:pPr>
      <w:r>
        <w:rPr>
          <w:rFonts w:ascii="Times New Roman" w:eastAsia="Times New Roman" w:hAnsi="Times New Roman"/>
          <w:bCs/>
          <w:sz w:val="28"/>
          <w:szCs w:val="28"/>
        </w:rPr>
        <w:t>УЧЕТНАЯ ПОЛИТИКА ПРЕДПРИЯТИЯ И ПОРЯДОК ЕЕ ФОРМИРОВАНИЯ</w:t>
      </w:r>
    </w:p>
    <w:p w:rsidR="00D94684" w:rsidRDefault="00D94684">
      <w:pPr>
        <w:spacing w:line="360" w:lineRule="auto"/>
        <w:ind w:firstLine="260"/>
        <w:jc w:val="right"/>
        <w:rPr>
          <w:rFonts w:ascii="Times New Roman" w:eastAsia="Times New Roman" w:hAnsi="Times New Roman"/>
          <w:sz w:val="28"/>
          <w:szCs w:val="28"/>
        </w:rPr>
      </w:pPr>
    </w:p>
    <w:p w:rsidR="00D94684" w:rsidRDefault="00D94684">
      <w:pPr>
        <w:spacing w:line="360" w:lineRule="auto"/>
      </w:pPr>
    </w:p>
    <w:p w:rsidR="00D94684" w:rsidRDefault="00D94684">
      <w:pPr>
        <w:spacing w:line="360" w:lineRule="auto"/>
      </w:pPr>
    </w:p>
    <w:p w:rsidR="00D94684" w:rsidRDefault="00D94684">
      <w:pPr>
        <w:spacing w:line="360" w:lineRule="auto"/>
      </w:pPr>
    </w:p>
    <w:p w:rsidR="00D94684" w:rsidRDefault="00D94684">
      <w:pPr>
        <w:spacing w:line="360" w:lineRule="auto"/>
      </w:pPr>
    </w:p>
    <w:p w:rsidR="00D94684" w:rsidRDefault="00D94684">
      <w:pPr>
        <w:spacing w:line="360" w:lineRule="auto"/>
      </w:pPr>
    </w:p>
    <w:p w:rsidR="00D94684" w:rsidRDefault="00D94684">
      <w:pPr>
        <w:spacing w:line="360" w:lineRule="auto"/>
        <w:ind w:firstLine="260"/>
        <w:jc w:val="both"/>
        <w:rPr>
          <w:rFonts w:ascii="Times New Roman" w:eastAsia="Times New Roman" w:hAnsi="Times New Roman"/>
          <w:sz w:val="28"/>
          <w:szCs w:val="28"/>
        </w:rPr>
      </w:pPr>
      <w:r>
        <w:rPr>
          <w:rFonts w:ascii="Times New Roman" w:eastAsia="Times New Roman" w:hAnsi="Times New Roman"/>
          <w:sz w:val="28"/>
          <w:szCs w:val="28"/>
        </w:rPr>
        <w:t xml:space="preserve">                                                                                       Выполнила: </w:t>
      </w:r>
    </w:p>
    <w:p w:rsidR="00D94684" w:rsidRDefault="00D94684">
      <w:pPr>
        <w:spacing w:line="360" w:lineRule="auto"/>
        <w:ind w:firstLine="260"/>
        <w:jc w:val="center"/>
        <w:rPr>
          <w:rFonts w:ascii="Times New Roman" w:eastAsia="Times New Roman" w:hAnsi="Times New Roman"/>
          <w:sz w:val="28"/>
          <w:szCs w:val="28"/>
        </w:rPr>
      </w:pPr>
      <w:r>
        <w:rPr>
          <w:rFonts w:ascii="Times New Roman" w:eastAsia="Times New Roman" w:hAnsi="Times New Roman"/>
          <w:sz w:val="28"/>
          <w:szCs w:val="28"/>
        </w:rPr>
        <w:t xml:space="preserve">                                                                              студентка ЗВФ Баву-31</w:t>
      </w:r>
    </w:p>
    <w:p w:rsidR="00D94684" w:rsidRDefault="00D94684">
      <w:pPr>
        <w:spacing w:line="360" w:lineRule="auto"/>
        <w:ind w:firstLine="260"/>
        <w:jc w:val="both"/>
        <w:rPr>
          <w:rFonts w:ascii="Times New Roman" w:eastAsia="Times New Roman" w:hAnsi="Times New Roman"/>
          <w:sz w:val="28"/>
          <w:szCs w:val="28"/>
        </w:rPr>
      </w:pPr>
      <w:r>
        <w:rPr>
          <w:rFonts w:ascii="Times New Roman" w:eastAsia="Times New Roman" w:hAnsi="Times New Roman"/>
          <w:sz w:val="28"/>
          <w:szCs w:val="28"/>
        </w:rPr>
        <w:t xml:space="preserve">                                                                                       Промахина В.И.</w:t>
      </w:r>
    </w:p>
    <w:p w:rsidR="00D94684" w:rsidRDefault="00D94684">
      <w:pPr>
        <w:spacing w:line="360" w:lineRule="auto"/>
        <w:rPr>
          <w:rFonts w:ascii="Times New Roman" w:hAnsi="Times New Roman"/>
          <w:sz w:val="28"/>
        </w:rPr>
      </w:pPr>
      <w:r>
        <w:t xml:space="preserve">                                                                                                                               </w:t>
      </w:r>
      <w:r>
        <w:rPr>
          <w:rFonts w:ascii="Times New Roman" w:hAnsi="Times New Roman"/>
          <w:sz w:val="28"/>
        </w:rPr>
        <w:t xml:space="preserve">Проверила:                    </w:t>
      </w:r>
    </w:p>
    <w:p w:rsidR="00D94684" w:rsidRDefault="00D94684">
      <w:pPr>
        <w:spacing w:line="360" w:lineRule="auto"/>
        <w:ind w:firstLine="260"/>
        <w:jc w:val="center"/>
        <w:rPr>
          <w:rFonts w:ascii="Times New Roman" w:eastAsia="Times New Roman" w:hAnsi="Times New Roman"/>
          <w:sz w:val="28"/>
          <w:szCs w:val="28"/>
        </w:rPr>
      </w:pPr>
      <w:r>
        <w:rPr>
          <w:rFonts w:ascii="Times New Roman" w:eastAsia="Times New Roman" w:hAnsi="Times New Roman"/>
          <w:sz w:val="28"/>
          <w:szCs w:val="28"/>
        </w:rPr>
        <w:t xml:space="preserve">                                                                     Лопастейская Л.Г.</w:t>
      </w:r>
    </w:p>
    <w:p w:rsidR="00D94684" w:rsidRDefault="00D94684">
      <w:pPr>
        <w:spacing w:line="360" w:lineRule="auto"/>
        <w:ind w:firstLine="260"/>
        <w:jc w:val="both"/>
        <w:rPr>
          <w:rFonts w:ascii="Times New Roman" w:eastAsia="Times New Roman" w:hAnsi="Times New Roman"/>
          <w:sz w:val="28"/>
          <w:szCs w:val="28"/>
        </w:rPr>
      </w:pPr>
    </w:p>
    <w:p w:rsidR="00D94684" w:rsidRDefault="00D94684">
      <w:pPr>
        <w:spacing w:line="360" w:lineRule="auto"/>
      </w:pPr>
    </w:p>
    <w:p w:rsidR="00D94684" w:rsidRDefault="00D94684">
      <w:pPr>
        <w:spacing w:line="360" w:lineRule="auto"/>
      </w:pPr>
    </w:p>
    <w:p w:rsidR="00D94684" w:rsidRDefault="00D94684">
      <w:pPr>
        <w:spacing w:line="360" w:lineRule="auto"/>
      </w:pPr>
    </w:p>
    <w:p w:rsidR="00D94684" w:rsidRDefault="00D94684">
      <w:pPr>
        <w:spacing w:line="360" w:lineRule="auto"/>
      </w:pPr>
    </w:p>
    <w:p w:rsidR="00D94684" w:rsidRDefault="00D94684">
      <w:pPr>
        <w:spacing w:line="360" w:lineRule="auto"/>
        <w:jc w:val="center"/>
      </w:pPr>
    </w:p>
    <w:p w:rsidR="00D94684" w:rsidRDefault="00D94684">
      <w:pPr>
        <w:spacing w:line="360" w:lineRule="auto"/>
      </w:pPr>
    </w:p>
    <w:p w:rsidR="00D94684" w:rsidRDefault="00D94684">
      <w:pPr>
        <w:spacing w:line="360" w:lineRule="auto"/>
      </w:pPr>
    </w:p>
    <w:p w:rsidR="00D94684" w:rsidRDefault="00D94684">
      <w:pPr>
        <w:spacing w:line="360" w:lineRule="auto"/>
      </w:pPr>
    </w:p>
    <w:p w:rsidR="00D94684" w:rsidRDefault="00D94684">
      <w:pPr>
        <w:spacing w:line="360" w:lineRule="auto"/>
        <w:jc w:val="center"/>
        <w:rPr>
          <w:rFonts w:ascii="Times New Roman" w:hAnsi="Times New Roman"/>
          <w:sz w:val="28"/>
        </w:rPr>
      </w:pPr>
      <w:r>
        <w:rPr>
          <w:rFonts w:ascii="Times New Roman" w:hAnsi="Times New Roman"/>
          <w:sz w:val="28"/>
        </w:rPr>
        <w:t>Ульяновск 2011 г.</w:t>
      </w:r>
    </w:p>
    <w:p w:rsidR="00D94684" w:rsidRDefault="00D94684">
      <w:pPr>
        <w:spacing w:line="360" w:lineRule="auto"/>
        <w:ind w:firstLine="260"/>
        <w:jc w:val="center"/>
        <w:rPr>
          <w:rFonts w:ascii="Times New Roman" w:eastAsia="Times New Roman" w:hAnsi="Times New Roman"/>
          <w:b/>
          <w:bCs/>
          <w:sz w:val="28"/>
          <w:szCs w:val="28"/>
        </w:rPr>
      </w:pPr>
      <w:r>
        <w:rPr>
          <w:rFonts w:ascii="Times New Roman" w:eastAsia="Times New Roman" w:hAnsi="Times New Roman"/>
          <w:b/>
          <w:bCs/>
          <w:sz w:val="28"/>
          <w:szCs w:val="28"/>
        </w:rPr>
        <w:t>СОДЕРЖАНИЕ</w:t>
      </w:r>
    </w:p>
    <w:p w:rsidR="00D94684" w:rsidRDefault="00D94684">
      <w:pPr>
        <w:spacing w:line="360" w:lineRule="auto"/>
        <w:rPr>
          <w:rFonts w:ascii="Times New Roman" w:eastAsia="Times New Roman" w:hAnsi="Times New Roman"/>
          <w:bCs/>
          <w:color w:val="000000"/>
          <w:sz w:val="28"/>
          <w:szCs w:val="28"/>
        </w:rPr>
      </w:pPr>
    </w:p>
    <w:p w:rsidR="00D94684" w:rsidRDefault="00D94684">
      <w:pPr>
        <w:spacing w:line="360" w:lineRule="auto"/>
        <w:rPr>
          <w:rFonts w:ascii="Times New Roman" w:hAnsi="Times New Roman"/>
          <w:sz w:val="28"/>
        </w:rPr>
      </w:pPr>
      <w:r>
        <w:rPr>
          <w:rFonts w:ascii="Times New Roman" w:hAnsi="Times New Roman"/>
          <w:sz w:val="28"/>
        </w:rPr>
        <w:t>Введение……………………………………………………………………………….3</w:t>
      </w:r>
    </w:p>
    <w:p w:rsidR="00D94684" w:rsidRDefault="00D94684">
      <w:pPr>
        <w:pStyle w:val="FR2"/>
        <w:spacing w:before="0" w:line="360" w:lineRule="auto"/>
        <w:ind w:left="0" w:right="0"/>
        <w:jc w:val="both"/>
        <w:rPr>
          <w:rFonts w:ascii="Times New Roman" w:eastAsia="Times New Roman" w:hAnsi="Times New Roman"/>
          <w:b w:val="0"/>
          <w:bCs w:val="0"/>
          <w:color w:val="000000"/>
          <w:sz w:val="28"/>
          <w:szCs w:val="28"/>
        </w:rPr>
      </w:pPr>
      <w:r>
        <w:rPr>
          <w:rFonts w:ascii="Times New Roman" w:eastAsia="Times New Roman" w:hAnsi="Times New Roman"/>
          <w:b w:val="0"/>
          <w:bCs w:val="0"/>
          <w:color w:val="000000"/>
          <w:sz w:val="28"/>
          <w:szCs w:val="28"/>
        </w:rPr>
        <w:t>Глава 1. Понятие и формирование учетной политики……………………………...5</w:t>
      </w:r>
    </w:p>
    <w:p w:rsidR="00D94684" w:rsidRDefault="00D94684">
      <w:pPr>
        <w:pStyle w:val="FR2"/>
        <w:numPr>
          <w:ilvl w:val="1"/>
          <w:numId w:val="2"/>
        </w:numPr>
        <w:tabs>
          <w:tab w:val="left" w:pos="720"/>
        </w:tabs>
        <w:spacing w:before="0" w:line="360" w:lineRule="auto"/>
        <w:ind w:right="0"/>
        <w:jc w:val="both"/>
        <w:rPr>
          <w:rFonts w:ascii="Times New Roman" w:eastAsia="Times New Roman" w:hAnsi="Times New Roman"/>
          <w:b w:val="0"/>
          <w:bCs w:val="0"/>
          <w:color w:val="000000"/>
          <w:sz w:val="28"/>
          <w:szCs w:val="28"/>
        </w:rPr>
      </w:pPr>
      <w:r>
        <w:rPr>
          <w:rFonts w:ascii="Times New Roman" w:eastAsia="Times New Roman" w:hAnsi="Times New Roman"/>
          <w:b w:val="0"/>
          <w:bCs w:val="0"/>
          <w:color w:val="000000"/>
          <w:sz w:val="28"/>
          <w:szCs w:val="28"/>
        </w:rPr>
        <w:t>Понятие учетной политики предприятия……………………………………..5</w:t>
      </w:r>
    </w:p>
    <w:p w:rsidR="00D94684" w:rsidRDefault="00D94684">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1.2.     Принципы формирования учетной политики предприятия………………...8</w:t>
      </w:r>
    </w:p>
    <w:p w:rsidR="00D94684" w:rsidRDefault="00D94684">
      <w:pPr>
        <w:spacing w:line="360" w:lineRule="auto"/>
        <w:rPr>
          <w:rFonts w:ascii="Times New Roman" w:hAnsi="Times New Roman"/>
          <w:sz w:val="28"/>
        </w:rPr>
      </w:pPr>
      <w:r>
        <w:rPr>
          <w:rFonts w:ascii="Times New Roman" w:hAnsi="Times New Roman"/>
          <w:sz w:val="28"/>
        </w:rPr>
        <w:t>1.3.    Раскрытие учетной политики………………………………………………...11</w:t>
      </w:r>
    </w:p>
    <w:p w:rsidR="00D94684" w:rsidRDefault="00D94684">
      <w:pPr>
        <w:spacing w:line="360"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1.4.     Изменение учетной политики……………………………………………….13</w:t>
      </w:r>
    </w:p>
    <w:p w:rsidR="00D94684" w:rsidRDefault="00D94684">
      <w:pPr>
        <w:spacing w:line="360" w:lineRule="auto"/>
        <w:rPr>
          <w:rFonts w:ascii="Times New Roman" w:eastAsia="Times New Roman" w:hAnsi="Times New Roman"/>
          <w:sz w:val="28"/>
          <w:szCs w:val="28"/>
        </w:rPr>
      </w:pPr>
      <w:r>
        <w:rPr>
          <w:rFonts w:ascii="Times New Roman" w:eastAsia="Times New Roman" w:hAnsi="Times New Roman"/>
          <w:color w:val="000000"/>
          <w:sz w:val="28"/>
          <w:szCs w:val="28"/>
        </w:rPr>
        <w:t xml:space="preserve">1.5.     </w:t>
      </w:r>
      <w:r>
        <w:rPr>
          <w:rFonts w:ascii="Times New Roman" w:eastAsia="Times New Roman" w:hAnsi="Times New Roman"/>
          <w:sz w:val="28"/>
          <w:szCs w:val="28"/>
        </w:rPr>
        <w:t>Учетная политика для целей налогового учёта…………………………….15</w:t>
      </w:r>
    </w:p>
    <w:p w:rsidR="00D94684" w:rsidRDefault="00D94684">
      <w:pPr>
        <w:pStyle w:val="ConsTitle"/>
        <w:spacing w:line="360" w:lineRule="auto"/>
        <w:ind w:right="0"/>
        <w:rPr>
          <w:rFonts w:ascii="Times New Roman" w:eastAsia="Times New Roman" w:hAnsi="Times New Roman"/>
          <w:b w:val="0"/>
          <w:bCs w:val="0"/>
          <w:color w:val="000000"/>
          <w:sz w:val="28"/>
          <w:szCs w:val="28"/>
        </w:rPr>
      </w:pPr>
      <w:r>
        <w:rPr>
          <w:rFonts w:ascii="Times New Roman" w:eastAsia="Times New Roman" w:hAnsi="Times New Roman"/>
          <w:b w:val="0"/>
          <w:bCs w:val="0"/>
          <w:sz w:val="28"/>
          <w:szCs w:val="28"/>
        </w:rPr>
        <w:t>Глава 2. Учетная политика предприятия на примере</w:t>
      </w:r>
      <w:r>
        <w:rPr>
          <w:rFonts w:ascii="Times New Roman" w:eastAsia="Times New Roman" w:hAnsi="Times New Roman"/>
          <w:b w:val="0"/>
          <w:bCs w:val="0"/>
          <w:color w:val="000000"/>
          <w:sz w:val="28"/>
          <w:szCs w:val="28"/>
        </w:rPr>
        <w:t xml:space="preserve"> ООО «Ульяновский ВМК»............................................................................................................................17</w:t>
      </w:r>
    </w:p>
    <w:p w:rsidR="00D94684" w:rsidRDefault="00D94684">
      <w:pPr>
        <w:spacing w:line="360" w:lineRule="auto"/>
        <w:rPr>
          <w:rFonts w:ascii="Times New Roman" w:hAnsi="Times New Roman"/>
          <w:sz w:val="28"/>
          <w:szCs w:val="28"/>
        </w:rPr>
      </w:pPr>
      <w:r>
        <w:rPr>
          <w:rFonts w:ascii="Times New Roman" w:hAnsi="Times New Roman"/>
          <w:sz w:val="28"/>
          <w:szCs w:val="28"/>
        </w:rPr>
        <w:t>2.1. Краткая характенристика предприятия..............................................................17</w:t>
      </w:r>
    </w:p>
    <w:p w:rsidR="00D94684" w:rsidRDefault="00D94684">
      <w:pPr>
        <w:spacing w:line="360" w:lineRule="auto"/>
        <w:rPr>
          <w:rFonts w:ascii="Times New Roman" w:hAnsi="Times New Roman"/>
          <w:sz w:val="28"/>
          <w:szCs w:val="28"/>
        </w:rPr>
      </w:pPr>
      <w:r>
        <w:rPr>
          <w:rFonts w:ascii="Times New Roman" w:hAnsi="Times New Roman"/>
          <w:sz w:val="28"/>
          <w:szCs w:val="28"/>
        </w:rPr>
        <w:t>2.2. Порядок оформления учетной политики...........................................................19</w:t>
      </w:r>
    </w:p>
    <w:p w:rsidR="00D94684" w:rsidRDefault="00D94684">
      <w:pPr>
        <w:pStyle w:val="ConsNormal"/>
        <w:spacing w:line="360" w:lineRule="auto"/>
        <w:ind w:right="0" w:firstLine="0"/>
        <w:rPr>
          <w:rFonts w:ascii="Times New Roman" w:eastAsia="Times New Roman" w:hAnsi="Times New Roman"/>
          <w:bCs/>
          <w:color w:val="000000"/>
          <w:sz w:val="28"/>
          <w:szCs w:val="28"/>
          <w:shd w:val="clear" w:color="auto" w:fill="FFFFFF"/>
        </w:rPr>
      </w:pPr>
      <w:r>
        <w:rPr>
          <w:rFonts w:ascii="Times New Roman" w:eastAsia="Times New Roman" w:hAnsi="Times New Roman"/>
          <w:bCs/>
          <w:color w:val="000000"/>
          <w:sz w:val="28"/>
          <w:szCs w:val="28"/>
        </w:rPr>
        <w:t>2.3.      Формирование учетной политики ООО «Ульяновский ВМК»…...……...</w:t>
      </w:r>
      <w:r>
        <w:rPr>
          <w:rFonts w:ascii="Times New Roman" w:eastAsia="Times New Roman" w:hAnsi="Times New Roman"/>
          <w:bCs/>
          <w:color w:val="000000"/>
          <w:sz w:val="28"/>
          <w:szCs w:val="28"/>
          <w:shd w:val="clear" w:color="auto" w:fill="FFFFFF"/>
        </w:rPr>
        <w:t>19</w:t>
      </w:r>
    </w:p>
    <w:p w:rsidR="00D94684" w:rsidRDefault="00D94684">
      <w:pPr>
        <w:pStyle w:val="ConsNormal"/>
        <w:spacing w:line="360" w:lineRule="auto"/>
        <w:ind w:right="0" w:firstLine="0"/>
        <w:rPr>
          <w:rFonts w:ascii="Times New Roman" w:eastAsia="Times New Roman" w:hAnsi="Times New Roman"/>
          <w:bCs/>
          <w:color w:val="000000"/>
          <w:sz w:val="28"/>
          <w:szCs w:val="28"/>
          <w:shd w:val="clear" w:color="auto" w:fill="FFFFFF"/>
        </w:rPr>
      </w:pPr>
      <w:r>
        <w:rPr>
          <w:rFonts w:ascii="Times New Roman" w:eastAsia="Times New Roman" w:hAnsi="Times New Roman"/>
          <w:bCs/>
          <w:color w:val="000000"/>
          <w:sz w:val="28"/>
          <w:szCs w:val="28"/>
          <w:shd w:val="clear" w:color="auto" w:fill="FFFFFF"/>
        </w:rPr>
        <w:t>2.4.      Учетная политика в целях налогового учета................................................22</w:t>
      </w:r>
    </w:p>
    <w:p w:rsidR="00D94684" w:rsidRDefault="00D94684">
      <w:pPr>
        <w:pStyle w:val="ConsNormal"/>
        <w:spacing w:line="360" w:lineRule="auto"/>
        <w:ind w:right="0" w:firstLine="0"/>
        <w:rPr>
          <w:rFonts w:ascii="Times New Roman" w:eastAsia="Times New Roman" w:hAnsi="Times New Roman"/>
          <w:bCs/>
          <w:color w:val="000000"/>
          <w:sz w:val="28"/>
          <w:szCs w:val="28"/>
          <w:shd w:val="clear" w:color="auto" w:fill="FFFFFF"/>
        </w:rPr>
      </w:pPr>
      <w:r>
        <w:rPr>
          <w:rFonts w:ascii="Times New Roman" w:eastAsia="Times New Roman" w:hAnsi="Times New Roman"/>
          <w:bCs/>
          <w:color w:val="000000"/>
          <w:sz w:val="28"/>
          <w:szCs w:val="28"/>
        </w:rPr>
        <w:t>Рекомендации……………………………………………………………………….</w:t>
      </w:r>
      <w:r>
        <w:rPr>
          <w:rFonts w:ascii="Times New Roman" w:eastAsia="Times New Roman" w:hAnsi="Times New Roman"/>
          <w:bCs/>
          <w:color w:val="000000"/>
          <w:sz w:val="28"/>
          <w:szCs w:val="28"/>
          <w:shd w:val="clear" w:color="auto" w:fill="FFFFFF"/>
        </w:rPr>
        <w:t>..24</w:t>
      </w:r>
    </w:p>
    <w:p w:rsidR="00D94684" w:rsidRDefault="00D94684">
      <w:pPr>
        <w:spacing w:line="360" w:lineRule="auto"/>
        <w:rPr>
          <w:rFonts w:ascii="Times New Roman" w:hAnsi="Times New Roman"/>
          <w:sz w:val="28"/>
          <w:shd w:val="clear" w:color="auto" w:fill="FFFFFF"/>
        </w:rPr>
      </w:pPr>
      <w:r>
        <w:rPr>
          <w:rFonts w:ascii="Times New Roman" w:hAnsi="Times New Roman"/>
          <w:sz w:val="28"/>
        </w:rPr>
        <w:t>Заключение…………………………………………………………………………...</w:t>
      </w:r>
      <w:r>
        <w:rPr>
          <w:rFonts w:ascii="Times New Roman" w:hAnsi="Times New Roman"/>
          <w:sz w:val="28"/>
          <w:shd w:val="clear" w:color="auto" w:fill="FFFFFF"/>
        </w:rPr>
        <w:t>26</w:t>
      </w:r>
    </w:p>
    <w:p w:rsidR="00D94684" w:rsidRDefault="00D94684">
      <w:pPr>
        <w:spacing w:line="360" w:lineRule="auto"/>
        <w:rPr>
          <w:rFonts w:ascii="Times New Roman" w:hAnsi="Times New Roman"/>
          <w:sz w:val="28"/>
          <w:shd w:val="clear" w:color="auto" w:fill="FFFFFF"/>
        </w:rPr>
      </w:pPr>
      <w:r>
        <w:rPr>
          <w:rFonts w:ascii="Times New Roman" w:hAnsi="Times New Roman"/>
          <w:sz w:val="28"/>
        </w:rPr>
        <w:t>Список использованной литературы……………………………………………….</w:t>
      </w:r>
      <w:r>
        <w:rPr>
          <w:rFonts w:ascii="Times New Roman" w:hAnsi="Times New Roman"/>
          <w:sz w:val="28"/>
          <w:shd w:val="clear" w:color="auto" w:fill="FFFFFF"/>
        </w:rPr>
        <w:t>28</w:t>
      </w:r>
    </w:p>
    <w:p w:rsidR="00D94684" w:rsidRDefault="00D94684">
      <w:pPr>
        <w:spacing w:line="360" w:lineRule="auto"/>
        <w:rPr>
          <w:rFonts w:ascii="Times New Roman" w:hAnsi="Times New Roman"/>
          <w:sz w:val="28"/>
          <w:shd w:val="clear" w:color="auto" w:fill="FFFFFF"/>
        </w:rPr>
      </w:pPr>
      <w:r>
        <w:rPr>
          <w:rFonts w:ascii="Times New Roman" w:hAnsi="Times New Roman"/>
          <w:sz w:val="28"/>
        </w:rPr>
        <w:t>Приложения…………………………………………………………………………..</w:t>
      </w:r>
      <w:r>
        <w:rPr>
          <w:rFonts w:ascii="Times New Roman" w:hAnsi="Times New Roman"/>
          <w:sz w:val="28"/>
          <w:shd w:val="clear" w:color="auto" w:fill="FFFFFF"/>
        </w:rPr>
        <w:t>29</w:t>
      </w:r>
    </w:p>
    <w:p w:rsidR="00D94684" w:rsidRDefault="00D94684">
      <w:pPr>
        <w:pStyle w:val="ConsNonformat"/>
        <w:spacing w:line="360" w:lineRule="auto"/>
        <w:ind w:right="0"/>
        <w:rPr>
          <w:rFonts w:ascii="Times New Roman" w:eastAsia="Times New Roman" w:hAnsi="Times New Roman"/>
          <w:bCs/>
          <w:color w:val="000000"/>
          <w:sz w:val="28"/>
          <w:szCs w:val="28"/>
        </w:rPr>
      </w:pPr>
    </w:p>
    <w:p w:rsidR="00D94684" w:rsidRDefault="00D94684">
      <w:pPr>
        <w:spacing w:line="360" w:lineRule="auto"/>
        <w:rPr>
          <w:rFonts w:ascii="Times New Roman" w:eastAsia="Times New Roman" w:hAnsi="Times New Roman"/>
          <w:sz w:val="28"/>
          <w:szCs w:val="28"/>
        </w:rPr>
      </w:pPr>
    </w:p>
    <w:p w:rsidR="00D94684" w:rsidRDefault="00D94684">
      <w:pPr>
        <w:spacing w:line="360" w:lineRule="auto"/>
        <w:rPr>
          <w:rFonts w:ascii="Times New Roman" w:eastAsia="Times New Roman" w:hAnsi="Times New Roman"/>
          <w:bCs/>
          <w:color w:val="000000"/>
          <w:sz w:val="28"/>
          <w:szCs w:val="28"/>
        </w:rPr>
      </w:pPr>
    </w:p>
    <w:p w:rsidR="00D94684" w:rsidRDefault="00D94684"/>
    <w:p w:rsidR="00D94684" w:rsidRDefault="00D94684">
      <w:pPr>
        <w:spacing w:line="360" w:lineRule="auto"/>
        <w:jc w:val="both"/>
        <w:rPr>
          <w:rFonts w:ascii="Times New Roman" w:eastAsia="Times New Roman" w:hAnsi="Times New Roman"/>
          <w:bCs/>
          <w:color w:val="000000"/>
          <w:sz w:val="28"/>
          <w:szCs w:val="28"/>
        </w:rPr>
      </w:pPr>
    </w:p>
    <w:p w:rsidR="00D94684" w:rsidRDefault="00D94684"/>
    <w:p w:rsidR="00D94684" w:rsidRDefault="00D94684"/>
    <w:p w:rsidR="00D94684" w:rsidRDefault="00D94684">
      <w:pPr>
        <w:pStyle w:val="FR2"/>
        <w:spacing w:before="0" w:line="360" w:lineRule="auto"/>
        <w:ind w:left="0" w:right="0"/>
        <w:jc w:val="both"/>
        <w:rPr>
          <w:rFonts w:ascii="Times New Roman" w:eastAsia="Times New Roman" w:hAnsi="Times New Roman"/>
          <w:b w:val="0"/>
          <w:bCs w:val="0"/>
          <w:color w:val="000000"/>
          <w:sz w:val="28"/>
          <w:szCs w:val="28"/>
        </w:rPr>
      </w:pPr>
    </w:p>
    <w:p w:rsidR="00D94684" w:rsidRDefault="00D94684">
      <w:pPr>
        <w:spacing w:line="360" w:lineRule="auto"/>
        <w:rPr>
          <w:rFonts w:ascii="Times New Roman" w:eastAsia="Times New Roman" w:hAnsi="Times New Roman"/>
          <w:bCs/>
          <w:color w:val="000000"/>
          <w:sz w:val="28"/>
          <w:szCs w:val="28"/>
        </w:rPr>
      </w:pPr>
    </w:p>
    <w:p w:rsidR="00D94684" w:rsidRDefault="00D94684">
      <w:pPr>
        <w:spacing w:line="360" w:lineRule="auto"/>
        <w:jc w:val="center"/>
        <w:rPr>
          <w:rFonts w:ascii="Times New Roman" w:eastAsia="Times New Roman" w:hAnsi="Times New Roman"/>
          <w:b/>
          <w:bCs/>
          <w:color w:val="000000"/>
          <w:sz w:val="28"/>
          <w:szCs w:val="28"/>
        </w:rPr>
      </w:pPr>
    </w:p>
    <w:p w:rsidR="00D94684" w:rsidRDefault="00D94684"/>
    <w:p w:rsidR="00D94684" w:rsidRDefault="00D94684"/>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spacing w:line="360" w:lineRule="auto"/>
        <w:jc w:val="center"/>
        <w:rPr>
          <w:rFonts w:ascii="Times New Roman" w:hAnsi="Times New Roman"/>
          <w:b/>
          <w:sz w:val="28"/>
        </w:rPr>
      </w:pPr>
      <w:r>
        <w:rPr>
          <w:rFonts w:ascii="Times New Roman" w:hAnsi="Times New Roman"/>
          <w:b/>
          <w:sz w:val="28"/>
        </w:rPr>
        <w:t>ВВЕДЕНИЕ</w:t>
      </w:r>
    </w:p>
    <w:p w:rsidR="00D94684" w:rsidRDefault="00D94684">
      <w:pPr>
        <w:spacing w:line="360" w:lineRule="auto"/>
        <w:jc w:val="both"/>
        <w:rPr>
          <w:rFonts w:ascii="Times New Roman" w:hAnsi="Times New Roman"/>
          <w:sz w:val="28"/>
        </w:rPr>
      </w:pPr>
      <w:r>
        <w:rPr>
          <w:rFonts w:ascii="Times New Roman" w:hAnsi="Times New Roman"/>
          <w:sz w:val="28"/>
        </w:rPr>
        <w:tab/>
        <w:t>В ПБУ 1/08 «Учетная политика организации» изложены основные принципы учета, ориентированные на международные принципы (непрерывности деятельности организации, осмотрительности, последовательности применения учетной политики и др.)</w:t>
      </w:r>
    </w:p>
    <w:p w:rsidR="00D94684" w:rsidRDefault="00D94684">
      <w:pPr>
        <w:spacing w:line="360" w:lineRule="auto"/>
        <w:jc w:val="both"/>
        <w:rPr>
          <w:rFonts w:ascii="Times New Roman" w:hAnsi="Times New Roman"/>
          <w:sz w:val="28"/>
        </w:rPr>
      </w:pPr>
      <w:r>
        <w:rPr>
          <w:rFonts w:ascii="Times New Roman" w:hAnsi="Times New Roman"/>
          <w:sz w:val="28"/>
        </w:rPr>
        <w:tab/>
        <w:t>Актуальность выбранной темы объясняется тем, что с переходом к рыночным отношениям изменились подходы к постановке бухгалтерского учета в организациях. Суть новых подходов к постановке бухгалтерского учета заключается в том, что предприятия самостоятельно разрабатывают учетную политику для решения своих задач, но на основе установленных государством общих правил.</w:t>
      </w:r>
    </w:p>
    <w:p w:rsidR="00D94684" w:rsidRDefault="00D94684">
      <w:pPr>
        <w:spacing w:line="360" w:lineRule="auto"/>
        <w:jc w:val="both"/>
        <w:rPr>
          <w:rFonts w:ascii="Times New Roman" w:hAnsi="Times New Roman"/>
          <w:sz w:val="28"/>
        </w:rPr>
      </w:pPr>
      <w:r>
        <w:rPr>
          <w:rFonts w:ascii="Times New Roman" w:hAnsi="Times New Roman"/>
          <w:sz w:val="28"/>
        </w:rPr>
        <w:tab/>
        <w:t>Цель курсовой работы: изучить порядок формирования учетной политики.</w:t>
      </w:r>
    </w:p>
    <w:p w:rsidR="00D94684" w:rsidRDefault="00D94684">
      <w:pPr>
        <w:spacing w:line="360" w:lineRule="auto"/>
        <w:jc w:val="both"/>
        <w:rPr>
          <w:rFonts w:ascii="Times New Roman" w:hAnsi="Times New Roman"/>
          <w:sz w:val="28"/>
        </w:rPr>
      </w:pPr>
      <w:r>
        <w:rPr>
          <w:rFonts w:ascii="Times New Roman" w:hAnsi="Times New Roman"/>
          <w:sz w:val="28"/>
        </w:rPr>
        <w:tab/>
        <w:t xml:space="preserve">Задачи курсовой работы: </w:t>
      </w:r>
    </w:p>
    <w:p w:rsidR="00D94684" w:rsidRDefault="00D94684">
      <w:pPr>
        <w:numPr>
          <w:ilvl w:val="1"/>
          <w:numId w:val="9"/>
        </w:numPr>
        <w:spacing w:line="360" w:lineRule="auto"/>
        <w:jc w:val="both"/>
        <w:rPr>
          <w:rFonts w:ascii="Times New Roman" w:hAnsi="Times New Roman"/>
          <w:sz w:val="28"/>
        </w:rPr>
      </w:pPr>
      <w:r>
        <w:rPr>
          <w:rFonts w:ascii="Times New Roman" w:hAnsi="Times New Roman"/>
          <w:sz w:val="28"/>
        </w:rPr>
        <w:t>определить сущность и формирование учетной политики;</w:t>
      </w:r>
    </w:p>
    <w:p w:rsidR="00D94684" w:rsidRDefault="00D94684">
      <w:pPr>
        <w:numPr>
          <w:ilvl w:val="1"/>
          <w:numId w:val="9"/>
        </w:numPr>
        <w:spacing w:line="360" w:lineRule="auto"/>
        <w:jc w:val="both"/>
        <w:rPr>
          <w:rFonts w:ascii="Times New Roman" w:hAnsi="Times New Roman"/>
          <w:sz w:val="28"/>
        </w:rPr>
      </w:pPr>
      <w:r>
        <w:rPr>
          <w:rFonts w:ascii="Times New Roman" w:hAnsi="Times New Roman"/>
          <w:sz w:val="28"/>
        </w:rPr>
        <w:t>опредилить основные принципы формирования учетной политики;</w:t>
      </w:r>
    </w:p>
    <w:p w:rsidR="00D94684" w:rsidRDefault="00D94684">
      <w:pPr>
        <w:numPr>
          <w:ilvl w:val="1"/>
          <w:numId w:val="9"/>
        </w:numPr>
        <w:spacing w:line="360" w:lineRule="auto"/>
        <w:jc w:val="both"/>
        <w:rPr>
          <w:rFonts w:ascii="Times New Roman" w:hAnsi="Times New Roman"/>
          <w:sz w:val="28"/>
        </w:rPr>
      </w:pPr>
      <w:r>
        <w:rPr>
          <w:rFonts w:ascii="Times New Roman" w:hAnsi="Times New Roman"/>
          <w:sz w:val="28"/>
        </w:rPr>
        <w:t>изучить раскрытие и изменение учетной политики.</w:t>
      </w:r>
    </w:p>
    <w:p w:rsidR="00D94684" w:rsidRDefault="00D94684">
      <w:pPr>
        <w:spacing w:line="360" w:lineRule="auto"/>
        <w:jc w:val="both"/>
        <w:rPr>
          <w:rFonts w:ascii="Times New Roman" w:hAnsi="Times New Roman"/>
          <w:sz w:val="28"/>
        </w:rPr>
      </w:pPr>
      <w:r>
        <w:rPr>
          <w:rFonts w:ascii="Times New Roman" w:hAnsi="Times New Roman"/>
          <w:sz w:val="28"/>
        </w:rPr>
        <w:tab/>
        <w:t>Объектом курсовой работы является ООО «Ульяновский ВМК».</w:t>
      </w:r>
    </w:p>
    <w:p w:rsidR="00D94684" w:rsidRDefault="00D94684">
      <w:pPr>
        <w:spacing w:line="360" w:lineRule="auto"/>
        <w:jc w:val="both"/>
        <w:rPr>
          <w:rFonts w:ascii="Times New Roman" w:hAnsi="Times New Roman"/>
          <w:sz w:val="28"/>
        </w:rPr>
      </w:pPr>
      <w:r>
        <w:rPr>
          <w:rFonts w:ascii="Times New Roman" w:hAnsi="Times New Roman"/>
          <w:sz w:val="28"/>
        </w:rPr>
        <w:tab/>
        <w:t>Предметом курсовой работы является теоритические вопросы учетной политики на предприятии.</w:t>
      </w:r>
    </w:p>
    <w:p w:rsidR="00D94684" w:rsidRDefault="00D94684">
      <w:pPr>
        <w:spacing w:line="360" w:lineRule="auto"/>
        <w:jc w:val="both"/>
        <w:rPr>
          <w:rFonts w:ascii="Times New Roman" w:eastAsia="Times New Roman" w:hAnsi="Times New Roman"/>
          <w:color w:val="000000"/>
          <w:sz w:val="28"/>
          <w:szCs w:val="28"/>
        </w:rPr>
      </w:pPr>
      <w:r>
        <w:rPr>
          <w:rFonts w:ascii="Times New Roman" w:hAnsi="Times New Roman"/>
          <w:sz w:val="28"/>
        </w:rPr>
        <w:tab/>
        <w:t xml:space="preserve">Для теоритической основы курсовой работы послужили </w:t>
      </w:r>
      <w:r>
        <w:rPr>
          <w:rFonts w:ascii="Times New Roman" w:eastAsia="Times New Roman" w:hAnsi="Times New Roman"/>
          <w:color w:val="000000"/>
          <w:sz w:val="28"/>
          <w:szCs w:val="28"/>
        </w:rPr>
        <w:t>Федеральный закон «О бухгалтерском учете» ФЗ от 21 ноября 1996г. № 129</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ФЗ  (в ред. от 30 июня  2003 г. № 86-ФЗ), ПБУ 1/08 «Учетная политика организаци».</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Для практической-документация ООО «Ульяновский ВМК».</w:t>
      </w:r>
    </w:p>
    <w:p w:rsidR="00D94684" w:rsidRDefault="00D94684">
      <w:pPr>
        <w:pStyle w:val="FR3"/>
        <w:spacing w:before="0" w:line="360" w:lineRule="auto"/>
        <w:ind w:left="0" w:right="0" w:firstLine="709"/>
        <w:rPr>
          <w:rFonts w:ascii="Times New Roman" w:eastAsia="Times New Roman" w:hAnsi="Times New Roman"/>
          <w:b w:val="0"/>
          <w:bCs w:val="0"/>
          <w:color w:val="000000"/>
          <w:sz w:val="28"/>
          <w:szCs w:val="28"/>
          <w:shd w:val="clear" w:color="auto" w:fill="FFFFFF"/>
        </w:rPr>
      </w:pPr>
      <w:r>
        <w:rPr>
          <w:rFonts w:ascii="Times New Roman" w:eastAsia="Times New Roman" w:hAnsi="Times New Roman"/>
          <w:b w:val="0"/>
          <w:bCs w:val="0"/>
          <w:color w:val="000000"/>
          <w:sz w:val="28"/>
          <w:szCs w:val="28"/>
          <w:shd w:val="clear" w:color="auto" w:fill="FFFFFF"/>
        </w:rPr>
        <w:t>Выбранная организацией учетная политика оказывает большое влияние показатели себестоимости продукции, прибыли, показатели финансового состояния организации, их величину. Следовательно, учетная политика предприятия является одним из главных средством формирования величины основных показателей деятельности организации, налогового планирования, ценовой политики. Без ознакомления с учетной политикой нельзя осуществлять сравнительный анализ показателей деятельности организации за различные периоды и тем более сравнительный анализ различных организаций.</w:t>
      </w:r>
    </w:p>
    <w:p w:rsidR="00D94684" w:rsidRDefault="00D94684">
      <w:pPr>
        <w:spacing w:line="360" w:lineRule="auto"/>
        <w:ind w:firstLine="709"/>
        <w:jc w:val="both"/>
        <w:rPr>
          <w:rFonts w:ascii="Times New Roman" w:eastAsia="Times New Roman" w:hAnsi="Times New Roman"/>
          <w:color w:val="000000"/>
          <w:sz w:val="28"/>
          <w:szCs w:val="28"/>
          <w:shd w:val="clear" w:color="auto" w:fill="FFFFFF"/>
        </w:rPr>
      </w:pPr>
    </w:p>
    <w:p w:rsidR="00D94684" w:rsidRDefault="00D94684">
      <w:pPr>
        <w:sectPr w:rsidR="00D94684">
          <w:headerReference w:type="default" r:id="rId7"/>
          <w:footerReference w:type="default" r:id="rId8"/>
          <w:headerReference w:type="first" r:id="rId9"/>
          <w:footerReference w:type="first" r:id="rId10"/>
          <w:pgSz w:w="11905" w:h="16837"/>
          <w:pgMar w:top="1341" w:right="991" w:bottom="1261" w:left="1134" w:header="1134" w:footer="709" w:gutter="0"/>
          <w:cols w:space="720"/>
          <w:docGrid w:linePitch="360"/>
        </w:sectPr>
      </w:pPr>
    </w:p>
    <w:p w:rsidR="00D94684" w:rsidRDefault="00D94684">
      <w:pPr>
        <w:pStyle w:val="FR2"/>
        <w:pageBreakBefore/>
        <w:spacing w:before="0" w:line="360" w:lineRule="auto"/>
        <w:ind w:left="0" w:right="0" w:firstLine="709"/>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Глава  1. Понятие и формирование учетной политики</w:t>
      </w:r>
    </w:p>
    <w:p w:rsidR="00D94684" w:rsidRDefault="00D94684">
      <w:pPr>
        <w:pStyle w:val="FR2"/>
        <w:spacing w:before="0" w:line="360" w:lineRule="auto"/>
        <w:ind w:left="0" w:right="0" w:firstLine="709"/>
        <w:rPr>
          <w:rFonts w:ascii="Times New Roman" w:eastAsia="Times New Roman" w:hAnsi="Times New Roman"/>
          <w:color w:val="000000"/>
          <w:sz w:val="28"/>
          <w:szCs w:val="28"/>
        </w:rPr>
      </w:pPr>
      <w:r>
        <w:rPr>
          <w:rFonts w:ascii="Times New Roman" w:eastAsia="Times New Roman" w:hAnsi="Times New Roman"/>
          <w:color w:val="000000"/>
          <w:sz w:val="28"/>
          <w:szCs w:val="28"/>
        </w:rPr>
        <w:t>1.1. Понятие учетной политики предприятия</w:t>
      </w:r>
    </w:p>
    <w:p w:rsidR="00D94684" w:rsidRDefault="00D94684">
      <w:pPr>
        <w:spacing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 переходом к рыночным отношениям изменились подходы к постановке бухгалтерского учета в организациях. Суть новых подходов к постановке бухгалтерского учета заключается в том, что предприятия самостоятельно разрабатывают учетную политику для решения своих задач, но на основе установленных государством общих правил.</w:t>
      </w:r>
    </w:p>
    <w:p w:rsidR="00D94684" w:rsidRDefault="00D94684">
      <w:pPr>
        <w:pStyle w:val="FR3"/>
        <w:spacing w:before="0" w:line="360" w:lineRule="auto"/>
        <w:ind w:left="0" w:right="0" w:firstLine="709"/>
        <w:rPr>
          <w:rFonts w:ascii="Times New Roman" w:eastAsia="Times New Roman" w:hAnsi="Times New Roman"/>
          <w:b w:val="0"/>
          <w:bCs w:val="0"/>
          <w:color w:val="000000"/>
          <w:sz w:val="28"/>
          <w:szCs w:val="28"/>
        </w:rPr>
      </w:pPr>
      <w:r>
        <w:rPr>
          <w:rFonts w:ascii="Times New Roman" w:eastAsia="Times New Roman" w:hAnsi="Times New Roman"/>
          <w:b w:val="0"/>
          <w:bCs w:val="0"/>
          <w:color w:val="000000"/>
          <w:sz w:val="28"/>
          <w:szCs w:val="28"/>
        </w:rPr>
        <w:t>Выбранная организацией учетная политика оказывает большое влияние показатели себестоимости продукции, прибыли, налогов на прибыль, добавленную стоимость и имущество, показатели финансового состояния организации, их величину. Следовательно, учетная политика предприятия является одним из главных средством формирования величины основных показателей деятельности организации, налогового планирования, ценовой политики. Без ознакомления с учетной политикой нельзя осуществлять сравнительный анализ показателей деятельности организации за различные периоды и тем более сравнительный анализ различных организаций.</w:t>
      </w:r>
    </w:p>
    <w:p w:rsidR="00D94684" w:rsidRDefault="00D94684">
      <w:pPr>
        <w:spacing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Учетная политика предприятия - это принятая ею совокупность способов ведения бухгалтерского учета (первичное наблюдение, стоимостное измерение, текущая группировка и итоговое обобщение фактов хозяйственной деятельности).</w:t>
      </w:r>
    </w:p>
    <w:p w:rsidR="00D94684" w:rsidRDefault="00D94684">
      <w:pPr>
        <w:spacing w:line="360" w:lineRule="auto"/>
        <w:jc w:val="both"/>
        <w:rPr>
          <w:rFonts w:ascii="Times New Roman" w:hAnsi="Times New Roman"/>
          <w:sz w:val="28"/>
        </w:rPr>
      </w:pPr>
      <w:r>
        <w:rPr>
          <w:rFonts w:ascii="Times New Roman" w:hAnsi="Times New Roman"/>
          <w:sz w:val="28"/>
        </w:rPr>
        <w:tab/>
        <w:t>Учетная политика предприятия формируется руководителем предприятия на основе Положения ПБУ 1/08 "Учетная политика предприятия", если иное не установлено законодательством Российской Федерации.</w:t>
      </w:r>
    </w:p>
    <w:p w:rsidR="00D94684" w:rsidRDefault="00D94684">
      <w:pPr>
        <w:spacing w:line="360" w:lineRule="auto"/>
        <w:jc w:val="both"/>
        <w:rPr>
          <w:rFonts w:ascii="Times New Roman" w:hAnsi="Times New Roman"/>
          <w:sz w:val="28"/>
        </w:rPr>
      </w:pPr>
      <w:r>
        <w:rPr>
          <w:rFonts w:ascii="Times New Roman" w:hAnsi="Times New Roman"/>
          <w:sz w:val="28"/>
        </w:rPr>
        <w:tab/>
        <w:t>Указанный документ сохранил всё ценное и разумное из прежнего положения (1998 г.) и содержит следующие разделы:</w:t>
      </w:r>
    </w:p>
    <w:p w:rsidR="00D94684" w:rsidRDefault="00D94684">
      <w:pPr>
        <w:spacing w:line="360" w:lineRule="auto"/>
        <w:jc w:val="both"/>
        <w:rPr>
          <w:rFonts w:ascii="Times New Roman" w:hAnsi="Times New Roman"/>
          <w:sz w:val="28"/>
        </w:rPr>
      </w:pPr>
      <w:r>
        <w:rPr>
          <w:rFonts w:ascii="Times New Roman" w:hAnsi="Times New Roman"/>
          <w:sz w:val="28"/>
        </w:rPr>
        <w:tab/>
        <w:t>1. Общие положения;</w:t>
      </w:r>
    </w:p>
    <w:p w:rsidR="00D94684" w:rsidRDefault="00D94684">
      <w:pPr>
        <w:spacing w:line="360" w:lineRule="auto"/>
        <w:jc w:val="both"/>
        <w:rPr>
          <w:rFonts w:ascii="Times New Roman" w:hAnsi="Times New Roman"/>
          <w:sz w:val="28"/>
        </w:rPr>
      </w:pPr>
      <w:r>
        <w:rPr>
          <w:rFonts w:ascii="Times New Roman" w:hAnsi="Times New Roman"/>
          <w:sz w:val="28"/>
        </w:rPr>
        <w:tab/>
        <w:t>2. Формирование учётной политики;</w:t>
      </w:r>
    </w:p>
    <w:p w:rsidR="00D94684" w:rsidRDefault="00D94684">
      <w:pPr>
        <w:spacing w:line="360" w:lineRule="auto"/>
        <w:jc w:val="both"/>
        <w:rPr>
          <w:rFonts w:ascii="Times New Roman" w:hAnsi="Times New Roman"/>
          <w:sz w:val="28"/>
        </w:rPr>
      </w:pPr>
      <w:r>
        <w:rPr>
          <w:rFonts w:ascii="Times New Roman" w:hAnsi="Times New Roman"/>
          <w:sz w:val="28"/>
        </w:rPr>
        <w:tab/>
        <w:t>3. Раскрытие учётной политики;</w:t>
      </w:r>
    </w:p>
    <w:p w:rsidR="00D94684" w:rsidRDefault="00D94684">
      <w:pPr>
        <w:spacing w:line="360" w:lineRule="auto"/>
        <w:jc w:val="both"/>
        <w:rPr>
          <w:rFonts w:ascii="Times New Roman" w:hAnsi="Times New Roman"/>
          <w:sz w:val="28"/>
        </w:rPr>
      </w:pPr>
      <w:r>
        <w:rPr>
          <w:rFonts w:ascii="Times New Roman" w:hAnsi="Times New Roman"/>
          <w:sz w:val="28"/>
        </w:rPr>
        <w:tab/>
        <w:t>4. Изменение учётной политики.</w:t>
      </w:r>
    </w:p>
    <w:p w:rsidR="00D94684" w:rsidRDefault="00D94684">
      <w:pPr>
        <w:spacing w:line="360" w:lineRule="auto"/>
        <w:jc w:val="both"/>
        <w:rPr>
          <w:rFonts w:ascii="Times New Roman" w:hAnsi="Times New Roman"/>
          <w:sz w:val="28"/>
        </w:rPr>
      </w:pPr>
      <w:r>
        <w:rPr>
          <w:rFonts w:ascii="Times New Roman" w:hAnsi="Times New Roman"/>
          <w:sz w:val="28"/>
        </w:rPr>
        <w:tab/>
        <w:t>В разделе «Общие положения» дано определение учётной политики как совокупности способов ведения бухгалтерского учёта – первичного наблюдения, стоимостного измерения, текущей группировки и итогового обобщения фактов хозяйственной деятельности.</w:t>
      </w:r>
    </w:p>
    <w:p w:rsidR="00D94684" w:rsidRDefault="00D94684">
      <w:pPr>
        <w:spacing w:line="360" w:lineRule="auto"/>
        <w:jc w:val="both"/>
        <w:rPr>
          <w:rFonts w:ascii="Times New Roman" w:hAnsi="Times New Roman"/>
          <w:sz w:val="28"/>
        </w:rPr>
      </w:pPr>
      <w:r>
        <w:rPr>
          <w:rFonts w:ascii="Times New Roman" w:hAnsi="Times New Roman"/>
          <w:sz w:val="28"/>
        </w:rPr>
        <w:tab/>
        <w:t>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иные соответствующие способы и приемы.</w:t>
      </w:r>
    </w:p>
    <w:p w:rsidR="00D94684" w:rsidRDefault="00D94684">
      <w:pPr>
        <w:spacing w:line="360" w:lineRule="auto"/>
        <w:jc w:val="both"/>
        <w:rPr>
          <w:rFonts w:ascii="Times New Roman" w:hAnsi="Times New Roman"/>
          <w:sz w:val="28"/>
        </w:rPr>
      </w:pPr>
      <w:r>
        <w:rPr>
          <w:rFonts w:ascii="Times New Roman" w:hAnsi="Times New Roman"/>
          <w:sz w:val="28"/>
        </w:rPr>
        <w:tab/>
        <w:t>На выбор учетной политики влияют следующие факторы:</w:t>
      </w:r>
    </w:p>
    <w:p w:rsidR="00D94684" w:rsidRDefault="00D94684">
      <w:pPr>
        <w:tabs>
          <w:tab w:val="left" w:pos="1080"/>
        </w:tabs>
        <w:spacing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организационно-правовая форма организации (акционерное общество, государственное и муниципальное унитарное предприятие, общество с ограниченной ответственностью, производственный кооператив и т.д.);</w:t>
      </w:r>
    </w:p>
    <w:p w:rsidR="00D94684" w:rsidRDefault="00D94684">
      <w:pPr>
        <w:spacing w:line="360" w:lineRule="auto"/>
        <w:jc w:val="both"/>
        <w:rPr>
          <w:rFonts w:ascii="Times New Roman" w:hAnsi="Times New Roman"/>
          <w:sz w:val="28"/>
        </w:rPr>
      </w:pPr>
      <w:r>
        <w:rPr>
          <w:rFonts w:ascii="Times New Roman" w:hAnsi="Times New Roman"/>
          <w:sz w:val="28"/>
        </w:rPr>
        <w:tab/>
        <w:t>- отраслевая принадлежность и вид деятельности (промышленность, сельское хозяйство, торговля, строительство, посредническая деятельность и т.д.);</w:t>
      </w:r>
    </w:p>
    <w:p w:rsidR="00D94684" w:rsidRDefault="00D94684">
      <w:pPr>
        <w:spacing w:line="360" w:lineRule="auto"/>
        <w:jc w:val="both"/>
        <w:rPr>
          <w:rFonts w:ascii="Times New Roman" w:hAnsi="Times New Roman"/>
          <w:sz w:val="28"/>
        </w:rPr>
      </w:pPr>
      <w:r>
        <w:rPr>
          <w:rFonts w:ascii="Times New Roman" w:hAnsi="Times New Roman"/>
          <w:sz w:val="28"/>
        </w:rPr>
        <w:tab/>
        <w:t>- масштабы деятельности предприятия (объем производства и реализации продукции, численность работающих, стоимость имущества организации и т.д.);</w:t>
      </w:r>
    </w:p>
    <w:p w:rsidR="00D94684" w:rsidRDefault="00D94684">
      <w:pPr>
        <w:spacing w:line="360" w:lineRule="auto"/>
        <w:jc w:val="both"/>
        <w:rPr>
          <w:rFonts w:ascii="Times New Roman" w:hAnsi="Times New Roman"/>
          <w:sz w:val="28"/>
        </w:rPr>
      </w:pPr>
      <w:r>
        <w:rPr>
          <w:rFonts w:ascii="Times New Roman" w:hAnsi="Times New Roman"/>
          <w:sz w:val="28"/>
        </w:rPr>
        <w:tab/>
        <w:t>- управленческая структура и структура бухгалтерии;</w:t>
      </w:r>
    </w:p>
    <w:p w:rsidR="00D94684" w:rsidRDefault="00D94684">
      <w:pPr>
        <w:spacing w:line="360" w:lineRule="auto"/>
        <w:jc w:val="both"/>
        <w:rPr>
          <w:rFonts w:ascii="Times New Roman" w:hAnsi="Times New Roman"/>
          <w:sz w:val="28"/>
        </w:rPr>
      </w:pPr>
      <w:r>
        <w:rPr>
          <w:rFonts w:ascii="Times New Roman" w:hAnsi="Times New Roman"/>
          <w:sz w:val="28"/>
        </w:rPr>
        <w:tab/>
        <w:t>- финансовая стратегия предприятия;</w:t>
      </w:r>
    </w:p>
    <w:p w:rsidR="00D94684" w:rsidRDefault="00D94684">
      <w:pPr>
        <w:spacing w:line="360" w:lineRule="auto"/>
        <w:jc w:val="both"/>
        <w:rPr>
          <w:rFonts w:ascii="Times New Roman" w:hAnsi="Times New Roman"/>
          <w:sz w:val="28"/>
        </w:rPr>
      </w:pPr>
      <w:r>
        <w:rPr>
          <w:rFonts w:ascii="Times New Roman" w:hAnsi="Times New Roman"/>
          <w:sz w:val="28"/>
        </w:rPr>
        <w:tab/>
        <w:t>- материальная база (наличие технических средств регистрации информации, компьютерной техники и т.д.);</w:t>
      </w:r>
    </w:p>
    <w:p w:rsidR="00D94684" w:rsidRDefault="00D94684">
      <w:pPr>
        <w:pStyle w:val="af"/>
        <w:tabs>
          <w:tab w:val="left" w:pos="1080"/>
        </w:tabs>
        <w:ind w:firstLine="709"/>
        <w:rPr>
          <w:color w:val="000000"/>
          <w:sz w:val="28"/>
          <w:szCs w:val="28"/>
        </w:rPr>
      </w:pPr>
      <w:r>
        <w:rPr>
          <w:color w:val="000000"/>
          <w:sz w:val="28"/>
          <w:szCs w:val="28"/>
        </w:rPr>
        <w:t>- степень развития информационной системы, в том числе управленческого учета;</w:t>
      </w:r>
    </w:p>
    <w:p w:rsidR="00D94684" w:rsidRDefault="00D94684">
      <w:pPr>
        <w:tabs>
          <w:tab w:val="left" w:pos="1260"/>
        </w:tabs>
        <w:spacing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уровень квалификации бухгалтерских кадров.</w:t>
      </w:r>
    </w:p>
    <w:p w:rsidR="00D94684" w:rsidRDefault="00D94684">
      <w:pPr>
        <w:autoSpaceDE w:val="0"/>
        <w:spacing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Требования к учетной политике организации:</w:t>
      </w:r>
    </w:p>
    <w:p w:rsidR="00D94684" w:rsidRDefault="00D94684">
      <w:pPr>
        <w:spacing w:line="360" w:lineRule="auto"/>
        <w:jc w:val="both"/>
        <w:rPr>
          <w:rFonts w:ascii="Times New Roman" w:hAnsi="Times New Roman"/>
          <w:sz w:val="28"/>
        </w:rPr>
      </w:pPr>
      <w:r>
        <w:rPr>
          <w:rFonts w:ascii="Times New Roman" w:hAnsi="Times New Roman"/>
          <w:sz w:val="28"/>
        </w:rPr>
        <w:tab/>
        <w:t>Учетная политика организации должна отвечать требованиям полноты, своевременности, осмотрительности, приоритета содержания перед формой, непротиворечивости и рациональности.</w:t>
      </w:r>
    </w:p>
    <w:p w:rsidR="00D94684" w:rsidRDefault="00D94684">
      <w:pPr>
        <w:spacing w:line="360" w:lineRule="auto"/>
        <w:jc w:val="both"/>
        <w:rPr>
          <w:rFonts w:ascii="Times New Roman" w:hAnsi="Times New Roman"/>
          <w:sz w:val="28"/>
        </w:rPr>
      </w:pPr>
      <w:r>
        <w:rPr>
          <w:rFonts w:ascii="Times New Roman" w:hAnsi="Times New Roman"/>
          <w:sz w:val="28"/>
        </w:rPr>
        <w:tab/>
        <w:t>Рассмотрим содержание каждого из указанных требований.</w:t>
      </w:r>
    </w:p>
    <w:p w:rsidR="00D94684" w:rsidRDefault="00D94684">
      <w:pPr>
        <w:spacing w:line="360" w:lineRule="auto"/>
        <w:jc w:val="both"/>
        <w:rPr>
          <w:rFonts w:ascii="Times New Roman" w:hAnsi="Times New Roman"/>
          <w:sz w:val="28"/>
        </w:rPr>
      </w:pPr>
      <w:r>
        <w:rPr>
          <w:rFonts w:ascii="Times New Roman" w:hAnsi="Times New Roman"/>
          <w:sz w:val="28"/>
        </w:rPr>
        <w:t>Полнота. Выбранный организацией вариант учетной политики должен обеспечивать полноту отражения в бухгалтерском учете всех фактов ее хозяйственной деятельности.</w:t>
      </w:r>
    </w:p>
    <w:p w:rsidR="00D94684" w:rsidRDefault="00D94684">
      <w:pPr>
        <w:spacing w:line="360" w:lineRule="auto"/>
        <w:jc w:val="both"/>
        <w:rPr>
          <w:rFonts w:ascii="Times New Roman" w:hAnsi="Times New Roman"/>
          <w:sz w:val="28"/>
        </w:rPr>
      </w:pPr>
      <w:r>
        <w:rPr>
          <w:rFonts w:ascii="Times New Roman" w:hAnsi="Times New Roman"/>
          <w:sz w:val="28"/>
        </w:rPr>
        <w:tab/>
        <w:t>Своевременность. Факты хозяйственной деятельности организации должны находить своевременное отражение в бухгалтерском учете и бухгалтерской отчетности. Никакие операции не могут быть задержаны или ускорены с точки зрения их регистрации на счетах бухгалтерского учета.</w:t>
      </w:r>
    </w:p>
    <w:p w:rsidR="00D94684" w:rsidRDefault="00D94684">
      <w:pPr>
        <w:spacing w:line="360" w:lineRule="auto"/>
        <w:jc w:val="both"/>
        <w:rPr>
          <w:rFonts w:ascii="Times New Roman" w:hAnsi="Times New Roman"/>
          <w:sz w:val="28"/>
        </w:rPr>
      </w:pPr>
      <w:r>
        <w:rPr>
          <w:rFonts w:ascii="Times New Roman" w:hAnsi="Times New Roman"/>
          <w:sz w:val="28"/>
        </w:rPr>
        <w:tab/>
        <w:t>Осмотрительность. Применяемые способы учета должны обеспечивать большую готовность к отражению в бухгалтерском учете расходов и обязательств, чем возможных доходов и активов, не допуская скрытых резервов, т.е. к учету принимаются такие доходы, которые уже получены или существует твердая гарантия их получения.</w:t>
      </w:r>
    </w:p>
    <w:p w:rsidR="00D94684" w:rsidRDefault="00D94684">
      <w:pPr>
        <w:spacing w:line="360" w:lineRule="auto"/>
        <w:jc w:val="both"/>
        <w:rPr>
          <w:rFonts w:ascii="Times New Roman" w:hAnsi="Times New Roman"/>
          <w:sz w:val="28"/>
        </w:rPr>
      </w:pPr>
      <w:r>
        <w:rPr>
          <w:rFonts w:ascii="Times New Roman" w:hAnsi="Times New Roman"/>
          <w:sz w:val="28"/>
        </w:rPr>
        <w:tab/>
        <w:t>Приоритет содержания перед формой. При отражении в бухгалтерском учете фактов хозяйственной деятельности организация должна исходить не столько из правовой основы этих операций, сколько из экономического содержания фактов и условий хозяйствования.</w:t>
      </w:r>
    </w:p>
    <w:p w:rsidR="00D94684" w:rsidRDefault="00D94684">
      <w:pPr>
        <w:spacing w:line="360" w:lineRule="auto"/>
        <w:jc w:val="both"/>
        <w:rPr>
          <w:rFonts w:ascii="Times New Roman" w:hAnsi="Times New Roman"/>
          <w:sz w:val="28"/>
        </w:rPr>
      </w:pPr>
      <w:r>
        <w:rPr>
          <w:rFonts w:ascii="Times New Roman" w:hAnsi="Times New Roman"/>
          <w:sz w:val="28"/>
        </w:rPr>
        <w:tab/>
        <w:t>Непротиворечивость. Выбранные способы учета должны обеспечивать тождество данных аналитического учета оборотам и остаткам по счетам синтетического учета на последний календарный день каждого месяца.</w:t>
      </w:r>
    </w:p>
    <w:p w:rsidR="00D94684" w:rsidRDefault="00D94684">
      <w:pPr>
        <w:spacing w:line="360" w:lineRule="auto"/>
        <w:jc w:val="both"/>
        <w:rPr>
          <w:rFonts w:ascii="Times New Roman" w:hAnsi="Times New Roman"/>
          <w:sz w:val="28"/>
        </w:rPr>
      </w:pPr>
      <w:r>
        <w:rPr>
          <w:rFonts w:ascii="Times New Roman" w:hAnsi="Times New Roman"/>
          <w:sz w:val="28"/>
        </w:rPr>
        <w:tab/>
        <w:t>Рациональность. Учетная политика должна строится таким образом, чтобы обеспечить рациональное и экономное ведение бухгалтерского учета в организации, исходя из ее величины и условий хозяйственной деятельности.</w:t>
      </w:r>
    </w:p>
    <w:p w:rsidR="00D94684" w:rsidRDefault="00D94684">
      <w:pPr>
        <w:spacing w:line="360" w:lineRule="auto"/>
        <w:ind w:firstLine="709"/>
        <w:jc w:val="both"/>
        <w:rPr>
          <w:rFonts w:ascii="Times New Roman" w:eastAsia="Times New Roman" w:hAnsi="Times New Roman"/>
          <w:color w:val="000000"/>
          <w:sz w:val="28"/>
          <w:szCs w:val="28"/>
        </w:rPr>
      </w:pPr>
    </w:p>
    <w:p w:rsidR="00D94684" w:rsidRDefault="00D94684">
      <w:pPr>
        <w:pageBreakBefore/>
        <w:spacing w:line="360" w:lineRule="auto"/>
        <w:ind w:firstLine="709"/>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1.2 Принципы формирования учетной политики предприятия</w:t>
      </w:r>
    </w:p>
    <w:p w:rsidR="00D94684" w:rsidRDefault="00D94684">
      <w:pPr>
        <w:spacing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Предприятие самостоятельно выбирает форму учета (журнально-ордерная, мемориально-ордерная, упрощенная, машинно-ориентированная), перечень применяемых учетных регистров, их построение, последовательность и способы записи в них.</w:t>
      </w:r>
    </w:p>
    <w:p w:rsidR="00D94684" w:rsidRDefault="00D94684">
      <w:pPr>
        <w:pStyle w:val="FR3"/>
        <w:spacing w:before="0" w:line="360" w:lineRule="auto"/>
        <w:ind w:left="0" w:right="0" w:firstLine="709"/>
        <w:rPr>
          <w:rFonts w:ascii="Times New Roman" w:eastAsia="Times New Roman" w:hAnsi="Times New Roman"/>
          <w:b w:val="0"/>
          <w:bCs w:val="0"/>
          <w:color w:val="000000"/>
          <w:sz w:val="28"/>
          <w:szCs w:val="28"/>
        </w:rPr>
      </w:pPr>
      <w:r>
        <w:rPr>
          <w:rFonts w:ascii="Times New Roman" w:eastAsia="Times New Roman" w:hAnsi="Times New Roman"/>
          <w:b w:val="0"/>
          <w:bCs w:val="0"/>
          <w:color w:val="000000"/>
          <w:sz w:val="28"/>
          <w:szCs w:val="28"/>
        </w:rPr>
        <w:t>Предприятие также самостоятельно выбирает организационное построение бухгалтерии. Кроме того, бухгалтерский учет и отчетность могут осуществляться специализированной организацией или соответствующим специалистом на договорных началах. Предприятие может выделить на отдельный баланс свои производства и хозяйства, а также филиалы, представительства, отделения и другие обособленные подразделения, входящие в его состав.</w:t>
      </w:r>
    </w:p>
    <w:p w:rsidR="00D94684" w:rsidRDefault="00D94684">
      <w:pPr>
        <w:spacing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организациях малого бизнеса, не имеющих в штате кассира, его обязанности могут выполняться главным бухгалтером или другим работником по письменному распоряжению руководителя организации.</w:t>
      </w:r>
    </w:p>
    <w:p w:rsidR="00D94684" w:rsidRDefault="00D94684">
      <w:pPr>
        <w:spacing w:line="360" w:lineRule="auto"/>
        <w:jc w:val="both"/>
        <w:rPr>
          <w:rFonts w:ascii="Times New Roman" w:hAnsi="Times New Roman"/>
          <w:sz w:val="28"/>
        </w:rPr>
      </w:pPr>
      <w:r>
        <w:rPr>
          <w:rFonts w:ascii="Times New Roman" w:hAnsi="Times New Roman"/>
          <w:sz w:val="28"/>
        </w:rPr>
        <w:tab/>
        <w:t>Вновь созданное предприятие должно оформить избранную им учетную политику не позднее 90 дней со дня приобретения прав юридического лица, то есть государственной регистрации.</w:t>
      </w:r>
    </w:p>
    <w:p w:rsidR="00D94684" w:rsidRDefault="00D94684">
      <w:pPr>
        <w:spacing w:line="360" w:lineRule="auto"/>
        <w:jc w:val="both"/>
        <w:rPr>
          <w:rFonts w:ascii="Times New Roman" w:hAnsi="Times New Roman"/>
          <w:sz w:val="28"/>
        </w:rPr>
      </w:pPr>
      <w:r>
        <w:rPr>
          <w:rFonts w:ascii="Times New Roman" w:hAnsi="Times New Roman"/>
          <w:sz w:val="28"/>
        </w:rPr>
        <w:tab/>
        <w:t>При создании учетной политики руководитель и бухгалтер опираются на Положение по бухгалтерскому учету «Учетная политика предприятия».</w:t>
      </w:r>
    </w:p>
    <w:p w:rsidR="00D94684" w:rsidRDefault="00D94684">
      <w:pPr>
        <w:spacing w:line="360" w:lineRule="auto"/>
        <w:jc w:val="both"/>
        <w:rPr>
          <w:rFonts w:ascii="Times New Roman" w:hAnsi="Times New Roman"/>
          <w:sz w:val="28"/>
        </w:rPr>
      </w:pPr>
      <w:r>
        <w:rPr>
          <w:rFonts w:ascii="Times New Roman" w:hAnsi="Times New Roman"/>
          <w:sz w:val="28"/>
        </w:rPr>
        <w:tab/>
        <w:t>Существенными способами ведения бухгалтерского учета, принятыми при формировании учетной политики предприятия и подлежащими раскрытию являются:</w:t>
      </w:r>
    </w:p>
    <w:p w:rsidR="00D94684" w:rsidRDefault="00D94684">
      <w:pPr>
        <w:spacing w:line="360" w:lineRule="auto"/>
        <w:jc w:val="both"/>
        <w:rPr>
          <w:rFonts w:ascii="Times New Roman" w:hAnsi="Times New Roman"/>
          <w:sz w:val="28"/>
        </w:rPr>
      </w:pPr>
      <w:r>
        <w:rPr>
          <w:rFonts w:ascii="Times New Roman" w:hAnsi="Times New Roman"/>
          <w:sz w:val="28"/>
        </w:rPr>
        <w:tab/>
        <w:t>- способ погашения стоимости основных средств, нематериальных и иных активов (учет износа зданий, оборудования и машин);</w:t>
      </w:r>
    </w:p>
    <w:p w:rsidR="00D94684" w:rsidRDefault="00D94684">
      <w:pPr>
        <w:spacing w:line="360" w:lineRule="auto"/>
        <w:jc w:val="both"/>
        <w:rPr>
          <w:rFonts w:ascii="Times New Roman" w:hAnsi="Times New Roman"/>
          <w:sz w:val="28"/>
        </w:rPr>
      </w:pPr>
      <w:r>
        <w:rPr>
          <w:rFonts w:ascii="Times New Roman" w:hAnsi="Times New Roman"/>
          <w:sz w:val="28"/>
        </w:rPr>
        <w:tab/>
        <w:t>- способ оценки производственных запасов, товаров и незавершенного производства и готовой продукции (расчет стоимости продукции на всех этапах се создания);</w:t>
      </w:r>
    </w:p>
    <w:p w:rsidR="00D94684" w:rsidRDefault="00D94684">
      <w:pPr>
        <w:spacing w:line="360" w:lineRule="auto"/>
        <w:jc w:val="both"/>
        <w:rPr>
          <w:rFonts w:ascii="Times New Roman" w:hAnsi="Times New Roman"/>
          <w:sz w:val="28"/>
        </w:rPr>
      </w:pPr>
      <w:r>
        <w:rPr>
          <w:rFonts w:ascii="Times New Roman" w:hAnsi="Times New Roman"/>
          <w:sz w:val="28"/>
        </w:rPr>
        <w:tab/>
        <w:t>- способ учета прибыли от реализации продукции.</w:t>
      </w:r>
    </w:p>
    <w:p w:rsidR="00D94684" w:rsidRDefault="00D94684">
      <w:pPr>
        <w:pStyle w:val="31"/>
        <w:spacing w:after="0" w:line="360" w:lineRule="auto"/>
        <w:ind w:left="0" w:firstLine="709"/>
        <w:jc w:val="both"/>
        <w:rPr>
          <w:color w:val="000000"/>
          <w:sz w:val="28"/>
          <w:szCs w:val="28"/>
        </w:rPr>
      </w:pPr>
      <w:r>
        <w:rPr>
          <w:color w:val="000000"/>
          <w:sz w:val="28"/>
          <w:szCs w:val="28"/>
        </w:rPr>
        <w:t>Учетная политика организации формируется главным бухгалтером (бухгалтером) организации и утверждается руководителем организации.</w:t>
      </w:r>
    </w:p>
    <w:p w:rsidR="00D94684" w:rsidRDefault="00D94684">
      <w:pPr>
        <w:pStyle w:val="FR2"/>
        <w:spacing w:before="0" w:line="360" w:lineRule="auto"/>
        <w:ind w:left="0" w:right="0" w:firstLine="709"/>
        <w:jc w:val="both"/>
        <w:rPr>
          <w:rFonts w:ascii="Times New Roman" w:eastAsia="Times New Roman" w:hAnsi="Times New Roman"/>
          <w:b w:val="0"/>
          <w:bCs w:val="0"/>
          <w:color w:val="000000"/>
          <w:sz w:val="28"/>
          <w:szCs w:val="28"/>
        </w:rPr>
      </w:pPr>
      <w:r>
        <w:rPr>
          <w:rFonts w:ascii="Times New Roman" w:eastAsia="Times New Roman" w:hAnsi="Times New Roman"/>
          <w:b w:val="0"/>
          <w:bCs w:val="0"/>
          <w:color w:val="000000"/>
          <w:sz w:val="28"/>
          <w:szCs w:val="28"/>
        </w:rPr>
        <w:t>Руководитель предприятия издает приказ по учетной политике, где объявляет, каким образом в течение года будет решаться вышеперечисленный набор учетных проблем этого предприятия. В приказе должны быть конкретно отражены все те параметры финансово-экономической деятельности предприятия, которые используются непосредственно в его работе: как разделить основные средства и средства в обороте, где нижний предел стоимости средств труда, относимых к основным средства; как определять нормы амортизации нематериальных активов и на какие объекты нематериальных активов следует начислять амортизацию; по каким ценам учитывать материальные ресурсы и готовую продукцию и т.д..</w:t>
      </w:r>
    </w:p>
    <w:p w:rsidR="00D94684" w:rsidRDefault="00D94684">
      <w:pPr>
        <w:spacing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 этом утверждаются:</w:t>
      </w:r>
    </w:p>
    <w:p w:rsidR="00D94684" w:rsidRDefault="00D94684">
      <w:pPr>
        <w:spacing w:line="360" w:lineRule="auto"/>
        <w:jc w:val="both"/>
        <w:rPr>
          <w:rFonts w:ascii="Times New Roman" w:hAnsi="Times New Roman"/>
          <w:sz w:val="28"/>
        </w:rPr>
      </w:pPr>
      <w:r>
        <w:rPr>
          <w:rFonts w:ascii="Times New Roman" w:hAnsi="Times New Roman"/>
          <w:sz w:val="28"/>
        </w:rPr>
        <w:tab/>
        <w:t>- выбранные предприятием варианты учета и оценки объектов учета;</w:t>
      </w:r>
    </w:p>
    <w:p w:rsidR="00D94684" w:rsidRDefault="00D94684">
      <w:pPr>
        <w:spacing w:line="360" w:lineRule="auto"/>
        <w:jc w:val="both"/>
        <w:rPr>
          <w:rFonts w:ascii="Times New Roman" w:hAnsi="Times New Roman"/>
          <w:sz w:val="28"/>
        </w:rPr>
      </w:pPr>
      <w:r>
        <w:rPr>
          <w:rFonts w:ascii="Times New Roman" w:hAnsi="Times New Roman"/>
          <w:sz w:val="28"/>
        </w:rPr>
        <w:tab/>
        <w:t>- рабочий план счетов бухгалтерского учета, который содержит синтетические и аналитические счета в соответствии с требованиями своевременности и полноты учета и отчетности;</w:t>
      </w:r>
    </w:p>
    <w:p w:rsidR="00D94684" w:rsidRDefault="00D94684">
      <w:pPr>
        <w:spacing w:line="360" w:lineRule="auto"/>
        <w:jc w:val="both"/>
        <w:rPr>
          <w:rFonts w:ascii="Times New Roman" w:hAnsi="Times New Roman"/>
          <w:sz w:val="28"/>
        </w:rPr>
      </w:pPr>
      <w:r>
        <w:rPr>
          <w:rFonts w:ascii="Times New Roman" w:hAnsi="Times New Roman"/>
          <w:sz w:val="28"/>
        </w:rPr>
        <w:tab/>
        <w:t>- формы первичных учетных документов, по которым не предусмотрены типовые формы первичных учетных документов и формы документов для внутренней бухгалтерской отчетности;</w:t>
      </w:r>
    </w:p>
    <w:p w:rsidR="00D94684" w:rsidRDefault="00D94684">
      <w:pPr>
        <w:spacing w:line="360" w:lineRule="auto"/>
        <w:jc w:val="both"/>
        <w:rPr>
          <w:rFonts w:ascii="Times New Roman" w:hAnsi="Times New Roman"/>
          <w:sz w:val="28"/>
        </w:rPr>
      </w:pPr>
      <w:r>
        <w:rPr>
          <w:rFonts w:ascii="Times New Roman" w:hAnsi="Times New Roman"/>
          <w:sz w:val="28"/>
        </w:rPr>
        <w:tab/>
        <w:t>- порядок проведения инвентаризации активов и обязательств организации;</w:t>
      </w:r>
    </w:p>
    <w:p w:rsidR="00D94684" w:rsidRDefault="00D94684">
      <w:pPr>
        <w:spacing w:line="360" w:lineRule="auto"/>
        <w:jc w:val="both"/>
        <w:rPr>
          <w:rFonts w:ascii="Times New Roman" w:hAnsi="Times New Roman"/>
          <w:sz w:val="28"/>
        </w:rPr>
      </w:pPr>
      <w:r>
        <w:rPr>
          <w:rFonts w:ascii="Times New Roman" w:hAnsi="Times New Roman"/>
          <w:sz w:val="28"/>
        </w:rPr>
        <w:tab/>
        <w:t>- правила документооборота и технология обработки учетной информации;</w:t>
      </w:r>
    </w:p>
    <w:p w:rsidR="00D94684" w:rsidRDefault="00D94684">
      <w:pPr>
        <w:spacing w:line="360" w:lineRule="auto"/>
        <w:jc w:val="both"/>
        <w:rPr>
          <w:rFonts w:ascii="Times New Roman" w:hAnsi="Times New Roman"/>
          <w:sz w:val="28"/>
        </w:rPr>
      </w:pPr>
      <w:r>
        <w:rPr>
          <w:rFonts w:ascii="Times New Roman" w:hAnsi="Times New Roman"/>
          <w:sz w:val="28"/>
        </w:rPr>
        <w:tab/>
        <w:t>- порядок контроля за хозяйственными операциями;</w:t>
      </w:r>
    </w:p>
    <w:p w:rsidR="00D94684" w:rsidRDefault="00D94684">
      <w:pPr>
        <w:spacing w:line="360" w:lineRule="auto"/>
        <w:jc w:val="both"/>
        <w:rPr>
          <w:rFonts w:ascii="Times New Roman" w:hAnsi="Times New Roman"/>
          <w:sz w:val="28"/>
        </w:rPr>
      </w:pPr>
      <w:r>
        <w:rPr>
          <w:rFonts w:ascii="Times New Roman" w:hAnsi="Times New Roman"/>
          <w:sz w:val="28"/>
        </w:rPr>
        <w:tab/>
        <w:t>- другие решения, необходимые для организации бухгалтерского учета.</w:t>
      </w:r>
    </w:p>
    <w:p w:rsidR="00D94684" w:rsidRDefault="00D94684">
      <w:pPr>
        <w:spacing w:line="360" w:lineRule="auto"/>
        <w:jc w:val="both"/>
        <w:rPr>
          <w:rFonts w:ascii="Times New Roman" w:hAnsi="Times New Roman"/>
          <w:sz w:val="28"/>
        </w:rPr>
      </w:pPr>
      <w:r>
        <w:rPr>
          <w:rFonts w:ascii="Times New Roman" w:hAnsi="Times New Roman"/>
          <w:sz w:val="28"/>
        </w:rPr>
        <w:tab/>
        <w:t>При формировании учетной политики предприятия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 Если по конкретному вопросу в нормативных документах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положений по бухгалтерскому учету.</w:t>
      </w:r>
    </w:p>
    <w:p w:rsidR="00D94684" w:rsidRDefault="00D94684">
      <w:pPr>
        <w:spacing w:line="360" w:lineRule="auto"/>
        <w:jc w:val="both"/>
        <w:rPr>
          <w:rFonts w:ascii="Times New Roman" w:hAnsi="Times New Roman"/>
          <w:sz w:val="28"/>
        </w:rPr>
      </w:pPr>
      <w:r>
        <w:rPr>
          <w:rFonts w:ascii="Times New Roman" w:hAnsi="Times New Roman"/>
          <w:sz w:val="28"/>
        </w:rPr>
        <w:tab/>
        <w:t>Принятая предприятием учетная политика должна быть оформлена соответствующей организационно-распорядительной документацией (приказами, распоряжениями и т.п.) организации.</w:t>
      </w:r>
    </w:p>
    <w:p w:rsidR="00D94684" w:rsidRDefault="00D94684">
      <w:pPr>
        <w:spacing w:line="360" w:lineRule="auto"/>
        <w:jc w:val="both"/>
        <w:rPr>
          <w:rFonts w:ascii="Times New Roman" w:hAnsi="Times New Roman"/>
          <w:sz w:val="28"/>
        </w:rPr>
      </w:pPr>
      <w:r>
        <w:rPr>
          <w:rFonts w:ascii="Times New Roman" w:hAnsi="Times New Roman"/>
          <w:sz w:val="28"/>
        </w:rPr>
        <w:tab/>
        <w:t>Способы ведения бухгалтерского учета, избранные предприятием при формировании учетной политики, применяются с 1 января года, следующего за годом утверждения соответствующего организационно-распорядительного документа. При этом они применяются всеми филиалами, представительствами и иными подразделениями организации (включая выделенные на отдельный баланс), независимо от места их нахождения.</w:t>
      </w:r>
    </w:p>
    <w:p w:rsidR="00D94684" w:rsidRDefault="00D94684">
      <w:pPr>
        <w:spacing w:line="360" w:lineRule="auto"/>
        <w:jc w:val="both"/>
        <w:rPr>
          <w:rFonts w:ascii="Times New Roman" w:hAnsi="Times New Roman"/>
          <w:sz w:val="28"/>
        </w:rPr>
      </w:pPr>
      <w:r>
        <w:rPr>
          <w:rFonts w:ascii="Times New Roman" w:hAnsi="Times New Roman"/>
          <w:sz w:val="28"/>
        </w:rPr>
        <w:tab/>
        <w:t>Филиалы и представительства иностранных организаций, находящиеся на территории Российской Федерации, могут формировать, учетную политику исходя из правил, установленных в стране нахождения иностранной организации, если последние не противоречат Международным стандартам финансовой отчетности.</w:t>
      </w:r>
    </w:p>
    <w:p w:rsidR="00D94684" w:rsidRDefault="00D94684">
      <w:pPr>
        <w:pStyle w:val="FR2"/>
        <w:spacing w:before="0" w:line="360" w:lineRule="auto"/>
        <w:ind w:left="0" w:right="0" w:firstLine="709"/>
        <w:jc w:val="both"/>
        <w:rPr>
          <w:rFonts w:ascii="Times New Roman" w:eastAsia="Times New Roman" w:hAnsi="Times New Roman"/>
          <w:b w:val="0"/>
          <w:bCs w:val="0"/>
          <w:color w:val="000000"/>
          <w:sz w:val="28"/>
          <w:szCs w:val="28"/>
        </w:rPr>
      </w:pPr>
    </w:p>
    <w:p w:rsidR="00D94684" w:rsidRDefault="00D94684">
      <w:pPr>
        <w:pStyle w:val="FR2"/>
        <w:spacing w:before="0" w:line="360" w:lineRule="auto"/>
        <w:ind w:left="0" w:right="0" w:firstLine="709"/>
        <w:jc w:val="both"/>
        <w:rPr>
          <w:rFonts w:ascii="Times New Roman" w:eastAsia="Times New Roman" w:hAnsi="Times New Roman"/>
          <w:color w:val="000000"/>
          <w:sz w:val="28"/>
          <w:szCs w:val="28"/>
        </w:rPr>
      </w:pPr>
    </w:p>
    <w:p w:rsidR="00D94684" w:rsidRDefault="00D94684">
      <w:pPr>
        <w:pStyle w:val="FR2"/>
        <w:spacing w:before="0" w:line="360" w:lineRule="auto"/>
        <w:ind w:left="0" w:right="0" w:firstLine="709"/>
        <w:rPr>
          <w:rFonts w:ascii="Times New Roman" w:eastAsia="Times New Roman" w:hAnsi="Times New Roman"/>
          <w:color w:val="000000"/>
          <w:sz w:val="28"/>
          <w:szCs w:val="28"/>
        </w:rPr>
      </w:pPr>
    </w:p>
    <w:p w:rsidR="00D94684" w:rsidRDefault="00D94684">
      <w:pPr>
        <w:pStyle w:val="FR2"/>
        <w:spacing w:before="0" w:line="360" w:lineRule="auto"/>
        <w:ind w:left="0" w:right="0" w:firstLine="709"/>
        <w:rPr>
          <w:rFonts w:ascii="Times New Roman" w:eastAsia="Times New Roman" w:hAnsi="Times New Roman"/>
          <w:color w:val="000000"/>
          <w:sz w:val="28"/>
          <w:szCs w:val="28"/>
        </w:rPr>
      </w:pPr>
    </w:p>
    <w:p w:rsidR="00D94684" w:rsidRDefault="00D94684">
      <w:pPr>
        <w:pStyle w:val="FR2"/>
        <w:spacing w:before="0" w:line="360" w:lineRule="auto"/>
        <w:ind w:left="0" w:right="0" w:firstLine="709"/>
        <w:rPr>
          <w:rFonts w:ascii="Times New Roman" w:eastAsia="Times New Roman" w:hAnsi="Times New Roman"/>
          <w:color w:val="000000"/>
          <w:sz w:val="28"/>
          <w:szCs w:val="28"/>
        </w:rPr>
      </w:pPr>
    </w:p>
    <w:p w:rsidR="00D94684" w:rsidRDefault="00D94684">
      <w:pPr>
        <w:pStyle w:val="FR2"/>
        <w:spacing w:before="0" w:line="360" w:lineRule="auto"/>
        <w:ind w:left="0" w:right="0" w:firstLine="709"/>
        <w:rPr>
          <w:rFonts w:ascii="Times New Roman" w:eastAsia="Times New Roman" w:hAnsi="Times New Roman"/>
          <w:color w:val="000000"/>
          <w:sz w:val="28"/>
          <w:szCs w:val="28"/>
        </w:rPr>
      </w:pPr>
    </w:p>
    <w:p w:rsidR="00D94684" w:rsidRDefault="00D94684">
      <w:pPr>
        <w:pStyle w:val="FR2"/>
        <w:spacing w:before="0" w:line="360" w:lineRule="auto"/>
        <w:ind w:left="0" w:right="0" w:firstLine="709"/>
        <w:rPr>
          <w:rFonts w:ascii="Times New Roman" w:eastAsia="Times New Roman" w:hAnsi="Times New Roman"/>
          <w:color w:val="000000"/>
          <w:sz w:val="28"/>
          <w:szCs w:val="28"/>
        </w:rPr>
      </w:pPr>
    </w:p>
    <w:p w:rsidR="00D94684" w:rsidRDefault="00D94684">
      <w:pPr>
        <w:pStyle w:val="FR2"/>
        <w:spacing w:before="0" w:line="360" w:lineRule="auto"/>
        <w:ind w:left="0" w:right="0" w:firstLine="709"/>
        <w:rPr>
          <w:rFonts w:ascii="Times New Roman" w:eastAsia="Times New Roman" w:hAnsi="Times New Roman"/>
          <w:color w:val="000000"/>
          <w:sz w:val="28"/>
          <w:szCs w:val="28"/>
        </w:rPr>
      </w:pPr>
    </w:p>
    <w:p w:rsidR="00D94684" w:rsidRDefault="00D94684">
      <w:pPr>
        <w:pStyle w:val="FR2"/>
        <w:spacing w:before="0" w:line="360" w:lineRule="auto"/>
        <w:ind w:left="0" w:right="0" w:firstLine="709"/>
        <w:rPr>
          <w:rFonts w:ascii="Times New Roman" w:eastAsia="Times New Roman" w:hAnsi="Times New Roman"/>
          <w:color w:val="000000"/>
          <w:sz w:val="28"/>
          <w:szCs w:val="28"/>
        </w:rPr>
      </w:pPr>
    </w:p>
    <w:p w:rsidR="00D94684" w:rsidRDefault="00D94684">
      <w:pPr>
        <w:pStyle w:val="FR2"/>
        <w:spacing w:before="0" w:line="360" w:lineRule="auto"/>
        <w:ind w:left="0" w:right="0" w:firstLine="709"/>
        <w:rPr>
          <w:rFonts w:ascii="Times New Roman" w:eastAsia="Times New Roman" w:hAnsi="Times New Roman"/>
          <w:color w:val="000000"/>
          <w:sz w:val="28"/>
          <w:szCs w:val="28"/>
        </w:rPr>
      </w:pPr>
    </w:p>
    <w:p w:rsidR="00D94684" w:rsidRDefault="00D94684">
      <w:pPr>
        <w:pStyle w:val="FR2"/>
        <w:spacing w:before="0" w:line="360" w:lineRule="auto"/>
        <w:ind w:left="0" w:right="0" w:firstLine="709"/>
        <w:rPr>
          <w:rFonts w:ascii="Times New Roman" w:eastAsia="Times New Roman" w:hAnsi="Times New Roman"/>
          <w:color w:val="000000"/>
          <w:sz w:val="28"/>
          <w:szCs w:val="28"/>
        </w:rPr>
      </w:pPr>
    </w:p>
    <w:p w:rsidR="00D94684" w:rsidRDefault="00D94684">
      <w:pPr>
        <w:pStyle w:val="FR2"/>
        <w:spacing w:before="0" w:line="360" w:lineRule="auto"/>
        <w:ind w:left="0" w:right="0" w:firstLine="709"/>
        <w:rPr>
          <w:rFonts w:ascii="Times New Roman" w:eastAsia="Times New Roman" w:hAnsi="Times New Roman"/>
          <w:color w:val="000000"/>
          <w:sz w:val="28"/>
          <w:szCs w:val="28"/>
        </w:rPr>
      </w:pPr>
    </w:p>
    <w:p w:rsidR="00D94684" w:rsidRDefault="00D94684">
      <w:pPr>
        <w:pStyle w:val="FR2"/>
        <w:spacing w:before="0" w:line="360" w:lineRule="auto"/>
        <w:ind w:left="0" w:right="0" w:firstLine="709"/>
        <w:rPr>
          <w:rFonts w:ascii="Times New Roman" w:eastAsia="Times New Roman" w:hAnsi="Times New Roman"/>
          <w:color w:val="000000"/>
          <w:sz w:val="28"/>
          <w:szCs w:val="28"/>
        </w:rPr>
      </w:pPr>
    </w:p>
    <w:p w:rsidR="00D94684" w:rsidRDefault="00D94684">
      <w:pPr>
        <w:pStyle w:val="FR2"/>
        <w:spacing w:before="0" w:line="360" w:lineRule="auto"/>
        <w:ind w:left="0" w:right="0" w:firstLine="709"/>
        <w:rPr>
          <w:rFonts w:ascii="Times New Roman" w:eastAsia="Times New Roman" w:hAnsi="Times New Roman"/>
          <w:color w:val="000000"/>
          <w:sz w:val="28"/>
          <w:szCs w:val="28"/>
        </w:rPr>
      </w:pPr>
    </w:p>
    <w:p w:rsidR="00D94684" w:rsidRDefault="00D94684">
      <w:pPr>
        <w:pStyle w:val="FR2"/>
        <w:spacing w:before="0" w:line="360" w:lineRule="auto"/>
        <w:ind w:left="0" w:right="0" w:firstLine="709"/>
        <w:rPr>
          <w:rFonts w:ascii="Times New Roman" w:eastAsia="Times New Roman" w:hAnsi="Times New Roman"/>
          <w:color w:val="000000"/>
          <w:sz w:val="28"/>
          <w:szCs w:val="28"/>
        </w:rPr>
      </w:pPr>
      <w:r>
        <w:rPr>
          <w:rFonts w:ascii="Times New Roman" w:eastAsia="Times New Roman" w:hAnsi="Times New Roman"/>
          <w:color w:val="000000"/>
          <w:sz w:val="28"/>
          <w:szCs w:val="28"/>
        </w:rPr>
        <w:t>1.3 Раскрытие учетной политики</w:t>
      </w:r>
    </w:p>
    <w:p w:rsidR="00D94684" w:rsidRDefault="00D94684">
      <w:pPr>
        <w:pStyle w:val="FR2"/>
        <w:spacing w:before="0" w:line="360" w:lineRule="auto"/>
        <w:ind w:left="0" w:right="0" w:firstLine="709"/>
        <w:jc w:val="both"/>
        <w:rPr>
          <w:rFonts w:ascii="Times New Roman" w:eastAsia="Times New Roman" w:hAnsi="Times New Roman"/>
          <w:b w:val="0"/>
          <w:bCs w:val="0"/>
          <w:color w:val="000000"/>
          <w:sz w:val="28"/>
          <w:szCs w:val="28"/>
        </w:rPr>
      </w:pPr>
      <w:r>
        <w:rPr>
          <w:rFonts w:ascii="Times New Roman" w:eastAsia="Times New Roman" w:hAnsi="Times New Roman"/>
          <w:b w:val="0"/>
          <w:bCs w:val="0"/>
          <w:color w:val="000000"/>
          <w:sz w:val="28"/>
          <w:szCs w:val="28"/>
        </w:rPr>
        <w:t>Предприятие должно раскрывать избранные при формировании учетной политики способы ведения бухгалтерского учета, существенно влияющие на оценку и принятие решения пользователей бухгалтерской отчетности.</w:t>
      </w:r>
    </w:p>
    <w:p w:rsidR="00D94684" w:rsidRDefault="00D94684">
      <w:pPr>
        <w:spacing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Существенными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w:t>
      </w:r>
    </w:p>
    <w:p w:rsidR="00D94684" w:rsidRDefault="00D94684">
      <w:pPr>
        <w:spacing w:line="360" w:lineRule="auto"/>
        <w:jc w:val="both"/>
        <w:rPr>
          <w:rFonts w:ascii="Times New Roman" w:hAnsi="Times New Roman"/>
          <w:sz w:val="28"/>
        </w:rPr>
      </w:pPr>
      <w:r>
        <w:rPr>
          <w:rFonts w:ascii="Times New Roman" w:hAnsi="Times New Roman"/>
          <w:sz w:val="28"/>
        </w:rPr>
        <w:tab/>
        <w:t>К способам ведения бухгалтерского учета, принятым при формировании учетной политики предприятия и подлежащим раскрытию в бухгалтерской отчетности, относятся способы амортизации основных средств, нематериальных и иных активов, оценки производственных запасов, товаров, незавершенного производства и готовой продукции, признания прибыли от продажи продукции, товаров, работ, услуг и другие существенные способы.</w:t>
      </w:r>
    </w:p>
    <w:p w:rsidR="00D94684" w:rsidRDefault="00D94684">
      <w:pPr>
        <w:spacing w:line="360" w:lineRule="auto"/>
        <w:jc w:val="both"/>
        <w:rPr>
          <w:rFonts w:ascii="Times New Roman" w:hAnsi="Times New Roman"/>
          <w:sz w:val="28"/>
        </w:rPr>
      </w:pPr>
      <w:r>
        <w:rPr>
          <w:rFonts w:ascii="Times New Roman" w:hAnsi="Times New Roman"/>
          <w:sz w:val="28"/>
        </w:rPr>
        <w:tab/>
        <w:t>Состав и содержание подлежащей раскрытию в бухгалтерской отчетности информации об учетной политике предприятия по конкретным вопросам бухгалтерского учета устанавливаются соответствующими положениями по бухгалтерскому учету или законодательными актами и постановлениями Правительства Российской Федерации.</w:t>
      </w:r>
    </w:p>
    <w:p w:rsidR="00D94684" w:rsidRDefault="00D94684">
      <w:pPr>
        <w:spacing w:line="360" w:lineRule="auto"/>
        <w:jc w:val="both"/>
        <w:rPr>
          <w:rFonts w:ascii="Times New Roman" w:hAnsi="Times New Roman"/>
          <w:sz w:val="28"/>
        </w:rPr>
      </w:pPr>
      <w:r>
        <w:rPr>
          <w:rFonts w:ascii="Times New Roman" w:hAnsi="Times New Roman"/>
          <w:sz w:val="28"/>
        </w:rPr>
        <w:tab/>
        <w:t>В случае публикации бухгалтерской отчетности не в полном объеме информация об учетной политике подлежит раскрытию как минимум в части, непосредственно относящейся к опубликованным материалам.</w:t>
      </w:r>
    </w:p>
    <w:p w:rsidR="00D94684" w:rsidRDefault="00D94684">
      <w:pPr>
        <w:spacing w:line="360" w:lineRule="auto"/>
        <w:jc w:val="both"/>
        <w:rPr>
          <w:rFonts w:ascii="Times New Roman" w:hAnsi="Times New Roman"/>
          <w:sz w:val="28"/>
        </w:rPr>
      </w:pPr>
      <w:r>
        <w:rPr>
          <w:rFonts w:ascii="Times New Roman" w:hAnsi="Times New Roman"/>
          <w:sz w:val="28"/>
        </w:rPr>
        <w:tab/>
        <w:t>Если учетная политика предприятия сформирована исходя из допущений, предусмотренных ПБУ 1/08, то эти допущения могут не раскрываться в бухгалтерской отчетности.</w:t>
      </w:r>
    </w:p>
    <w:p w:rsidR="00D94684" w:rsidRDefault="00D94684">
      <w:pPr>
        <w:spacing w:line="360" w:lineRule="auto"/>
        <w:jc w:val="both"/>
        <w:rPr>
          <w:rFonts w:ascii="Times New Roman" w:hAnsi="Times New Roman"/>
          <w:sz w:val="28"/>
        </w:rPr>
      </w:pPr>
      <w:r>
        <w:rPr>
          <w:rFonts w:ascii="Times New Roman" w:hAnsi="Times New Roman"/>
          <w:sz w:val="28"/>
        </w:rPr>
        <w:tab/>
        <w:t>В тех случаях, когда при формировании учетной политики организации исходят из допущений, отличных от предусмотренных ПБУ 1/98, такие допущения вместе с причинами их применения должны быть подробно раскрыты в бухгалтерской отчетности.</w:t>
      </w:r>
    </w:p>
    <w:p w:rsidR="00D94684" w:rsidRDefault="00D94684">
      <w:pPr>
        <w:spacing w:line="360" w:lineRule="auto"/>
        <w:jc w:val="both"/>
        <w:rPr>
          <w:rFonts w:ascii="Times New Roman" w:hAnsi="Times New Roman"/>
          <w:sz w:val="28"/>
        </w:rPr>
      </w:pPr>
      <w:r>
        <w:rPr>
          <w:rFonts w:ascii="Times New Roman" w:hAnsi="Times New Roman"/>
          <w:sz w:val="28"/>
        </w:rPr>
        <w:tab/>
        <w:t>Если при подготовке бухгалтерской отчетности имеется значительная неопределенность в отношении событий и условий, которые могут породить существенные сомнения в применимости допущения непрерывности деятельности, то организация должна указать на такую неопределенность и однозначно описать, с чем она связана.</w:t>
      </w:r>
    </w:p>
    <w:p w:rsidR="00D94684" w:rsidRDefault="00D94684">
      <w:pPr>
        <w:spacing w:line="360" w:lineRule="auto"/>
        <w:jc w:val="both"/>
        <w:rPr>
          <w:rFonts w:ascii="Times New Roman" w:hAnsi="Times New Roman"/>
          <w:sz w:val="28"/>
        </w:rPr>
      </w:pPr>
      <w:r>
        <w:rPr>
          <w:rFonts w:ascii="Times New Roman" w:hAnsi="Times New Roman"/>
          <w:sz w:val="28"/>
        </w:rPr>
        <w:tab/>
        <w:t>Существенные способы ведения бухгалтерского учета подлежат раскрытию в пояснительной записке, входящей в состав бухгалтерской отчетности организации за отчетный год.</w:t>
      </w:r>
    </w:p>
    <w:p w:rsidR="00D94684" w:rsidRDefault="00D94684">
      <w:pPr>
        <w:spacing w:line="360" w:lineRule="auto"/>
        <w:jc w:val="both"/>
        <w:rPr>
          <w:rFonts w:ascii="Times New Roman" w:hAnsi="Times New Roman"/>
          <w:sz w:val="28"/>
        </w:rPr>
      </w:pPr>
      <w:r>
        <w:rPr>
          <w:rFonts w:ascii="Times New Roman" w:hAnsi="Times New Roman"/>
          <w:sz w:val="28"/>
        </w:rPr>
        <w:tab/>
        <w:t>Промежуточная бухгалтерская отчетность может не содержать информацию об учетной политике организации, если в последней не произошло изменений со времени составления годовой бухгалтерской отчетности за предшествующий год, раскрывшей учетную политику.</w:t>
      </w:r>
    </w:p>
    <w:p w:rsidR="00D94684" w:rsidRDefault="00D94684">
      <w:pPr>
        <w:pStyle w:val="21"/>
        <w:spacing w:after="0" w:line="360" w:lineRule="auto"/>
        <w:ind w:left="0" w:firstLine="709"/>
        <w:jc w:val="both"/>
        <w:rPr>
          <w:color w:val="000000"/>
          <w:sz w:val="28"/>
          <w:szCs w:val="28"/>
        </w:rPr>
      </w:pPr>
      <w:r>
        <w:rPr>
          <w:color w:val="000000"/>
          <w:sz w:val="28"/>
          <w:szCs w:val="28"/>
        </w:rPr>
        <w:t>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организации, подлежат обособленному раскрытию в бухгалтерской отчетности. Информация о них должна включать причину изменения учетной политики; оценку последствий изменений в денежном выражении (в отношении отчетного года и каждого иного периода, данные за который включены в бухгалтерскую отчетность за отчетный год); указание на то, что включенные в бухгалтерскую отчетность за отчетный год соответствующие данные периодов, предшествующие отчетному, скорректированы.</w:t>
      </w:r>
    </w:p>
    <w:p w:rsidR="00D94684" w:rsidRDefault="00D94684">
      <w:pPr>
        <w:spacing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Изменения учетной политики на год, следующий за отчетным, отражаются в пояснительной записке к бухгалтерской отчетности организации.</w:t>
      </w:r>
    </w:p>
    <w:p w:rsidR="00D94684" w:rsidRDefault="00D94684">
      <w:pPr>
        <w:pStyle w:val="ab"/>
        <w:spacing w:after="0" w:line="360" w:lineRule="auto"/>
        <w:ind w:firstLine="709"/>
        <w:jc w:val="both"/>
        <w:rPr>
          <w:color w:val="000000"/>
          <w:sz w:val="28"/>
          <w:szCs w:val="28"/>
        </w:rPr>
      </w:pPr>
    </w:p>
    <w:p w:rsidR="00D94684" w:rsidRDefault="00D94684">
      <w:pPr>
        <w:spacing w:line="360" w:lineRule="auto"/>
        <w:ind w:firstLine="709"/>
        <w:jc w:val="center"/>
        <w:rPr>
          <w:rFonts w:ascii="Times New Roman" w:eastAsia="Times New Roman" w:hAnsi="Times New Roman"/>
          <w:b/>
          <w:bCs/>
          <w:color w:val="000000"/>
          <w:sz w:val="28"/>
          <w:szCs w:val="28"/>
        </w:rPr>
      </w:pPr>
    </w:p>
    <w:p w:rsidR="00D94684" w:rsidRDefault="00D94684">
      <w:pPr>
        <w:spacing w:line="360" w:lineRule="auto"/>
        <w:ind w:firstLine="709"/>
        <w:jc w:val="center"/>
        <w:rPr>
          <w:rFonts w:ascii="Times New Roman" w:eastAsia="Times New Roman" w:hAnsi="Times New Roman"/>
          <w:b/>
          <w:bCs/>
          <w:color w:val="000000"/>
          <w:sz w:val="28"/>
          <w:szCs w:val="28"/>
        </w:rPr>
      </w:pPr>
    </w:p>
    <w:p w:rsidR="00D94684" w:rsidRDefault="00D94684">
      <w:pPr>
        <w:spacing w:line="360" w:lineRule="auto"/>
        <w:ind w:firstLine="709"/>
        <w:jc w:val="center"/>
        <w:rPr>
          <w:rFonts w:ascii="Times New Roman" w:eastAsia="Times New Roman" w:hAnsi="Times New Roman"/>
          <w:b/>
          <w:bCs/>
          <w:color w:val="000000"/>
          <w:sz w:val="28"/>
          <w:szCs w:val="28"/>
        </w:rPr>
      </w:pPr>
    </w:p>
    <w:p w:rsidR="00D94684" w:rsidRDefault="00D94684">
      <w:pPr>
        <w:spacing w:line="360" w:lineRule="auto"/>
        <w:ind w:firstLine="709"/>
        <w:jc w:val="center"/>
        <w:rPr>
          <w:rFonts w:ascii="Times New Roman" w:eastAsia="Times New Roman" w:hAnsi="Times New Roman"/>
          <w:b/>
          <w:bCs/>
          <w:color w:val="000000"/>
          <w:sz w:val="28"/>
          <w:szCs w:val="28"/>
        </w:rPr>
      </w:pPr>
    </w:p>
    <w:p w:rsidR="00D94684" w:rsidRDefault="00D94684">
      <w:pPr>
        <w:spacing w:line="360" w:lineRule="auto"/>
        <w:ind w:firstLine="709"/>
        <w:jc w:val="center"/>
        <w:rPr>
          <w:rFonts w:ascii="Times New Roman" w:eastAsia="Times New Roman" w:hAnsi="Times New Roman"/>
          <w:b/>
          <w:bCs/>
          <w:color w:val="000000"/>
          <w:sz w:val="28"/>
          <w:szCs w:val="28"/>
        </w:rPr>
      </w:pPr>
    </w:p>
    <w:p w:rsidR="00D94684" w:rsidRDefault="00D94684">
      <w:pPr>
        <w:spacing w:line="360" w:lineRule="auto"/>
        <w:ind w:firstLine="709"/>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1.4 Изменение учетной политики</w:t>
      </w:r>
    </w:p>
    <w:p w:rsidR="00D94684" w:rsidRDefault="00D94684">
      <w:pPr>
        <w:spacing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Менять учетную политику предприятие может только в особых случаях, которые также указаны в Положении «Учетная политика предприятия».</w:t>
      </w:r>
    </w:p>
    <w:p w:rsidR="00D94684" w:rsidRDefault="00D94684">
      <w:pPr>
        <w:spacing w:line="360" w:lineRule="auto"/>
        <w:jc w:val="both"/>
        <w:rPr>
          <w:rFonts w:ascii="Times New Roman" w:hAnsi="Times New Roman"/>
          <w:sz w:val="28"/>
        </w:rPr>
      </w:pPr>
      <w:r>
        <w:rPr>
          <w:rFonts w:ascii="Times New Roman" w:hAnsi="Times New Roman"/>
          <w:sz w:val="28"/>
        </w:rPr>
        <w:t>Этими случаями являются:</w:t>
      </w:r>
    </w:p>
    <w:p w:rsidR="00D94684" w:rsidRDefault="00D94684">
      <w:pPr>
        <w:spacing w:line="360" w:lineRule="auto"/>
        <w:jc w:val="both"/>
        <w:rPr>
          <w:rFonts w:ascii="Times New Roman" w:hAnsi="Times New Roman"/>
          <w:sz w:val="28"/>
        </w:rPr>
      </w:pPr>
      <w:r>
        <w:rPr>
          <w:rFonts w:ascii="Times New Roman" w:hAnsi="Times New Roman"/>
          <w:sz w:val="28"/>
        </w:rPr>
        <w:t>- изменения законодательства Российской Федерации или нормативных актов по бухгалтерскому учету;</w:t>
      </w:r>
    </w:p>
    <w:p w:rsidR="00D94684" w:rsidRDefault="00D94684">
      <w:pPr>
        <w:spacing w:line="360" w:lineRule="auto"/>
        <w:jc w:val="both"/>
        <w:rPr>
          <w:rFonts w:ascii="Times New Roman" w:hAnsi="Times New Roman"/>
          <w:sz w:val="28"/>
        </w:rPr>
      </w:pPr>
      <w:r>
        <w:rPr>
          <w:rFonts w:ascii="Times New Roman" w:hAnsi="Times New Roman"/>
          <w:sz w:val="28"/>
        </w:rPr>
        <w:t xml:space="preserve">- разработки организацией новых способов ведения бухгалтерского учета. </w:t>
      </w:r>
      <w:r>
        <w:rPr>
          <w:rFonts w:ascii="Times New Roman" w:hAnsi="Times New Roman"/>
          <w:sz w:val="28"/>
        </w:rPr>
        <w:tab/>
        <w:t>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D94684" w:rsidRDefault="00D94684">
      <w:pPr>
        <w:spacing w:line="360" w:lineRule="auto"/>
        <w:jc w:val="both"/>
        <w:rPr>
          <w:rFonts w:ascii="Times New Roman" w:hAnsi="Times New Roman"/>
          <w:sz w:val="28"/>
        </w:rPr>
      </w:pPr>
      <w:r>
        <w:rPr>
          <w:rFonts w:ascii="Times New Roman" w:hAnsi="Times New Roman"/>
          <w:sz w:val="28"/>
        </w:rPr>
        <w:t>- существенного изменения условий деятельности. Существенное изменение условий деятельности организации может быть связано с реорганизацией, сменой собственников, изменением видов деятельности, реструктуризацией производства, значительным расширением или уменьшением объемов деятельности и т.д.</w:t>
      </w:r>
    </w:p>
    <w:p w:rsidR="00D94684" w:rsidRDefault="00D94684">
      <w:pPr>
        <w:spacing w:line="360" w:lineRule="auto"/>
        <w:jc w:val="both"/>
        <w:rPr>
          <w:rFonts w:ascii="Times New Roman" w:hAnsi="Times New Roman"/>
          <w:sz w:val="28"/>
        </w:rPr>
      </w:pPr>
      <w:r>
        <w:rPr>
          <w:rFonts w:ascii="Times New Roman" w:hAnsi="Times New Roman"/>
          <w:sz w:val="28"/>
        </w:rPr>
        <w:tab/>
        <w:t>Не считается изменением учетной политики утверждение способа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организации.</w:t>
      </w:r>
    </w:p>
    <w:p w:rsidR="00D94684" w:rsidRDefault="00D94684">
      <w:pPr>
        <w:spacing w:line="360" w:lineRule="auto"/>
        <w:jc w:val="both"/>
        <w:rPr>
          <w:rFonts w:ascii="Times New Roman" w:hAnsi="Times New Roman"/>
          <w:sz w:val="28"/>
        </w:rPr>
      </w:pPr>
      <w:r>
        <w:rPr>
          <w:rFonts w:ascii="Times New Roman" w:hAnsi="Times New Roman"/>
          <w:sz w:val="28"/>
        </w:rPr>
        <w:t>Изменение учетной политики должно быть обоснованным и оформляется в порядке, предусмотренном для учетной политики.</w:t>
      </w:r>
    </w:p>
    <w:p w:rsidR="00D94684" w:rsidRDefault="00D94684">
      <w:pPr>
        <w:spacing w:line="360" w:lineRule="auto"/>
        <w:jc w:val="both"/>
        <w:rPr>
          <w:rFonts w:ascii="Times New Roman" w:hAnsi="Times New Roman"/>
          <w:sz w:val="28"/>
        </w:rPr>
      </w:pPr>
      <w:r>
        <w:rPr>
          <w:rFonts w:ascii="Times New Roman" w:hAnsi="Times New Roman"/>
          <w:sz w:val="28"/>
        </w:rPr>
        <w:tab/>
        <w:t>Изменение учетной политики должно вводиться с 1 января года (начала финансового года), следующего за годом его утверждения.</w:t>
      </w:r>
    </w:p>
    <w:p w:rsidR="00D94684" w:rsidRDefault="00D94684">
      <w:pPr>
        <w:pStyle w:val="FR3"/>
        <w:spacing w:before="0" w:line="360" w:lineRule="auto"/>
        <w:ind w:left="0" w:right="0" w:firstLine="709"/>
        <w:rPr>
          <w:rFonts w:ascii="Times New Roman" w:eastAsia="Times New Roman" w:hAnsi="Times New Roman"/>
          <w:b w:val="0"/>
          <w:bCs w:val="0"/>
          <w:color w:val="000000"/>
          <w:sz w:val="28"/>
          <w:szCs w:val="28"/>
        </w:rPr>
      </w:pPr>
      <w:r>
        <w:rPr>
          <w:rFonts w:ascii="Times New Roman" w:eastAsia="Times New Roman" w:hAnsi="Times New Roman"/>
          <w:b w:val="0"/>
          <w:bCs w:val="0"/>
          <w:color w:val="000000"/>
          <w:sz w:val="28"/>
          <w:szCs w:val="28"/>
        </w:rPr>
        <w:t>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Оценка производится на основании выверенных организацией данных на дату, с которой применяется измененный способ ведения бухгалтерского учета.</w:t>
      </w:r>
    </w:p>
    <w:p w:rsidR="00D94684" w:rsidRDefault="00D94684">
      <w:pPr>
        <w:spacing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Последствия изменения учетной политики, вызванного изменением законодательства Российской Федерации или нормативным актами по бухгалтерскому учету, отражаются в бухгалтерском учете и отчетности в порядке, предусмотренном соответствующим законодательством или нормативным актом. Если соответствующее законодательство или нормативный акт не предусматривают порядок отражения последствий изменения учетной политики, то они отражаются в бухгалтерском учете и отчетности исходя из требования представления числовых показателей минимум за два года, кроме случаев, когда оценка в денежном выражении этих последствий в отношении периодов, предшествующих отчетному, не может быть произведена с достаточной точностью.</w:t>
      </w:r>
    </w:p>
    <w:p w:rsidR="00D94684" w:rsidRDefault="00D94684">
      <w:pPr>
        <w:spacing w:line="360" w:lineRule="auto"/>
        <w:jc w:val="both"/>
        <w:rPr>
          <w:rFonts w:ascii="Times New Roman" w:hAnsi="Times New Roman"/>
          <w:sz w:val="28"/>
        </w:rPr>
      </w:pPr>
      <w:r>
        <w:rPr>
          <w:rFonts w:ascii="Times New Roman" w:hAnsi="Times New Roman"/>
          <w:sz w:val="28"/>
        </w:rPr>
        <w:tab/>
        <w:t>Отражение последствий изменения учетной политики заключается в корректировке включенных в бухгалтерскую отчетность за отчетный период соответствующих данных за период, предшествующий отчетному.</w:t>
      </w:r>
    </w:p>
    <w:p w:rsidR="00D94684" w:rsidRDefault="00D94684">
      <w:pPr>
        <w:spacing w:line="360" w:lineRule="auto"/>
        <w:jc w:val="both"/>
        <w:rPr>
          <w:rFonts w:ascii="Times New Roman" w:hAnsi="Times New Roman"/>
          <w:sz w:val="28"/>
        </w:rPr>
      </w:pPr>
      <w:r>
        <w:rPr>
          <w:rFonts w:ascii="Times New Roman" w:hAnsi="Times New Roman"/>
          <w:sz w:val="28"/>
        </w:rPr>
        <w:tab/>
        <w:t>Указанные корректировки отражаются в бухгалтерской отчетности. При этом никакие учетные записи не производятся.</w:t>
      </w:r>
    </w:p>
    <w:p w:rsidR="00D94684" w:rsidRDefault="00D94684">
      <w:pPr>
        <w:spacing w:line="360" w:lineRule="auto"/>
        <w:jc w:val="center"/>
        <w:rPr>
          <w:rFonts w:ascii="Times New Roman" w:eastAsia="Times New Roman" w:hAnsi="Times New Roman"/>
          <w:b/>
          <w:bCs/>
          <w:sz w:val="28"/>
          <w:szCs w:val="28"/>
        </w:rPr>
      </w:pPr>
    </w:p>
    <w:p w:rsidR="00D94684" w:rsidRDefault="00D94684"/>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rPr>
          <w:rFonts w:ascii="Times New Roman" w:hAnsi="Times New Roman"/>
          <w:b/>
          <w:sz w:val="28"/>
        </w:rPr>
      </w:pPr>
    </w:p>
    <w:p w:rsidR="00D94684" w:rsidRDefault="00D94684">
      <w:pPr>
        <w:numPr>
          <w:ilvl w:val="1"/>
          <w:numId w:val="8"/>
        </w:numPr>
        <w:spacing w:line="360" w:lineRule="auto"/>
        <w:jc w:val="center"/>
        <w:rPr>
          <w:rFonts w:ascii="Times New Roman" w:hAnsi="Times New Roman"/>
          <w:b/>
          <w:sz w:val="28"/>
        </w:rPr>
      </w:pPr>
      <w:r>
        <w:rPr>
          <w:rFonts w:ascii="Times New Roman" w:hAnsi="Times New Roman"/>
          <w:b/>
          <w:sz w:val="28"/>
        </w:rPr>
        <w:t>Учетная политика для целей налогового учёта</w:t>
      </w:r>
    </w:p>
    <w:p w:rsidR="00D94684" w:rsidRDefault="00D94684">
      <w:pPr>
        <w:spacing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Для целей налогового учёта учётная политика формируется в соответствии с Налоговым кодексом РФ.</w:t>
      </w:r>
    </w:p>
    <w:p w:rsidR="00D94684" w:rsidRDefault="00D94684">
      <w:pPr>
        <w:spacing w:line="360" w:lineRule="auto"/>
        <w:jc w:val="both"/>
        <w:rPr>
          <w:rFonts w:ascii="Times New Roman" w:hAnsi="Times New Roman"/>
          <w:sz w:val="28"/>
        </w:rPr>
      </w:pPr>
      <w:r>
        <w:rPr>
          <w:rFonts w:ascii="Times New Roman" w:hAnsi="Times New Roman"/>
          <w:sz w:val="28"/>
        </w:rPr>
        <w:tab/>
        <w:t>В учётной политике для целей налогового учёта в зависимости от применяемой системы налогообложения могут рассматриваться следующие основные вопросы:</w:t>
      </w:r>
    </w:p>
    <w:p w:rsidR="00D94684" w:rsidRDefault="00D94684">
      <w:pPr>
        <w:spacing w:line="360" w:lineRule="auto"/>
        <w:jc w:val="both"/>
        <w:rPr>
          <w:rFonts w:ascii="Times New Roman" w:hAnsi="Times New Roman"/>
          <w:sz w:val="28"/>
        </w:rPr>
      </w:pPr>
      <w:r>
        <w:rPr>
          <w:rFonts w:ascii="Times New Roman" w:hAnsi="Times New Roman"/>
          <w:sz w:val="28"/>
        </w:rPr>
        <w:tab/>
        <w:t>1. Метод признания доходов и расходов для целей исчисления налога на прибыль. В настоящее время Налоговым кодексом предусмотрены два метода:</w:t>
      </w:r>
    </w:p>
    <w:p w:rsidR="00D94684" w:rsidRDefault="00D9468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метод начисления — доходы и расходы признаются в учёте по мере их возникновения, то есть в том отчётном (налоговом) периоде, в котором они имели место, независимо от факта их оплаты;</w:t>
      </w:r>
    </w:p>
    <w:p w:rsidR="00D94684" w:rsidRDefault="00D94684">
      <w:pPr>
        <w:spacing w:line="360" w:lineRule="auto"/>
        <w:jc w:val="both"/>
        <w:rPr>
          <w:rFonts w:ascii="Times New Roman" w:hAnsi="Times New Roman"/>
          <w:sz w:val="28"/>
        </w:rPr>
      </w:pPr>
      <w:r>
        <w:rPr>
          <w:rFonts w:ascii="Times New Roman" w:hAnsi="Times New Roman"/>
          <w:sz w:val="28"/>
        </w:rPr>
        <w:t>кассовый метод — доходы и расходы признаются в учёте в день поступления или выбытия денежных средств в качестве оплаты по сделке. Этот метод в настоящее время в России применяется редко из-за возможности применения Упрощённой системы налогообложения).</w:t>
      </w:r>
    </w:p>
    <w:p w:rsidR="00D94684" w:rsidRDefault="00D94684">
      <w:pPr>
        <w:spacing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2. Метод определения стоимости материально-производственных запасов:</w:t>
      </w:r>
    </w:p>
    <w:p w:rsidR="00D94684" w:rsidRDefault="00D9468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по стоимости единицы запасов (товара);</w:t>
      </w:r>
    </w:p>
    <w:p w:rsidR="00D94684" w:rsidRDefault="00D94684">
      <w:pPr>
        <w:spacing w:line="360" w:lineRule="auto"/>
        <w:jc w:val="both"/>
        <w:rPr>
          <w:rFonts w:ascii="Times New Roman" w:hAnsi="Times New Roman"/>
          <w:sz w:val="28"/>
        </w:rPr>
      </w:pPr>
      <w:r>
        <w:rPr>
          <w:rFonts w:ascii="Times New Roman" w:hAnsi="Times New Roman"/>
          <w:sz w:val="28"/>
        </w:rPr>
        <w:t>по средней стоимости;</w:t>
      </w:r>
    </w:p>
    <w:p w:rsidR="00D94684" w:rsidRDefault="00D94684">
      <w:pPr>
        <w:spacing w:line="360" w:lineRule="auto"/>
        <w:jc w:val="both"/>
        <w:rPr>
          <w:rFonts w:ascii="Times New Roman" w:hAnsi="Times New Roman"/>
          <w:sz w:val="28"/>
        </w:rPr>
      </w:pPr>
      <w:r>
        <w:rPr>
          <w:rFonts w:ascii="Times New Roman" w:hAnsi="Times New Roman"/>
          <w:sz w:val="28"/>
        </w:rPr>
        <w:t>по стоимости первых по времени приобретений (ФИФО).</w:t>
      </w:r>
    </w:p>
    <w:p w:rsidR="00D94684" w:rsidRDefault="00D94684">
      <w:pPr>
        <w:spacing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 Метод начисления амортизации основных средств и нематериальных активов:</w:t>
      </w:r>
    </w:p>
    <w:p w:rsidR="00D94684" w:rsidRDefault="00D9468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линейный (равномерно в течение всего срока полезного использования);</w:t>
      </w:r>
    </w:p>
    <w:p w:rsidR="00D94684" w:rsidRDefault="00D94684">
      <w:pPr>
        <w:spacing w:line="360" w:lineRule="auto"/>
        <w:rPr>
          <w:rFonts w:ascii="Times New Roman" w:hAnsi="Times New Roman"/>
          <w:sz w:val="28"/>
        </w:rPr>
      </w:pPr>
      <w:r>
        <w:rPr>
          <w:rFonts w:ascii="Times New Roman" w:hAnsi="Times New Roman"/>
          <w:sz w:val="28"/>
        </w:rPr>
        <w:t>нелинейный (сумма амортизации меняется ежемесячно, постепенно уменьшаясь).</w:t>
      </w:r>
    </w:p>
    <w:p w:rsidR="00D94684" w:rsidRDefault="00D94684">
      <w:pPr>
        <w:spacing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Нелинейный метод не применяется в бухгалтерском учёте, поэтому при его использовании необходимо учитывать возникающие разницы в бухгалтерском и налоговом учёте в отношении амортизации.</w:t>
      </w:r>
    </w:p>
    <w:p w:rsidR="00D94684" w:rsidRDefault="00D94684">
      <w:pPr>
        <w:spacing w:line="360" w:lineRule="auto"/>
        <w:jc w:val="both"/>
        <w:rPr>
          <w:rFonts w:ascii="Times New Roman" w:hAnsi="Times New Roman"/>
          <w:sz w:val="28"/>
        </w:rPr>
      </w:pPr>
      <w:r>
        <w:rPr>
          <w:rFonts w:ascii="Times New Roman" w:hAnsi="Times New Roman"/>
          <w:sz w:val="28"/>
        </w:rPr>
        <w:tab/>
        <w:t>4. Возможность формирования резервов, регулируя этим исчисление налога на прибыль:</w:t>
      </w:r>
    </w:p>
    <w:p w:rsidR="00D94684" w:rsidRDefault="00D9468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резерв по сомнительным долгам;</w:t>
      </w:r>
    </w:p>
    <w:p w:rsidR="00D94684" w:rsidRDefault="00D94684">
      <w:pPr>
        <w:spacing w:line="360" w:lineRule="auto"/>
        <w:jc w:val="both"/>
        <w:rPr>
          <w:rFonts w:ascii="Times New Roman" w:hAnsi="Times New Roman"/>
          <w:sz w:val="28"/>
        </w:rPr>
      </w:pPr>
      <w:r>
        <w:rPr>
          <w:rFonts w:ascii="Times New Roman" w:hAnsi="Times New Roman"/>
          <w:sz w:val="28"/>
        </w:rPr>
        <w:tab/>
        <w:t>- резерв по гарантийному ремонту;</w:t>
      </w:r>
    </w:p>
    <w:p w:rsidR="00D94684" w:rsidRDefault="00D94684">
      <w:pPr>
        <w:spacing w:line="360" w:lineRule="auto"/>
        <w:jc w:val="both"/>
        <w:rPr>
          <w:rFonts w:ascii="Times New Roman" w:hAnsi="Times New Roman"/>
          <w:sz w:val="28"/>
        </w:rPr>
      </w:pPr>
      <w:r>
        <w:rPr>
          <w:rFonts w:ascii="Times New Roman" w:hAnsi="Times New Roman"/>
          <w:sz w:val="28"/>
        </w:rPr>
        <w:tab/>
        <w:t>- резерв по ремонту основных средств;</w:t>
      </w:r>
    </w:p>
    <w:p w:rsidR="00D94684" w:rsidRDefault="00D94684">
      <w:pPr>
        <w:spacing w:line="360" w:lineRule="auto"/>
        <w:jc w:val="both"/>
        <w:rPr>
          <w:rFonts w:ascii="Times New Roman" w:hAnsi="Times New Roman"/>
          <w:sz w:val="28"/>
        </w:rPr>
      </w:pPr>
      <w:r>
        <w:rPr>
          <w:rFonts w:ascii="Times New Roman" w:hAnsi="Times New Roman"/>
          <w:sz w:val="28"/>
        </w:rPr>
        <w:tab/>
        <w:t>- резерв на оплату отпусков и вознаграждений;</w:t>
      </w:r>
    </w:p>
    <w:p w:rsidR="00D94684" w:rsidRDefault="00D94684">
      <w:pPr>
        <w:spacing w:line="360" w:lineRule="auto"/>
        <w:jc w:val="both"/>
        <w:rPr>
          <w:rFonts w:ascii="Times New Roman" w:hAnsi="Times New Roman"/>
          <w:sz w:val="28"/>
        </w:rPr>
      </w:pPr>
      <w:r>
        <w:rPr>
          <w:rFonts w:ascii="Times New Roman" w:hAnsi="Times New Roman"/>
          <w:sz w:val="28"/>
        </w:rPr>
        <w:tab/>
        <w:t>- резерв предстоящих расходов, направляемых на цели, обеспечивающие социальную защиту инвалидов</w:t>
      </w:r>
    </w:p>
    <w:p w:rsidR="00D94684" w:rsidRDefault="00D94684">
      <w:pPr>
        <w:spacing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5. Метод исчисления налога на добавленную стоимость:</w:t>
      </w:r>
    </w:p>
    <w:p w:rsidR="00D94684" w:rsidRDefault="00D9468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«по отгрузке» - по мере отгрузки и предъявления покупателю расчётных документов или поступления предоплаты;</w:t>
      </w:r>
    </w:p>
    <w:p w:rsidR="00D94684" w:rsidRDefault="00D94684">
      <w:pPr>
        <w:spacing w:line="360" w:lineRule="auto"/>
        <w:jc w:val="both"/>
        <w:rPr>
          <w:rFonts w:ascii="Times New Roman" w:hAnsi="Times New Roman"/>
          <w:sz w:val="28"/>
        </w:rPr>
      </w:pPr>
      <w:r>
        <w:rPr>
          <w:rFonts w:ascii="Times New Roman" w:hAnsi="Times New Roman"/>
          <w:sz w:val="28"/>
        </w:rPr>
        <w:tab/>
        <w:t>- «по оплате» - по мере поступления денежных средств за выполненные работы, оказанные услуги. Метод «по оплате» с 01.01.06 г в соответствии с законодательством РФ не применяется.</w:t>
      </w:r>
    </w:p>
    <w:p w:rsidR="00D94684" w:rsidRDefault="00D94684">
      <w:pPr>
        <w:pStyle w:val="ConsTitle"/>
        <w:spacing w:line="360" w:lineRule="auto"/>
        <w:ind w:right="0"/>
        <w:jc w:val="both"/>
        <w:rPr>
          <w:rFonts w:ascii="Times New Roman" w:eastAsia="Times New Roman" w:hAnsi="Times New Roman"/>
          <w:color w:val="000000"/>
          <w:sz w:val="28"/>
          <w:szCs w:val="28"/>
        </w:rPr>
      </w:pPr>
    </w:p>
    <w:p w:rsidR="00D94684" w:rsidRDefault="00D94684">
      <w:pPr>
        <w:pStyle w:val="ConsTitle"/>
      </w:pPr>
    </w:p>
    <w:p w:rsidR="00D94684" w:rsidRDefault="00D94684">
      <w:pPr>
        <w:pStyle w:val="ConsTitle"/>
      </w:pPr>
    </w:p>
    <w:p w:rsidR="00D94684" w:rsidRDefault="00D94684">
      <w:pPr>
        <w:pStyle w:val="ConsTitle"/>
      </w:pPr>
    </w:p>
    <w:p w:rsidR="00D94684" w:rsidRDefault="00D94684">
      <w:pPr>
        <w:pStyle w:val="ConsTitle"/>
      </w:pPr>
    </w:p>
    <w:p w:rsidR="00D94684" w:rsidRDefault="00D94684">
      <w:pPr>
        <w:pStyle w:val="ConsTitle"/>
      </w:pPr>
    </w:p>
    <w:p w:rsidR="00D94684" w:rsidRDefault="00D94684">
      <w:pPr>
        <w:pStyle w:val="ConsTitle"/>
      </w:pPr>
    </w:p>
    <w:p w:rsidR="00D94684" w:rsidRDefault="00D94684">
      <w:pPr>
        <w:pStyle w:val="ConsTitle"/>
      </w:pPr>
    </w:p>
    <w:p w:rsidR="00D94684" w:rsidRDefault="00D94684">
      <w:pPr>
        <w:pStyle w:val="ConsTitle"/>
      </w:pPr>
    </w:p>
    <w:p w:rsidR="00D94684" w:rsidRDefault="00D94684">
      <w:pPr>
        <w:pStyle w:val="ConsTitle"/>
      </w:pPr>
    </w:p>
    <w:p w:rsidR="00D94684" w:rsidRDefault="00D94684">
      <w:pPr>
        <w:pStyle w:val="ConsTitle"/>
      </w:pPr>
    </w:p>
    <w:p w:rsidR="00D94684" w:rsidRDefault="00D94684">
      <w:pPr>
        <w:pStyle w:val="ConsTitle"/>
      </w:pPr>
    </w:p>
    <w:p w:rsidR="00D94684" w:rsidRDefault="00D94684">
      <w:pPr>
        <w:pStyle w:val="ConsTitle"/>
      </w:pPr>
    </w:p>
    <w:p w:rsidR="00D94684" w:rsidRDefault="00D94684">
      <w:pPr>
        <w:pStyle w:val="ConsTitle"/>
        <w:spacing w:line="360" w:lineRule="auto"/>
        <w:ind w:right="0"/>
        <w:rPr>
          <w:rFonts w:ascii="Times New Roman" w:eastAsia="Times New Roman" w:hAnsi="Times New Roman"/>
          <w:color w:val="000000"/>
          <w:sz w:val="28"/>
          <w:szCs w:val="28"/>
        </w:rPr>
      </w:pPr>
    </w:p>
    <w:p w:rsidR="00D94684" w:rsidRDefault="00D94684">
      <w:pPr>
        <w:pStyle w:val="ConsTitle"/>
      </w:pPr>
    </w:p>
    <w:p w:rsidR="00D94684" w:rsidRDefault="00D94684">
      <w:pPr>
        <w:pStyle w:val="ConsTitle"/>
        <w:spacing w:line="360" w:lineRule="auto"/>
        <w:ind w:right="0"/>
        <w:jc w:val="center"/>
        <w:rPr>
          <w:rFonts w:ascii="Times New Roman" w:eastAsia="Times New Roman" w:hAnsi="Times New Roman"/>
          <w:color w:val="000000"/>
          <w:sz w:val="28"/>
          <w:szCs w:val="28"/>
        </w:rPr>
      </w:pPr>
    </w:p>
    <w:p w:rsidR="00D94684" w:rsidRDefault="00D94684">
      <w:pPr>
        <w:pStyle w:val="ConsTitle"/>
        <w:spacing w:line="360" w:lineRule="auto"/>
        <w:ind w:right="0"/>
        <w:jc w:val="center"/>
        <w:rPr>
          <w:rFonts w:ascii="Times New Roman" w:eastAsia="Times New Roman" w:hAnsi="Times New Roman"/>
          <w:color w:val="000000"/>
          <w:sz w:val="28"/>
          <w:szCs w:val="28"/>
        </w:rPr>
      </w:pPr>
    </w:p>
    <w:p w:rsidR="00D94684" w:rsidRDefault="00D94684">
      <w:pPr>
        <w:pStyle w:val="ConsTitle"/>
        <w:spacing w:line="360" w:lineRule="auto"/>
        <w:ind w:right="0"/>
        <w:jc w:val="center"/>
        <w:rPr>
          <w:rFonts w:ascii="Times New Roman" w:eastAsia="Times New Roman" w:hAnsi="Times New Roman"/>
          <w:color w:val="000000"/>
          <w:sz w:val="28"/>
          <w:szCs w:val="28"/>
        </w:rPr>
      </w:pPr>
    </w:p>
    <w:p w:rsidR="00D94684" w:rsidRDefault="00D94684">
      <w:pPr>
        <w:pStyle w:val="ConsTitle"/>
        <w:spacing w:line="360" w:lineRule="auto"/>
        <w:ind w:right="0"/>
        <w:jc w:val="center"/>
        <w:rPr>
          <w:rFonts w:ascii="Times New Roman" w:eastAsia="Times New Roman" w:hAnsi="Times New Roman"/>
          <w:color w:val="000000"/>
          <w:sz w:val="28"/>
          <w:szCs w:val="28"/>
        </w:rPr>
      </w:pPr>
    </w:p>
    <w:p w:rsidR="00D94684" w:rsidRDefault="00D94684">
      <w:pPr>
        <w:pStyle w:val="ConsTitle"/>
        <w:spacing w:line="360" w:lineRule="auto"/>
        <w:ind w:right="0"/>
        <w:jc w:val="center"/>
        <w:rPr>
          <w:rFonts w:ascii="Times New Roman" w:eastAsia="Times New Roman" w:hAnsi="Times New Roman"/>
          <w:color w:val="000000"/>
          <w:sz w:val="28"/>
          <w:szCs w:val="28"/>
        </w:rPr>
      </w:pPr>
    </w:p>
    <w:p w:rsidR="00D94684" w:rsidRDefault="00D94684">
      <w:pPr>
        <w:pStyle w:val="ConsTitle"/>
        <w:spacing w:line="360" w:lineRule="auto"/>
        <w:ind w:right="0"/>
        <w:jc w:val="center"/>
        <w:rPr>
          <w:rFonts w:ascii="Times New Roman" w:eastAsia="Times New Roman" w:hAnsi="Times New Roman"/>
          <w:color w:val="000000"/>
          <w:sz w:val="28"/>
          <w:szCs w:val="28"/>
        </w:rPr>
      </w:pPr>
    </w:p>
    <w:p w:rsidR="00D94684" w:rsidRDefault="00D94684">
      <w:pPr>
        <w:pStyle w:val="ConsTitle"/>
        <w:spacing w:line="360" w:lineRule="auto"/>
        <w:ind w:right="0"/>
        <w:jc w:val="center"/>
        <w:rPr>
          <w:rFonts w:ascii="Times New Roman" w:eastAsia="Times New Roman" w:hAnsi="Times New Roman"/>
          <w:color w:val="000000"/>
          <w:sz w:val="28"/>
          <w:szCs w:val="28"/>
        </w:rPr>
      </w:pPr>
    </w:p>
    <w:p w:rsidR="00D94684" w:rsidRDefault="00D94684">
      <w:pPr>
        <w:pStyle w:val="ConsTitle"/>
        <w:spacing w:line="360" w:lineRule="auto"/>
        <w:ind w:right="0"/>
        <w:jc w:val="center"/>
        <w:rPr>
          <w:rFonts w:ascii="Times New Roman" w:eastAsia="Times New Roman" w:hAnsi="Times New Roman"/>
          <w:color w:val="000000"/>
          <w:sz w:val="28"/>
          <w:szCs w:val="28"/>
        </w:rPr>
      </w:pPr>
    </w:p>
    <w:p w:rsidR="00D94684" w:rsidRDefault="00D94684">
      <w:pPr>
        <w:pStyle w:val="ConsTitle"/>
        <w:spacing w:line="360" w:lineRule="auto"/>
        <w:ind w:right="0"/>
        <w:jc w:val="center"/>
        <w:rPr>
          <w:rFonts w:ascii="Times New Roman" w:eastAsia="Times New Roman" w:hAnsi="Times New Roman"/>
          <w:color w:val="000000"/>
          <w:sz w:val="28"/>
          <w:szCs w:val="28"/>
        </w:rPr>
      </w:pPr>
    </w:p>
    <w:p w:rsidR="00D94684" w:rsidRDefault="00D94684">
      <w:pPr>
        <w:pStyle w:val="ConsTitle"/>
        <w:spacing w:line="360" w:lineRule="auto"/>
        <w:ind w:right="0"/>
        <w:jc w:val="center"/>
        <w:rPr>
          <w:rFonts w:ascii="Times New Roman" w:eastAsia="Times New Roman" w:hAnsi="Times New Roman"/>
          <w:color w:val="000000"/>
          <w:sz w:val="28"/>
          <w:szCs w:val="28"/>
        </w:rPr>
      </w:pPr>
    </w:p>
    <w:p w:rsidR="00D94684" w:rsidRDefault="00D94684">
      <w:pPr>
        <w:pStyle w:val="ConsTitle"/>
        <w:spacing w:line="360" w:lineRule="auto"/>
        <w:ind w:right="0"/>
        <w:jc w:val="center"/>
        <w:rPr>
          <w:rFonts w:ascii="Times New Roman" w:eastAsia="Times New Roman" w:hAnsi="Times New Roman"/>
          <w:color w:val="000000"/>
          <w:sz w:val="28"/>
          <w:szCs w:val="28"/>
        </w:rPr>
      </w:pPr>
    </w:p>
    <w:p w:rsidR="00D94684" w:rsidRDefault="00D94684">
      <w:pPr>
        <w:pStyle w:val="ConsTitle"/>
      </w:pPr>
    </w:p>
    <w:p w:rsidR="00D94684" w:rsidRDefault="00D94684">
      <w:pPr>
        <w:pStyle w:val="ConsTitle"/>
      </w:pPr>
    </w:p>
    <w:p w:rsidR="00D94684" w:rsidRDefault="00D94684">
      <w:pPr>
        <w:spacing w:line="360" w:lineRule="auto"/>
        <w:jc w:val="center"/>
        <w:rPr>
          <w:rFonts w:ascii="Times New Roman" w:hAnsi="Times New Roman"/>
          <w:b/>
          <w:bCs/>
          <w:sz w:val="28"/>
          <w:szCs w:val="28"/>
        </w:rPr>
      </w:pPr>
      <w:r>
        <w:rPr>
          <w:rFonts w:ascii="Times New Roman" w:hAnsi="Times New Roman"/>
          <w:b/>
          <w:bCs/>
          <w:sz w:val="28"/>
          <w:szCs w:val="28"/>
        </w:rPr>
        <w:t>Глава 2. Учетная политика ООО «Ульяновский ВМК»</w:t>
      </w:r>
    </w:p>
    <w:p w:rsidR="00D94684" w:rsidRDefault="00D94684">
      <w:pPr>
        <w:spacing w:line="360" w:lineRule="auto"/>
        <w:jc w:val="center"/>
        <w:rPr>
          <w:rFonts w:ascii="Times New Roman" w:hAnsi="Times New Roman"/>
          <w:b/>
          <w:bCs/>
          <w:sz w:val="28"/>
          <w:szCs w:val="28"/>
        </w:rPr>
      </w:pPr>
      <w:r>
        <w:rPr>
          <w:rFonts w:ascii="Times New Roman" w:hAnsi="Times New Roman"/>
          <w:b/>
          <w:bCs/>
          <w:sz w:val="28"/>
          <w:szCs w:val="28"/>
        </w:rPr>
        <w:t>2.1. Краткая характеристика предприятия</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Полное фирменное наименование: Общество с ограниченной ответственностью «Ульяновский ВМК».</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Сокращенное наименование: ООО «Ульяновский ВМК».</w:t>
      </w:r>
    </w:p>
    <w:p w:rsidR="00D94684" w:rsidRDefault="00D94684">
      <w:pPr>
        <w:spacing w:line="360" w:lineRule="auto"/>
        <w:jc w:val="both"/>
        <w:rPr>
          <w:rFonts w:ascii="Times New Roman" w:hAnsi="Times New Roman"/>
          <w:sz w:val="28"/>
        </w:rPr>
      </w:pPr>
      <w:r>
        <w:rPr>
          <w:rFonts w:ascii="Times New Roman" w:hAnsi="Times New Roman"/>
          <w:sz w:val="28"/>
        </w:rPr>
        <w:tab/>
        <w:t>Размер уставного капитала: 10 000 (десять тысяч) рублей.</w:t>
      </w:r>
    </w:p>
    <w:p w:rsidR="00D94684" w:rsidRDefault="00D94684">
      <w:pPr>
        <w:spacing w:line="360" w:lineRule="auto"/>
        <w:jc w:val="both"/>
        <w:rPr>
          <w:rFonts w:ascii="Times New Roman" w:hAnsi="Times New Roman"/>
          <w:sz w:val="28"/>
        </w:rPr>
      </w:pPr>
      <w:r>
        <w:rPr>
          <w:rFonts w:ascii="Times New Roman" w:hAnsi="Times New Roman"/>
          <w:sz w:val="28"/>
        </w:rPr>
        <w:tab/>
        <w:t>Местонахождение: 432063, РФ, г. Ульяновск, пер.Комсомольский, 3 а.</w:t>
      </w:r>
    </w:p>
    <w:p w:rsidR="00D94684" w:rsidRDefault="00D94684">
      <w:pPr>
        <w:autoSpaceDE w:val="0"/>
        <w:spacing w:line="360" w:lineRule="auto"/>
        <w:jc w:val="both"/>
        <w:rPr>
          <w:rFonts w:ascii="Times New Roman" w:hAnsi="Times New Roman"/>
          <w:sz w:val="28"/>
          <w:szCs w:val="28"/>
        </w:rPr>
      </w:pPr>
      <w:r>
        <w:rPr>
          <w:rFonts w:ascii="Times New Roman" w:hAnsi="Times New Roman"/>
          <w:sz w:val="28"/>
          <w:szCs w:val="28"/>
        </w:rPr>
        <w:tab/>
        <w:t>Основным видом деятельности является: изготовление памятников, резка, обработка и отделка камня для памятников, их реализация и установка.</w:t>
      </w:r>
    </w:p>
    <w:p w:rsidR="00D94684" w:rsidRDefault="00D94684">
      <w:pPr>
        <w:spacing w:line="360" w:lineRule="auto"/>
        <w:jc w:val="both"/>
        <w:rPr>
          <w:rFonts w:ascii="Times New Roman" w:hAnsi="Times New Roman"/>
          <w:sz w:val="28"/>
        </w:rPr>
      </w:pPr>
      <w:r>
        <w:rPr>
          <w:rFonts w:ascii="Times New Roman" w:hAnsi="Times New Roman"/>
          <w:sz w:val="28"/>
        </w:rPr>
        <w:tab/>
        <w:t xml:space="preserve">Налогообложение: УСНО, Доходы уменьшенные на величину расходов. </w:t>
      </w:r>
    </w:p>
    <w:p w:rsidR="00D94684" w:rsidRDefault="00D94684">
      <w:pPr>
        <w:autoSpaceDE w:val="0"/>
        <w:spacing w:line="360" w:lineRule="auto"/>
        <w:ind w:left="720" w:hanging="360"/>
        <w:jc w:val="both"/>
        <w:rPr>
          <w:rFonts w:ascii="Times New Roman" w:hAnsi="Times New Roman"/>
          <w:color w:val="000000"/>
          <w:sz w:val="28"/>
          <w:szCs w:val="28"/>
        </w:rPr>
      </w:pPr>
      <w:r>
        <w:rPr>
          <w:rFonts w:ascii="Times New Roman" w:hAnsi="Times New Roman"/>
          <w:color w:val="000000"/>
          <w:sz w:val="28"/>
          <w:szCs w:val="28"/>
        </w:rPr>
        <w:tab/>
        <w:t xml:space="preserve">Количество сотрудников: 8 человек, согласно штатного расписания. </w:t>
      </w:r>
    </w:p>
    <w:p w:rsidR="00D94684" w:rsidRDefault="00D94684">
      <w:pPr>
        <w:spacing w:line="360" w:lineRule="auto"/>
        <w:jc w:val="both"/>
        <w:rPr>
          <w:rFonts w:ascii="Times New Roman" w:hAnsi="Times New Roman"/>
          <w:i/>
          <w:iCs/>
          <w:sz w:val="28"/>
          <w:szCs w:val="28"/>
        </w:rPr>
      </w:pPr>
      <w:r>
        <w:rPr>
          <w:rFonts w:ascii="Times New Roman" w:hAnsi="Times New Roman"/>
          <w:i/>
          <w:iCs/>
          <w:sz w:val="28"/>
          <w:szCs w:val="28"/>
        </w:rPr>
        <w:t>Цели и предмет деятельности общества</w:t>
      </w:r>
    </w:p>
    <w:p w:rsidR="00D94684" w:rsidRDefault="00D94684">
      <w:pPr>
        <w:spacing w:line="360" w:lineRule="auto"/>
        <w:jc w:val="both"/>
        <w:rPr>
          <w:rFonts w:ascii="Times New Roman" w:hAnsi="Times New Roman"/>
          <w:sz w:val="28"/>
          <w:szCs w:val="28"/>
        </w:rPr>
      </w:pPr>
      <w:r>
        <w:rPr>
          <w:rFonts w:ascii="Times New Roman" w:hAnsi="Times New Roman"/>
          <w:color w:val="000000"/>
          <w:sz w:val="28"/>
          <w:szCs w:val="28"/>
        </w:rPr>
        <w:tab/>
        <w:t xml:space="preserve">Основной целью создания Общества является осуществление производственно-комерческой деятельности для извлечения прибыли. </w:t>
      </w:r>
      <w:r>
        <w:rPr>
          <w:rFonts w:ascii="Times New Roman" w:hAnsi="Times New Roman"/>
          <w:sz w:val="28"/>
          <w:szCs w:val="28"/>
        </w:rPr>
        <w:t xml:space="preserve">Для выполнения указанной цели общество осуществляет: </w:t>
      </w:r>
    </w:p>
    <w:p w:rsidR="00D94684" w:rsidRDefault="00D94684">
      <w:pPr>
        <w:spacing w:line="360" w:lineRule="auto"/>
        <w:jc w:val="both"/>
        <w:rPr>
          <w:rFonts w:ascii="Times New Roman" w:hAnsi="Times New Roman"/>
          <w:sz w:val="28"/>
        </w:rPr>
      </w:pPr>
      <w:r>
        <w:rPr>
          <w:rFonts w:ascii="Times New Roman" w:hAnsi="Times New Roman"/>
          <w:sz w:val="28"/>
        </w:rPr>
        <w:tab/>
        <w:t>- прием документов на установку социальных (по линии Министерства обороны РФ) памятников;</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 производство по изготовлению памятников;</w:t>
      </w:r>
    </w:p>
    <w:p w:rsidR="00D94684" w:rsidRDefault="00D94684">
      <w:pPr>
        <w:spacing w:line="360" w:lineRule="auto"/>
        <w:jc w:val="both"/>
        <w:rPr>
          <w:rFonts w:ascii="Times New Roman" w:hAnsi="Times New Roman"/>
          <w:sz w:val="28"/>
        </w:rPr>
      </w:pPr>
      <w:r>
        <w:rPr>
          <w:rFonts w:ascii="Times New Roman" w:hAnsi="Times New Roman"/>
          <w:sz w:val="28"/>
        </w:rPr>
        <w:tab/>
        <w:t>- заготовительную деятельность: заказ камня (гранит, мрамор) из                 г. Первоуральска и контроль за его перевозкой;</w:t>
      </w:r>
    </w:p>
    <w:p w:rsidR="00D94684" w:rsidRDefault="00D94684">
      <w:pPr>
        <w:autoSpaceDE w:val="0"/>
        <w:spacing w:line="360" w:lineRule="auto"/>
        <w:jc w:val="both"/>
        <w:rPr>
          <w:rFonts w:ascii="Times New Roman" w:hAnsi="Times New Roman"/>
          <w:color w:val="000000"/>
          <w:sz w:val="28"/>
          <w:szCs w:val="28"/>
        </w:rPr>
      </w:pPr>
      <w:r>
        <w:rPr>
          <w:rFonts w:ascii="Times New Roman" w:hAnsi="Times New Roman"/>
          <w:color w:val="000000"/>
          <w:sz w:val="28"/>
          <w:szCs w:val="28"/>
        </w:rPr>
        <w:tab/>
        <w:t>-  и иную деятельность, не запрещенную Законодательством РФ</w:t>
      </w:r>
    </w:p>
    <w:p w:rsidR="00D94684" w:rsidRDefault="00D94684">
      <w:pPr>
        <w:spacing w:line="360" w:lineRule="auto"/>
        <w:jc w:val="both"/>
        <w:rPr>
          <w:rFonts w:ascii="Times New Roman" w:hAnsi="Times New Roman"/>
          <w:sz w:val="28"/>
        </w:rPr>
      </w:pPr>
      <w:r>
        <w:t xml:space="preserve">           </w:t>
      </w:r>
      <w:r>
        <w:rPr>
          <w:rFonts w:ascii="Times New Roman" w:hAnsi="Times New Roman"/>
          <w:sz w:val="28"/>
        </w:rPr>
        <w:t>Основные показатели деятельности ООО «Ульяновскитй ВМК» приведены в таблице 1.</w:t>
      </w:r>
    </w:p>
    <w:p w:rsidR="00D94684" w:rsidRDefault="00D94684">
      <w:pPr>
        <w:autoSpaceDE w:val="0"/>
        <w:spacing w:line="360" w:lineRule="auto"/>
        <w:jc w:val="both"/>
        <w:rPr>
          <w:rFonts w:ascii="Times New Roman" w:hAnsi="Times New Roman"/>
          <w:sz w:val="28"/>
          <w:szCs w:val="28"/>
        </w:rPr>
      </w:pPr>
    </w:p>
    <w:p w:rsidR="00D94684" w:rsidRDefault="00D94684">
      <w:pPr>
        <w:autoSpaceDE w:val="0"/>
        <w:spacing w:line="360" w:lineRule="auto"/>
        <w:jc w:val="right"/>
        <w:rPr>
          <w:rFonts w:ascii="Times New Roman" w:hAnsi="Times New Roman"/>
          <w:sz w:val="24"/>
          <w:szCs w:val="24"/>
        </w:rPr>
      </w:pPr>
    </w:p>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Pr>
        <w:rPr>
          <w:rFonts w:ascii="Times New Roman" w:hAnsi="Times New Roman"/>
          <w:sz w:val="24"/>
        </w:rPr>
      </w:pPr>
      <w:r>
        <w:rPr>
          <w:rFonts w:ascii="Times New Roman" w:hAnsi="Times New Roman"/>
          <w:sz w:val="24"/>
        </w:rPr>
        <w:t xml:space="preserve">Таблица 1.  Основные показатели деятельности </w:t>
      </w:r>
    </w:p>
    <w:p w:rsidR="00D94684" w:rsidRDefault="00D94684">
      <w:pPr>
        <w:autoSpaceDE w:val="0"/>
        <w:spacing w:line="360" w:lineRule="auto"/>
        <w:rPr>
          <w:rFonts w:ascii="Times New Roman" w:hAnsi="Times New Roman"/>
          <w:sz w:val="24"/>
          <w:szCs w:val="24"/>
        </w:rPr>
      </w:pPr>
    </w:p>
    <w:tbl>
      <w:tblPr>
        <w:tblW w:w="0" w:type="auto"/>
        <w:tblInd w:w="221" w:type="dxa"/>
        <w:tblLayout w:type="fixed"/>
        <w:tblCellMar>
          <w:top w:w="108" w:type="dxa"/>
          <w:bottom w:w="108" w:type="dxa"/>
        </w:tblCellMar>
        <w:tblLook w:val="0000" w:firstRow="0" w:lastRow="0" w:firstColumn="0" w:lastColumn="0" w:noHBand="0" w:noVBand="0"/>
      </w:tblPr>
      <w:tblGrid>
        <w:gridCol w:w="3270"/>
        <w:gridCol w:w="1815"/>
        <w:gridCol w:w="1800"/>
        <w:gridCol w:w="2239"/>
      </w:tblGrid>
      <w:tr w:rsidR="00D94684">
        <w:tc>
          <w:tcPr>
            <w:tcW w:w="3270" w:type="dxa"/>
            <w:tcBorders>
              <w:top w:val="single" w:sz="1" w:space="0" w:color="000000"/>
              <w:left w:val="single" w:sz="1" w:space="0" w:color="000000"/>
              <w:bottom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ПОКАЗАТЕЛИ</w:t>
            </w:r>
          </w:p>
        </w:tc>
        <w:tc>
          <w:tcPr>
            <w:tcW w:w="1815" w:type="dxa"/>
            <w:tcBorders>
              <w:top w:val="single" w:sz="1" w:space="0" w:color="000000"/>
              <w:left w:val="single" w:sz="1" w:space="0" w:color="000000"/>
              <w:bottom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1 квартал 2010 г</w:t>
            </w:r>
          </w:p>
        </w:tc>
        <w:tc>
          <w:tcPr>
            <w:tcW w:w="1800" w:type="dxa"/>
            <w:tcBorders>
              <w:top w:val="single" w:sz="1" w:space="0" w:color="000000"/>
              <w:left w:val="single" w:sz="1" w:space="0" w:color="000000"/>
              <w:bottom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4 квартал 2010 г</w:t>
            </w:r>
          </w:p>
        </w:tc>
        <w:tc>
          <w:tcPr>
            <w:tcW w:w="2239" w:type="dxa"/>
            <w:tcBorders>
              <w:top w:val="single" w:sz="1" w:space="0" w:color="000000"/>
              <w:left w:val="single" w:sz="1" w:space="0" w:color="000000"/>
              <w:bottom w:val="single" w:sz="1" w:space="0" w:color="000000"/>
              <w:right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1 кв. в %  к 4 кв. 2010 г.</w:t>
            </w:r>
          </w:p>
        </w:tc>
      </w:tr>
      <w:tr w:rsidR="00D94684">
        <w:tc>
          <w:tcPr>
            <w:tcW w:w="3270" w:type="dxa"/>
            <w:tcBorders>
              <w:left w:val="single" w:sz="1" w:space="0" w:color="000000"/>
              <w:bottom w:val="single" w:sz="1" w:space="0" w:color="000000"/>
            </w:tcBorders>
            <w:vAlign w:val="center"/>
          </w:tcPr>
          <w:p w:rsidR="00D94684" w:rsidRDefault="00D94684">
            <w:pPr>
              <w:snapToGrid w:val="0"/>
              <w:spacing w:line="360" w:lineRule="auto"/>
              <w:rPr>
                <w:rFonts w:ascii="Times New Roman" w:hAnsi="Times New Roman"/>
                <w:sz w:val="21"/>
                <w:szCs w:val="21"/>
              </w:rPr>
            </w:pPr>
            <w:r>
              <w:rPr>
                <w:rFonts w:ascii="Times New Roman" w:hAnsi="Times New Roman"/>
                <w:sz w:val="21"/>
                <w:szCs w:val="21"/>
              </w:rPr>
              <w:t>ЧИСЛЕННОСТЬ (ЧЕЛ.)</w:t>
            </w:r>
          </w:p>
        </w:tc>
        <w:tc>
          <w:tcPr>
            <w:tcW w:w="1815" w:type="dxa"/>
            <w:tcBorders>
              <w:left w:val="single" w:sz="1" w:space="0" w:color="000000"/>
              <w:bottom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4</w:t>
            </w:r>
          </w:p>
        </w:tc>
        <w:tc>
          <w:tcPr>
            <w:tcW w:w="1800" w:type="dxa"/>
            <w:tcBorders>
              <w:left w:val="single" w:sz="1" w:space="0" w:color="000000"/>
              <w:bottom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8</w:t>
            </w:r>
          </w:p>
        </w:tc>
        <w:tc>
          <w:tcPr>
            <w:tcW w:w="2239" w:type="dxa"/>
            <w:tcBorders>
              <w:left w:val="single" w:sz="1" w:space="0" w:color="000000"/>
              <w:bottom w:val="single" w:sz="1" w:space="0" w:color="000000"/>
              <w:right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50</w:t>
            </w:r>
          </w:p>
        </w:tc>
      </w:tr>
      <w:tr w:rsidR="00D94684">
        <w:tc>
          <w:tcPr>
            <w:tcW w:w="3270" w:type="dxa"/>
            <w:tcBorders>
              <w:left w:val="single" w:sz="1" w:space="0" w:color="000000"/>
              <w:bottom w:val="single" w:sz="1" w:space="0" w:color="000000"/>
            </w:tcBorders>
            <w:vAlign w:val="center"/>
          </w:tcPr>
          <w:p w:rsidR="00D94684" w:rsidRDefault="00D94684">
            <w:pPr>
              <w:snapToGrid w:val="0"/>
              <w:spacing w:line="360" w:lineRule="auto"/>
              <w:rPr>
                <w:rFonts w:ascii="Times New Roman" w:hAnsi="Times New Roman"/>
                <w:sz w:val="21"/>
                <w:szCs w:val="21"/>
              </w:rPr>
            </w:pPr>
            <w:r>
              <w:rPr>
                <w:rFonts w:ascii="Times New Roman" w:hAnsi="Times New Roman"/>
                <w:sz w:val="21"/>
                <w:szCs w:val="21"/>
              </w:rPr>
              <w:t>ВЫРУЧКА ОТ ПРОДАЖИ  РАБОТ (РУБ.)</w:t>
            </w:r>
          </w:p>
        </w:tc>
        <w:tc>
          <w:tcPr>
            <w:tcW w:w="1815" w:type="dxa"/>
            <w:tcBorders>
              <w:left w:val="single" w:sz="1" w:space="0" w:color="000000"/>
              <w:bottom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131948</w:t>
            </w:r>
          </w:p>
        </w:tc>
        <w:tc>
          <w:tcPr>
            <w:tcW w:w="1800" w:type="dxa"/>
            <w:tcBorders>
              <w:left w:val="single" w:sz="1" w:space="0" w:color="000000"/>
              <w:bottom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2011396</w:t>
            </w:r>
          </w:p>
        </w:tc>
        <w:tc>
          <w:tcPr>
            <w:tcW w:w="2239" w:type="dxa"/>
            <w:tcBorders>
              <w:left w:val="single" w:sz="1" w:space="0" w:color="000000"/>
              <w:bottom w:val="single" w:sz="1" w:space="0" w:color="000000"/>
              <w:right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15</w:t>
            </w:r>
          </w:p>
        </w:tc>
      </w:tr>
      <w:tr w:rsidR="00D94684">
        <w:tc>
          <w:tcPr>
            <w:tcW w:w="3270" w:type="dxa"/>
            <w:tcBorders>
              <w:left w:val="single" w:sz="1" w:space="0" w:color="000000"/>
              <w:bottom w:val="single" w:sz="1" w:space="0" w:color="000000"/>
            </w:tcBorders>
            <w:vAlign w:val="center"/>
          </w:tcPr>
          <w:p w:rsidR="00D94684" w:rsidRDefault="00D94684">
            <w:pPr>
              <w:snapToGrid w:val="0"/>
              <w:spacing w:line="360" w:lineRule="auto"/>
              <w:rPr>
                <w:rFonts w:ascii="Times New Roman" w:hAnsi="Times New Roman"/>
                <w:sz w:val="21"/>
                <w:szCs w:val="21"/>
              </w:rPr>
            </w:pPr>
            <w:r>
              <w:rPr>
                <w:rFonts w:ascii="Times New Roman" w:hAnsi="Times New Roman"/>
                <w:sz w:val="21"/>
                <w:szCs w:val="21"/>
              </w:rPr>
              <w:t>СЕБЕСТОИМОСТЬ ПРОДАННЫХ РАБОТ (РУБ.)</w:t>
            </w:r>
          </w:p>
        </w:tc>
        <w:tc>
          <w:tcPr>
            <w:tcW w:w="1815" w:type="dxa"/>
            <w:tcBorders>
              <w:left w:val="single" w:sz="1" w:space="0" w:color="000000"/>
              <w:bottom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90000</w:t>
            </w:r>
          </w:p>
        </w:tc>
        <w:tc>
          <w:tcPr>
            <w:tcW w:w="1800" w:type="dxa"/>
            <w:tcBorders>
              <w:left w:val="single" w:sz="1" w:space="0" w:color="000000"/>
              <w:bottom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985000</w:t>
            </w:r>
          </w:p>
        </w:tc>
        <w:tc>
          <w:tcPr>
            <w:tcW w:w="2239" w:type="dxa"/>
            <w:tcBorders>
              <w:left w:val="single" w:sz="1" w:space="0" w:color="000000"/>
              <w:bottom w:val="single" w:sz="1" w:space="0" w:color="000000"/>
              <w:right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11</w:t>
            </w:r>
          </w:p>
        </w:tc>
      </w:tr>
      <w:tr w:rsidR="00D94684">
        <w:tc>
          <w:tcPr>
            <w:tcW w:w="3270" w:type="dxa"/>
            <w:tcBorders>
              <w:left w:val="single" w:sz="1" w:space="0" w:color="000000"/>
              <w:bottom w:val="single" w:sz="1" w:space="0" w:color="000000"/>
            </w:tcBorders>
            <w:vAlign w:val="center"/>
          </w:tcPr>
          <w:p w:rsidR="00D94684" w:rsidRDefault="00D94684">
            <w:pPr>
              <w:snapToGrid w:val="0"/>
              <w:spacing w:line="360" w:lineRule="auto"/>
              <w:rPr>
                <w:rFonts w:ascii="Times New Roman" w:hAnsi="Times New Roman"/>
                <w:sz w:val="21"/>
                <w:szCs w:val="21"/>
              </w:rPr>
            </w:pPr>
            <w:r>
              <w:rPr>
                <w:rFonts w:ascii="Times New Roman" w:hAnsi="Times New Roman"/>
                <w:sz w:val="21"/>
                <w:szCs w:val="21"/>
              </w:rPr>
              <w:t>ВАЛОВАЯ ПРИБЫЛЬ (РУБ.)</w:t>
            </w:r>
          </w:p>
        </w:tc>
        <w:tc>
          <w:tcPr>
            <w:tcW w:w="1815" w:type="dxa"/>
            <w:tcBorders>
              <w:left w:val="single" w:sz="1" w:space="0" w:color="000000"/>
              <w:bottom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41948</w:t>
            </w:r>
          </w:p>
        </w:tc>
        <w:tc>
          <w:tcPr>
            <w:tcW w:w="1800" w:type="dxa"/>
            <w:tcBorders>
              <w:left w:val="single" w:sz="1" w:space="0" w:color="000000"/>
              <w:bottom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1026396</w:t>
            </w:r>
          </w:p>
        </w:tc>
        <w:tc>
          <w:tcPr>
            <w:tcW w:w="2239" w:type="dxa"/>
            <w:tcBorders>
              <w:left w:val="single" w:sz="1" w:space="0" w:color="000000"/>
              <w:bottom w:val="single" w:sz="1" w:space="0" w:color="000000"/>
              <w:right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25</w:t>
            </w:r>
          </w:p>
        </w:tc>
      </w:tr>
      <w:tr w:rsidR="00D94684">
        <w:tc>
          <w:tcPr>
            <w:tcW w:w="3270" w:type="dxa"/>
            <w:tcBorders>
              <w:left w:val="single" w:sz="1" w:space="0" w:color="000000"/>
              <w:bottom w:val="single" w:sz="1" w:space="0" w:color="000000"/>
            </w:tcBorders>
            <w:vAlign w:val="center"/>
          </w:tcPr>
          <w:p w:rsidR="00D94684" w:rsidRDefault="00D94684">
            <w:pPr>
              <w:snapToGrid w:val="0"/>
              <w:spacing w:line="360" w:lineRule="auto"/>
              <w:rPr>
                <w:rFonts w:ascii="Times New Roman" w:hAnsi="Times New Roman"/>
                <w:sz w:val="21"/>
                <w:szCs w:val="21"/>
              </w:rPr>
            </w:pPr>
            <w:r>
              <w:rPr>
                <w:rFonts w:ascii="Times New Roman" w:hAnsi="Times New Roman"/>
                <w:sz w:val="21"/>
                <w:szCs w:val="21"/>
              </w:rPr>
              <w:t>ЧИСТАЯ ПРИБЫЛЬ (УБЫТОК) ОТЧЕТНОГО ПЕРИОДА (РУБ.)</w:t>
            </w:r>
          </w:p>
        </w:tc>
        <w:tc>
          <w:tcPr>
            <w:tcW w:w="1815" w:type="dxa"/>
            <w:tcBorders>
              <w:left w:val="single" w:sz="1" w:space="0" w:color="000000"/>
              <w:bottom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-318</w:t>
            </w:r>
          </w:p>
        </w:tc>
        <w:tc>
          <w:tcPr>
            <w:tcW w:w="1800" w:type="dxa"/>
            <w:tcBorders>
              <w:left w:val="single" w:sz="1" w:space="0" w:color="000000"/>
              <w:bottom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-510</w:t>
            </w:r>
          </w:p>
        </w:tc>
        <w:tc>
          <w:tcPr>
            <w:tcW w:w="2239" w:type="dxa"/>
            <w:tcBorders>
              <w:left w:val="single" w:sz="1" w:space="0" w:color="000000"/>
              <w:bottom w:val="single" w:sz="1" w:space="0" w:color="000000"/>
              <w:right w:val="single" w:sz="1" w:space="0" w:color="000000"/>
            </w:tcBorders>
            <w:vAlign w:val="center"/>
          </w:tcPr>
          <w:p w:rsidR="00D94684" w:rsidRDefault="00D94684">
            <w:pPr>
              <w:snapToGrid w:val="0"/>
              <w:spacing w:line="360" w:lineRule="auto"/>
              <w:jc w:val="both"/>
              <w:rPr>
                <w:rFonts w:ascii="Times New Roman" w:hAnsi="Times New Roman"/>
                <w:b/>
                <w:bCs/>
                <w:sz w:val="21"/>
                <w:szCs w:val="21"/>
              </w:rPr>
            </w:pPr>
            <w:r>
              <w:rPr>
                <w:rFonts w:ascii="Times New Roman" w:hAnsi="Times New Roman"/>
                <w:b/>
                <w:bCs/>
                <w:sz w:val="21"/>
                <w:szCs w:val="21"/>
              </w:rPr>
              <w:t>2</w:t>
            </w:r>
          </w:p>
        </w:tc>
      </w:tr>
    </w:tbl>
    <w:p w:rsidR="00D94684" w:rsidRDefault="00D94684">
      <w:pPr>
        <w:autoSpaceDE w:val="0"/>
        <w:spacing w:line="360" w:lineRule="auto"/>
        <w:ind w:firstLine="540"/>
        <w:jc w:val="both"/>
      </w:pPr>
    </w:p>
    <w:p w:rsidR="00D94684" w:rsidRDefault="00D94684">
      <w:pPr>
        <w:autoSpaceDE w:val="0"/>
        <w:spacing w:line="360" w:lineRule="auto"/>
        <w:jc w:val="both"/>
        <w:rPr>
          <w:rFonts w:ascii="Times New Roman" w:hAnsi="Times New Roman"/>
          <w:sz w:val="28"/>
          <w:szCs w:val="28"/>
        </w:rPr>
      </w:pPr>
      <w:r>
        <w:rPr>
          <w:rFonts w:ascii="Times New Roman" w:hAnsi="Times New Roman"/>
          <w:sz w:val="28"/>
          <w:szCs w:val="28"/>
        </w:rPr>
        <w:tab/>
        <w:t>Из приведенной таблицы видно, что численность сотрудников увеличилась на 50 % , выручка от продаж работ-15 %, валовая прибыль-25 %, чистая прибыль-2 %.</w:t>
      </w:r>
    </w:p>
    <w:p w:rsidR="00D94684" w:rsidRDefault="00D94684">
      <w:pPr>
        <w:rPr>
          <w:rFonts w:ascii="Times New Roman" w:hAnsi="Times New Roman"/>
          <w:sz w:val="28"/>
        </w:rPr>
      </w:pPr>
      <w:r>
        <w:rPr>
          <w:rFonts w:ascii="Times New Roman" w:hAnsi="Times New Roman"/>
          <w:sz w:val="28"/>
        </w:rPr>
        <w:tab/>
      </w:r>
    </w:p>
    <w:p w:rsidR="00D94684" w:rsidRDefault="00D94684">
      <w:pPr>
        <w:spacing w:line="360" w:lineRule="auto"/>
        <w:ind w:left="720" w:hanging="360"/>
        <w:jc w:val="center"/>
        <w:rPr>
          <w:rFonts w:ascii="Times New Roman" w:eastAsia="Times New Roman" w:hAnsi="Times New Roman"/>
          <w:b/>
          <w:bCs/>
          <w:color w:val="000000"/>
          <w:sz w:val="28"/>
          <w:szCs w:val="28"/>
        </w:rPr>
      </w:pPr>
    </w:p>
    <w:p w:rsidR="00D94684" w:rsidRDefault="00D94684">
      <w:pPr>
        <w:pStyle w:val="ConsNonformat"/>
        <w:spacing w:line="360" w:lineRule="auto"/>
        <w:ind w:right="0"/>
        <w:jc w:val="center"/>
        <w:rPr>
          <w:rFonts w:ascii="Times New Roman" w:eastAsia="Times New Roman" w:hAnsi="Times New Roman"/>
          <w:b/>
          <w:bCs/>
          <w:color w:val="000000"/>
          <w:sz w:val="28"/>
          <w:szCs w:val="28"/>
        </w:rPr>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spacing w:line="360" w:lineRule="auto"/>
        <w:ind w:left="720" w:right="0" w:hanging="360"/>
        <w:jc w:val="center"/>
        <w:rPr>
          <w:rFonts w:ascii="Times New Roman" w:eastAsia="Times New Roman" w:hAnsi="Times New Roman"/>
          <w:b/>
          <w:bCs/>
          <w:color w:val="000000"/>
          <w:sz w:val="28"/>
          <w:szCs w:val="28"/>
        </w:rPr>
      </w:pPr>
    </w:p>
    <w:p w:rsidR="00D94684" w:rsidRDefault="00D94684">
      <w:pPr>
        <w:pStyle w:val="ConsNonformat"/>
        <w:spacing w:line="360" w:lineRule="auto"/>
        <w:ind w:right="0"/>
        <w:jc w:val="center"/>
        <w:rPr>
          <w:rFonts w:ascii="Times New Roman" w:eastAsia="Times New Roman" w:hAnsi="Times New Roman"/>
          <w:b/>
          <w:bCs/>
          <w:color w:val="000000"/>
          <w:sz w:val="28"/>
          <w:szCs w:val="28"/>
        </w:rPr>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pPr>
    </w:p>
    <w:p w:rsidR="00D94684" w:rsidRDefault="00D94684">
      <w:pPr>
        <w:pStyle w:val="ConsNonformat"/>
        <w:spacing w:line="360" w:lineRule="auto"/>
        <w:ind w:left="720" w:right="0" w:hanging="360"/>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2.2.  Порядок оформления учётной политики</w:t>
      </w:r>
    </w:p>
    <w:p w:rsidR="00D94684" w:rsidRDefault="00D94684">
      <w:pPr>
        <w:pStyle w:val="ConsNormal"/>
        <w:spacing w:line="360" w:lineRule="auto"/>
        <w:ind w:righ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Основным нормативным документом, регламентирующим основы формирования и раскрытия учетной политики организации для целей бухгалтерского учета является ПБУ 1/08. </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 xml:space="preserve">Обязанность формирования учетной политики в ООО «Ульяновский ВМК» возложена на главного бухгалтера организации Промахину Валентину Ивановну. За организацию бухгалтерского учета в организации и соблюдение законодательства при выполнении хозяйственных операций несет руководитель организации Карамышев С.П., учетная политика оформлена приказом руководителя. </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Форма такого приказа ООО «Ульяновский ВМК» разработана самостоятельно исходя из действующей системы делопроизводства (Приложение 1).</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Принятая учетная политика применяется последовательно от одного отчетного года к другому.</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Изменение и дополнения в учетную политику оформляются в таком же порядке, как и сама учетная политика, то есть приказом руководителя             ООО «Ульяновский ВМК» (Приложение 2).</w:t>
      </w:r>
    </w:p>
    <w:p w:rsidR="00D94684" w:rsidRDefault="00D94684">
      <w:pPr>
        <w:pStyle w:val="ConsNormal"/>
      </w:pPr>
    </w:p>
    <w:p w:rsidR="00D94684" w:rsidRDefault="00D94684">
      <w:pPr>
        <w:pStyle w:val="ConsNormal"/>
        <w:spacing w:line="360" w:lineRule="auto"/>
        <w:ind w:right="0" w:firstLine="0"/>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2.3.  Формирование учетной политики ООО «Ульяновский ВМК»</w:t>
      </w:r>
    </w:p>
    <w:p w:rsidR="00D94684" w:rsidRDefault="00D94684">
      <w:pPr>
        <w:pStyle w:val="ConsNormal"/>
        <w:spacing w:line="360" w:lineRule="auto"/>
        <w:ind w:righ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Существует ряд положений, наличие которых обязательно при утверждении учетной политики по бухгалтерскому учету (п.5 ПБУ 1/08), а именно:</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 рабочий план счетов бухгалтерского учета;</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 хозяйственной деятельности, по которым не предусмотрены типовые (унифицированные) формы первичных учетных документов, а также формы документов для внутренней бухгалтерской отчетности;</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 порядок проведения инвентаризации активов и обязательств организации;</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  методы оценки активов и обязательств;</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 порядок контроля за хозяйственными операциями (организация внутреннего контроля в ООО «Ульяновский ВМК»);</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 другие решения, необходимые для организации бухгалтерского учета.</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Организационные моменты учетной политики включают в себя различного рода положения, касающиеся общих принципов построения бухгалтерского учета в организации (отраслевые особенности, организация бухгалтерской службы, формы учета, порядок составления отчетности и др.).</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ООО «Ульяновский ВМК» руководствуется ранее принятыми отраслевыми методиками и рекомендациями в части, не противоречащей действующим законодательным и нормативным документам. В целях налогообложения применяются исключительно положения действующего налогового законодательства.</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Учетной службой в ООО «Ульяновский ВМК» является бухгалтерия.</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Ответственность за организацию бухгалтерского учета в ООО «Ульяновский ВМК», а также соблюдение законодательства при выполнении хозяйственных операций, несет руководитель (п.1 ст.6 Закона о бухгалтерском учете). В соответствии с п.2 ст.6 Закона о бухгалтерском учете руководитель                ООО «Ульяновский ВМК»:</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 учредил бухгалтерскую службу как структурное подразделение, возглавляемое главным бухгалтером;</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 ввел в штат должность бухгалтера, объем работы которого позволяет вести бухгалтерский учет одному;</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 передал на договорных началах ведение бухгалтерского учета централизованной бухгалтерии бухгалтеру – специалисту Промахиной В.И.</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При такой форме все аспекты бухгалтерского учета сосредоточены в главной бухгалтерии, являющейся единым подразделением организации ООО «Ульяновский ВМК». Такое ее построение дает возможность организовать четкое разделение труда сотрудников бухгалтерии и обеспечить контроль со стороны данной учетной службы за всеми производственными, коммерческими и иными процессами в организации.</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 xml:space="preserve">Чтобы систематизировать и накапливать информацию, содержащуюся в принятых к учету первичных документах, и отражать ее на счетах бухгалтерского учета и в бухгалтерской отчетности, в ООО «Ульяновский ВМК» ведутся регистры бухгалтерского учета. Регистры ведутся в программе               1С: «Бухгалтерия» 8.0 (Базовая). </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Применяемая в организации форма учета отражена в учетной политике.</w:t>
      </w:r>
    </w:p>
    <w:p w:rsidR="00D94684" w:rsidRDefault="00D94684">
      <w:pPr>
        <w:spacing w:line="360" w:lineRule="auto"/>
        <w:jc w:val="both"/>
        <w:rPr>
          <w:rFonts w:ascii="Times New Roman" w:hAnsi="Times New Roman"/>
          <w:sz w:val="28"/>
          <w:szCs w:val="28"/>
          <w:shd w:val="clear" w:color="auto" w:fill="FFFFFF"/>
        </w:rPr>
      </w:pPr>
      <w:r>
        <w:rPr>
          <w:rFonts w:ascii="Times New Roman" w:hAnsi="Times New Roman"/>
          <w:sz w:val="28"/>
          <w:szCs w:val="28"/>
        </w:rPr>
        <w:tab/>
        <w:t xml:space="preserve">ООО «Ульяновский ВМК» представляет бухгалтерскую отчетность в составе и в порядке, предусмотренном Законом о бухгалтерском учете и </w:t>
      </w:r>
      <w:r>
        <w:rPr>
          <w:rFonts w:ascii="Times New Roman" w:hAnsi="Times New Roman"/>
          <w:sz w:val="28"/>
          <w:szCs w:val="28"/>
          <w:shd w:val="clear" w:color="auto" w:fill="FFFFFF"/>
        </w:rPr>
        <w:t xml:space="preserve">Положению по ведению бухгалтерского учета и бухгалтерской отчетности </w:t>
      </w:r>
    </w:p>
    <w:p w:rsidR="00D94684" w:rsidRDefault="00D94684">
      <w:pPr>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РФ (ред. от 26.03.07)  </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В ООО «Ульяновский ВМК»в целях обеспечения достоверности данных бухгалтерского учета и фактического наличия ТМЦ проводится инвентаризация:</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 в кассе ежемесячно;</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 по товарно-материальным ценностям - два раза в год;</w:t>
      </w:r>
    </w:p>
    <w:p w:rsidR="00D94684" w:rsidRDefault="00D94684">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по основным средствам – один раз в год, перед сдачей годового отчета.</w:t>
      </w:r>
    </w:p>
    <w:p w:rsidR="00D94684" w:rsidRDefault="00D94684">
      <w:pPr>
        <w:spacing w:line="360" w:lineRule="auto"/>
        <w:jc w:val="both"/>
        <w:rPr>
          <w:rFonts w:ascii="Times New Roman" w:hAnsi="Times New Roman"/>
          <w:sz w:val="28"/>
          <w:szCs w:val="28"/>
        </w:rPr>
      </w:pPr>
    </w:p>
    <w:p w:rsidR="00D94684" w:rsidRDefault="00D94684">
      <w:pPr>
        <w:spacing w:line="360" w:lineRule="auto"/>
        <w:jc w:val="both"/>
        <w:rPr>
          <w:rFonts w:ascii="Times New Roman" w:eastAsia="Times New Roman" w:hAnsi="Times New Roman"/>
          <w:color w:val="000000"/>
          <w:sz w:val="28"/>
          <w:szCs w:val="28"/>
        </w:rPr>
      </w:pPr>
    </w:p>
    <w:p w:rsidR="00D94684" w:rsidRDefault="00D94684">
      <w:pPr>
        <w:pageBreakBefore/>
        <w:spacing w:line="360" w:lineRule="auto"/>
        <w:ind w:firstLine="709"/>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2.4.  Учетная политика в целях налогового учета</w:t>
      </w:r>
    </w:p>
    <w:p w:rsidR="00D94684" w:rsidRDefault="00D94684">
      <w:pPr>
        <w:spacing w:line="360" w:lineRule="auto"/>
        <w:rPr>
          <w:rFonts w:ascii="Times New Roman" w:hAnsi="Times New Roman"/>
          <w:i/>
          <w:iCs/>
          <w:sz w:val="28"/>
          <w:szCs w:val="28"/>
        </w:rPr>
      </w:pPr>
      <w:r>
        <w:rPr>
          <w:rFonts w:ascii="Times New Roman" w:hAnsi="Times New Roman"/>
          <w:i/>
          <w:iCs/>
          <w:sz w:val="28"/>
          <w:szCs w:val="28"/>
        </w:rPr>
        <w:tab/>
        <w:t>Учет основных средств</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В ООО «Ульяновский ВМК» учет малоценного инвентаря ведется на счете 10.9 по стоимости приобретения, с начислением износа на 10.13 в пределах сумм инвентаря отпущенного в производство.</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Учет основных средств ведется в соответствии с ПБУ 6/01, утвержденным Приказом Минфина России от 30.03.2001г № 26 Н (ред. От 27.11.06).</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К основным средствам относятся ценности, используемые в качестве средств труда со сроком полезного использования свыше 12 месяцев.</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Аналитический учет ведется на компьютере отдельно по каждому объекту по следующим классификациям:</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А) по эксплуатации (основные эксплуатируемые предприятием и ОС сданные в аренду) .</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В) по участию в основной деятельности (ОС используемые в процессе производства ОС непроизводственного характера).</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По основным средствам стоимостью до 10 т.р. за единицу, учет ведется на сч.01 с начислением их износа  и отнесением на затраты в бухгалтерском и налоговом учете по мере отпуска в эксплуатацию.</w:t>
      </w:r>
    </w:p>
    <w:p w:rsidR="00D94684" w:rsidRDefault="00D94684">
      <w:pPr>
        <w:spacing w:line="360" w:lineRule="auto"/>
        <w:jc w:val="both"/>
        <w:rPr>
          <w:rFonts w:ascii="Times New Roman" w:hAnsi="Times New Roman"/>
          <w:sz w:val="28"/>
          <w:szCs w:val="28"/>
        </w:rPr>
      </w:pPr>
      <w:r>
        <w:rPr>
          <w:rFonts w:ascii="Times New Roman" w:hAnsi="Times New Roman"/>
          <w:i/>
          <w:iCs/>
          <w:sz w:val="28"/>
          <w:szCs w:val="28"/>
        </w:rPr>
        <w:tab/>
        <w:t>Амортизация основных средств</w:t>
      </w:r>
      <w:r>
        <w:rPr>
          <w:rFonts w:ascii="Times New Roman" w:hAnsi="Times New Roman"/>
          <w:sz w:val="28"/>
          <w:szCs w:val="28"/>
        </w:rPr>
        <w:t xml:space="preserve">      </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Амортизация объектов основных средств начисляется линейным способом по единым нормам, утвержденным постановлением Совета Министров СССР от 22 октября 1990г.</w:t>
      </w:r>
    </w:p>
    <w:p w:rsidR="00D94684" w:rsidRDefault="00D94684">
      <w:pPr>
        <w:spacing w:line="360" w:lineRule="auto"/>
        <w:jc w:val="both"/>
        <w:rPr>
          <w:rFonts w:ascii="Times New Roman" w:hAnsi="Times New Roman"/>
          <w:i/>
          <w:iCs/>
          <w:sz w:val="28"/>
          <w:szCs w:val="28"/>
        </w:rPr>
      </w:pPr>
      <w:r>
        <w:rPr>
          <w:rFonts w:ascii="Times New Roman" w:hAnsi="Times New Roman"/>
          <w:i/>
          <w:iCs/>
          <w:sz w:val="28"/>
          <w:szCs w:val="28"/>
        </w:rPr>
        <w:tab/>
        <w:t>Учет предстоящих расходов и платежей</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Затраты по видам деятельности учитываются в отдельности на счетах 20, 23, 44, 29 и распределяются ежемесячно, пропорционально выручки от продаж и доходов от аренды.</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Согласно пункту 72 «Положения по ведению бухгалтерского учета и отчетности в РФ» утвержденной Приказом Минфина РФ от 29.07.1998г. № 34Н (ред. от 26.03.07)  в целях равномерного включения предстоящих расходов в издержки обращения создавать резерв на ремонт ОС в размере 2,5% от общего объема хозяйственной деятельности.</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Фактические затраты на ремонт ОС отражаются в том месяце, в котором они были осуществлены в полном объеме произведенного ремонта.</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Учет предстоящих расходов и платежей ведется по мере возникновения.</w:t>
      </w:r>
    </w:p>
    <w:p w:rsidR="00D94684" w:rsidRDefault="00D94684">
      <w:pPr>
        <w:spacing w:line="360" w:lineRule="auto"/>
        <w:jc w:val="both"/>
        <w:rPr>
          <w:rFonts w:ascii="Times New Roman" w:hAnsi="Times New Roman"/>
          <w:i/>
          <w:iCs/>
          <w:sz w:val="28"/>
          <w:szCs w:val="28"/>
        </w:rPr>
      </w:pPr>
      <w:r>
        <w:rPr>
          <w:rFonts w:ascii="Times New Roman" w:hAnsi="Times New Roman"/>
          <w:i/>
          <w:iCs/>
          <w:sz w:val="28"/>
          <w:szCs w:val="28"/>
        </w:rPr>
        <w:tab/>
        <w:t>Расходы по фонду подготовки кадров на затраты относятся по мере фактических расходов на подготовку и переподготовку кадров по заключенным договорам.Учет выручки от реализации для целей налогообложения</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Выручка от реализации для целей налогообложения УСН определяется по отгрузке товаров (работ, услуг).</w:t>
      </w:r>
    </w:p>
    <w:p w:rsidR="00D94684" w:rsidRDefault="00D94684">
      <w:pPr>
        <w:spacing w:line="360" w:lineRule="auto"/>
        <w:jc w:val="both"/>
        <w:rPr>
          <w:rFonts w:ascii="Times New Roman" w:hAnsi="Times New Roman"/>
          <w:sz w:val="28"/>
        </w:rPr>
      </w:pPr>
      <w:r>
        <w:rPr>
          <w:rFonts w:ascii="Times New Roman" w:hAnsi="Times New Roman"/>
          <w:sz w:val="28"/>
        </w:rPr>
        <w:tab/>
        <w:t>Доходы и расходы для расчета единого налога на упрощенную систему налогооблажения определяются по начислению.</w:t>
      </w:r>
    </w:p>
    <w:p w:rsidR="00D94684" w:rsidRDefault="00D94684">
      <w:pPr>
        <w:spacing w:line="360" w:lineRule="auto"/>
        <w:jc w:val="both"/>
        <w:rPr>
          <w:rFonts w:ascii="Times New Roman" w:hAnsi="Times New Roman"/>
          <w:sz w:val="28"/>
        </w:rPr>
      </w:pPr>
      <w:r>
        <w:rPr>
          <w:rFonts w:ascii="Times New Roman" w:hAnsi="Times New Roman"/>
          <w:sz w:val="28"/>
        </w:rPr>
        <w:tab/>
        <w:t>По основным средствам до 10 тыс. руб. начисляется износ в полном объеме при передаче ОС в эксплуатацию.</w:t>
      </w:r>
    </w:p>
    <w:p w:rsidR="00D94684" w:rsidRDefault="00D94684">
      <w:pPr>
        <w:spacing w:line="360" w:lineRule="auto"/>
        <w:jc w:val="both"/>
        <w:rPr>
          <w:rFonts w:ascii="Times New Roman" w:hAnsi="Times New Roman"/>
          <w:sz w:val="28"/>
        </w:rPr>
      </w:pPr>
      <w:r>
        <w:rPr>
          <w:rFonts w:ascii="Times New Roman" w:hAnsi="Times New Roman"/>
          <w:sz w:val="28"/>
        </w:rPr>
        <w:tab/>
        <w:t>Начисление амортизации по ОС ведется линейным способом.</w:t>
      </w:r>
    </w:p>
    <w:p w:rsidR="00D94684" w:rsidRDefault="00D94684">
      <w:pPr>
        <w:spacing w:line="360" w:lineRule="auto"/>
        <w:jc w:val="both"/>
        <w:rPr>
          <w:rFonts w:ascii="Times New Roman" w:hAnsi="Times New Roman"/>
          <w:sz w:val="28"/>
        </w:rPr>
      </w:pPr>
      <w:r>
        <w:rPr>
          <w:rFonts w:ascii="Times New Roman" w:hAnsi="Times New Roman"/>
          <w:sz w:val="28"/>
        </w:rPr>
        <w:tab/>
        <w:t>Налоги рассчитываются на основании данных бухгалтерского учета. При недостаточности данных бухгалтерского учета ведутся регистры налогового учета, разработанные самостоятельно с содержанием обязательных реквизитов.</w:t>
      </w:r>
    </w:p>
    <w:p w:rsidR="00D94684" w:rsidRDefault="00D94684">
      <w:pPr>
        <w:spacing w:line="360" w:lineRule="auto"/>
        <w:jc w:val="both"/>
        <w:rPr>
          <w:rFonts w:ascii="Times New Roman" w:hAnsi="Times New Roman"/>
          <w:color w:val="000000"/>
          <w:sz w:val="28"/>
        </w:rPr>
      </w:pPr>
      <w:r>
        <w:rPr>
          <w:rFonts w:ascii="Times New Roman" w:hAnsi="Times New Roman"/>
          <w:color w:val="000000"/>
          <w:sz w:val="28"/>
        </w:rPr>
        <w:tab/>
        <w:t>Расходы для налогообложения распределяются пропорционально фактическим объемам.</w:t>
      </w:r>
    </w:p>
    <w:p w:rsidR="00D94684" w:rsidRDefault="00D94684">
      <w:pPr>
        <w:spacing w:line="360" w:lineRule="auto"/>
        <w:ind w:firstLine="709"/>
        <w:jc w:val="center"/>
        <w:rPr>
          <w:rFonts w:ascii="Times New Roman" w:eastAsia="Times New Roman" w:hAnsi="Times New Roman"/>
          <w:b/>
          <w:bCs/>
          <w:color w:val="000000"/>
          <w:sz w:val="28"/>
          <w:szCs w:val="28"/>
        </w:rPr>
      </w:pPr>
    </w:p>
    <w:p w:rsidR="00D94684" w:rsidRDefault="00D94684"/>
    <w:tbl>
      <w:tblPr>
        <w:tblW w:w="0" w:type="auto"/>
        <w:tblInd w:w="-99" w:type="dxa"/>
        <w:tblLayout w:type="fixed"/>
        <w:tblCellMar>
          <w:top w:w="108" w:type="dxa"/>
          <w:bottom w:w="108" w:type="dxa"/>
        </w:tblCellMar>
        <w:tblLook w:val="0000" w:firstRow="0" w:lastRow="0" w:firstColumn="0" w:lastColumn="0" w:noHBand="0" w:noVBand="0"/>
      </w:tblPr>
      <w:tblGrid>
        <w:gridCol w:w="3600"/>
        <w:gridCol w:w="1815"/>
        <w:gridCol w:w="1800"/>
        <w:gridCol w:w="2235"/>
      </w:tblGrid>
      <w:tr w:rsidR="00D94684">
        <w:tc>
          <w:tcPr>
            <w:tcW w:w="3600" w:type="dxa"/>
          </w:tcPr>
          <w:p w:rsidR="00D94684" w:rsidRDefault="00D94684">
            <w:pPr>
              <w:snapToGrid w:val="0"/>
              <w:spacing w:line="360" w:lineRule="auto"/>
              <w:rPr>
                <w:sz w:val="28"/>
                <w:szCs w:val="28"/>
              </w:rPr>
            </w:pPr>
          </w:p>
        </w:tc>
        <w:tc>
          <w:tcPr>
            <w:tcW w:w="1815" w:type="dxa"/>
          </w:tcPr>
          <w:p w:rsidR="00D94684" w:rsidRDefault="00D94684">
            <w:pPr>
              <w:snapToGrid w:val="0"/>
              <w:spacing w:line="360" w:lineRule="auto"/>
              <w:rPr>
                <w:sz w:val="28"/>
                <w:szCs w:val="28"/>
              </w:rPr>
            </w:pPr>
          </w:p>
        </w:tc>
        <w:tc>
          <w:tcPr>
            <w:tcW w:w="1800" w:type="dxa"/>
          </w:tcPr>
          <w:p w:rsidR="00D94684" w:rsidRDefault="00D94684">
            <w:pPr>
              <w:snapToGrid w:val="0"/>
              <w:spacing w:line="360" w:lineRule="auto"/>
              <w:rPr>
                <w:sz w:val="28"/>
                <w:szCs w:val="28"/>
              </w:rPr>
            </w:pPr>
          </w:p>
        </w:tc>
        <w:tc>
          <w:tcPr>
            <w:tcW w:w="2235" w:type="dxa"/>
          </w:tcPr>
          <w:p w:rsidR="00D94684" w:rsidRDefault="00D94684">
            <w:pPr>
              <w:snapToGrid w:val="0"/>
              <w:spacing w:line="360" w:lineRule="auto"/>
              <w:rPr>
                <w:sz w:val="28"/>
                <w:szCs w:val="28"/>
              </w:rPr>
            </w:pPr>
          </w:p>
        </w:tc>
      </w:tr>
      <w:tr w:rsidR="00D94684">
        <w:tc>
          <w:tcPr>
            <w:tcW w:w="3600" w:type="dxa"/>
          </w:tcPr>
          <w:p w:rsidR="00D94684" w:rsidRDefault="00D94684">
            <w:pPr>
              <w:snapToGrid w:val="0"/>
              <w:spacing w:line="360" w:lineRule="auto"/>
              <w:rPr>
                <w:sz w:val="28"/>
                <w:szCs w:val="28"/>
              </w:rPr>
            </w:pPr>
          </w:p>
        </w:tc>
        <w:tc>
          <w:tcPr>
            <w:tcW w:w="1815" w:type="dxa"/>
          </w:tcPr>
          <w:p w:rsidR="00D94684" w:rsidRDefault="00D94684">
            <w:pPr>
              <w:snapToGrid w:val="0"/>
              <w:spacing w:line="360" w:lineRule="auto"/>
            </w:pPr>
          </w:p>
        </w:tc>
        <w:tc>
          <w:tcPr>
            <w:tcW w:w="1800" w:type="dxa"/>
          </w:tcPr>
          <w:p w:rsidR="00D94684" w:rsidRDefault="00D94684">
            <w:pPr>
              <w:snapToGrid w:val="0"/>
              <w:spacing w:line="360" w:lineRule="auto"/>
            </w:pPr>
          </w:p>
        </w:tc>
        <w:tc>
          <w:tcPr>
            <w:tcW w:w="2235" w:type="dxa"/>
          </w:tcPr>
          <w:p w:rsidR="00D94684" w:rsidRDefault="00D94684">
            <w:pPr>
              <w:snapToGrid w:val="0"/>
              <w:spacing w:line="360" w:lineRule="auto"/>
              <w:rPr>
                <w:sz w:val="28"/>
                <w:szCs w:val="28"/>
              </w:rPr>
            </w:pPr>
          </w:p>
        </w:tc>
      </w:tr>
    </w:tbl>
    <w:p w:rsidR="00D94684" w:rsidRDefault="00D94684">
      <w:pPr>
        <w:spacing w:line="360" w:lineRule="auto"/>
        <w:ind w:firstLine="709"/>
        <w:jc w:val="center"/>
      </w:pPr>
    </w:p>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Pr>
        <w:spacing w:line="360" w:lineRule="auto"/>
        <w:jc w:val="center"/>
        <w:rPr>
          <w:rFonts w:ascii="Times New Roman" w:hAnsi="Times New Roman"/>
          <w:b/>
          <w:sz w:val="28"/>
        </w:rPr>
      </w:pPr>
      <w:r>
        <w:rPr>
          <w:rFonts w:ascii="Times New Roman" w:hAnsi="Times New Roman"/>
          <w:b/>
          <w:sz w:val="28"/>
        </w:rPr>
        <w:t>РЕКОМЕНДАЦИИ</w:t>
      </w:r>
    </w:p>
    <w:p w:rsidR="00D94684" w:rsidRDefault="00D94684">
      <w:pPr>
        <w:spacing w:line="360" w:lineRule="auto"/>
        <w:ind w:firstLine="708"/>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rPr>
        <w:t xml:space="preserve">При разработке учетной политики организации также должны руководствоваться Законом и Положением по бухгалтерскому учету «Учетная политика организации» ПБУ 1/08, </w:t>
      </w:r>
      <w:r>
        <w:rPr>
          <w:rFonts w:ascii="Times New Roman" w:eastAsia="Times New Roman" w:hAnsi="Times New Roman"/>
          <w:color w:val="000000"/>
          <w:sz w:val="28"/>
          <w:szCs w:val="28"/>
          <w:shd w:val="clear" w:color="auto" w:fill="FFFFFF"/>
        </w:rPr>
        <w:t xml:space="preserve">утвержденным постановлением Приказа Минфина РФ от 30.12.1999 N 107н (ред.от 11.03.2009). </w:t>
      </w:r>
    </w:p>
    <w:p w:rsidR="00D94684" w:rsidRDefault="00D94684">
      <w:pPr>
        <w:spacing w:line="360" w:lineRule="auto"/>
        <w:jc w:val="both"/>
        <w:rPr>
          <w:rFonts w:ascii="Times New Roman" w:hAnsi="Times New Roman"/>
          <w:sz w:val="28"/>
        </w:rPr>
      </w:pPr>
      <w:r>
        <w:rPr>
          <w:rFonts w:ascii="Times New Roman" w:hAnsi="Times New Roman"/>
          <w:sz w:val="28"/>
        </w:rPr>
        <w:t>Учетная политика организации должна отвечать следующим требованиям:</w:t>
      </w:r>
    </w:p>
    <w:p w:rsidR="00D94684" w:rsidRDefault="00D94684">
      <w:pPr>
        <w:spacing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·полнота – отражение в бухгалтерском учете всех фактов хозяйственной деятельности;</w:t>
      </w:r>
    </w:p>
    <w:p w:rsidR="00D94684" w:rsidRDefault="00D94684">
      <w:pPr>
        <w:spacing w:line="360" w:lineRule="auto"/>
        <w:jc w:val="both"/>
        <w:rPr>
          <w:rFonts w:ascii="Times New Roman" w:hAnsi="Times New Roman"/>
          <w:sz w:val="28"/>
        </w:rPr>
      </w:pPr>
      <w:r>
        <w:rPr>
          <w:rFonts w:ascii="Times New Roman" w:hAnsi="Times New Roman"/>
          <w:sz w:val="28"/>
        </w:rPr>
        <w:t>·непротиворечивость – сопоставимость учетных данных отчетного периода с прошлыми финансовыми периодами.</w:t>
      </w:r>
    </w:p>
    <w:p w:rsidR="00D94684" w:rsidRDefault="00D94684">
      <w:pPr>
        <w:spacing w:line="360" w:lineRule="auto"/>
        <w:jc w:val="both"/>
        <w:rPr>
          <w:rFonts w:ascii="Times New Roman" w:hAnsi="Times New Roman"/>
          <w:sz w:val="28"/>
        </w:rPr>
      </w:pPr>
      <w:r>
        <w:rPr>
          <w:rFonts w:ascii="Times New Roman" w:hAnsi="Times New Roman"/>
          <w:sz w:val="28"/>
        </w:rPr>
        <w:tab/>
        <w:t>·Изменения в учетной политике организации в течение отчетного года могут производиться в случаях:</w:t>
      </w:r>
    </w:p>
    <w:p w:rsidR="00D94684" w:rsidRDefault="00D94684">
      <w:pPr>
        <w:spacing w:line="360" w:lineRule="auto"/>
        <w:jc w:val="both"/>
        <w:rPr>
          <w:rFonts w:ascii="Times New Roman" w:hAnsi="Times New Roman"/>
          <w:sz w:val="28"/>
        </w:rPr>
      </w:pPr>
      <w:r>
        <w:rPr>
          <w:rFonts w:ascii="Times New Roman" w:hAnsi="Times New Roman"/>
          <w:sz w:val="28"/>
        </w:rPr>
        <w:t>·реорганизации (слияния, присоединения, разделения, выделения, преобразования) организации;</w:t>
      </w:r>
    </w:p>
    <w:p w:rsidR="00D94684" w:rsidRDefault="00D94684">
      <w:pPr>
        <w:spacing w:line="360" w:lineRule="auto"/>
        <w:jc w:val="both"/>
        <w:rPr>
          <w:rFonts w:ascii="Times New Roman" w:hAnsi="Times New Roman"/>
          <w:sz w:val="28"/>
        </w:rPr>
      </w:pPr>
      <w:r>
        <w:rPr>
          <w:rFonts w:ascii="Times New Roman" w:hAnsi="Times New Roman"/>
          <w:sz w:val="28"/>
        </w:rPr>
        <w:t>·изменения законодательства РФ;</w:t>
      </w:r>
    </w:p>
    <w:p w:rsidR="00D94684" w:rsidRDefault="00D94684">
      <w:pPr>
        <w:spacing w:line="360" w:lineRule="auto"/>
        <w:jc w:val="both"/>
        <w:rPr>
          <w:rFonts w:ascii="Times New Roman" w:hAnsi="Times New Roman"/>
          <w:sz w:val="28"/>
        </w:rPr>
      </w:pPr>
      <w:r>
        <w:rPr>
          <w:rFonts w:ascii="Times New Roman" w:hAnsi="Times New Roman"/>
          <w:sz w:val="28"/>
        </w:rPr>
        <w:t xml:space="preserve">·изменения условий деятельности. </w:t>
      </w:r>
    </w:p>
    <w:p w:rsidR="00D94684" w:rsidRDefault="00D94684">
      <w:pPr>
        <w:spacing w:line="360" w:lineRule="auto"/>
        <w:jc w:val="both"/>
        <w:rPr>
          <w:rFonts w:ascii="Times New Roman" w:hAnsi="Times New Roman"/>
          <w:sz w:val="28"/>
        </w:rPr>
      </w:pPr>
      <w:r>
        <w:rPr>
          <w:rFonts w:ascii="Times New Roman" w:hAnsi="Times New Roman"/>
          <w:sz w:val="28"/>
        </w:rPr>
        <w:tab/>
        <w:t>При формировании учетной политики организации, финансируемые из бюджета, должны руководствоваться нормами и правилами бухгалтерского учета, установленными:</w:t>
      </w:r>
    </w:p>
    <w:p w:rsidR="00D94684" w:rsidRDefault="00D94684">
      <w:pPr>
        <w:spacing w:line="360" w:lineRule="auto"/>
        <w:jc w:val="both"/>
        <w:rPr>
          <w:rFonts w:ascii="Times New Roman" w:hAnsi="Times New Roman"/>
          <w:sz w:val="28"/>
        </w:rPr>
      </w:pPr>
      <w:r>
        <w:rPr>
          <w:rFonts w:ascii="Times New Roman" w:hAnsi="Times New Roman"/>
          <w:sz w:val="28"/>
        </w:rPr>
        <w:tab/>
        <w:t>·положениями и инструкциями по бухгалтерскому учету, разрабатываемыми Министерством финансов РФ и другими органами государственного управления, которые имеют право разрабатывать нормативные акты;</w:t>
      </w:r>
    </w:p>
    <w:p w:rsidR="00D94684" w:rsidRDefault="00D94684">
      <w:pPr>
        <w:spacing w:line="360" w:lineRule="auto"/>
        <w:jc w:val="both"/>
        <w:rPr>
          <w:rFonts w:ascii="Times New Roman" w:hAnsi="Times New Roman"/>
          <w:sz w:val="28"/>
        </w:rPr>
      </w:pPr>
      <w:r>
        <w:rPr>
          <w:rFonts w:ascii="Times New Roman" w:hAnsi="Times New Roman"/>
          <w:sz w:val="28"/>
        </w:rPr>
        <w:tab/>
        <w:t xml:space="preserve">·Планом счетов бухгалтерского учета исполнения смет расходов организаций, финансируемых из бюджета, утвержденным приказом Министерства финансов РФ от 30.12.1999 N 107н, с последующими изменениями и дополнениями для разработки рабочего плана счетов бухгалтерского учета, предусматривающего отражение финансово-хозяйственных операций на счетах синтетического и аналитического учета; </w:t>
      </w:r>
    </w:p>
    <w:p w:rsidR="00D94684" w:rsidRDefault="00D94684">
      <w:pPr>
        <w:spacing w:line="360" w:lineRule="auto"/>
        <w:jc w:val="both"/>
        <w:rPr>
          <w:rFonts w:ascii="Times New Roman" w:hAnsi="Times New Roman"/>
          <w:sz w:val="28"/>
        </w:rPr>
      </w:pPr>
      <w:r>
        <w:rPr>
          <w:rFonts w:ascii="Times New Roman" w:hAnsi="Times New Roman"/>
          <w:sz w:val="28"/>
        </w:rPr>
        <w:tab/>
        <w:t>·нормативными и инструктивными актами Министерства экономики РФ о порядке начисления амортизации основных средств и нематериальных активов в соответствии с законодательством;</w:t>
      </w:r>
    </w:p>
    <w:p w:rsidR="00D94684" w:rsidRDefault="00D94684">
      <w:pPr>
        <w:spacing w:line="360" w:lineRule="auto"/>
        <w:jc w:val="both"/>
        <w:rPr>
          <w:rFonts w:ascii="Times New Roman" w:hAnsi="Times New Roman"/>
          <w:sz w:val="28"/>
        </w:rPr>
      </w:pPr>
      <w:r>
        <w:rPr>
          <w:rFonts w:ascii="Times New Roman" w:hAnsi="Times New Roman"/>
          <w:sz w:val="28"/>
        </w:rPr>
        <w:tab/>
        <w:t>·Методическими указаниями по инвентаризации имущества и финансовых обязательств, утвержденными Министерством финансов РФ;</w:t>
      </w:r>
    </w:p>
    <w:p w:rsidR="00D94684" w:rsidRDefault="00D94684">
      <w:pPr>
        <w:spacing w:line="360" w:lineRule="auto"/>
        <w:jc w:val="both"/>
        <w:rPr>
          <w:rFonts w:ascii="Times New Roman" w:hAnsi="Times New Roman"/>
          <w:sz w:val="28"/>
        </w:rPr>
      </w:pPr>
      <w:r>
        <w:rPr>
          <w:rFonts w:ascii="Times New Roman" w:hAnsi="Times New Roman"/>
          <w:sz w:val="28"/>
        </w:rPr>
        <w:tab/>
        <w:t>·Правилами ведения кассовых операций и расчетов наличными денежными средствами;</w:t>
      </w:r>
    </w:p>
    <w:p w:rsidR="00D94684" w:rsidRDefault="00D94684">
      <w:pPr>
        <w:spacing w:line="360" w:lineRule="auto"/>
        <w:jc w:val="both"/>
        <w:rPr>
          <w:rFonts w:ascii="Times New Roman" w:hAnsi="Times New Roman"/>
          <w:sz w:val="28"/>
        </w:rPr>
      </w:pPr>
      <w:r>
        <w:rPr>
          <w:rFonts w:ascii="Times New Roman" w:hAnsi="Times New Roman"/>
          <w:sz w:val="28"/>
        </w:rPr>
        <w:tab/>
        <w:t>·Положением о бухгалтерских отчетах учреждений и организаций, состоящих на бюджете, устанавливающим типовые формы отчетности, сроки ее представления и порядок заполнения форм, и другими нормативными актами, обязательными к исполнению и регламентирующими порядок ведения бухгалтерского учета, составления отчетности и налогообложения.</w:t>
      </w:r>
    </w:p>
    <w:p w:rsidR="00D94684" w:rsidRDefault="00D94684">
      <w:pPr>
        <w:spacing w:line="360" w:lineRule="auto"/>
      </w:pPr>
    </w:p>
    <w:p w:rsidR="00D94684" w:rsidRDefault="00D94684">
      <w:pPr>
        <w:spacing w:line="360" w:lineRule="auto"/>
        <w:ind w:firstLine="709"/>
        <w:jc w:val="center"/>
        <w:rPr>
          <w:rFonts w:ascii="Times New Roman" w:eastAsia="Times New Roman" w:hAnsi="Times New Roman"/>
          <w:color w:val="000000"/>
          <w:sz w:val="28"/>
          <w:szCs w:val="28"/>
        </w:rPr>
      </w:pPr>
    </w:p>
    <w:p w:rsidR="00D94684" w:rsidRDefault="00D94684">
      <w:pPr>
        <w:spacing w:line="360" w:lineRule="auto"/>
        <w:ind w:firstLine="709"/>
        <w:jc w:val="center"/>
        <w:rPr>
          <w:rFonts w:ascii="Times New Roman" w:eastAsia="Times New Roman" w:hAnsi="Times New Roman"/>
          <w:b/>
          <w:bCs/>
          <w:color w:val="000000"/>
          <w:sz w:val="28"/>
          <w:szCs w:val="28"/>
        </w:rPr>
      </w:pPr>
    </w:p>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 w:rsidR="00D94684" w:rsidRDefault="00D94684">
      <w:pPr>
        <w:spacing w:line="360" w:lineRule="auto"/>
        <w:jc w:val="center"/>
        <w:rPr>
          <w:rFonts w:ascii="Times New Roman" w:hAnsi="Times New Roman"/>
          <w:b/>
          <w:sz w:val="28"/>
        </w:rPr>
      </w:pPr>
      <w:r>
        <w:rPr>
          <w:rFonts w:ascii="Times New Roman" w:hAnsi="Times New Roman"/>
          <w:b/>
          <w:sz w:val="28"/>
        </w:rPr>
        <w:t>ЗАКЛЮЧЕНИЕ</w:t>
      </w:r>
    </w:p>
    <w:p w:rsidR="00D94684" w:rsidRDefault="00D94684">
      <w:pPr>
        <w:pStyle w:val="ConsNonformat"/>
        <w:spacing w:line="360" w:lineRule="auto"/>
        <w:ind w:righ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Основным нормативным документом, регламентирующим основы формирования и раскрытия учетной политики организации для целей бухгалтерского учета является ПБУ 1/08.</w:t>
      </w:r>
    </w:p>
    <w:p w:rsidR="00D94684" w:rsidRDefault="00D94684">
      <w:pPr>
        <w:spacing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Бухгалтерский учет на предприятии должен осуществляться по определенным правилам. Проблема заключается в установлении такой совокупности правил, реализация которых обеспечила бы максимальный эффект от ведения учета. При этом под эффектом в данном случае понимается своевременное формирование финансовой и управленческой информации, ее достоверность и полезность для широкого круга заинтересованных пользователей.</w:t>
      </w:r>
    </w:p>
    <w:p w:rsidR="00D94684" w:rsidRDefault="00D94684">
      <w:pPr>
        <w:spacing w:line="360" w:lineRule="auto"/>
        <w:jc w:val="both"/>
        <w:rPr>
          <w:rFonts w:ascii="Times New Roman" w:hAnsi="Times New Roman"/>
          <w:sz w:val="28"/>
        </w:rPr>
      </w:pPr>
      <w:r>
        <w:rPr>
          <w:rFonts w:ascii="Times New Roman" w:hAnsi="Times New Roman"/>
          <w:sz w:val="28"/>
        </w:rPr>
        <w:tab/>
        <w:t>Сущность подходов к постановке бухгалтерского учета заключается в том, что на основе установленных государством общих правил бухгалтерского учета предприятия самостоятельно разрабатывают формы и методы ведения учета.</w:t>
      </w:r>
    </w:p>
    <w:p w:rsidR="00D94684" w:rsidRDefault="00D94684">
      <w:pPr>
        <w:spacing w:line="360" w:lineRule="auto"/>
        <w:jc w:val="both"/>
        <w:rPr>
          <w:rFonts w:ascii="Times New Roman" w:hAnsi="Times New Roman"/>
          <w:sz w:val="28"/>
        </w:rPr>
      </w:pPr>
      <w:r>
        <w:rPr>
          <w:rFonts w:ascii="Times New Roman" w:hAnsi="Times New Roman"/>
          <w:sz w:val="28"/>
        </w:rPr>
        <w:tab/>
        <w:t>Это в свою очередь потребовало разработки учетной политики предприятия. Учетная политика предприятия - это совокупность конкретных форм и методов бухгалтерского учета, основанных на общепринятых принципах и особенностях предприятия. Кроме учетной политики на предприятии разрабатывается налоговая политика, наличие которой не определено нормативными документами, но практически она нужна каждому предприятию.</w:t>
      </w:r>
    </w:p>
    <w:p w:rsidR="00D94684" w:rsidRDefault="00D94684">
      <w:pPr>
        <w:spacing w:line="360" w:lineRule="auto"/>
        <w:jc w:val="both"/>
        <w:rPr>
          <w:rFonts w:ascii="Times New Roman" w:hAnsi="Times New Roman"/>
          <w:sz w:val="28"/>
        </w:rPr>
      </w:pPr>
      <w:r>
        <w:rPr>
          <w:rFonts w:ascii="Times New Roman" w:hAnsi="Times New Roman"/>
          <w:sz w:val="28"/>
        </w:rPr>
        <w:tab/>
        <w:t>Учетная политика предполагает получение информации, открытой для внешних пользователей. Открытость достигается путем достоверного отражения ее в финансовой отчетности предприятия.</w:t>
      </w:r>
    </w:p>
    <w:p w:rsidR="00D94684" w:rsidRDefault="00D94684">
      <w:pPr>
        <w:spacing w:line="360" w:lineRule="auto"/>
        <w:jc w:val="both"/>
        <w:rPr>
          <w:rFonts w:ascii="Times New Roman" w:hAnsi="Times New Roman"/>
          <w:sz w:val="28"/>
        </w:rPr>
      </w:pPr>
      <w:r>
        <w:rPr>
          <w:rFonts w:ascii="Times New Roman" w:hAnsi="Times New Roman"/>
          <w:sz w:val="28"/>
        </w:rPr>
        <w:tab/>
        <w:t>Принятая организацией учетная политика должна применяться последовательно от одного отчетного года к другому. Это означает, что даже, если организация каждый год утверждает новую учетную политику, ее положения (особенно в части применения методов отражения операций в бухгалтерском учете) все равно основываются на учетной политике предыдущего года. Если организацией произведены изменения учетной политики или отдельных ее положений, то они должны вводиться с 1 января года, следующего за годом его утверждения (то есть с начала следующего финансового года).</w:t>
      </w:r>
    </w:p>
    <w:p w:rsidR="00D94684" w:rsidRDefault="00D94684">
      <w:pPr>
        <w:spacing w:line="360" w:lineRule="auto"/>
        <w:jc w:val="both"/>
        <w:rPr>
          <w:rFonts w:ascii="Times New Roman" w:hAnsi="Times New Roman"/>
          <w:sz w:val="28"/>
        </w:rPr>
      </w:pPr>
      <w:r>
        <w:rPr>
          <w:rFonts w:ascii="Times New Roman" w:hAnsi="Times New Roman"/>
          <w:sz w:val="28"/>
        </w:rPr>
        <w:tab/>
        <w:t>Учетная политика на разных предприятиях обязательно будет отличаться, она дает возможность выбора конкретных способов оценки, калькуляции, состава и порядка ведения счетов, формы бухгалтерского учета и др. Все это в целом составляет степень свободы организации в формировании учетной политики.</w:t>
      </w:r>
    </w:p>
    <w:p w:rsidR="00D94684" w:rsidRDefault="00D94684">
      <w:pPr>
        <w:spacing w:line="360" w:lineRule="auto"/>
        <w:jc w:val="both"/>
        <w:rPr>
          <w:rFonts w:ascii="Times New Roman" w:hAnsi="Times New Roman"/>
          <w:sz w:val="28"/>
        </w:rPr>
      </w:pPr>
      <w:r>
        <w:rPr>
          <w:rFonts w:ascii="Times New Roman" w:hAnsi="Times New Roman"/>
          <w:sz w:val="28"/>
        </w:rPr>
        <w:tab/>
        <w:t xml:space="preserve">Недопустимо, чтобы некоторые факторы учитывались и понимались предприятием и налоговыми органами по разному, в разные моменты времени. </w:t>
      </w:r>
      <w:r>
        <w:rPr>
          <w:rFonts w:ascii="Times New Roman" w:hAnsi="Times New Roman"/>
          <w:sz w:val="28"/>
        </w:rPr>
        <w:tab/>
        <w:t>Например, недопустима ситуация, когда предприятие в одном месяце ведет учет с применением одних счетов, а в следующем – других. В зависимости от принятия в учетной политике предприятия того или иного способа оценки средств, начисления износа и так далее по-разному формируется себестоимость, отражаются операции.</w:t>
      </w:r>
    </w:p>
    <w:p w:rsidR="00D94684" w:rsidRDefault="00D94684">
      <w:pPr>
        <w:spacing w:line="360" w:lineRule="auto"/>
        <w:jc w:val="both"/>
      </w:pPr>
    </w:p>
    <w:p w:rsidR="00D94684" w:rsidRDefault="00D94684">
      <w:pPr>
        <w:pageBreakBefore/>
        <w:spacing w:line="360" w:lineRule="auto"/>
        <w:ind w:firstLine="709"/>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СПИСОК ИСПОЛЬЗОВАННОЙ ЛИТЕРАТУРЫ</w:t>
      </w:r>
    </w:p>
    <w:p w:rsidR="00D94684" w:rsidRDefault="00D94684">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Федеральный закон «О бухгалтерском учете» ФЗ от 21 ноября 1996г. № 129</w:t>
      </w:r>
    </w:p>
    <w:p w:rsidR="00D94684" w:rsidRDefault="00D94684">
      <w:pPr>
        <w:pStyle w:val="210"/>
        <w:spacing w:line="360" w:lineRule="auto"/>
        <w:ind w:left="0"/>
        <w:jc w:val="both"/>
        <w:rPr>
          <w:rFonts w:ascii="Times New Roman" w:hAnsi="Times New Roman"/>
          <w:sz w:val="28"/>
          <w:szCs w:val="28"/>
        </w:rPr>
      </w:pPr>
      <w:r>
        <w:rPr>
          <w:rFonts w:ascii="Times New Roman" w:hAnsi="Times New Roman"/>
          <w:sz w:val="28"/>
          <w:szCs w:val="28"/>
        </w:rPr>
        <w:t>ФЗ  (в ред. от 30 июня  2003 г. № 86-ФЗ).</w:t>
      </w:r>
    </w:p>
    <w:p w:rsidR="00D94684" w:rsidRDefault="00D94684">
      <w:pPr>
        <w:pStyle w:val="210"/>
        <w:spacing w:line="360" w:lineRule="auto"/>
        <w:ind w:left="360" w:hanging="360"/>
        <w:jc w:val="both"/>
        <w:rPr>
          <w:rFonts w:ascii="Times New Roman" w:hAnsi="Times New Roman"/>
          <w:sz w:val="28"/>
          <w:szCs w:val="28"/>
        </w:rPr>
      </w:pPr>
      <w:r>
        <w:rPr>
          <w:rFonts w:ascii="Times New Roman" w:hAnsi="Times New Roman"/>
          <w:sz w:val="28"/>
          <w:szCs w:val="28"/>
        </w:rPr>
        <w:t>2. О валютном регулировании и валютном контроле: Федеральный закон</w:t>
      </w:r>
    </w:p>
    <w:p w:rsidR="00D94684" w:rsidRDefault="00D94684">
      <w:pPr>
        <w:pStyle w:val="210"/>
        <w:jc w:val="both"/>
        <w:rPr>
          <w:rFonts w:ascii="Times New Roman" w:hAnsi="Times New Roman"/>
          <w:sz w:val="28"/>
        </w:rPr>
      </w:pPr>
      <w:r>
        <w:rPr>
          <w:rFonts w:ascii="Times New Roman" w:hAnsi="Times New Roman"/>
          <w:sz w:val="28"/>
        </w:rPr>
        <w:t>от  10 декабря 2003г. №173-ФЗ.</w:t>
      </w:r>
    </w:p>
    <w:p w:rsidR="00D94684" w:rsidRDefault="00D94684">
      <w:pPr>
        <w:pStyle w:val="210"/>
        <w:spacing w:line="360" w:lineRule="auto"/>
        <w:ind w:left="0"/>
        <w:jc w:val="both"/>
        <w:rPr>
          <w:rFonts w:ascii="Times New Roman" w:hAnsi="Times New Roman"/>
          <w:sz w:val="28"/>
          <w:szCs w:val="28"/>
        </w:rPr>
      </w:pPr>
      <w:r>
        <w:rPr>
          <w:rFonts w:ascii="Times New Roman" w:hAnsi="Times New Roman"/>
          <w:sz w:val="28"/>
          <w:szCs w:val="28"/>
        </w:rPr>
        <w:t>3. О финансовой аренде (лизинге): Федеральный закон от 29 октября</w:t>
      </w:r>
    </w:p>
    <w:p w:rsidR="00D94684" w:rsidRDefault="00D94684">
      <w:pPr>
        <w:pStyle w:val="210"/>
        <w:spacing w:line="360" w:lineRule="auto"/>
        <w:ind w:left="0"/>
        <w:jc w:val="both"/>
        <w:rPr>
          <w:rFonts w:ascii="Times New Roman" w:hAnsi="Times New Roman"/>
          <w:sz w:val="28"/>
          <w:szCs w:val="28"/>
        </w:rPr>
      </w:pPr>
      <w:r>
        <w:rPr>
          <w:rFonts w:ascii="Times New Roman" w:hAnsi="Times New Roman"/>
          <w:sz w:val="28"/>
          <w:szCs w:val="28"/>
        </w:rPr>
        <w:t xml:space="preserve">1998 г. № 164-ФЗ ( в ред. от 29 января 2002г. № 10-ФЗ, с изм. от 24 декабря 2002г. №176-ФЗ).  </w:t>
      </w:r>
    </w:p>
    <w:p w:rsidR="00D94684" w:rsidRDefault="00D94684">
      <w:pPr>
        <w:pStyle w:val="210"/>
        <w:spacing w:line="360" w:lineRule="auto"/>
        <w:ind w:left="0"/>
        <w:jc w:val="both"/>
        <w:rPr>
          <w:rFonts w:ascii="Times New Roman" w:eastAsia="Times New Roman" w:hAnsi="Times New Roman"/>
          <w:color w:val="000000"/>
          <w:sz w:val="28"/>
          <w:szCs w:val="28"/>
          <w:shd w:val="clear" w:color="auto" w:fill="FFFFFF"/>
        </w:rPr>
      </w:pPr>
      <w:r>
        <w:rPr>
          <w:rFonts w:ascii="Times New Roman" w:hAnsi="Times New Roman"/>
          <w:color w:val="000000"/>
          <w:sz w:val="28"/>
          <w:szCs w:val="28"/>
        </w:rPr>
        <w:t>4. Положение по бухгалтерскому учету “ Учетная политика организаций” ПБУ1/0</w:t>
      </w:r>
      <w:r>
        <w:rPr>
          <w:rFonts w:ascii="Times New Roman" w:hAnsi="Times New Roman"/>
          <w:color w:val="000000"/>
          <w:sz w:val="28"/>
          <w:szCs w:val="28"/>
          <w:shd w:val="clear" w:color="auto" w:fill="FFFFFF"/>
        </w:rPr>
        <w:t xml:space="preserve">8 </w:t>
      </w:r>
      <w:r>
        <w:rPr>
          <w:rFonts w:ascii="Times New Roman" w:eastAsia="Times New Roman" w:hAnsi="Times New Roman"/>
          <w:color w:val="000000"/>
          <w:sz w:val="28"/>
          <w:szCs w:val="28"/>
          <w:shd w:val="clear" w:color="auto" w:fill="FFFFFF"/>
        </w:rPr>
        <w:t>Приказ Минфина РФ от 30.12.1999 N 107н (ред.от 11.03.2009).</w:t>
      </w:r>
    </w:p>
    <w:p w:rsidR="00D94684" w:rsidRDefault="00D94684">
      <w:pPr>
        <w:pStyle w:val="210"/>
        <w:spacing w:line="360" w:lineRule="auto"/>
        <w:ind w:left="0"/>
        <w:jc w:val="both"/>
        <w:rPr>
          <w:rFonts w:ascii="Times New Roman" w:hAnsi="Times New Roman"/>
          <w:color w:val="000000"/>
          <w:sz w:val="28"/>
        </w:rPr>
      </w:pPr>
      <w:r>
        <w:rPr>
          <w:rFonts w:ascii="Times New Roman" w:hAnsi="Times New Roman"/>
          <w:color w:val="000000"/>
          <w:sz w:val="28"/>
        </w:rPr>
        <w:t>5. Астахов В.П. Годовая бухгалтерская отчетность за 2008 год и организация учета в 2008 году. М – 2008 г.</w:t>
      </w:r>
    </w:p>
    <w:p w:rsidR="00D94684" w:rsidRDefault="00D94684">
      <w:pPr>
        <w:pStyle w:val="210"/>
        <w:spacing w:line="360" w:lineRule="auto"/>
        <w:ind w:left="0"/>
        <w:jc w:val="both"/>
        <w:rPr>
          <w:rFonts w:ascii="Times New Roman" w:hAnsi="Times New Roman"/>
          <w:color w:val="000000"/>
          <w:sz w:val="28"/>
        </w:rPr>
      </w:pPr>
      <w:r>
        <w:rPr>
          <w:rFonts w:ascii="Times New Roman" w:hAnsi="Times New Roman"/>
          <w:color w:val="000000"/>
          <w:sz w:val="28"/>
        </w:rPr>
        <w:t>6. Барышников Н.П. Бухгалтерский учет, отчетность и налогообложения; том 1,2, М., 2008 г;</w:t>
      </w:r>
    </w:p>
    <w:p w:rsidR="00D94684" w:rsidRDefault="00D94684">
      <w:pPr>
        <w:pStyle w:val="210"/>
        <w:spacing w:line="360" w:lineRule="auto"/>
        <w:ind w:left="0"/>
        <w:jc w:val="both"/>
        <w:rPr>
          <w:rFonts w:ascii="Times New Roman" w:hAnsi="Times New Roman"/>
          <w:color w:val="000000"/>
          <w:sz w:val="28"/>
        </w:rPr>
      </w:pPr>
      <w:r>
        <w:rPr>
          <w:rFonts w:ascii="Times New Roman" w:hAnsi="Times New Roman"/>
          <w:color w:val="000000"/>
          <w:sz w:val="28"/>
        </w:rPr>
        <w:t>7. Бакаев А.С., Безруких П.С., Врублевский Н.Д. Бухгалтерский учет: Учебник. – М.: Бухгалтерский учет, 2009. – 719 с.</w:t>
      </w:r>
    </w:p>
    <w:p w:rsidR="00D94684" w:rsidRDefault="00D94684">
      <w:pPr>
        <w:pStyle w:val="210"/>
        <w:spacing w:line="360" w:lineRule="auto"/>
        <w:ind w:left="0"/>
        <w:jc w:val="both"/>
        <w:rPr>
          <w:rFonts w:ascii="Times New Roman" w:hAnsi="Times New Roman"/>
          <w:color w:val="000000"/>
          <w:sz w:val="28"/>
        </w:rPr>
      </w:pPr>
      <w:r>
        <w:rPr>
          <w:rFonts w:ascii="Times New Roman" w:hAnsi="Times New Roman"/>
          <w:color w:val="000000"/>
          <w:sz w:val="28"/>
        </w:rPr>
        <w:t>8. Бакаев А.С. Комментарии к новому Плану счетов бухгалтерского учета. – М.: ИПБ-БИНФА, 2008. – 423 с.</w:t>
      </w:r>
    </w:p>
    <w:p w:rsidR="00D94684" w:rsidRDefault="00D94684">
      <w:pPr>
        <w:pStyle w:val="210"/>
        <w:spacing w:line="360" w:lineRule="auto"/>
        <w:ind w:left="0"/>
        <w:jc w:val="both"/>
        <w:rPr>
          <w:rFonts w:ascii="Times New Roman" w:hAnsi="Times New Roman"/>
          <w:color w:val="000000"/>
          <w:sz w:val="28"/>
        </w:rPr>
      </w:pPr>
      <w:r>
        <w:rPr>
          <w:rFonts w:ascii="Times New Roman" w:hAnsi="Times New Roman"/>
          <w:color w:val="000000"/>
          <w:sz w:val="28"/>
        </w:rPr>
        <w:t>9. Безруких П. С. Бухгалтерский учет. - М.: Бухгалтерский учет, 2007 г.</w:t>
      </w:r>
    </w:p>
    <w:p w:rsidR="00D94684" w:rsidRDefault="00D94684">
      <w:pPr>
        <w:pStyle w:val="210"/>
        <w:spacing w:line="360" w:lineRule="auto"/>
        <w:ind w:left="0"/>
        <w:jc w:val="both"/>
        <w:rPr>
          <w:rFonts w:ascii="Times New Roman" w:hAnsi="Times New Roman"/>
          <w:color w:val="000000"/>
          <w:sz w:val="28"/>
        </w:rPr>
      </w:pPr>
      <w:r>
        <w:rPr>
          <w:rFonts w:ascii="Times New Roman" w:hAnsi="Times New Roman"/>
          <w:color w:val="000000"/>
          <w:sz w:val="28"/>
        </w:rPr>
        <w:t>10. Белобжецкий И. А. Бухгалтерский учет и внутренний аудит. - М.: Бух. учет, 2009 г.</w:t>
      </w:r>
    </w:p>
    <w:p w:rsidR="00D94684" w:rsidRDefault="00D94684">
      <w:pPr>
        <w:pStyle w:val="210"/>
        <w:spacing w:line="360" w:lineRule="auto"/>
        <w:ind w:left="0"/>
        <w:jc w:val="both"/>
        <w:rPr>
          <w:rFonts w:ascii="Times New Roman" w:hAnsi="Times New Roman"/>
          <w:color w:val="000000"/>
          <w:sz w:val="28"/>
        </w:rPr>
      </w:pPr>
      <w:r>
        <w:rPr>
          <w:rFonts w:ascii="Times New Roman" w:hAnsi="Times New Roman"/>
          <w:color w:val="000000"/>
          <w:sz w:val="28"/>
        </w:rPr>
        <w:t>11. Богаченко В. М., Кириллова Н.А. Бухгалтерский учёт: Учебное пособие. – 4-е изд-е, переработ. и доп. – Ростов-на-Дону: Феникс, 2009.- 480.</w:t>
      </w:r>
    </w:p>
    <w:p w:rsidR="00D94684" w:rsidRDefault="00D94684">
      <w:pPr>
        <w:pStyle w:val="210"/>
        <w:spacing w:line="360" w:lineRule="auto"/>
        <w:ind w:left="0"/>
        <w:jc w:val="both"/>
        <w:rPr>
          <w:rFonts w:ascii="Times New Roman" w:hAnsi="Times New Roman"/>
          <w:color w:val="000000"/>
          <w:sz w:val="28"/>
        </w:rPr>
      </w:pPr>
      <w:r>
        <w:rPr>
          <w:rFonts w:ascii="Times New Roman" w:hAnsi="Times New Roman"/>
          <w:color w:val="000000"/>
          <w:sz w:val="28"/>
        </w:rPr>
        <w:t>12. Бурганова А. Г. Бухгалтерский учет на предприятиях различных организационно- правовых норм, Санкт-Петербург, 2007 г.</w:t>
      </w:r>
    </w:p>
    <w:p w:rsidR="00D94684" w:rsidRDefault="00D94684">
      <w:pPr>
        <w:pStyle w:val="210"/>
        <w:spacing w:line="360" w:lineRule="auto"/>
        <w:ind w:left="0"/>
        <w:jc w:val="both"/>
        <w:rPr>
          <w:rFonts w:ascii="Times New Roman" w:hAnsi="Times New Roman"/>
          <w:color w:val="000000"/>
          <w:sz w:val="28"/>
        </w:rPr>
      </w:pPr>
      <w:r>
        <w:rPr>
          <w:rFonts w:ascii="Times New Roman" w:hAnsi="Times New Roman"/>
          <w:color w:val="000000"/>
          <w:sz w:val="28"/>
        </w:rPr>
        <w:t>13. Бухгалтерский учет и отчетность, нормативный документ, методические рекомендации по учету, составление периодической отчетности. М.-2009 г.</w:t>
      </w:r>
    </w:p>
    <w:p w:rsidR="00D94684" w:rsidRDefault="00D94684">
      <w:pPr>
        <w:tabs>
          <w:tab w:val="left" w:pos="709"/>
        </w:tabs>
        <w:spacing w:line="360" w:lineRule="auto"/>
        <w:jc w:val="right"/>
        <w:rPr>
          <w:rFonts w:ascii="Times New Roman" w:eastAsia="Times New Roman" w:hAnsi="Times New Roman"/>
          <w:color w:val="000000"/>
        </w:rPr>
      </w:pPr>
      <w:r>
        <w:rPr>
          <w:rFonts w:ascii="Times New Roman" w:eastAsia="Times New Roman" w:hAnsi="Times New Roman"/>
          <w:color w:val="000000"/>
        </w:rPr>
        <w:t>Приложение 1.</w:t>
      </w:r>
    </w:p>
    <w:p w:rsidR="00D94684" w:rsidRDefault="00D94684">
      <w:pPr>
        <w:jc w:val="center"/>
        <w:rPr>
          <w:color w:val="000000"/>
          <w:sz w:val="24"/>
          <w:szCs w:val="24"/>
        </w:rPr>
      </w:pPr>
      <w:r>
        <w:rPr>
          <w:color w:val="000000"/>
          <w:sz w:val="24"/>
          <w:szCs w:val="24"/>
        </w:rPr>
        <w:t>Приказ № 17-10/10</w:t>
      </w:r>
    </w:p>
    <w:p w:rsidR="00D94684" w:rsidRDefault="00D94684"/>
    <w:p w:rsidR="00D94684" w:rsidRDefault="00D94684"/>
    <w:p w:rsidR="00D94684" w:rsidRDefault="00D94684">
      <w:pPr>
        <w:rPr>
          <w:color w:val="000000"/>
          <w:sz w:val="24"/>
          <w:szCs w:val="24"/>
        </w:rPr>
      </w:pPr>
      <w:r>
        <w:rPr>
          <w:i/>
          <w:iCs/>
          <w:color w:val="000000"/>
          <w:sz w:val="24"/>
          <w:szCs w:val="24"/>
        </w:rPr>
        <w:t>О принятии учетной политики</w:t>
      </w:r>
      <w:r>
        <w:rPr>
          <w:color w:val="000000"/>
          <w:sz w:val="24"/>
          <w:szCs w:val="24"/>
        </w:rPr>
        <w:t xml:space="preserve">                                                                                                                  </w:t>
      </w:r>
    </w:p>
    <w:p w:rsidR="00D94684" w:rsidRDefault="00D94684"/>
    <w:p w:rsidR="00D94684" w:rsidRDefault="00D94684">
      <w:pPr>
        <w:rPr>
          <w:sz w:val="24"/>
        </w:rPr>
      </w:pPr>
      <w:r>
        <w:rPr>
          <w:sz w:val="24"/>
        </w:rPr>
        <w:t xml:space="preserve">г. Ульяновск </w:t>
      </w:r>
    </w:p>
    <w:p w:rsidR="00D94684" w:rsidRDefault="00D94684">
      <w:pPr>
        <w:rPr>
          <w:sz w:val="24"/>
        </w:rPr>
      </w:pPr>
      <w:r>
        <w:rPr>
          <w:sz w:val="24"/>
        </w:rPr>
        <w:t>«01» января 2010 г.</w:t>
      </w:r>
    </w:p>
    <w:p w:rsidR="00D94684" w:rsidRDefault="00D94684">
      <w:pPr>
        <w:jc w:val="both"/>
        <w:rPr>
          <w:color w:val="000000"/>
          <w:sz w:val="24"/>
          <w:szCs w:val="24"/>
        </w:rPr>
      </w:pPr>
    </w:p>
    <w:p w:rsidR="00D94684" w:rsidRDefault="00D94684">
      <w:pPr>
        <w:ind w:firstLine="225"/>
        <w:jc w:val="both"/>
        <w:rPr>
          <w:color w:val="000000"/>
          <w:sz w:val="24"/>
          <w:szCs w:val="24"/>
        </w:rPr>
      </w:pPr>
    </w:p>
    <w:p w:rsidR="00D94684" w:rsidRDefault="00D94684">
      <w:pPr>
        <w:rPr>
          <w:sz w:val="24"/>
        </w:rPr>
      </w:pPr>
      <w:r>
        <w:rPr>
          <w:sz w:val="24"/>
        </w:rPr>
        <w:t>ПРИКАЗЫВАЮ:</w:t>
      </w:r>
    </w:p>
    <w:p w:rsidR="00D94684" w:rsidRDefault="00D94684">
      <w:pPr>
        <w:pStyle w:val="Heading"/>
        <w:jc w:val="both"/>
        <w:rPr>
          <w:b w:val="0"/>
          <w:bCs w:val="0"/>
          <w:color w:val="000000"/>
          <w:sz w:val="24"/>
          <w:szCs w:val="24"/>
        </w:rPr>
      </w:pPr>
    </w:p>
    <w:p w:rsidR="00D94684" w:rsidRDefault="00D94684">
      <w:pPr>
        <w:ind w:firstLine="225"/>
        <w:jc w:val="both"/>
        <w:rPr>
          <w:color w:val="000000"/>
          <w:sz w:val="24"/>
          <w:szCs w:val="24"/>
        </w:rPr>
      </w:pPr>
      <w:r>
        <w:rPr>
          <w:color w:val="000000"/>
          <w:sz w:val="24"/>
          <w:szCs w:val="24"/>
        </w:rPr>
        <w:t xml:space="preserve">          Руководствуясь Законом РФ от 21 ноября 1996 года № 129-ФЗ «О бухгалтерском учете» и Положением по ведению бухгалтерского учета и бухгалтерской отчетности в Российской Федерации, утвержденным Приказом Минфина РФ от 29 июля 1998 года № 34н, начиная с 1 января 2010 года применять следующую учетную политику предприятия:</w:t>
      </w:r>
    </w:p>
    <w:p w:rsidR="00D94684" w:rsidRDefault="00D94684"/>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В связи с применением упрощенной системы налогообложения в соответствии с Законом РФ от 21 ноября 1996 года № 129-ФЗ «О бухгалтерском учете»:</w:t>
      </w:r>
    </w:p>
    <w:p w:rsidR="00D94684" w:rsidRDefault="00D94684">
      <w:pPr>
        <w:ind w:left="225"/>
        <w:jc w:val="both"/>
        <w:rPr>
          <w:color w:val="000000"/>
          <w:sz w:val="24"/>
          <w:szCs w:val="24"/>
        </w:rPr>
      </w:pPr>
    </w:p>
    <w:p w:rsidR="00D94684" w:rsidRDefault="00D94684">
      <w:pPr>
        <w:numPr>
          <w:ilvl w:val="0"/>
          <w:numId w:val="7"/>
        </w:numPr>
        <w:tabs>
          <w:tab w:val="left" w:pos="4189"/>
        </w:tabs>
        <w:ind w:left="4189"/>
        <w:jc w:val="both"/>
        <w:rPr>
          <w:i/>
          <w:iCs/>
          <w:color w:val="000000"/>
          <w:sz w:val="24"/>
          <w:szCs w:val="24"/>
        </w:rPr>
      </w:pPr>
      <w:r>
        <w:rPr>
          <w:i/>
          <w:iCs/>
          <w:color w:val="000000"/>
          <w:sz w:val="24"/>
          <w:szCs w:val="24"/>
        </w:rPr>
        <w:t>вести бухгалтерский учет в полном объеме;</w:t>
      </w:r>
    </w:p>
    <w:p w:rsidR="00D94684" w:rsidRDefault="00D94684">
      <w:pPr>
        <w:numPr>
          <w:ilvl w:val="0"/>
          <w:numId w:val="7"/>
        </w:numPr>
        <w:tabs>
          <w:tab w:val="left" w:pos="4188"/>
        </w:tabs>
        <w:ind w:left="4188"/>
        <w:jc w:val="both"/>
        <w:rPr>
          <w:i/>
          <w:iCs/>
          <w:color w:val="000000"/>
          <w:sz w:val="24"/>
          <w:szCs w:val="24"/>
        </w:rPr>
      </w:pPr>
      <w:r>
        <w:rPr>
          <w:i/>
          <w:iCs/>
          <w:color w:val="000000"/>
          <w:sz w:val="24"/>
          <w:szCs w:val="24"/>
        </w:rPr>
        <w:t>вести бухгалтерский учет в части ведения учета основных средств и нематериальных активов.</w:t>
      </w:r>
    </w:p>
    <w:p w:rsidR="00D94684" w:rsidRDefault="00D94684">
      <w:pPr>
        <w:ind w:left="225"/>
        <w:jc w:val="both"/>
        <w:rPr>
          <w:color w:val="000000"/>
          <w:sz w:val="24"/>
          <w:szCs w:val="24"/>
        </w:rPr>
      </w:pP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При оценке статей бухгалтерской отчетности обеспечить соблюдение допущений и требований, предусмотренных Положением по бухгалтерскому учету «Учетная политика организации», утвержденным приказом Минфина РФ от 6 октября 2008 года № 106н.</w:t>
      </w:r>
    </w:p>
    <w:p w:rsidR="00D94684" w:rsidRDefault="00D94684">
      <w:pPr>
        <w:ind w:firstLine="225"/>
        <w:jc w:val="both"/>
        <w:rPr>
          <w:color w:val="000000"/>
          <w:sz w:val="24"/>
          <w:szCs w:val="24"/>
        </w:rPr>
      </w:pP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Отражение фактов хозяйственной деятельности производить с использованием принципа временной определенности, который подразумевает, что факты хозяйственной деятельности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p w:rsidR="00D94684" w:rsidRDefault="00D94684">
      <w:pPr>
        <w:ind w:firstLine="225"/>
        <w:jc w:val="both"/>
        <w:rPr>
          <w:color w:val="000000"/>
          <w:sz w:val="24"/>
          <w:szCs w:val="24"/>
        </w:rPr>
      </w:pP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Бухгалтерский учет в 2010 году вести с применением Плана счетов бухгалтерского учета финансово-хозяйственной деятельности организаций и Инструкции по его применению, утвержденному Приказом Минфина РФ от 31 октября 2000 года № 94н. </w:t>
      </w:r>
    </w:p>
    <w:p w:rsidR="00D94684" w:rsidRDefault="00D94684">
      <w:pPr>
        <w:ind w:firstLine="225"/>
        <w:jc w:val="both"/>
        <w:rPr>
          <w:color w:val="000000"/>
          <w:sz w:val="24"/>
          <w:szCs w:val="24"/>
        </w:rPr>
      </w:pP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Бухгалтерский учет в 2010 году вести:</w:t>
      </w:r>
    </w:p>
    <w:p w:rsidR="00D94684" w:rsidRDefault="00D94684">
      <w:pPr>
        <w:ind w:firstLine="225"/>
        <w:rPr>
          <w:color w:val="000000"/>
          <w:sz w:val="24"/>
          <w:szCs w:val="24"/>
        </w:rPr>
      </w:pPr>
    </w:p>
    <w:p w:rsidR="00D94684" w:rsidRDefault="00D94684">
      <w:pPr>
        <w:numPr>
          <w:ilvl w:val="0"/>
          <w:numId w:val="3"/>
        </w:numPr>
        <w:tabs>
          <w:tab w:val="left" w:pos="1418"/>
        </w:tabs>
        <w:ind w:left="1418"/>
        <w:jc w:val="both"/>
        <w:rPr>
          <w:i/>
          <w:iCs/>
          <w:color w:val="000000"/>
          <w:sz w:val="24"/>
          <w:szCs w:val="24"/>
        </w:rPr>
      </w:pPr>
      <w:r>
        <w:rPr>
          <w:i/>
          <w:iCs/>
          <w:color w:val="000000"/>
          <w:sz w:val="24"/>
          <w:szCs w:val="24"/>
        </w:rPr>
        <w:t>с использованием специализированной бухгалтерской компьютерной программы 1С: «Бухгалтерия» 8.0.</w:t>
      </w: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Приобретение и заготовление материалов в бухгалтерском учете отражается с применением:</w:t>
      </w:r>
    </w:p>
    <w:p w:rsidR="00D94684" w:rsidRDefault="00D94684">
      <w:pPr>
        <w:ind w:firstLine="225"/>
        <w:jc w:val="both"/>
        <w:rPr>
          <w:color w:val="000000"/>
          <w:sz w:val="24"/>
          <w:szCs w:val="24"/>
        </w:rPr>
      </w:pPr>
    </w:p>
    <w:p w:rsidR="00D94684" w:rsidRDefault="00D94684">
      <w:pPr>
        <w:numPr>
          <w:ilvl w:val="0"/>
          <w:numId w:val="5"/>
        </w:numPr>
        <w:tabs>
          <w:tab w:val="left" w:pos="4189"/>
        </w:tabs>
        <w:ind w:left="4189"/>
        <w:jc w:val="both"/>
        <w:rPr>
          <w:i/>
          <w:iCs/>
          <w:color w:val="000000"/>
          <w:sz w:val="24"/>
          <w:szCs w:val="24"/>
        </w:rPr>
      </w:pPr>
      <w:r>
        <w:rPr>
          <w:i/>
          <w:iCs/>
          <w:color w:val="000000"/>
          <w:sz w:val="24"/>
          <w:szCs w:val="24"/>
        </w:rPr>
        <w:t>счета 10 «Материалы», на котором формируется фактическая себестоимость материалов и отражается их движение;</w:t>
      </w:r>
    </w:p>
    <w:p w:rsidR="00D94684" w:rsidRDefault="00D94684">
      <w:pPr>
        <w:jc w:val="both"/>
        <w:rPr>
          <w:i/>
          <w:iCs/>
          <w:color w:val="000000"/>
          <w:sz w:val="24"/>
          <w:szCs w:val="24"/>
        </w:rPr>
      </w:pPr>
    </w:p>
    <w:p w:rsidR="00D94684" w:rsidRDefault="00D94684">
      <w:pPr>
        <w:numPr>
          <w:ilvl w:val="0"/>
          <w:numId w:val="5"/>
        </w:numPr>
        <w:tabs>
          <w:tab w:val="left" w:pos="4188"/>
        </w:tabs>
        <w:ind w:left="4188"/>
        <w:jc w:val="both"/>
        <w:rPr>
          <w:i/>
          <w:iCs/>
          <w:color w:val="000000"/>
          <w:sz w:val="24"/>
          <w:szCs w:val="24"/>
        </w:rPr>
      </w:pPr>
      <w:r>
        <w:rPr>
          <w:i/>
          <w:iCs/>
          <w:color w:val="000000"/>
          <w:sz w:val="24"/>
          <w:szCs w:val="24"/>
        </w:rPr>
        <w:t>счетов 15 «Заготовление и приобретение материальных ценностей», 16 «Отклонение в стоимости материальных ценностей» - для определения фактических затрат по приобретению материально-производственных запасов и отклонений от учетной цены; счета 10 «Материалы» - для учета движения материальных запасов по учетным ценам. При использовании указанных счетов учетная цена материалов доводится до фактической по окончании месяца путем списания разницы в этих ценах со счета 15 «Заготовление и приобретение материальных ценностей» на счет 10 «Материалы».</w:t>
      </w: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При начислении амортизации объектов основных средств в бухгалтерском учете применяется:</w:t>
      </w:r>
    </w:p>
    <w:p w:rsidR="00D94684" w:rsidRDefault="00D94684">
      <w:pPr>
        <w:numPr>
          <w:ilvl w:val="0"/>
          <w:numId w:val="6"/>
        </w:numPr>
        <w:tabs>
          <w:tab w:val="left" w:pos="4189"/>
        </w:tabs>
        <w:ind w:left="4189"/>
        <w:jc w:val="both"/>
        <w:rPr>
          <w:i/>
          <w:iCs/>
          <w:color w:val="000000"/>
          <w:sz w:val="24"/>
          <w:szCs w:val="24"/>
        </w:rPr>
      </w:pPr>
      <w:r>
        <w:rPr>
          <w:i/>
          <w:iCs/>
          <w:color w:val="000000"/>
          <w:sz w:val="24"/>
          <w:szCs w:val="24"/>
        </w:rPr>
        <w:t>линейный способ.</w:t>
      </w:r>
    </w:p>
    <w:p w:rsidR="00D94684" w:rsidRDefault="00D94684">
      <w:pPr>
        <w:numPr>
          <w:ilvl w:val="0"/>
          <w:numId w:val="1"/>
        </w:numPr>
        <w:tabs>
          <w:tab w:val="left" w:pos="1020"/>
        </w:tabs>
        <w:ind w:left="1020"/>
        <w:jc w:val="both"/>
        <w:rPr>
          <w:sz w:val="24"/>
          <w:szCs w:val="24"/>
        </w:rPr>
      </w:pPr>
      <w:r>
        <w:rPr>
          <w:sz w:val="24"/>
          <w:szCs w:val="24"/>
        </w:rPr>
        <w:t xml:space="preserve"> В том случае, если организация определяет срок полезного использования объекта основных средств самостоятельно, он устанавливается исходя из:</w:t>
      </w:r>
    </w:p>
    <w:p w:rsidR="00D94684" w:rsidRDefault="00D94684">
      <w:pPr>
        <w:numPr>
          <w:ilvl w:val="0"/>
          <w:numId w:val="6"/>
        </w:numPr>
        <w:tabs>
          <w:tab w:val="left" w:pos="2858"/>
        </w:tabs>
        <w:autoSpaceDE w:val="0"/>
        <w:ind w:left="2858"/>
        <w:jc w:val="both"/>
        <w:rPr>
          <w:color w:val="000000"/>
          <w:sz w:val="24"/>
          <w:szCs w:val="24"/>
        </w:rPr>
      </w:pPr>
      <w:r>
        <w:rPr>
          <w:i/>
          <w:iCs/>
          <w:sz w:val="24"/>
          <w:szCs w:val="24"/>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r>
        <w:rPr>
          <w:color w:val="000000"/>
          <w:sz w:val="24"/>
          <w:szCs w:val="24"/>
        </w:rPr>
        <w:t xml:space="preserve">   </w:t>
      </w: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Затраты по ремонту основных средств: </w:t>
      </w:r>
    </w:p>
    <w:p w:rsidR="00D94684" w:rsidRDefault="00D94684">
      <w:pPr>
        <w:ind w:left="1418"/>
        <w:jc w:val="both"/>
        <w:rPr>
          <w:color w:val="000000"/>
          <w:sz w:val="24"/>
          <w:szCs w:val="24"/>
        </w:rPr>
      </w:pPr>
      <w:r>
        <w:rPr>
          <w:i/>
          <w:iCs/>
          <w:color w:val="000000"/>
          <w:sz w:val="24"/>
          <w:szCs w:val="24"/>
        </w:rPr>
        <w:t>-    включаются в состав расходов будущих периодов, с последующим равномерным списанием в себестоимость продукции (работ, услуг) отчетного периода.</w:t>
      </w:r>
      <w:r>
        <w:rPr>
          <w:color w:val="000000"/>
          <w:sz w:val="24"/>
          <w:szCs w:val="24"/>
        </w:rPr>
        <w:t xml:space="preserve"> </w:t>
      </w:r>
    </w:p>
    <w:p w:rsidR="00D94684" w:rsidRDefault="00D94684">
      <w:pPr>
        <w:numPr>
          <w:ilvl w:val="0"/>
          <w:numId w:val="1"/>
        </w:numPr>
        <w:tabs>
          <w:tab w:val="left" w:pos="1020"/>
        </w:tabs>
        <w:ind w:left="1020"/>
        <w:jc w:val="both"/>
        <w:rPr>
          <w:sz w:val="24"/>
          <w:szCs w:val="24"/>
        </w:rPr>
      </w:pPr>
      <w:r>
        <w:rPr>
          <w:sz w:val="24"/>
          <w:szCs w:val="24"/>
        </w:rPr>
        <w:t xml:space="preserve"> Срок полезного использования нематериальных активов определяется исходя из:</w:t>
      </w:r>
    </w:p>
    <w:p w:rsidR="00D94684" w:rsidRDefault="00D94684">
      <w:pPr>
        <w:numPr>
          <w:ilvl w:val="0"/>
          <w:numId w:val="6"/>
        </w:numPr>
        <w:tabs>
          <w:tab w:val="left" w:pos="2858"/>
        </w:tabs>
        <w:autoSpaceDE w:val="0"/>
        <w:ind w:left="2858"/>
        <w:jc w:val="both"/>
        <w:rPr>
          <w:i/>
          <w:iCs/>
          <w:sz w:val="24"/>
          <w:szCs w:val="24"/>
        </w:rPr>
      </w:pPr>
      <w:r>
        <w:rPr>
          <w:i/>
          <w:iCs/>
          <w:sz w:val="24"/>
          <w:szCs w:val="24"/>
        </w:rPr>
        <w:t>ожидаемого срока использования актива, в течение которого предполагается получать экономические выгоды (или использовать в деятельности, направленной на достижение целей создания некоммерческой организации).</w:t>
      </w:r>
    </w:p>
    <w:p w:rsidR="00D94684" w:rsidRDefault="00D94684">
      <w:pPr>
        <w:jc w:val="both"/>
        <w:rPr>
          <w:color w:val="000000"/>
          <w:sz w:val="24"/>
          <w:szCs w:val="24"/>
        </w:rPr>
      </w:pP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Амортизация нематериальных активов производится следующим способом начисления амортизационных отчислений в бухгалтерском учете:</w:t>
      </w:r>
    </w:p>
    <w:p w:rsidR="00D94684" w:rsidRDefault="00D94684">
      <w:pPr>
        <w:numPr>
          <w:ilvl w:val="0"/>
          <w:numId w:val="4"/>
        </w:numPr>
        <w:tabs>
          <w:tab w:val="left" w:pos="4189"/>
        </w:tabs>
        <w:ind w:left="4189"/>
        <w:jc w:val="both"/>
        <w:rPr>
          <w:i/>
          <w:iCs/>
          <w:color w:val="000000"/>
          <w:sz w:val="24"/>
          <w:szCs w:val="24"/>
        </w:rPr>
      </w:pPr>
      <w:r>
        <w:rPr>
          <w:i/>
          <w:iCs/>
          <w:color w:val="000000"/>
          <w:sz w:val="24"/>
          <w:szCs w:val="24"/>
        </w:rPr>
        <w:t>линейный способ;</w:t>
      </w:r>
    </w:p>
    <w:p w:rsidR="00D94684" w:rsidRDefault="00D94684">
      <w:pPr>
        <w:rPr>
          <w:i/>
          <w:sz w:val="24"/>
        </w:rPr>
      </w:pPr>
      <w:r>
        <w:rPr>
          <w:i/>
          <w:sz w:val="24"/>
        </w:rPr>
        <w:t>способ уменьшаемого остатка;</w:t>
      </w:r>
    </w:p>
    <w:p w:rsidR="00D94684" w:rsidRDefault="00D94684">
      <w:pPr>
        <w:numPr>
          <w:ilvl w:val="0"/>
          <w:numId w:val="4"/>
        </w:numPr>
        <w:tabs>
          <w:tab w:val="left" w:pos="4188"/>
        </w:tabs>
        <w:ind w:left="4188"/>
        <w:jc w:val="both"/>
        <w:rPr>
          <w:i/>
          <w:iCs/>
          <w:color w:val="000000"/>
          <w:sz w:val="24"/>
          <w:szCs w:val="24"/>
        </w:rPr>
      </w:pPr>
      <w:r>
        <w:rPr>
          <w:i/>
          <w:iCs/>
          <w:color w:val="000000"/>
          <w:sz w:val="24"/>
          <w:szCs w:val="24"/>
        </w:rPr>
        <w:t>способ списания стоимости пропорционально объему продукции (работ, услуг).</w:t>
      </w: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Амортизационные отчисления по нематериальным активам отражаются в бухгалтерском учете:</w:t>
      </w:r>
    </w:p>
    <w:p w:rsidR="00D94684" w:rsidRDefault="00D94684">
      <w:pPr>
        <w:numPr>
          <w:ilvl w:val="0"/>
          <w:numId w:val="6"/>
        </w:numPr>
        <w:tabs>
          <w:tab w:val="left" w:pos="4189"/>
        </w:tabs>
        <w:ind w:left="4189"/>
        <w:jc w:val="both"/>
        <w:rPr>
          <w:i/>
          <w:iCs/>
          <w:color w:val="000000"/>
          <w:sz w:val="24"/>
          <w:szCs w:val="24"/>
        </w:rPr>
      </w:pPr>
      <w:r>
        <w:rPr>
          <w:i/>
          <w:iCs/>
          <w:color w:val="000000"/>
          <w:sz w:val="24"/>
          <w:szCs w:val="24"/>
        </w:rPr>
        <w:t xml:space="preserve">путем накопления соответствующих сумм на отдельном счете (05 -  «Амортизация нематериальных активов»); </w:t>
      </w:r>
    </w:p>
    <w:p w:rsidR="00D94684" w:rsidRDefault="00D94684">
      <w:pPr>
        <w:numPr>
          <w:ilvl w:val="0"/>
          <w:numId w:val="6"/>
        </w:numPr>
        <w:tabs>
          <w:tab w:val="left" w:pos="4188"/>
        </w:tabs>
        <w:ind w:left="4188"/>
        <w:jc w:val="both"/>
        <w:rPr>
          <w:i/>
          <w:iCs/>
          <w:color w:val="000000"/>
          <w:sz w:val="24"/>
          <w:szCs w:val="24"/>
        </w:rPr>
      </w:pPr>
      <w:r>
        <w:rPr>
          <w:i/>
          <w:iCs/>
          <w:color w:val="000000"/>
          <w:sz w:val="24"/>
          <w:szCs w:val="24"/>
        </w:rPr>
        <w:t xml:space="preserve">путем уменьшения первоначальной стоимости объекта (счет 04 -  </w:t>
      </w: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Товары, приобретенные для продажи в розничной  торговле, учитывать:</w:t>
      </w:r>
    </w:p>
    <w:p w:rsidR="00D94684" w:rsidRDefault="00D94684">
      <w:pPr>
        <w:numPr>
          <w:ilvl w:val="0"/>
          <w:numId w:val="6"/>
        </w:numPr>
        <w:tabs>
          <w:tab w:val="left" w:pos="4189"/>
        </w:tabs>
        <w:ind w:left="4189"/>
        <w:jc w:val="both"/>
        <w:rPr>
          <w:color w:val="000000"/>
          <w:sz w:val="24"/>
          <w:szCs w:val="24"/>
        </w:rPr>
      </w:pPr>
      <w:r>
        <w:rPr>
          <w:i/>
          <w:iCs/>
          <w:color w:val="000000"/>
          <w:sz w:val="24"/>
          <w:szCs w:val="24"/>
        </w:rPr>
        <w:t>по стоимости их приобретения;</w:t>
      </w:r>
      <w:r>
        <w:rPr>
          <w:color w:val="000000"/>
          <w:sz w:val="24"/>
          <w:szCs w:val="24"/>
        </w:rPr>
        <w:t xml:space="preserve">      </w:t>
      </w: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Коммерческие и управленческие расходы признаются в себестоимости проданных продукции, товаров, работ, услуг:</w:t>
      </w:r>
    </w:p>
    <w:p w:rsidR="00D94684" w:rsidRDefault="00D94684">
      <w:pPr>
        <w:numPr>
          <w:ilvl w:val="0"/>
          <w:numId w:val="6"/>
        </w:numPr>
        <w:tabs>
          <w:tab w:val="left" w:pos="4189"/>
        </w:tabs>
        <w:ind w:left="4189"/>
        <w:jc w:val="both"/>
        <w:rPr>
          <w:i/>
          <w:iCs/>
          <w:color w:val="000000"/>
          <w:sz w:val="24"/>
          <w:szCs w:val="24"/>
        </w:rPr>
      </w:pPr>
      <w:r>
        <w:rPr>
          <w:i/>
          <w:iCs/>
          <w:color w:val="000000"/>
          <w:sz w:val="24"/>
          <w:szCs w:val="24"/>
        </w:rPr>
        <w:t xml:space="preserve"> полностью в отчетном году их признания в качестве расходов по обычным видам деятельности.</w:t>
      </w: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Бухгалтерский учет выпуска готовой продукции (работ, услуг) осуществлять:</w:t>
      </w:r>
    </w:p>
    <w:p w:rsidR="00D94684" w:rsidRDefault="00D94684">
      <w:pPr>
        <w:numPr>
          <w:ilvl w:val="0"/>
          <w:numId w:val="6"/>
        </w:numPr>
        <w:tabs>
          <w:tab w:val="left" w:pos="4189"/>
        </w:tabs>
        <w:ind w:left="4189"/>
        <w:jc w:val="both"/>
        <w:rPr>
          <w:i/>
          <w:iCs/>
          <w:color w:val="000000"/>
          <w:sz w:val="24"/>
          <w:szCs w:val="24"/>
        </w:rPr>
      </w:pPr>
      <w:r>
        <w:rPr>
          <w:i/>
          <w:iCs/>
          <w:color w:val="000000"/>
          <w:sz w:val="24"/>
          <w:szCs w:val="24"/>
        </w:rPr>
        <w:t xml:space="preserve"> с применением счета 40 «Выпуск продукции (работ, услуг);</w:t>
      </w:r>
    </w:p>
    <w:p w:rsidR="00D94684" w:rsidRDefault="00D94684">
      <w:pPr>
        <w:numPr>
          <w:ilvl w:val="0"/>
          <w:numId w:val="6"/>
        </w:numPr>
        <w:tabs>
          <w:tab w:val="left" w:pos="4188"/>
        </w:tabs>
        <w:ind w:left="4188"/>
        <w:jc w:val="both"/>
        <w:rPr>
          <w:i/>
          <w:iCs/>
          <w:color w:val="000000"/>
          <w:sz w:val="24"/>
          <w:szCs w:val="24"/>
        </w:rPr>
      </w:pPr>
      <w:r>
        <w:rPr>
          <w:i/>
          <w:iCs/>
          <w:color w:val="000000"/>
          <w:sz w:val="24"/>
          <w:szCs w:val="24"/>
        </w:rPr>
        <w:t>без применения счета 40 «Выпуск продукции (работ, услуг).</w:t>
      </w: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Управленческие расходы, учитываемые по дебету счета  26 «Общехозяйственные расходы», по окончании отчетного периода: </w:t>
      </w:r>
    </w:p>
    <w:p w:rsidR="00D94684" w:rsidRDefault="00D94684">
      <w:pPr>
        <w:jc w:val="both"/>
        <w:rPr>
          <w:color w:val="000000"/>
          <w:sz w:val="24"/>
          <w:szCs w:val="24"/>
        </w:rPr>
      </w:pPr>
    </w:p>
    <w:p w:rsidR="00D94684" w:rsidRDefault="00D94684">
      <w:pPr>
        <w:numPr>
          <w:ilvl w:val="0"/>
          <w:numId w:val="6"/>
        </w:numPr>
        <w:tabs>
          <w:tab w:val="left" w:pos="4189"/>
        </w:tabs>
        <w:ind w:left="4189"/>
        <w:jc w:val="both"/>
        <w:rPr>
          <w:i/>
          <w:iCs/>
          <w:color w:val="000000"/>
          <w:sz w:val="24"/>
          <w:szCs w:val="24"/>
        </w:rPr>
      </w:pPr>
      <w:r>
        <w:rPr>
          <w:i/>
          <w:iCs/>
          <w:color w:val="000000"/>
          <w:sz w:val="24"/>
          <w:szCs w:val="24"/>
        </w:rPr>
        <w:t>распределяются между объектами калькулирования и списываются в дебет счета 20 «Основное производство», 23 «Вспомогательное производство», 29 «Обслуживающие производства и хозяйства».</w:t>
      </w: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Распределение общепроизводственных (косвенных) расходов осуществляется пропорционально:</w:t>
      </w:r>
    </w:p>
    <w:p w:rsidR="00D94684" w:rsidRDefault="00D94684">
      <w:pPr>
        <w:jc w:val="both"/>
        <w:rPr>
          <w:color w:val="000000"/>
          <w:sz w:val="24"/>
          <w:szCs w:val="24"/>
        </w:rPr>
      </w:pPr>
    </w:p>
    <w:p w:rsidR="00D94684" w:rsidRDefault="00D94684">
      <w:pPr>
        <w:numPr>
          <w:ilvl w:val="0"/>
          <w:numId w:val="6"/>
        </w:numPr>
        <w:tabs>
          <w:tab w:val="left" w:pos="4189"/>
        </w:tabs>
        <w:ind w:left="4189"/>
        <w:jc w:val="both"/>
        <w:rPr>
          <w:i/>
          <w:iCs/>
          <w:color w:val="000000"/>
          <w:sz w:val="24"/>
          <w:szCs w:val="24"/>
        </w:rPr>
      </w:pPr>
      <w:r>
        <w:rPr>
          <w:i/>
          <w:iCs/>
          <w:color w:val="000000"/>
          <w:sz w:val="24"/>
          <w:szCs w:val="24"/>
        </w:rPr>
        <w:t xml:space="preserve"> прямой заработной плате, начисленной рабочим по видам продукции, работ, услуг.</w:t>
      </w: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Предприятием в отчетном году:</w:t>
      </w:r>
    </w:p>
    <w:p w:rsidR="00D94684" w:rsidRDefault="00D94684">
      <w:pPr>
        <w:numPr>
          <w:ilvl w:val="0"/>
          <w:numId w:val="6"/>
        </w:numPr>
        <w:tabs>
          <w:tab w:val="left" w:pos="4188"/>
        </w:tabs>
        <w:ind w:left="4188"/>
        <w:jc w:val="both"/>
        <w:rPr>
          <w:color w:val="000000"/>
          <w:sz w:val="24"/>
          <w:szCs w:val="24"/>
        </w:rPr>
      </w:pPr>
      <w:r>
        <w:rPr>
          <w:i/>
          <w:iCs/>
          <w:color w:val="000000"/>
          <w:sz w:val="24"/>
          <w:szCs w:val="24"/>
        </w:rPr>
        <w:t>не создаются резервы сомнительных долгов по расчетам с другими организациями и гражданами за продукцию, товары, работы и услуги.</w:t>
      </w:r>
      <w:r>
        <w:rPr>
          <w:color w:val="000000"/>
          <w:sz w:val="24"/>
          <w:szCs w:val="24"/>
        </w:rPr>
        <w:t xml:space="preserve"> </w:t>
      </w: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Затраты, произведенные организацией в отчетном периоде, но относящиеся к следующим отчетным периодам, отражаются в бухгалтерском балансе отдельной статьей как расходы будущих периодов и подлежат списанию в течение периода, к которому они относятся:</w:t>
      </w:r>
    </w:p>
    <w:p w:rsidR="00D94684" w:rsidRDefault="00D94684">
      <w:pPr>
        <w:numPr>
          <w:ilvl w:val="0"/>
          <w:numId w:val="6"/>
        </w:numPr>
        <w:tabs>
          <w:tab w:val="left" w:pos="4189"/>
        </w:tabs>
        <w:ind w:left="4189"/>
        <w:jc w:val="both"/>
        <w:rPr>
          <w:i/>
          <w:iCs/>
          <w:color w:val="000000"/>
          <w:sz w:val="24"/>
          <w:szCs w:val="24"/>
        </w:rPr>
      </w:pPr>
      <w:r>
        <w:rPr>
          <w:i/>
          <w:iCs/>
          <w:color w:val="000000"/>
          <w:sz w:val="24"/>
          <w:szCs w:val="24"/>
        </w:rPr>
        <w:t>равномерно.</w:t>
      </w: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Списание расходов по каждой выполненной научно - исследовательской, опытно - конструкторской, технологической работе производится одним из следующих способов:</w:t>
      </w:r>
    </w:p>
    <w:p w:rsidR="00D94684" w:rsidRDefault="00D94684">
      <w:pPr>
        <w:jc w:val="both"/>
        <w:rPr>
          <w:i/>
          <w:iCs/>
          <w:color w:val="000000"/>
          <w:sz w:val="24"/>
          <w:szCs w:val="24"/>
        </w:rPr>
      </w:pPr>
      <w:r>
        <w:rPr>
          <w:i/>
          <w:iCs/>
          <w:color w:val="000000"/>
          <w:sz w:val="24"/>
          <w:szCs w:val="24"/>
        </w:rPr>
        <w:tab/>
        <w:t xml:space="preserve">           -    линейный способ.</w:t>
      </w: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Использовать в работе первичные учетные документы, которые представлены в альбомах унифицированных форм первичной документации, разработанных Госкомстатом РФ. </w:t>
      </w:r>
    </w:p>
    <w:p w:rsidR="00D94684" w:rsidRDefault="00D94684">
      <w:pPr>
        <w:jc w:val="both"/>
        <w:rPr>
          <w:color w:val="000000"/>
          <w:sz w:val="24"/>
          <w:szCs w:val="24"/>
        </w:rPr>
      </w:pPr>
      <w:r>
        <w:rPr>
          <w:color w:val="000000"/>
          <w:sz w:val="24"/>
          <w:szCs w:val="24"/>
        </w:rPr>
        <w:t xml:space="preserve">   Утвердить формы первичных учетных документов, регистров бухгалтерского учета, а также документов для внутренней бухгалтерской отчетности. // Приложение 1. </w:t>
      </w: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Утвердить перечень документов и порядок их представления в бухгалтерию с указанием должностных лиц, ответственных за их составление, а также график документооборота на предприятии. // Приложение 2. </w:t>
      </w:r>
    </w:p>
    <w:p w:rsidR="00D94684" w:rsidRDefault="00D94684">
      <w:pPr>
        <w:rPr>
          <w:sz w:val="24"/>
        </w:rPr>
      </w:pPr>
      <w:r>
        <w:t xml:space="preserve"> </w:t>
      </w:r>
      <w:r>
        <w:rPr>
          <w:sz w:val="24"/>
        </w:rPr>
        <w:t>Ответственность за организацию и состояние бухгалтерского учета на предприятии возложить на руководителя ООО «Ульяновский ВМК».</w:t>
      </w:r>
    </w:p>
    <w:p w:rsidR="00D94684" w:rsidRDefault="00D94684">
      <w:pPr>
        <w:rPr>
          <w:sz w:val="24"/>
        </w:rPr>
      </w:pPr>
      <w:r>
        <w:t xml:space="preserve"> </w:t>
      </w:r>
      <w:r>
        <w:rPr>
          <w:sz w:val="24"/>
        </w:rPr>
        <w:t>Бухгалтерский учет в ООО «Ульяновский ВМК» осуществляется:</w:t>
      </w:r>
    </w:p>
    <w:p w:rsidR="00D94684" w:rsidRDefault="00D94684">
      <w:pPr>
        <w:numPr>
          <w:ilvl w:val="0"/>
          <w:numId w:val="6"/>
        </w:numPr>
        <w:tabs>
          <w:tab w:val="left" w:pos="4189"/>
        </w:tabs>
        <w:ind w:left="4189"/>
        <w:jc w:val="both"/>
        <w:rPr>
          <w:i/>
          <w:iCs/>
          <w:color w:val="000000"/>
          <w:sz w:val="24"/>
          <w:szCs w:val="24"/>
        </w:rPr>
      </w:pPr>
      <w:r>
        <w:rPr>
          <w:i/>
          <w:iCs/>
          <w:color w:val="000000"/>
          <w:sz w:val="24"/>
          <w:szCs w:val="24"/>
        </w:rPr>
        <w:t>штатным бухгалтером;</w:t>
      </w:r>
    </w:p>
    <w:p w:rsidR="00D94684" w:rsidRDefault="00D94684">
      <w:pPr>
        <w:rPr>
          <w:i/>
          <w:sz w:val="24"/>
        </w:rPr>
      </w:pPr>
      <w:r>
        <w:rPr>
          <w:i/>
          <w:sz w:val="24"/>
        </w:rPr>
        <w:t>ведение бухгалтерского учета на договорных началах передается бухгалтеру – специалисту.</w:t>
      </w: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В целях обеспечения достоверности данных бухгалтерского учета и отчетности проводить инвентаризацию имущества и финансовых обязательств в соответствии с приложением 3 с применением унифицированных форм первичной документации.</w:t>
      </w:r>
    </w:p>
    <w:p w:rsidR="00D94684" w:rsidRDefault="00D94684">
      <w:pPr>
        <w:rPr>
          <w:sz w:val="24"/>
        </w:rPr>
      </w:pPr>
      <w:r>
        <w:t xml:space="preserve"> </w:t>
      </w:r>
      <w:r>
        <w:rPr>
          <w:sz w:val="24"/>
        </w:rPr>
        <w:t>Создать постоянно действующую инвентаризационную комиссию в составе:</w:t>
      </w:r>
    </w:p>
    <w:p w:rsidR="00D94684" w:rsidRDefault="00D94684">
      <w:pPr>
        <w:ind w:firstLine="60"/>
        <w:jc w:val="both"/>
        <w:rPr>
          <w:color w:val="000000"/>
          <w:sz w:val="24"/>
          <w:szCs w:val="24"/>
        </w:rPr>
      </w:pPr>
    </w:p>
    <w:p w:rsidR="00D94684" w:rsidRDefault="00D94684">
      <w:pPr>
        <w:jc w:val="both"/>
        <w:rPr>
          <w:color w:val="000000"/>
          <w:sz w:val="24"/>
          <w:szCs w:val="24"/>
        </w:rPr>
      </w:pPr>
      <w:r>
        <w:rPr>
          <w:color w:val="000000"/>
          <w:sz w:val="24"/>
          <w:szCs w:val="24"/>
        </w:rPr>
        <w:t xml:space="preserve">председатель:      </w:t>
      </w:r>
    </w:p>
    <w:p w:rsidR="00D94684" w:rsidRDefault="00D94684">
      <w:pPr>
        <w:rPr>
          <w:sz w:val="24"/>
        </w:rPr>
      </w:pPr>
      <w:r>
        <w:rPr>
          <w:sz w:val="24"/>
        </w:rPr>
        <w:t>Коммерческий директор                                              Харитонов В.М.</w:t>
      </w:r>
    </w:p>
    <w:p w:rsidR="00D94684" w:rsidRDefault="00D94684"/>
    <w:p w:rsidR="00D94684" w:rsidRDefault="00D94684">
      <w:pPr>
        <w:rPr>
          <w:sz w:val="24"/>
        </w:rPr>
      </w:pPr>
      <w:r>
        <w:rPr>
          <w:sz w:val="24"/>
        </w:rPr>
        <w:t>члены комиссии:</w:t>
      </w:r>
    </w:p>
    <w:p w:rsidR="00D94684" w:rsidRDefault="00D94684">
      <w:pPr>
        <w:pStyle w:val="Nonformat"/>
        <w:rPr>
          <w:rFonts w:ascii="Arial" w:eastAsia="Arial" w:hAnsi="Arial" w:cs="Arial"/>
          <w:sz w:val="24"/>
          <w:szCs w:val="24"/>
        </w:rPr>
      </w:pPr>
      <w:r>
        <w:rPr>
          <w:rFonts w:ascii="Arial" w:eastAsia="Arial" w:hAnsi="Arial" w:cs="Arial"/>
          <w:sz w:val="24"/>
          <w:szCs w:val="24"/>
        </w:rPr>
        <w:t>Гл.бухгалтер                                                                 Промахина В.И.</w:t>
      </w:r>
    </w:p>
    <w:p w:rsidR="00D94684" w:rsidRDefault="00D94684">
      <w:pPr>
        <w:pStyle w:val="Nonformat"/>
        <w:rPr>
          <w:rFonts w:ascii="Arial" w:hAnsi="Arial"/>
          <w:sz w:val="24"/>
        </w:rPr>
      </w:pPr>
      <w:r>
        <w:rPr>
          <w:rFonts w:ascii="Arial" w:hAnsi="Arial"/>
          <w:sz w:val="24"/>
        </w:rPr>
        <w:t>Водитель                                                                       Батраков И.Н.</w:t>
      </w:r>
    </w:p>
    <w:p w:rsidR="00D94684" w:rsidRDefault="00D94684">
      <w:pPr>
        <w:jc w:val="both"/>
        <w:rPr>
          <w:color w:val="000000"/>
          <w:sz w:val="24"/>
          <w:szCs w:val="24"/>
        </w:rPr>
      </w:pPr>
    </w:p>
    <w:p w:rsidR="00D94684" w:rsidRDefault="00D94684">
      <w:pPr>
        <w:numPr>
          <w:ilvl w:val="0"/>
          <w:numId w:val="1"/>
        </w:numPr>
        <w:tabs>
          <w:tab w:val="left" w:pos="1527"/>
        </w:tabs>
        <w:ind w:left="1527"/>
        <w:jc w:val="both"/>
        <w:rPr>
          <w:color w:val="000000"/>
        </w:rPr>
      </w:pPr>
      <w:r>
        <w:rPr>
          <w:color w:val="000000"/>
        </w:rPr>
        <w:t xml:space="preserve"> Ответственность за организацию работ по ведению учета, хранения и выдачи трудовых книжек и исполнительных листов возложить на бухгалтера Промахину В.И.</w:t>
      </w:r>
    </w:p>
    <w:p w:rsidR="00D94684" w:rsidRDefault="00D94684">
      <w:pPr>
        <w:numPr>
          <w:ilvl w:val="0"/>
          <w:numId w:val="1"/>
        </w:numPr>
        <w:tabs>
          <w:tab w:val="left" w:pos="1446"/>
        </w:tabs>
        <w:ind w:left="1446"/>
        <w:jc w:val="both"/>
        <w:rPr>
          <w:color w:val="000000"/>
          <w:sz w:val="24"/>
          <w:szCs w:val="24"/>
        </w:rPr>
      </w:pPr>
      <w:r>
        <w:rPr>
          <w:color w:val="000000"/>
          <w:sz w:val="24"/>
          <w:szCs w:val="24"/>
        </w:rPr>
        <w:t>Предусмотреть внесение изменений в учетную политику на 2010 год в случаях:</w:t>
      </w:r>
    </w:p>
    <w:p w:rsidR="00D94684" w:rsidRDefault="00D94684">
      <w:pPr>
        <w:jc w:val="both"/>
        <w:rPr>
          <w:color w:val="000000"/>
          <w:sz w:val="24"/>
          <w:szCs w:val="24"/>
        </w:rPr>
      </w:pPr>
      <w:r>
        <w:rPr>
          <w:color w:val="000000"/>
          <w:sz w:val="24"/>
          <w:szCs w:val="24"/>
        </w:rPr>
        <w:t xml:space="preserve">                  А) изменения законодательства РФ и (или) нормативных правовых актов по бухгалтерскому учету;</w:t>
      </w:r>
    </w:p>
    <w:p w:rsidR="00D94684" w:rsidRDefault="00D94684">
      <w:pPr>
        <w:rPr>
          <w:sz w:val="24"/>
        </w:rPr>
      </w:pPr>
      <w:r>
        <w:t xml:space="preserve">                  </w:t>
      </w:r>
      <w:r>
        <w:rPr>
          <w:sz w:val="24"/>
        </w:rPr>
        <w:t>Б) разработки новых способов ведения бухгалтерского учета в целях более достоверного представления фактов хозяйственной деятельности в бухгалтерском учете и отчетности или меньшую трудоемкость учетного процесса без снижения степени достоверности информации;</w:t>
      </w:r>
    </w:p>
    <w:p w:rsidR="00D94684" w:rsidRDefault="00D94684">
      <w:pPr>
        <w:tabs>
          <w:tab w:val="left" w:pos="-900"/>
          <w:tab w:val="left" w:pos="540"/>
        </w:tabs>
        <w:ind w:hanging="180"/>
        <w:jc w:val="both"/>
        <w:rPr>
          <w:color w:val="000000"/>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t>В) существенного изменения условий хозяйствования (реорганизация, изменение видов деятельности и т.п.).</w:t>
      </w:r>
    </w:p>
    <w:p w:rsidR="00D94684" w:rsidRDefault="00D94684">
      <w:pPr>
        <w:tabs>
          <w:tab w:val="left" w:pos="0"/>
        </w:tabs>
        <w:jc w:val="both"/>
        <w:rPr>
          <w:color w:val="000000"/>
          <w:sz w:val="24"/>
          <w:szCs w:val="24"/>
        </w:rPr>
      </w:pPr>
    </w:p>
    <w:p w:rsidR="00D94684" w:rsidRDefault="00D94684">
      <w:pPr>
        <w:numPr>
          <w:ilvl w:val="0"/>
          <w:numId w:val="1"/>
        </w:numPr>
        <w:tabs>
          <w:tab w:val="left" w:pos="1527"/>
        </w:tabs>
        <w:ind w:left="1527"/>
        <w:jc w:val="both"/>
        <w:rPr>
          <w:color w:val="000000"/>
          <w:sz w:val="24"/>
          <w:szCs w:val="24"/>
        </w:rPr>
      </w:pPr>
      <w:r>
        <w:rPr>
          <w:color w:val="000000"/>
          <w:sz w:val="24"/>
          <w:szCs w:val="24"/>
        </w:rPr>
        <w:t xml:space="preserve"> Предусмотреть возможность внесения уточнений в учетную политику организации на 2010 год в связи с появлением фактов хозяйственной деятельности, которые отличны по существу от фактов, имевших место ранее, или возникли впервые в деятельности организации. </w:t>
      </w:r>
    </w:p>
    <w:p w:rsidR="00D94684" w:rsidRDefault="00D94684">
      <w:pPr>
        <w:jc w:val="both"/>
        <w:rPr>
          <w:color w:val="000000"/>
          <w:sz w:val="24"/>
          <w:szCs w:val="24"/>
        </w:rPr>
      </w:pP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Утвердить Рабочий план счетов бухгалтерского учета. // Приложение 9.</w:t>
      </w:r>
    </w:p>
    <w:p w:rsidR="00D94684" w:rsidRDefault="00D94684">
      <w:pPr>
        <w:ind w:firstLine="225"/>
        <w:jc w:val="both"/>
        <w:rPr>
          <w:rFonts w:ascii="Arial Narrow" w:eastAsia="Arial Narrow" w:hAnsi="Arial Narrow" w:cs="Arial Narrow"/>
          <w:color w:val="000000"/>
          <w:sz w:val="22"/>
          <w:szCs w:val="22"/>
        </w:rPr>
      </w:pPr>
    </w:p>
    <w:p w:rsidR="00D94684" w:rsidRDefault="00D94684">
      <w:pPr>
        <w:numPr>
          <w:ilvl w:val="0"/>
          <w:numId w:val="1"/>
        </w:numPr>
        <w:tabs>
          <w:tab w:val="left" w:pos="1020"/>
        </w:tabs>
        <w:ind w:left="1020"/>
        <w:jc w:val="both"/>
        <w:rPr>
          <w:color w:val="000000"/>
          <w:sz w:val="24"/>
          <w:szCs w:val="24"/>
        </w:rPr>
      </w:pPr>
      <w:r>
        <w:rPr>
          <w:color w:val="000000"/>
          <w:sz w:val="24"/>
          <w:szCs w:val="24"/>
        </w:rPr>
        <w:t xml:space="preserve"> Утвердить объем и формы бухгалтерской отчетности. // Приложение 10.</w:t>
      </w:r>
    </w:p>
    <w:p w:rsidR="00D94684" w:rsidRDefault="00D94684">
      <w:pPr>
        <w:ind w:firstLine="225"/>
        <w:jc w:val="both"/>
        <w:rPr>
          <w:rFonts w:ascii="Arial Narrow" w:eastAsia="Arial Narrow" w:hAnsi="Arial Narrow" w:cs="Arial Narrow"/>
          <w:color w:val="000000"/>
          <w:sz w:val="22"/>
          <w:szCs w:val="22"/>
        </w:rPr>
      </w:pPr>
    </w:p>
    <w:p w:rsidR="00D94684" w:rsidRDefault="00D94684"/>
    <w:p w:rsidR="00D94684" w:rsidRDefault="00D94684">
      <w:pPr>
        <w:ind w:firstLine="225"/>
        <w:jc w:val="both"/>
        <w:rPr>
          <w:color w:val="000000"/>
          <w:sz w:val="24"/>
          <w:szCs w:val="24"/>
        </w:rPr>
      </w:pPr>
    </w:p>
    <w:p w:rsidR="00D94684" w:rsidRDefault="00D94684"/>
    <w:p w:rsidR="00D94684" w:rsidRDefault="00D94684"/>
    <w:p w:rsidR="00D94684" w:rsidRDefault="00D94684"/>
    <w:p w:rsidR="00D94684" w:rsidRDefault="00D94684">
      <w:pPr>
        <w:rPr>
          <w:rFonts w:ascii="Times New Roman" w:hAnsi="Times New Roman"/>
          <w:sz w:val="28"/>
          <w:szCs w:val="28"/>
        </w:rPr>
      </w:pPr>
    </w:p>
    <w:p w:rsidR="00D94684" w:rsidRDefault="00D94684">
      <w:pPr>
        <w:ind w:firstLine="225"/>
        <w:jc w:val="both"/>
        <w:rPr>
          <w:color w:val="000000"/>
          <w:sz w:val="24"/>
          <w:szCs w:val="24"/>
        </w:rPr>
      </w:pPr>
      <w:r>
        <w:rPr>
          <w:color w:val="000000"/>
          <w:sz w:val="24"/>
          <w:szCs w:val="24"/>
        </w:rPr>
        <w:t>Руководитель ООО «Ульяновский ВМК».</w:t>
      </w:r>
    </w:p>
    <w:p w:rsidR="00D94684" w:rsidRDefault="00D94684">
      <w:pPr>
        <w:jc w:val="center"/>
        <w:rPr>
          <w:i/>
          <w:iCs/>
          <w:color w:val="000000"/>
          <w:sz w:val="24"/>
          <w:szCs w:val="24"/>
        </w:rPr>
      </w:pPr>
    </w:p>
    <w:p w:rsidR="00D94684" w:rsidRDefault="00D94684">
      <w:pPr>
        <w:pStyle w:val="ConsTitle"/>
        <w:spacing w:line="360" w:lineRule="auto"/>
        <w:ind w:right="0"/>
        <w:jc w:val="both"/>
      </w:pPr>
    </w:p>
    <w:p w:rsidR="00D94684" w:rsidRDefault="00D94684">
      <w:pPr>
        <w:pStyle w:val="ConsTitle"/>
        <w:spacing w:line="360" w:lineRule="auto"/>
        <w:ind w:right="0" w:firstLine="709"/>
        <w:jc w:val="right"/>
        <w:rPr>
          <w:rFonts w:ascii="Times New Roman" w:eastAsia="Times New Roman" w:hAnsi="Times New Roman"/>
          <w:b w:val="0"/>
          <w:bCs w:val="0"/>
          <w:color w:val="000000"/>
          <w:sz w:val="18"/>
          <w:szCs w:val="18"/>
        </w:rPr>
      </w:pPr>
      <w:r>
        <w:rPr>
          <w:rFonts w:ascii="Times New Roman" w:eastAsia="Times New Roman" w:hAnsi="Times New Roman"/>
          <w:b w:val="0"/>
          <w:bCs w:val="0"/>
          <w:color w:val="000000"/>
          <w:sz w:val="18"/>
          <w:szCs w:val="18"/>
        </w:rPr>
        <w:t>Приложение 2.</w:t>
      </w:r>
    </w:p>
    <w:p w:rsidR="00D94684" w:rsidRDefault="00D94684">
      <w:pPr>
        <w:pStyle w:val="ConsNonformat"/>
        <w:spacing w:line="360" w:lineRule="auto"/>
        <w:ind w:right="0"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Приказ № 23-10/10</w:t>
      </w:r>
    </w:p>
    <w:p w:rsidR="00D94684" w:rsidRDefault="00D94684">
      <w:pPr>
        <w:pStyle w:val="ConsNonformat"/>
        <w:spacing w:line="360" w:lineRule="auto"/>
        <w:ind w:righ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 внесении дополнений в учетную политику</w:t>
      </w:r>
    </w:p>
    <w:p w:rsidR="00D94684" w:rsidRDefault="00D94684">
      <w:pPr>
        <w:spacing w:line="360" w:lineRule="auto"/>
        <w:rPr>
          <w:rFonts w:ascii="Times New Roman" w:hAnsi="Times New Roman"/>
          <w:sz w:val="24"/>
          <w:szCs w:val="24"/>
        </w:rPr>
      </w:pPr>
      <w:r>
        <w:rPr>
          <w:rFonts w:ascii="Times New Roman" w:hAnsi="Times New Roman"/>
          <w:sz w:val="24"/>
          <w:szCs w:val="24"/>
        </w:rPr>
        <w:t>ООО «Ульяновский ВМК»</w:t>
      </w:r>
    </w:p>
    <w:p w:rsidR="00D94684" w:rsidRDefault="00D94684">
      <w:pPr>
        <w:spacing w:line="360" w:lineRule="auto"/>
        <w:rPr>
          <w:rFonts w:ascii="Times New Roman" w:hAnsi="Times New Roman"/>
          <w:sz w:val="24"/>
          <w:szCs w:val="24"/>
        </w:rPr>
      </w:pPr>
      <w:r>
        <w:rPr>
          <w:rFonts w:ascii="Times New Roman" w:hAnsi="Times New Roman"/>
          <w:sz w:val="24"/>
          <w:szCs w:val="24"/>
        </w:rPr>
        <w:t>г. Ульяновск "14" апреля 2010 г.</w:t>
      </w:r>
    </w:p>
    <w:p w:rsidR="00D94684" w:rsidRDefault="00D94684"/>
    <w:p w:rsidR="00D94684" w:rsidRDefault="00D94684">
      <w:pPr>
        <w:spacing w:line="360" w:lineRule="auto"/>
        <w:jc w:val="both"/>
        <w:rPr>
          <w:rFonts w:ascii="Times New Roman" w:hAnsi="Times New Roman"/>
          <w:sz w:val="28"/>
          <w:szCs w:val="28"/>
        </w:rPr>
      </w:pPr>
      <w:r>
        <w:rPr>
          <w:rFonts w:ascii="Times New Roman" w:hAnsi="Times New Roman"/>
          <w:sz w:val="28"/>
          <w:szCs w:val="28"/>
        </w:rPr>
        <w:tab/>
        <w:t xml:space="preserve">На основании </w:t>
      </w:r>
      <w:r>
        <w:rPr>
          <w:rFonts w:ascii="Times New Roman" w:hAnsi="Times New Roman"/>
          <w:sz w:val="28"/>
          <w:szCs w:val="28"/>
          <w:shd w:val="clear" w:color="auto" w:fill="FFFFFF"/>
        </w:rPr>
        <w:t>Федерального закона от 21 ноября 1996 г. N 129-ФЗ                "О бухгалтерском учете" (редакция, действующая с 1 января 2004 года),</w:t>
      </w:r>
      <w:r>
        <w:rPr>
          <w:rFonts w:ascii="Times New Roman" w:hAnsi="Times New Roman"/>
          <w:sz w:val="28"/>
          <w:szCs w:val="28"/>
        </w:rPr>
        <w:t xml:space="preserve"> Положения по бухгалтерскому учету "Учетная политика организации" ПБУ 1/08, иных законодательных и нормативных актов, а также в соответствии с Уставом организации</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ПРИКАЗЫВАЮ:</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1. Внести следующие дополнения в учетную политику по бухгалтерскому учету на 2010 г.: дополнить учетную политику по бухгалтерскому учету на 2010 г. разд.4.10. "Учет кредитов и займов" следующего содержания:</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4.10.1. Организация не переводит долгосрочную задолженность по кредитам и займам в краткосрочную.</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4.10.2. Возникающие в ходе получения кредитов и займов у Организации дополнительные расходы включаются в состав операционных расходов непосредственно в периоде их возникновения.</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4.10.3. В случае выдачи Организацией заемных обязательств при получении кредитов и займов на данные начисленные проценты (дисконт) отражаются в учете вместе с основной задолженностью.</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4.10.4. Организация не производит финансовых вложений за счет временно свободных средств, полученных для приобретения инвестиционных активов.</w:t>
      </w:r>
    </w:p>
    <w:p w:rsidR="00D94684" w:rsidRDefault="00D94684">
      <w:pPr>
        <w:spacing w:line="360" w:lineRule="auto"/>
        <w:jc w:val="both"/>
        <w:rPr>
          <w:rFonts w:ascii="Times New Roman" w:hAnsi="Times New Roman"/>
          <w:sz w:val="28"/>
          <w:szCs w:val="28"/>
        </w:rPr>
      </w:pPr>
      <w:r>
        <w:rPr>
          <w:rFonts w:ascii="Times New Roman" w:hAnsi="Times New Roman"/>
          <w:sz w:val="28"/>
          <w:szCs w:val="28"/>
        </w:rPr>
        <w:tab/>
        <w:t>2. Контроль за соблюдением положений Учетной политики Организации с учетом произведенных дополнений возложить на главного бухгалтера Промахину В.И..</w:t>
      </w:r>
    </w:p>
    <w:p w:rsidR="00D94684" w:rsidRDefault="00D94684">
      <w:pPr>
        <w:pStyle w:val="ConsNonformat"/>
      </w:pPr>
    </w:p>
    <w:p w:rsidR="00D94684" w:rsidRDefault="00D94684">
      <w:pPr>
        <w:pStyle w:val="ConsNonformat"/>
        <w:spacing w:line="360" w:lineRule="auto"/>
        <w:ind w:right="0"/>
        <w:jc w:val="both"/>
      </w:pPr>
      <w:r>
        <w:rPr>
          <w:rFonts w:ascii="Times New Roman" w:eastAsia="Times New Roman" w:hAnsi="Times New Roman"/>
          <w:color w:val="000000"/>
          <w:sz w:val="28"/>
          <w:szCs w:val="28"/>
        </w:rPr>
        <w:t>Директор                                                      Карамышев С.П.</w:t>
      </w:r>
      <w:bookmarkStart w:id="0" w:name="_GoBack"/>
      <w:bookmarkEnd w:id="0"/>
    </w:p>
    <w:sectPr w:rsidR="00D94684">
      <w:headerReference w:type="even" r:id="rId11"/>
      <w:headerReference w:type="default" r:id="rId12"/>
      <w:footerReference w:type="even" r:id="rId13"/>
      <w:footerReference w:type="default" r:id="rId14"/>
      <w:headerReference w:type="first" r:id="rId15"/>
      <w:footerReference w:type="first" r:id="rId16"/>
      <w:pgSz w:w="11905" w:h="16837"/>
      <w:pgMar w:top="1134" w:right="991" w:bottom="1261"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684" w:rsidRDefault="00D94684">
      <w:r>
        <w:separator/>
      </w:r>
    </w:p>
  </w:endnote>
  <w:endnote w:type="continuationSeparator" w:id="0">
    <w:p w:rsidR="00D94684" w:rsidRDefault="00D9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default"/>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4" w:rsidRDefault="00D946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4" w:rsidRDefault="00D9468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4" w:rsidRDefault="00D9468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4" w:rsidRDefault="00D94684">
    <w:pPr>
      <w:pStyle w:val="15"/>
    </w:pPr>
    <w:r>
      <w:fldChar w:fldCharType="begin"/>
    </w:r>
    <w:r>
      <w:instrText xml:space="preserve"> PAGE \*Arabic </w:instrText>
    </w:r>
    <w:r>
      <w:fldChar w:fldCharType="separate"/>
    </w:r>
    <w:r>
      <w:t>32</w:t>
    </w:r>
    <w:r>
      <w:fldChar w:fldCharType="end"/>
    </w:r>
  </w:p>
  <w:p w:rsidR="00D94684" w:rsidRDefault="00D94684">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4" w:rsidRDefault="00D946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684" w:rsidRDefault="00D94684">
      <w:r>
        <w:separator/>
      </w:r>
    </w:p>
  </w:footnote>
  <w:footnote w:type="continuationSeparator" w:id="0">
    <w:p w:rsidR="00D94684" w:rsidRDefault="00D94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4" w:rsidRDefault="00D9468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4" w:rsidRDefault="00D946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4" w:rsidRDefault="00D9468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4" w:rsidRDefault="00D9468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4" w:rsidRDefault="00D946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0" w:firstLine="510"/>
      </w:pPr>
      <w:rPr>
        <w:sz w:val="24"/>
        <w:szCs w:val="24"/>
        <w:lang w:val="ru-RU"/>
      </w:rPr>
    </w:lvl>
  </w:abstractNum>
  <w:abstractNum w:abstractNumId="1">
    <w:nsid w:val="00000002"/>
    <w:multiLevelType w:val="multilevel"/>
    <w:tmpl w:val="00000002"/>
    <w:name w:val="WW8Num2"/>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singleLevel"/>
    <w:tmpl w:val="00000003"/>
    <w:name w:val="WW8Num3"/>
    <w:lvl w:ilvl="0">
      <w:start w:val="7"/>
      <w:numFmt w:val="bullet"/>
      <w:lvlText w:val="-"/>
      <w:lvlJc w:val="left"/>
      <w:pPr>
        <w:tabs>
          <w:tab w:val="num" w:pos="1353"/>
        </w:tabs>
        <w:ind w:left="1353" w:hanging="360"/>
      </w:pPr>
      <w:rPr>
        <w:rFonts w:ascii="Times New Roman" w:hAnsi="Times New Roman" w:cs="Times New Roman"/>
      </w:rPr>
    </w:lvl>
  </w:abstractNum>
  <w:abstractNum w:abstractNumId="3">
    <w:nsid w:val="00000004"/>
    <w:multiLevelType w:val="singleLevel"/>
    <w:tmpl w:val="00000004"/>
    <w:name w:val="WW8Num4"/>
    <w:lvl w:ilvl="0">
      <w:start w:val="7"/>
      <w:numFmt w:val="bullet"/>
      <w:lvlText w:val="-"/>
      <w:lvlJc w:val="left"/>
      <w:pPr>
        <w:tabs>
          <w:tab w:val="num" w:pos="1353"/>
        </w:tabs>
        <w:ind w:left="1353" w:firstLine="65"/>
      </w:pPr>
      <w:rPr>
        <w:rFonts w:ascii="Times New Roman" w:hAnsi="Times New Roman" w:cs="Times New Roman"/>
      </w:rPr>
    </w:lvl>
  </w:abstractNum>
  <w:abstractNum w:abstractNumId="4">
    <w:nsid w:val="00000005"/>
    <w:multiLevelType w:val="singleLevel"/>
    <w:tmpl w:val="00000005"/>
    <w:name w:val="WW8Num5"/>
    <w:lvl w:ilvl="0">
      <w:start w:val="7"/>
      <w:numFmt w:val="bullet"/>
      <w:lvlText w:val="-"/>
      <w:lvlJc w:val="left"/>
      <w:pPr>
        <w:tabs>
          <w:tab w:val="num" w:pos="1353"/>
        </w:tabs>
        <w:ind w:left="1353" w:firstLine="65"/>
      </w:pPr>
      <w:rPr>
        <w:rFonts w:ascii="Times New Roman" w:hAnsi="Times New Roman" w:cs="Times New Roman"/>
      </w:rPr>
    </w:lvl>
  </w:abstractNum>
  <w:abstractNum w:abstractNumId="5">
    <w:nsid w:val="00000006"/>
    <w:multiLevelType w:val="singleLevel"/>
    <w:tmpl w:val="00000006"/>
    <w:name w:val="WW8Num6"/>
    <w:lvl w:ilvl="0">
      <w:start w:val="7"/>
      <w:numFmt w:val="bullet"/>
      <w:lvlText w:val="-"/>
      <w:lvlJc w:val="left"/>
      <w:pPr>
        <w:tabs>
          <w:tab w:val="num" w:pos="1353"/>
        </w:tabs>
        <w:ind w:left="1353" w:firstLine="65"/>
      </w:pPr>
      <w:rPr>
        <w:rFonts w:ascii="Times New Roman" w:hAnsi="Times New Roman" w:cs="Times New Roman"/>
      </w:rPr>
    </w:lvl>
  </w:abstractNum>
  <w:abstractNum w:abstractNumId="6">
    <w:nsid w:val="00000007"/>
    <w:multiLevelType w:val="singleLevel"/>
    <w:tmpl w:val="00000007"/>
    <w:name w:val="WW8Num7"/>
    <w:lvl w:ilvl="0">
      <w:start w:val="7"/>
      <w:numFmt w:val="bullet"/>
      <w:lvlText w:val="-"/>
      <w:lvlJc w:val="left"/>
      <w:pPr>
        <w:tabs>
          <w:tab w:val="num" w:pos="1353"/>
        </w:tabs>
        <w:ind w:left="1353" w:firstLine="65"/>
      </w:pPr>
      <w:rPr>
        <w:rFonts w:ascii="Times New Roman" w:hAnsi="Times New Roman"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684"/>
    <w:rsid w:val="000B50FE"/>
    <w:rsid w:val="00501970"/>
    <w:rsid w:val="00D94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C6F9E3D-FFC8-4EB1-8094-93B0244D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w:hAnsi="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color w:val="auto"/>
      <w:sz w:val="24"/>
      <w:szCs w:val="24"/>
      <w:lang w:val="ru-RU"/>
    </w:rPr>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9z0">
    <w:name w:val="WW8Num9z0"/>
    <w:rPr>
      <w:rFonts w:ascii="Symbol" w:hAnsi="Symbol" w:cs="OpenSymbol"/>
    </w:rPr>
  </w:style>
  <w:style w:type="character" w:customStyle="1" w:styleId="Absatz-Standardschriftart">
    <w:name w:val="Absatz-Standardschriftart"/>
  </w:style>
  <w:style w:type="character" w:customStyle="1" w:styleId="WW8Num2z0">
    <w:name w:val="WW8Num2z0"/>
    <w:rPr>
      <w:color w:val="auto"/>
      <w:sz w:val="24"/>
      <w:szCs w:val="24"/>
      <w:lang w:val="ru-RU"/>
    </w:rPr>
  </w:style>
  <w:style w:type="character" w:customStyle="1" w:styleId="WW8Num8z0">
    <w:name w:val="WW8Num8z0"/>
    <w:rPr>
      <w:rFonts w:ascii="Times New Roman" w:hAnsi="Times New Roman" w:cs="Times New Roman"/>
    </w:rPr>
  </w:style>
  <w:style w:type="character" w:customStyle="1" w:styleId="WW-Absatz-Standardschriftart">
    <w:name w:val="WW-Absatz-Standardschriftart"/>
  </w:style>
  <w:style w:type="character" w:customStyle="1" w:styleId="RTFNum21">
    <w:name w:val="RTF_Num 2 1"/>
    <w:rPr>
      <w:color w:val="auto"/>
      <w:sz w:val="24"/>
      <w:szCs w:val="24"/>
      <w:lang w:val="ru-RU"/>
    </w:rPr>
  </w:style>
  <w:style w:type="character" w:customStyle="1" w:styleId="RTFNum31">
    <w:name w:val="RTF_Num 3 1"/>
    <w:rPr>
      <w:color w:val="auto"/>
      <w:sz w:val="24"/>
      <w:szCs w:val="24"/>
      <w:lang w:val="ru-RU"/>
    </w:rPr>
  </w:style>
  <w:style w:type="character" w:customStyle="1" w:styleId="RTFNum41">
    <w:name w:val="RTF_Num 4 1"/>
    <w:rPr>
      <w:color w:val="auto"/>
      <w:sz w:val="24"/>
      <w:szCs w:val="24"/>
      <w:lang w:val="ru-RU"/>
    </w:rPr>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410">
    <w:name w:val="RTF_Num 4 10"/>
  </w:style>
  <w:style w:type="character" w:customStyle="1" w:styleId="RTFNum51">
    <w:name w:val="RTF_Num 5 1"/>
    <w:rPr>
      <w:rFonts w:ascii="Times New Roman" w:eastAsia="Times New Roman" w:hAnsi="Times New Roman" w:cs="Times New Roman"/>
      <w:color w:val="auto"/>
      <w:sz w:val="24"/>
      <w:szCs w:val="24"/>
      <w:lang w:val="ru-RU"/>
    </w:rPr>
  </w:style>
  <w:style w:type="character" w:customStyle="1" w:styleId="RTFNum52">
    <w:name w:val="RTF_Num 5 2"/>
    <w:rPr>
      <w:rFonts w:ascii="Times New Roman" w:eastAsia="Times New Roman" w:hAnsi="Times New Roman" w:cs="Times New Roman"/>
      <w:color w:val="auto"/>
      <w:sz w:val="24"/>
      <w:szCs w:val="24"/>
      <w:lang w:val="ru-RU"/>
    </w:rPr>
  </w:style>
  <w:style w:type="character" w:customStyle="1" w:styleId="RTFNum53">
    <w:name w:val="RTF_Num 5 3"/>
    <w:rPr>
      <w:rFonts w:ascii="Times New Roman" w:eastAsia="Times New Roman" w:hAnsi="Times New Roman" w:cs="Times New Roman"/>
      <w:color w:val="auto"/>
      <w:sz w:val="24"/>
      <w:szCs w:val="24"/>
      <w:lang w:val="ru-RU"/>
    </w:rPr>
  </w:style>
  <w:style w:type="character" w:customStyle="1" w:styleId="RTFNum54">
    <w:name w:val="RTF_Num 5 4"/>
    <w:rPr>
      <w:rFonts w:ascii="Times New Roman" w:eastAsia="Times New Roman" w:hAnsi="Times New Roman" w:cs="Times New Roman"/>
      <w:color w:val="auto"/>
      <w:sz w:val="24"/>
      <w:szCs w:val="24"/>
      <w:lang w:val="ru-RU"/>
    </w:rPr>
  </w:style>
  <w:style w:type="character" w:customStyle="1" w:styleId="RTFNum55">
    <w:name w:val="RTF_Num 5 5"/>
    <w:rPr>
      <w:rFonts w:ascii="Times New Roman" w:eastAsia="Times New Roman" w:hAnsi="Times New Roman" w:cs="Times New Roman"/>
      <w:color w:val="auto"/>
      <w:sz w:val="24"/>
      <w:szCs w:val="24"/>
      <w:lang w:val="ru-RU"/>
    </w:rPr>
  </w:style>
  <w:style w:type="character" w:customStyle="1" w:styleId="RTFNum56">
    <w:name w:val="RTF_Num 5 6"/>
    <w:rPr>
      <w:rFonts w:ascii="Times New Roman" w:eastAsia="Times New Roman" w:hAnsi="Times New Roman" w:cs="Times New Roman"/>
      <w:color w:val="auto"/>
      <w:sz w:val="24"/>
      <w:szCs w:val="24"/>
      <w:lang w:val="ru-RU"/>
    </w:rPr>
  </w:style>
  <w:style w:type="character" w:customStyle="1" w:styleId="RTFNum57">
    <w:name w:val="RTF_Num 5 7"/>
    <w:rPr>
      <w:rFonts w:ascii="Times New Roman" w:eastAsia="Times New Roman" w:hAnsi="Times New Roman" w:cs="Times New Roman"/>
      <w:color w:val="auto"/>
      <w:sz w:val="24"/>
      <w:szCs w:val="24"/>
      <w:lang w:val="ru-RU"/>
    </w:rPr>
  </w:style>
  <w:style w:type="character" w:customStyle="1" w:styleId="RTFNum58">
    <w:name w:val="RTF_Num 5 8"/>
    <w:rPr>
      <w:rFonts w:ascii="Times New Roman" w:eastAsia="Times New Roman" w:hAnsi="Times New Roman" w:cs="Times New Roman"/>
      <w:color w:val="auto"/>
      <w:sz w:val="24"/>
      <w:szCs w:val="24"/>
      <w:lang w:val="ru-RU"/>
    </w:rPr>
  </w:style>
  <w:style w:type="character" w:customStyle="1" w:styleId="RTFNum59">
    <w:name w:val="RTF_Num 5 9"/>
    <w:rPr>
      <w:rFonts w:ascii="Times New Roman" w:eastAsia="Times New Roman" w:hAnsi="Times New Roman" w:cs="Times New Roman"/>
      <w:color w:val="auto"/>
      <w:sz w:val="24"/>
      <w:szCs w:val="24"/>
      <w:lang w:val="ru-RU"/>
    </w:rPr>
  </w:style>
  <w:style w:type="character" w:customStyle="1" w:styleId="RTFNum510">
    <w:name w:val="RTF_Num 5 10"/>
  </w:style>
  <w:style w:type="character" w:customStyle="1" w:styleId="RTFNum61">
    <w:name w:val="RTF_Num 6 1"/>
    <w:rPr>
      <w:color w:val="auto"/>
      <w:sz w:val="24"/>
      <w:szCs w:val="24"/>
      <w:lang w:val="ru-RU"/>
    </w:rPr>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610">
    <w:name w:val="RTF_Num 6 10"/>
  </w:style>
  <w:style w:type="character" w:customStyle="1" w:styleId="WW-RTFNum61">
    <w:name w:val="WW-RTF_Num 6 1"/>
  </w:style>
  <w:style w:type="character" w:customStyle="1" w:styleId="WW-RTFNum62">
    <w:name w:val="WW-RTF_Num 6 2"/>
  </w:style>
  <w:style w:type="character" w:customStyle="1" w:styleId="WW-RTFNum63">
    <w:name w:val="WW-RTF_Num 6 3"/>
  </w:style>
  <w:style w:type="character" w:customStyle="1" w:styleId="WW-RTFNum64">
    <w:name w:val="WW-RTF_Num 6 4"/>
  </w:style>
  <w:style w:type="character" w:customStyle="1" w:styleId="WW-RTFNum65">
    <w:name w:val="WW-RTF_Num 6 5"/>
  </w:style>
  <w:style w:type="character" w:customStyle="1" w:styleId="WW-RTFNum66">
    <w:name w:val="WW-RTF_Num 6 6"/>
  </w:style>
  <w:style w:type="character" w:customStyle="1" w:styleId="WW-RTFNum67">
    <w:name w:val="WW-RTF_Num 6 7"/>
  </w:style>
  <w:style w:type="character" w:customStyle="1" w:styleId="WW-RTFNum68">
    <w:name w:val="WW-RTF_Num 6 8"/>
  </w:style>
  <w:style w:type="character" w:customStyle="1" w:styleId="WW-RTFNum69">
    <w:name w:val="WW-RTF_Num 6 9"/>
  </w:style>
  <w:style w:type="character" w:customStyle="1" w:styleId="WW-RTFNum611">
    <w:name w:val="WW-RTF_Num 6 11"/>
    <w:rPr>
      <w:rFonts w:ascii="Times New Roman" w:eastAsia="Times New Roman" w:hAnsi="Times New Roman" w:cs="Times New Roman"/>
    </w:rPr>
  </w:style>
  <w:style w:type="character" w:customStyle="1" w:styleId="WW-RTFNum621">
    <w:name w:val="WW-RTF_Num 6 21"/>
    <w:rPr>
      <w:rFonts w:ascii="Times New Roman" w:eastAsia="Times New Roman" w:hAnsi="Times New Roman" w:cs="Times New Roman"/>
    </w:rPr>
  </w:style>
  <w:style w:type="character" w:customStyle="1" w:styleId="WW-RTFNum631">
    <w:name w:val="WW-RTF_Num 6 31"/>
    <w:rPr>
      <w:rFonts w:ascii="Times New Roman" w:eastAsia="Times New Roman" w:hAnsi="Times New Roman" w:cs="Times New Roman"/>
    </w:rPr>
  </w:style>
  <w:style w:type="character" w:customStyle="1" w:styleId="WW-RTFNum641">
    <w:name w:val="WW-RTF_Num 6 41"/>
    <w:rPr>
      <w:rFonts w:ascii="Times New Roman" w:eastAsia="Times New Roman" w:hAnsi="Times New Roman" w:cs="Times New Roman"/>
    </w:rPr>
  </w:style>
  <w:style w:type="character" w:customStyle="1" w:styleId="WW-RTFNum651">
    <w:name w:val="WW-RTF_Num 6 51"/>
    <w:rPr>
      <w:rFonts w:ascii="Times New Roman" w:eastAsia="Times New Roman" w:hAnsi="Times New Roman" w:cs="Times New Roman"/>
    </w:rPr>
  </w:style>
  <w:style w:type="character" w:customStyle="1" w:styleId="WW-RTFNum661">
    <w:name w:val="WW-RTF_Num 6 61"/>
    <w:rPr>
      <w:rFonts w:ascii="Times New Roman" w:eastAsia="Times New Roman" w:hAnsi="Times New Roman" w:cs="Times New Roman"/>
    </w:rPr>
  </w:style>
  <w:style w:type="character" w:customStyle="1" w:styleId="WW-RTFNum671">
    <w:name w:val="WW-RTF_Num 6 71"/>
    <w:rPr>
      <w:rFonts w:ascii="Times New Roman" w:eastAsia="Times New Roman" w:hAnsi="Times New Roman" w:cs="Times New Roman"/>
    </w:rPr>
  </w:style>
  <w:style w:type="character" w:customStyle="1" w:styleId="WW-RTFNum681">
    <w:name w:val="WW-RTF_Num 6 81"/>
    <w:rPr>
      <w:rFonts w:ascii="Times New Roman" w:eastAsia="Times New Roman" w:hAnsi="Times New Roman" w:cs="Times New Roman"/>
    </w:rPr>
  </w:style>
  <w:style w:type="character" w:customStyle="1" w:styleId="WW-RTFNum691">
    <w:name w:val="WW-RTF_Num 6 91"/>
    <w:rPr>
      <w:rFonts w:ascii="Times New Roman" w:eastAsia="Times New Roman" w:hAnsi="Times New Roman" w:cs="Times New Roman"/>
    </w:rPr>
  </w:style>
  <w:style w:type="character" w:customStyle="1" w:styleId="WW-RTFNum610">
    <w:name w:val="WW-RTF_Num 6 10"/>
    <w:rPr>
      <w:rFonts w:ascii="Times New Roman" w:eastAsia="Times New Roman" w:hAnsi="Times New Roman" w:cs="Times New Roman"/>
    </w:rPr>
  </w:style>
  <w:style w:type="character" w:customStyle="1" w:styleId="WW-RTFNum6112">
    <w:name w:val="WW-RTF_Num 6 112"/>
    <w:rPr>
      <w:rFonts w:ascii="Times New Roman" w:eastAsia="Times New Roman" w:hAnsi="Times New Roman" w:cs="Times New Roman"/>
    </w:rPr>
  </w:style>
  <w:style w:type="character" w:customStyle="1" w:styleId="WW-RTFNum6212">
    <w:name w:val="WW-RTF_Num 6 212"/>
    <w:rPr>
      <w:rFonts w:ascii="Times New Roman" w:eastAsia="Times New Roman" w:hAnsi="Times New Roman" w:cs="Times New Roman"/>
    </w:rPr>
  </w:style>
  <w:style w:type="character" w:customStyle="1" w:styleId="WW-RTFNum6312">
    <w:name w:val="WW-RTF_Num 6 312"/>
    <w:rPr>
      <w:rFonts w:ascii="Times New Roman" w:eastAsia="Times New Roman" w:hAnsi="Times New Roman" w:cs="Times New Roman"/>
    </w:rPr>
  </w:style>
  <w:style w:type="character" w:customStyle="1" w:styleId="WW-RTFNum6412">
    <w:name w:val="WW-RTF_Num 6 412"/>
    <w:rPr>
      <w:rFonts w:ascii="Times New Roman" w:eastAsia="Times New Roman" w:hAnsi="Times New Roman" w:cs="Times New Roman"/>
    </w:rPr>
  </w:style>
  <w:style w:type="character" w:customStyle="1" w:styleId="WW-RTFNum6512">
    <w:name w:val="WW-RTF_Num 6 512"/>
    <w:rPr>
      <w:rFonts w:ascii="Times New Roman" w:eastAsia="Times New Roman" w:hAnsi="Times New Roman" w:cs="Times New Roman"/>
    </w:rPr>
  </w:style>
  <w:style w:type="character" w:customStyle="1" w:styleId="WW-RTFNum6612">
    <w:name w:val="WW-RTF_Num 6 612"/>
    <w:rPr>
      <w:rFonts w:ascii="Times New Roman" w:eastAsia="Times New Roman" w:hAnsi="Times New Roman" w:cs="Times New Roman"/>
    </w:rPr>
  </w:style>
  <w:style w:type="character" w:customStyle="1" w:styleId="WW-RTFNum6712">
    <w:name w:val="WW-RTF_Num 6 712"/>
    <w:rPr>
      <w:rFonts w:ascii="Times New Roman" w:eastAsia="Times New Roman" w:hAnsi="Times New Roman" w:cs="Times New Roman"/>
    </w:rPr>
  </w:style>
  <w:style w:type="character" w:customStyle="1" w:styleId="WW-RTFNum6812">
    <w:name w:val="WW-RTF_Num 6 812"/>
    <w:rPr>
      <w:rFonts w:ascii="Times New Roman" w:eastAsia="Times New Roman" w:hAnsi="Times New Roman" w:cs="Times New Roman"/>
    </w:rPr>
  </w:style>
  <w:style w:type="character" w:customStyle="1" w:styleId="WW-RTFNum6912">
    <w:name w:val="WW-RTF_Num 6 912"/>
    <w:rPr>
      <w:rFonts w:ascii="Times New Roman" w:eastAsia="Times New Roman" w:hAnsi="Times New Roman" w:cs="Times New Roman"/>
    </w:rPr>
  </w:style>
  <w:style w:type="character" w:customStyle="1" w:styleId="WW-RTFNum6101">
    <w:name w:val="WW-RTF_Num 6 101"/>
    <w:rPr>
      <w:rFonts w:ascii="Times New Roman" w:eastAsia="Times New Roman" w:hAnsi="Times New Roman" w:cs="Times New Roman"/>
    </w:rPr>
  </w:style>
  <w:style w:type="character" w:customStyle="1" w:styleId="RTFNum101">
    <w:name w:val="RTF_Num 10 1"/>
    <w:rPr>
      <w:rFonts w:ascii="Times New Roman" w:eastAsia="Times New Roman" w:hAnsi="Times New Roman" w:cs="Times New Roman"/>
    </w:rPr>
  </w:style>
  <w:style w:type="character" w:customStyle="1" w:styleId="RTFNum102">
    <w:name w:val="RTF_Num 10 2"/>
    <w:rPr>
      <w:rFonts w:ascii="Times New Roman" w:eastAsia="Times New Roman" w:hAnsi="Times New Roman" w:cs="Times New Roman"/>
    </w:rPr>
  </w:style>
  <w:style w:type="character" w:customStyle="1" w:styleId="RTFNum103">
    <w:name w:val="RTF_Num 10 3"/>
    <w:rPr>
      <w:rFonts w:ascii="Times New Roman" w:eastAsia="Times New Roman" w:hAnsi="Times New Roman" w:cs="Times New Roman"/>
    </w:rPr>
  </w:style>
  <w:style w:type="character" w:customStyle="1" w:styleId="RTFNum104">
    <w:name w:val="RTF_Num 10 4"/>
    <w:rPr>
      <w:rFonts w:ascii="Times New Roman" w:eastAsia="Times New Roman" w:hAnsi="Times New Roman" w:cs="Times New Roman"/>
    </w:rPr>
  </w:style>
  <w:style w:type="character" w:customStyle="1" w:styleId="RTFNum105">
    <w:name w:val="RTF_Num 10 5"/>
    <w:rPr>
      <w:rFonts w:ascii="Times New Roman" w:eastAsia="Times New Roman" w:hAnsi="Times New Roman" w:cs="Times New Roman"/>
    </w:rPr>
  </w:style>
  <w:style w:type="character" w:customStyle="1" w:styleId="RTFNum106">
    <w:name w:val="RTF_Num 10 6"/>
    <w:rPr>
      <w:rFonts w:ascii="Times New Roman" w:eastAsia="Times New Roman" w:hAnsi="Times New Roman" w:cs="Times New Roman"/>
    </w:rPr>
  </w:style>
  <w:style w:type="character" w:customStyle="1" w:styleId="RTFNum107">
    <w:name w:val="RTF_Num 10 7"/>
    <w:rPr>
      <w:rFonts w:ascii="Times New Roman" w:eastAsia="Times New Roman" w:hAnsi="Times New Roman" w:cs="Times New Roman"/>
    </w:rPr>
  </w:style>
  <w:style w:type="character" w:customStyle="1" w:styleId="RTFNum108">
    <w:name w:val="RTF_Num 10 8"/>
    <w:rPr>
      <w:rFonts w:ascii="Times New Roman" w:eastAsia="Times New Roman" w:hAnsi="Times New Roman" w:cs="Times New Roman"/>
    </w:rPr>
  </w:style>
  <w:style w:type="character" w:customStyle="1" w:styleId="RTFNum109">
    <w:name w:val="RTF_Num 10 9"/>
    <w:rPr>
      <w:rFonts w:ascii="Times New Roman" w:eastAsia="Times New Roman" w:hAnsi="Times New Roman" w:cs="Times New Roman"/>
    </w:rPr>
  </w:style>
  <w:style w:type="character" w:customStyle="1" w:styleId="RTFNum1010">
    <w:name w:val="RTF_Num 10 10"/>
    <w:rPr>
      <w:rFonts w:ascii="Times New Roman" w:eastAsia="Times New Roman" w:hAnsi="Times New Roman" w:cs="Times New Roman"/>
    </w:rPr>
  </w:style>
  <w:style w:type="character" w:customStyle="1" w:styleId="RTFNum111">
    <w:name w:val="RTF_Num 11 1"/>
    <w:rPr>
      <w:rFonts w:ascii="Times New Roman" w:eastAsia="Times New Roman" w:hAnsi="Times New Roman" w:cs="Times New Roman"/>
    </w:rPr>
  </w:style>
  <w:style w:type="character" w:customStyle="1" w:styleId="RTFNum112">
    <w:name w:val="RTF_Num 11 2"/>
    <w:rPr>
      <w:rFonts w:ascii="Times New Roman" w:eastAsia="Times New Roman" w:hAnsi="Times New Roman" w:cs="Times New Roman"/>
    </w:rPr>
  </w:style>
  <w:style w:type="character" w:customStyle="1" w:styleId="RTFNum113">
    <w:name w:val="RTF_Num 11 3"/>
    <w:rPr>
      <w:rFonts w:ascii="Times New Roman" w:eastAsia="Times New Roman" w:hAnsi="Times New Roman" w:cs="Times New Roman"/>
    </w:rPr>
  </w:style>
  <w:style w:type="character" w:customStyle="1" w:styleId="RTFNum114">
    <w:name w:val="RTF_Num 11 4"/>
    <w:rPr>
      <w:rFonts w:ascii="Times New Roman" w:eastAsia="Times New Roman" w:hAnsi="Times New Roman" w:cs="Times New Roman"/>
    </w:rPr>
  </w:style>
  <w:style w:type="character" w:customStyle="1" w:styleId="RTFNum115">
    <w:name w:val="RTF_Num 11 5"/>
    <w:rPr>
      <w:rFonts w:ascii="Times New Roman" w:eastAsia="Times New Roman" w:hAnsi="Times New Roman" w:cs="Times New Roman"/>
    </w:rPr>
  </w:style>
  <w:style w:type="character" w:customStyle="1" w:styleId="RTFNum116">
    <w:name w:val="RTF_Num 11 6"/>
    <w:rPr>
      <w:rFonts w:ascii="Times New Roman" w:eastAsia="Times New Roman" w:hAnsi="Times New Roman" w:cs="Times New Roman"/>
    </w:rPr>
  </w:style>
  <w:style w:type="character" w:customStyle="1" w:styleId="RTFNum117">
    <w:name w:val="RTF_Num 11 7"/>
    <w:rPr>
      <w:rFonts w:ascii="Times New Roman" w:eastAsia="Times New Roman" w:hAnsi="Times New Roman" w:cs="Times New Roman"/>
    </w:rPr>
  </w:style>
  <w:style w:type="character" w:customStyle="1" w:styleId="RTFNum118">
    <w:name w:val="RTF_Num 11 8"/>
    <w:rPr>
      <w:rFonts w:ascii="Times New Roman" w:eastAsia="Times New Roman" w:hAnsi="Times New Roman" w:cs="Times New Roman"/>
    </w:rPr>
  </w:style>
  <w:style w:type="character" w:customStyle="1" w:styleId="RTFNum119">
    <w:name w:val="RTF_Num 11 9"/>
    <w:rPr>
      <w:rFonts w:ascii="Times New Roman" w:eastAsia="Times New Roman" w:hAnsi="Times New Roman" w:cs="Times New Roman"/>
    </w:rPr>
  </w:style>
  <w:style w:type="character" w:customStyle="1" w:styleId="RTFNum1110">
    <w:name w:val="RTF_Num 11 10"/>
    <w:rPr>
      <w:rFonts w:ascii="Times New Roman" w:eastAsia="Times New Roman" w:hAnsi="Times New Roman" w:cs="Times New Roman"/>
    </w:rPr>
  </w:style>
  <w:style w:type="character" w:customStyle="1" w:styleId="RTFNum121">
    <w:name w:val="RTF_Num 12 1"/>
    <w:rPr>
      <w:rFonts w:ascii="Times New Roman" w:eastAsia="Times New Roman" w:hAnsi="Times New Roman" w:cs="Times New Roman"/>
    </w:rPr>
  </w:style>
  <w:style w:type="character" w:customStyle="1" w:styleId="RTFNum122">
    <w:name w:val="RTF_Num 12 2"/>
    <w:rPr>
      <w:rFonts w:ascii="Times New Roman" w:eastAsia="Times New Roman" w:hAnsi="Times New Roman" w:cs="Times New Roman"/>
    </w:rPr>
  </w:style>
  <w:style w:type="character" w:customStyle="1" w:styleId="RTFNum123">
    <w:name w:val="RTF_Num 12 3"/>
    <w:rPr>
      <w:rFonts w:ascii="Times New Roman" w:eastAsia="Times New Roman" w:hAnsi="Times New Roman" w:cs="Times New Roman"/>
    </w:rPr>
  </w:style>
  <w:style w:type="character" w:customStyle="1" w:styleId="RTFNum124">
    <w:name w:val="RTF_Num 12 4"/>
    <w:rPr>
      <w:rFonts w:ascii="Times New Roman" w:eastAsia="Times New Roman" w:hAnsi="Times New Roman" w:cs="Times New Roman"/>
    </w:rPr>
  </w:style>
  <w:style w:type="character" w:customStyle="1" w:styleId="RTFNum125">
    <w:name w:val="RTF_Num 12 5"/>
    <w:rPr>
      <w:rFonts w:ascii="Times New Roman" w:eastAsia="Times New Roman" w:hAnsi="Times New Roman" w:cs="Times New Roman"/>
    </w:rPr>
  </w:style>
  <w:style w:type="character" w:customStyle="1" w:styleId="RTFNum126">
    <w:name w:val="RTF_Num 12 6"/>
    <w:rPr>
      <w:rFonts w:ascii="Times New Roman" w:eastAsia="Times New Roman" w:hAnsi="Times New Roman" w:cs="Times New Roman"/>
    </w:rPr>
  </w:style>
  <w:style w:type="character" w:customStyle="1" w:styleId="RTFNum127">
    <w:name w:val="RTF_Num 12 7"/>
    <w:rPr>
      <w:rFonts w:ascii="Times New Roman" w:eastAsia="Times New Roman" w:hAnsi="Times New Roman" w:cs="Times New Roman"/>
    </w:rPr>
  </w:style>
  <w:style w:type="character" w:customStyle="1" w:styleId="RTFNum128">
    <w:name w:val="RTF_Num 12 8"/>
    <w:rPr>
      <w:rFonts w:ascii="Times New Roman" w:eastAsia="Times New Roman" w:hAnsi="Times New Roman" w:cs="Times New Roman"/>
    </w:rPr>
  </w:style>
  <w:style w:type="character" w:customStyle="1" w:styleId="RTFNum129">
    <w:name w:val="RTF_Num 12 9"/>
    <w:rPr>
      <w:rFonts w:ascii="Times New Roman" w:eastAsia="Times New Roman" w:hAnsi="Times New Roman" w:cs="Times New Roman"/>
    </w:rPr>
  </w:style>
  <w:style w:type="character" w:customStyle="1" w:styleId="RTFNum1210">
    <w:name w:val="RTF_Num 12 10"/>
    <w:rPr>
      <w:rFonts w:ascii="Times New Roman" w:eastAsia="Times New Roman" w:hAnsi="Times New Roman" w:cs="Times New Roman"/>
    </w:rPr>
  </w:style>
  <w:style w:type="character" w:customStyle="1" w:styleId="RTFNum71">
    <w:name w:val="RTF_Num 7 1"/>
    <w:rPr>
      <w:color w:val="auto"/>
      <w:sz w:val="24"/>
      <w:szCs w:val="24"/>
      <w:lang w:val="ru-RU"/>
    </w:rPr>
  </w:style>
  <w:style w:type="character" w:customStyle="1" w:styleId="RTFNum81">
    <w:name w:val="RTF_Num 8 1"/>
    <w:rPr>
      <w:rFonts w:ascii="Times New Roman" w:eastAsia="Times New Roman" w:hAnsi="Times New Roman" w:cs="Times New Roman"/>
      <w:color w:val="auto"/>
      <w:sz w:val="24"/>
      <w:szCs w:val="24"/>
      <w:lang w:val="ru-RU"/>
    </w:rPr>
  </w:style>
  <w:style w:type="character" w:customStyle="1" w:styleId="RTFNum82">
    <w:name w:val="RTF_Num 8 2"/>
    <w:rPr>
      <w:rFonts w:ascii="Times New Roman" w:eastAsia="Times New Roman" w:hAnsi="Times New Roman" w:cs="Times New Roman"/>
      <w:color w:val="auto"/>
      <w:sz w:val="24"/>
      <w:szCs w:val="24"/>
      <w:lang w:val="ru-RU"/>
    </w:rPr>
  </w:style>
  <w:style w:type="character" w:customStyle="1" w:styleId="RTFNum83">
    <w:name w:val="RTF_Num 8 3"/>
    <w:rPr>
      <w:rFonts w:ascii="Times New Roman" w:eastAsia="Times New Roman" w:hAnsi="Times New Roman" w:cs="Times New Roman"/>
      <w:color w:val="auto"/>
      <w:sz w:val="24"/>
      <w:szCs w:val="24"/>
      <w:lang w:val="ru-RU"/>
    </w:rPr>
  </w:style>
  <w:style w:type="character" w:customStyle="1" w:styleId="RTFNum84">
    <w:name w:val="RTF_Num 8 4"/>
    <w:rPr>
      <w:rFonts w:ascii="Times New Roman" w:eastAsia="Times New Roman" w:hAnsi="Times New Roman" w:cs="Times New Roman"/>
      <w:color w:val="auto"/>
      <w:sz w:val="24"/>
      <w:szCs w:val="24"/>
      <w:lang w:val="ru-RU"/>
    </w:rPr>
  </w:style>
  <w:style w:type="character" w:customStyle="1" w:styleId="RTFNum85">
    <w:name w:val="RTF_Num 8 5"/>
    <w:rPr>
      <w:rFonts w:ascii="Times New Roman" w:eastAsia="Times New Roman" w:hAnsi="Times New Roman" w:cs="Times New Roman"/>
      <w:color w:val="auto"/>
      <w:sz w:val="24"/>
      <w:szCs w:val="24"/>
      <w:lang w:val="ru-RU"/>
    </w:rPr>
  </w:style>
  <w:style w:type="character" w:customStyle="1" w:styleId="RTFNum86">
    <w:name w:val="RTF_Num 8 6"/>
    <w:rPr>
      <w:rFonts w:ascii="Times New Roman" w:eastAsia="Times New Roman" w:hAnsi="Times New Roman" w:cs="Times New Roman"/>
      <w:color w:val="auto"/>
      <w:sz w:val="24"/>
      <w:szCs w:val="24"/>
      <w:lang w:val="ru-RU"/>
    </w:rPr>
  </w:style>
  <w:style w:type="character" w:customStyle="1" w:styleId="RTFNum87">
    <w:name w:val="RTF_Num 8 7"/>
    <w:rPr>
      <w:rFonts w:ascii="Times New Roman" w:eastAsia="Times New Roman" w:hAnsi="Times New Roman" w:cs="Times New Roman"/>
      <w:color w:val="auto"/>
      <w:sz w:val="24"/>
      <w:szCs w:val="24"/>
      <w:lang w:val="ru-RU"/>
    </w:rPr>
  </w:style>
  <w:style w:type="character" w:customStyle="1" w:styleId="RTFNum88">
    <w:name w:val="RTF_Num 8 8"/>
    <w:rPr>
      <w:rFonts w:ascii="Times New Roman" w:eastAsia="Times New Roman" w:hAnsi="Times New Roman" w:cs="Times New Roman"/>
      <w:color w:val="auto"/>
      <w:sz w:val="24"/>
      <w:szCs w:val="24"/>
      <w:lang w:val="ru-RU"/>
    </w:rPr>
  </w:style>
  <w:style w:type="character" w:customStyle="1" w:styleId="RTFNum89">
    <w:name w:val="RTF_Num 8 9"/>
    <w:rPr>
      <w:rFonts w:ascii="Times New Roman" w:eastAsia="Times New Roman" w:hAnsi="Times New Roman" w:cs="Times New Roman"/>
      <w:color w:val="auto"/>
      <w:sz w:val="24"/>
      <w:szCs w:val="24"/>
      <w:lang w:val="ru-RU"/>
    </w:rPr>
  </w:style>
  <w:style w:type="character" w:customStyle="1" w:styleId="RTFNum91">
    <w:name w:val="RTF_Num 9 1"/>
    <w:rPr>
      <w:rFonts w:ascii="Times New Roman" w:eastAsia="Times New Roman" w:hAnsi="Times New Roman" w:cs="Times New Roman"/>
      <w:color w:val="auto"/>
      <w:sz w:val="24"/>
      <w:szCs w:val="24"/>
      <w:lang w:val="ru-RU"/>
    </w:rPr>
  </w:style>
  <w:style w:type="character" w:customStyle="1" w:styleId="1">
    <w:name w:val="Шрифт абзацу за промовчанням1"/>
    <w:rPr>
      <w:rFonts w:ascii="Times New Roman" w:eastAsia="Times New Roman" w:hAnsi="Times New Roman" w:cs="Times New Roman"/>
      <w:color w:val="auto"/>
      <w:sz w:val="24"/>
      <w:szCs w:val="24"/>
      <w:lang w:val="ru-RU"/>
    </w:rPr>
  </w:style>
  <w:style w:type="character" w:customStyle="1" w:styleId="a3">
    <w:name w:val="Нижний колонтитул Знак"/>
    <w:basedOn w:val="1"/>
    <w:rPr>
      <w:rFonts w:ascii="Times New Roman" w:eastAsia="Times New Roman" w:hAnsi="Times New Roman" w:cs="Times New Roman"/>
      <w:color w:val="auto"/>
      <w:sz w:val="24"/>
      <w:szCs w:val="24"/>
      <w:lang w:val="ru-RU"/>
    </w:rPr>
  </w:style>
  <w:style w:type="character" w:customStyle="1" w:styleId="10">
    <w:name w:val="Номер сторінки1"/>
    <w:basedOn w:val="1"/>
    <w:rPr>
      <w:rFonts w:ascii="Times New Roman" w:eastAsia="Times New Roman" w:hAnsi="Times New Roman" w:cs="Times New Roman"/>
      <w:color w:val="auto"/>
      <w:sz w:val="24"/>
      <w:szCs w:val="24"/>
      <w:lang w:val="ru-RU"/>
    </w:rPr>
  </w:style>
  <w:style w:type="character" w:customStyle="1" w:styleId="a4">
    <w:name w:val="Основной текст с отступом Знак"/>
    <w:basedOn w:val="1"/>
    <w:rPr>
      <w:rFonts w:ascii="Times New Roman" w:eastAsia="Times New Roman" w:hAnsi="Times New Roman" w:cs="Times New Roman"/>
      <w:color w:val="auto"/>
      <w:sz w:val="24"/>
      <w:szCs w:val="24"/>
      <w:lang w:val="ru-RU"/>
    </w:rPr>
  </w:style>
  <w:style w:type="character" w:customStyle="1" w:styleId="3">
    <w:name w:val="Основной текст с отступом 3 Знак"/>
    <w:basedOn w:val="1"/>
    <w:rPr>
      <w:rFonts w:ascii="Times New Roman" w:eastAsia="Times New Roman" w:hAnsi="Times New Roman" w:cs="Times New Roman"/>
      <w:color w:val="auto"/>
      <w:sz w:val="16"/>
      <w:szCs w:val="16"/>
      <w:lang w:val="ru-RU"/>
    </w:rPr>
  </w:style>
  <w:style w:type="character" w:customStyle="1" w:styleId="2">
    <w:name w:val="Основной текст с отступом 2 Знак"/>
    <w:basedOn w:val="1"/>
    <w:rPr>
      <w:rFonts w:ascii="Times New Roman" w:eastAsia="Times New Roman" w:hAnsi="Times New Roman" w:cs="Times New Roman"/>
      <w:color w:val="auto"/>
      <w:sz w:val="24"/>
      <w:szCs w:val="24"/>
      <w:lang w:val="ru-RU"/>
    </w:rPr>
  </w:style>
  <w:style w:type="character" w:customStyle="1" w:styleId="a5">
    <w:name w:val="Основной текст Знак"/>
    <w:basedOn w:val="1"/>
    <w:rPr>
      <w:rFonts w:ascii="Times New Roman" w:eastAsia="Times New Roman" w:hAnsi="Times New Roman" w:cs="Times New Roman"/>
      <w:color w:val="auto"/>
      <w:sz w:val="24"/>
      <w:szCs w:val="24"/>
      <w:lang w:val="ru-RU"/>
    </w:rPr>
  </w:style>
  <w:style w:type="character" w:customStyle="1" w:styleId="a6">
    <w:name w:val="Текст сноски Знак"/>
    <w:basedOn w:val="1"/>
    <w:rPr>
      <w:rFonts w:ascii="Times New Roman" w:eastAsia="Times New Roman" w:hAnsi="Times New Roman" w:cs="Times New Roman"/>
      <w:color w:val="auto"/>
      <w:sz w:val="20"/>
      <w:szCs w:val="20"/>
      <w:lang w:val="ru-RU"/>
    </w:rPr>
  </w:style>
  <w:style w:type="character" w:customStyle="1" w:styleId="11">
    <w:name w:val="Знак виноски1"/>
    <w:basedOn w:val="1"/>
    <w:rPr>
      <w:rFonts w:ascii="Times New Roman" w:eastAsia="Times New Roman" w:hAnsi="Times New Roman" w:cs="Times New Roman"/>
      <w:color w:val="auto"/>
      <w:position w:val="6"/>
      <w:sz w:val="24"/>
      <w:szCs w:val="24"/>
      <w:lang w:val="ru-RU"/>
    </w:rPr>
  </w:style>
  <w:style w:type="character" w:customStyle="1" w:styleId="a7">
    <w:name w:val="Верхний колонтитул Знак"/>
    <w:basedOn w:val="1"/>
    <w:rPr>
      <w:rFonts w:ascii="Arial" w:eastAsia="Arial" w:hAnsi="Arial" w:cs="Arial"/>
      <w:color w:val="auto"/>
      <w:sz w:val="20"/>
      <w:szCs w:val="20"/>
      <w:lang w:val="ru-RU"/>
    </w:rPr>
  </w:style>
  <w:style w:type="character" w:customStyle="1" w:styleId="NumberingSymbols">
    <w:name w:val="Numbering Symbols"/>
    <w:rPr>
      <w:rFonts w:ascii="Times New Roman" w:eastAsia="Times New Roman" w:hAnsi="Times New Roman" w:cs="Times New Roman"/>
      <w:color w:val="auto"/>
      <w:sz w:val="24"/>
      <w:szCs w:val="24"/>
      <w:lang w:val="ru-RU"/>
    </w:rPr>
  </w:style>
  <w:style w:type="character" w:customStyle="1" w:styleId="BulletSymbols">
    <w:name w:val="Bullet Symbols"/>
    <w:rPr>
      <w:rFonts w:ascii="OpenSymbol" w:eastAsia="OpenSymbol" w:hAnsi="OpenSymbol" w:cs="OpenSymbol"/>
      <w:color w:val="auto"/>
      <w:sz w:val="24"/>
      <w:szCs w:val="24"/>
      <w:lang w:val="ru-RU"/>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eastAsia="Lucida Sans Unicode" w:cs="Tahoma"/>
      <w:sz w:val="28"/>
      <w:szCs w:val="28"/>
    </w:rPr>
  </w:style>
  <w:style w:type="paragraph" w:styleId="ab">
    <w:name w:val="Body Text"/>
    <w:basedOn w:val="a"/>
    <w:pPr>
      <w:spacing w:after="120"/>
    </w:pPr>
    <w:rPr>
      <w:rFonts w:ascii="Times New Roman" w:eastAsia="Times New Roman" w:hAnsi="Times New Roman"/>
      <w:sz w:val="24"/>
      <w:szCs w:val="24"/>
    </w:rPr>
  </w:style>
  <w:style w:type="paragraph" w:styleId="ac">
    <w:name w:val="List"/>
    <w:basedOn w:val="ab"/>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d">
    <w:name w:val="Title"/>
    <w:basedOn w:val="a"/>
    <w:next w:val="ab"/>
    <w:qFormat/>
    <w:pPr>
      <w:keepNext/>
      <w:spacing w:before="240" w:after="120"/>
    </w:pPr>
    <w:rPr>
      <w:rFonts w:eastAsia="Lucida Sans Unicode"/>
      <w:sz w:val="28"/>
      <w:szCs w:val="28"/>
    </w:rPr>
  </w:style>
  <w:style w:type="paragraph" w:styleId="ae">
    <w:name w:val="Subtitle"/>
    <w:basedOn w:val="aa"/>
    <w:next w:val="ab"/>
    <w:qFormat/>
    <w:pPr>
      <w:jc w:val="center"/>
    </w:pPr>
    <w:rPr>
      <w:i/>
      <w:iCs/>
    </w:rPr>
  </w:style>
  <w:style w:type="paragraph" w:customStyle="1" w:styleId="14">
    <w:name w:val="Назва об'єкта1"/>
    <w:basedOn w:val="a"/>
    <w:pPr>
      <w:spacing w:before="120" w:after="120"/>
    </w:pPr>
    <w:rPr>
      <w:i/>
      <w:iCs/>
      <w:sz w:val="24"/>
      <w:szCs w:val="24"/>
    </w:rPr>
  </w:style>
  <w:style w:type="paragraph" w:customStyle="1" w:styleId="Index">
    <w:name w:val="Index"/>
    <w:basedOn w:val="a"/>
  </w:style>
  <w:style w:type="paragraph" w:customStyle="1" w:styleId="15">
    <w:name w:val="Нижній колонтитул1"/>
    <w:basedOn w:val="a"/>
    <w:pPr>
      <w:tabs>
        <w:tab w:val="center" w:pos="4677"/>
        <w:tab w:val="right" w:pos="9355"/>
      </w:tabs>
    </w:pPr>
    <w:rPr>
      <w:rFonts w:ascii="Times New Roman" w:eastAsia="Times New Roman" w:hAnsi="Times New Roman"/>
      <w:sz w:val="24"/>
      <w:szCs w:val="24"/>
    </w:rPr>
  </w:style>
  <w:style w:type="paragraph" w:customStyle="1" w:styleId="ConsNormal">
    <w:name w:val="ConsNormal"/>
    <w:pPr>
      <w:widowControl w:val="0"/>
      <w:suppressAutoHyphens/>
      <w:autoSpaceDE w:val="0"/>
      <w:ind w:right="19772" w:firstLine="720"/>
    </w:pPr>
    <w:rPr>
      <w:rFonts w:ascii="Arial" w:eastAsia="Arial" w:hAnsi="Arial"/>
    </w:rPr>
  </w:style>
  <w:style w:type="paragraph" w:customStyle="1" w:styleId="ConsNonformat">
    <w:name w:val="ConsNonformat"/>
    <w:pPr>
      <w:widowControl w:val="0"/>
      <w:suppressAutoHyphens/>
      <w:autoSpaceDE w:val="0"/>
      <w:ind w:right="19772"/>
    </w:pPr>
    <w:rPr>
      <w:rFonts w:ascii="Courier New" w:eastAsia="Courier New" w:hAnsi="Courier New"/>
    </w:rPr>
  </w:style>
  <w:style w:type="paragraph" w:customStyle="1" w:styleId="ConsTitle">
    <w:name w:val="ConsTitle"/>
    <w:pPr>
      <w:widowControl w:val="0"/>
      <w:suppressAutoHyphens/>
      <w:autoSpaceDE w:val="0"/>
      <w:ind w:right="19772"/>
    </w:pPr>
    <w:rPr>
      <w:rFonts w:ascii="Arial" w:eastAsia="Arial" w:hAnsi="Arial"/>
      <w:b/>
      <w:bCs/>
      <w:sz w:val="16"/>
      <w:szCs w:val="16"/>
    </w:rPr>
  </w:style>
  <w:style w:type="paragraph" w:customStyle="1" w:styleId="FR3">
    <w:name w:val="FR3"/>
    <w:pPr>
      <w:widowControl w:val="0"/>
      <w:suppressAutoHyphens/>
      <w:autoSpaceDE w:val="0"/>
      <w:spacing w:before="200" w:line="252" w:lineRule="auto"/>
      <w:ind w:left="480" w:right="400"/>
      <w:jc w:val="both"/>
    </w:pPr>
    <w:rPr>
      <w:rFonts w:ascii="Arial" w:eastAsia="Arial" w:hAnsi="Arial"/>
      <w:b/>
      <w:bCs/>
      <w:sz w:val="18"/>
      <w:szCs w:val="18"/>
    </w:rPr>
  </w:style>
  <w:style w:type="paragraph" w:styleId="af">
    <w:name w:val="Body Text Indent"/>
    <w:basedOn w:val="a"/>
    <w:pPr>
      <w:spacing w:line="360" w:lineRule="auto"/>
      <w:ind w:firstLine="340"/>
      <w:jc w:val="both"/>
    </w:pPr>
    <w:rPr>
      <w:rFonts w:ascii="Times New Roman" w:eastAsia="Times New Roman" w:hAnsi="Times New Roman"/>
      <w:sz w:val="22"/>
      <w:szCs w:val="22"/>
    </w:rPr>
  </w:style>
  <w:style w:type="paragraph" w:customStyle="1" w:styleId="31">
    <w:name w:val="Основний текст з відступом 31"/>
    <w:basedOn w:val="a"/>
    <w:pPr>
      <w:spacing w:after="120"/>
      <w:ind w:left="283"/>
    </w:pPr>
    <w:rPr>
      <w:rFonts w:ascii="Times New Roman" w:eastAsia="Times New Roman" w:hAnsi="Times New Roman"/>
      <w:sz w:val="16"/>
      <w:szCs w:val="16"/>
    </w:rPr>
  </w:style>
  <w:style w:type="paragraph" w:customStyle="1" w:styleId="FR2">
    <w:name w:val="FR2"/>
    <w:pPr>
      <w:widowControl w:val="0"/>
      <w:suppressAutoHyphens/>
      <w:autoSpaceDE w:val="0"/>
      <w:spacing w:before="280" w:line="252" w:lineRule="auto"/>
      <w:ind w:left="280" w:right="600"/>
      <w:jc w:val="center"/>
    </w:pPr>
    <w:rPr>
      <w:rFonts w:ascii="Arial" w:eastAsia="Arial" w:hAnsi="Arial"/>
      <w:b/>
      <w:bCs/>
      <w:sz w:val="22"/>
      <w:szCs w:val="22"/>
    </w:rPr>
  </w:style>
  <w:style w:type="paragraph" w:customStyle="1" w:styleId="21">
    <w:name w:val="Основний текст з відступом 21"/>
    <w:basedOn w:val="a"/>
    <w:pPr>
      <w:spacing w:after="120" w:line="480" w:lineRule="auto"/>
      <w:ind w:left="283"/>
    </w:pPr>
    <w:rPr>
      <w:rFonts w:ascii="Times New Roman" w:eastAsia="Times New Roman" w:hAnsi="Times New Roman"/>
      <w:sz w:val="20"/>
      <w:szCs w:val="20"/>
    </w:rPr>
  </w:style>
  <w:style w:type="paragraph" w:customStyle="1" w:styleId="16">
    <w:name w:val="Текст виноски1"/>
    <w:basedOn w:val="a"/>
    <w:rPr>
      <w:rFonts w:ascii="Times New Roman" w:eastAsia="Times New Roman" w:hAnsi="Times New Roman"/>
      <w:sz w:val="20"/>
      <w:szCs w:val="20"/>
    </w:rPr>
  </w:style>
  <w:style w:type="paragraph" w:customStyle="1" w:styleId="17">
    <w:name w:val="Верхній колонтитул1"/>
    <w:basedOn w:val="a"/>
    <w:pPr>
      <w:tabs>
        <w:tab w:val="center" w:pos="4677"/>
        <w:tab w:val="right" w:pos="9355"/>
      </w:tabs>
    </w:pPr>
    <w:rPr>
      <w:rFonts w:ascii="Times New Roman" w:eastAsia="Times New Roman" w:hAnsi="Times New Roman"/>
      <w:sz w:val="24"/>
      <w:szCs w:val="24"/>
    </w:rPr>
  </w:style>
  <w:style w:type="paragraph" w:customStyle="1" w:styleId="Heading">
    <w:name w:val="Heading"/>
    <w:pPr>
      <w:widowControl w:val="0"/>
      <w:suppressAutoHyphens/>
    </w:pPr>
    <w:rPr>
      <w:rFonts w:ascii="Arial" w:eastAsia="Arial" w:hAnsi="Arial"/>
      <w:b/>
      <w:bCs/>
      <w:sz w:val="22"/>
      <w:szCs w:val="22"/>
    </w:rPr>
  </w:style>
  <w:style w:type="paragraph" w:customStyle="1" w:styleId="Nonformat">
    <w:name w:val="Nonformat"/>
    <w:basedOn w:val="a"/>
    <w:rPr>
      <w:rFonts w:ascii="Consultant" w:eastAsia="Consultant" w:hAnsi="Consultant" w:cs="Consultant"/>
      <w:sz w:val="20"/>
      <w:szCs w:val="20"/>
    </w:rPr>
  </w:style>
  <w:style w:type="paragraph" w:customStyle="1" w:styleId="WW-footer">
    <w:name w:val="WW-footer"/>
    <w:basedOn w:val="a"/>
    <w:pPr>
      <w:tabs>
        <w:tab w:val="center" w:pos="4890"/>
        <w:tab w:val="right" w:pos="9781"/>
      </w:tabs>
    </w:pPr>
  </w:style>
  <w:style w:type="paragraph" w:customStyle="1" w:styleId="TableContents">
    <w:name w:val="Table Contents"/>
    <w:basedOn w:val="a"/>
  </w:style>
  <w:style w:type="paragraph" w:customStyle="1" w:styleId="TableHeading">
    <w:name w:val="Table Heading"/>
    <w:basedOn w:val="TableContents"/>
    <w:pPr>
      <w:jc w:val="center"/>
    </w:pPr>
    <w:rPr>
      <w:b/>
      <w:bCs/>
    </w:rPr>
  </w:style>
  <w:style w:type="paragraph" w:customStyle="1" w:styleId="210">
    <w:name w:val="Основний текст 21"/>
    <w:basedOn w:val="a"/>
    <w:pPr>
      <w:spacing w:after="120"/>
      <w:ind w:left="283"/>
    </w:pPr>
  </w:style>
  <w:style w:type="paragraph" w:styleId="af0">
    <w:name w:val="footer"/>
    <w:basedOn w:val="a"/>
    <w:pPr>
      <w:suppressLineNumbers/>
      <w:tabs>
        <w:tab w:val="center" w:pos="4320"/>
        <w:tab w:val="right" w:pos="8640"/>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header"/>
    <w:basedOn w:val="a"/>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6928</Words>
  <Characters>39494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ÂÂÅÄÅÍÈÅ</vt:lpstr>
    </vt:vector>
  </TitlesOfParts>
  <Company>Microsoft</Company>
  <LinksUpToDate>false</LinksUpToDate>
  <CharactersWithSpaces>46330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ÂÂÅÄÅÍÈÅ</dc:title>
  <dc:subject/>
  <dc:creator>âàëåíòèíà</dc:creator>
  <cp:keywords/>
  <cp:lastModifiedBy>Irina</cp:lastModifiedBy>
  <cp:revision>2</cp:revision>
  <cp:lastPrinted>2011-01-26T07:35:00Z</cp:lastPrinted>
  <dcterms:created xsi:type="dcterms:W3CDTF">2014-08-16T18:08:00Z</dcterms:created>
  <dcterms:modified xsi:type="dcterms:W3CDTF">2014-08-16T18:08:00Z</dcterms:modified>
</cp:coreProperties>
</file>