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CA" w:rsidRPr="00977866" w:rsidRDefault="00496ACA" w:rsidP="009778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План</w:t>
      </w:r>
    </w:p>
    <w:p w:rsidR="00496ACA" w:rsidRPr="00977866" w:rsidRDefault="00496ACA" w:rsidP="009778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ACA" w:rsidRPr="00977866" w:rsidRDefault="00496ACA" w:rsidP="00977866">
      <w:pPr>
        <w:pStyle w:val="ac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Введение</w:t>
      </w:r>
    </w:p>
    <w:p w:rsidR="00BE044C" w:rsidRPr="00977866" w:rsidRDefault="00BE044C" w:rsidP="00977866">
      <w:pPr>
        <w:pStyle w:val="ac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Понятие об умственном развитии и умственном воспитании</w:t>
      </w:r>
    </w:p>
    <w:p w:rsidR="00BE044C" w:rsidRPr="00977866" w:rsidRDefault="00BE044C" w:rsidP="00977866">
      <w:pPr>
        <w:pStyle w:val="ac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Задачи умственного воспитания</w:t>
      </w:r>
    </w:p>
    <w:p w:rsidR="00BE044C" w:rsidRPr="00977866" w:rsidRDefault="00BE044C" w:rsidP="00977866">
      <w:pPr>
        <w:pStyle w:val="ac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Сенсорное воспитание</w:t>
      </w:r>
    </w:p>
    <w:p w:rsidR="00BE044C" w:rsidRPr="00977866" w:rsidRDefault="00BE044C" w:rsidP="00977866">
      <w:pPr>
        <w:pStyle w:val="ac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Развитие мыслительной деятельности</w:t>
      </w:r>
    </w:p>
    <w:p w:rsidR="00BE044C" w:rsidRPr="00977866" w:rsidRDefault="00BE044C" w:rsidP="00977866">
      <w:pPr>
        <w:pStyle w:val="ac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Становление речи</w:t>
      </w:r>
    </w:p>
    <w:p w:rsidR="00BE044C" w:rsidRPr="00977866" w:rsidRDefault="00BE044C" w:rsidP="00977866">
      <w:pPr>
        <w:pStyle w:val="ac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Воспитание любознательности и познавательных интересов</w:t>
      </w:r>
    </w:p>
    <w:p w:rsidR="00BE044C" w:rsidRPr="00977866" w:rsidRDefault="00BE044C" w:rsidP="00977866">
      <w:pPr>
        <w:pStyle w:val="ac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Формирование системы знаний об окружающем мире</w:t>
      </w:r>
    </w:p>
    <w:p w:rsidR="00BE044C" w:rsidRPr="00977866" w:rsidRDefault="00BE044C" w:rsidP="00977866">
      <w:pPr>
        <w:pStyle w:val="ac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Средства умственного воспитания</w:t>
      </w:r>
    </w:p>
    <w:p w:rsidR="00BE044C" w:rsidRPr="00977866" w:rsidRDefault="00BE044C" w:rsidP="00977866">
      <w:pPr>
        <w:pStyle w:val="ac"/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Список литературы</w:t>
      </w:r>
    </w:p>
    <w:p w:rsidR="00977866" w:rsidRDefault="00977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91F7D" w:rsidRPr="00977866" w:rsidRDefault="00977866" w:rsidP="009778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Введение</w:t>
      </w:r>
    </w:p>
    <w:p w:rsidR="00977866" w:rsidRPr="00977866" w:rsidRDefault="00977866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7D5" w:rsidRPr="00977866" w:rsidRDefault="0081703E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Для современной образовательной системы проблема умственного воспитания чрезвычайно важна. По прогнозам ученых, 3-е тысячелетие на пороге, которого стоит человечеств, будет ознаменовано информационной революцией, когда знающие образованные люди станут ценить как истинное национальное богатство. Необходимость компетентно ориентироваться в возрастающем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объеме</w:t>
      </w:r>
      <w:r w:rsidR="008832F2" w:rsidRPr="00977866">
        <w:rPr>
          <w:rFonts w:ascii="Times New Roman" w:hAnsi="Times New Roman"/>
          <w:sz w:val="28"/>
          <w:szCs w:val="28"/>
        </w:rPr>
        <w:t xml:space="preserve"> знаний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8832F2" w:rsidRPr="00977866">
        <w:rPr>
          <w:rFonts w:ascii="Times New Roman" w:hAnsi="Times New Roman"/>
          <w:sz w:val="28"/>
          <w:szCs w:val="28"/>
        </w:rPr>
        <w:t>предъявляет иные, чем были 30-40 лет назад, требования к умственному воспитанию подрастающего поколения. На первые план выдвигается задача формирования способности к активной умственной деятельности. Один из ведущих специалистов в области умственного воспитания дошкольников, Н.Н.</w:t>
      </w:r>
      <w:r w:rsidR="00977866" w:rsidRPr="00977866">
        <w:rPr>
          <w:rFonts w:ascii="Times New Roman" w:hAnsi="Times New Roman"/>
          <w:sz w:val="28"/>
          <w:szCs w:val="28"/>
        </w:rPr>
        <w:t xml:space="preserve"> </w:t>
      </w:r>
      <w:r w:rsidR="008832F2" w:rsidRPr="00977866">
        <w:rPr>
          <w:rFonts w:ascii="Times New Roman" w:hAnsi="Times New Roman"/>
          <w:sz w:val="28"/>
          <w:szCs w:val="28"/>
        </w:rPr>
        <w:t>Поддьяков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6C47FD" w:rsidRPr="00977866">
        <w:rPr>
          <w:rFonts w:ascii="Times New Roman" w:hAnsi="Times New Roman"/>
          <w:sz w:val="28"/>
          <w:szCs w:val="28"/>
        </w:rPr>
        <w:t>справедливо подчеркивает, что на современном этапе надо давать детям ключ к познанию действительности, а не стремиться к исчерпывающей сумме знаний, как это имело место в традиционной системе умственного воспитания.</w:t>
      </w:r>
    </w:p>
    <w:p w:rsidR="006C47FD" w:rsidRPr="00977866" w:rsidRDefault="00744C13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Между тем во многих странах мира, во всех звеньях системы просвещения – от дошкольного учреждения до университетов – отмечаются, с одной стороны, рост информированности, с другой стороны – снижение в целом качества знаний, умственного развития обучающихся.</w:t>
      </w:r>
    </w:p>
    <w:p w:rsidR="00BE044C" w:rsidRPr="00977866" w:rsidRDefault="00744C13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 xml:space="preserve">В работах отечественных и зарубежных ученых дошкольное детство определятся как период, оптимальный для умственного развития и воспитания. Так считали </w:t>
      </w:r>
      <w:r w:rsidR="0084454E" w:rsidRPr="00977866">
        <w:rPr>
          <w:rFonts w:ascii="Times New Roman" w:hAnsi="Times New Roman"/>
          <w:sz w:val="28"/>
          <w:szCs w:val="28"/>
        </w:rPr>
        <w:t>педагоги</w:t>
      </w:r>
      <w:r w:rsidRPr="00977866">
        <w:rPr>
          <w:rFonts w:ascii="Times New Roman" w:hAnsi="Times New Roman"/>
          <w:sz w:val="28"/>
          <w:szCs w:val="28"/>
        </w:rPr>
        <w:t>, создавшие первые системы</w:t>
      </w:r>
      <w:r w:rsidR="0084454E" w:rsidRP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 xml:space="preserve">дошкольного воспитания, - </w:t>
      </w:r>
      <w:r w:rsidRPr="00977866">
        <w:rPr>
          <w:rFonts w:ascii="Times New Roman" w:hAnsi="Times New Roman"/>
          <w:sz w:val="28"/>
          <w:szCs w:val="28"/>
          <w:lang w:val="en-US"/>
        </w:rPr>
        <w:t>A</w:t>
      </w:r>
      <w:r w:rsidR="0084454E" w:rsidRPr="00977866">
        <w:rPr>
          <w:rFonts w:ascii="Times New Roman" w:hAnsi="Times New Roman"/>
          <w:sz w:val="28"/>
          <w:szCs w:val="28"/>
        </w:rPr>
        <w:t>.</w:t>
      </w:r>
      <w:r w:rsidR="00977866" w:rsidRP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Фребель, М.</w:t>
      </w:r>
      <w:r w:rsidR="00977866" w:rsidRP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Мо</w:t>
      </w:r>
      <w:r w:rsidR="0084454E" w:rsidRPr="00977866">
        <w:rPr>
          <w:rFonts w:ascii="Times New Roman" w:hAnsi="Times New Roman"/>
          <w:sz w:val="28"/>
          <w:szCs w:val="28"/>
        </w:rPr>
        <w:t>нтессори. но в исследованиях А.П.</w:t>
      </w:r>
      <w:r w:rsidR="00977866" w:rsidRPr="00977866">
        <w:rPr>
          <w:rFonts w:ascii="Times New Roman" w:hAnsi="Times New Roman"/>
          <w:sz w:val="28"/>
          <w:szCs w:val="28"/>
        </w:rPr>
        <w:t xml:space="preserve"> </w:t>
      </w:r>
      <w:r w:rsidR="0084454E" w:rsidRPr="00977866">
        <w:rPr>
          <w:rFonts w:ascii="Times New Roman" w:hAnsi="Times New Roman"/>
          <w:sz w:val="28"/>
          <w:szCs w:val="28"/>
        </w:rPr>
        <w:t>Усовой, А.В.Запорожца, Л.А.</w:t>
      </w:r>
      <w:r w:rsidR="00977866" w:rsidRPr="00977866">
        <w:rPr>
          <w:rFonts w:ascii="Times New Roman" w:hAnsi="Times New Roman"/>
          <w:sz w:val="28"/>
          <w:szCs w:val="28"/>
        </w:rPr>
        <w:t xml:space="preserve"> </w:t>
      </w:r>
      <w:r w:rsidR="0084454E" w:rsidRPr="00977866">
        <w:rPr>
          <w:rFonts w:ascii="Times New Roman" w:hAnsi="Times New Roman"/>
          <w:sz w:val="28"/>
          <w:szCs w:val="28"/>
        </w:rPr>
        <w:t>Венгера, Н.Н.</w:t>
      </w:r>
      <w:r w:rsidR="00977866" w:rsidRPr="00977866">
        <w:rPr>
          <w:rFonts w:ascii="Times New Roman" w:hAnsi="Times New Roman"/>
          <w:sz w:val="28"/>
          <w:szCs w:val="28"/>
        </w:rPr>
        <w:t xml:space="preserve"> </w:t>
      </w:r>
      <w:r w:rsidR="0084454E" w:rsidRPr="00977866">
        <w:rPr>
          <w:rFonts w:ascii="Times New Roman" w:hAnsi="Times New Roman"/>
          <w:sz w:val="28"/>
          <w:szCs w:val="28"/>
        </w:rPr>
        <w:t xml:space="preserve">Поддьякова выявлено, что возможности умственного развития детей дошкольного возраста значительно выше, чем считалось ранее. Ребенок может не только познавать внешние, наглядные свойства предметов и явлений, как это предусмотрено в системах </w:t>
      </w:r>
      <w:r w:rsidR="0084454E" w:rsidRPr="00977866">
        <w:rPr>
          <w:rFonts w:ascii="Times New Roman" w:hAnsi="Times New Roman"/>
          <w:sz w:val="28"/>
          <w:szCs w:val="28"/>
          <w:lang w:val="en-US"/>
        </w:rPr>
        <w:t>A</w:t>
      </w:r>
      <w:r w:rsidR="000E7873" w:rsidRPr="00977866">
        <w:rPr>
          <w:rFonts w:ascii="Times New Roman" w:hAnsi="Times New Roman"/>
          <w:sz w:val="28"/>
          <w:szCs w:val="28"/>
        </w:rPr>
        <w:t>.</w:t>
      </w:r>
      <w:r w:rsidR="0084454E" w:rsidRPr="00977866">
        <w:rPr>
          <w:rFonts w:ascii="Times New Roman" w:hAnsi="Times New Roman"/>
          <w:sz w:val="28"/>
          <w:szCs w:val="28"/>
        </w:rPr>
        <w:t xml:space="preserve"> Фребеля, М.Монтессори, но и способен усваивать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84454E" w:rsidRPr="00977866">
        <w:rPr>
          <w:rFonts w:ascii="Times New Roman" w:hAnsi="Times New Roman"/>
          <w:sz w:val="28"/>
          <w:szCs w:val="28"/>
        </w:rPr>
        <w:t>представления об общих связях, лежащих в основе многих явления природы, социальной жизни, овладевать способами анализа и решения разнообразных задач.</w:t>
      </w:r>
    </w:p>
    <w:p w:rsidR="00EF2083" w:rsidRPr="00977866" w:rsidRDefault="00EF2083" w:rsidP="009778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Понятие об умственном развитии и умственном воспитании</w:t>
      </w:r>
    </w:p>
    <w:p w:rsidR="00977866" w:rsidRPr="00977866" w:rsidRDefault="00977866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54E" w:rsidRPr="00977866" w:rsidRDefault="0084454E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Умственное развитие</w:t>
      </w:r>
      <w:r w:rsidRPr="00977866">
        <w:rPr>
          <w:rFonts w:ascii="Times New Roman" w:hAnsi="Times New Roman"/>
          <w:sz w:val="28"/>
          <w:szCs w:val="28"/>
        </w:rPr>
        <w:t xml:space="preserve"> – это совокупность качественных и количественных изменений, происходящих в мысленных процессах в связи с возрастом и под влиянием среды, а также специально </w:t>
      </w:r>
      <w:r w:rsidR="000E7873" w:rsidRPr="00977866">
        <w:rPr>
          <w:rFonts w:ascii="Times New Roman" w:hAnsi="Times New Roman"/>
          <w:sz w:val="28"/>
          <w:szCs w:val="28"/>
        </w:rPr>
        <w:t>организованных воспитательных и обучающих воздействий и собственного опыта ребенка. На умственном развитии ребенка сказываются и биологические факторы: строение мозга, состояние анализаторов, изменения нервной деятельности, формирование условных связей, наследственный фонд задатков.</w:t>
      </w:r>
    </w:p>
    <w:p w:rsidR="0016563B" w:rsidRPr="00977866" w:rsidRDefault="000E7873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По данным учены</w:t>
      </w:r>
      <w:r w:rsidR="0016563B" w:rsidRPr="00977866">
        <w:rPr>
          <w:rFonts w:ascii="Times New Roman" w:hAnsi="Times New Roman"/>
          <w:sz w:val="28"/>
          <w:szCs w:val="28"/>
        </w:rPr>
        <w:t>х (</w:t>
      </w:r>
      <w:r w:rsidRPr="00977866">
        <w:rPr>
          <w:rFonts w:ascii="Times New Roman" w:hAnsi="Times New Roman"/>
          <w:sz w:val="28"/>
          <w:szCs w:val="28"/>
        </w:rPr>
        <w:t>генетиков, психологов), предпосылки умственных способностей заложены в природе ребенка на 50-60 % (в зарубежной научной литературе указывается более высокий уровень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 xml:space="preserve">- до 80%). Причем подчеркивается, что умственные способности </w:t>
      </w:r>
      <w:r w:rsidR="0016563B" w:rsidRPr="00977866">
        <w:rPr>
          <w:rFonts w:ascii="Times New Roman" w:hAnsi="Times New Roman"/>
          <w:sz w:val="28"/>
          <w:szCs w:val="28"/>
        </w:rPr>
        <w:t>ребенка от рождения носят преимущественно творческий характер, но не у всех получается должное развить. Оказывается, что от воспитания зависит, будут ли вообще развиваться умственные способности малыша, а тем более,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16563B" w:rsidRPr="00977866">
        <w:rPr>
          <w:rFonts w:ascii="Times New Roman" w:hAnsi="Times New Roman"/>
          <w:sz w:val="28"/>
          <w:szCs w:val="28"/>
        </w:rPr>
        <w:t>– какое направление они получат. Представьте, что ребенку посчастливилось,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16563B" w:rsidRPr="00977866">
        <w:rPr>
          <w:rFonts w:ascii="Times New Roman" w:hAnsi="Times New Roman"/>
          <w:sz w:val="28"/>
          <w:szCs w:val="28"/>
        </w:rPr>
        <w:t>и природа наградила его задатками различения цветов.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16563B" w:rsidRPr="00977866">
        <w:rPr>
          <w:rFonts w:ascii="Times New Roman" w:hAnsi="Times New Roman"/>
          <w:sz w:val="28"/>
          <w:szCs w:val="28"/>
        </w:rPr>
        <w:t>На основе этих задатков может развиться способность к живописи, к художественному труду: он будет сам создавать произведения</w:t>
      </w:r>
      <w:r w:rsidR="00977866" w:rsidRPr="00977866">
        <w:rPr>
          <w:rFonts w:ascii="Times New Roman" w:hAnsi="Times New Roman"/>
          <w:sz w:val="28"/>
          <w:szCs w:val="28"/>
        </w:rPr>
        <w:t xml:space="preserve"> </w:t>
      </w:r>
      <w:r w:rsidR="0016563B" w:rsidRPr="00977866">
        <w:rPr>
          <w:rFonts w:ascii="Times New Roman" w:hAnsi="Times New Roman"/>
          <w:sz w:val="28"/>
          <w:szCs w:val="28"/>
        </w:rPr>
        <w:t xml:space="preserve">(рисунки, композиции из разных материалов), проявляя острую наблюдательность, собственное видение мира, анализировать, оценивать произведения искусства, наслаждаться творчеством и т.д. условия жизни, воспитания, отношение родителей, педагогов к самому </w:t>
      </w:r>
      <w:r w:rsidR="00E7493F" w:rsidRPr="00977866">
        <w:rPr>
          <w:rFonts w:ascii="Times New Roman" w:hAnsi="Times New Roman"/>
          <w:sz w:val="28"/>
          <w:szCs w:val="28"/>
        </w:rPr>
        <w:t>ребенку и к его деятельности – вот факторы, от которых зависит, насколько реализуются задатки, которыми его отметила природа.</w:t>
      </w:r>
    </w:p>
    <w:p w:rsidR="001E35BC" w:rsidRPr="00977866" w:rsidRDefault="00E7493F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Об умственном развитии ребенка судят по объему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 xml:space="preserve">и содержанию знаний, по уровню сформированности познавательных процессов (ощущение, восприятие, память, мышление, воображение, внимание), по способности к самостоятельному творческому познанию. С раннего возраста у ребенка начинает формироваться совокупность индивидуальных способностей к накоплению знаний, совершенствованию мыслительных операций, другими словами развивается его ум. В дошкольном возрасте в большей или меньшей степени проявляются такие свойства ума, как быстрота, широта, </w:t>
      </w:r>
      <w:r w:rsidR="001E35BC" w:rsidRPr="00977866">
        <w:rPr>
          <w:rFonts w:ascii="Times New Roman" w:hAnsi="Times New Roman"/>
          <w:sz w:val="28"/>
          <w:szCs w:val="28"/>
        </w:rPr>
        <w:t>критичность</w:t>
      </w:r>
      <w:r w:rsidRPr="00977866">
        <w:rPr>
          <w:rFonts w:ascii="Times New Roman" w:hAnsi="Times New Roman"/>
          <w:sz w:val="28"/>
          <w:szCs w:val="28"/>
        </w:rPr>
        <w:t>,</w:t>
      </w:r>
      <w:r w:rsidR="001E35BC" w:rsidRPr="00977866">
        <w:rPr>
          <w:rFonts w:ascii="Times New Roman" w:hAnsi="Times New Roman"/>
          <w:sz w:val="28"/>
          <w:szCs w:val="28"/>
        </w:rPr>
        <w:t xml:space="preserve"> гибкость мыслительных процессов, глубина, креативность, самостоятельность.</w:t>
      </w:r>
    </w:p>
    <w:p w:rsidR="001E35BC" w:rsidRPr="00977866" w:rsidRDefault="001E35BC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Таким образом, умственное развитие детей дошкольного возраста зависит от комплекса социальных и биологических факторов, среди которых направляющую, обогащающую, систематизирующую роль выполняет умственное воспитание и обучение.</w:t>
      </w:r>
    </w:p>
    <w:p w:rsidR="001E35BC" w:rsidRPr="00977866" w:rsidRDefault="005959AD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Умственное воспитание</w:t>
      </w:r>
      <w:r w:rsidRPr="00977866">
        <w:rPr>
          <w:rFonts w:ascii="Times New Roman" w:hAnsi="Times New Roman"/>
          <w:sz w:val="28"/>
          <w:szCs w:val="28"/>
        </w:rPr>
        <w:t xml:space="preserve"> – планомерное целенаправленное воздействие взрослых на умственное развитие детей с целью сообщения знаний, необходимых для разностороннего развития, для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адаптации к окружающей жизни, формирование на этой основе познавательных процессов, умение применять усвоение знания в деятельности.</w:t>
      </w:r>
    </w:p>
    <w:p w:rsidR="005959AD" w:rsidRPr="00977866" w:rsidRDefault="005959AD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Умственное воспитание и умственное развитие находятся в тесном взаимодействии. Умственное воспитание во многом определяет умственное развитие, способствует ему. Однако это происходит лишь в том случае, если учитываются закономерности и возможности умственного развития детей первых лет жизни.</w:t>
      </w:r>
    </w:p>
    <w:p w:rsidR="005959AD" w:rsidRPr="00977866" w:rsidRDefault="005959AD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В дошкольные годы наблюдаются более высокие темпы</w:t>
      </w:r>
      <w:r w:rsidR="00225847" w:rsidRP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умственного развития, чем в после</w:t>
      </w:r>
      <w:r w:rsidR="00225847" w:rsidRPr="00977866">
        <w:rPr>
          <w:rFonts w:ascii="Times New Roman" w:hAnsi="Times New Roman"/>
          <w:sz w:val="28"/>
          <w:szCs w:val="28"/>
        </w:rPr>
        <w:t>дующие возрастные периоды. Особо следует обратить внимание на умственное развитие детей раннего возраста. Современные исследования установили, что обычно до 2 лет дети живут столь насыщенно, что наблюдается очень большой объем познавательной деятельности. Мозг ребенка развивается удивительно быстро: к 3 годам он уже достигает 80 % веса мозга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225847" w:rsidRPr="00977866">
        <w:rPr>
          <w:rFonts w:ascii="Times New Roman" w:hAnsi="Times New Roman"/>
          <w:sz w:val="28"/>
          <w:szCs w:val="28"/>
        </w:rPr>
        <w:t>взрослого человека.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225847" w:rsidRPr="00977866">
        <w:rPr>
          <w:rFonts w:ascii="Times New Roman" w:hAnsi="Times New Roman"/>
          <w:sz w:val="28"/>
          <w:szCs w:val="28"/>
        </w:rPr>
        <w:t>Как свидетельствуют данные физиологии, большинство современных детей раннего возраста страдает не от избытка информации, а от ее недостатка.</w:t>
      </w:r>
    </w:p>
    <w:p w:rsidR="00225847" w:rsidRPr="00977866" w:rsidRDefault="00225847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Не следует допускать и</w:t>
      </w:r>
      <w:r w:rsidR="000873FA" w:rsidRP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другой крайности, когда путем усиленного воспитания</w:t>
      </w:r>
      <w:r w:rsidR="000873FA" w:rsidRP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и обучения малыша</w:t>
      </w:r>
      <w:r w:rsidR="000873FA" w:rsidRPr="00977866">
        <w:rPr>
          <w:rFonts w:ascii="Times New Roman" w:hAnsi="Times New Roman"/>
          <w:sz w:val="28"/>
          <w:szCs w:val="28"/>
        </w:rPr>
        <w:t xml:space="preserve"> перегружают чрезмерными по содержания и объему знаниями, пытаясь развить у него какие-либо высокие способности. При интенсивной тренировке ребенок может усвоить знания, достигнуть результатов, но это будет стоить физических и нервно-психических затрат.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0873FA" w:rsidRPr="00977866">
        <w:rPr>
          <w:rFonts w:ascii="Times New Roman" w:hAnsi="Times New Roman"/>
          <w:sz w:val="28"/>
          <w:szCs w:val="28"/>
        </w:rPr>
        <w:t>Отсюда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0873FA" w:rsidRPr="00977866">
        <w:rPr>
          <w:rFonts w:ascii="Times New Roman" w:hAnsi="Times New Roman"/>
          <w:sz w:val="28"/>
          <w:szCs w:val="28"/>
        </w:rPr>
        <w:t>вытекает правило, следовать которому обязательно: не перегружать, не переутомлять мозг ребенка!</w:t>
      </w:r>
    </w:p>
    <w:p w:rsidR="00333A14" w:rsidRPr="00977866" w:rsidRDefault="000873FA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 xml:space="preserve">Дефекты, допущенные в умственном развитии ребенка на протяжении дошкольного детства, трудно устранить в более старшем возрасте. Они оказывают отрицательное влияние на все последующее развитие. Например, </w:t>
      </w:r>
      <w:r w:rsidR="00333A14" w:rsidRPr="00977866">
        <w:rPr>
          <w:rFonts w:ascii="Times New Roman" w:hAnsi="Times New Roman"/>
          <w:sz w:val="28"/>
          <w:szCs w:val="28"/>
        </w:rPr>
        <w:t>в семье, в дошкольном учреждении не уделяют внимания играм ребенка со строительным материалом, с конструкторами. Из-за этого у него не развивается пространственное воображение, что может создать трудности при изучении геометрии, овладении черчением в школе.</w:t>
      </w:r>
    </w:p>
    <w:p w:rsidR="00E7493F" w:rsidRPr="00977866" w:rsidRDefault="0022378F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Основная особенность умственного развития ребенка дошкольного возраста – преобладание образных форм познания: восприятия, образного мышления, воображения. Для их возникновения и формирования дошкольный возраст обладает особыми возможностями.</w:t>
      </w:r>
    </w:p>
    <w:p w:rsidR="00272B88" w:rsidRPr="00977866" w:rsidRDefault="00272B88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Для развития нравственного облика ребенка важны представления о моральных нормах, правилах поведения, о конкретных проявлениях нравственных качеств. Например, дети 3-4 лет говорят о любом ребенке, с которым играли, не ссорились</w:t>
      </w:r>
      <w:r w:rsidR="00AD53B5" w:rsidRPr="00977866">
        <w:rPr>
          <w:rFonts w:ascii="Times New Roman" w:hAnsi="Times New Roman"/>
          <w:sz w:val="28"/>
          <w:szCs w:val="28"/>
        </w:rPr>
        <w:t>: «</w:t>
      </w:r>
      <w:r w:rsidRPr="00977866">
        <w:rPr>
          <w:rFonts w:ascii="Times New Roman" w:hAnsi="Times New Roman"/>
          <w:sz w:val="28"/>
          <w:szCs w:val="28"/>
        </w:rPr>
        <w:t>Это мой друг». Кто такой друг? Что значит значить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дружить? Представления о дружбе, друге, которые ребенок усваивает, направляют его поведение, наполняя его новым содержанием, служат для оценки поступков друга и самооценки.</w:t>
      </w:r>
    </w:p>
    <w:p w:rsidR="00272B88" w:rsidRPr="00977866" w:rsidRDefault="00272B88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С раннего возрастом ребенок приобретает знания об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 xml:space="preserve">уходе за своим телом, которые становятся основой охраны </w:t>
      </w:r>
      <w:r w:rsidR="00AD53B5" w:rsidRPr="00977866">
        <w:rPr>
          <w:rFonts w:ascii="Times New Roman" w:hAnsi="Times New Roman"/>
          <w:sz w:val="28"/>
          <w:szCs w:val="28"/>
        </w:rPr>
        <w:t>здоровья, формирования культурно-гигиенических привычек, усвоения правильных движений.</w:t>
      </w:r>
    </w:p>
    <w:p w:rsidR="000E7873" w:rsidRPr="00977866" w:rsidRDefault="00544433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Умственное воспитание, имея своей целью воздействие на ум ребенка, благотворно сказывается на становлении его нравственного облика, эстетическом развитии, приобретение привычки к здоровому образу жизни.</w:t>
      </w:r>
    </w:p>
    <w:p w:rsidR="00977866" w:rsidRDefault="00977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454E" w:rsidRPr="00977866" w:rsidRDefault="001B7BF8" w:rsidP="009778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Задачи умственного воспитания</w:t>
      </w:r>
    </w:p>
    <w:p w:rsidR="001B7BF8" w:rsidRPr="00977866" w:rsidRDefault="001B7BF8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BF8" w:rsidRPr="00977866" w:rsidRDefault="001B7BF8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Основной функция умственного воспитания детей первых лет жизни – формирование познавательной деятельности, т.е.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такой деятельности, в ходе которой ребенок учится познавать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окружающий мир.</w:t>
      </w:r>
    </w:p>
    <w:p w:rsidR="0084454E" w:rsidRPr="00977866" w:rsidRDefault="00011FFC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Познавательная деятельность осуществляется в формах восприятия и мышления. При помощи восприятия ребенок познает внешние свойства предметов в их совокупности. Благодаря мышлению ребенок постигает внутренние, скрытые свойства, между предметами и явлениями. Между восприятием и мышлением существует тесная связь. Восприятие формируется в первые месяцы жизни ребенка, а начало развития мышления относится к возрасту около 2 лет.</w:t>
      </w:r>
    </w:p>
    <w:p w:rsidR="00011FFC" w:rsidRPr="00977866" w:rsidRDefault="00011FFC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 xml:space="preserve">Для полноценного умственного развития ребенка первых лет жизни необходимо заботиться о развитии его восприятия и мышления. В связи с этим </w:t>
      </w:r>
      <w:r w:rsidR="00E929FC" w:rsidRPr="00977866">
        <w:rPr>
          <w:rFonts w:ascii="Times New Roman" w:hAnsi="Times New Roman"/>
          <w:b/>
          <w:sz w:val="28"/>
          <w:szCs w:val="28"/>
        </w:rPr>
        <w:t>важнейшими задачами</w:t>
      </w:r>
      <w:r w:rsidR="00E929FC" w:rsidRPr="00977866">
        <w:rPr>
          <w:rFonts w:ascii="Times New Roman" w:hAnsi="Times New Roman"/>
          <w:sz w:val="28"/>
          <w:szCs w:val="28"/>
        </w:rPr>
        <w:t xml:space="preserve"> умственного воспитания детей дошкольного возраста являются:</w:t>
      </w:r>
    </w:p>
    <w:p w:rsidR="00E929FC" w:rsidRPr="00977866" w:rsidRDefault="00E929FC" w:rsidP="009778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- сенсорное воспитание</w:t>
      </w:r>
    </w:p>
    <w:p w:rsidR="00E929FC" w:rsidRPr="00977866" w:rsidRDefault="00E929FC" w:rsidP="009778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- развитие мыслительной деятельности</w:t>
      </w:r>
    </w:p>
    <w:p w:rsidR="00E929FC" w:rsidRPr="00977866" w:rsidRDefault="00E929FC" w:rsidP="009778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- становление речи</w:t>
      </w:r>
    </w:p>
    <w:p w:rsidR="00E929FC" w:rsidRPr="00977866" w:rsidRDefault="00E929FC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9FC" w:rsidRPr="00977866" w:rsidRDefault="00E929FC" w:rsidP="009778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Сенсорное воспитание</w:t>
      </w:r>
    </w:p>
    <w:p w:rsidR="00E929FC" w:rsidRPr="00977866" w:rsidRDefault="00E929FC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9FC" w:rsidRPr="00977866" w:rsidRDefault="00E929FC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Сенсорное воспитание</w:t>
      </w:r>
      <w:r w:rsidRPr="00977866">
        <w:rPr>
          <w:rFonts w:ascii="Times New Roman" w:hAnsi="Times New Roman"/>
          <w:sz w:val="28"/>
          <w:szCs w:val="28"/>
        </w:rPr>
        <w:t xml:space="preserve"> – целенаправленные педагогические воздействия, обеспечивающие формирование чувственного познания и совершенствование ощущений и восприятия.</w:t>
      </w:r>
    </w:p>
    <w:p w:rsidR="00E929FC" w:rsidRPr="00977866" w:rsidRDefault="00E929FC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Для развития восприятия ребенок должен овладеть общественным сенсорным опытом</w:t>
      </w:r>
      <w:r w:rsidR="00ED1D29" w:rsidRPr="00977866">
        <w:rPr>
          <w:rFonts w:ascii="Times New Roman" w:hAnsi="Times New Roman"/>
          <w:sz w:val="28"/>
          <w:szCs w:val="28"/>
        </w:rPr>
        <w:t>, который включает в себя наиболее рациональные способы обследования предметов, сенсорные эталоны.</w:t>
      </w:r>
    </w:p>
    <w:p w:rsidR="00ED1D29" w:rsidRPr="00977866" w:rsidRDefault="00ED1D29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 xml:space="preserve">Сенсорные эталоны </w:t>
      </w:r>
      <w:r w:rsidRPr="00977866">
        <w:rPr>
          <w:rFonts w:ascii="Times New Roman" w:hAnsi="Times New Roman"/>
          <w:sz w:val="28"/>
          <w:szCs w:val="28"/>
        </w:rPr>
        <w:t>– это обобщенные сенсорные знания, сенсорный опыт, накопленный человечеством за всю историю своего развития.</w:t>
      </w:r>
    </w:p>
    <w:p w:rsidR="00ED1D29" w:rsidRPr="00977866" w:rsidRDefault="00ED1D29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В первые годы жизни у детей формируются предпосылки сенсорных эталонов. Со второй половины первого года до начала третьего года формируются так называемые сенсомоторные предэталоны. В дошкольном возрасте ребенок пользуется так называемыми предметными эталонами. Между тем исследования показали, что в старшем дошкольном возрасте дети могут соотносить качества предметов с освоенными общ</w:t>
      </w:r>
      <w:r w:rsidR="00F1415D" w:rsidRPr="00977866">
        <w:rPr>
          <w:rFonts w:ascii="Times New Roman" w:hAnsi="Times New Roman"/>
          <w:sz w:val="28"/>
          <w:szCs w:val="28"/>
        </w:rPr>
        <w:t>епринятыми эталонами: солнце как шар.</w:t>
      </w:r>
    </w:p>
    <w:p w:rsidR="00F1415D" w:rsidRPr="00977866" w:rsidRDefault="00F1415D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Содержание сенсорного воспитания</w:t>
      </w:r>
      <w:r w:rsidRPr="00977866">
        <w:rPr>
          <w:rFonts w:ascii="Times New Roman" w:hAnsi="Times New Roman"/>
          <w:sz w:val="28"/>
          <w:szCs w:val="28"/>
        </w:rPr>
        <w:t xml:space="preserve"> включает широкий объем признаков и свойств предметов, которые ребенок должен постичь на протяжении дошкольного детства.</w:t>
      </w:r>
      <w:r w:rsidR="008030B3" w:rsidRPr="00977866">
        <w:rPr>
          <w:rFonts w:ascii="Times New Roman" w:hAnsi="Times New Roman"/>
          <w:sz w:val="28"/>
          <w:szCs w:val="28"/>
        </w:rPr>
        <w:t xml:space="preserve"> В отечественной системе сенсорного воспитания традиционное содержание расширено и дополнено за счет включения ориентировки во времени, развития речевого и музыкального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8030B3" w:rsidRPr="00977866">
        <w:rPr>
          <w:rFonts w:ascii="Times New Roman" w:hAnsi="Times New Roman"/>
          <w:sz w:val="28"/>
          <w:szCs w:val="28"/>
        </w:rPr>
        <w:t>слуха. Ориентирование во времени предполагает, что ребенок</w:t>
      </w:r>
      <w:r w:rsidR="00154FEF" w:rsidRPr="00977866">
        <w:rPr>
          <w:rFonts w:ascii="Times New Roman" w:hAnsi="Times New Roman"/>
          <w:sz w:val="28"/>
          <w:szCs w:val="28"/>
        </w:rPr>
        <w:t xml:space="preserve"> усваивает представления </w:t>
      </w:r>
      <w:r w:rsidR="005C354A" w:rsidRPr="00977866">
        <w:rPr>
          <w:rFonts w:ascii="Times New Roman" w:hAnsi="Times New Roman"/>
          <w:sz w:val="28"/>
          <w:szCs w:val="28"/>
        </w:rPr>
        <w:t>о частях суток, днях недели, месяцах, годе, о текучести времени.</w:t>
      </w:r>
    </w:p>
    <w:p w:rsidR="00236585" w:rsidRPr="00977866" w:rsidRDefault="00236585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Речевой (фонематический) слух</w:t>
      </w:r>
      <w:r w:rsidRPr="00977866">
        <w:rPr>
          <w:rFonts w:ascii="Times New Roman" w:hAnsi="Times New Roman"/>
          <w:sz w:val="28"/>
          <w:szCs w:val="28"/>
        </w:rPr>
        <w:t xml:space="preserve"> – это способность воспринимать звуки речи, дифференцировать и обобщать их в словах как смыслоразличительные единицы. Уровень развития фонематического слуха проявляется при обучении ребенка грамоте.</w:t>
      </w:r>
    </w:p>
    <w:p w:rsidR="00236585" w:rsidRPr="00977866" w:rsidRDefault="00236585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Музыкальный слух</w:t>
      </w:r>
      <w:r w:rsidRPr="00977866">
        <w:rPr>
          <w:rFonts w:ascii="Times New Roman" w:hAnsi="Times New Roman"/>
          <w:sz w:val="28"/>
          <w:szCs w:val="28"/>
        </w:rPr>
        <w:t xml:space="preserve"> – это умение различать звуки по высоте, тембру, ритмическому рисунку, мелодии.</w:t>
      </w:r>
    </w:p>
    <w:p w:rsidR="00791F7D" w:rsidRPr="00977866" w:rsidRDefault="00236585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 xml:space="preserve">Методика сенсорного воспитания </w:t>
      </w:r>
      <w:r w:rsidR="00B23158" w:rsidRPr="00977866">
        <w:rPr>
          <w:rFonts w:ascii="Times New Roman" w:hAnsi="Times New Roman"/>
          <w:sz w:val="28"/>
          <w:szCs w:val="28"/>
        </w:rPr>
        <w:t>предусматривает обучение</w:t>
      </w:r>
      <w:r w:rsidR="00791F7D" w:rsidRPr="00977866">
        <w:rPr>
          <w:rFonts w:ascii="Times New Roman" w:hAnsi="Times New Roman"/>
          <w:sz w:val="28"/>
          <w:szCs w:val="28"/>
        </w:rPr>
        <w:t xml:space="preserve"> детей обследованию предметов, формирование представлений о сенсорных эталонах. Один и тот же предмет обследуется по-разному в зависимости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791F7D" w:rsidRPr="00977866">
        <w:rPr>
          <w:rFonts w:ascii="Times New Roman" w:hAnsi="Times New Roman"/>
          <w:sz w:val="28"/>
          <w:szCs w:val="28"/>
        </w:rPr>
        <w:t>от целей обследования и самих обследуемых качеств. Например, перед рисованием зайца дети обследуют игрушку. Внимание ребенка обращают на контур, основные части (голова, глаза, туловище, лапы, хвост, усы), их форму и цвет.</w:t>
      </w:r>
    </w:p>
    <w:p w:rsidR="00AB22E9" w:rsidRPr="00977866" w:rsidRDefault="00AB22E9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Для обогащение сенсорного опыта детей используют дидактические игры. Многие из них связаны с обследованием предмета, с различением признаков, требуют словесного обозначения этих предметов («Чем похожи и не похожи»).</w:t>
      </w:r>
    </w:p>
    <w:p w:rsidR="00AB22E9" w:rsidRPr="00977866" w:rsidRDefault="00AB22E9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22E9" w:rsidRPr="00977866" w:rsidRDefault="00AB22E9" w:rsidP="009778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Развитие мыслительной деятельности</w:t>
      </w:r>
    </w:p>
    <w:p w:rsidR="00AB22E9" w:rsidRPr="00977866" w:rsidRDefault="00AB22E9" w:rsidP="0097786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22E9" w:rsidRPr="00977866" w:rsidRDefault="00AB22E9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 xml:space="preserve">Этот аспект умственного воспитания рассматривается как развитие у ребенка мыслительных операций, познавательных процессов и способностей. Мышление </w:t>
      </w:r>
      <w:r w:rsidR="00362999" w:rsidRPr="00977866">
        <w:rPr>
          <w:rFonts w:ascii="Times New Roman" w:hAnsi="Times New Roman"/>
          <w:sz w:val="28"/>
          <w:szCs w:val="28"/>
        </w:rPr>
        <w:t>возникает</w:t>
      </w:r>
      <w:r w:rsidRPr="00977866">
        <w:rPr>
          <w:rFonts w:ascii="Times New Roman" w:hAnsi="Times New Roman"/>
          <w:sz w:val="28"/>
          <w:szCs w:val="28"/>
        </w:rPr>
        <w:t xml:space="preserve"> на основе практической деятельности</w:t>
      </w:r>
      <w:r w:rsidR="00362999" w:rsidRPr="00977866">
        <w:rPr>
          <w:rFonts w:ascii="Times New Roman" w:hAnsi="Times New Roman"/>
          <w:sz w:val="28"/>
          <w:szCs w:val="28"/>
        </w:rPr>
        <w:t xml:space="preserve"> из чувственного познания, раздвигая горизонты последнего. На основе практических действий малыш учиться сопоставлять объекты, анализировать, сравнивать, группировать. Начинает функционировать первая группа мышления – наглядно-действенное.</w:t>
      </w:r>
    </w:p>
    <w:p w:rsidR="00362999" w:rsidRPr="00977866" w:rsidRDefault="00362999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Постепенно у ребенка развивается способность мыслить не только на основе непосредственного восприятия предметов, но и на основе образов. Формируется наглядно-образное мышление. Во второй половине дошкольного возраста начинает развиваться словесно-логическое мышление.</w:t>
      </w:r>
    </w:p>
    <w:p w:rsidR="00362999" w:rsidRPr="00977866" w:rsidRDefault="00362999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 xml:space="preserve">В дошкольном возрасте развиваются и такие важные познавательные процессы, как </w:t>
      </w:r>
      <w:r w:rsidRPr="00977866">
        <w:rPr>
          <w:rFonts w:ascii="Times New Roman" w:hAnsi="Times New Roman"/>
          <w:b/>
          <w:sz w:val="28"/>
          <w:szCs w:val="28"/>
        </w:rPr>
        <w:t>память и воображение</w:t>
      </w:r>
      <w:r w:rsidRPr="00977866">
        <w:rPr>
          <w:rFonts w:ascii="Times New Roman" w:hAnsi="Times New Roman"/>
          <w:sz w:val="28"/>
          <w:szCs w:val="28"/>
        </w:rPr>
        <w:t>. Благодаря памяти ребенок запоминает, сохраняет, воспроизводит то, что раньше воспринимал, делал, чувствовал. Мышление невозможно без накопления сведений, фактов.</w:t>
      </w:r>
    </w:p>
    <w:p w:rsidR="00BD5C58" w:rsidRPr="00977866" w:rsidRDefault="00BD5C58" w:rsidP="009778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Большое место среди познавательных процессов человека вообще, а ребенка дошкольного возраста в особенности занимает воображение. Воображение заключается в создании новых образов на основе тех, которые были восприняты ранее, а также вновь полеченных знаний. Воображение вплетается во все сложные мыслительные операции, является основой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творческой деятельности ребенка. Первоначально у ребенка появляется воссоздающее воображение, на основе которого с накоплением жизненного опыта и развитием мышления формируется творческое воображение.</w:t>
      </w:r>
    </w:p>
    <w:p w:rsidR="00977866" w:rsidRDefault="00977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A3DBD" w:rsidRPr="00977866" w:rsidRDefault="001A3DBD" w:rsidP="0097786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Становление речи</w:t>
      </w:r>
    </w:p>
    <w:p w:rsidR="001A3DBD" w:rsidRPr="00977866" w:rsidRDefault="001A3DBD" w:rsidP="00977866">
      <w:pPr>
        <w:tabs>
          <w:tab w:val="left" w:pos="172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2999" w:rsidRPr="00977866" w:rsidRDefault="001A3DBD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Мыслительная деятельность невозможна без речи. Овладевая речью, ребенок овладевает и знаниями о предметах, признаках, действиях и отношениях, запечатленными в соответствующих словах. При этом он не только приобретает знания, но и учиться мыслить.</w:t>
      </w:r>
      <w:r w:rsidR="00F96B60" w:rsidRPr="00977866">
        <w:rPr>
          <w:rFonts w:ascii="Times New Roman" w:hAnsi="Times New Roman"/>
          <w:sz w:val="28"/>
          <w:szCs w:val="28"/>
        </w:rPr>
        <w:t xml:space="preserve"> Слово – материальная оболочка мысли. Однако этот тезис справедлив в том случае, если за каждым словом у ребенка стоит образ предмета, который это слово обозначает. Если ребенок слышит в речи взрослых или сам исполь</w:t>
      </w:r>
      <w:r w:rsidR="00D0306D" w:rsidRPr="00977866">
        <w:rPr>
          <w:rFonts w:ascii="Times New Roman" w:hAnsi="Times New Roman"/>
          <w:sz w:val="28"/>
          <w:szCs w:val="28"/>
        </w:rPr>
        <w:t>зовать слова, за которыми не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D0306D" w:rsidRPr="00977866">
        <w:rPr>
          <w:rFonts w:ascii="Times New Roman" w:hAnsi="Times New Roman"/>
          <w:sz w:val="28"/>
          <w:szCs w:val="28"/>
        </w:rPr>
        <w:t>стоят образы, мыслительной деятельности не происходит. После</w:t>
      </w:r>
      <w:r w:rsidRPr="00977866">
        <w:rPr>
          <w:rFonts w:ascii="Times New Roman" w:hAnsi="Times New Roman"/>
          <w:sz w:val="28"/>
          <w:szCs w:val="28"/>
        </w:rPr>
        <w:t xml:space="preserve"> того как ребенок овладевает речью, окружающий мир для него как бы удваивается. На этапах раннего и дошкольного возраста решаются важнейшие задачи речевого развития: обогащение словаря, воспитание звуковой культуры речи, формирование грамматического строя, развитие связной речи.</w:t>
      </w:r>
    </w:p>
    <w:p w:rsidR="0070781C" w:rsidRPr="00977866" w:rsidRDefault="0070781C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Слово удваивает мир и позволяет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ребенку мысленно оперировать предметами даже в их отсутствии. Это расширяет границы его познавательной деятельности: он может пользоваться опосредованными средствами расширения своего кругозора.</w:t>
      </w:r>
    </w:p>
    <w:p w:rsidR="0070781C" w:rsidRPr="00977866" w:rsidRDefault="0070781C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Ребенок пользуется речью для того чтобы выразить свои мысли, чувства, воздействовать на окружающих людей это предъявляет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требования к его выразительности, эмоциональности, связности.</w:t>
      </w:r>
    </w:p>
    <w:p w:rsidR="0070781C" w:rsidRPr="00977866" w:rsidRDefault="0070781C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На этапах раннего и дошкольного возраста решаются важнейшие задачи речевого развития: обогащение словаря, воспитание звуковой культуры речи, формирование грамматического строя, развитие связной речи. Следует также формировать культуру диалогической речи: умение говорить четко, выразительно, по существу, слушать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 xml:space="preserve">собеседника, стараться его понять не перебивать; не перескакивать с предмета на </w:t>
      </w:r>
      <w:r w:rsidR="00496ACA" w:rsidRPr="00977866">
        <w:rPr>
          <w:rFonts w:ascii="Times New Roman" w:hAnsi="Times New Roman"/>
          <w:sz w:val="28"/>
          <w:szCs w:val="28"/>
        </w:rPr>
        <w:t>предмет</w:t>
      </w:r>
      <w:r w:rsidRPr="00977866">
        <w:rPr>
          <w:rFonts w:ascii="Times New Roman" w:hAnsi="Times New Roman"/>
          <w:sz w:val="28"/>
          <w:szCs w:val="28"/>
        </w:rPr>
        <w:t>.</w:t>
      </w:r>
    </w:p>
    <w:p w:rsidR="00977866" w:rsidRDefault="00977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01E9" w:rsidRPr="00977866" w:rsidRDefault="000601E9" w:rsidP="00977866">
      <w:pPr>
        <w:tabs>
          <w:tab w:val="left" w:pos="79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Воспитание любознательности познавательных интересов</w:t>
      </w:r>
    </w:p>
    <w:p w:rsidR="00977866" w:rsidRDefault="00977866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601E9" w:rsidRPr="00977866" w:rsidRDefault="000601E9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 xml:space="preserve">Дети – пытливые исследователи окружающего мира. Эта особенность заложена в них от рождения. </w:t>
      </w:r>
      <w:r w:rsidRPr="00977866">
        <w:rPr>
          <w:rFonts w:ascii="Times New Roman" w:hAnsi="Times New Roman"/>
          <w:b/>
          <w:i/>
          <w:sz w:val="28"/>
          <w:szCs w:val="28"/>
        </w:rPr>
        <w:t>Любопытность и познавательные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 xml:space="preserve">интересы представляют собой разные формы познавательного отношения к окружающему миру. </w:t>
      </w:r>
      <w:r w:rsidRPr="00977866">
        <w:rPr>
          <w:rFonts w:ascii="Times New Roman" w:hAnsi="Times New Roman"/>
          <w:b/>
          <w:i/>
          <w:sz w:val="28"/>
          <w:szCs w:val="28"/>
        </w:rPr>
        <w:t>Любознательность</w:t>
      </w:r>
      <w:r w:rsidRPr="00977866">
        <w:rPr>
          <w:rFonts w:ascii="Times New Roman" w:hAnsi="Times New Roman"/>
          <w:sz w:val="28"/>
          <w:szCs w:val="28"/>
        </w:rPr>
        <w:t xml:space="preserve"> характеризуется как особая форма познавательной</w:t>
      </w:r>
      <w:r w:rsidR="00EF2083" w:rsidRP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активности, недифференцированная направленность ребенка на познание окружающих предметов, явлений, на овладение деятельностью.</w:t>
      </w:r>
      <w:r w:rsidR="00EF2083" w:rsidRPr="00977866">
        <w:rPr>
          <w:rFonts w:ascii="Times New Roman" w:hAnsi="Times New Roman"/>
          <w:sz w:val="28"/>
          <w:szCs w:val="28"/>
        </w:rPr>
        <w:t xml:space="preserve"> </w:t>
      </w:r>
      <w:r w:rsidR="00EF2083" w:rsidRPr="00977866">
        <w:rPr>
          <w:rFonts w:ascii="Times New Roman" w:hAnsi="Times New Roman"/>
          <w:b/>
          <w:i/>
          <w:sz w:val="28"/>
          <w:szCs w:val="28"/>
        </w:rPr>
        <w:t>Познавательный интерес</w:t>
      </w:r>
      <w:r w:rsidR="00EF2083" w:rsidRPr="00977866">
        <w:rPr>
          <w:rFonts w:ascii="Times New Roman" w:hAnsi="Times New Roman"/>
          <w:sz w:val="28"/>
          <w:szCs w:val="28"/>
        </w:rPr>
        <w:t xml:space="preserve"> проявляется в стремлении ребенка познавать новое, выяснить непонятное о качествах, свойствах предметов, явлений действительности, в желании вникнуть в их сущность, найти имеющиеся между ними связи и отношения. Таким образом, познавательный интерес отличается от любознательности широтой обхвата объектов, глубиной познания, избирательностью.</w:t>
      </w:r>
      <w:r w:rsidR="00D97FD0" w:rsidRPr="00977866">
        <w:rPr>
          <w:rFonts w:ascii="Times New Roman" w:hAnsi="Times New Roman"/>
          <w:sz w:val="28"/>
          <w:szCs w:val="28"/>
        </w:rPr>
        <w:t xml:space="preserve"> Под влиянием познавательного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D97FD0" w:rsidRPr="00977866">
        <w:rPr>
          <w:rFonts w:ascii="Times New Roman" w:hAnsi="Times New Roman"/>
          <w:sz w:val="28"/>
          <w:szCs w:val="28"/>
        </w:rPr>
        <w:t>оказывается способен к более длительной устойчивой сосредоточенности внимания проявляет самостоятельность в решении умственной или практической задачи. Познавательный интерес ребенка отражается в его играх, рисунках и других видах творческой деятельности.</w:t>
      </w:r>
    </w:p>
    <w:p w:rsidR="00D97FD0" w:rsidRPr="00977866" w:rsidRDefault="00D97FD0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Издавна вопросы ребенка считались основной формой проявления любознательности познавательных интересов. Вопросы делят на две группы: познавательные и коммуникативные. Коммуникативные вопросы ребенок задает, чтобы привлечь взрослых</w:t>
      </w:r>
      <w:r w:rsidR="0071070D" w:rsidRP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к своим переживаниям, установить с ним контакт.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71070D" w:rsidRPr="00977866">
        <w:rPr>
          <w:rFonts w:ascii="Times New Roman" w:hAnsi="Times New Roman"/>
          <w:sz w:val="28"/>
          <w:szCs w:val="28"/>
        </w:rPr>
        <w:t>(«Ты, когда был маленький, боялся ходить в темную комнату?») Такие вопросы возникают у детей в минуты тревоги, радости, страха.</w:t>
      </w:r>
    </w:p>
    <w:p w:rsidR="0071070D" w:rsidRPr="00977866" w:rsidRDefault="0071070D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В основе многих детских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вопросов лежит познавательный мотив: дети задают их в силу своей любознательности, когда испытывают недостаток в знаниях, стремятся их пополнить, уточнить, приобрести новые. Пик вопросов проходится на возраст с 4,5- 5,5 лет.</w:t>
      </w:r>
    </w:p>
    <w:p w:rsidR="00977866" w:rsidRDefault="00977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71A6D" w:rsidRPr="00977866" w:rsidRDefault="00571A6D" w:rsidP="00977866">
      <w:pPr>
        <w:tabs>
          <w:tab w:val="left" w:pos="79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Формирование системы знаний об окружающем мире</w:t>
      </w:r>
    </w:p>
    <w:p w:rsidR="00571A6D" w:rsidRPr="00977866" w:rsidRDefault="00571A6D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A6D" w:rsidRPr="00977866" w:rsidRDefault="00571A6D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 xml:space="preserve">Знания сами по себе еще не обеспечивают полноты умственного развития, но без них последнее невозможно. Поэтому основу умственного воспитания дошкольников составляет ознакомление </w:t>
      </w:r>
      <w:r w:rsidR="00481769" w:rsidRPr="00977866">
        <w:rPr>
          <w:rFonts w:ascii="Times New Roman" w:hAnsi="Times New Roman"/>
          <w:sz w:val="28"/>
          <w:szCs w:val="28"/>
        </w:rPr>
        <w:t>с окружающим, в процессе которого дети усваивают разнообразные знания.</w:t>
      </w:r>
    </w:p>
    <w:p w:rsidR="00481769" w:rsidRPr="00977866" w:rsidRDefault="00481769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Определение объема и содержания знаний, обеспечивающих полноценное развитие ребенка дошкольного возраста, - одна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из традиционных проблем педагогики. В истории отечественного детского сада круг необход</w:t>
      </w:r>
      <w:r w:rsidR="002F0848" w:rsidRPr="00977866">
        <w:rPr>
          <w:rFonts w:ascii="Times New Roman" w:hAnsi="Times New Roman"/>
          <w:sz w:val="28"/>
          <w:szCs w:val="28"/>
        </w:rPr>
        <w:t>им</w:t>
      </w:r>
      <w:r w:rsidRPr="00977866">
        <w:rPr>
          <w:rFonts w:ascii="Times New Roman" w:hAnsi="Times New Roman"/>
          <w:sz w:val="28"/>
          <w:szCs w:val="28"/>
        </w:rPr>
        <w:t>ых для</w:t>
      </w:r>
      <w:r w:rsidR="002F0848" w:rsidRP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 xml:space="preserve">развития ребенка знаний очерчивался программа воспитания. </w:t>
      </w:r>
      <w:r w:rsidR="00977866" w:rsidRPr="00977866">
        <w:rPr>
          <w:rFonts w:ascii="Times New Roman" w:hAnsi="Times New Roman"/>
          <w:sz w:val="28"/>
          <w:szCs w:val="28"/>
        </w:rPr>
        <w:t>У</w:t>
      </w:r>
      <w:r w:rsidRPr="00977866">
        <w:rPr>
          <w:rFonts w:ascii="Times New Roman" w:hAnsi="Times New Roman"/>
          <w:sz w:val="28"/>
          <w:szCs w:val="28"/>
        </w:rPr>
        <w:t>словно эти знания делились на знания о природе,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о</w:t>
      </w:r>
      <w:r w:rsidR="002F0848" w:rsidRP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предметном мире, о труде и профессиях, о явлениях общественной жизни</w:t>
      </w:r>
      <w:r w:rsidR="002F0848" w:rsidRPr="00977866">
        <w:rPr>
          <w:rFonts w:ascii="Times New Roman" w:hAnsi="Times New Roman"/>
          <w:sz w:val="28"/>
          <w:szCs w:val="28"/>
        </w:rPr>
        <w:t xml:space="preserve"> (революции, вожди)</w:t>
      </w:r>
      <w:r w:rsidRPr="00977866">
        <w:rPr>
          <w:rFonts w:ascii="Times New Roman" w:hAnsi="Times New Roman"/>
          <w:sz w:val="28"/>
          <w:szCs w:val="28"/>
        </w:rPr>
        <w:t>.</w:t>
      </w:r>
    </w:p>
    <w:p w:rsidR="00571A6D" w:rsidRPr="00977866" w:rsidRDefault="00164418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В последние годы разработано много новые программ</w:t>
      </w:r>
      <w:r w:rsidR="001903D0" w:rsidRPr="00977866">
        <w:rPr>
          <w:rFonts w:ascii="Times New Roman" w:hAnsi="Times New Roman"/>
          <w:sz w:val="28"/>
          <w:szCs w:val="28"/>
        </w:rPr>
        <w:t>, где определен круг знаний об окружающем мире. Общим для всех программ является попытка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="001903D0" w:rsidRPr="00977866">
        <w:rPr>
          <w:rFonts w:ascii="Times New Roman" w:hAnsi="Times New Roman"/>
          <w:sz w:val="28"/>
          <w:szCs w:val="28"/>
        </w:rPr>
        <w:t>поставить в центр этих знаний человека (человек и природа, человек и его личность, человек и другие люди).</w:t>
      </w:r>
    </w:p>
    <w:p w:rsidR="001903D0" w:rsidRPr="00977866" w:rsidRDefault="001903D0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Любое предметное содержание знаний дошкольник может усвоить по-разному: в виде представлений, в виде понятий (обобщенные знания о целой группе предметов), в виде знаний-сведений, которые он получает от взрослых, в виде объяснения.</w:t>
      </w:r>
    </w:p>
    <w:p w:rsidR="001903D0" w:rsidRPr="00977866" w:rsidRDefault="001903D0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На протяжении дошкольных лет ребенок овладевает двумя категориями знаний. Первую категорию составляют те знания, которые он усваивает без специального обучения</w:t>
      </w:r>
      <w:r w:rsidR="004F0D90" w:rsidRPr="00977866">
        <w:rPr>
          <w:rFonts w:ascii="Times New Roman" w:hAnsi="Times New Roman"/>
          <w:sz w:val="28"/>
          <w:szCs w:val="28"/>
        </w:rPr>
        <w:t>, в повседневной жизни, общаясь со взрослыми, сверстниками, в процессе игр, наблюдений. Они нередко хаотичны и порой искажено отражают действительность. Более сложные знания, относящиеся ко второй категории, могут быть усвоены только в процессе специального обучения на занятиях. На занятиях уточняются, систематизируются, обобщаются знания, которые дети приобретают самостоятельно.</w:t>
      </w:r>
    </w:p>
    <w:p w:rsidR="004F0D90" w:rsidRPr="00977866" w:rsidRDefault="004F0D90" w:rsidP="00977866">
      <w:pPr>
        <w:tabs>
          <w:tab w:val="left" w:pos="799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7866">
        <w:rPr>
          <w:rFonts w:ascii="Times New Roman" w:hAnsi="Times New Roman"/>
          <w:b/>
          <w:sz w:val="28"/>
          <w:szCs w:val="28"/>
        </w:rPr>
        <w:t>Средства умственного воспитания</w:t>
      </w:r>
    </w:p>
    <w:p w:rsidR="004F0D90" w:rsidRPr="00977866" w:rsidRDefault="004F0D90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3D0" w:rsidRPr="00977866" w:rsidRDefault="001903D0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Условно средства умственного воспитания распределяют на две группы: деятельность детей и произведения духовной имматериальной культуры.</w:t>
      </w:r>
    </w:p>
    <w:p w:rsidR="004F0D90" w:rsidRPr="00977866" w:rsidRDefault="004F0D90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 xml:space="preserve">Значительное время, особенно у детей младшего дошкольного возраста, отводится на так называемую </w:t>
      </w:r>
      <w:r w:rsidRPr="00977866">
        <w:rPr>
          <w:rFonts w:ascii="Times New Roman" w:hAnsi="Times New Roman"/>
          <w:b/>
          <w:i/>
          <w:sz w:val="28"/>
          <w:szCs w:val="28"/>
        </w:rPr>
        <w:t>бытовую деятельность</w:t>
      </w:r>
      <w:r w:rsidRPr="00977866">
        <w:rPr>
          <w:rFonts w:ascii="Times New Roman" w:hAnsi="Times New Roman"/>
          <w:sz w:val="28"/>
          <w:szCs w:val="28"/>
        </w:rPr>
        <w:t xml:space="preserve">, связанную с выполнением режима. Содержание этой деятельности благоприятно для сенсорного развития. Умываясь, дети различают теплую и холодную воду, познают другие свойства воды. </w:t>
      </w:r>
      <w:r w:rsidR="006866D4" w:rsidRPr="00977866">
        <w:rPr>
          <w:rFonts w:ascii="Times New Roman" w:hAnsi="Times New Roman"/>
          <w:sz w:val="28"/>
          <w:szCs w:val="28"/>
        </w:rPr>
        <w:t xml:space="preserve">В процессе выполнения режимных процедур дети упражняются в </w:t>
      </w:r>
      <w:r w:rsidR="006866D4" w:rsidRPr="00977866">
        <w:rPr>
          <w:rFonts w:ascii="Times New Roman" w:hAnsi="Times New Roman"/>
          <w:i/>
          <w:sz w:val="28"/>
          <w:szCs w:val="28"/>
        </w:rPr>
        <w:t>пространственных ориентировках</w:t>
      </w:r>
      <w:r w:rsidR="006866D4" w:rsidRPr="00977866">
        <w:rPr>
          <w:rFonts w:ascii="Times New Roman" w:hAnsi="Times New Roman"/>
          <w:sz w:val="28"/>
          <w:szCs w:val="28"/>
        </w:rPr>
        <w:t>. Временная определенность режима детей помогает им усвоить первые представления о частях суток.</w:t>
      </w:r>
    </w:p>
    <w:p w:rsidR="006866D4" w:rsidRPr="00977866" w:rsidRDefault="006866D4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Дети узнают название посуды, знакомятся с материалом, из которых они приготовлены, с правилами пользования ими. У опытного педагога ознакомление детей с предметами быта, утвари служит развитию аналитико-синтетической деятельности.</w:t>
      </w:r>
    </w:p>
    <w:p w:rsidR="00A2112E" w:rsidRPr="00977866" w:rsidRDefault="006866D4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 xml:space="preserve">Умственное воспитание дошкольников осуществляется в </w:t>
      </w:r>
      <w:r w:rsidRPr="00977866">
        <w:rPr>
          <w:rFonts w:ascii="Times New Roman" w:hAnsi="Times New Roman"/>
          <w:b/>
          <w:i/>
          <w:sz w:val="28"/>
          <w:szCs w:val="28"/>
        </w:rPr>
        <w:t>игровой деятельности</w:t>
      </w:r>
      <w:r w:rsidRPr="00977866">
        <w:rPr>
          <w:rFonts w:ascii="Times New Roman" w:hAnsi="Times New Roman"/>
          <w:sz w:val="28"/>
          <w:szCs w:val="28"/>
        </w:rPr>
        <w:t xml:space="preserve">. В специально созданных взрослыми играх заключены разнообразные знания, мыслительные операции, умственные действия, которые дети должны освоить. </w:t>
      </w:r>
      <w:r w:rsidR="00A2112E" w:rsidRPr="00977866">
        <w:rPr>
          <w:rFonts w:ascii="Times New Roman" w:hAnsi="Times New Roman"/>
          <w:sz w:val="28"/>
          <w:szCs w:val="28"/>
        </w:rPr>
        <w:t>Творческие игры по своей природе отобразительные: в них дети отражают свои впечатления об окружающей жизни. В процессе игры эти знания поднимаются на новый уровень: переводятся в речевой план, следовательно, обобщаются, преобразуются, совершенствуются.</w:t>
      </w:r>
    </w:p>
    <w:p w:rsidR="006866D4" w:rsidRPr="00977866" w:rsidRDefault="00B674B2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b/>
          <w:i/>
          <w:sz w:val="28"/>
          <w:szCs w:val="28"/>
        </w:rPr>
        <w:t>Продуктивные виды деятельности</w:t>
      </w:r>
      <w:r w:rsidR="00A2112E" w:rsidRPr="0097786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(трудовая, конструктивная, изобразительная) обладают своими специфическими возможностями для дальнейшего развития планирующей функции мышления. Ребенок должен предвидеть результат производимых им действий, определять этапы выполнения работы, способы ее организации.</w:t>
      </w:r>
    </w:p>
    <w:p w:rsidR="00B674B2" w:rsidRPr="00977866" w:rsidRDefault="00B674B2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Умственное воспитание в трудовой деятельности направлено на обогащение сенсорного опыта детей: ознакомление с материалами, их признаками, свойствами, с их изменениями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под влиянием преобразующей деятельности. У детей формируется система знаний о материалах, о орудиях труда и инструментах, о способах выполнения трудовых операций.</w:t>
      </w:r>
    </w:p>
    <w:p w:rsidR="00B674B2" w:rsidRPr="00977866" w:rsidRDefault="00B674B2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Труд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 xml:space="preserve">в природе имеет особую познавательную основу, т.к. знакомит ребенка с особенностями развития растительного и животного мира, что, в сою очередь, помогает установлении </w:t>
      </w:r>
      <w:r w:rsidR="0065348B" w:rsidRPr="00977866">
        <w:rPr>
          <w:rFonts w:ascii="Times New Roman" w:hAnsi="Times New Roman"/>
          <w:sz w:val="28"/>
          <w:szCs w:val="28"/>
        </w:rPr>
        <w:t>причинно</w:t>
      </w:r>
      <w:r w:rsidRPr="00977866">
        <w:rPr>
          <w:rFonts w:ascii="Times New Roman" w:hAnsi="Times New Roman"/>
          <w:sz w:val="28"/>
          <w:szCs w:val="28"/>
        </w:rPr>
        <w:t xml:space="preserve">-следственных связей, </w:t>
      </w:r>
      <w:r w:rsidR="0065348B" w:rsidRPr="00977866">
        <w:rPr>
          <w:rFonts w:ascii="Times New Roman" w:hAnsi="Times New Roman"/>
          <w:sz w:val="28"/>
          <w:szCs w:val="28"/>
        </w:rPr>
        <w:t>подводит к выводам, умозаключениям. Таким образом, труд в природе способствует становлению словесно-логического мышления.</w:t>
      </w:r>
    </w:p>
    <w:p w:rsidR="0065348B" w:rsidRPr="00977866" w:rsidRDefault="0065348B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В жизни ребенка рано входят как важнейшие средства умственного развития предметы материальной и духовной культуры: разнообразные игры и игрушки, пособие, книги, произведения живописи, архитектуры, скульптуры, предметы декоративно-прикладного искусства.</w:t>
      </w:r>
    </w:p>
    <w:p w:rsidR="0065348B" w:rsidRPr="00977866" w:rsidRDefault="0065348B" w:rsidP="00977866">
      <w:pPr>
        <w:tabs>
          <w:tab w:val="left" w:pos="79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За рубежом, а в последние годы и в нашей стране</w:t>
      </w:r>
      <w:r w:rsidR="00977866">
        <w:rPr>
          <w:rFonts w:ascii="Times New Roman" w:hAnsi="Times New Roman"/>
          <w:sz w:val="28"/>
          <w:szCs w:val="28"/>
        </w:rPr>
        <w:t xml:space="preserve"> </w:t>
      </w:r>
      <w:r w:rsidRPr="00977866">
        <w:rPr>
          <w:rFonts w:ascii="Times New Roman" w:hAnsi="Times New Roman"/>
          <w:sz w:val="28"/>
          <w:szCs w:val="28"/>
        </w:rPr>
        <w:t>как комплексное средство умственного воспитания детей используются музей. Многие музеи организуют на своей базе кружки для детей дошкольного и младшего дошкольного возраста, развертывают специальные экспозиции.</w:t>
      </w:r>
    </w:p>
    <w:p w:rsidR="00977866" w:rsidRDefault="00977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96ACA" w:rsidRDefault="00496ACA" w:rsidP="00977866">
      <w:pPr>
        <w:tabs>
          <w:tab w:val="left" w:pos="808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77866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77866" w:rsidRPr="00977866" w:rsidRDefault="00977866" w:rsidP="00977866">
      <w:pPr>
        <w:tabs>
          <w:tab w:val="left" w:pos="80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6ACA" w:rsidRPr="00977866" w:rsidRDefault="00496ACA" w:rsidP="00977866">
      <w:pPr>
        <w:pStyle w:val="ac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Артемова Л. В. Театрализованные игры дошкольника - М., 1991</w:t>
      </w:r>
    </w:p>
    <w:p w:rsidR="00496ACA" w:rsidRPr="00977866" w:rsidRDefault="00496ACA" w:rsidP="00977866">
      <w:pPr>
        <w:pStyle w:val="ac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Венгер Л. А., Венгер А.Л. Домашняя школа.- М., 1994</w:t>
      </w:r>
    </w:p>
    <w:p w:rsidR="00496ACA" w:rsidRPr="00977866" w:rsidRDefault="00496ACA" w:rsidP="00977866">
      <w:pPr>
        <w:pStyle w:val="ac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Воспитание и труд/Под ред. Р.С.Буре. – М., 1987</w:t>
      </w:r>
    </w:p>
    <w:p w:rsidR="00496ACA" w:rsidRPr="00977866" w:rsidRDefault="00496ACA" w:rsidP="00977866">
      <w:pPr>
        <w:pStyle w:val="ac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Аргайл М. Психология счастья: перевод с англ. – М 1991</w:t>
      </w:r>
    </w:p>
    <w:p w:rsidR="00496ACA" w:rsidRPr="00977866" w:rsidRDefault="00496ACA" w:rsidP="00977866">
      <w:pPr>
        <w:pStyle w:val="ac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866">
        <w:rPr>
          <w:rFonts w:ascii="Times New Roman" w:hAnsi="Times New Roman"/>
          <w:sz w:val="28"/>
          <w:szCs w:val="28"/>
        </w:rPr>
        <w:t>Давидчук А.М. Развитие дошкольников конструктивного творчества. – М 1976</w:t>
      </w:r>
      <w:bookmarkStart w:id="0" w:name="_GoBack"/>
      <w:bookmarkEnd w:id="0"/>
    </w:p>
    <w:sectPr w:rsidR="00496ACA" w:rsidRPr="00977866" w:rsidSect="009778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6C4" w:rsidRDefault="00DD46C4" w:rsidP="005959AD">
      <w:pPr>
        <w:spacing w:after="0" w:line="240" w:lineRule="auto"/>
      </w:pPr>
      <w:r>
        <w:separator/>
      </w:r>
    </w:p>
  </w:endnote>
  <w:endnote w:type="continuationSeparator" w:id="0">
    <w:p w:rsidR="00DD46C4" w:rsidRDefault="00DD46C4" w:rsidP="0059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6C4" w:rsidRDefault="00DD46C4" w:rsidP="005959AD">
      <w:pPr>
        <w:spacing w:after="0" w:line="240" w:lineRule="auto"/>
      </w:pPr>
      <w:r>
        <w:separator/>
      </w:r>
    </w:p>
  </w:footnote>
  <w:footnote w:type="continuationSeparator" w:id="0">
    <w:p w:rsidR="00DD46C4" w:rsidRDefault="00DD46C4" w:rsidP="00595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42F66"/>
    <w:multiLevelType w:val="hybridMultilevel"/>
    <w:tmpl w:val="2326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581AFC"/>
    <w:multiLevelType w:val="hybridMultilevel"/>
    <w:tmpl w:val="4822A5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03E"/>
    <w:rsid w:val="000048A5"/>
    <w:rsid w:val="00011FFC"/>
    <w:rsid w:val="000601E9"/>
    <w:rsid w:val="000856B7"/>
    <w:rsid w:val="000873FA"/>
    <w:rsid w:val="000E7873"/>
    <w:rsid w:val="00154FEF"/>
    <w:rsid w:val="00164418"/>
    <w:rsid w:val="0016563B"/>
    <w:rsid w:val="001903D0"/>
    <w:rsid w:val="001A3DBD"/>
    <w:rsid w:val="001B7BF8"/>
    <w:rsid w:val="001D7F26"/>
    <w:rsid w:val="001E35BC"/>
    <w:rsid w:val="0022378F"/>
    <w:rsid w:val="00225847"/>
    <w:rsid w:val="00236585"/>
    <w:rsid w:val="00272B88"/>
    <w:rsid w:val="002F0848"/>
    <w:rsid w:val="00333A14"/>
    <w:rsid w:val="00362999"/>
    <w:rsid w:val="003E5B05"/>
    <w:rsid w:val="00481769"/>
    <w:rsid w:val="00496ACA"/>
    <w:rsid w:val="004F0D90"/>
    <w:rsid w:val="00544433"/>
    <w:rsid w:val="00571A6D"/>
    <w:rsid w:val="005959AD"/>
    <w:rsid w:val="005C354A"/>
    <w:rsid w:val="0065348B"/>
    <w:rsid w:val="006572AA"/>
    <w:rsid w:val="006866D4"/>
    <w:rsid w:val="00691A53"/>
    <w:rsid w:val="006C47FD"/>
    <w:rsid w:val="006D2E63"/>
    <w:rsid w:val="006E44FD"/>
    <w:rsid w:val="0070781C"/>
    <w:rsid w:val="0071070D"/>
    <w:rsid w:val="007224B5"/>
    <w:rsid w:val="00744C13"/>
    <w:rsid w:val="00780531"/>
    <w:rsid w:val="00791F7D"/>
    <w:rsid w:val="007977E1"/>
    <w:rsid w:val="008030B3"/>
    <w:rsid w:val="0081703E"/>
    <w:rsid w:val="0084454E"/>
    <w:rsid w:val="00847AFF"/>
    <w:rsid w:val="008832F2"/>
    <w:rsid w:val="00977866"/>
    <w:rsid w:val="00A11C4A"/>
    <w:rsid w:val="00A140E2"/>
    <w:rsid w:val="00A2112E"/>
    <w:rsid w:val="00AB22E9"/>
    <w:rsid w:val="00AD53B5"/>
    <w:rsid w:val="00B23158"/>
    <w:rsid w:val="00B674B2"/>
    <w:rsid w:val="00BD5C58"/>
    <w:rsid w:val="00BE044C"/>
    <w:rsid w:val="00CC65E4"/>
    <w:rsid w:val="00CE2FE0"/>
    <w:rsid w:val="00CE7A22"/>
    <w:rsid w:val="00D0306D"/>
    <w:rsid w:val="00D24EAC"/>
    <w:rsid w:val="00D92E43"/>
    <w:rsid w:val="00D97FD0"/>
    <w:rsid w:val="00DD46C4"/>
    <w:rsid w:val="00DD67D5"/>
    <w:rsid w:val="00E7493F"/>
    <w:rsid w:val="00E929FC"/>
    <w:rsid w:val="00ED1D29"/>
    <w:rsid w:val="00EF2083"/>
    <w:rsid w:val="00F1415D"/>
    <w:rsid w:val="00F23930"/>
    <w:rsid w:val="00F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11BCF4-B635-4942-A9DE-29B8765B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4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2E4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4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E4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E4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E4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E4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E4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E43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E4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92E4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D92E4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D92E4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locked/>
    <w:rsid w:val="00D92E4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locked/>
    <w:rsid w:val="00D92E4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locked/>
    <w:rsid w:val="00D92E4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locked/>
    <w:rsid w:val="00D92E4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locked/>
    <w:rsid w:val="00D92E4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D92E4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2E4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2E4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 Знак"/>
    <w:link w:val="a4"/>
    <w:uiPriority w:val="10"/>
    <w:locked/>
    <w:rsid w:val="00D92E4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2E4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ідзаголовок Знак"/>
    <w:link w:val="a6"/>
    <w:uiPriority w:val="11"/>
    <w:locked/>
    <w:rsid w:val="00D92E4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D92E43"/>
    <w:rPr>
      <w:b/>
    </w:rPr>
  </w:style>
  <w:style w:type="character" w:styleId="a9">
    <w:name w:val="Emphasis"/>
    <w:uiPriority w:val="20"/>
    <w:qFormat/>
    <w:rsid w:val="00D92E43"/>
    <w:rPr>
      <w:i/>
    </w:rPr>
  </w:style>
  <w:style w:type="paragraph" w:styleId="aa">
    <w:name w:val="No Spacing"/>
    <w:basedOn w:val="a"/>
    <w:link w:val="ab"/>
    <w:uiPriority w:val="1"/>
    <w:qFormat/>
    <w:rsid w:val="00D92E43"/>
    <w:pPr>
      <w:spacing w:after="0" w:line="240" w:lineRule="auto"/>
    </w:pPr>
  </w:style>
  <w:style w:type="character" w:customStyle="1" w:styleId="ab">
    <w:name w:val="Без інтервалів Знак"/>
    <w:link w:val="aa"/>
    <w:uiPriority w:val="1"/>
    <w:locked/>
    <w:rsid w:val="00D92E43"/>
    <w:rPr>
      <w:rFonts w:cs="Times New Roman"/>
    </w:rPr>
  </w:style>
  <w:style w:type="paragraph" w:styleId="ac">
    <w:name w:val="List Paragraph"/>
    <w:basedOn w:val="a"/>
    <w:uiPriority w:val="34"/>
    <w:qFormat/>
    <w:rsid w:val="00D92E43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92E43"/>
    <w:rPr>
      <w:i/>
      <w:iCs/>
      <w:color w:val="000000"/>
    </w:rPr>
  </w:style>
  <w:style w:type="character" w:customStyle="1" w:styleId="ae">
    <w:name w:val="Цитата Знак"/>
    <w:link w:val="ad"/>
    <w:uiPriority w:val="29"/>
    <w:locked/>
    <w:rsid w:val="00D92E43"/>
    <w:rPr>
      <w:rFonts w:cs="Times New Roman"/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D92E4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Насичена цитата Знак"/>
    <w:link w:val="af"/>
    <w:uiPriority w:val="30"/>
    <w:locked/>
    <w:rsid w:val="00D92E43"/>
    <w:rPr>
      <w:rFonts w:cs="Times New Roman"/>
      <w:b/>
      <w:bCs/>
      <w:i/>
      <w:iCs/>
      <w:color w:val="4F81BD"/>
    </w:rPr>
  </w:style>
  <w:style w:type="character" w:styleId="af1">
    <w:name w:val="Subtle Emphasis"/>
    <w:uiPriority w:val="19"/>
    <w:qFormat/>
    <w:rsid w:val="00D92E43"/>
    <w:rPr>
      <w:i/>
      <w:color w:val="808080"/>
    </w:rPr>
  </w:style>
  <w:style w:type="character" w:styleId="af2">
    <w:name w:val="Intense Emphasis"/>
    <w:uiPriority w:val="21"/>
    <w:qFormat/>
    <w:rsid w:val="00D92E43"/>
    <w:rPr>
      <w:b/>
      <w:i/>
      <w:color w:val="4F81BD"/>
    </w:rPr>
  </w:style>
  <w:style w:type="character" w:styleId="af3">
    <w:name w:val="Subtle Reference"/>
    <w:uiPriority w:val="31"/>
    <w:qFormat/>
    <w:rsid w:val="00D92E43"/>
    <w:rPr>
      <w:rFonts w:cs="Times New Roman"/>
      <w:smallCaps/>
      <w:color w:val="C0504D"/>
      <w:u w:val="single"/>
    </w:rPr>
  </w:style>
  <w:style w:type="character" w:styleId="af4">
    <w:name w:val="Intense Reference"/>
    <w:uiPriority w:val="32"/>
    <w:qFormat/>
    <w:rsid w:val="00D92E43"/>
    <w:rPr>
      <w:b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D92E43"/>
    <w:rPr>
      <w:rFonts w:cs="Times New Roman"/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D92E43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5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ій колонтитул Знак"/>
    <w:link w:val="af7"/>
    <w:uiPriority w:val="99"/>
    <w:semiHidden/>
    <w:locked/>
    <w:rsid w:val="005959AD"/>
    <w:rPr>
      <w:rFonts w:cs="Times New Roman"/>
    </w:rPr>
  </w:style>
  <w:style w:type="paragraph" w:styleId="af9">
    <w:name w:val="footer"/>
    <w:basedOn w:val="a"/>
    <w:link w:val="afa"/>
    <w:uiPriority w:val="99"/>
    <w:semiHidden/>
    <w:unhideWhenUsed/>
    <w:rsid w:val="005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ій колонтитул Знак"/>
    <w:link w:val="af9"/>
    <w:uiPriority w:val="99"/>
    <w:semiHidden/>
    <w:locked/>
    <w:rsid w:val="005959AD"/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rsid w:val="003E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у виносці Знак"/>
    <w:link w:val="afb"/>
    <w:uiPriority w:val="99"/>
    <w:semiHidden/>
    <w:locked/>
    <w:rsid w:val="003E5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82AC-24A0-4011-B6A9-2ED3C3FB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3127</Words>
  <Characters>17825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2010-05-03T14:38:00Z</cp:lastPrinted>
  <dcterms:created xsi:type="dcterms:W3CDTF">2014-08-11T14:27:00Z</dcterms:created>
  <dcterms:modified xsi:type="dcterms:W3CDTF">2014-08-11T14:27:00Z</dcterms:modified>
</cp:coreProperties>
</file>