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11" w:rsidRPr="002D6D16" w:rsidRDefault="00657811" w:rsidP="007C0801">
      <w:pPr>
        <w:tabs>
          <w:tab w:val="left" w:pos="8208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iCs/>
          <w:noProof/>
          <w:color w:val="000000"/>
          <w:sz w:val="28"/>
          <w:szCs w:val="28"/>
        </w:rPr>
        <w:t>Введение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11" w:rsidRPr="002D6D16" w:rsidRDefault="0065781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На современном рынке в условиях конкурентной борьбы на объёмы спроса потребителей, и, соответственно на успех экономической деятельности торговых предприятий существенно влияют свойства товаров, их качество, экологическая чистота, а также немаловажное значение имеют показатели ассортимента. В связи с этим работники торговли должны не только уметь проводить экспертизу товаров при приёмке их на реализацию и создавать условия для сохранения качества при хранении, но и знать ассортимент товаров и поддерживать его на необходимом уровне.</w:t>
      </w:r>
    </w:p>
    <w:p w:rsidR="00657811" w:rsidRPr="002D6D16" w:rsidRDefault="0065781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Рыночные отношения обусловили предъявление повышенных требований к формированию и рациональному управлению ассортиментом потребительских товаров, что служит одним из критериев конкурентоспособности фирм. Современный ассортимент потребительских товаров разнообразен и различается происхождением, назначением, условиями хранения различных видов товаров. Исходя из этого, определяется такая важная функция ассортимента как систематизация всего множества групп, подгрупп, видов и разновидностей товаров.</w:t>
      </w:r>
    </w:p>
    <w:p w:rsidR="00657811" w:rsidRPr="002D6D16" w:rsidRDefault="0065781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нашей стране с каждым годом увеличивается производство потребительских товаров. Систематически растёт и розничный товарооборот государственной и кооперативной торговли. Увеличение товарооборота и потребления продукции вызывает необходимость изучения покупательского спроса. Изучение покупательского спроса в первую очередь должно быть подчинено задаче наиболее полного удовлетворения запросов покупателей, которая достигается благодаря совершенствованию показателей ассортимента.</w:t>
      </w:r>
    </w:p>
    <w:p w:rsidR="00FB0932" w:rsidRPr="002D6D16" w:rsidRDefault="0065781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данной курсовой работе речь пойдет о товаро</w:t>
      </w:r>
      <w:r w:rsidR="00152909" w:rsidRPr="002D6D16">
        <w:rPr>
          <w:rFonts w:ascii="Times New Roman" w:hAnsi="Times New Roman"/>
          <w:noProof/>
          <w:color w:val="000000"/>
          <w:sz w:val="28"/>
          <w:szCs w:val="28"/>
        </w:rPr>
        <w:t>ведной характеристике продукции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. Ассортимент товаров и такие его показатели, как широта, полнота, стабиль</w:t>
      </w:r>
      <w:r w:rsidR="00152909" w:rsidRPr="002D6D16">
        <w:rPr>
          <w:rFonts w:ascii="Times New Roman" w:hAnsi="Times New Roman"/>
          <w:noProof/>
          <w:color w:val="000000"/>
          <w:sz w:val="28"/>
          <w:szCs w:val="28"/>
        </w:rPr>
        <w:t>ность, структура, обновляемость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значительно влияют на спрос потребителей, и</w:t>
      </w:r>
      <w:r w:rsidR="00152909" w:rsidRPr="002D6D16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в конечном счёте определяют эффективность работы торгового предприятия.</w:t>
      </w:r>
      <w:r w:rsidR="000A5EB7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Целью курсовой работы является выявление факторов, </w:t>
      </w:r>
      <w:r w:rsidR="00FB0932" w:rsidRPr="002D6D16">
        <w:rPr>
          <w:rFonts w:ascii="Times New Roman" w:hAnsi="Times New Roman"/>
          <w:noProof/>
          <w:color w:val="000000"/>
          <w:sz w:val="28"/>
          <w:szCs w:val="28"/>
        </w:rPr>
        <w:t>влияющих на формирование ассортимента товаров, показать, как управляется ассортимент в торговом предприятии на конкретном примере. В данной работе исследован ассортимент товаров в ООО «Алейторг» и сделаны выводы о предприятии, с предложениями об усовершенствовании управления ассортиментом товаров.</w:t>
      </w:r>
      <w:r w:rsidR="00F47877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Задачи данной курсовой работы: </w:t>
      </w:r>
      <w:r w:rsidR="00036772" w:rsidRPr="002D6D16">
        <w:rPr>
          <w:rFonts w:ascii="Times New Roman" w:hAnsi="Times New Roman"/>
          <w:noProof/>
          <w:color w:val="000000"/>
          <w:sz w:val="28"/>
          <w:szCs w:val="28"/>
        </w:rPr>
        <w:t>дать основные понятия управления ассортиментом в торговом предприятии; показать состояние и особенности управления в торговом предприятии; выявить основные направления совершенствования в формировании качества.</w:t>
      </w:r>
    </w:p>
    <w:p w:rsidR="007C0801" w:rsidRPr="002D6D16" w:rsidRDefault="0065781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Таким образом выбранная тема является</w:t>
      </w:r>
      <w:r w:rsidR="00A069E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очень актуальной в </w:t>
      </w:r>
      <w:r w:rsidR="00152909" w:rsidRPr="002D6D16">
        <w:rPr>
          <w:rFonts w:ascii="Times New Roman" w:hAnsi="Times New Roman"/>
          <w:noProof/>
          <w:color w:val="000000"/>
          <w:sz w:val="28"/>
          <w:szCs w:val="28"/>
        </w:rPr>
        <w:t>современных условиях рыночной экономики.</w:t>
      </w:r>
    </w:p>
    <w:p w:rsidR="00657811" w:rsidRPr="002D6D16" w:rsidRDefault="0015290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В </w:t>
      </w:r>
      <w:r w:rsidR="00657811" w:rsidRPr="002D6D16">
        <w:rPr>
          <w:rFonts w:ascii="Times New Roman" w:hAnsi="Times New Roman"/>
          <w:noProof/>
          <w:color w:val="000000"/>
          <w:sz w:val="28"/>
          <w:szCs w:val="28"/>
        </w:rPr>
        <w:t>России многократно увеличился ассортимент различных товаров, значительная часть которого представлена продукцией недостаточно высокого качества и не отвечающая современным мировым требованиям. Ошибки при выборе товара, незнание его свойств, характеристик, могут обернуться для предпринимателя крупными потерями и убытками. Поэтому, знаниями полученными в ходе рассмотрения данной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57811" w:rsidRPr="002D6D16">
        <w:rPr>
          <w:rFonts w:ascii="Times New Roman" w:hAnsi="Times New Roman"/>
          <w:noProof/>
          <w:color w:val="000000"/>
          <w:sz w:val="28"/>
          <w:szCs w:val="28"/>
        </w:rPr>
        <w:t>темы, должен обладать каждый высококвалифицированный торговый специалист в области товароведения, конкурентоспособный на рынке труда.</w:t>
      </w:r>
    </w:p>
    <w:p w:rsidR="00657811" w:rsidRPr="002D6D16" w:rsidRDefault="0065781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069EB" w:rsidRPr="002D6D16" w:rsidRDefault="007C0801" w:rsidP="007C0801">
      <w:pPr>
        <w:tabs>
          <w:tab w:val="left" w:pos="3403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E46D2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Глава 1. Теоретические основы управления ассортиментом в </w:t>
      </w:r>
      <w:r w:rsidR="007B47AB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торговом предприятии</w:t>
      </w:r>
    </w:p>
    <w:p w:rsidR="007C0801" w:rsidRPr="002D6D16" w:rsidRDefault="007C0801" w:rsidP="007C0801">
      <w:pPr>
        <w:pStyle w:val="a3"/>
        <w:tabs>
          <w:tab w:val="left" w:pos="3403"/>
          <w:tab w:val="left" w:pos="10166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069EB" w:rsidRPr="002D6D16" w:rsidRDefault="00DE6FB3" w:rsidP="007C0801">
      <w:pPr>
        <w:pStyle w:val="a3"/>
        <w:tabs>
          <w:tab w:val="left" w:pos="3403"/>
          <w:tab w:val="left" w:pos="10166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1.1 </w:t>
      </w:r>
      <w:r w:rsidR="00E46D2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Понятие</w:t>
      </w:r>
      <w:r w:rsidR="004A2542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,</w:t>
      </w:r>
      <w:r w:rsidR="00E46D2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свойства</w:t>
      </w:r>
      <w:r w:rsidR="004A2542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и показатели</w:t>
      </w:r>
      <w:r w:rsidR="00E46D2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ассортимента товаров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Ассортимент товаров - это набор товаров, объединённых по какому-либо или совокупности признаков (ГОСТ Р 51303-99). Таким образом, ассортимент товаров представляет собой систему отдельных элементов, объединённых в группировки по одному частному признаку. Этот термин произошёл от французского слова «assortiment», что означает подбор различных видов и сортов товаров.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Наряду с данным понятием в российской и международной практике применяется термин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товарная номенклатура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это перечень однородных и разнородных товаров общего или аналогичного назначения.</w:t>
      </w:r>
    </w:p>
    <w:p w:rsidR="007C0801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Таким образом, приведённые выше понятия близки между собой. Их объединяет то, что они оба являются перечнями товаров. Отличие заключается в назначении: ассортимент предназначен для удовлетворения потребностей потребителей, а товарная номенклатура может иметь иное значение - для регламентирования определ</w:t>
      </w:r>
      <w:r w:rsidR="00A553C6" w:rsidRPr="002D6D16">
        <w:rPr>
          <w:rFonts w:ascii="Times New Roman" w:hAnsi="Times New Roman"/>
          <w:noProof/>
          <w:color w:val="000000"/>
          <w:sz w:val="28"/>
          <w:szCs w:val="28"/>
        </w:rPr>
        <w:t>ённой деятельности или иной сфер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ы применения 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[3</w:t>
      </w:r>
      <w:r w:rsidR="003D0CC7" w:rsidRPr="002D6D16">
        <w:rPr>
          <w:rFonts w:ascii="Times New Roman" w:hAnsi="Times New Roman"/>
          <w:noProof/>
          <w:color w:val="000000"/>
          <w:sz w:val="28"/>
          <w:szCs w:val="28"/>
        </w:rPr>
        <w:t>, с.85-86].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Ассортименту товаров присущи такие характеристики как свойства и показатели.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noProof/>
          <w:color w:val="000000"/>
          <w:sz w:val="28"/>
          <w:szCs w:val="28"/>
        </w:rPr>
        <w:t>Свойство ассортимента</w:t>
      </w:r>
      <w:r w:rsidRPr="002D6D16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это особенность ассортимента, проявляющаяся пр</w:t>
      </w:r>
      <w:r w:rsidR="00E55596" w:rsidRPr="002D6D16">
        <w:rPr>
          <w:rFonts w:ascii="Times New Roman" w:hAnsi="Times New Roman"/>
          <w:noProof/>
          <w:color w:val="000000"/>
          <w:sz w:val="28"/>
          <w:szCs w:val="28"/>
        </w:rPr>
        <w:t>и его формировании и реализации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[3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 39]</w:t>
      </w:r>
      <w:r w:rsidR="00E55596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F3215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noProof/>
          <w:color w:val="000000"/>
          <w:sz w:val="28"/>
          <w:szCs w:val="28"/>
        </w:rPr>
        <w:t xml:space="preserve">Показатель ассортимента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это количественное и/или качественное выражение свойств ассортимента, при этом измерению подлежит количество групп, подгруп</w:t>
      </w:r>
      <w:r w:rsidR="00E55596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п, видов и наименований товаров 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[3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с.94]</w:t>
      </w:r>
      <w:r w:rsidR="00E55596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Единицей измерения показателей ассортимента является наименование товара или товарный артикул, который может включать название вида и/или торговой марки. Например, сок апельсиновый (вид) «Чемпион» (торговая марка).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Рассмотрим показатели ассортимента более подробно.</w:t>
      </w:r>
    </w:p>
    <w:p w:rsidR="00E55596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Широта ассортимента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количество групп, видов, разновидностей и наименований товаров однородных и разнородных групп.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Это свойство характеризуется двумя абсолютными показателями</w:t>
      </w:r>
      <w:r w:rsidR="00E55596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действительной и базовой широтой, а также относительным показателем — коэффициентом широты.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Действительная широта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фактическое количество групп, видов, разновидностей и наименований товаров, имеющихся в наличии.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Базовая широта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широта, принятая за основу для сравнения. В качестве базовой широты может быть принято количество видов, разновидностей и наименований товаров, регламентированное нормативными или техническими документами (стандартами, прейскурантами, каталогами и т.п.), или максимально возможное. Выбор критериев определения базового показателя широты определяется целями торговой организации. Например, при анализе ассортиментной политики магазинов-конкурентов в качестве базового можно взять максимальный перечень товаров, имеющихся во всех обследованных магазинах.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Коэффициент широты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выражается как отношение действительного количества видов, разновидностей и наименований товаров однородных</w:t>
      </w:r>
      <w:r w:rsidR="003D0CC7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и разнородных групп к базовому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[3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с.96]</w:t>
      </w:r>
      <w:r w:rsidR="003D0CC7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Известны два подхода к определению термина «широта ассортимента». С одной стороны она рассматривается как количество групп товаров, имеющихся в продаже. В практике же торговли широта определяется по общему количеству видов, наименований, торговых марок и других ассортиментных единиц, относящихся к однородным и разнородным группам. Этот подход более рационален, поскольку позволяет обеспечить автоматизированный учёт и идентификацию товаров с помощью штрих-кодовой технологии.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Полнота ассортимента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способность набора товаров однородной группы удовлетворять одинаковые потребности.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Полнота характеризуется количес</w:t>
      </w:r>
      <w:r w:rsidR="0079791B" w:rsidRPr="002D6D16">
        <w:rPr>
          <w:rFonts w:ascii="Times New Roman" w:hAnsi="Times New Roman"/>
          <w:noProof/>
          <w:color w:val="000000"/>
          <w:sz w:val="28"/>
          <w:szCs w:val="28"/>
        </w:rPr>
        <w:t>твом видов, разновидностей и на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именований товаров однородной группы и/или подгруппы. Показатели полноты могут быть действительными и базовыми.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Показатель действительной полноты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характеризуется фактическим количеством видов, разновидностей и наименований товаров однородной группы, а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базовый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регламентируемым или планируемым количеством товаров.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Коэффициент полноты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отношение действительного показателя по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лноты, к </w:t>
      </w:r>
      <w:r w:rsidR="003D0CC7" w:rsidRPr="002D6D16">
        <w:rPr>
          <w:rFonts w:ascii="Times New Roman" w:hAnsi="Times New Roman"/>
          <w:noProof/>
          <w:color w:val="000000"/>
          <w:sz w:val="28"/>
          <w:szCs w:val="28"/>
        </w:rPr>
        <w:t>базовому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[3</w:t>
      </w:r>
      <w:r w:rsidR="003D0CC7" w:rsidRPr="002D6D16">
        <w:rPr>
          <w:rFonts w:ascii="Times New Roman" w:hAnsi="Times New Roman"/>
          <w:noProof/>
          <w:color w:val="000000"/>
          <w:sz w:val="28"/>
          <w:szCs w:val="28"/>
        </w:rPr>
        <w:t>, с.98].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Например, в ассортименте магазина имеются сыры Швейцарский, Голландский, Российский, Эдамский, Сулугуни, Рокфор. Первые четыре наименования относятся к группе твёрдых сычужных сыров. Поэтому действительный показатель полноты для твёрдых сычужных сыров будет равен</w:t>
      </w:r>
      <w:r w:rsidR="004A3E03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9791B" w:rsidRPr="002D6D16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. В российских стандартах предусмотрено 20 наименований таких сыров, ещё пять наименований поступает по импорту. Следовательно, базовый показатель полноты составляет 25 наименований, а коэффициент полноты в нашем примере - 16%.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Устойчивость (стабильность) ассортимента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способность набора товаров удовлетворять спрос на одни и те же товары. Особенностью таких товаров является наличие устойчивого спроса на них.</w:t>
      </w:r>
    </w:p>
    <w:p w:rsidR="007C0801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Коэффициент устойчивости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отношение количества видов, разновидностей и наименований товаров, пользующихся устойчивым спросом у потребителей, к общему количеству видов, разновидностей и наименований </w:t>
      </w:r>
      <w:r w:rsidR="009D5467" w:rsidRPr="002D6D16">
        <w:rPr>
          <w:rFonts w:ascii="Times New Roman" w:hAnsi="Times New Roman"/>
          <w:noProof/>
          <w:color w:val="000000"/>
          <w:sz w:val="28"/>
          <w:szCs w:val="28"/>
        </w:rPr>
        <w:t>товаров тех же однородных групп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[3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 101]</w:t>
      </w:r>
      <w:r w:rsidR="009D5467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 в рассмотренном выше примере устойчивым спросом пользуются три наименования сыра из пяти. Следовательно, коэффициент устойчивости равен 60%.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Выявление товаров, пользующихся устойчивым спросом, требует анализа данных о реализации товаров и их поступлении.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Иногда устойчивость связывают со сроком, в течение которого товары определённых видов, разновидностей и наименований находятся в реализации. В этом случае устойчивость ассортимента может зависеть, во-первых, от наличия устойчивого спроса и постоянного пополнения товарных запасов на данные товары; во-вторых, от отсутствия или недостаточности спроса на товары, которые залёживаются на складах и прилавках; в-третьих, от несоответствия товарных запасов возможностям реализации. Потому сроки реализации товаров как показатели устойчивости ассортимента не могут быть использованы при определении рациональности ассортимента.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>Новизна (обно</w:t>
      </w:r>
      <w:r w:rsidR="0079791B"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>в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ляемость) ассортимента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способность набора товаров удовлетворять изменившиеся потребности за счёт новых товаров.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Новизна характеризуется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действительным обновлением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количеством новых товаров в общем перечне и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степенью обновления,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которая выражается через отношение количества новых товаров к общему количеству наименований това</w:t>
      </w:r>
      <w:r w:rsidR="000F3215" w:rsidRPr="002D6D16">
        <w:rPr>
          <w:rFonts w:ascii="Times New Roman" w:hAnsi="Times New Roman"/>
          <w:noProof/>
          <w:color w:val="000000"/>
          <w:sz w:val="28"/>
          <w:szCs w:val="28"/>
        </w:rPr>
        <w:t>ров (или действительной широте)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[3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 102]</w:t>
      </w:r>
      <w:r w:rsidR="000F3215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Обновление - одно из направлений ассортиментной политики организации, проводимое, как правило, в условиях насыщенного рынка. Однако обновление ассортимента может быть следствием дефицита сырья и /или производственных мощностей, необходимых для производства раннее выпускавшихся товаров.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Для обновления ассортимента осуществляется разработка новых товаров улучшенного качества с целью стимулирования их покупки потребителем; проектирование и разработка новых товаров, не имевших раннее аналогов; расширение ассортимента за счёт увеличения полноты и глубины для создания конкурентных преимуществ организации.</w:t>
      </w:r>
    </w:p>
    <w:p w:rsidR="000F3215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Структура ассортимента товаров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- это соотношение выделенных по определённому признаку совокупностей товаров в наборе. Она характеризуется удельной долей каждого вида и/или наименования товаров в общем </w:t>
      </w:r>
      <w:r w:rsidR="00D05934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наборе 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[3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 102]</w:t>
      </w:r>
      <w:r w:rsidR="00D05934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Кроме данных основных показателей ассортимент также характеризуется глубиной, рациональностью, гармоничностью и ассортиментным минимумом (перечнем).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 xml:space="preserve">Глубина ассортимента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это количество торговых марок товаров одного вида, и/или их модификаций и/или товарных артикулов. Единицей измерения этого показателя служит товарная марка, а при наличии модификаций - одна из них. Например, глубина торгового ассортимента плодовых соков определяется количеством торговых марок («Чемпион», «Я», «Тонус», «Моя семья» и т. д.), а также их модификаций («тонус»: яблочно-апельсиновый, персико-апельсиновый и т.п.) и товарных артикулов, различающихся упаковкой, её вместимостью (0,2; 1; 1,5; 2 л).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Действительная глубина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количество торговых марок и/или модификаций, или товарных артикулов, имеющихся в наличии.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Базовая глубина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количество торговых марок и/или модификаций, или товарных артикулов, предлагаемых на рынке либо потенциально возможных для выпуска и принятых за основу для сравнения.</w:t>
      </w:r>
    </w:p>
    <w:p w:rsidR="004A2542" w:rsidRPr="002D6D16" w:rsidRDefault="00A069EB" w:rsidP="007C0801">
      <w:pPr>
        <w:tabs>
          <w:tab w:val="left" w:pos="2093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Коэффициент глубины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отношение действительной глубины к баз</w:t>
      </w:r>
      <w:r w:rsidR="004A2542" w:rsidRPr="002D6D16">
        <w:rPr>
          <w:rFonts w:ascii="Times New Roman" w:hAnsi="Times New Roman"/>
          <w:noProof/>
          <w:color w:val="000000"/>
          <w:sz w:val="28"/>
          <w:szCs w:val="28"/>
        </w:rPr>
        <w:t>овой.</w:t>
      </w:r>
    </w:p>
    <w:p w:rsidR="00A069EB" w:rsidRPr="002D6D16" w:rsidRDefault="00A069EB" w:rsidP="007C0801">
      <w:pPr>
        <w:tabs>
          <w:tab w:val="left" w:pos="2093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Глубокий ассортимент может удовлетворять потребности различных покупательских сегментов по одному товару; максимизировать использование места в торговых точках; препятствовать появлению конкурентов; предлагать диапазон цен и стимулировать поддержку диллеров. Однако он также увеличивает расходы на поддержание запасов, модификацию продукции и выполнение заказов. Кроме того, могут возникнуть определённые трудности в дифференциации между двумя сходными ассортиментными позициями. Обычно сопоставимым ассортиментом легче управлять,</w:t>
      </w:r>
      <w:r w:rsidR="0079791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ч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ем несопоставимым. Он позволяет специализироваться в сфере маркетинга и производства, создавать прочный образ и обеспечить стабильные отношения в каналах сбыта. Однако чрезмерная концентрация может сделать предприятие уязвимым перед угрозами со стороны внешней среды, колебаний в сбыте, замедления потенциала роста в силу того, что весь упор делается на ограниченный ассортимент.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Рациональность ассортимента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способность набора товаров наиболее полно удовлетворять реально обоснованные потребности разных сегментов потребителей.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Коэффициент рациональности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средневзвешенное значение показателя рациональности с учётом реальных значений показателей глубины, устойчивости и новизны товаров разны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>х групп, помноженное на соответ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ствующие коэффици</w:t>
      </w:r>
      <w:r w:rsidR="000F3215" w:rsidRPr="002D6D16">
        <w:rPr>
          <w:rFonts w:ascii="Times New Roman" w:hAnsi="Times New Roman"/>
          <w:noProof/>
          <w:color w:val="000000"/>
          <w:sz w:val="28"/>
          <w:szCs w:val="28"/>
        </w:rPr>
        <w:t>енты весомости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[3</w:t>
      </w:r>
      <w:r w:rsidR="0079791B" w:rsidRPr="002D6D16">
        <w:rPr>
          <w:rFonts w:ascii="Times New Roman" w:hAnsi="Times New Roman"/>
          <w:noProof/>
          <w:color w:val="000000"/>
          <w:sz w:val="28"/>
          <w:szCs w:val="28"/>
        </w:rPr>
        <w:t>, с. 104]</w:t>
      </w:r>
      <w:r w:rsidR="000F3215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При определении коэффициента рациональности ассортимента должны учитываться все вышеперечисленные показатели с учётом степени значимости или коэффициента весомости для каждого показателя. Коэффициенты весомости определяют экспертным путём и характеризуют удельную долю показателя при формировании потребительских предпочтений, влияющих на сбыт товаров. 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 определённой степенью достоверности коэффициент рациональности может свидетельствовать о рациональном ассортименте. Вероятная погрешность показывает разницу между потребностями, предлагаемыми при формировании ассортимента (прогнозируемый ассортимент), и реальными потребностями, подкреплёнными покупательским спросом.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Гармоничность ассортимента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свойство набора товаров разных групп, характеризующее степень их близости по обеспечению рационального товародвижения, реализации и/или использования.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Наибольшей гармоничностью отличается укрупнённый ассортимент и</w:t>
      </w:r>
      <w:r w:rsidR="0079791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его разновидности, наименьшей - смешанный.</w:t>
      </w:r>
    </w:p>
    <w:p w:rsidR="007C0801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Гармоничность определяет качественную характеристику ассортимента, но может измеряться количественно. Показателем гармоничности служит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коэффициент гармоничности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который определяется как отношение количества видов, наименований или торговых марок, имеющихся в торговой организации и соответствующих установленному перечню или образцу, к действительной шир</w:t>
      </w:r>
      <w:r w:rsidR="00F41AD0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оте товаров той же организации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[4, с. 106]</w:t>
      </w:r>
      <w:r w:rsidR="00F41AD0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7C0801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Ассортиментный минимум (перечень)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минимально допустимое количество видов товаров повседневного спроса, определяющих профиль </w:t>
      </w:r>
      <w:r w:rsidR="00F41AD0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розничной торговой организации 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[3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 103]</w:t>
      </w:r>
      <w:r w:rsidR="00F41AD0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A0935" w:rsidRPr="002D6D16" w:rsidRDefault="0036133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Таким образом,</w:t>
      </w:r>
      <w:r w:rsidR="00D273B4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мы рассмотрели основные понятия и свойства ассортимента. Выяснили, что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ассортимент товаров представляет собой систему отдельных элементов, объединённых в группировки по одному частному признаку. Ассортиментная </w:t>
      </w:r>
      <w:r w:rsidR="00D273B4" w:rsidRPr="002D6D16">
        <w:rPr>
          <w:rFonts w:ascii="Times New Roman" w:hAnsi="Times New Roman"/>
          <w:noProof/>
          <w:color w:val="000000"/>
          <w:sz w:val="28"/>
          <w:szCs w:val="28"/>
        </w:rPr>
        <w:t>характеристика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определяет принципиальные различия между товарами разных видов и наименований</w:t>
      </w:r>
      <w:r w:rsidR="00FA0935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и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предназначен</w:t>
      </w:r>
      <w:r w:rsidR="00FA0935" w:rsidRPr="002D6D16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для удовлетворения по</w:t>
      </w:r>
      <w:r w:rsidR="00FA0935" w:rsidRPr="002D6D16">
        <w:rPr>
          <w:rFonts w:ascii="Times New Roman" w:hAnsi="Times New Roman"/>
          <w:noProof/>
          <w:color w:val="000000"/>
          <w:sz w:val="28"/>
          <w:szCs w:val="28"/>
        </w:rPr>
        <w:t>требностей потребителей. Д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ля более глубокого изучения ассортимента необходимо </w:t>
      </w:r>
      <w:r w:rsidR="00FA0935" w:rsidRPr="002D6D16">
        <w:rPr>
          <w:rFonts w:ascii="Times New Roman" w:hAnsi="Times New Roman"/>
          <w:noProof/>
          <w:color w:val="000000"/>
          <w:sz w:val="28"/>
          <w:szCs w:val="28"/>
        </w:rPr>
        <w:t>охарактеризовать глубину, рациональность, гармоничность и ассортиментный минимум товара.</w:t>
      </w:r>
    </w:p>
    <w:p w:rsidR="00F41AD0" w:rsidRPr="002D6D16" w:rsidRDefault="00F41AD0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27461" w:rsidRPr="002D6D16" w:rsidRDefault="00727461" w:rsidP="007C0801">
      <w:pPr>
        <w:pStyle w:val="a3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Управление ассортиментом товаров</w:t>
      </w:r>
      <w:r w:rsidR="00F40629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и факторы, влияющие на</w:t>
      </w:r>
      <w:r w:rsidR="007C080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его формировани</w:t>
      </w:r>
      <w:r w:rsidR="00F40629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е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noProof/>
          <w:color w:val="000000"/>
          <w:sz w:val="28"/>
          <w:szCs w:val="28"/>
        </w:rPr>
      </w:pP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Установление требований к рациональности ассортимента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начинается с выявления запросов потребителей к товарам определённой ассортиментной принадлежности. Для этого могут быть использованы такие методы маркетинговых исследований как социологический (опрос) и регистрационный (наблюдение), а для сезонных и модных товаров - метод исторических аналогий, в основе которого лежит предположение, что события, имевшие место ранее, могут повторятьс</w:t>
      </w:r>
      <w:r w:rsidR="00D05934" w:rsidRPr="002D6D16">
        <w:rPr>
          <w:rFonts w:ascii="Times New Roman" w:hAnsi="Times New Roman"/>
          <w:noProof/>
          <w:color w:val="000000"/>
          <w:sz w:val="28"/>
          <w:szCs w:val="28"/>
        </w:rPr>
        <w:t>я с определённой долей вероятности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[6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с.54]</w:t>
      </w:r>
      <w:r w:rsidR="00D05934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Кроме того, организации, применяющие стратегию активного маркетинга, сами формируют спрос с помощью рекламы, выставок-продаж, пре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зентаций и других методов [6,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с.28]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Требования к рациональности ассортимента изменяются в зависимости от конъюнктуры рынка (платежеспособности покупателей, социально-культурных, правовых и информационных характеристик окружающей среды организации).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Уровень требований к рациональности ассортимента индивидуален для каждой организации и определяется её ассортиментной политикой.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noProof/>
          <w:color w:val="000000"/>
          <w:sz w:val="28"/>
          <w:szCs w:val="28"/>
        </w:rPr>
        <w:t>Ассортиментная политика</w:t>
      </w:r>
      <w:r w:rsidRPr="002D6D16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- общие намерения, возможности и основные направления, сформулированные высшим руководством организации в области ассортимента. 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Цель организации в области ассортимента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формирование реального и/или прогнозируемого ассортимента, максимально приближающегося к </w:t>
      </w:r>
      <w:r w:rsidR="00606B6B" w:rsidRPr="002D6D16">
        <w:rPr>
          <w:rFonts w:ascii="Times New Roman" w:hAnsi="Times New Roman"/>
          <w:noProof/>
          <w:color w:val="000000"/>
          <w:sz w:val="28"/>
          <w:szCs w:val="28"/>
        </w:rPr>
        <w:t>р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ациональному, для удовлетворения разнообразных потребностей и получения запланированной прибыли.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Для этого должны быть решены следующие задачи:</w:t>
      </w:r>
    </w:p>
    <w:p w:rsidR="00A069EB" w:rsidRPr="002D6D16" w:rsidRDefault="0081113E" w:rsidP="007C0801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A069EB" w:rsidRPr="002D6D16">
        <w:rPr>
          <w:rFonts w:ascii="Times New Roman" w:hAnsi="Times New Roman"/>
          <w:noProof/>
          <w:color w:val="000000"/>
          <w:sz w:val="28"/>
          <w:szCs w:val="28"/>
        </w:rPr>
        <w:t>установлены реальные и предполагаемые потребности в конкретных товарах;</w:t>
      </w:r>
    </w:p>
    <w:p w:rsidR="00E96E56" w:rsidRPr="002D6D16" w:rsidRDefault="0081113E" w:rsidP="007C0801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A069EB" w:rsidRPr="002D6D16">
        <w:rPr>
          <w:rFonts w:ascii="Times New Roman" w:hAnsi="Times New Roman"/>
          <w:noProof/>
          <w:color w:val="000000"/>
          <w:sz w:val="28"/>
          <w:szCs w:val="28"/>
        </w:rPr>
        <w:t>определены основные показатели ассортимента и дан анализ его рациональности;</w:t>
      </w:r>
    </w:p>
    <w:p w:rsidR="00A069EB" w:rsidRPr="002D6D16" w:rsidRDefault="0081113E" w:rsidP="007C0801">
      <w:pPr>
        <w:widowControl w:val="0"/>
        <w:tabs>
          <w:tab w:val="left" w:pos="214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A069EB" w:rsidRPr="002D6D16">
        <w:rPr>
          <w:rFonts w:ascii="Times New Roman" w:hAnsi="Times New Roman"/>
          <w:noProof/>
          <w:color w:val="000000"/>
          <w:sz w:val="28"/>
          <w:szCs w:val="28"/>
        </w:rPr>
        <w:t>выявлены источники товарных ресурсов, необходимые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069EB" w:rsidRPr="002D6D16">
        <w:rPr>
          <w:rFonts w:ascii="Times New Roman" w:hAnsi="Times New Roman"/>
          <w:noProof/>
          <w:color w:val="000000"/>
          <w:sz w:val="28"/>
          <w:szCs w:val="28"/>
        </w:rPr>
        <w:t>для формирования рационального ассортимента;</w:t>
      </w:r>
    </w:p>
    <w:p w:rsidR="00A069EB" w:rsidRPr="002D6D16" w:rsidRDefault="0081113E" w:rsidP="007C0801">
      <w:pPr>
        <w:widowControl w:val="0"/>
        <w:tabs>
          <w:tab w:val="left" w:pos="21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A069EB" w:rsidRPr="002D6D16">
        <w:rPr>
          <w:rFonts w:ascii="Times New Roman" w:hAnsi="Times New Roman"/>
          <w:noProof/>
          <w:color w:val="000000"/>
          <w:sz w:val="28"/>
          <w:szCs w:val="28"/>
        </w:rPr>
        <w:t>оценены материальные возможности организации для выпуска, распределения и/или реализации отдельных товаров;</w:t>
      </w:r>
    </w:p>
    <w:p w:rsidR="00A069EB" w:rsidRPr="002D6D16" w:rsidRDefault="0081113E" w:rsidP="007C0801">
      <w:pPr>
        <w:widowControl w:val="0"/>
        <w:tabs>
          <w:tab w:val="left" w:pos="211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A069EB" w:rsidRPr="002D6D16">
        <w:rPr>
          <w:rFonts w:ascii="Times New Roman" w:hAnsi="Times New Roman"/>
          <w:noProof/>
          <w:color w:val="000000"/>
          <w:sz w:val="28"/>
          <w:szCs w:val="28"/>
        </w:rPr>
        <w:t>определены основные направления формирования ассортимента.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noProof/>
          <w:color w:val="000000"/>
          <w:sz w:val="28"/>
          <w:szCs w:val="28"/>
        </w:rPr>
        <w:t>Формирование ассортимента</w:t>
      </w:r>
      <w:r w:rsidRPr="002D6D16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деятельность по составлению набора товаров, позволяющего удовлетворить реальные или прогнозируемые потребности, а также достичь целей, определённых руководством организации.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Формирование ассортимента не может быть абстрагировано от конкретной организации и должно базироваться на заранее выбранных целях и задачах, обуславливающих нап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равления развития ассортимента [6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с.406]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noProof/>
          <w:color w:val="000000"/>
          <w:sz w:val="28"/>
          <w:szCs w:val="28"/>
        </w:rPr>
        <w:t>Факторы формирования ассортимента.</w:t>
      </w:r>
      <w:r w:rsidRPr="002D6D16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Различают общие и специфичные факторы формирования ассортимента.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Общими факторами,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влияющими на формирование промышленного и торгового ассортимента, являются спрос и рентабельность.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Спрос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как потребность, подкреплённая платежеспособностью потребителей, - определяющий фактор формирования ассортимента. В свою очередь, спрос зависит от сегмента потребителей (их доходов, национальных, демографических и других особенностей).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Рентабельность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производства и реализации определяется себестоимостью, издержками производства и обращения, на размеры которых оказывают определённое влияние государственные меры по поддержке отечественных изготовителей (льготное налогообложение, таможенные тарифы и др.). Так, формирование ассортимента алкогольной продукции в последние годы в значительной степени определяется мерами по государственному регулированию её производства и реализации.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iCs/>
          <w:noProof/>
          <w:color w:val="000000"/>
          <w:sz w:val="28"/>
          <w:szCs w:val="28"/>
        </w:rPr>
        <w:t>Специфичными факторами</w:t>
      </w:r>
      <w:r w:rsidRPr="002D6D16">
        <w:rPr>
          <w:rFonts w:ascii="Times New Roman" w:hAnsi="Times New Roman"/>
          <w:b/>
          <w:bCs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формирования промышленного ассортимента являются сырьевая и материально-техническая база производства, достижения научно-технического прогресса, а торгового ассортимента -производственные возможности изготовителей, специализация (класс, тип) торговой организации, каналы распределения, методы стимулирования сбыта и формирования спроса, материально-техническая база торговой организации, сегмент потребителей.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Сырьевая база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производственных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организаций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определяется наличием природных ресурсов, состоянием добывающей и перерабатывающей промышленности, выпускающей сырьё, полуфабрикаты и комплектующие изделия, а также затратами на производство и доставку сырья. Недостаточность или трудоёмкость добычи, сбора или выращивания отдельных видов сырья приводит к сокращению ассортимента соответствующих товаров. Так отдалённость районов произрастания, высокая трудоёмкость сбора отдельных видов дикорастущих ягод привели к сокращению ассортимента изделий, вырабатываемых на натуральном сырье, и к их замене изделиями на синтетических пищевых добавках, имитирующих вкус, запах и цвет ягод (например, безалкогольные напитки).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Материально-техническая база товарного производства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также оказывает значительное влияние на формирование ассортимента. Недостаточность производственных площадей, отсутствие или нехватка необходимого оборудования приводят к тому, что ассортимент товаров, пользующихся спросом, может сократиться. Последствиями этого являются чрезмерный спрос, рост цен и замена дефицитных товаров фальсифицированными.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Достижения научно-технического прогресса -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мощный стимул обновления ассортимента потребительск</w:t>
      </w:r>
      <w:r w:rsidR="0081113E" w:rsidRPr="002D6D16">
        <w:rPr>
          <w:rFonts w:ascii="Times New Roman" w:hAnsi="Times New Roman"/>
          <w:noProof/>
          <w:color w:val="000000"/>
          <w:sz w:val="28"/>
          <w:szCs w:val="28"/>
        </w:rPr>
        <w:t>их товаров. Разработка принципи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ально новых товаров, не имевших ранее аналогов, а также товаров повышенного качества возможна в основном в результате развития науки, техники и технологии.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Специализация торговой организации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относится к наиболее значимым факторам формирования ассортимента товаров. Она определяется при создании, лицензировании или аттестации организации. Руководство организации принимает решение о специализации, от которой зависит её последующая деятельность, в том числе и формирование ассортимента.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Каналы распределения товаров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также имеют значение при формировании торгового ассортимента. Отлаженная система поставок через приемлемые для торговли каналы распределения, ритмичность доставки в нужные сроки и в необходимом объёме облегчают работу по формированию ассортимента, обеспечивают предпочтение закупок товаров, для которых имеется налаженная система сбыта.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Методы стимулирования сбыта и формирования спроса,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в частности рекламная поддержка товаров, в условиях насыщенного рынка также влияют на формирование торгового ассортимента.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Материально-техническая база торговой организации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может оказать определённое воздействие на формирование ассортимента. Если у фирмы отсутствуют склады, обеспечивающие сохранность товаров в надлежащих условиях, или площади торгового зала для выкладки товаров сложного</w:t>
      </w:r>
      <w:r w:rsidR="0081113E" w:rsidRPr="002D6D16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либо развёрнутого ассортимента, организация не должна и планировать такого ассортимента. Например, нельзя включать в асс</w:t>
      </w:r>
      <w:r w:rsidR="0081113E" w:rsidRPr="002D6D16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ртимент скоропортящиеся или замороженные продукты питания при отсутствии холодильного оборудования.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Сегмент потребителей,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на который выходит торговая организация, определяет ассортимент товаров по уровню качества и цен (дорогие или высококачественные или дешёвые низкокачественные товары). На формирование ассортимента могут влиять национальные, религиозные и индивидуальные запросы потребителей.</w:t>
      </w:r>
    </w:p>
    <w:p w:rsidR="00FA0935" w:rsidRPr="002D6D16" w:rsidRDefault="00FA0935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Cs/>
          <w:noProof/>
          <w:color w:val="000000"/>
          <w:sz w:val="28"/>
          <w:szCs w:val="28"/>
        </w:rPr>
        <w:t>Таким образом, управление ассортиментом</w:t>
      </w:r>
      <w:r w:rsidRPr="002D6D16">
        <w:rPr>
          <w:rFonts w:ascii="Times New Roman" w:hAnsi="Times New Roman"/>
          <w:b/>
          <w:b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- деятельность, направленная на достижение требований рациональности ассортимента.</w:t>
      </w:r>
    </w:p>
    <w:p w:rsidR="00FA0935" w:rsidRPr="002D6D16" w:rsidRDefault="00FA0935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Основными этапами управления являются установление требований к рациональности ассортимента, определение ассортиментной политики организации и формирование ассортимента.</w:t>
      </w:r>
    </w:p>
    <w:p w:rsidR="00A069EB" w:rsidRPr="002D6D16" w:rsidRDefault="00A069E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Регулирование вышеперечисленных факторов составляет суть управления ассортиментом и достигается посредством установления определённых требований, предъявляемых к рациональному ассортименту. Эти требования регламентируются рядом нормативных, технически</w:t>
      </w:r>
      <w:r w:rsidR="000F3215" w:rsidRPr="002D6D16">
        <w:rPr>
          <w:rFonts w:ascii="Times New Roman" w:hAnsi="Times New Roman"/>
          <w:noProof/>
          <w:color w:val="000000"/>
          <w:sz w:val="28"/>
          <w:szCs w:val="28"/>
        </w:rPr>
        <w:t>х и технологических документов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[6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с. 213]</w:t>
      </w:r>
      <w:r w:rsidR="000F3215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72A5B" w:rsidRPr="002D6D16" w:rsidRDefault="00872A5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D0CC7" w:rsidRPr="002D6D16" w:rsidRDefault="00D05934" w:rsidP="007C0801">
      <w:pPr>
        <w:pStyle w:val="a3"/>
        <w:numPr>
          <w:ilvl w:val="1"/>
          <w:numId w:val="39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Классификация торговых предприятий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На рынке потребительских товаров магазины представлены множеством видов. При этом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вид предприятия торговли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определяется по ассортименту реализуемых товаров. Это могут быть специализированные, специальные или универсальные магазины, торговые центры и т.п.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Специализация является одной из форм разделения труда между торговыми предприятиями, при которой в ассортименте магазина для продажи выделяются какие-либо определенные группы товаров по товарному признаку или по комплексности спроса покупателей (товары для охотников, для девушек, для кино-фотолюбителей, для умельцев). Необходимость специализации обусловлена непрерывным расширением ассортимента, повышением требований покупателя к качеству товаров.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По специализации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магазины бывают:</w:t>
      </w:r>
    </w:p>
    <w:p w:rsidR="007F32D8" w:rsidRPr="002D6D16" w:rsidRDefault="007F32D8" w:rsidP="007C0801">
      <w:pPr>
        <w:widowControl w:val="0"/>
        <w:numPr>
          <w:ilvl w:val="0"/>
          <w:numId w:val="15"/>
        </w:numPr>
        <w:tabs>
          <w:tab w:val="left" w:pos="69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специализированные, торгующие какой-либо одной группой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товаров («Ткани», «Обувь», «Мясопродукты» и т.д.);</w:t>
      </w:r>
    </w:p>
    <w:p w:rsidR="007F32D8" w:rsidRPr="002D6D16" w:rsidRDefault="00944DCC" w:rsidP="007C0801">
      <w:pPr>
        <w:widowControl w:val="0"/>
        <w:numPr>
          <w:ilvl w:val="0"/>
          <w:numId w:val="15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;mso-position-horizontal-relative:margin" from="707.3pt,-8.15pt" to="707.3pt,530.15pt" o:allowincell="f" strokeweight=".7pt">
            <w10:wrap anchorx="margin"/>
          </v:line>
        </w:pict>
      </w:r>
      <w:r w:rsidR="007F32D8" w:rsidRPr="002D6D16">
        <w:rPr>
          <w:rFonts w:ascii="Times New Roman" w:hAnsi="Times New Roman"/>
          <w:noProof/>
          <w:color w:val="000000"/>
          <w:sz w:val="28"/>
          <w:szCs w:val="28"/>
        </w:rPr>
        <w:t>узкоспециализированные, реализующие только какую-нибудь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F32D8" w:rsidRPr="002D6D16">
        <w:rPr>
          <w:rFonts w:ascii="Times New Roman" w:hAnsi="Times New Roman"/>
          <w:noProof/>
          <w:color w:val="000000"/>
          <w:sz w:val="28"/>
          <w:szCs w:val="28"/>
        </w:rPr>
        <w:t>товарную подгруппу («Ткани шелковые», «Обувь мужская», «Колбасные изделия»);</w:t>
      </w:r>
    </w:p>
    <w:p w:rsidR="007F32D8" w:rsidRPr="002D6D16" w:rsidRDefault="007F32D8" w:rsidP="007C0801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комбинированные, объединяющие несколько товарных групп, родственных по общности спроса и удовлетворяющих определенный круг потребностей («Ткани, одежда», «Мясо, рыба, овощи», «Меха, головные уборы»). В этих магазинах выделяют отделы или секции, специализирующиеся на продаже отдельных товарных групп;</w:t>
      </w:r>
    </w:p>
    <w:p w:rsidR="007F32D8" w:rsidRPr="002D6D16" w:rsidRDefault="007F32D8" w:rsidP="007C0801">
      <w:pPr>
        <w:widowControl w:val="0"/>
        <w:numPr>
          <w:ilvl w:val="0"/>
          <w:numId w:val="16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комплексные, торгующие несколькими подгруппами товаров, объединенных по какому-либо потребительскому признаку («Товары для женщин», «Детский мир», «Спортивные товары» и пр.);</w:t>
      </w:r>
    </w:p>
    <w:p w:rsidR="007F32D8" w:rsidRPr="002D6D16" w:rsidRDefault="007F32D8" w:rsidP="007C0801">
      <w:pPr>
        <w:widowControl w:val="0"/>
        <w:numPr>
          <w:ilvl w:val="0"/>
          <w:numId w:val="16"/>
        </w:numPr>
        <w:tabs>
          <w:tab w:val="left" w:pos="682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универсальные, торгующие практически всеми группами непродовольственных товаров, а также продовольственными товарами периодического спроса. Каждая группа товаров продается в специализированном отделе и бывает представлена широким ассортиментом.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Перечисленные выше разновидности магазинов относятся к специализированным, а остальные — к неспециализированным. Здесь можно выделить смешанные магазины, осуществляющие торговлю продовольственными и непродовольственными товарами. К неспециализированным магазинам относятся те, которые торгуют продовольственными или непродовольственными товарами многих товарных групп («Продтовары», «Непродовольственные товары»), но в узком ассортименте. Все эти магазины не имеют специализированных секций или даже </w:t>
      </w:r>
      <w:r w:rsidR="00060D44" w:rsidRPr="002D6D16">
        <w:rPr>
          <w:rFonts w:ascii="Times New Roman" w:hAnsi="Times New Roman"/>
          <w:noProof/>
          <w:color w:val="000000"/>
          <w:sz w:val="28"/>
          <w:szCs w:val="28"/>
        </w:rPr>
        <w:t>специализированных рабочих мест [9, с. 205-206].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Магазины можно также классифицировать по типам.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Тип предприятия розничной торговли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— это предприятие определенного вида, классифицированное по торговой площади и формам торгового обслуживания покупателей. Наиболее распространенными типами предприятий розничной торговли являются: «Универмаг», «Универсам», магазины «Продукты», «Ткани» и т.д.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Наряду с розничной торговой сетью, представленной магазинами различных видов и типов, на рынке потребительских товаров торговые предприятия осуществляют розничную торговлю через павильоны, палатки, автоматы.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Важной сферой торговой деятельности является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оптовая торговля,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т.е. торговля товарами с последующей их перепродажей или переработкой. Субъекты оптовой торговли занимаются коммерческим посредничеством и являются промежуточными звеньями в товаропроводящей цепи. Оптовые предприятия специализируются на установлении хозяйственных связей между производителями товаров и розничными торговыми фирмами и другими покупателями, а также на закупке и продаже товаров со складов и оказании соответствующих услуг.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В число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типов оптовых предприятий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включаются: коммерческие фирмы, оптовые базы, товарные биржи, оптовые магазины, торговые дома, аукционы, ярмарки, брокерские и дилерские конторы, коммивояжеры, торговые и промышленные агенты. Их технологические функции и задачи отличаются (это будет рассмотрено в других учебных курсах), а экономические характеристики весьма схожи.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Особое место на потребительском рынке занимает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общественное питание.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Его специфика состоит в том, что субъекты этой сферы осуществляют не только реализацию потребительской продукции, но и ее производство, а также организацию питания и социальных мероприятий.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Деятельность предприятий общественного питания тесно связана и с пищевой промышленностью, и с сельским хозяйством, и с торговлей, однако представляет особую сферу — совокупность хозяйствующих субъектов, объединенных по характеру вырабатываемой и реализуемой продукции, однородности используемого сырья, общности производственных процессов материально-технической базы и форм обслуживания потребителей.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Предприятие общественного питания предназначено для производства, реализации и (или) организации потребления кулинарной продукции, мучных кондитерских и булочных изделий.</w:t>
      </w:r>
    </w:p>
    <w:p w:rsidR="007F32D8" w:rsidRPr="002D6D16" w:rsidRDefault="00B4467D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Тип</w:t>
      </w:r>
      <w:r w:rsidR="007F32D8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предприятия — это вид предприятия с характерными особенностями обслуживания, ассортимента реализуемой кулинарной продукции и номенклатуры предоставляемых потребителям услуг. При определении типа предприятия учитывают следующие факторы:</w:t>
      </w:r>
    </w:p>
    <w:p w:rsidR="007F32D8" w:rsidRPr="002D6D16" w:rsidRDefault="007F32D8" w:rsidP="007C0801">
      <w:pPr>
        <w:widowControl w:val="0"/>
        <w:numPr>
          <w:ilvl w:val="0"/>
          <w:numId w:val="17"/>
        </w:numPr>
        <w:tabs>
          <w:tab w:val="left" w:pos="76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ассортимент реализуемой продукции, ее разнообразие и сложность изготовления;</w:t>
      </w:r>
    </w:p>
    <w:p w:rsidR="007F32D8" w:rsidRPr="002D6D16" w:rsidRDefault="007F32D8" w:rsidP="007C0801">
      <w:pPr>
        <w:widowControl w:val="0"/>
        <w:numPr>
          <w:ilvl w:val="0"/>
          <w:numId w:val="17"/>
        </w:numPr>
        <w:tabs>
          <w:tab w:val="left" w:pos="76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техническую оснащенность (материальную базу, инженерно-техническое оснащение и оборудование, состав помещений, архитектурно-планировочное решение и т.д.);</w:t>
      </w:r>
    </w:p>
    <w:p w:rsidR="007F32D8" w:rsidRPr="002D6D16" w:rsidRDefault="007F32D8" w:rsidP="007C080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методы обслуживания и качество обслуживания (комфортность, этика общения, эстетика оформления и т.д.);</w:t>
      </w:r>
    </w:p>
    <w:p w:rsidR="007F32D8" w:rsidRPr="002D6D16" w:rsidRDefault="007F32D8" w:rsidP="007C080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квалификацию персонала;</w:t>
      </w:r>
    </w:p>
    <w:p w:rsidR="007F32D8" w:rsidRPr="002D6D16" w:rsidRDefault="007F32D8" w:rsidP="007C0801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номенклатуру предоставляемых населению услуг.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На практике выделяют следующие типы предприятий общественного питания: ресторан, бар, кафе, столовая, закусочная.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Ресторан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— предприятие общественного питания с широким ассортиментом блюд сложного приготовления, включая заказные и фирменные, винно-водочные, табачные и кондитерские изделия, с повышенным уровнем обслуживания в сочетании с организацией отдыха. Рестораны различают:</w:t>
      </w:r>
    </w:p>
    <w:p w:rsidR="007F32D8" w:rsidRPr="002D6D16" w:rsidRDefault="007F32D8" w:rsidP="007C0801">
      <w:pPr>
        <w:widowControl w:val="0"/>
        <w:numPr>
          <w:ilvl w:val="0"/>
          <w:numId w:val="18"/>
        </w:numPr>
        <w:tabs>
          <w:tab w:val="left" w:pos="6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ассортименту реализуемой продукции (рыбный, пивной, с национальной кухней, кухней зарубежных стран);</w:t>
      </w:r>
    </w:p>
    <w:p w:rsidR="007F32D8" w:rsidRPr="002D6D16" w:rsidRDefault="007F32D8" w:rsidP="007C0801">
      <w:pPr>
        <w:widowControl w:val="0"/>
        <w:numPr>
          <w:ilvl w:val="0"/>
          <w:numId w:val="9"/>
        </w:numPr>
        <w:tabs>
          <w:tab w:val="left" w:pos="667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месту расположения (при гостинице, вокзале, в зоне отдыха, вагон-ресторан и др.).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Бар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— предприятие общественного питания с барной стойкой, реализующее смешанные, крепкие алкогольные, слабоалкогольные и безалкогольные напитки, закуски, десерты, мучные кондитерские и булочные изделия, покупные товары. Бары различают:</w:t>
      </w:r>
    </w:p>
    <w:p w:rsidR="007F32D8" w:rsidRPr="002D6D16" w:rsidRDefault="007F32D8" w:rsidP="007C0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ассортименту реализуемой продукции и способу приготовления (молочный, пивной, винный, кофейный, гриль-бар, коктейль-бар);</w:t>
      </w:r>
    </w:p>
    <w:p w:rsidR="007F32D8" w:rsidRPr="002D6D16" w:rsidRDefault="007F32D8" w:rsidP="007C0801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специфике обслуживания потребителей (видео-бар, варьете-бар и др.).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Кафе – предприятие по организации питания и отдыха потребителей с предоставлением ограниченного, по сравнению с рестораном, ассортимента продукции; реализует фирменные, заказные блюда, изделия и напитки. Кафе различают:</w:t>
      </w:r>
    </w:p>
    <w:p w:rsidR="007F32D8" w:rsidRPr="002D6D16" w:rsidRDefault="007F32D8" w:rsidP="007C08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ассортименту реализуемой продукции (кафе-мороженое, кафе-кондитерская, кафе-молочная);</w:t>
      </w:r>
    </w:p>
    <w:p w:rsidR="007F32D8" w:rsidRPr="002D6D16" w:rsidRDefault="007F32D8" w:rsidP="007C080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контингенту потребителей (молодёжное, детское, семейное и др.).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Столовая – общедоступное или обслуживающее определённый контингент потребителей предприятие, производящее и реализующее блюда в соответствии с разнообразным по дням недели меню. Столовые различают:</w:t>
      </w:r>
    </w:p>
    <w:p w:rsidR="007F32D8" w:rsidRPr="002D6D16" w:rsidRDefault="007F32D8" w:rsidP="007C08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ассортименту реализуемой продукции (общего типа, диетическая);</w:t>
      </w:r>
    </w:p>
    <w:p w:rsidR="007F32D8" w:rsidRPr="002D6D16" w:rsidRDefault="007F32D8" w:rsidP="007C08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обслуживаемому контингенту потребителей (рабочая, школьная, студенческая и др.);</w:t>
      </w:r>
    </w:p>
    <w:p w:rsidR="007F32D8" w:rsidRPr="002D6D16" w:rsidRDefault="007F32D8" w:rsidP="007C08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 месту расположения (общедоступная, по месту работы, учёбы).</w:t>
      </w:r>
    </w:p>
    <w:p w:rsidR="007C0801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Закусочная – предприятие с ограниченным ассортиментом блюд несложного приготовления из определённого вида сырья и предназначенное для быстрого обслуживания потребителей. Закусочные разделяют по ассортименту реализуемой продукции (общего типа и специализированные: сосисочная, пельменная, блинная, пирожковая, шашлычная, чайная, пончиковая, пиццерия и т.д.).</w:t>
      </w:r>
    </w:p>
    <w:p w:rsidR="007C0801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Рестораны и бары по уровню обслуживания и номенклатуре предоставляемых услуг подразделяются на три класса – люкс, высший и первый. Кафе, столовые, закусочные на классы не подразделяют.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Субъекты торговли классифицируются, кроме того, по формам собственности. При этом выделяют: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частные предприятия, существующие либо как полностью независимые хозяйствующие субъекты, либо в виде объединений и их составных частей;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государственные, под которыми понимают как чисто государственные (в том числе муниципальные), где капитал и управление полностью принадлежат государству, так и смешанные, где государство обладает большей частью капитала или играет решающую роль в управлении;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смешанные, т.е. предприятия, где сочетается частный и государственный капитал с преобладающей долей последнего;</w:t>
      </w:r>
    </w:p>
    <w:p w:rsidR="007F32D8" w:rsidRPr="002D6D16" w:rsidRDefault="007F32D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субъекты, основанные на собственности совместных предприятий, включающие в себя объекты собственности российских и иностранных физических и юридических лиц, осуществляющих коммерческую деятел</w:t>
      </w:r>
      <w:r w:rsidR="00060D44" w:rsidRPr="002D6D16">
        <w:rPr>
          <w:rFonts w:ascii="Times New Roman" w:hAnsi="Times New Roman"/>
          <w:noProof/>
          <w:color w:val="000000"/>
          <w:sz w:val="28"/>
          <w:szCs w:val="28"/>
        </w:rPr>
        <w:t>ьность на потребительском рынке [9, с. 251-253].</w:t>
      </w:r>
    </w:p>
    <w:p w:rsidR="007C0801" w:rsidRPr="002D6D16" w:rsidRDefault="00AE02CF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Таким образом торговые предприятия на рынке потребительских товаров представлены в разнообразных вариантах.</w:t>
      </w:r>
      <w:r w:rsidR="006A42A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Они делятся на специализированные, специальные или универсальные магазины, торговые центры и т.п.</w:t>
      </w:r>
      <w:r w:rsidR="009F372A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Их можно классифицировать по типам. Распространенными типами предприятий торговли являются: «Универмаг», «Универсам», магазины «Продукты», «Ткани» и т.д. Кроме того, субъекты торговли классифицируются по формам собственности. При этом выделяют: частные предприятия, государственные,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F372A" w:rsidRPr="002D6D16">
        <w:rPr>
          <w:rFonts w:ascii="Times New Roman" w:hAnsi="Times New Roman"/>
          <w:noProof/>
          <w:color w:val="000000"/>
          <w:sz w:val="28"/>
          <w:szCs w:val="28"/>
        </w:rPr>
        <w:t>смешанные, субъекты основанные на собственности совместных предприятий.</w:t>
      </w:r>
    </w:p>
    <w:p w:rsidR="00AE02CF" w:rsidRPr="002D6D16" w:rsidRDefault="00AE02CF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В силу разделения труда в сфере обращения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торговые субъекты частично обособились в виде розничных, оптовых и предприятий общественного питания.</w:t>
      </w:r>
    </w:p>
    <w:p w:rsidR="00AE02CF" w:rsidRPr="002D6D16" w:rsidRDefault="00AE02CF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Розничные субъекты торговли осуществляют продажу товаров и оказание услуг покупателям для личного, семейного, домашнего использования, не связанного с предпринимательской деятельностью. Цель коммерческой деятельности розничного предприятия — получение прибыли.</w:t>
      </w:r>
    </w:p>
    <w:p w:rsidR="00D05934" w:rsidRPr="002D6D16" w:rsidRDefault="00D05934" w:rsidP="007C080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3D0CC7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F143E7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Глава 2. Состояние и особенности управления ассор</w:t>
      </w:r>
      <w:r w:rsidR="007B47AB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тиментом в торговом предприятии</w:t>
      </w:r>
    </w:p>
    <w:p w:rsidR="007C0801" w:rsidRPr="002D6D16" w:rsidRDefault="007C0801" w:rsidP="007C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F143E7" w:rsidRPr="002D6D16" w:rsidRDefault="00F143E7" w:rsidP="007C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2.1 Кра</w:t>
      </w:r>
      <w:r w:rsidR="00A80290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ткая характеристика магазина</w:t>
      </w:r>
      <w:r w:rsidR="007B47AB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«Алейторг»</w:t>
      </w:r>
    </w:p>
    <w:p w:rsidR="007C0801" w:rsidRPr="002D6D16" w:rsidRDefault="007C0801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ООО «Алейторг». 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Общество с ограниченной ответственностью было принято согласно закону со статьёй 87-94 ГК и Федеральным законом от 8 февраля 1998 года.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ООО «Алейторг» расположен по адресу: 658100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г. Алейск, ул. Сердюка, 56.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Торговое предприятие имеет печать со своим наименованием, фирменным знаком (символикой).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Общество несёт ответственность по своим обязательствам только в пределах своего имущества.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Основной целью Общества является получение прибыли от выручки.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Основными видами деятельности торгового предприятия является:</w:t>
      </w:r>
    </w:p>
    <w:p w:rsidR="00ED755A" w:rsidRPr="002D6D16" w:rsidRDefault="00ED755A" w:rsidP="007C0801">
      <w:pPr>
        <w:numPr>
          <w:ilvl w:val="0"/>
          <w:numId w:val="24"/>
        </w:numPr>
        <w:tabs>
          <w:tab w:val="left" w:pos="72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организация торговли продовольственных товаров;</w:t>
      </w:r>
    </w:p>
    <w:p w:rsidR="00ED755A" w:rsidRPr="002D6D16" w:rsidRDefault="00ED755A" w:rsidP="007C0801">
      <w:pPr>
        <w:numPr>
          <w:ilvl w:val="0"/>
          <w:numId w:val="24"/>
        </w:numPr>
        <w:tabs>
          <w:tab w:val="left" w:pos="72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проведение товарообменных операций;</w:t>
      </w:r>
    </w:p>
    <w:p w:rsidR="00ED755A" w:rsidRPr="002D6D16" w:rsidRDefault="00ED755A" w:rsidP="007C0801">
      <w:pPr>
        <w:numPr>
          <w:ilvl w:val="0"/>
          <w:numId w:val="24"/>
        </w:numPr>
        <w:tabs>
          <w:tab w:val="left" w:pos="720"/>
          <w:tab w:val="num" w:pos="900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закупка и продажа товара;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Ценообразование формируется, в соответствии, с действующим законодательством.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Уставный капитал Общества составляет 45753 рублей.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Магазин обслуживает контингент покупателей с различным уровнем дохода. В основном ориентирован на покупателей со средним уровнем дохода.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Торговая организация имеет очень удобное место расположения, так как рядом находится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школа, поликлиника, детский сад, стадион, продуктовый магазин. Это говорит о том, что в нём всегда будут покупатели.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Торговая площадь магазина «Алейторг» составляет 305,3м</w:t>
      </w:r>
      <w:r w:rsidRPr="002D6D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Имеется складское помещение, кладовая, туалет, кухня общей площадью 36,8м</w:t>
      </w:r>
      <w:r w:rsidRPr="002D6D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,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площадь занимаемая администрацией составляет 30,1м</w:t>
      </w:r>
      <w:r w:rsidRPr="002D6D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. Площадь </w:t>
      </w:r>
      <w:r w:rsidR="008F19E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торгового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зала составляет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170.6м</w:t>
      </w:r>
      <w:r w:rsidRPr="002D6D16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306E6F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8F19E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Магазин «Алейторг»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занимает первый этаж трёхэтажного зала.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Использование торгового оборудования связано с общей площадью, планировкой основных помещений, особенностью товаров, формой продажи. В торговом зале используют стеновые панели, решётки, прилавки, кронштейны.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подсобных помещениях используют следующее оборудование подтоварники для хранения товара в упакованном виде, холодильные камеры, стеллажи, кронштейны. Всё торговое оборудование, используемое в магазине соответствует экономическим, эргономическим, эстетическим требованиям. Сейчас выбор торгового оборудования всевозможный, но к сожалению не каждый руководитель организации позволит иметь в магазине современное оборудование. Магазин «Алейторг» старается обновлять, чтобы потребители оставались довольные внешним видом магазина.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Предприятие производит разгрузку, расфасовку, транспортировку товаров, приёмку их по количеству и качеству, хранение, подготовку к продаже, продажу.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Основная деятельность предприятия, связана с продажей продуктов питания и обслуживанием покупателей, отбором, расчётом за товары и т. д.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По состоянию на 01.01.2010г. оборот </w:t>
      </w:r>
      <w:r w:rsidR="00566CBF" w:rsidRPr="002D6D16">
        <w:rPr>
          <w:rFonts w:ascii="Times New Roman" w:hAnsi="Times New Roman"/>
          <w:noProof/>
          <w:color w:val="000000"/>
          <w:sz w:val="28"/>
          <w:szCs w:val="28"/>
        </w:rPr>
        <w:t>розничной торговли составил 2798256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рублей. Среднемесячный оборот магазина составляет </w:t>
      </w:r>
      <w:r w:rsidR="005D6570" w:rsidRPr="002D6D16">
        <w:rPr>
          <w:rFonts w:ascii="Times New Roman" w:hAnsi="Times New Roman"/>
          <w:noProof/>
          <w:color w:val="000000"/>
          <w:sz w:val="28"/>
          <w:szCs w:val="28"/>
        </w:rPr>
        <w:t>233188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рубль. В ООО «Алейторг»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работает 20 человек. Из них: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10 человек – продавцов, 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2 человека – бухгалтера,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1 человек – экономист,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1 человек – юрист,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1человек – водитель,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2 человека – уборщиц,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1человек – дворник,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2 человека – разнорабочие.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Режим работы оптимальный, т. к. при его составлении были учтены основные факторы; объём покупательских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потоков в районе его деятельно</w:t>
      </w:r>
      <w:r w:rsidR="00E4231A" w:rsidRPr="002D6D16">
        <w:rPr>
          <w:rFonts w:ascii="Times New Roman" w:hAnsi="Times New Roman"/>
          <w:noProof/>
          <w:color w:val="000000"/>
          <w:sz w:val="28"/>
          <w:szCs w:val="28"/>
        </w:rPr>
        <w:t>сти и их распределения в течение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дня предусматривает наиболее удобные для населения часы начало и конец работы.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График выхода на работу рационален, т.к. соблюдается продолжительность рабочего времени, предусмотренная трудовым законодательством. Предусматривается время на подготовительную – заключительную работу с включением его в рабочее время, обеспечивается ритмичное чередование труда и отдыха работников в течение дня. </w:t>
      </w:r>
    </w:p>
    <w:p w:rsidR="00ED755A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магазине «Алейторг» практикуется система управления качества труда работников. Для этого работники проходят курсы повышения квалификации и еженедельно занятия по продажам. Учёт качества труда торговых работников ведётся ежедневно и осуществляется заведующим магазина.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Оценку качества труда заведующих даёт директор. Применение этой системы позволяет объективно оценить труд каждого работника и обеспечивать правильное материальное стимулирование, что выражается в денежной премии - 15% от оклада работников.</w:t>
      </w:r>
    </w:p>
    <w:p w:rsidR="00ED755A" w:rsidRPr="002D6D16" w:rsidRDefault="00ED755A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При снижении уровня качества труда, как правило, это не выполнение работниками своих функций, нарушении трудовой дисциплины, плохое обслуживание покупателей и другие упущения в работе, к работникам применяются дисциплинарные наказания в виде лишения премии, а в крайнем случае, увольнения. Структура аппарата управление торгового предприятия предполагает непосредственное подчинение всех категорий работников руководителю организации. </w:t>
      </w:r>
    </w:p>
    <w:p w:rsidR="00D30099" w:rsidRPr="002D6D16" w:rsidRDefault="00D3009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 можно сделать вывод о том, что </w:t>
      </w:r>
      <w:r w:rsidR="005D6570" w:rsidRPr="002D6D16">
        <w:rPr>
          <w:rFonts w:ascii="Times New Roman" w:hAnsi="Times New Roman"/>
          <w:noProof/>
          <w:color w:val="000000"/>
          <w:sz w:val="28"/>
          <w:szCs w:val="28"/>
        </w:rPr>
        <w:t>ООО «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Алейторг» - это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D6570" w:rsidRPr="002D6D16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9B21C9" w:rsidRPr="002D6D16">
        <w:rPr>
          <w:rFonts w:ascii="Times New Roman" w:hAnsi="Times New Roman"/>
          <w:noProof/>
          <w:color w:val="000000"/>
          <w:sz w:val="28"/>
          <w:szCs w:val="28"/>
        </w:rPr>
        <w:t>редприятие</w:t>
      </w:r>
      <w:r w:rsidR="005D6570" w:rsidRPr="002D6D16">
        <w:rPr>
          <w:rFonts w:ascii="Times New Roman" w:hAnsi="Times New Roman"/>
          <w:noProof/>
          <w:color w:val="000000"/>
          <w:sz w:val="28"/>
          <w:szCs w:val="28"/>
        </w:rPr>
        <w:t>, которое характеризуется, как стабильно</w:t>
      </w:r>
      <w:r w:rsidR="009B21C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развива</w:t>
      </w:r>
      <w:r w:rsidR="005D6570" w:rsidRPr="002D6D16">
        <w:rPr>
          <w:rFonts w:ascii="Times New Roman" w:hAnsi="Times New Roman"/>
          <w:noProof/>
          <w:color w:val="000000"/>
          <w:sz w:val="28"/>
          <w:szCs w:val="28"/>
        </w:rPr>
        <w:t>ющееся</w:t>
      </w:r>
      <w:r w:rsidR="009B21C9" w:rsidRPr="002D6D16">
        <w:rPr>
          <w:rFonts w:ascii="Times New Roman" w:hAnsi="Times New Roman"/>
          <w:noProof/>
          <w:color w:val="000000"/>
          <w:sz w:val="28"/>
          <w:szCs w:val="28"/>
        </w:rPr>
        <w:t>, платёжеспособно</w:t>
      </w:r>
      <w:r w:rsidR="005D6570" w:rsidRPr="002D6D16">
        <w:rPr>
          <w:rFonts w:ascii="Times New Roman" w:hAnsi="Times New Roman"/>
          <w:noProof/>
          <w:color w:val="000000"/>
          <w:sz w:val="28"/>
          <w:szCs w:val="28"/>
        </w:rPr>
        <w:t>е</w:t>
      </w:r>
      <w:r w:rsidR="009B21C9" w:rsidRPr="002D6D16">
        <w:rPr>
          <w:rFonts w:ascii="Times New Roman" w:hAnsi="Times New Roman"/>
          <w:noProof/>
          <w:color w:val="000000"/>
          <w:sz w:val="28"/>
          <w:szCs w:val="28"/>
        </w:rPr>
        <w:t>, своевременно рассчитывается по платежам. Задолженности перед бюджетом и своими поставщиками не имеет.</w:t>
      </w:r>
      <w:r w:rsidR="009F372A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Основная деятельность ООО «Алейторг», связана с продажей продуктов питания и обслуживанием покупателей, отбором, расчётом за товары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ведется на высоком уровне</w:t>
      </w:r>
    </w:p>
    <w:p w:rsidR="00D30099" w:rsidRPr="002D6D16" w:rsidRDefault="00D3009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Расположение и материально-техническое обеспечение предприятия благоприятствует успешному осуществлению коммерческой деятельности. Число, техническое состояние и размеры предложения конкурентов на обслуживаемой территории также благоприятны для изучаемой организации. Работа по заключению и выполнению договоров</w:t>
      </w:r>
    </w:p>
    <w:p w:rsidR="001A6DAA" w:rsidRPr="002D6D16" w:rsidRDefault="001A6DA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A6DAA" w:rsidRPr="002D6D16" w:rsidRDefault="00801E48" w:rsidP="007C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2.2</w:t>
      </w:r>
      <w:r w:rsidR="007C080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="009B21C9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Анализ ассортимента товаров в магазине «Алейторг» и его основные </w:t>
      </w:r>
      <w:r w:rsidR="007B47AB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поставщики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0BDD" w:rsidRPr="002D6D16" w:rsidRDefault="00AD3F5C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Ассортимент товаров — совокупность их видов, разновидностей и сортов, объединенных или сочетающихся по определенному признаку. Торговый ассортимент представляет собой номенклатуру товаров, подлежащих продаже в розничной торговой сети. Он включает ассортимент товаров, выпускаемых многими предприятиями, и подразделяется на две товарные отрасли: продовольственные и непродовольственные товары. Каждая из отраслей делится на товарные группы, в состав которых входят товары, объединяемые по ряду признаков (однородности сырья и материалов, потребительскому назначению, степени сложности ассортимента).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Продовольственные то</w:t>
      </w:r>
      <w:r w:rsidR="00306E6F" w:rsidRPr="002D6D16">
        <w:rPr>
          <w:rFonts w:ascii="Times New Roman" w:hAnsi="Times New Roman"/>
          <w:noProof/>
          <w:color w:val="000000"/>
          <w:sz w:val="28"/>
          <w:szCs w:val="28"/>
        </w:rPr>
        <w:t>вары, реализуемые в магазине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можно разделить на следующие товарные группы:</w:t>
      </w:r>
    </w:p>
    <w:p w:rsidR="00200BDD" w:rsidRPr="002D6D16" w:rsidRDefault="00200BDD" w:rsidP="007C0801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хлеб и хлебобулочные изделия</w:t>
      </w:r>
    </w:p>
    <w:p w:rsidR="00200BDD" w:rsidRPr="002D6D16" w:rsidRDefault="00200BDD" w:rsidP="007C0801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бакалейные товары (крупа, мука, макаронные изделия, сахар, соль, чай, кофе)</w:t>
      </w:r>
    </w:p>
    <w:p w:rsidR="00200BDD" w:rsidRPr="002D6D16" w:rsidRDefault="00200BDD" w:rsidP="007C0801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кондитерские изделия</w:t>
      </w:r>
    </w:p>
    <w:p w:rsidR="00200BDD" w:rsidRPr="002D6D16" w:rsidRDefault="00200BDD" w:rsidP="007C0801">
      <w:pPr>
        <w:widowControl w:val="0"/>
        <w:numPr>
          <w:ilvl w:val="0"/>
          <w:numId w:val="30"/>
        </w:numPr>
        <w:tabs>
          <w:tab w:val="left" w:pos="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гастрономические продукты (колбасы, копчености, консервы, сыры, молочные продукты, алкогольные напитки)</w:t>
      </w:r>
    </w:p>
    <w:p w:rsidR="00200BDD" w:rsidRPr="002D6D16" w:rsidRDefault="00200BDD" w:rsidP="007C0801">
      <w:pPr>
        <w:widowControl w:val="0"/>
        <w:numPr>
          <w:ilvl w:val="0"/>
          <w:numId w:val="30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мясо, рыба</w:t>
      </w:r>
    </w:p>
    <w:p w:rsidR="007C0801" w:rsidRPr="002D6D16" w:rsidRDefault="00200BDD" w:rsidP="007C0801">
      <w:pPr>
        <w:widowControl w:val="0"/>
        <w:numPr>
          <w:ilvl w:val="0"/>
          <w:numId w:val="30"/>
        </w:numPr>
        <w:tabs>
          <w:tab w:val="left" w:pos="46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плоды, овощи</w:t>
      </w:r>
    </w:p>
    <w:p w:rsidR="007C0801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Рассмотрим глубину торгового ассортимента на примере плодовых соков, которые представлены следующими торговыми марками: «Добрый», «Rich», «Nico», «Фруктовый сад», «Моя семья», «ВВ», «Да», «Любимый сад», «Славный», «Чемпион», «Я», «J7», «Тонус»,</w:t>
      </w:r>
    </w:p>
    <w:p w:rsidR="008C62C6" w:rsidRPr="002D6D16" w:rsidRDefault="008C62C6" w:rsidP="007C0801">
      <w:pPr>
        <w:tabs>
          <w:tab w:val="left" w:pos="4666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Исходя из этих данных можно установить, что глубина ассортимента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данной продукции составляет 13 торговых марок: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Гл </w:t>
      </w:r>
      <w:r w:rsidR="00AA677B"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>-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13. Кроме того, единицей измерения показателя глубины может служить модификация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торговой марки или товарный артикул. Например, сок «Добрый» имеет следующие модификации – апельсиновый, яблочный, ананасовый, томатный, персиковый, мультифруктовый: «Rich» - яблочный, апельсиновый, персиковый, со вкусом манго, виноградный, мультифруктовый; «Тонус» - яблочно-апельсиновый, персико-апельсиновый, вишнёво</w:t>
      </w:r>
      <w:r w:rsidR="00C10C38" w:rsidRPr="002D6D16">
        <w:rPr>
          <w:rFonts w:ascii="Times New Roman" w:hAnsi="Times New Roman"/>
          <w:noProof/>
          <w:color w:val="000000"/>
          <w:sz w:val="28"/>
          <w:szCs w:val="28"/>
        </w:rPr>
        <w:t>-яблочный, яблочно-виноградный. А например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сок «Моя семья» представлен следующими товарными артикулами, различающимися упаковкой, её вместимостью - 0,2; 0,5; 1; 1,5; 2 л.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условиях насыщенного рынка широкий ассортимент товаров обеспечивается за счёт увеличения количества товаров отдельных видов, но разных товарных марок и их модификаций. Зачастую различия между торговыми марками, производимыми различными изготовителями, несущественны и обусловлены в основном разным рецептурным составом, упаковкой и маркировкой. Это объясняется тем, что возможности разработки принципиально новых видов и наименований товаров ограничены из-за отсутствия или недостаточности нетрадиционного сырья и/или технологий. Поэтому для формирования спроса и стимулирования продаж организации-производители вынуждены затрачивать больше средств, в том числе на рекламу и Брендинг (метод создания престижности и известности торговой марки).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Рассмотрим показатель устойчивости ассортимента на примере хлебной продукции. В магазине «</w:t>
      </w:r>
      <w:r w:rsidR="00AA677B" w:rsidRPr="002D6D16">
        <w:rPr>
          <w:rFonts w:ascii="Times New Roman" w:hAnsi="Times New Roman"/>
          <w:noProof/>
          <w:color w:val="000000"/>
          <w:sz w:val="28"/>
          <w:szCs w:val="28"/>
        </w:rPr>
        <w:t>Алейторг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» </w:t>
      </w:r>
      <w:r w:rsidR="005475D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ассортимент хлеба представлен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следующими наименованиями: «Русский», «Славянский», «Столичный», «Пшеничный», </w:t>
      </w:r>
      <w:r w:rsidR="005475D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«Деревенский», «Бородинский»,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«Хлеб на молочной сыворотке», «Хлеб с отрубями», а также батоны: «Бутербродный», «Сибирский», «Батон на молочной сыворотке».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данный ассортимент представлен 11 наименованиями, то есть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>Ш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  <w:vertAlign w:val="subscript"/>
        </w:rPr>
        <w:t>д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— 11, однако устойчивым спросом у потребителей пользуются только шесть наименований (У=6) - это хлеб «Русский», «Славянский», «Пшеничный», «Хлеб на молочной сыворотке»; батоны: «Бутербродный», «Батон на молочной сыворотке».</w:t>
      </w:r>
    </w:p>
    <w:p w:rsidR="005475D9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Исходя из этих данных можно определить, что коэффициент устойчивости </w:t>
      </w:r>
      <w:r w:rsidR="005475D9" w:rsidRPr="002D6D16">
        <w:rPr>
          <w:rFonts w:ascii="Times New Roman" w:hAnsi="Times New Roman"/>
          <w:noProof/>
          <w:color w:val="000000"/>
          <w:sz w:val="28"/>
          <w:szCs w:val="28"/>
        </w:rPr>
        <w:t>хлеба составляет около 54,5%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114D48" w:rsidRPr="002D6D16" w:rsidRDefault="00114D4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Это говорит о том, что более 50% реализуемого хлеба в магазине </w:t>
      </w:r>
      <w:r w:rsidR="0011700B" w:rsidRPr="002D6D16">
        <w:rPr>
          <w:rFonts w:ascii="Times New Roman" w:hAnsi="Times New Roman"/>
          <w:noProof/>
          <w:color w:val="000000"/>
          <w:sz w:val="28"/>
          <w:szCs w:val="28"/>
        </w:rPr>
        <w:t>является устойчивым товаром и постоянно потребляется населением.</w:t>
      </w:r>
      <w:r w:rsidR="007C0801" w:rsidRPr="002D6D16">
        <w:rPr>
          <w:rFonts w:ascii="Times New Roman" w:hAnsi="Times New Roman"/>
          <w:noProof/>
          <w:color w:val="000000"/>
          <w:sz w:val="28"/>
        </w:rPr>
        <w:t xml:space="preserve"> 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Выявление товаров, пользующихся устойчивым спросом, требует маркетинговых исследований методами наблюдения и анализа документальных данных о поступлении и реализации различных товаров.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Потребители товаров устойчивого ассортимента могут быть охарактеризованы как «консерваторы во вкусах и привычках». Оценив определённое наименование товара, они долго не меняют свои предпочтения.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Изготовители и продавцы чаще всего стремятся расширить количество товаров, пользующихся устойчивым спросом. Однако следует иметь ввиду, что вкусы и привычки со временем меняются, поэтому устойчивость ассортимента должна быть рациональной.</w:t>
      </w:r>
    </w:p>
    <w:p w:rsidR="008C369F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Новизна (обновление) ассортимента - ещё один важный показатель, который мы определим на примере молочно-кислой продукции (в частности для йогуртов).</w:t>
      </w:r>
    </w:p>
    <w:p w:rsidR="007C0801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Итак, в магазине «Алейторг» ассортимент йогуртов представлен на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именованиями:</w:t>
      </w:r>
      <w:r w:rsidR="00845B7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«Эрмигурт»,</w:t>
      </w:r>
      <w:r w:rsidR="00845B7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«Услада»,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845B7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«Нежный»,</w:t>
      </w:r>
      <w:r w:rsidR="00845B7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«Чудо»,</w:t>
      </w:r>
      <w:r w:rsidR="00845B7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«Растишка», «Даниссимо», «Activia», «Actimel».</w:t>
      </w:r>
    </w:p>
    <w:p w:rsidR="008C62C6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действительная широта данной продукции составляет 8 наименований 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>(Ш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  <w:vertAlign w:val="subscript"/>
        </w:rPr>
        <w:t>д</w:t>
      </w:r>
      <w:r w:rsidRPr="002D6D16">
        <w:rPr>
          <w:rFonts w:ascii="Times New Roman" w:hAnsi="Times New Roman"/>
          <w:iCs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=8), причём 3 этих наименований (Н=3): «Нежный», «Даниссимо», «Activia», - появились на прилавках магазина сравнительно недавно, то есть они относятся к новому товару. Следовательно, можно посчитать степень обновления:</w:t>
      </w:r>
    </w:p>
    <w:p w:rsidR="00D01F9B" w:rsidRPr="002D6D16" w:rsidRDefault="0011700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Этот коэффициент показывает нам, что обновляемость товара составляет 37,5%, а это значит, что в магазине товар периодически обновляется, ведётся закупка новых видов товара.</w:t>
      </w:r>
    </w:p>
    <w:p w:rsidR="00D30099" w:rsidRPr="002D6D16" w:rsidRDefault="008C62C6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Причинами, побуждающими изготовителя и продавца обновлять ассортимент, являются замена товаров, морально устаревших, не пользующихся спросом.</w:t>
      </w:r>
      <w:r w:rsidR="00E96E56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D755A" w:rsidRPr="002D6D16">
        <w:rPr>
          <w:rFonts w:ascii="Times New Roman" w:hAnsi="Times New Roman"/>
          <w:noProof/>
          <w:color w:val="000000"/>
          <w:sz w:val="28"/>
          <w:szCs w:val="28"/>
        </w:rPr>
        <w:t>Перечень основных фирм и организаций, осуществляющих снабжение предприятия, доля их продукции в общем объеме закупок и ассортимент товаров приведен в таблице 1.</w:t>
      </w:r>
    </w:p>
    <w:p w:rsidR="0011700B" w:rsidRPr="002D6D16" w:rsidRDefault="0011700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86DBC" w:rsidRPr="002D6D16" w:rsidRDefault="00586DBC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Таблица 1. -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Классификация поставщиков продукции в магазине «Алейторг»</w:t>
      </w:r>
    </w:p>
    <w:tbl>
      <w:tblPr>
        <w:tblpPr w:leftFromText="180" w:rightFromText="180" w:vertAnchor="text" w:horzAnchor="margin" w:tblpY="5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81"/>
        <w:gridCol w:w="2892"/>
        <w:gridCol w:w="1614"/>
        <w:gridCol w:w="1684"/>
      </w:tblGrid>
      <w:tr w:rsidR="002D6D16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Наименование поставщика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Ассортимент товаров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Объем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закупок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Удельный вес, %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общий объем закупок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2798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100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местные поставщики/изготовители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369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13,2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хлебозавод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хлеб и х/бул изд.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209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6D7322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56,6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рыбный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цех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ОАО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«Алейский</w:t>
            </w:r>
            <w:r w:rsidR="0068010B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пресервы, вяленая и соленая</w:t>
            </w:r>
            <w:r w:rsidR="0068010B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рыба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48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6D7322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13,0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кондитерский цех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Кондитерские изделия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70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6D7322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18,9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мясной цех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Мясные полуфабрикаты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42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11,4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посредники (оптовые базы)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2419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86,8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ООО «Краснотал»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п-ф-ты, овощи, фрукты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270,5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11,1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ТД «Изобилие»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водки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257,3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10,6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«Солнечные продукты»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растительное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масло,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семечки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95,2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3,9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«Продсиб»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б/а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напитки,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табачные изд,</w:t>
            </w:r>
          </w:p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тт-гЬ-ть.т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к-пнг-рггат-т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209,2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8,6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«Синтез А»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конд. изд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71,1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2,9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C43544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000«Овчинниковский мясокомбинат»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колбасные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изделия,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мол. продукты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32,1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1,3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ИП Колышкина T.B.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овощи, фрукты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98,15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4,0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ИП Ковалев P.O.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крупы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104,2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4,3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ТПК «Фестиваль»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крупы,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специи,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вкусовые товары, бытовая химия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204,3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8,7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ИП Жигулин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конд. изд., снеки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85,6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3,5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«Оптима»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сигареты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75,8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3,1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«Кузбасский пищекомбинат»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колбасные изделия, полуфабрикаты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76,86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3,2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«Барнаульский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Пищевик»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колбасные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изделия,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деликатесы, полуфабрикаты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73,2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3,0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ОАО «ПК Балтика»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пиво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78,6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3,2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«Юнисан»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пиво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56,1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2,3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«Алейский МСК»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мол. продукты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93,5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3,8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ТД «Русский ХолодЪ»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п-ф-ты, мороженое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47,6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2,0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ИП Барканов С.Д.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морепродукты, суш. рыба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33,7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1,4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ОАО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«Комбинат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Русский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хлеб и х/бул изделия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42,5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1,7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КД «Иона»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мучные конд. изд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32,6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1,3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«Молочная Сказка»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мол. продукты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61,5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2,5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КГУП пФ «Молодежная»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Яйцо,мясо кур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92,4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3,8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000 «Алтайские макароны»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мак. изд.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28,6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1,2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БМЗ «Персона»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майонезы, кетчупы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46,5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1,9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ЗАО «Алтайский бройлер»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куры и п-ф-ты</w:t>
            </w: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33,2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1,4</w:t>
            </w:r>
          </w:p>
        </w:tc>
      </w:tr>
      <w:tr w:rsidR="00586DBC" w:rsidRPr="00AC0CFF" w:rsidTr="00AC0CFF">
        <w:trPr>
          <w:trHeight w:val="23"/>
        </w:trPr>
        <w:tc>
          <w:tcPr>
            <w:tcW w:w="1766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прочие</w:t>
            </w:r>
          </w:p>
        </w:tc>
        <w:tc>
          <w:tcPr>
            <w:tcW w:w="1511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43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128,69</w:t>
            </w:r>
          </w:p>
        </w:tc>
        <w:tc>
          <w:tcPr>
            <w:tcW w:w="880" w:type="pct"/>
            <w:shd w:val="clear" w:color="auto" w:fill="auto"/>
          </w:tcPr>
          <w:p w:rsidR="00586DBC" w:rsidRPr="00AC0CFF" w:rsidRDefault="00586DBC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bCs/>
                <w:noProof/>
                <w:color w:val="000000"/>
                <w:sz w:val="20"/>
                <w:szCs w:val="24"/>
              </w:rPr>
              <w:t>5,3</w:t>
            </w:r>
          </w:p>
        </w:tc>
      </w:tr>
    </w:tbl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D755A" w:rsidRPr="002D6D16" w:rsidRDefault="00ED755A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Большая часть товаров поступает от фирм-посредников или завозится организацией самостоятельно с оптовых баз (</w:t>
      </w:r>
      <w:r w:rsidR="006D7322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86,6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%) от всех сумм закупок. Доля затрат на товарную продукци</w:t>
      </w:r>
      <w:r w:rsidR="00CE19ED" w:rsidRPr="002D6D16">
        <w:rPr>
          <w:rFonts w:ascii="Times New Roman" w:hAnsi="Times New Roman"/>
          <w:noProof/>
          <w:color w:val="000000"/>
          <w:sz w:val="28"/>
          <w:szCs w:val="28"/>
        </w:rPr>
        <w:t>ю от изготовителей составляет 13,2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%. Организована работа по покупке товаров у частных предпринимателей: </w:t>
      </w:r>
      <w:r w:rsidR="006E16A0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фрукты, овощи, крупы и снековая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продукция. </w:t>
      </w:r>
      <w:r w:rsidR="006E16A0" w:rsidRPr="002D6D16">
        <w:rPr>
          <w:rFonts w:ascii="Times New Roman" w:hAnsi="Times New Roman"/>
          <w:noProof/>
          <w:color w:val="000000"/>
          <w:sz w:val="28"/>
          <w:szCs w:val="28"/>
        </w:rPr>
        <w:t>Кроме того, на территории населённого пункта действуют цеха по производству хлебобулочных, кондитерских изделий, мясных полуфабрикатов и продуктов переработки рыбы, принадлежащие Сельском</w:t>
      </w:r>
      <w:r w:rsidR="00AD3F5C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у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Потребительскому обществу. Они поставляют в магазин значительное количество продукции по относительно низким ценам, поэтому данные таблицы свидетельствуют о малых затратных показателях закупок, хотя количественные показатели поставок при сравнении с иногородними поставщиками также высоки.</w:t>
      </w:r>
    </w:p>
    <w:p w:rsidR="00ED755A" w:rsidRPr="002D6D16" w:rsidRDefault="00ED755A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Основанием для завоза продукции в магазин служит заявка, составляемая заведующим магазином на основании данных о реализации товаров за предыдущий день и планируемых изменений ассортимента и количества товара.</w:t>
      </w:r>
    </w:p>
    <w:p w:rsidR="00AA677B" w:rsidRPr="002D6D16" w:rsidRDefault="00ED755A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Уровень рентабельности то</w:t>
      </w:r>
      <w:r w:rsidR="00426A50" w:rsidRPr="002D6D16">
        <w:rPr>
          <w:rFonts w:ascii="Times New Roman" w:hAnsi="Times New Roman"/>
          <w:noProof/>
          <w:color w:val="000000"/>
          <w:sz w:val="28"/>
          <w:szCs w:val="28"/>
        </w:rPr>
        <w:t>ргового предприятия ООО «Алейторг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» определяет отношение прибыли к товарообороту. Рентабельность показывает</w:t>
      </w:r>
      <w:r w:rsidR="00B27EEC" w:rsidRPr="002D6D16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сколько процентов составляет прибыль в товарообороте. </w:t>
      </w:r>
    </w:p>
    <w:p w:rsidR="00AA677B" w:rsidRPr="002D6D16" w:rsidRDefault="00D30099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Таким образом, исходя из выше </w:t>
      </w:r>
      <w:r w:rsidR="00AA677B" w:rsidRPr="002D6D16">
        <w:rPr>
          <w:rFonts w:ascii="Times New Roman" w:hAnsi="Times New Roman"/>
          <w:noProof/>
          <w:color w:val="000000"/>
          <w:sz w:val="28"/>
          <w:szCs w:val="28"/>
        </w:rPr>
        <w:t>сказанного в ООО «Алейторг» коли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чество заказываемых товаров расс</w:t>
      </w:r>
      <w:r w:rsidR="00AA677B" w:rsidRPr="002D6D16">
        <w:rPr>
          <w:rFonts w:ascii="Times New Roman" w:hAnsi="Times New Roman"/>
          <w:noProof/>
          <w:color w:val="000000"/>
          <w:sz w:val="28"/>
          <w:szCs w:val="28"/>
        </w:rPr>
        <w:t>читывается так, чтобы обеспечить устойчивость ассортимента и бесперебойную продажу до очередного завоза и вместе с тем исключать образование излишних запасов. При определении этого количества учитывают частоту завоза товаров и среднедневную их реализацию, неснижаемые запасы и остатки товаров на день завоза. При определении частоты завоза товаров учитывают физико-химические свойства товаров, предельные сроки их реализации, среднедневной объем продажи, размеры установленных неснижаемых товарных запасов и другие факторы. При определении потребности в завозе скоропортящихся товаров учитывается емкость имеющегося в магазине холодильного оборудования.</w:t>
      </w:r>
    </w:p>
    <w:p w:rsidR="007C0801" w:rsidRPr="002D6D16" w:rsidRDefault="007C0801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12AF9" w:rsidRPr="002D6D16" w:rsidRDefault="00200BDD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2.3</w:t>
      </w:r>
      <w:r w:rsidR="007C080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Анализ структуры</w:t>
      </w:r>
      <w:r w:rsidR="007C080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ассортимента колбасных товаров, реализуемых магазином </w:t>
      </w:r>
      <w:r w:rsidR="007B47AB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«Алейторг» г. Алейска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12AF9" w:rsidRPr="002D6D16" w:rsidRDefault="00512AF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Рассмотрим некоторые показатели ассортимента отдельных видов товаров на примере одного из магазинов «Алейторг». Определим широту ассортимента, например, мясной продукции (в частности колбас), которая представлена в выбранном нами торговом предприятии.</w:t>
      </w:r>
    </w:p>
    <w:p w:rsidR="00512AF9" w:rsidRPr="002D6D16" w:rsidRDefault="00512AF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При исследовании данного вида продукции выяснилось, что ассортимент колбас в это</w:t>
      </w:r>
      <w:r w:rsidR="00867969" w:rsidRPr="002D6D16">
        <w:rPr>
          <w:rFonts w:ascii="Times New Roman" w:hAnsi="Times New Roman"/>
          <w:noProof/>
          <w:color w:val="000000"/>
          <w:sz w:val="28"/>
          <w:szCs w:val="28"/>
        </w:rPr>
        <w:t>й торговой точке представлен пя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тью производителями: Алейский мясокомбинат, Барнаульский пищевик, </w:t>
      </w:r>
      <w:r w:rsidR="0086796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Кузбасский пищекомбинат,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Овчинниковский мясокомбинат, Сибирская прод</w:t>
      </w:r>
      <w:r w:rsidR="00867969" w:rsidRPr="002D6D16">
        <w:rPr>
          <w:rFonts w:ascii="Times New Roman" w:hAnsi="Times New Roman"/>
          <w:noProof/>
          <w:color w:val="000000"/>
          <w:sz w:val="28"/>
          <w:szCs w:val="28"/>
        </w:rPr>
        <w:t>овольственная компания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. В свою очередь, колбасы подразделялись на варёные и копчёные. Варёные представлены видами собственно варёных колбас и ветчин, а копчёные -</w:t>
      </w:r>
      <w:r w:rsidR="00A2398D" w:rsidRPr="002D6D16">
        <w:rPr>
          <w:rFonts w:ascii="Times New Roman" w:hAnsi="Times New Roman"/>
          <w:noProof/>
          <w:color w:val="000000"/>
          <w:sz w:val="28"/>
          <w:szCs w:val="26"/>
        </w:rPr>
        <w:t xml:space="preserve"> </w:t>
      </w:r>
      <w:r w:rsidR="00A2398D" w:rsidRPr="002D6D16">
        <w:rPr>
          <w:rFonts w:ascii="Times New Roman" w:hAnsi="Times New Roman"/>
          <w:noProof/>
          <w:color w:val="000000"/>
          <w:sz w:val="28"/>
          <w:szCs w:val="28"/>
        </w:rPr>
        <w:t>видами варено-копченых, полукопченых и сырокопченых, эти категории делятся уже на сервелаты, солями и собственно традиционную колбасу</w:t>
      </w:r>
    </w:p>
    <w:p w:rsidR="00FB6C49" w:rsidRPr="002D6D16" w:rsidRDefault="00FB6C4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0BDD" w:rsidRPr="002D6D16" w:rsidRDefault="006F1BCD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452918" w:rsidRPr="002D6D16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Структура ассортимента колбас в магазине «Алейторг» по поставщикам за период 2007-2009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61"/>
        <w:gridCol w:w="1185"/>
        <w:gridCol w:w="1185"/>
        <w:gridCol w:w="1185"/>
        <w:gridCol w:w="1185"/>
        <w:gridCol w:w="1185"/>
        <w:gridCol w:w="1185"/>
      </w:tblGrid>
      <w:tr w:rsidR="00FB6C49" w:rsidRPr="00AC0CFF" w:rsidTr="00AC0CFF">
        <w:trPr>
          <w:trHeight w:val="23"/>
        </w:trPr>
        <w:tc>
          <w:tcPr>
            <w:tcW w:w="1286" w:type="pct"/>
            <w:vMerge w:val="restar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Поставщики</w:t>
            </w:r>
          </w:p>
        </w:tc>
        <w:tc>
          <w:tcPr>
            <w:tcW w:w="1238" w:type="pct"/>
            <w:gridSpan w:val="2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2007 г</w:t>
            </w:r>
          </w:p>
        </w:tc>
        <w:tc>
          <w:tcPr>
            <w:tcW w:w="1238" w:type="pct"/>
            <w:gridSpan w:val="2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 г</w:t>
            </w:r>
          </w:p>
        </w:tc>
        <w:tc>
          <w:tcPr>
            <w:tcW w:w="1238" w:type="pct"/>
            <w:gridSpan w:val="2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2009г</w:t>
            </w:r>
          </w:p>
        </w:tc>
      </w:tr>
      <w:tr w:rsidR="00FB6C49" w:rsidRPr="00AC0CFF" w:rsidTr="00AC0CFF">
        <w:trPr>
          <w:trHeight w:val="23"/>
        </w:trPr>
        <w:tc>
          <w:tcPr>
            <w:tcW w:w="1286" w:type="pct"/>
            <w:vMerge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вареные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колбасы кг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копч.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колбасы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кг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вареные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колбасы кг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копч.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колбасы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кг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вареные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колбасы кг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копч.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колбасы</w:t>
            </w:r>
          </w:p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кг</w:t>
            </w:r>
          </w:p>
        </w:tc>
      </w:tr>
      <w:tr w:rsidR="00FB6C49" w:rsidRPr="00AC0CFF" w:rsidTr="00AC0CFF">
        <w:trPr>
          <w:trHeight w:val="23"/>
        </w:trPr>
        <w:tc>
          <w:tcPr>
            <w:tcW w:w="1286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Алейский мясокомбинат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3650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4500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4850</w:t>
            </w:r>
          </w:p>
        </w:tc>
      </w:tr>
      <w:tr w:rsidR="00FB6C49" w:rsidRPr="00AC0CFF" w:rsidTr="00AC0CFF">
        <w:trPr>
          <w:trHeight w:val="23"/>
        </w:trPr>
        <w:tc>
          <w:tcPr>
            <w:tcW w:w="1286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Кузбасский пищекомбинат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2650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5670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3500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6420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4800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11670</w:t>
            </w:r>
          </w:p>
        </w:tc>
      </w:tr>
      <w:tr w:rsidR="00FB6C49" w:rsidRPr="00AC0CFF" w:rsidTr="00AC0CFF">
        <w:trPr>
          <w:trHeight w:val="23"/>
        </w:trPr>
        <w:tc>
          <w:tcPr>
            <w:tcW w:w="1286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Сибирская продовольственная компания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10950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7300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11000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7300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11240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8540</w:t>
            </w:r>
          </w:p>
        </w:tc>
      </w:tr>
      <w:tr w:rsidR="00FB6C49" w:rsidRPr="00AC0CFF" w:rsidTr="00AC0CFF">
        <w:trPr>
          <w:trHeight w:val="23"/>
        </w:trPr>
        <w:tc>
          <w:tcPr>
            <w:tcW w:w="1286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Барнальский пищевик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21900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14600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21950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15200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21980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16220</w:t>
            </w:r>
          </w:p>
        </w:tc>
      </w:tr>
      <w:tr w:rsidR="00FB6C49" w:rsidRPr="00AC0CFF" w:rsidTr="00AC0CFF">
        <w:trPr>
          <w:trHeight w:val="23"/>
        </w:trPr>
        <w:tc>
          <w:tcPr>
            <w:tcW w:w="1286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Овчинниковский мясокомбинат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25550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18250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26010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18540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26540</w:t>
            </w:r>
          </w:p>
        </w:tc>
        <w:tc>
          <w:tcPr>
            <w:tcW w:w="619" w:type="pct"/>
            <w:shd w:val="clear" w:color="auto" w:fill="auto"/>
          </w:tcPr>
          <w:p w:rsidR="00FB6C49" w:rsidRPr="00AC0CFF" w:rsidRDefault="00FB6C4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19800</w:t>
            </w:r>
          </w:p>
        </w:tc>
      </w:tr>
    </w:tbl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67969" w:rsidRPr="002D6D16" w:rsidRDefault="00200BDD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Таким образом по данным табл</w:t>
      </w:r>
      <w:r w:rsidR="009A1A72" w:rsidRPr="002D6D16">
        <w:rPr>
          <w:rFonts w:ascii="Times New Roman" w:hAnsi="Times New Roman"/>
          <w:noProof/>
          <w:color w:val="000000"/>
          <w:sz w:val="28"/>
          <w:szCs w:val="28"/>
        </w:rPr>
        <w:t>ицы 2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, в которой раскрыта структура ассортимента колбас по поставщикам, мы видим, что основным поставщиком колбас в торговом предприятии «Алейторг» является Овчинниковский мясокомбинат. На его долю приходится 38,2 % всего ассортимента колбасных изделий реализуемых в магазине «Алейторг»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за 2009 год.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Менее всего пользуется спросом колбасы Алейского мясокомбината, на его долю приходится в 2009 году 4 %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всей продукции.</w:t>
      </w:r>
      <w:r w:rsidR="00A2398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Нагляднее можно увидеть на </w:t>
      </w:r>
      <w:r w:rsidR="0041740A" w:rsidRPr="002D6D16">
        <w:rPr>
          <w:rFonts w:ascii="Times New Roman" w:hAnsi="Times New Roman"/>
          <w:noProof/>
          <w:color w:val="000000"/>
          <w:sz w:val="28"/>
          <w:szCs w:val="28"/>
        </w:rPr>
        <w:t>рисунке</w:t>
      </w:r>
      <w:r w:rsidR="00175E66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A2398D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67969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44DCC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196.5pt">
            <v:imagedata r:id="rId7" o:title=""/>
          </v:shape>
        </w:pict>
      </w:r>
    </w:p>
    <w:p w:rsidR="007C0801" w:rsidRPr="002D6D16" w:rsidRDefault="0041740A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Рисунок</w:t>
      </w:r>
      <w:r w:rsidR="007A399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1</w:t>
      </w:r>
      <w:r w:rsidR="00A11C8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- </w:t>
      </w:r>
      <w:r w:rsidR="00A2398D" w:rsidRPr="002D6D16">
        <w:rPr>
          <w:rFonts w:ascii="Times New Roman" w:hAnsi="Times New Roman"/>
          <w:noProof/>
          <w:color w:val="000000"/>
          <w:sz w:val="28"/>
          <w:szCs w:val="28"/>
        </w:rPr>
        <w:t>Структура ассортимента колбасных изделий реализуемых магазином «Алейторг» по поставщикам в 2009 году.</w:t>
      </w:r>
    </w:p>
    <w:p w:rsidR="007C0801" w:rsidRPr="002D6D16" w:rsidRDefault="00A2398D" w:rsidP="007C0801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- 1.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Алейский мясокомбинат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4,00%</w:t>
      </w:r>
    </w:p>
    <w:p w:rsidR="007C0801" w:rsidRPr="002D6D16" w:rsidRDefault="00A2398D" w:rsidP="007C0801">
      <w:pPr>
        <w:tabs>
          <w:tab w:val="left" w:pos="1005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- 2.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Кузбасский пищекомбинат 10,01%</w:t>
      </w:r>
    </w:p>
    <w:p w:rsidR="007C0801" w:rsidRPr="002D6D16" w:rsidRDefault="00A2398D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- 3.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Сибирская продовольственная компания 16,30%</w:t>
      </w:r>
    </w:p>
    <w:p w:rsidR="007C0801" w:rsidRPr="002D6D16" w:rsidRDefault="00A2398D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- 4.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Барнаульский пищевик 31,49%</w:t>
      </w:r>
    </w:p>
    <w:p w:rsidR="006B25BE" w:rsidRPr="002D6D16" w:rsidRDefault="00A2398D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- 5.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Овчинниковский мясокомбинат 38,20%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0BDD" w:rsidRPr="002D6D16" w:rsidRDefault="006F1BCD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452918" w:rsidRPr="002D6D16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-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Ассортимент вареных колбас, реализуемых магазином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>« Алейторг»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>за период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>2007 – 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076"/>
        <w:gridCol w:w="1551"/>
        <w:gridCol w:w="1549"/>
        <w:gridCol w:w="1395"/>
      </w:tblGrid>
      <w:tr w:rsidR="00200BDD" w:rsidRPr="00AC0CFF" w:rsidTr="00AC0CFF">
        <w:trPr>
          <w:trHeight w:val="23"/>
        </w:trPr>
        <w:tc>
          <w:tcPr>
            <w:tcW w:w="2652" w:type="pct"/>
            <w:vMerge w:val="restar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Наименование изделия</w:t>
            </w:r>
          </w:p>
        </w:tc>
        <w:tc>
          <w:tcPr>
            <w:tcW w:w="2348" w:type="pct"/>
            <w:gridSpan w:val="3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Среднедневной ассортимент вареных колбас, кг. 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vMerge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2007г</w:t>
            </w:r>
            <w:r w:rsidR="003315BE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.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2008г</w:t>
            </w:r>
            <w:r w:rsidR="003315BE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.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2009г</w:t>
            </w:r>
            <w:r w:rsidR="003315BE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.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Кузбасский пищекомбинат: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9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Георгиевская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Бескиден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Кайзер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Сибирская</w:t>
            </w:r>
            <w:r w:rsidR="007C0801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продовольственная компания: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31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Молочная 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Чайная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Покровская 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11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Барнаульский пищевик: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60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Нежная 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Докторская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Сливочная 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Любительская 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Овчинниковский мясокомбинат: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71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72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Молочная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Телячья Премиум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22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Чайная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</w:tr>
      <w:tr w:rsidR="00200BDD" w:rsidRPr="00AC0CFF" w:rsidTr="00AC0CFF">
        <w:trPr>
          <w:trHeight w:val="23"/>
        </w:trPr>
        <w:tc>
          <w:tcPr>
            <w:tcW w:w="2652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Докторская </w:t>
            </w:r>
          </w:p>
        </w:tc>
        <w:tc>
          <w:tcPr>
            <w:tcW w:w="810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  <w:tc>
          <w:tcPr>
            <w:tcW w:w="80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  <w:tc>
          <w:tcPr>
            <w:tcW w:w="72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</w:tr>
    </w:tbl>
    <w:p w:rsidR="007A3999" w:rsidRPr="002D6D16" w:rsidRDefault="007A399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D58D3" w:rsidRPr="002D6D16" w:rsidRDefault="00136C4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41740A" w:rsidRPr="002D6D16">
        <w:rPr>
          <w:rFonts w:ascii="Times New Roman" w:hAnsi="Times New Roman"/>
          <w:noProof/>
          <w:color w:val="000000"/>
          <w:sz w:val="28"/>
          <w:szCs w:val="28"/>
        </w:rPr>
        <w:t>аким образом, из данных таблицы видно, что количество поставляемой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1740A" w:rsidRPr="002D6D16">
        <w:rPr>
          <w:rFonts w:ascii="Times New Roman" w:hAnsi="Times New Roman"/>
          <w:noProof/>
          <w:color w:val="000000"/>
          <w:sz w:val="28"/>
          <w:szCs w:val="28"/>
        </w:rPr>
        <w:t>продукции магазина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1740A" w:rsidRPr="002D6D16">
        <w:rPr>
          <w:rFonts w:ascii="Times New Roman" w:hAnsi="Times New Roman"/>
          <w:noProof/>
          <w:color w:val="000000"/>
          <w:sz w:val="28"/>
          <w:szCs w:val="28"/>
        </w:rPr>
        <w:t>ООО «Алейторг» за период 2007-2009гг.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1740A" w:rsidRPr="002D6D16">
        <w:rPr>
          <w:rFonts w:ascii="Times New Roman" w:hAnsi="Times New Roman"/>
          <w:noProof/>
          <w:color w:val="000000"/>
          <w:sz w:val="28"/>
          <w:szCs w:val="28"/>
        </w:rPr>
        <w:t>увеличивается с каждым годом.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1740A" w:rsidRPr="002D6D16">
        <w:rPr>
          <w:rFonts w:ascii="Times New Roman" w:hAnsi="Times New Roman"/>
          <w:noProof/>
          <w:color w:val="000000"/>
          <w:sz w:val="28"/>
          <w:szCs w:val="28"/>
        </w:rPr>
        <w:t>А также расширяется ассортимент, например таких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1740A" w:rsidRPr="002D6D16">
        <w:rPr>
          <w:rFonts w:ascii="Times New Roman" w:hAnsi="Times New Roman"/>
          <w:noProof/>
          <w:color w:val="000000"/>
          <w:sz w:val="28"/>
          <w:szCs w:val="28"/>
        </w:rPr>
        <w:t>колбас как «Докторская», «Бескиден».</w:t>
      </w:r>
    </w:p>
    <w:p w:rsidR="0057387E" w:rsidRPr="002D6D16" w:rsidRDefault="0057387E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0BDD" w:rsidRPr="002D6D16" w:rsidRDefault="00A11C89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452918" w:rsidRPr="002D6D16">
        <w:rPr>
          <w:rFonts w:ascii="Times New Roman" w:hAnsi="Times New Roman"/>
          <w:noProof/>
          <w:color w:val="000000"/>
          <w:sz w:val="28"/>
          <w:szCs w:val="28"/>
        </w:rPr>
        <w:t>4</w:t>
      </w:r>
      <w:r w:rsidR="00DB7001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- </w:t>
      </w:r>
      <w:r w:rsidR="00200BDD" w:rsidRPr="002D6D16">
        <w:rPr>
          <w:rFonts w:ascii="Times New Roman" w:hAnsi="Times New Roman"/>
          <w:noProof/>
          <w:color w:val="000000"/>
          <w:sz w:val="28"/>
          <w:szCs w:val="28"/>
        </w:rPr>
        <w:t>Ассортимент копченых колбас, реализуемых магазином «Алейторг» за период 2007-2009 гг.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54"/>
        <w:gridCol w:w="1721"/>
        <w:gridCol w:w="1721"/>
        <w:gridCol w:w="1575"/>
      </w:tblGrid>
      <w:tr w:rsidR="00200BDD" w:rsidRPr="00AC0CFF" w:rsidTr="00AC0CFF">
        <w:trPr>
          <w:trHeight w:val="23"/>
        </w:trPr>
        <w:tc>
          <w:tcPr>
            <w:tcW w:w="2379" w:type="pct"/>
            <w:vMerge w:val="restar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Наименование изделия</w:t>
            </w:r>
          </w:p>
        </w:tc>
        <w:tc>
          <w:tcPr>
            <w:tcW w:w="2621" w:type="pct"/>
            <w:gridSpan w:val="3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</w:t>
            </w:r>
            <w:r w:rsidR="0041740A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реднедневной ассортимент копчёных</w:t>
            </w: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 колбас, кг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vMerge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</w:p>
        </w:tc>
        <w:tc>
          <w:tcPr>
            <w:tcW w:w="899" w:type="pct"/>
            <w:shd w:val="clear" w:color="auto" w:fill="auto"/>
          </w:tcPr>
          <w:p w:rsidR="00200BDD" w:rsidRPr="00AC0CFF" w:rsidRDefault="0086796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2007г.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867969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2008</w:t>
            </w:r>
            <w:r w:rsidR="003315BE"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г.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3315BE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2009г.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Алейский мясокомбинат: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Алейская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12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Кузбасский мясокомбинат: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16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18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32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Тирольская 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Оригинальная с сыром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Альпийская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Дунайская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Купеческая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Сибирская продовольственная компания: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23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Балтийская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Праздничная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Барнаульский пищевик: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41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44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Краковская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17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20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Купеческая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-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6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Деликатесная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8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 xml:space="preserve">Пикантная 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13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Овчинниковский мясокомбинат: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51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54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Краковская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25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26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30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Московская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10</w:t>
            </w:r>
          </w:p>
        </w:tc>
      </w:tr>
      <w:tr w:rsidR="00200BDD" w:rsidRPr="00AC0CFF" w:rsidTr="00AC0CFF">
        <w:trPr>
          <w:trHeight w:val="23"/>
        </w:trPr>
        <w:tc>
          <w:tcPr>
            <w:tcW w:w="237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Московская Мясоделов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  <w:tc>
          <w:tcPr>
            <w:tcW w:w="899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15</w:t>
            </w:r>
          </w:p>
        </w:tc>
        <w:tc>
          <w:tcPr>
            <w:tcW w:w="824" w:type="pct"/>
            <w:shd w:val="clear" w:color="auto" w:fill="auto"/>
          </w:tcPr>
          <w:p w:rsidR="00200BDD" w:rsidRPr="00AC0CFF" w:rsidRDefault="00200BDD" w:rsidP="00AC0CFF">
            <w:pPr>
              <w:spacing w:after="0"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</w:pPr>
            <w:r w:rsidRPr="00AC0CFF">
              <w:rPr>
                <w:rFonts w:ascii="Times New Roman" w:hAnsi="Times New Roman"/>
                <w:noProof/>
                <w:color w:val="000000"/>
                <w:sz w:val="20"/>
                <w:szCs w:val="24"/>
              </w:rPr>
              <w:t>14</w:t>
            </w:r>
          </w:p>
        </w:tc>
      </w:tr>
    </w:tbl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315BE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50D74" w:rsidRPr="002D6D16">
        <w:rPr>
          <w:rFonts w:ascii="Times New Roman" w:hAnsi="Times New Roman"/>
          <w:noProof/>
          <w:color w:val="000000"/>
          <w:sz w:val="28"/>
          <w:szCs w:val="28"/>
        </w:rPr>
        <w:t>Из данных этой таблицы также видно, как увеличиваются поставки копчёных колбас с каждым годом. П</w:t>
      </w:r>
      <w:r w:rsidR="003315BE" w:rsidRPr="002D6D16">
        <w:rPr>
          <w:rFonts w:ascii="Times New Roman" w:hAnsi="Times New Roman"/>
          <w:noProof/>
          <w:color w:val="000000"/>
          <w:sz w:val="28"/>
          <w:szCs w:val="28"/>
        </w:rPr>
        <w:t>одсчитав все наименования данного вида продукции, мы установили, что действительная широта ассортимента колбас составляет 29 наименований: Ш</w:t>
      </w:r>
      <w:r w:rsidR="003315BE" w:rsidRPr="002D6D16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д</w:t>
      </w:r>
      <w:r w:rsidR="003315BE" w:rsidRPr="002D6D16">
        <w:rPr>
          <w:rFonts w:ascii="Times New Roman" w:hAnsi="Times New Roman"/>
          <w:noProof/>
          <w:color w:val="000000"/>
          <w:sz w:val="28"/>
          <w:szCs w:val="28"/>
        </w:rPr>
        <w:t>=29.</w:t>
      </w:r>
    </w:p>
    <w:p w:rsidR="003315BE" w:rsidRPr="002D6D16" w:rsidRDefault="003315BE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Широта служит косвенным показателем насыщенности </w:t>
      </w:r>
      <w:r w:rsidR="00CE19E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магазина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товарами: чем она больше, тем выше насыщенность. Показатели широты меняются в зависимости от насыщенности </w:t>
      </w:r>
      <w:r w:rsidR="00CE19ED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магазина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и состояния спроса. В условиях дефицита, когда спрос превышает предложение, изготовителю и продавцу выгоднее иметь узкий ассортимент товаров, поскольку при большой широте требуются дополнительные затраты на разработку и производство новых товаров. Кроме того, производство разнообразных товаров требует более обширных закупок сырья, расширения производственных площадей, новых видов упаковки, маркировки. В торговле для широкого ассортимента требуются дополнительные площади торгового зала для выкладки товаров, а кроме того, увеличиваются транспортные расходы.</w:t>
      </w:r>
    </w:p>
    <w:p w:rsidR="003315BE" w:rsidRPr="002D6D16" w:rsidRDefault="003315BE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На насыщенном рынке продавцы и изготовители стремятся удовлетворить разнообразные потребности. Когда предложение превышает спрос, требуются коммерческие усилия по созданию потребительских предпочтений, что достигается в числе прочих средств и за счёт увеличения широты ассортимента. Широта выступает в качестве одного из критериев конкурентоспособности фирм.</w:t>
      </w:r>
    </w:p>
    <w:p w:rsidR="003315BE" w:rsidRPr="002D6D16" w:rsidRDefault="003315BE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Таким образом, для изготовителей и продавцов расширение ассортимента - мера скорее вынужденная, чем желательная.</w:t>
      </w:r>
    </w:p>
    <w:p w:rsidR="003315BE" w:rsidRPr="002D6D16" w:rsidRDefault="003315BE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DE7B11" w:rsidRPr="002D6D16" w:rsidRDefault="007C0801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DE7B11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Глава 3. Основные направления совершенствования </w:t>
      </w:r>
      <w:r w:rsidR="006D704A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управления ассортиментом товаров</w:t>
      </w:r>
    </w:p>
    <w:p w:rsidR="007C0801" w:rsidRPr="002D6D16" w:rsidRDefault="007C0801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573387" w:rsidRPr="002D6D16" w:rsidRDefault="0068010B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t>3.1</w:t>
      </w:r>
      <w:r w:rsidR="001B3B62" w:rsidRPr="002D6D16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Мероприятия по совершенствованию управления ассо</w:t>
      </w:r>
      <w:r w:rsidR="005A3F14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ртимента в торговом предприятии</w:t>
      </w:r>
    </w:p>
    <w:p w:rsidR="007C0801" w:rsidRPr="002D6D16" w:rsidRDefault="007C0801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D14DE" w:rsidRPr="002D6D16" w:rsidRDefault="002D14DE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Обеспечение необходимого уровня обслуживания покупателя и рост основных экономических показателей деятельности торгового предприятия зависят от правильного формирования ассортимента товаров в магазине.</w:t>
      </w:r>
    </w:p>
    <w:p w:rsidR="00053BD2" w:rsidRPr="002D6D16" w:rsidRDefault="0097217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Несмотря на финансовые трудности и экономическую нестабильность предприятие сумело удержать рынок сбыта товаров расширить свою деятельность, связанную с розничной торговлей за последние годы. Предприятие представляет покупателям большой ассортимент продукции, что означает повышение спроса и, следовательно, увеличение объема продаж, что в свою очередь, ведет к увеличению объемов расчетных операций. Проведенный анализ факторов, влияющих на р</w:t>
      </w:r>
      <w:r w:rsidR="00053BD2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еализацию товара, показал, что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не</w:t>
      </w:r>
      <w:r w:rsidR="00D644F9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смотря на увеличение товарооборота в целом, многие резервы роста не были использова</w:t>
      </w:r>
      <w:r w:rsidR="00053BD2" w:rsidRPr="002D6D16">
        <w:rPr>
          <w:rFonts w:ascii="Times New Roman" w:hAnsi="Times New Roman"/>
          <w:noProof/>
          <w:color w:val="000000"/>
          <w:sz w:val="28"/>
          <w:szCs w:val="28"/>
        </w:rPr>
        <w:t>ны, поэтому необходимо:</w:t>
      </w:r>
    </w:p>
    <w:p w:rsidR="0097217B" w:rsidRPr="002D6D16" w:rsidRDefault="0097217B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улу</w:t>
      </w:r>
      <w:r w:rsidR="00D644F9" w:rsidRPr="002D6D16">
        <w:rPr>
          <w:rFonts w:ascii="Times New Roman" w:hAnsi="Times New Roman"/>
          <w:noProof/>
          <w:color w:val="000000"/>
          <w:sz w:val="28"/>
          <w:szCs w:val="28"/>
        </w:rPr>
        <w:t>чшить условия хранения товаров, чтобы избежать порчи продуктов, для этого следует дополнительно закупить холодильное оборудование больших размеров;</w:t>
      </w:r>
    </w:p>
    <w:p w:rsidR="000B424A" w:rsidRPr="002D6D16" w:rsidRDefault="000B424A" w:rsidP="007C0801">
      <w:pPr>
        <w:widowControl w:val="0"/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вследствие постоянных очередей, для увеличения пропускной способности покупателей, а также, учитывая пожелания самих покупателей, необходимо подумать о смене имеющегося метода продажи в магазине на метод самообслуживания. Конечно, переорганизация торгового зала магазина под зал самообслуживания потребует некоторых материальных затрат. Экономический расчет эффективности применения метода самообслуживания в магазине «Алейторг» будет представлен в 3 части работы.</w:t>
      </w:r>
    </w:p>
    <w:p w:rsidR="000B424A" w:rsidRPr="002D6D16" w:rsidRDefault="000B424A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провести маркетинговые исследования рынка; </w:t>
      </w:r>
    </w:p>
    <w:p w:rsidR="000B424A" w:rsidRPr="002D6D16" w:rsidRDefault="000B424A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сократить закупку неходовых видов товаров; </w:t>
      </w:r>
    </w:p>
    <w:p w:rsidR="000B424A" w:rsidRPr="002D6D16" w:rsidRDefault="000B424A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наладить более равномерную поставку товаров от поставщиков; </w:t>
      </w:r>
    </w:p>
    <w:p w:rsidR="000B424A" w:rsidRPr="002D6D16" w:rsidRDefault="000B424A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особое внимание обратить на условия выполнения договорных обязательств; </w:t>
      </w:r>
    </w:p>
    <w:p w:rsidR="000B424A" w:rsidRPr="002D6D16" w:rsidRDefault="000B424A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обратить внимание на уровень квалификации работников склада;</w:t>
      </w:r>
    </w:p>
    <w:p w:rsidR="000B424A" w:rsidRPr="002D6D16" w:rsidRDefault="000B424A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повысить уровень организации труда; </w:t>
      </w:r>
    </w:p>
    <w:p w:rsidR="000B424A" w:rsidRPr="002D6D16" w:rsidRDefault="000B424A" w:rsidP="007C0801">
      <w:pPr>
        <w:numPr>
          <w:ilvl w:val="0"/>
          <w:numId w:val="4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обеспечить жесткий контроль за всеми показателями влияющими на объем реализации. </w:t>
      </w:r>
    </w:p>
    <w:p w:rsidR="00DF3C85" w:rsidRPr="002D6D16" w:rsidRDefault="009E3759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Главной характеристикой организации является предлагаемый </w:t>
      </w:r>
      <w:r w:rsidR="00114D48" w:rsidRPr="002D6D16">
        <w:rPr>
          <w:rFonts w:ascii="Times New Roman" w:hAnsi="Times New Roman"/>
          <w:noProof/>
          <w:color w:val="000000"/>
          <w:sz w:val="28"/>
          <w:szCs w:val="28"/>
        </w:rPr>
        <w:t>к продаже ассортимент. Для того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чтобы в</w:t>
      </w:r>
      <w:r w:rsidR="00114D48" w:rsidRPr="002D6D16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яснить, какие товары хочет видеть покупатель на витринах этого магазина, по каким цена, на какие услуги покупатель рассчитывает, необходимо:</w:t>
      </w:r>
    </w:p>
    <w:p w:rsidR="009E3759" w:rsidRPr="002D6D16" w:rsidRDefault="009E3759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а) провести мини-опрос среди покупателей;</w:t>
      </w:r>
    </w:p>
    <w:p w:rsidR="009E3759" w:rsidRPr="002D6D16" w:rsidRDefault="00114D48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б) </w:t>
      </w:r>
      <w:r w:rsidR="009E3759" w:rsidRPr="002D6D16">
        <w:rPr>
          <w:rFonts w:ascii="Times New Roman" w:hAnsi="Times New Roman"/>
          <w:noProof/>
          <w:color w:val="000000"/>
          <w:sz w:val="28"/>
          <w:szCs w:val="28"/>
        </w:rPr>
        <w:t>проанализировать предлагаемый ассортимент в близлежащих магазинах-конкурентах.</w:t>
      </w:r>
    </w:p>
    <w:p w:rsidR="007C0801" w:rsidRPr="002D6D16" w:rsidRDefault="0097217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Исключительные перспективы оперативного анализа открываются в связи с использованием в организациях розничной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торговли ЭВМ. С помощью ЭВМ можно осуществлять, прежде всего, оперативный контроль и анализ договоров поставки. Реквизиты договоров и товарные спецификации (по видам товаров и срокам поставки) однократно вводятся в ЭВМ и сохраняются в памяти машины на весь период действия договора. Автоматизированная система управления предус</w:t>
      </w:r>
      <w:r w:rsidR="00DB70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матривает учет, контроль анализ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всех товарно-расчетных операций.</w:t>
      </w:r>
    </w:p>
    <w:p w:rsidR="0097217B" w:rsidRPr="002D6D16" w:rsidRDefault="0097217B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частности, она обеспечивает получение свода данных в таких разрезах: ежедневное движение товаров по ассортименту (поступление, реализация, запас), выполнение договоров поставки, и состояние расчетов</w:t>
      </w:r>
      <w:r w:rsidR="00315BE1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315BE1" w:rsidRPr="002D6D16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редусматривает инвентаризацию товарно-материальных ценностей в любой момент.</w:t>
      </w:r>
    </w:p>
    <w:p w:rsidR="0097217B" w:rsidRPr="002D6D16" w:rsidRDefault="0097217B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C0801" w:rsidRPr="002D6D16" w:rsidRDefault="007C0801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B10E47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3.2 Мероприятия по расширению ассортимента товара в ООО «Алейторг»</w:t>
      </w:r>
    </w:p>
    <w:p w:rsidR="007C0801" w:rsidRPr="002D6D16" w:rsidRDefault="007C0801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C0801" w:rsidRPr="002D6D16" w:rsidRDefault="00B10E47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Необходимо отметить, что для удержания своих позиций на рынке предприятию необходимо поддерживать широкий ассортимент предлагаемой продукции, вести тщательно обдуманную ценовую политику, выбирать наиболее оптимальных поставщиков и продолжать применять все возможные методы формирования и стимулирования спроса покупателей.</w:t>
      </w:r>
    </w:p>
    <w:p w:rsidR="00B10E47" w:rsidRPr="002D6D16" w:rsidRDefault="00B10E47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магазине ООО «Алейторг» особенно хорошо продаются продукты недорогих марок, в основном местного производства – это колбасы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«Алейского мясокомбината», хлеб и хлебобулочные изделия «Алейского хлебокомбината», кондитерские изделия Кондитерского комбината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г.Алейска, пресервы, вяленая и солёная рыба рыбного цеха ОАО «Алейский» и др.. Следовательно, нужно делать упор на них: увеличить поставку продуктов местного производства. Следует заключить договор поставки с «Алейским мясокомбинатом» на поставку варёных колбас.</w:t>
      </w:r>
    </w:p>
    <w:p w:rsidR="00B10E47" w:rsidRPr="002D6D16" w:rsidRDefault="00B10E47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Необходимо расширить имеющийся ассортимент продаваемых продуктов (услуг), а именно:</w:t>
      </w:r>
    </w:p>
    <w:p w:rsidR="00B10E47" w:rsidRPr="002D6D16" w:rsidRDefault="004805DA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B10E47" w:rsidRPr="002D6D16">
        <w:rPr>
          <w:rFonts w:ascii="Times New Roman" w:hAnsi="Times New Roman"/>
          <w:noProof/>
          <w:color w:val="000000"/>
          <w:sz w:val="28"/>
          <w:szCs w:val="28"/>
        </w:rPr>
        <w:t>организовать доставку свежих тортов, возможна также организация приемки заказов на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выполнение тортов от населения. Для организации продажи тортов необходимо будет заключить договор с одной из фирм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г.Алейска, осуществляющую производство тортов. Так, оригинальные и не дорогие торты производит столовая Алейской Ярмарки «Три толстяка». Для продажи можно завозить 6-9 различных видов тортов (вместительность кондитерской витрины), для организации заказов в торговом зале необходимо иметь фирменный каталог с описанием тортов, заказы передавать в производственный цех по телефону;</w:t>
      </w:r>
    </w:p>
    <w:p w:rsidR="00B10E47" w:rsidRPr="002D6D16" w:rsidRDefault="004805DA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B10E47" w:rsidRPr="002D6D16">
        <w:rPr>
          <w:rFonts w:ascii="Times New Roman" w:hAnsi="Times New Roman"/>
          <w:noProof/>
          <w:color w:val="000000"/>
          <w:sz w:val="28"/>
          <w:szCs w:val="28"/>
        </w:rPr>
        <w:t>включить в ассортимент алкогольных напитков дорогие сорта коньяков, виски и т.п.;</w:t>
      </w:r>
    </w:p>
    <w:p w:rsidR="00B10E47" w:rsidRPr="002D6D16" w:rsidRDefault="004805DA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B10E47" w:rsidRPr="002D6D16">
        <w:rPr>
          <w:rFonts w:ascii="Times New Roman" w:hAnsi="Times New Roman"/>
          <w:noProof/>
          <w:color w:val="000000"/>
          <w:sz w:val="28"/>
          <w:szCs w:val="28"/>
        </w:rPr>
        <w:t>расширить ассортимент продаваемых на развес конфет. Дело в том, что в настоящее время в основном в магазине продаются конфеты в подарочных коробках, ассортимент карамели и мармеладных конфет очень узкий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. Что касается конфет, наиболее выгодны предложения барнаульских поставщиков, так как их продукция отличается отличным качеством, и уже неплохо зарекомендовала себя на местном рынке. </w:t>
      </w:r>
    </w:p>
    <w:p w:rsidR="007C0801" w:rsidRPr="002D6D16" w:rsidRDefault="004805DA" w:rsidP="007C0801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ab/>
      </w:r>
      <w:r w:rsidR="00B10E47" w:rsidRPr="002D6D16">
        <w:rPr>
          <w:rFonts w:ascii="Times New Roman" w:hAnsi="Times New Roman"/>
          <w:noProof/>
          <w:color w:val="000000"/>
          <w:sz w:val="28"/>
          <w:szCs w:val="28"/>
        </w:rPr>
        <w:t>руководству магазина необходимо подумать над возможностью создания отдела проката видеокассет и созданием аптечного киоска, хотя бы с минимальным ассортиментом продукции;</w:t>
      </w:r>
    </w:p>
    <w:p w:rsidR="00B10E47" w:rsidRPr="002D6D16" w:rsidRDefault="00B10E47" w:rsidP="007C0801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232E8" w:rsidRPr="002D6D16" w:rsidRDefault="007C0801" w:rsidP="007C0801">
      <w:pPr>
        <w:tabs>
          <w:tab w:val="left" w:pos="5895"/>
        </w:tabs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D232E8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Заключение</w:t>
      </w:r>
    </w:p>
    <w:p w:rsidR="007C0801" w:rsidRPr="002D6D16" w:rsidRDefault="007C0801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64FCE" w:rsidRPr="002D6D16" w:rsidRDefault="00864FCE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Сделаем вывод о том, что в современных условиях рыночных отношений формирование ассортимента, решение вопросов, связанных с его управлением и совершенствованием, а также разработка и последовательное осуществление ассортиментной политики являются важнейшими условиями организации эффективной работы предприятия.</w:t>
      </w:r>
    </w:p>
    <w:p w:rsidR="00087DAF" w:rsidRPr="002D6D16" w:rsidRDefault="00087DAF" w:rsidP="007C0801">
      <w:pPr>
        <w:pStyle w:val="2"/>
        <w:widowControl w:val="0"/>
        <w:ind w:firstLine="709"/>
        <w:rPr>
          <w:noProof/>
          <w:color w:val="000000"/>
          <w:szCs w:val="28"/>
        </w:rPr>
      </w:pPr>
      <w:r w:rsidRPr="002D6D16">
        <w:rPr>
          <w:noProof/>
          <w:color w:val="000000"/>
          <w:szCs w:val="28"/>
        </w:rPr>
        <w:t xml:space="preserve">Таким образом, в данной курсовой работе были раскрыты следующие вопросы: </w:t>
      </w:r>
    </w:p>
    <w:p w:rsidR="00864FCE" w:rsidRPr="002D6D16" w:rsidRDefault="00864FCE" w:rsidP="007C0801">
      <w:pPr>
        <w:pStyle w:val="2"/>
        <w:widowControl w:val="0"/>
        <w:ind w:firstLine="709"/>
        <w:rPr>
          <w:noProof/>
          <w:color w:val="000000"/>
          <w:szCs w:val="28"/>
        </w:rPr>
      </w:pPr>
      <w:r w:rsidRPr="002D6D16">
        <w:rPr>
          <w:noProof/>
          <w:color w:val="000000"/>
          <w:szCs w:val="28"/>
        </w:rPr>
        <w:t>В первой части работы рассмотрены основные понятия и свойства ассортимента; факторы, влияющие на формирование ассортимента,</w:t>
      </w:r>
      <w:r w:rsidR="007C0801" w:rsidRPr="002D6D16">
        <w:rPr>
          <w:noProof/>
          <w:color w:val="000000"/>
          <w:szCs w:val="28"/>
        </w:rPr>
        <w:t xml:space="preserve"> </w:t>
      </w:r>
      <w:r w:rsidRPr="002D6D16">
        <w:rPr>
          <w:noProof/>
          <w:color w:val="000000"/>
          <w:szCs w:val="28"/>
        </w:rPr>
        <w:t>регулирование которых составляет суть управления ассортиментом и достигается посредством установления определённых требований, предъявляемых к рациональному ассортименту. Рассмотрена классификация торговых предприятий.</w:t>
      </w:r>
    </w:p>
    <w:p w:rsidR="00864FCE" w:rsidRPr="002D6D16" w:rsidRDefault="00864FCE" w:rsidP="007C0801">
      <w:pPr>
        <w:pStyle w:val="2"/>
        <w:widowControl w:val="0"/>
        <w:ind w:firstLine="709"/>
        <w:rPr>
          <w:noProof/>
          <w:color w:val="000000"/>
          <w:szCs w:val="28"/>
        </w:rPr>
      </w:pPr>
      <w:r w:rsidRPr="002D6D16">
        <w:rPr>
          <w:noProof/>
          <w:color w:val="000000"/>
          <w:szCs w:val="28"/>
        </w:rPr>
        <w:t>Вторая глава данной работы кратко характеризует магазин ООО «Алейторг» как стабильно развивающееся, платёжеспособное</w:t>
      </w:r>
      <w:r w:rsidR="00C345E0" w:rsidRPr="002D6D16">
        <w:rPr>
          <w:noProof/>
          <w:color w:val="000000"/>
          <w:szCs w:val="28"/>
        </w:rPr>
        <w:t>, своевременно рассчитывающееся</w:t>
      </w:r>
      <w:r w:rsidRPr="002D6D16">
        <w:rPr>
          <w:noProof/>
          <w:color w:val="000000"/>
          <w:szCs w:val="28"/>
        </w:rPr>
        <w:t xml:space="preserve"> по платежам предприятие. В ходе выполнения работы был проведен анализ ассортимента магазина, были рассмотрены основные поставщики.</w:t>
      </w:r>
    </w:p>
    <w:p w:rsidR="00087DAF" w:rsidRPr="002D6D16" w:rsidRDefault="00087DAF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В третьей части работы приведены конкретные рекомендации и разработаны мероприятия по расширению ассортимента,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улучшению условий хранения товаров,</w:t>
      </w:r>
      <w:r w:rsidR="00CC331C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разработке более равномерной поставки продукции от поставщиков,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о возможном введении метода самообслуживания в магазине «Алейторг»</w:t>
      </w:r>
      <w:r w:rsidR="00C345E0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7703F8" w:rsidRPr="002D6D16" w:rsidRDefault="007703F8" w:rsidP="007C0801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Хорошо продуманная ассортиментная политика не только позволяет оптимизировать процесс совершенствования ассортимента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товаров, но и служит для руководства предприятия своего рода указателем общей направленности действий, способных скорректировать текущие ситуации.</w:t>
      </w:r>
    </w:p>
    <w:p w:rsidR="007B47AB" w:rsidRPr="002D6D16" w:rsidRDefault="007C0801" w:rsidP="007C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  <w:r w:rsidR="007B47AB" w:rsidRPr="002D6D16">
        <w:rPr>
          <w:rFonts w:ascii="Times New Roman" w:hAnsi="Times New Roman"/>
          <w:b/>
          <w:noProof/>
          <w:color w:val="000000"/>
          <w:sz w:val="28"/>
          <w:szCs w:val="28"/>
        </w:rPr>
        <w:t>Список используемой литературы</w:t>
      </w:r>
    </w:p>
    <w:p w:rsidR="007C0801" w:rsidRPr="002D6D16" w:rsidRDefault="007C0801" w:rsidP="007C0801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noProof/>
          <w:color w:val="000000"/>
          <w:sz w:val="28"/>
          <w:szCs w:val="28"/>
        </w:rPr>
      </w:pPr>
    </w:p>
    <w:p w:rsidR="007B47AB" w:rsidRPr="002D6D16" w:rsidRDefault="007B47AB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Ассортиментная политика фирмы: учебно-практическое пособие/ В.В. Зотов – М: Эксмо,2006</w:t>
      </w:r>
      <w:r w:rsidR="00136C48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– 240 с. – (Прицельный маркетинг)</w:t>
      </w:r>
    </w:p>
    <w:p w:rsidR="007B47AB" w:rsidRPr="002D6D16" w:rsidRDefault="007B47AB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Теоретические основы товароведения: учебное пособие / В.Е. Сыцко</w:t>
      </w:r>
      <w:r w:rsidR="007C0801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[и др.]; под общ. ред. В.Е. Сыцко – Минск: Высшая школа, 2009</w:t>
      </w:r>
      <w:r w:rsidR="00136C48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– 208 с.</w:t>
      </w:r>
    </w:p>
    <w:p w:rsidR="007B47AB" w:rsidRPr="002D6D16" w:rsidRDefault="007B47AB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Снегирев В. Розничный магазин. Управление ассортиментом по товарным категориям – СПб.: Питер, 2007</w:t>
      </w:r>
      <w:r w:rsidR="00DA5A6E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– 416 с.: ил.</w:t>
      </w:r>
    </w:p>
    <w:p w:rsidR="007B47AB" w:rsidRPr="002D6D16" w:rsidRDefault="007B47AB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Товарная политика предприятия отрасли: учебное пособие/ В.Е. Сыцко, В.В. Садовский, А.В. Целикова – Минск: Высшая школа,</w:t>
      </w:r>
      <w:r w:rsidR="00DA5A6E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>2007. – 239 с.</w:t>
      </w:r>
    </w:p>
    <w:p w:rsidR="007B47AB" w:rsidRPr="002D6D16" w:rsidRDefault="007B47AB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Товароведение и экспертиза потребительских товаров: Учебник. – М.: ИНФРА-М, 2005</w:t>
      </w:r>
      <w:r w:rsidR="00DA5A6E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– 544 с. – (Высшее образование).</w:t>
      </w:r>
    </w:p>
    <w:p w:rsidR="007B47AB" w:rsidRPr="002D6D16" w:rsidRDefault="007C0801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Симонова А.</w:t>
      </w:r>
      <w:r w:rsidR="007B47AB" w:rsidRPr="002D6D16">
        <w:rPr>
          <w:rFonts w:ascii="Times New Roman" w:hAnsi="Times New Roman"/>
          <w:noProof/>
          <w:color w:val="000000"/>
          <w:sz w:val="28"/>
          <w:szCs w:val="28"/>
        </w:rPr>
        <w:t>П. «Ассортиментная политика фирмы» - Минск: Высшая школа, 2006</w:t>
      </w:r>
      <w:r w:rsidR="00DA5A6E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B47AB"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– 423 с.</w:t>
      </w:r>
    </w:p>
    <w:p w:rsidR="00FC03DD" w:rsidRPr="002D6D16" w:rsidRDefault="007B47AB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Экономика и организация деятельности торгового предприятия: Учеб. пособие/Под общ. ред. Соломина А.Н. – М.: ИНФРА-М, 2006</w:t>
      </w:r>
      <w:r w:rsidR="00DA5A6E" w:rsidRPr="002D6D16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2D6D16">
        <w:rPr>
          <w:rFonts w:ascii="Times New Roman" w:hAnsi="Times New Roman"/>
          <w:noProof/>
          <w:color w:val="000000"/>
          <w:sz w:val="28"/>
          <w:szCs w:val="28"/>
        </w:rPr>
        <w:t xml:space="preserve"> – 436 с.</w:t>
      </w:r>
    </w:p>
    <w:p w:rsidR="007C0801" w:rsidRPr="002D6D16" w:rsidRDefault="00114D48" w:rsidP="007C0801">
      <w:pPr>
        <w:pStyle w:val="a3"/>
        <w:numPr>
          <w:ilvl w:val="0"/>
          <w:numId w:val="35"/>
        </w:numPr>
        <w:tabs>
          <w:tab w:val="left" w:pos="567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// Маркетинг и маркетинговые исследования</w:t>
      </w:r>
    </w:p>
    <w:p w:rsidR="00FC03DD" w:rsidRPr="002D6D16" w:rsidRDefault="00FC03DD" w:rsidP="007C0801">
      <w:pPr>
        <w:widowControl w:val="0"/>
        <w:numPr>
          <w:ilvl w:val="0"/>
          <w:numId w:val="35"/>
        </w:numPr>
        <w:tabs>
          <w:tab w:val="left" w:pos="446"/>
          <w:tab w:val="left" w:pos="567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2D6D16">
        <w:rPr>
          <w:rFonts w:ascii="Times New Roman" w:hAnsi="Times New Roman"/>
          <w:noProof/>
          <w:color w:val="000000"/>
          <w:sz w:val="28"/>
          <w:szCs w:val="28"/>
        </w:rPr>
        <w:t>Дашков Л.П. Организация, технология и проектирование торговый предприятий / Л.П. Дашков, В.К. Памбухчиянц. - М.: ИТК «Дашков и К», 2008. -508 с.</w:t>
      </w:r>
      <w:bookmarkStart w:id="0" w:name="_GoBack"/>
      <w:bookmarkEnd w:id="0"/>
    </w:p>
    <w:sectPr w:rsidR="00FC03DD" w:rsidRPr="002D6D16" w:rsidSect="007C0801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FF" w:rsidRDefault="00AC0CFF" w:rsidP="00ED755A">
      <w:pPr>
        <w:spacing w:after="0" w:line="240" w:lineRule="auto"/>
      </w:pPr>
      <w:r>
        <w:separator/>
      </w:r>
    </w:p>
  </w:endnote>
  <w:endnote w:type="continuationSeparator" w:id="0">
    <w:p w:rsidR="00AC0CFF" w:rsidRDefault="00AC0CFF" w:rsidP="00ED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646" w:rsidRDefault="00EE0886">
    <w:pPr>
      <w:pStyle w:val="ac"/>
      <w:jc w:val="center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FF" w:rsidRDefault="00AC0CFF" w:rsidP="00ED755A">
      <w:pPr>
        <w:spacing w:after="0" w:line="240" w:lineRule="auto"/>
      </w:pPr>
      <w:r>
        <w:separator/>
      </w:r>
    </w:p>
  </w:footnote>
  <w:footnote w:type="continuationSeparator" w:id="0">
    <w:p w:rsidR="00AC0CFF" w:rsidRDefault="00AC0CFF" w:rsidP="00ED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F304D76"/>
    <w:lvl w:ilvl="0">
      <w:numFmt w:val="bullet"/>
      <w:lvlText w:val="*"/>
      <w:lvlJc w:val="left"/>
    </w:lvl>
  </w:abstractNum>
  <w:abstractNum w:abstractNumId="1">
    <w:nsid w:val="0871759F"/>
    <w:multiLevelType w:val="hybridMultilevel"/>
    <w:tmpl w:val="5FCC8D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7614BC"/>
    <w:multiLevelType w:val="hybridMultilevel"/>
    <w:tmpl w:val="BE9E405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0574CF"/>
    <w:multiLevelType w:val="hybridMultilevel"/>
    <w:tmpl w:val="3162FF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72651E"/>
    <w:multiLevelType w:val="hybridMultilevel"/>
    <w:tmpl w:val="165407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DA7C24"/>
    <w:multiLevelType w:val="hybridMultilevel"/>
    <w:tmpl w:val="7B026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B5195"/>
    <w:multiLevelType w:val="hybridMultilevel"/>
    <w:tmpl w:val="A650C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9A3DBF"/>
    <w:multiLevelType w:val="hybridMultilevel"/>
    <w:tmpl w:val="3B8E2A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2B2A80"/>
    <w:multiLevelType w:val="hybridMultilevel"/>
    <w:tmpl w:val="C972C6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807B04"/>
    <w:multiLevelType w:val="hybridMultilevel"/>
    <w:tmpl w:val="A1F0F89A"/>
    <w:lvl w:ilvl="0" w:tplc="7DC6860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56978EF"/>
    <w:multiLevelType w:val="hybridMultilevel"/>
    <w:tmpl w:val="6FAEC5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5C529B2"/>
    <w:multiLevelType w:val="hybridMultilevel"/>
    <w:tmpl w:val="E6247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21596B"/>
    <w:multiLevelType w:val="singleLevel"/>
    <w:tmpl w:val="35D2311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2E664225"/>
    <w:multiLevelType w:val="multilevel"/>
    <w:tmpl w:val="A2261F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30F4380D"/>
    <w:multiLevelType w:val="multilevel"/>
    <w:tmpl w:val="CC3A63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cs="Times New Roman" w:hint="default"/>
        <w:b/>
      </w:rPr>
    </w:lvl>
  </w:abstractNum>
  <w:abstractNum w:abstractNumId="15">
    <w:nsid w:val="414B2169"/>
    <w:multiLevelType w:val="hybridMultilevel"/>
    <w:tmpl w:val="077EB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353429"/>
    <w:multiLevelType w:val="multilevel"/>
    <w:tmpl w:val="AA2E385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5953020"/>
    <w:multiLevelType w:val="hybridMultilevel"/>
    <w:tmpl w:val="2A1E458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8651E22"/>
    <w:multiLevelType w:val="hybridMultilevel"/>
    <w:tmpl w:val="9342DF28"/>
    <w:lvl w:ilvl="0" w:tplc="37FC3A1C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19">
    <w:nsid w:val="4885564A"/>
    <w:multiLevelType w:val="multilevel"/>
    <w:tmpl w:val="51DCBCD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0">
    <w:nsid w:val="4A172642"/>
    <w:multiLevelType w:val="multilevel"/>
    <w:tmpl w:val="EB2A5A2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1">
    <w:nsid w:val="4B537103"/>
    <w:multiLevelType w:val="multilevel"/>
    <w:tmpl w:val="3F80838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21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25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32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3600" w:hanging="2160"/>
      </w:pPr>
      <w:rPr>
        <w:rFonts w:cs="Times New Roman" w:hint="default"/>
      </w:rPr>
    </w:lvl>
  </w:abstractNum>
  <w:abstractNum w:abstractNumId="22">
    <w:nsid w:val="4EDD315F"/>
    <w:multiLevelType w:val="hybridMultilevel"/>
    <w:tmpl w:val="AA5AC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33203C"/>
    <w:multiLevelType w:val="hybridMultilevel"/>
    <w:tmpl w:val="5CB86F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0BE571E"/>
    <w:multiLevelType w:val="hybridMultilevel"/>
    <w:tmpl w:val="AE9C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5273D"/>
    <w:multiLevelType w:val="multilevel"/>
    <w:tmpl w:val="F4142F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5CF90CEF"/>
    <w:multiLevelType w:val="hybridMultilevel"/>
    <w:tmpl w:val="2A1CF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5A2195"/>
    <w:multiLevelType w:val="singleLevel"/>
    <w:tmpl w:val="350C8F0C"/>
    <w:lvl w:ilvl="0">
      <w:start w:val="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8">
    <w:nsid w:val="67DD563C"/>
    <w:multiLevelType w:val="hybridMultilevel"/>
    <w:tmpl w:val="F830DA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D2448B9"/>
    <w:multiLevelType w:val="hybridMultilevel"/>
    <w:tmpl w:val="54A6F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3D57E3"/>
    <w:multiLevelType w:val="multilevel"/>
    <w:tmpl w:val="D24C254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1">
    <w:nsid w:val="6E964F4E"/>
    <w:multiLevelType w:val="hybridMultilevel"/>
    <w:tmpl w:val="70EA4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EB5F97"/>
    <w:multiLevelType w:val="hybridMultilevel"/>
    <w:tmpl w:val="A920B838"/>
    <w:lvl w:ilvl="0" w:tplc="2F9CE2B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93244D5"/>
    <w:multiLevelType w:val="hybridMultilevel"/>
    <w:tmpl w:val="CBEA64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F13E3C"/>
    <w:multiLevelType w:val="hybridMultilevel"/>
    <w:tmpl w:val="7A323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68326F"/>
    <w:multiLevelType w:val="hybridMultilevel"/>
    <w:tmpl w:val="2B3CE7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62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624"/>
        <w:lvlJc w:val="left"/>
        <w:rPr>
          <w:rFonts w:ascii="Times New Roman" w:hAnsi="Times New Roman" w:hint="default"/>
        </w:rPr>
      </w:lvl>
    </w:lvlOverride>
  </w:num>
  <w:num w:numId="3">
    <w:abstractNumId w:val="9"/>
  </w:num>
  <w:num w:numId="4">
    <w:abstractNumId w:val="25"/>
  </w:num>
  <w:num w:numId="5">
    <w:abstractNumId w:val="4"/>
  </w:num>
  <w:num w:numId="6">
    <w:abstractNumId w:val="5"/>
  </w:num>
  <w:num w:numId="7">
    <w:abstractNumId w:val="31"/>
  </w:num>
  <w:num w:numId="8">
    <w:abstractNumId w:val="17"/>
  </w:num>
  <w:num w:numId="9">
    <w:abstractNumId w:val="6"/>
  </w:num>
  <w:num w:numId="10">
    <w:abstractNumId w:val="8"/>
  </w:num>
  <w:num w:numId="11">
    <w:abstractNumId w:val="11"/>
  </w:num>
  <w:num w:numId="12">
    <w:abstractNumId w:val="23"/>
  </w:num>
  <w:num w:numId="13">
    <w:abstractNumId w:val="26"/>
  </w:num>
  <w:num w:numId="14">
    <w:abstractNumId w:val="7"/>
  </w:num>
  <w:num w:numId="15">
    <w:abstractNumId w:val="28"/>
  </w:num>
  <w:num w:numId="16">
    <w:abstractNumId w:val="3"/>
  </w:num>
  <w:num w:numId="17">
    <w:abstractNumId w:val="35"/>
  </w:num>
  <w:num w:numId="18">
    <w:abstractNumId w:val="10"/>
  </w:num>
  <w:num w:numId="19">
    <w:abstractNumId w:val="29"/>
  </w:num>
  <w:num w:numId="20">
    <w:abstractNumId w:val="24"/>
  </w:num>
  <w:num w:numId="21">
    <w:abstractNumId w:val="22"/>
  </w:num>
  <w:num w:numId="22">
    <w:abstractNumId w:val="15"/>
  </w:num>
  <w:num w:numId="23">
    <w:abstractNumId w:val="34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13"/>
  </w:num>
  <w:num w:numId="28">
    <w:abstractNumId w:val="16"/>
  </w:num>
  <w:num w:numId="29">
    <w:abstractNumId w:val="19"/>
  </w:num>
  <w:num w:numId="3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32">
    <w:abstractNumId w:val="2"/>
  </w:num>
  <w:num w:numId="33">
    <w:abstractNumId w:val="1"/>
  </w:num>
  <w:num w:numId="34">
    <w:abstractNumId w:val="33"/>
  </w:num>
  <w:num w:numId="35">
    <w:abstractNumId w:val="32"/>
  </w:num>
  <w:num w:numId="36">
    <w:abstractNumId w:val="27"/>
  </w:num>
  <w:num w:numId="37">
    <w:abstractNumId w:val="14"/>
  </w:num>
  <w:num w:numId="38">
    <w:abstractNumId w:val="20"/>
  </w:num>
  <w:num w:numId="39">
    <w:abstractNumId w:val="21"/>
  </w:num>
  <w:num w:numId="40">
    <w:abstractNumId w:val="12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811"/>
    <w:rsid w:val="00016E3B"/>
    <w:rsid w:val="0002491B"/>
    <w:rsid w:val="00036772"/>
    <w:rsid w:val="00053BD2"/>
    <w:rsid w:val="00056807"/>
    <w:rsid w:val="00060D44"/>
    <w:rsid w:val="00087DAF"/>
    <w:rsid w:val="00091F1E"/>
    <w:rsid w:val="000A5D7E"/>
    <w:rsid w:val="000A5EB7"/>
    <w:rsid w:val="000B424A"/>
    <w:rsid w:val="000D73B1"/>
    <w:rsid w:val="000E3182"/>
    <w:rsid w:val="000F3215"/>
    <w:rsid w:val="000F3A24"/>
    <w:rsid w:val="000F565A"/>
    <w:rsid w:val="000F6810"/>
    <w:rsid w:val="00114D48"/>
    <w:rsid w:val="0011700B"/>
    <w:rsid w:val="00136C48"/>
    <w:rsid w:val="00152909"/>
    <w:rsid w:val="00175E66"/>
    <w:rsid w:val="00190C4A"/>
    <w:rsid w:val="001A6DAA"/>
    <w:rsid w:val="001B3B62"/>
    <w:rsid w:val="00200BDD"/>
    <w:rsid w:val="002128C5"/>
    <w:rsid w:val="00220572"/>
    <w:rsid w:val="00250D74"/>
    <w:rsid w:val="00276A08"/>
    <w:rsid w:val="002839C6"/>
    <w:rsid w:val="00284CFD"/>
    <w:rsid w:val="002B0B30"/>
    <w:rsid w:val="002C535C"/>
    <w:rsid w:val="002D14DE"/>
    <w:rsid w:val="002D6D16"/>
    <w:rsid w:val="002E046A"/>
    <w:rsid w:val="00306E6F"/>
    <w:rsid w:val="00315BE1"/>
    <w:rsid w:val="003315BE"/>
    <w:rsid w:val="00340E18"/>
    <w:rsid w:val="0036133B"/>
    <w:rsid w:val="00390E5C"/>
    <w:rsid w:val="003D0CC7"/>
    <w:rsid w:val="003D5A54"/>
    <w:rsid w:val="003D6353"/>
    <w:rsid w:val="003F7D3E"/>
    <w:rsid w:val="00403FCB"/>
    <w:rsid w:val="0041740A"/>
    <w:rsid w:val="00426A50"/>
    <w:rsid w:val="00447D42"/>
    <w:rsid w:val="00450F3C"/>
    <w:rsid w:val="00451326"/>
    <w:rsid w:val="00452918"/>
    <w:rsid w:val="0046535D"/>
    <w:rsid w:val="00474891"/>
    <w:rsid w:val="00476150"/>
    <w:rsid w:val="004805DA"/>
    <w:rsid w:val="004A2542"/>
    <w:rsid w:val="004A3E03"/>
    <w:rsid w:val="00506FC4"/>
    <w:rsid w:val="00512AF9"/>
    <w:rsid w:val="0054075A"/>
    <w:rsid w:val="005475D9"/>
    <w:rsid w:val="00555B37"/>
    <w:rsid w:val="00566CBF"/>
    <w:rsid w:val="005710DA"/>
    <w:rsid w:val="00573387"/>
    <w:rsid w:val="0057387E"/>
    <w:rsid w:val="00574655"/>
    <w:rsid w:val="00586DBC"/>
    <w:rsid w:val="005A2883"/>
    <w:rsid w:val="005A3F14"/>
    <w:rsid w:val="005D6570"/>
    <w:rsid w:val="00606B6B"/>
    <w:rsid w:val="00637C4E"/>
    <w:rsid w:val="00657811"/>
    <w:rsid w:val="00660459"/>
    <w:rsid w:val="0068010B"/>
    <w:rsid w:val="006A42A1"/>
    <w:rsid w:val="006B25BE"/>
    <w:rsid w:val="006D704A"/>
    <w:rsid w:val="006D7322"/>
    <w:rsid w:val="006E16A0"/>
    <w:rsid w:val="006F1BCD"/>
    <w:rsid w:val="006F4FFB"/>
    <w:rsid w:val="00727461"/>
    <w:rsid w:val="007703F8"/>
    <w:rsid w:val="0079791B"/>
    <w:rsid w:val="007A3999"/>
    <w:rsid w:val="007B2204"/>
    <w:rsid w:val="007B47AB"/>
    <w:rsid w:val="007C0801"/>
    <w:rsid w:val="007E4216"/>
    <w:rsid w:val="007F0B80"/>
    <w:rsid w:val="007F32D8"/>
    <w:rsid w:val="007F5212"/>
    <w:rsid w:val="00801E48"/>
    <w:rsid w:val="00803B60"/>
    <w:rsid w:val="0081113E"/>
    <w:rsid w:val="00845B7B"/>
    <w:rsid w:val="00864FCE"/>
    <w:rsid w:val="00867969"/>
    <w:rsid w:val="00872A5B"/>
    <w:rsid w:val="00893D39"/>
    <w:rsid w:val="008C369F"/>
    <w:rsid w:val="008C62C6"/>
    <w:rsid w:val="008D6646"/>
    <w:rsid w:val="008E27E9"/>
    <w:rsid w:val="008F19ED"/>
    <w:rsid w:val="008F370A"/>
    <w:rsid w:val="00903C4D"/>
    <w:rsid w:val="00925445"/>
    <w:rsid w:val="009305E4"/>
    <w:rsid w:val="0094354C"/>
    <w:rsid w:val="00944DCC"/>
    <w:rsid w:val="0097217B"/>
    <w:rsid w:val="009A1A72"/>
    <w:rsid w:val="009A2D9A"/>
    <w:rsid w:val="009B21C9"/>
    <w:rsid w:val="009D5467"/>
    <w:rsid w:val="009D58D3"/>
    <w:rsid w:val="009D6FB5"/>
    <w:rsid w:val="009E3759"/>
    <w:rsid w:val="009F372A"/>
    <w:rsid w:val="00A069EB"/>
    <w:rsid w:val="00A11C89"/>
    <w:rsid w:val="00A2398D"/>
    <w:rsid w:val="00A3742A"/>
    <w:rsid w:val="00A423B0"/>
    <w:rsid w:val="00A553C6"/>
    <w:rsid w:val="00A72D65"/>
    <w:rsid w:val="00A74037"/>
    <w:rsid w:val="00A80290"/>
    <w:rsid w:val="00A94212"/>
    <w:rsid w:val="00AA677B"/>
    <w:rsid w:val="00AC0CFF"/>
    <w:rsid w:val="00AD3F5C"/>
    <w:rsid w:val="00AD6593"/>
    <w:rsid w:val="00AE02CF"/>
    <w:rsid w:val="00B10E47"/>
    <w:rsid w:val="00B27EEC"/>
    <w:rsid w:val="00B4467D"/>
    <w:rsid w:val="00B717D3"/>
    <w:rsid w:val="00B81952"/>
    <w:rsid w:val="00BC59B6"/>
    <w:rsid w:val="00BC76AA"/>
    <w:rsid w:val="00C10C38"/>
    <w:rsid w:val="00C345E0"/>
    <w:rsid w:val="00C36A39"/>
    <w:rsid w:val="00C43544"/>
    <w:rsid w:val="00C816CC"/>
    <w:rsid w:val="00C964CC"/>
    <w:rsid w:val="00CA5447"/>
    <w:rsid w:val="00CC331C"/>
    <w:rsid w:val="00CE19ED"/>
    <w:rsid w:val="00CF7750"/>
    <w:rsid w:val="00D01F9B"/>
    <w:rsid w:val="00D05934"/>
    <w:rsid w:val="00D232E8"/>
    <w:rsid w:val="00D273B4"/>
    <w:rsid w:val="00D30099"/>
    <w:rsid w:val="00D33923"/>
    <w:rsid w:val="00D369A1"/>
    <w:rsid w:val="00D5388F"/>
    <w:rsid w:val="00D644F9"/>
    <w:rsid w:val="00D912E9"/>
    <w:rsid w:val="00DA5A6E"/>
    <w:rsid w:val="00DB0B76"/>
    <w:rsid w:val="00DB7001"/>
    <w:rsid w:val="00DC21CF"/>
    <w:rsid w:val="00DE6FB3"/>
    <w:rsid w:val="00DE7B11"/>
    <w:rsid w:val="00DF3C85"/>
    <w:rsid w:val="00E067A5"/>
    <w:rsid w:val="00E10896"/>
    <w:rsid w:val="00E4231A"/>
    <w:rsid w:val="00E43091"/>
    <w:rsid w:val="00E46D21"/>
    <w:rsid w:val="00E55596"/>
    <w:rsid w:val="00E96E56"/>
    <w:rsid w:val="00EA4B8D"/>
    <w:rsid w:val="00EB0863"/>
    <w:rsid w:val="00ED755A"/>
    <w:rsid w:val="00EE0886"/>
    <w:rsid w:val="00F0466A"/>
    <w:rsid w:val="00F114BD"/>
    <w:rsid w:val="00F143E7"/>
    <w:rsid w:val="00F178DE"/>
    <w:rsid w:val="00F34887"/>
    <w:rsid w:val="00F40629"/>
    <w:rsid w:val="00F41AD0"/>
    <w:rsid w:val="00F436D9"/>
    <w:rsid w:val="00F47877"/>
    <w:rsid w:val="00F62C55"/>
    <w:rsid w:val="00F64EAA"/>
    <w:rsid w:val="00FA0935"/>
    <w:rsid w:val="00FB0932"/>
    <w:rsid w:val="00FB6C49"/>
    <w:rsid w:val="00FC03DD"/>
    <w:rsid w:val="00FD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F6CE974-5FB1-4FF5-8AEF-360C3F12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D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13E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ED755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ED755A"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semiHidden/>
    <w:rsid w:val="00ED755A"/>
    <w:rPr>
      <w:rFonts w:cs="Times New Roman"/>
      <w:vertAlign w:val="superscript"/>
    </w:rPr>
  </w:style>
  <w:style w:type="table" w:styleId="a7">
    <w:name w:val="Table Grid"/>
    <w:basedOn w:val="a1"/>
    <w:uiPriority w:val="99"/>
    <w:rsid w:val="0057338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3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7338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F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0F321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F3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0F3215"/>
    <w:rPr>
      <w:rFonts w:cs="Times New Roman"/>
    </w:rPr>
  </w:style>
  <w:style w:type="character" w:styleId="ae">
    <w:name w:val="Hyperlink"/>
    <w:uiPriority w:val="99"/>
    <w:unhideWhenUsed/>
    <w:rsid w:val="007B47AB"/>
    <w:rPr>
      <w:rFonts w:cs="Times New Roman"/>
      <w:color w:val="0000FF"/>
      <w:u w:val="single"/>
    </w:rPr>
  </w:style>
  <w:style w:type="paragraph" w:styleId="af">
    <w:name w:val="Document Map"/>
    <w:basedOn w:val="a"/>
    <w:link w:val="af0"/>
    <w:uiPriority w:val="99"/>
    <w:semiHidden/>
    <w:rsid w:val="00175E6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rsid w:val="00087DAF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87DAF"/>
    <w:rPr>
      <w:rFonts w:ascii="Times New Roman" w:hAnsi="Times New Roman" w:cs="Times New Roman"/>
      <w:sz w:val="28"/>
    </w:rPr>
  </w:style>
  <w:style w:type="table" w:styleId="af1">
    <w:name w:val="Table Professional"/>
    <w:basedOn w:val="a1"/>
    <w:uiPriority w:val="99"/>
    <w:unhideWhenUsed/>
    <w:rsid w:val="007C0801"/>
    <w:pPr>
      <w:spacing w:after="200" w:line="276" w:lineRule="auto"/>
    </w:pPr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8698</Words>
  <Characters>49579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2010-12-09T17:06:00Z</cp:lastPrinted>
  <dcterms:created xsi:type="dcterms:W3CDTF">2014-03-19T12:37:00Z</dcterms:created>
  <dcterms:modified xsi:type="dcterms:W3CDTF">2014-03-19T12:37:00Z</dcterms:modified>
</cp:coreProperties>
</file>