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010" w:rsidRPr="00940461" w:rsidRDefault="00973010"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lang w:val="en-US"/>
        </w:rPr>
      </w:pPr>
    </w:p>
    <w:p w:rsidR="00043DDA" w:rsidRPr="00940461" w:rsidRDefault="00043DDA" w:rsidP="00043DDA">
      <w:pPr>
        <w:suppressAutoHyphens/>
        <w:spacing w:line="360" w:lineRule="auto"/>
        <w:ind w:firstLine="709"/>
        <w:jc w:val="center"/>
        <w:rPr>
          <w:sz w:val="28"/>
          <w:lang w:val="en-US"/>
        </w:rPr>
      </w:pPr>
    </w:p>
    <w:p w:rsidR="00043DDA" w:rsidRPr="00940461" w:rsidRDefault="00043DDA" w:rsidP="00043DDA">
      <w:pPr>
        <w:suppressAutoHyphens/>
        <w:spacing w:line="360" w:lineRule="auto"/>
        <w:ind w:firstLine="709"/>
        <w:jc w:val="center"/>
        <w:rPr>
          <w:sz w:val="28"/>
          <w:lang w:val="en-US"/>
        </w:rPr>
      </w:pPr>
    </w:p>
    <w:p w:rsidR="00043DDA" w:rsidRPr="00940461" w:rsidRDefault="00043DDA" w:rsidP="00043DDA">
      <w:pPr>
        <w:suppressAutoHyphens/>
        <w:spacing w:line="360" w:lineRule="auto"/>
        <w:ind w:firstLine="709"/>
        <w:jc w:val="center"/>
        <w:rPr>
          <w:sz w:val="28"/>
          <w:lang w:val="en-US"/>
        </w:rPr>
      </w:pPr>
    </w:p>
    <w:p w:rsidR="00043DDA" w:rsidRPr="00940461" w:rsidRDefault="00043DDA" w:rsidP="00043DDA">
      <w:pPr>
        <w:suppressAutoHyphens/>
        <w:spacing w:line="360" w:lineRule="auto"/>
        <w:ind w:firstLine="709"/>
        <w:jc w:val="center"/>
        <w:rPr>
          <w:sz w:val="28"/>
          <w:lang w:val="en-US"/>
        </w:rPr>
      </w:pPr>
    </w:p>
    <w:p w:rsidR="00043DDA" w:rsidRPr="00940461" w:rsidRDefault="00043DDA" w:rsidP="00043DDA">
      <w:pPr>
        <w:suppressAutoHyphens/>
        <w:spacing w:line="360" w:lineRule="auto"/>
        <w:ind w:firstLine="709"/>
        <w:jc w:val="center"/>
        <w:rPr>
          <w:sz w:val="28"/>
          <w:lang w:val="en-US"/>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1B0E9D" w:rsidP="00043DDA">
      <w:pPr>
        <w:suppressAutoHyphens/>
        <w:spacing w:line="360" w:lineRule="auto"/>
        <w:ind w:firstLine="709"/>
        <w:jc w:val="center"/>
        <w:rPr>
          <w:sz w:val="28"/>
          <w:szCs w:val="40"/>
        </w:rPr>
      </w:pPr>
      <w:r w:rsidRPr="00940461">
        <w:rPr>
          <w:sz w:val="28"/>
          <w:szCs w:val="96"/>
        </w:rPr>
        <w:t>Курсовая работа</w:t>
      </w:r>
      <w:r w:rsidR="00043DDA" w:rsidRPr="00940461">
        <w:rPr>
          <w:sz w:val="28"/>
          <w:szCs w:val="96"/>
        </w:rPr>
        <w:t xml:space="preserve"> </w:t>
      </w:r>
      <w:r w:rsidR="002A3B23" w:rsidRPr="00940461">
        <w:rPr>
          <w:sz w:val="28"/>
          <w:szCs w:val="40"/>
        </w:rPr>
        <w:t>на тему</w:t>
      </w:r>
    </w:p>
    <w:p w:rsidR="002A3B23" w:rsidRPr="00940461" w:rsidRDefault="002A3B23" w:rsidP="00043DDA">
      <w:pPr>
        <w:suppressAutoHyphens/>
        <w:spacing w:line="360" w:lineRule="auto"/>
        <w:ind w:firstLine="709"/>
        <w:jc w:val="center"/>
        <w:rPr>
          <w:sz w:val="28"/>
          <w:szCs w:val="52"/>
        </w:rPr>
      </w:pPr>
      <w:r w:rsidRPr="00940461">
        <w:rPr>
          <w:sz w:val="28"/>
          <w:szCs w:val="52"/>
        </w:rPr>
        <w:t>Управление бюджетными средствами и казначейские операции</w:t>
      </w: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p>
    <w:p w:rsidR="002A3B23" w:rsidRPr="00940461" w:rsidRDefault="002A3B23" w:rsidP="00043DDA">
      <w:pPr>
        <w:suppressAutoHyphens/>
        <w:spacing w:line="360" w:lineRule="auto"/>
        <w:ind w:firstLine="709"/>
        <w:jc w:val="center"/>
        <w:rPr>
          <w:sz w:val="28"/>
        </w:rPr>
      </w:pPr>
      <w:r w:rsidRPr="00940461">
        <w:rPr>
          <w:sz w:val="28"/>
        </w:rPr>
        <w:t>г. Симферополь 2005 год</w:t>
      </w:r>
    </w:p>
    <w:p w:rsidR="00A53563" w:rsidRPr="00940461" w:rsidRDefault="00043DDA" w:rsidP="00043DDA">
      <w:pPr>
        <w:suppressAutoHyphens/>
        <w:spacing w:line="360" w:lineRule="auto"/>
        <w:ind w:firstLine="709"/>
        <w:jc w:val="both"/>
        <w:rPr>
          <w:sz w:val="28"/>
        </w:rPr>
      </w:pPr>
      <w:r w:rsidRPr="00940461">
        <w:rPr>
          <w:sz w:val="28"/>
        </w:rPr>
        <w:br w:type="page"/>
      </w:r>
      <w:r w:rsidR="00A53563" w:rsidRPr="00940461">
        <w:rPr>
          <w:sz w:val="28"/>
        </w:rPr>
        <w:t>Содержание</w:t>
      </w:r>
    </w:p>
    <w:p w:rsidR="00A53563" w:rsidRPr="00940461" w:rsidRDefault="00A53563" w:rsidP="00043DDA">
      <w:pPr>
        <w:suppressAutoHyphens/>
        <w:spacing w:line="360" w:lineRule="auto"/>
        <w:jc w:val="both"/>
        <w:rPr>
          <w:sz w:val="28"/>
        </w:rPr>
      </w:pPr>
    </w:p>
    <w:p w:rsidR="00A53563" w:rsidRPr="00940461" w:rsidRDefault="00A53563" w:rsidP="00043DDA">
      <w:pPr>
        <w:numPr>
          <w:ilvl w:val="0"/>
          <w:numId w:val="13"/>
        </w:numPr>
        <w:suppressAutoHyphens/>
        <w:spacing w:line="360" w:lineRule="auto"/>
        <w:ind w:left="0" w:firstLine="0"/>
        <w:jc w:val="both"/>
        <w:rPr>
          <w:sz w:val="28"/>
        </w:rPr>
      </w:pPr>
      <w:r w:rsidRPr="00940461">
        <w:rPr>
          <w:sz w:val="28"/>
        </w:rPr>
        <w:t>История развития казначейства</w:t>
      </w:r>
    </w:p>
    <w:p w:rsidR="00A53563" w:rsidRPr="00940461" w:rsidRDefault="00FD7606" w:rsidP="00043DDA">
      <w:pPr>
        <w:numPr>
          <w:ilvl w:val="0"/>
          <w:numId w:val="13"/>
        </w:numPr>
        <w:suppressAutoHyphens/>
        <w:spacing w:line="360" w:lineRule="auto"/>
        <w:ind w:left="0" w:firstLine="0"/>
        <w:jc w:val="both"/>
        <w:rPr>
          <w:sz w:val="28"/>
        </w:rPr>
      </w:pPr>
      <w:r w:rsidRPr="00940461">
        <w:rPr>
          <w:sz w:val="28"/>
        </w:rPr>
        <w:t>Переход местных бюджетов на казначейское обслуживание</w:t>
      </w:r>
    </w:p>
    <w:p w:rsidR="00FD7606" w:rsidRPr="00940461" w:rsidRDefault="00FD7606" w:rsidP="00043DDA">
      <w:pPr>
        <w:numPr>
          <w:ilvl w:val="0"/>
          <w:numId w:val="13"/>
        </w:numPr>
        <w:suppressAutoHyphens/>
        <w:spacing w:line="360" w:lineRule="auto"/>
        <w:ind w:left="0" w:firstLine="0"/>
        <w:jc w:val="both"/>
        <w:rPr>
          <w:sz w:val="28"/>
        </w:rPr>
      </w:pPr>
      <w:r w:rsidRPr="00940461">
        <w:rPr>
          <w:sz w:val="28"/>
        </w:rPr>
        <w:t>Казначейское обслуживание государственных финансов в</w:t>
      </w:r>
      <w:r w:rsidR="00043DDA" w:rsidRPr="00940461">
        <w:rPr>
          <w:sz w:val="28"/>
        </w:rPr>
        <w:t xml:space="preserve"> </w:t>
      </w:r>
      <w:r w:rsidRPr="00940461">
        <w:rPr>
          <w:sz w:val="28"/>
        </w:rPr>
        <w:t>Автономной Республике Крым</w:t>
      </w:r>
    </w:p>
    <w:p w:rsidR="00FD7606" w:rsidRPr="00940461" w:rsidRDefault="00FD7606" w:rsidP="00043DDA">
      <w:pPr>
        <w:numPr>
          <w:ilvl w:val="0"/>
          <w:numId w:val="13"/>
        </w:numPr>
        <w:suppressAutoHyphens/>
        <w:spacing w:line="360" w:lineRule="auto"/>
        <w:ind w:left="0" w:firstLine="0"/>
        <w:jc w:val="both"/>
        <w:rPr>
          <w:sz w:val="28"/>
        </w:rPr>
      </w:pPr>
      <w:r w:rsidRPr="00940461">
        <w:rPr>
          <w:sz w:val="28"/>
        </w:rPr>
        <w:t>Межбюджетные трансферты</w:t>
      </w:r>
    </w:p>
    <w:p w:rsidR="00FD7606" w:rsidRPr="00940461" w:rsidRDefault="00FD7606" w:rsidP="00043DDA">
      <w:pPr>
        <w:numPr>
          <w:ilvl w:val="0"/>
          <w:numId w:val="13"/>
        </w:numPr>
        <w:suppressAutoHyphens/>
        <w:spacing w:line="360" w:lineRule="auto"/>
        <w:ind w:left="0" w:firstLine="0"/>
        <w:jc w:val="both"/>
        <w:rPr>
          <w:sz w:val="28"/>
        </w:rPr>
      </w:pPr>
      <w:r w:rsidRPr="00940461">
        <w:rPr>
          <w:sz w:val="28"/>
        </w:rPr>
        <w:t>Исполнение Государственного бюджета Украины по Автономной Республике Крым</w:t>
      </w:r>
    </w:p>
    <w:p w:rsidR="00FD7606" w:rsidRPr="00940461" w:rsidRDefault="00043DDA" w:rsidP="00043DDA">
      <w:pPr>
        <w:suppressAutoHyphens/>
        <w:spacing w:line="360" w:lineRule="auto"/>
        <w:jc w:val="both"/>
        <w:rPr>
          <w:sz w:val="28"/>
        </w:rPr>
      </w:pPr>
      <w:r w:rsidRPr="00940461">
        <w:rPr>
          <w:sz w:val="28"/>
        </w:rPr>
        <w:t xml:space="preserve">5.1 </w:t>
      </w:r>
      <w:r w:rsidR="00FD7606" w:rsidRPr="00940461">
        <w:rPr>
          <w:sz w:val="28"/>
        </w:rPr>
        <w:t>Доходы Государственного бюджета Украин</w:t>
      </w:r>
      <w:r w:rsidRPr="00940461">
        <w:rPr>
          <w:sz w:val="28"/>
        </w:rPr>
        <w:t>ы по Автономной Республике Крым</w:t>
      </w:r>
    </w:p>
    <w:p w:rsidR="00FD7606" w:rsidRPr="00940461" w:rsidRDefault="00FD7606" w:rsidP="00043DDA">
      <w:pPr>
        <w:numPr>
          <w:ilvl w:val="1"/>
          <w:numId w:val="15"/>
        </w:numPr>
        <w:suppressAutoHyphens/>
        <w:spacing w:line="360" w:lineRule="auto"/>
        <w:ind w:left="0" w:firstLine="0"/>
        <w:jc w:val="both"/>
        <w:rPr>
          <w:sz w:val="28"/>
        </w:rPr>
      </w:pPr>
      <w:r w:rsidRPr="00940461">
        <w:rPr>
          <w:sz w:val="28"/>
        </w:rPr>
        <w:t>Расходы Государственного бюджета Украины по Автономной Республике Крым</w:t>
      </w:r>
    </w:p>
    <w:p w:rsidR="00205218" w:rsidRPr="00940461" w:rsidRDefault="00205218" w:rsidP="00043DDA">
      <w:pPr>
        <w:numPr>
          <w:ilvl w:val="0"/>
          <w:numId w:val="13"/>
        </w:numPr>
        <w:suppressAutoHyphens/>
        <w:spacing w:line="360" w:lineRule="auto"/>
        <w:ind w:left="0" w:firstLine="0"/>
        <w:jc w:val="both"/>
        <w:rPr>
          <w:sz w:val="28"/>
        </w:rPr>
      </w:pPr>
      <w:r w:rsidRPr="00940461">
        <w:rPr>
          <w:sz w:val="28"/>
        </w:rPr>
        <w:t>Государственные социальные внебюджетные фонды</w:t>
      </w:r>
    </w:p>
    <w:p w:rsidR="00FD7606" w:rsidRPr="00940461" w:rsidRDefault="004E4810" w:rsidP="00043DDA">
      <w:pPr>
        <w:suppressAutoHyphens/>
        <w:spacing w:line="360" w:lineRule="auto"/>
        <w:jc w:val="both"/>
        <w:rPr>
          <w:sz w:val="28"/>
        </w:rPr>
      </w:pPr>
      <w:r w:rsidRPr="00940461">
        <w:rPr>
          <w:sz w:val="28"/>
        </w:rPr>
        <w:t>Приложения</w:t>
      </w:r>
    </w:p>
    <w:p w:rsidR="004E4810" w:rsidRPr="00940461" w:rsidRDefault="004E4810" w:rsidP="00043DDA">
      <w:pPr>
        <w:suppressAutoHyphens/>
        <w:spacing w:line="360" w:lineRule="auto"/>
        <w:ind w:firstLine="709"/>
        <w:jc w:val="both"/>
        <w:rPr>
          <w:sz w:val="28"/>
        </w:rPr>
      </w:pPr>
    </w:p>
    <w:p w:rsidR="00973010" w:rsidRPr="00940461" w:rsidRDefault="00043DDA" w:rsidP="00043DDA">
      <w:pPr>
        <w:suppressAutoHyphens/>
        <w:spacing w:line="360" w:lineRule="auto"/>
        <w:ind w:firstLine="709"/>
        <w:jc w:val="both"/>
        <w:rPr>
          <w:sz w:val="28"/>
          <w:lang w:val="en-US"/>
        </w:rPr>
      </w:pPr>
      <w:r w:rsidRPr="00940461">
        <w:rPr>
          <w:sz w:val="28"/>
        </w:rPr>
        <w:br w:type="page"/>
      </w:r>
      <w:r w:rsidR="001C21E2" w:rsidRPr="00940461">
        <w:rPr>
          <w:sz w:val="28"/>
        </w:rPr>
        <w:t>1.</w:t>
      </w:r>
      <w:r w:rsidRPr="00940461">
        <w:rPr>
          <w:sz w:val="28"/>
        </w:rPr>
        <w:t xml:space="preserve"> </w:t>
      </w:r>
      <w:r w:rsidR="00973010" w:rsidRPr="00940461">
        <w:rPr>
          <w:sz w:val="28"/>
        </w:rPr>
        <w:t xml:space="preserve">История </w:t>
      </w:r>
      <w:r w:rsidR="00615A89" w:rsidRPr="00940461">
        <w:rPr>
          <w:sz w:val="28"/>
        </w:rPr>
        <w:t>развития ка</w:t>
      </w:r>
      <w:r w:rsidRPr="00940461">
        <w:rPr>
          <w:sz w:val="28"/>
        </w:rPr>
        <w:t>значейства</w:t>
      </w:r>
    </w:p>
    <w:p w:rsidR="00973010" w:rsidRPr="00940461" w:rsidRDefault="00973010" w:rsidP="00043DDA">
      <w:pPr>
        <w:suppressAutoHyphens/>
        <w:spacing w:line="360" w:lineRule="auto"/>
        <w:ind w:firstLine="709"/>
        <w:jc w:val="both"/>
        <w:rPr>
          <w:sz w:val="28"/>
        </w:rPr>
      </w:pPr>
    </w:p>
    <w:p w:rsidR="00973010" w:rsidRPr="00940461" w:rsidRDefault="00973010" w:rsidP="00043DDA">
      <w:pPr>
        <w:suppressAutoHyphens/>
        <w:spacing w:line="360" w:lineRule="auto"/>
        <w:ind w:firstLine="709"/>
        <w:jc w:val="both"/>
        <w:rPr>
          <w:sz w:val="28"/>
        </w:rPr>
      </w:pPr>
      <w:r w:rsidRPr="00940461">
        <w:rPr>
          <w:sz w:val="28"/>
        </w:rPr>
        <w:t>Традиции Государственного Казначейства Украины зародились еще во времена Киевской Руси. Прообразом казначейства можно считать княжескую казну Ярослава Мудрого и его наследников, которая служила хранилищем материальных ценностей. Там же писали указы, составляли грамоты, велась текущая переписка.</w:t>
      </w:r>
    </w:p>
    <w:p w:rsidR="00973010" w:rsidRPr="00940461" w:rsidRDefault="00973010" w:rsidP="00043DDA">
      <w:pPr>
        <w:suppressAutoHyphens/>
        <w:spacing w:line="360" w:lineRule="auto"/>
        <w:ind w:firstLine="709"/>
        <w:jc w:val="both"/>
        <w:rPr>
          <w:sz w:val="28"/>
        </w:rPr>
      </w:pPr>
      <w:r w:rsidRPr="00940461">
        <w:rPr>
          <w:sz w:val="28"/>
        </w:rPr>
        <w:t>Одним из первых в мире конституционное определение государственной казны (военной сокровищницы) сделал Филипп Орлик. Статьей 9 созданной им Конституции предусматривалось, что военная сокровищница (генеральное сокровище) – это государственная казна и финансы в гетманском государстве. Руководил ею генеральный казначей.</w:t>
      </w:r>
    </w:p>
    <w:p w:rsidR="00043DDA" w:rsidRPr="00940461" w:rsidRDefault="00973010" w:rsidP="00043DDA">
      <w:pPr>
        <w:suppressAutoHyphens/>
        <w:spacing w:line="360" w:lineRule="auto"/>
        <w:ind w:firstLine="709"/>
        <w:jc w:val="both"/>
        <w:rPr>
          <w:sz w:val="28"/>
        </w:rPr>
      </w:pPr>
      <w:r w:rsidRPr="00940461">
        <w:rPr>
          <w:sz w:val="28"/>
        </w:rPr>
        <w:t>В Украине в то время существовал полковой территориально-административный и судебный уклад. Начиная со времен Богдана Хмельницкого, полковая власть охватывала не только казачество, но и все население на территории полков.</w:t>
      </w:r>
    </w:p>
    <w:p w:rsidR="00973010" w:rsidRPr="00940461" w:rsidRDefault="00973010" w:rsidP="00043DDA">
      <w:pPr>
        <w:suppressAutoHyphens/>
        <w:spacing w:line="360" w:lineRule="auto"/>
        <w:ind w:firstLine="709"/>
        <w:jc w:val="both"/>
        <w:rPr>
          <w:sz w:val="28"/>
        </w:rPr>
      </w:pPr>
      <w:r w:rsidRPr="00940461">
        <w:rPr>
          <w:sz w:val="28"/>
        </w:rPr>
        <w:t xml:space="preserve">Конституция Филиппа Орлика, регулировавшая финансовые дела, была шагом вперед по сравнению с финансовой системой Гетманщины. По Конституции в каждом полку избирались два казначея. Им поручалось следить за полковыми и городовыми поступлениями, за посполитыми сборами и ежегодно отчитываться. Они не должны были </w:t>
      </w:r>
      <w:r w:rsidR="00043DDA" w:rsidRPr="00940461">
        <w:rPr>
          <w:sz w:val="28"/>
        </w:rPr>
        <w:t>"</w:t>
      </w:r>
      <w:r w:rsidRPr="00940461">
        <w:rPr>
          <w:sz w:val="28"/>
        </w:rPr>
        <w:t>иметь интереса к сокровищам полковым</w:t>
      </w:r>
      <w:r w:rsidR="00043DDA" w:rsidRPr="00940461">
        <w:rPr>
          <w:sz w:val="28"/>
        </w:rPr>
        <w:t>"</w:t>
      </w:r>
      <w:r w:rsidRPr="00940461">
        <w:rPr>
          <w:sz w:val="28"/>
        </w:rPr>
        <w:t>.</w:t>
      </w:r>
    </w:p>
    <w:p w:rsidR="00973010" w:rsidRPr="00940461" w:rsidRDefault="00973010" w:rsidP="00043DDA">
      <w:pPr>
        <w:suppressAutoHyphens/>
        <w:spacing w:line="360" w:lineRule="auto"/>
        <w:ind w:firstLine="709"/>
        <w:jc w:val="both"/>
        <w:rPr>
          <w:sz w:val="28"/>
        </w:rPr>
      </w:pPr>
      <w:r w:rsidRPr="00940461">
        <w:rPr>
          <w:sz w:val="28"/>
        </w:rPr>
        <w:t>Казначейство как специальный правительственный финансовый орган, который ведает кассовым исполнением государственного бюджета, учреждено в России после 1863 года, когда в составе министерства финансов создали департамент государственного казначейства. В его ведении пребывали местные органы – казенные палаты (известный украинский писатель Панас Мирный почти всю жизнь работал служащим казенной палаты в Полтаве). Собранные казначейской системой доходы записывали на единый</w:t>
      </w:r>
      <w:r w:rsidR="00043DDA" w:rsidRPr="00940461">
        <w:rPr>
          <w:sz w:val="28"/>
        </w:rPr>
        <w:t xml:space="preserve"> </w:t>
      </w:r>
      <w:r w:rsidRPr="00940461">
        <w:rPr>
          <w:sz w:val="28"/>
        </w:rPr>
        <w:t>счет Госбанка. После революции 1917 года и образования СССР казначейства были ликвидированы, поскольку кассовое исполнение государственного бюджета осуществлял Госбанк СССР.</w:t>
      </w:r>
    </w:p>
    <w:p w:rsidR="00043DDA" w:rsidRPr="00940461" w:rsidRDefault="00973010" w:rsidP="00043DDA">
      <w:pPr>
        <w:suppressAutoHyphens/>
        <w:spacing w:line="360" w:lineRule="auto"/>
        <w:ind w:firstLine="709"/>
        <w:jc w:val="both"/>
        <w:rPr>
          <w:sz w:val="28"/>
        </w:rPr>
      </w:pPr>
      <w:r w:rsidRPr="00940461">
        <w:rPr>
          <w:sz w:val="28"/>
        </w:rPr>
        <w:t>Вновь Государственное казначейство Украины было создано Указом Президента Украины 27 апреля 1995 года</w:t>
      </w:r>
      <w:r w:rsidR="00EA0734" w:rsidRPr="00940461">
        <w:rPr>
          <w:sz w:val="28"/>
        </w:rPr>
        <w:t xml:space="preserve"> № 335 </w:t>
      </w:r>
      <w:r w:rsidR="00043DDA" w:rsidRPr="00940461">
        <w:rPr>
          <w:sz w:val="28"/>
        </w:rPr>
        <w:t>"</w:t>
      </w:r>
      <w:r w:rsidR="00EA0734" w:rsidRPr="00940461">
        <w:rPr>
          <w:sz w:val="28"/>
        </w:rPr>
        <w:t>О Государственном казначействе Украины</w:t>
      </w:r>
      <w:r w:rsidR="00043DDA" w:rsidRPr="00940461">
        <w:rPr>
          <w:sz w:val="28"/>
        </w:rPr>
        <w:t>"</w:t>
      </w:r>
      <w:r w:rsidRPr="00940461">
        <w:rPr>
          <w:sz w:val="28"/>
        </w:rPr>
        <w:t xml:space="preserve">, </w:t>
      </w:r>
      <w:r w:rsidR="00EA0734" w:rsidRPr="00940461">
        <w:rPr>
          <w:sz w:val="28"/>
        </w:rPr>
        <w:t xml:space="preserve">как структура исполнительной власти, функции которой закреплены соответствующим постановлением Власти, </w:t>
      </w:r>
      <w:r w:rsidRPr="00940461">
        <w:rPr>
          <w:sz w:val="28"/>
        </w:rPr>
        <w:t>после чего началось введение казначейской системы исполнения государственного бюджета.</w:t>
      </w:r>
    </w:p>
    <w:p w:rsidR="00043DDA" w:rsidRPr="00940461" w:rsidRDefault="00EA0734" w:rsidP="00043DDA">
      <w:pPr>
        <w:suppressAutoHyphens/>
        <w:spacing w:line="360" w:lineRule="auto"/>
        <w:ind w:firstLine="709"/>
        <w:jc w:val="both"/>
        <w:rPr>
          <w:sz w:val="28"/>
        </w:rPr>
      </w:pPr>
      <w:r w:rsidRPr="00940461">
        <w:rPr>
          <w:sz w:val="28"/>
        </w:rPr>
        <w:t xml:space="preserve">Постановлением Кабинета Министров Украины от 31 июля 1995г. № 590 </w:t>
      </w:r>
      <w:r w:rsidR="00043DDA" w:rsidRPr="00940461">
        <w:rPr>
          <w:sz w:val="28"/>
        </w:rPr>
        <w:t>"</w:t>
      </w:r>
      <w:r w:rsidRPr="00940461">
        <w:rPr>
          <w:sz w:val="28"/>
        </w:rPr>
        <w:t>Вопросы Государственного казначейства</w:t>
      </w:r>
      <w:r w:rsidR="00043DDA" w:rsidRPr="00940461">
        <w:rPr>
          <w:sz w:val="28"/>
        </w:rPr>
        <w:t>"</w:t>
      </w:r>
      <w:r w:rsidR="00D3252C" w:rsidRPr="00940461">
        <w:rPr>
          <w:sz w:val="28"/>
        </w:rPr>
        <w:t xml:space="preserve"> определено, что Государственное Казначейство</w:t>
      </w:r>
      <w:r w:rsidRPr="00940461">
        <w:rPr>
          <w:sz w:val="28"/>
        </w:rPr>
        <w:t>:</w:t>
      </w:r>
    </w:p>
    <w:p w:rsidR="00043DDA" w:rsidRPr="00940461" w:rsidRDefault="00D3252C" w:rsidP="00043DDA">
      <w:pPr>
        <w:numPr>
          <w:ilvl w:val="0"/>
          <w:numId w:val="4"/>
        </w:numPr>
        <w:tabs>
          <w:tab w:val="clear" w:pos="1875"/>
        </w:tabs>
        <w:suppressAutoHyphens/>
        <w:spacing w:line="360" w:lineRule="auto"/>
        <w:ind w:left="0" w:firstLine="709"/>
        <w:jc w:val="both"/>
        <w:rPr>
          <w:sz w:val="28"/>
        </w:rPr>
      </w:pPr>
      <w:r w:rsidRPr="00940461">
        <w:rPr>
          <w:sz w:val="28"/>
        </w:rPr>
        <w:t>О</w:t>
      </w:r>
      <w:r w:rsidR="00EA0734" w:rsidRPr="00940461">
        <w:rPr>
          <w:sz w:val="28"/>
        </w:rPr>
        <w:t>рганиз</w:t>
      </w:r>
      <w:r w:rsidRPr="00940461">
        <w:rPr>
          <w:sz w:val="28"/>
        </w:rPr>
        <w:t>ует</w:t>
      </w:r>
      <w:r w:rsidR="00EA0734" w:rsidRPr="00940461">
        <w:rPr>
          <w:sz w:val="28"/>
        </w:rPr>
        <w:t xml:space="preserve"> исполнени</w:t>
      </w:r>
      <w:r w:rsidRPr="00940461">
        <w:rPr>
          <w:sz w:val="28"/>
        </w:rPr>
        <w:t>е</w:t>
      </w:r>
      <w:r w:rsidR="00EA0734" w:rsidRPr="00940461">
        <w:rPr>
          <w:sz w:val="28"/>
        </w:rPr>
        <w:t xml:space="preserve"> Государственного бюджета Украины и осуществл</w:t>
      </w:r>
      <w:r w:rsidRPr="00940461">
        <w:rPr>
          <w:sz w:val="28"/>
        </w:rPr>
        <w:t>яет контроль</w:t>
      </w:r>
      <w:r w:rsidR="00EA0734" w:rsidRPr="00940461">
        <w:rPr>
          <w:sz w:val="28"/>
        </w:rPr>
        <w:t xml:space="preserve"> за </w:t>
      </w:r>
      <w:r w:rsidRPr="00940461">
        <w:rPr>
          <w:sz w:val="28"/>
        </w:rPr>
        <w:t>ним</w:t>
      </w:r>
      <w:r w:rsidR="00EA0734" w:rsidRPr="00940461">
        <w:rPr>
          <w:sz w:val="28"/>
        </w:rPr>
        <w:t>;</w:t>
      </w:r>
    </w:p>
    <w:p w:rsidR="00D3252C" w:rsidRPr="00940461" w:rsidRDefault="00D148A7" w:rsidP="00043DDA">
      <w:pPr>
        <w:numPr>
          <w:ilvl w:val="0"/>
          <w:numId w:val="4"/>
        </w:numPr>
        <w:tabs>
          <w:tab w:val="clear" w:pos="1875"/>
        </w:tabs>
        <w:suppressAutoHyphens/>
        <w:spacing w:line="360" w:lineRule="auto"/>
        <w:ind w:left="0" w:firstLine="709"/>
        <w:jc w:val="both"/>
        <w:rPr>
          <w:sz w:val="28"/>
        </w:rPr>
      </w:pPr>
      <w:r w:rsidRPr="00940461">
        <w:rPr>
          <w:sz w:val="28"/>
        </w:rPr>
        <w:t>Осуществляет управление наличными средствами государственного бюджета, в том числе в иностранной валюте,</w:t>
      </w:r>
      <w:r w:rsidR="00D3252C" w:rsidRPr="00940461">
        <w:rPr>
          <w:sz w:val="28"/>
        </w:rPr>
        <w:t xml:space="preserve"> средствами государственных внебюджетных фондов и внебюджетными средствами учреждений и организаций, которые содержатся за счет средств государственного бюджета.</w:t>
      </w:r>
    </w:p>
    <w:p w:rsidR="00D3252C" w:rsidRPr="00940461" w:rsidRDefault="00D3252C" w:rsidP="00043DDA">
      <w:pPr>
        <w:numPr>
          <w:ilvl w:val="0"/>
          <w:numId w:val="4"/>
        </w:numPr>
        <w:tabs>
          <w:tab w:val="clear" w:pos="1875"/>
        </w:tabs>
        <w:suppressAutoHyphens/>
        <w:spacing w:line="360" w:lineRule="auto"/>
        <w:ind w:left="0" w:firstLine="709"/>
        <w:jc w:val="both"/>
        <w:rPr>
          <w:sz w:val="28"/>
        </w:rPr>
      </w:pPr>
      <w:r w:rsidRPr="00940461">
        <w:rPr>
          <w:sz w:val="28"/>
        </w:rPr>
        <w:t>Осуществляет финансирование расходов государственного бюджета.</w:t>
      </w:r>
    </w:p>
    <w:p w:rsidR="00D3252C" w:rsidRPr="00940461" w:rsidRDefault="00D3252C" w:rsidP="00043DDA">
      <w:pPr>
        <w:numPr>
          <w:ilvl w:val="0"/>
          <w:numId w:val="4"/>
        </w:numPr>
        <w:tabs>
          <w:tab w:val="clear" w:pos="1875"/>
        </w:tabs>
        <w:suppressAutoHyphens/>
        <w:spacing w:line="360" w:lineRule="auto"/>
        <w:ind w:left="0" w:firstLine="709"/>
        <w:jc w:val="both"/>
        <w:rPr>
          <w:sz w:val="28"/>
        </w:rPr>
      </w:pPr>
      <w:r w:rsidRPr="00940461">
        <w:rPr>
          <w:sz w:val="28"/>
        </w:rPr>
        <w:t>Ведет учет кассового исполнения государственного бюджета, составляет отчетность о состоянии исполнения государственного бюджета и сводных бюджетов.</w:t>
      </w:r>
    </w:p>
    <w:p w:rsidR="00D3252C" w:rsidRPr="00940461" w:rsidRDefault="00D3252C" w:rsidP="00043DDA">
      <w:pPr>
        <w:numPr>
          <w:ilvl w:val="0"/>
          <w:numId w:val="4"/>
        </w:numPr>
        <w:tabs>
          <w:tab w:val="clear" w:pos="1875"/>
        </w:tabs>
        <w:suppressAutoHyphens/>
        <w:spacing w:line="360" w:lineRule="auto"/>
        <w:ind w:left="0" w:firstLine="709"/>
        <w:jc w:val="both"/>
        <w:rPr>
          <w:sz w:val="28"/>
        </w:rPr>
      </w:pPr>
      <w:r w:rsidRPr="00940461">
        <w:rPr>
          <w:sz w:val="28"/>
        </w:rPr>
        <w:t>Осуществляет управление государственным внутренним и внешним долгом в соответствии с действующим законодательством.</w:t>
      </w:r>
    </w:p>
    <w:p w:rsidR="00D3252C" w:rsidRPr="00940461" w:rsidRDefault="00D3252C" w:rsidP="00043DDA">
      <w:pPr>
        <w:numPr>
          <w:ilvl w:val="0"/>
          <w:numId w:val="4"/>
        </w:numPr>
        <w:tabs>
          <w:tab w:val="clear" w:pos="1875"/>
        </w:tabs>
        <w:suppressAutoHyphens/>
        <w:spacing w:line="360" w:lineRule="auto"/>
        <w:ind w:left="0" w:firstLine="709"/>
        <w:jc w:val="both"/>
        <w:rPr>
          <w:sz w:val="28"/>
        </w:rPr>
      </w:pPr>
      <w:r w:rsidRPr="00940461">
        <w:rPr>
          <w:sz w:val="28"/>
        </w:rPr>
        <w:t>Распределяет между государственным бюджетом и бюджетами АРК, областей, городов Киева и Севастополя отчислений, утвержденных Верховным советом Украины.</w:t>
      </w:r>
    </w:p>
    <w:p w:rsidR="00D3252C" w:rsidRPr="00940461" w:rsidRDefault="003E2E53" w:rsidP="00043DDA">
      <w:pPr>
        <w:numPr>
          <w:ilvl w:val="0"/>
          <w:numId w:val="4"/>
        </w:numPr>
        <w:tabs>
          <w:tab w:val="clear" w:pos="1875"/>
        </w:tabs>
        <w:suppressAutoHyphens/>
        <w:spacing w:line="360" w:lineRule="auto"/>
        <w:ind w:left="0" w:firstLine="709"/>
        <w:jc w:val="both"/>
        <w:rPr>
          <w:sz w:val="28"/>
        </w:rPr>
      </w:pPr>
      <w:r w:rsidRPr="00940461">
        <w:rPr>
          <w:sz w:val="28"/>
        </w:rPr>
        <w:t>О</w:t>
      </w:r>
      <w:r w:rsidR="00821E2D" w:rsidRPr="00940461">
        <w:rPr>
          <w:sz w:val="28"/>
        </w:rPr>
        <w:t>существляет контроль за пос</w:t>
      </w:r>
      <w:r w:rsidRPr="00940461">
        <w:rPr>
          <w:sz w:val="28"/>
        </w:rPr>
        <w:t>ту</w:t>
      </w:r>
      <w:r w:rsidR="00821E2D" w:rsidRPr="00940461">
        <w:rPr>
          <w:sz w:val="28"/>
        </w:rPr>
        <w:t>плением и использованием средств государственных внебюджетных фондов, внебюджетных средств.</w:t>
      </w:r>
    </w:p>
    <w:p w:rsidR="00821E2D" w:rsidRPr="00940461" w:rsidRDefault="00821E2D" w:rsidP="00043DDA">
      <w:pPr>
        <w:numPr>
          <w:ilvl w:val="0"/>
          <w:numId w:val="4"/>
        </w:numPr>
        <w:tabs>
          <w:tab w:val="clear" w:pos="1875"/>
        </w:tabs>
        <w:suppressAutoHyphens/>
        <w:spacing w:line="360" w:lineRule="auto"/>
        <w:ind w:left="0" w:firstLine="709"/>
        <w:jc w:val="both"/>
        <w:rPr>
          <w:sz w:val="28"/>
        </w:rPr>
      </w:pPr>
      <w:r w:rsidRPr="00940461">
        <w:rPr>
          <w:sz w:val="28"/>
        </w:rPr>
        <w:t>Разрабатывает и утверждает нормативно- методические документы по вопросам бухгалтерского учета, отчетности и организации исполнения бюджетов всех уровней.</w:t>
      </w:r>
    </w:p>
    <w:p w:rsidR="00973010" w:rsidRPr="00940461" w:rsidRDefault="00973010" w:rsidP="00043DDA">
      <w:pPr>
        <w:suppressAutoHyphens/>
        <w:spacing w:line="360" w:lineRule="auto"/>
        <w:ind w:firstLine="709"/>
        <w:jc w:val="both"/>
        <w:rPr>
          <w:sz w:val="28"/>
        </w:rPr>
      </w:pPr>
      <w:r w:rsidRPr="00940461">
        <w:rPr>
          <w:sz w:val="28"/>
        </w:rPr>
        <w:t xml:space="preserve">Управление Государственного казначейства в Автономной Республике Крым образовано 12 февраля 1996 года согласно Указу Президента Украины от 27 апреля 1995 года № 335 </w:t>
      </w:r>
      <w:r w:rsidR="00043DDA" w:rsidRPr="00940461">
        <w:rPr>
          <w:sz w:val="28"/>
        </w:rPr>
        <w:t>"</w:t>
      </w:r>
      <w:r w:rsidRPr="00940461">
        <w:rPr>
          <w:sz w:val="28"/>
        </w:rPr>
        <w:t>О Государственном казначействе Украины</w:t>
      </w:r>
      <w:r w:rsidR="00043DDA" w:rsidRPr="00940461">
        <w:rPr>
          <w:sz w:val="28"/>
        </w:rPr>
        <w:t>"</w:t>
      </w:r>
      <w:r w:rsidRPr="00940461">
        <w:rPr>
          <w:sz w:val="28"/>
        </w:rPr>
        <w:t xml:space="preserve"> и Постановлению Кабинета Министров Украины от 31 июля 1995г. № 590 </w:t>
      </w:r>
      <w:r w:rsidR="00043DDA" w:rsidRPr="00940461">
        <w:rPr>
          <w:sz w:val="28"/>
        </w:rPr>
        <w:t>"</w:t>
      </w:r>
      <w:r w:rsidRPr="00940461">
        <w:rPr>
          <w:sz w:val="28"/>
        </w:rPr>
        <w:t>Вопросы Государственного казначейства</w:t>
      </w:r>
      <w:r w:rsidR="00043DDA" w:rsidRPr="00940461">
        <w:rPr>
          <w:sz w:val="28"/>
        </w:rPr>
        <w:t>"</w:t>
      </w:r>
      <w:r w:rsidRPr="00940461">
        <w:rPr>
          <w:sz w:val="28"/>
        </w:rPr>
        <w:t>.</w:t>
      </w:r>
    </w:p>
    <w:p w:rsidR="00973010" w:rsidRPr="00940461" w:rsidRDefault="00973010" w:rsidP="00043DDA">
      <w:pPr>
        <w:suppressAutoHyphens/>
        <w:spacing w:line="360" w:lineRule="auto"/>
        <w:ind w:firstLine="709"/>
        <w:jc w:val="both"/>
        <w:rPr>
          <w:sz w:val="28"/>
        </w:rPr>
      </w:pPr>
      <w:r w:rsidRPr="00940461">
        <w:rPr>
          <w:sz w:val="28"/>
        </w:rPr>
        <w:t>Кроме Управления в систему органов Государственного казначейства в Автономной Республике Крым входит 21 территориальное отделение с общей штатной численностью 500 человек.</w:t>
      </w:r>
    </w:p>
    <w:p w:rsidR="00043DDA" w:rsidRPr="00940461" w:rsidRDefault="00973010" w:rsidP="00043DDA">
      <w:pPr>
        <w:suppressAutoHyphens/>
        <w:spacing w:line="360" w:lineRule="auto"/>
        <w:ind w:firstLine="709"/>
        <w:jc w:val="both"/>
        <w:rPr>
          <w:sz w:val="28"/>
        </w:rPr>
      </w:pPr>
      <w:r w:rsidRPr="00940461">
        <w:rPr>
          <w:sz w:val="28"/>
        </w:rPr>
        <w:t>За период становления и развития органы Гос</w:t>
      </w:r>
      <w:r w:rsidR="003E2E53" w:rsidRPr="00940461">
        <w:rPr>
          <w:sz w:val="28"/>
        </w:rPr>
        <w:t xml:space="preserve">ударственного </w:t>
      </w:r>
      <w:r w:rsidRPr="00940461">
        <w:rPr>
          <w:sz w:val="28"/>
        </w:rPr>
        <w:t>казначейства в Автономной Республике Крым прошли этапы, характеризующие значительные изменения в системе исполнения государственного и местных бюджетов.</w:t>
      </w:r>
    </w:p>
    <w:p w:rsidR="00973010" w:rsidRPr="00940461" w:rsidRDefault="00973010" w:rsidP="00043DDA">
      <w:pPr>
        <w:suppressAutoHyphens/>
        <w:spacing w:line="360" w:lineRule="auto"/>
        <w:ind w:firstLine="709"/>
        <w:jc w:val="both"/>
        <w:rPr>
          <w:sz w:val="28"/>
        </w:rPr>
      </w:pPr>
      <w:r w:rsidRPr="00940461">
        <w:rPr>
          <w:sz w:val="28"/>
        </w:rPr>
        <w:t>В 1996 году через органы казначейства проводилось финансирование лишь отдельных расходов государственного бюджета; в 1998 году была введена оплата счетов бюджетных учреждений за приобретенные товары, выполненные работы и оказанные услуги субъектами хозяйственной деятельности; в 1998 году на казначейское обслуживание были переведены собственные поступления бюджетных учреждений; в 2001 году Управлени</w:t>
      </w:r>
      <w:r w:rsidR="00ED6766" w:rsidRPr="00940461">
        <w:rPr>
          <w:sz w:val="28"/>
        </w:rPr>
        <w:t>я</w:t>
      </w:r>
      <w:r w:rsidRPr="00940461">
        <w:rPr>
          <w:sz w:val="28"/>
        </w:rPr>
        <w:t xml:space="preserve"> </w:t>
      </w:r>
      <w:r w:rsidR="00615A89" w:rsidRPr="00940461">
        <w:rPr>
          <w:sz w:val="28"/>
        </w:rPr>
        <w:t>Государственного казначейства в Авто</w:t>
      </w:r>
      <w:r w:rsidR="00ED6766" w:rsidRPr="00940461">
        <w:rPr>
          <w:sz w:val="28"/>
        </w:rPr>
        <w:t>но</w:t>
      </w:r>
      <w:r w:rsidR="00615A89" w:rsidRPr="00940461">
        <w:rPr>
          <w:sz w:val="28"/>
        </w:rPr>
        <w:t>мной</w:t>
      </w:r>
      <w:r w:rsidR="00ED6766" w:rsidRPr="00940461">
        <w:rPr>
          <w:sz w:val="28"/>
        </w:rPr>
        <w:t xml:space="preserve"> Республике Крым, областях, городе Киеве и Севастополе получили</w:t>
      </w:r>
      <w:r w:rsidR="00043DDA" w:rsidRPr="00940461">
        <w:rPr>
          <w:sz w:val="28"/>
        </w:rPr>
        <w:t xml:space="preserve"> </w:t>
      </w:r>
      <w:r w:rsidRPr="00940461">
        <w:rPr>
          <w:sz w:val="28"/>
        </w:rPr>
        <w:t>статус участник</w:t>
      </w:r>
      <w:r w:rsidR="00ED6766" w:rsidRPr="00940461">
        <w:rPr>
          <w:sz w:val="28"/>
        </w:rPr>
        <w:t>ов</w:t>
      </w:r>
      <w:r w:rsidRPr="00940461">
        <w:rPr>
          <w:sz w:val="28"/>
        </w:rPr>
        <w:t xml:space="preserve"> Системы электронных платежей Нац</w:t>
      </w:r>
      <w:r w:rsidR="00ED6766" w:rsidRPr="00940461">
        <w:rPr>
          <w:sz w:val="28"/>
        </w:rPr>
        <w:t xml:space="preserve">ионального </w:t>
      </w:r>
      <w:r w:rsidRPr="00940461">
        <w:rPr>
          <w:sz w:val="28"/>
        </w:rPr>
        <w:t>банка Украины (СЭП НБУ) и создал</w:t>
      </w:r>
      <w:r w:rsidR="00ED6766" w:rsidRPr="00940461">
        <w:rPr>
          <w:sz w:val="28"/>
        </w:rPr>
        <w:t>и</w:t>
      </w:r>
      <w:r w:rsidRPr="00940461">
        <w:rPr>
          <w:sz w:val="28"/>
        </w:rPr>
        <w:t xml:space="preserve"> внутреннюю платежную систему, принял</w:t>
      </w:r>
      <w:r w:rsidR="00ED6766" w:rsidRPr="00940461">
        <w:rPr>
          <w:sz w:val="28"/>
        </w:rPr>
        <w:t>и</w:t>
      </w:r>
      <w:r w:rsidRPr="00940461">
        <w:rPr>
          <w:sz w:val="28"/>
        </w:rPr>
        <w:t xml:space="preserve"> на казначейское обслуживание доходы государственного бюджета; в 2002 году на казначейское обслуживание переведены доходы местных бюджетов</w:t>
      </w:r>
      <w:r w:rsidR="00ED6766" w:rsidRPr="00940461">
        <w:rPr>
          <w:sz w:val="28"/>
        </w:rPr>
        <w:t xml:space="preserve">, а с 31 марта 2003 года во исполнение Указа Президента Украины от 05.12.02 № 1133 </w:t>
      </w:r>
      <w:r w:rsidR="00043DDA" w:rsidRPr="00940461">
        <w:rPr>
          <w:sz w:val="28"/>
        </w:rPr>
        <w:t>"</w:t>
      </w:r>
      <w:r w:rsidR="00ED6766" w:rsidRPr="00940461">
        <w:rPr>
          <w:sz w:val="28"/>
        </w:rPr>
        <w:t>О неотложных мероприятиях по усовершенствованию механизмов казначейского обслуживания</w:t>
      </w:r>
      <w:r w:rsidR="00043DDA" w:rsidRPr="00940461">
        <w:rPr>
          <w:sz w:val="28"/>
        </w:rPr>
        <w:t>"</w:t>
      </w:r>
      <w:r w:rsidRPr="00940461">
        <w:rPr>
          <w:sz w:val="28"/>
        </w:rPr>
        <w:t xml:space="preserve"> вводится казначейское обслуживание местных бюджетов по расходам.</w:t>
      </w:r>
    </w:p>
    <w:p w:rsidR="00DA6669" w:rsidRPr="00940461" w:rsidRDefault="00973010" w:rsidP="00043DDA">
      <w:pPr>
        <w:suppressAutoHyphens/>
        <w:spacing w:line="360" w:lineRule="auto"/>
        <w:ind w:firstLine="709"/>
        <w:jc w:val="both"/>
        <w:rPr>
          <w:sz w:val="28"/>
        </w:rPr>
      </w:pPr>
      <w:r w:rsidRPr="00940461">
        <w:rPr>
          <w:sz w:val="28"/>
        </w:rPr>
        <w:t>За короткое время существования казначейская система доказала свою эффективность и необходимость, а объемы стоящих перед ней задач неизмеримо возросли. Если в 199</w:t>
      </w:r>
      <w:r w:rsidR="00894B2E" w:rsidRPr="00940461">
        <w:rPr>
          <w:sz w:val="28"/>
        </w:rPr>
        <w:t>7</w:t>
      </w:r>
      <w:r w:rsidRPr="00940461">
        <w:rPr>
          <w:sz w:val="28"/>
        </w:rPr>
        <w:t xml:space="preserve"> году на казначейском обслуживании в Крыму находилось </w:t>
      </w:r>
      <w:r w:rsidR="00894B2E" w:rsidRPr="00940461">
        <w:rPr>
          <w:sz w:val="28"/>
        </w:rPr>
        <w:t>414</w:t>
      </w:r>
      <w:r w:rsidRPr="00940461">
        <w:rPr>
          <w:sz w:val="28"/>
        </w:rPr>
        <w:t xml:space="preserve"> организации, которым было открыто </w:t>
      </w:r>
      <w:r w:rsidR="00894B2E" w:rsidRPr="00940461">
        <w:rPr>
          <w:sz w:val="28"/>
        </w:rPr>
        <w:t xml:space="preserve">580 </w:t>
      </w:r>
      <w:r w:rsidRPr="00940461">
        <w:rPr>
          <w:sz w:val="28"/>
        </w:rPr>
        <w:t>регистрационных счетов, а объем платежных поручений по оплате счет</w:t>
      </w:r>
      <w:r w:rsidR="00EE001D" w:rsidRPr="00940461">
        <w:rPr>
          <w:sz w:val="28"/>
        </w:rPr>
        <w:t xml:space="preserve">ов за год составлял </w:t>
      </w:r>
      <w:r w:rsidR="00894B2E" w:rsidRPr="00940461">
        <w:rPr>
          <w:sz w:val="28"/>
        </w:rPr>
        <w:t xml:space="preserve">55,3 </w:t>
      </w:r>
      <w:r w:rsidR="00EE001D" w:rsidRPr="00940461">
        <w:rPr>
          <w:sz w:val="28"/>
        </w:rPr>
        <w:t>тыс.шт.. П</w:t>
      </w:r>
      <w:r w:rsidR="00084647" w:rsidRPr="00940461">
        <w:rPr>
          <w:sz w:val="28"/>
        </w:rPr>
        <w:t>о состоянию на 1 января 2005</w:t>
      </w:r>
      <w:r w:rsidRPr="00940461">
        <w:rPr>
          <w:sz w:val="28"/>
        </w:rPr>
        <w:t xml:space="preserve"> года на казначейском обслуживании </w:t>
      </w:r>
      <w:r w:rsidR="00821E2D" w:rsidRPr="00940461">
        <w:rPr>
          <w:sz w:val="28"/>
        </w:rPr>
        <w:t>находи</w:t>
      </w:r>
      <w:r w:rsidR="00894B2E" w:rsidRPr="00940461">
        <w:rPr>
          <w:sz w:val="28"/>
        </w:rPr>
        <w:t>лось</w:t>
      </w:r>
      <w:r w:rsidR="00821E2D" w:rsidRPr="00940461">
        <w:rPr>
          <w:sz w:val="28"/>
        </w:rPr>
        <w:t xml:space="preserve"> </w:t>
      </w:r>
      <w:r w:rsidR="00CC7B39" w:rsidRPr="00940461">
        <w:rPr>
          <w:sz w:val="28"/>
        </w:rPr>
        <w:t>2738 организаци</w:t>
      </w:r>
      <w:r w:rsidR="00EE001D" w:rsidRPr="00940461">
        <w:rPr>
          <w:sz w:val="28"/>
        </w:rPr>
        <w:t>и</w:t>
      </w:r>
      <w:r w:rsidR="00CC7B39" w:rsidRPr="00940461">
        <w:rPr>
          <w:sz w:val="28"/>
        </w:rPr>
        <w:t>, в том числе</w:t>
      </w:r>
      <w:r w:rsidR="00043DDA" w:rsidRPr="00940461">
        <w:rPr>
          <w:sz w:val="28"/>
        </w:rPr>
        <w:t xml:space="preserve"> </w:t>
      </w:r>
      <w:r w:rsidR="00821E2D" w:rsidRPr="00940461">
        <w:rPr>
          <w:sz w:val="28"/>
        </w:rPr>
        <w:t>930 распорядителей средств государственного бюджета, 1146 распорядителей и получателей средств местных бюджетов и 662 прочих клиентов,</w:t>
      </w:r>
      <w:r w:rsidR="00CC7B39" w:rsidRPr="00940461">
        <w:rPr>
          <w:sz w:val="28"/>
        </w:rPr>
        <w:t xml:space="preserve"> что больше более чем в 6 раз количества организаций, которые обслуживались в органами казначейства в АРК в 199</w:t>
      </w:r>
      <w:r w:rsidR="00894B2E" w:rsidRPr="00940461">
        <w:rPr>
          <w:sz w:val="28"/>
        </w:rPr>
        <w:t>7</w:t>
      </w:r>
      <w:r w:rsidR="00CC7B39" w:rsidRPr="00940461">
        <w:rPr>
          <w:sz w:val="28"/>
        </w:rPr>
        <w:t xml:space="preserve"> году. </w:t>
      </w:r>
      <w:r w:rsidR="00EE001D" w:rsidRPr="00940461">
        <w:rPr>
          <w:sz w:val="28"/>
        </w:rPr>
        <w:t>Количество счетов открытых на их имя в казначействе увеличилось в 40 раз и составляет</w:t>
      </w:r>
      <w:r w:rsidR="00043DDA" w:rsidRPr="00940461">
        <w:rPr>
          <w:sz w:val="28"/>
        </w:rPr>
        <w:t xml:space="preserve"> </w:t>
      </w:r>
      <w:r w:rsidR="00084647" w:rsidRPr="00940461">
        <w:rPr>
          <w:sz w:val="28"/>
        </w:rPr>
        <w:t>23374</w:t>
      </w:r>
      <w:r w:rsidR="00894B2E" w:rsidRPr="00940461">
        <w:rPr>
          <w:sz w:val="28"/>
        </w:rPr>
        <w:t>, количество платежных поручений за 2004 год в сравнении с 1997 годом увеличилась в 38 раз и превысила 2 миллиона штук.</w:t>
      </w:r>
      <w:r w:rsidRPr="00940461">
        <w:rPr>
          <w:sz w:val="28"/>
        </w:rPr>
        <w:t xml:space="preserve"> </w:t>
      </w:r>
      <w:r w:rsidR="00DA6669" w:rsidRPr="00940461">
        <w:rPr>
          <w:sz w:val="28"/>
        </w:rPr>
        <w:t>(Приложение 1</w:t>
      </w:r>
      <w:r w:rsidR="00D95FB9" w:rsidRPr="00940461">
        <w:rPr>
          <w:sz w:val="28"/>
        </w:rPr>
        <w:t>)</w:t>
      </w:r>
      <w:r w:rsidR="00DA6669" w:rsidRPr="00940461">
        <w:rPr>
          <w:sz w:val="28"/>
        </w:rPr>
        <w:t>.</w:t>
      </w:r>
    </w:p>
    <w:p w:rsidR="00973010" w:rsidRPr="00940461" w:rsidRDefault="00973010" w:rsidP="00043DDA">
      <w:pPr>
        <w:suppressAutoHyphens/>
        <w:spacing w:line="360" w:lineRule="auto"/>
        <w:ind w:firstLine="709"/>
        <w:jc w:val="both"/>
        <w:rPr>
          <w:sz w:val="28"/>
        </w:rPr>
      </w:pPr>
    </w:p>
    <w:p w:rsidR="00084647" w:rsidRPr="00940461" w:rsidRDefault="00BD630C" w:rsidP="00043DDA">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59.5pt">
            <v:imagedata r:id="rId7" o:title=""/>
          </v:shape>
        </w:pict>
      </w:r>
    </w:p>
    <w:p w:rsidR="00BB028F" w:rsidRPr="00940461" w:rsidRDefault="00BB028F" w:rsidP="00043DDA">
      <w:pPr>
        <w:suppressAutoHyphens/>
        <w:spacing w:line="360" w:lineRule="auto"/>
        <w:ind w:firstLine="709"/>
        <w:jc w:val="both"/>
        <w:rPr>
          <w:sz w:val="28"/>
        </w:rPr>
      </w:pPr>
    </w:p>
    <w:p w:rsidR="00177D6A" w:rsidRPr="00940461" w:rsidRDefault="00043DDA" w:rsidP="00043DDA">
      <w:pPr>
        <w:suppressAutoHyphens/>
        <w:spacing w:line="360" w:lineRule="auto"/>
        <w:ind w:firstLine="709"/>
        <w:jc w:val="both"/>
        <w:rPr>
          <w:sz w:val="28"/>
        </w:rPr>
      </w:pPr>
      <w:r w:rsidRPr="00940461">
        <w:rPr>
          <w:sz w:val="28"/>
        </w:rPr>
        <w:br w:type="page"/>
      </w:r>
      <w:r w:rsidR="00FD7606" w:rsidRPr="00940461">
        <w:rPr>
          <w:sz w:val="28"/>
        </w:rPr>
        <w:t xml:space="preserve">2. </w:t>
      </w:r>
      <w:r w:rsidR="00177D6A" w:rsidRPr="00940461">
        <w:rPr>
          <w:sz w:val="28"/>
        </w:rPr>
        <w:t>Казначейское обслуживание местных бюджетов</w:t>
      </w:r>
    </w:p>
    <w:p w:rsidR="00177D6A" w:rsidRPr="00940461" w:rsidRDefault="00177D6A" w:rsidP="00043DDA">
      <w:pPr>
        <w:suppressAutoHyphens/>
        <w:spacing w:line="360" w:lineRule="auto"/>
        <w:ind w:firstLine="709"/>
        <w:jc w:val="both"/>
        <w:rPr>
          <w:sz w:val="28"/>
        </w:rPr>
      </w:pPr>
    </w:p>
    <w:p w:rsidR="003E2E53" w:rsidRPr="00940461" w:rsidRDefault="003E2E53" w:rsidP="00043DDA">
      <w:pPr>
        <w:suppressAutoHyphens/>
        <w:spacing w:line="360" w:lineRule="auto"/>
        <w:ind w:firstLine="709"/>
        <w:jc w:val="both"/>
        <w:rPr>
          <w:sz w:val="28"/>
        </w:rPr>
      </w:pPr>
      <w:r w:rsidRPr="00940461">
        <w:rPr>
          <w:sz w:val="28"/>
        </w:rPr>
        <w:t xml:space="preserve">В 2002 году на казначейское обслуживание переведены доходы местных бюджетов, а с 31 марта 2003 года во исполнение Указа Президента Украины от 05.12.02 №1133 </w:t>
      </w:r>
      <w:r w:rsidR="00043DDA" w:rsidRPr="00940461">
        <w:rPr>
          <w:sz w:val="28"/>
        </w:rPr>
        <w:t>"</w:t>
      </w:r>
      <w:r w:rsidRPr="00940461">
        <w:rPr>
          <w:sz w:val="28"/>
        </w:rPr>
        <w:t>О неотложных мероприятиях по усовершенствованию механизмов казначейского обслуживания</w:t>
      </w:r>
      <w:r w:rsidR="00043DDA" w:rsidRPr="00940461">
        <w:rPr>
          <w:sz w:val="28"/>
        </w:rPr>
        <w:t>"</w:t>
      </w:r>
      <w:r w:rsidRPr="00940461">
        <w:rPr>
          <w:sz w:val="28"/>
        </w:rPr>
        <w:t xml:space="preserve"> все 315 местных бюджета </w:t>
      </w:r>
      <w:r w:rsidR="00492B34" w:rsidRPr="00940461">
        <w:rPr>
          <w:sz w:val="28"/>
        </w:rPr>
        <w:t>переведены на казначейское обслуживание расходной части местных бюджетов.</w:t>
      </w:r>
    </w:p>
    <w:p w:rsidR="00952E04" w:rsidRPr="00940461" w:rsidRDefault="00952E04" w:rsidP="00043DDA">
      <w:pPr>
        <w:suppressAutoHyphens/>
        <w:spacing w:line="360" w:lineRule="auto"/>
        <w:ind w:firstLine="709"/>
        <w:jc w:val="both"/>
        <w:rPr>
          <w:sz w:val="28"/>
        </w:rPr>
      </w:pPr>
      <w:r w:rsidRPr="00940461">
        <w:rPr>
          <w:sz w:val="28"/>
        </w:rPr>
        <w:t>Казначейское обслуживание местных бюджетов по расходам создало принципиально новые условия их исполнения, при которых:</w:t>
      </w:r>
    </w:p>
    <w:p w:rsidR="00952E04" w:rsidRPr="00940461" w:rsidRDefault="00952E04" w:rsidP="00043DDA">
      <w:pPr>
        <w:suppressAutoHyphens/>
        <w:spacing w:line="360" w:lineRule="auto"/>
        <w:ind w:firstLine="709"/>
        <w:jc w:val="both"/>
        <w:rPr>
          <w:sz w:val="28"/>
        </w:rPr>
      </w:pPr>
      <w:r w:rsidRPr="00940461">
        <w:rPr>
          <w:sz w:val="28"/>
        </w:rPr>
        <w:t>- все средства местных бюджетов аккумулируются на с</w:t>
      </w:r>
      <w:r w:rsidR="006D78C3" w:rsidRPr="00940461">
        <w:rPr>
          <w:sz w:val="28"/>
        </w:rPr>
        <w:t>ч</w:t>
      </w:r>
      <w:r w:rsidRPr="00940461">
        <w:rPr>
          <w:sz w:val="28"/>
        </w:rPr>
        <w:t>етах, открытых в территориальных органах Государственного казначейства на имя распорядителей средств местных бюджетов;</w:t>
      </w:r>
    </w:p>
    <w:p w:rsidR="00971992" w:rsidRPr="00940461" w:rsidRDefault="00952E04" w:rsidP="00043DDA">
      <w:pPr>
        <w:suppressAutoHyphens/>
        <w:spacing w:line="360" w:lineRule="auto"/>
        <w:ind w:firstLine="709"/>
        <w:jc w:val="both"/>
        <w:rPr>
          <w:sz w:val="28"/>
        </w:rPr>
      </w:pPr>
      <w:r w:rsidRPr="00940461">
        <w:rPr>
          <w:sz w:val="28"/>
        </w:rPr>
        <w:t>- распорядители средств не имеют возможности получить бюджетные средства на банковские счета и бесконтрольно принимать решения по</w:t>
      </w:r>
      <w:r w:rsidR="00282DE1" w:rsidRPr="00940461">
        <w:rPr>
          <w:sz w:val="28"/>
        </w:rPr>
        <w:t xml:space="preserve"> вопросам целевой направленности и объемов</w:t>
      </w:r>
      <w:r w:rsidR="00971992" w:rsidRPr="00940461">
        <w:rPr>
          <w:sz w:val="28"/>
        </w:rPr>
        <w:t xml:space="preserve"> использования бюджетных средств;</w:t>
      </w:r>
    </w:p>
    <w:p w:rsidR="00971992" w:rsidRPr="00940461" w:rsidRDefault="00971992" w:rsidP="00043DDA">
      <w:pPr>
        <w:suppressAutoHyphens/>
        <w:spacing w:line="360" w:lineRule="auto"/>
        <w:ind w:firstLine="709"/>
        <w:jc w:val="both"/>
        <w:rPr>
          <w:sz w:val="28"/>
        </w:rPr>
      </w:pPr>
      <w:r w:rsidRPr="00940461">
        <w:rPr>
          <w:sz w:val="28"/>
        </w:rPr>
        <w:t>- оплата расходов производится органами Государственного казначейства только после получения от распорядителей средств подтверждающих документов;</w:t>
      </w:r>
    </w:p>
    <w:p w:rsidR="00952E04" w:rsidRPr="00940461" w:rsidRDefault="00971992" w:rsidP="00043DDA">
      <w:pPr>
        <w:suppressAutoHyphens/>
        <w:spacing w:line="360" w:lineRule="auto"/>
        <w:ind w:firstLine="709"/>
        <w:jc w:val="both"/>
        <w:rPr>
          <w:sz w:val="28"/>
        </w:rPr>
      </w:pPr>
      <w:r w:rsidRPr="00940461">
        <w:rPr>
          <w:sz w:val="28"/>
        </w:rPr>
        <w:t>- органы</w:t>
      </w:r>
      <w:r w:rsidR="00043DDA" w:rsidRPr="00940461">
        <w:rPr>
          <w:sz w:val="28"/>
        </w:rPr>
        <w:t xml:space="preserve"> </w:t>
      </w:r>
      <w:r w:rsidRPr="00940461">
        <w:rPr>
          <w:sz w:val="28"/>
        </w:rPr>
        <w:t>Государственного казначейства контролируют соответствие кассовых расходов, проведенных распорядителями средств бюджетным назначениям, выделенным ассигнованиям и взятым обязательствам;</w:t>
      </w:r>
    </w:p>
    <w:p w:rsidR="00971992" w:rsidRPr="00940461" w:rsidRDefault="00971992" w:rsidP="00043DDA">
      <w:pPr>
        <w:suppressAutoHyphens/>
        <w:spacing w:line="360" w:lineRule="auto"/>
        <w:ind w:firstLine="709"/>
        <w:jc w:val="both"/>
        <w:rPr>
          <w:sz w:val="28"/>
        </w:rPr>
      </w:pPr>
      <w:r w:rsidRPr="00940461">
        <w:rPr>
          <w:sz w:val="28"/>
        </w:rPr>
        <w:t>- платежи осуществляются органами Государственного казначейства на пользу субъектов хозяйствования, которые выполнили работы и/или предоставили услуги бюджетным учреждениям.</w:t>
      </w:r>
    </w:p>
    <w:p w:rsidR="00971992" w:rsidRPr="00940461" w:rsidRDefault="009A329E" w:rsidP="00043DDA">
      <w:pPr>
        <w:suppressAutoHyphens/>
        <w:spacing w:line="360" w:lineRule="auto"/>
        <w:ind w:firstLine="709"/>
        <w:jc w:val="both"/>
        <w:rPr>
          <w:sz w:val="28"/>
        </w:rPr>
      </w:pPr>
      <w:r w:rsidRPr="00940461">
        <w:rPr>
          <w:sz w:val="28"/>
        </w:rPr>
        <w:t>Главной задачей перехода местных бюджетов на обслуживание в органы казначейства есть повышение эффективности управления бюджетными средствами, обеспечения своевременности расчетов по принятым обязательствам, сокращение сроков прохождения платежей от распорядителей до получателей , уменьшение остатков бюджетных средств на счетах местных бюджетов, обеспечение збалансованности в период между поступлениями и расходами.</w:t>
      </w:r>
    </w:p>
    <w:p w:rsidR="009A329E" w:rsidRPr="00940461" w:rsidRDefault="00B81C60" w:rsidP="00043DDA">
      <w:pPr>
        <w:suppressAutoHyphens/>
        <w:spacing w:line="360" w:lineRule="auto"/>
        <w:ind w:firstLine="709"/>
        <w:jc w:val="both"/>
        <w:rPr>
          <w:sz w:val="28"/>
        </w:rPr>
      </w:pPr>
      <w:r w:rsidRPr="00940461">
        <w:rPr>
          <w:sz w:val="28"/>
        </w:rPr>
        <w:t>Казначейская система обслуживания местных бюджетов по расходам стала важным этапом в направлении:</w:t>
      </w:r>
    </w:p>
    <w:p w:rsidR="00B81C60" w:rsidRPr="00940461" w:rsidRDefault="00B81C60" w:rsidP="00043DDA">
      <w:pPr>
        <w:suppressAutoHyphens/>
        <w:spacing w:line="360" w:lineRule="auto"/>
        <w:ind w:firstLine="709"/>
        <w:jc w:val="both"/>
        <w:rPr>
          <w:sz w:val="28"/>
        </w:rPr>
      </w:pPr>
      <w:r w:rsidRPr="00940461">
        <w:rPr>
          <w:sz w:val="28"/>
        </w:rPr>
        <w:t>- усиления предварительного контроля за соблюдением финансовой дисциплины и предупреждения нецелевого использования средств на стадии принятия обязательств и проведения платежа;</w:t>
      </w:r>
    </w:p>
    <w:p w:rsidR="00B81C60" w:rsidRPr="00940461" w:rsidRDefault="00B81C60" w:rsidP="00043DDA">
      <w:pPr>
        <w:suppressAutoHyphens/>
        <w:spacing w:line="360" w:lineRule="auto"/>
        <w:ind w:firstLine="709"/>
        <w:jc w:val="both"/>
        <w:rPr>
          <w:sz w:val="28"/>
        </w:rPr>
      </w:pPr>
      <w:r w:rsidRPr="00940461">
        <w:rPr>
          <w:sz w:val="28"/>
        </w:rPr>
        <w:t>- внедрение единого механизма управления средствами местных бюджетов;</w:t>
      </w:r>
    </w:p>
    <w:p w:rsidR="00B81C60" w:rsidRPr="00940461" w:rsidRDefault="00B81C60" w:rsidP="00043DDA">
      <w:pPr>
        <w:suppressAutoHyphens/>
        <w:spacing w:line="360" w:lineRule="auto"/>
        <w:ind w:firstLine="709"/>
        <w:jc w:val="both"/>
        <w:rPr>
          <w:sz w:val="28"/>
        </w:rPr>
      </w:pPr>
      <w:r w:rsidRPr="00940461">
        <w:rPr>
          <w:sz w:val="28"/>
        </w:rPr>
        <w:t>- создание единого механизма для внедрения основ реформирования межбюджетных отношений;</w:t>
      </w:r>
    </w:p>
    <w:p w:rsidR="00B81C60" w:rsidRPr="00940461" w:rsidRDefault="00B81C60" w:rsidP="00043DDA">
      <w:pPr>
        <w:suppressAutoHyphens/>
        <w:spacing w:line="360" w:lineRule="auto"/>
        <w:ind w:firstLine="709"/>
        <w:jc w:val="both"/>
        <w:rPr>
          <w:sz w:val="28"/>
        </w:rPr>
      </w:pPr>
      <w:r w:rsidRPr="00940461">
        <w:rPr>
          <w:sz w:val="28"/>
        </w:rPr>
        <w:t>- формализация единых процедур управления расходами на всех стадиях исполнения бюджета.</w:t>
      </w:r>
    </w:p>
    <w:p w:rsidR="006D78C3" w:rsidRPr="00940461" w:rsidRDefault="00B81C60" w:rsidP="00043DDA">
      <w:pPr>
        <w:suppressAutoHyphens/>
        <w:spacing w:line="360" w:lineRule="auto"/>
        <w:ind w:firstLine="709"/>
        <w:jc w:val="both"/>
        <w:rPr>
          <w:sz w:val="28"/>
        </w:rPr>
      </w:pPr>
      <w:r w:rsidRPr="00940461">
        <w:rPr>
          <w:sz w:val="28"/>
        </w:rPr>
        <w:t>Казначейская система обслуживания бюджетов позволила создать прозрачную и доступную базу данных об исполнении местных бюджетов, которая функционирует в режиме реального времени и дает возможность оперативного принятия управленческих решений.</w:t>
      </w:r>
      <w:r w:rsidR="006D78C3" w:rsidRPr="00940461">
        <w:rPr>
          <w:sz w:val="28"/>
        </w:rPr>
        <w:t xml:space="preserve"> Оперативный доступ к такой информации имеют органы исполнительной власти, главные распорядители бюджетных</w:t>
      </w:r>
      <w:r w:rsidR="00043DDA" w:rsidRPr="00940461">
        <w:rPr>
          <w:sz w:val="28"/>
        </w:rPr>
        <w:t xml:space="preserve"> </w:t>
      </w:r>
      <w:r w:rsidR="006D78C3" w:rsidRPr="00940461">
        <w:rPr>
          <w:sz w:val="28"/>
        </w:rPr>
        <w:t>средств, Кабинет Министров Украины и Министерство финансов Украины.</w:t>
      </w:r>
    </w:p>
    <w:p w:rsidR="00043DDA" w:rsidRPr="00940461" w:rsidRDefault="006D78C3" w:rsidP="00043DDA">
      <w:pPr>
        <w:suppressAutoHyphens/>
        <w:spacing w:line="360" w:lineRule="auto"/>
        <w:ind w:firstLine="709"/>
        <w:jc w:val="both"/>
        <w:rPr>
          <w:sz w:val="28"/>
        </w:rPr>
      </w:pPr>
      <w:r w:rsidRPr="00940461">
        <w:rPr>
          <w:sz w:val="28"/>
        </w:rPr>
        <w:t xml:space="preserve">Благодаря такой организации работы уряд и органы местного самоуправления имеют возможность еще на этапе предварительного контроля исключить нецелевое использование бюджетных средств. </w:t>
      </w:r>
    </w:p>
    <w:p w:rsidR="00A53563" w:rsidRPr="00940461" w:rsidRDefault="00A53563" w:rsidP="00043DDA">
      <w:pPr>
        <w:suppressAutoHyphens/>
        <w:spacing w:line="360" w:lineRule="auto"/>
        <w:ind w:firstLine="709"/>
        <w:jc w:val="both"/>
        <w:rPr>
          <w:sz w:val="28"/>
        </w:rPr>
      </w:pPr>
      <w:r w:rsidRPr="00940461">
        <w:rPr>
          <w:sz w:val="28"/>
        </w:rPr>
        <w:t>Казначейское обслуживание местных бюджетов позволило в полном объеме реализовать требования Бюджетного кодекса, осуществлять кредитование местных бюджетов за счет средств Единого казначейского счета для покрытия временных кассовых разрывов при исполнении местных бюджетов.</w:t>
      </w:r>
    </w:p>
    <w:p w:rsidR="00BC44D7" w:rsidRPr="00940461" w:rsidRDefault="00A53563" w:rsidP="00043DDA">
      <w:pPr>
        <w:suppressAutoHyphens/>
        <w:spacing w:line="360" w:lineRule="auto"/>
        <w:ind w:firstLine="709"/>
        <w:jc w:val="both"/>
        <w:rPr>
          <w:sz w:val="28"/>
          <w:szCs w:val="28"/>
        </w:rPr>
      </w:pPr>
      <w:r w:rsidRPr="00940461">
        <w:rPr>
          <w:sz w:val="28"/>
        </w:rPr>
        <w:t xml:space="preserve">В 2004 году </w:t>
      </w:r>
      <w:r w:rsidR="001B08A2" w:rsidRPr="00940461">
        <w:rPr>
          <w:sz w:val="28"/>
        </w:rPr>
        <w:t xml:space="preserve">в соответствии со статьей 67 статьи 67 Закона Украины </w:t>
      </w:r>
      <w:r w:rsidR="00043DDA" w:rsidRPr="00940461">
        <w:rPr>
          <w:sz w:val="28"/>
        </w:rPr>
        <w:t>"</w:t>
      </w:r>
      <w:r w:rsidR="001B08A2" w:rsidRPr="00940461">
        <w:rPr>
          <w:sz w:val="28"/>
        </w:rPr>
        <w:t>О Государственном бюджете Украины на 2004 год</w:t>
      </w:r>
      <w:r w:rsidR="00043DDA" w:rsidRPr="00940461">
        <w:rPr>
          <w:sz w:val="28"/>
        </w:rPr>
        <w:t>"</w:t>
      </w:r>
      <w:r w:rsidR="001B08A2" w:rsidRPr="00940461">
        <w:rPr>
          <w:sz w:val="28"/>
        </w:rPr>
        <w:t xml:space="preserve">, а также приказом Государственного казначейства Украины от 22.12.03 №232 </w:t>
      </w:r>
      <w:r w:rsidR="00043DDA" w:rsidRPr="00940461">
        <w:rPr>
          <w:sz w:val="28"/>
        </w:rPr>
        <w:t>"</w:t>
      </w:r>
      <w:r w:rsidR="001B08A2" w:rsidRPr="00940461">
        <w:rPr>
          <w:sz w:val="28"/>
        </w:rPr>
        <w:t>Об утверждении Порядка покрытия в 2004 году Государственным казначейством Украины временных кассовых разрывов местных бюджетов</w:t>
      </w:r>
      <w:r w:rsidR="00043DDA" w:rsidRPr="00940461">
        <w:rPr>
          <w:sz w:val="28"/>
        </w:rPr>
        <w:t>"</w:t>
      </w:r>
      <w:r w:rsidR="001B08A2" w:rsidRPr="00940461">
        <w:rPr>
          <w:sz w:val="28"/>
        </w:rPr>
        <w:t xml:space="preserve"> м</w:t>
      </w:r>
      <w:r w:rsidR="006122DF" w:rsidRPr="00940461">
        <w:rPr>
          <w:sz w:val="28"/>
        </w:rPr>
        <w:t>естные бюджеты Украины получили 4074 краткосрочные беспроцентные ссуды на общую сумму 1,5 млрд</w:t>
      </w:r>
      <w:r w:rsidR="001B08A2" w:rsidRPr="00940461">
        <w:rPr>
          <w:sz w:val="28"/>
        </w:rPr>
        <w:t>.грн.. Из них</w:t>
      </w:r>
      <w:r w:rsidR="006122DF" w:rsidRPr="00940461">
        <w:rPr>
          <w:sz w:val="28"/>
        </w:rPr>
        <w:t xml:space="preserve"> </w:t>
      </w:r>
      <w:r w:rsidR="0091465C" w:rsidRPr="00940461">
        <w:rPr>
          <w:sz w:val="28"/>
        </w:rPr>
        <w:t xml:space="preserve">104 местных бюджета </w:t>
      </w:r>
      <w:r w:rsidR="006122DF" w:rsidRPr="00940461">
        <w:rPr>
          <w:sz w:val="28"/>
        </w:rPr>
        <w:t xml:space="preserve">Автономной Республике Крым </w:t>
      </w:r>
      <w:r w:rsidR="0091465C" w:rsidRPr="00940461">
        <w:rPr>
          <w:sz w:val="28"/>
        </w:rPr>
        <w:t xml:space="preserve">получили краткосрочные ссуды на общую </w:t>
      </w:r>
      <w:r w:rsidR="006122DF" w:rsidRPr="00940461">
        <w:rPr>
          <w:sz w:val="28"/>
        </w:rPr>
        <w:t>сумму 342,6 млн.грн., что позволило осуществить поточные платежи органов местного самоуправления на содержание социальной и производственной инфраструктуры.</w:t>
      </w:r>
      <w:r w:rsidR="0091465C" w:rsidRPr="00940461">
        <w:rPr>
          <w:sz w:val="28"/>
        </w:rPr>
        <w:t xml:space="preserve"> В сравнении с 2003 годом краткосрочных ссуд получено больше на 224,7 мл.грн. </w:t>
      </w:r>
      <w:r w:rsidR="00DE33AC" w:rsidRPr="00940461">
        <w:rPr>
          <w:sz w:val="28"/>
        </w:rPr>
        <w:t>(Приложение 2).</w:t>
      </w:r>
      <w:r w:rsidR="00043DDA" w:rsidRPr="00940461">
        <w:rPr>
          <w:sz w:val="28"/>
        </w:rPr>
        <w:t xml:space="preserve"> </w:t>
      </w:r>
      <w:r w:rsidR="00054F9F" w:rsidRPr="00940461">
        <w:rPr>
          <w:sz w:val="28"/>
        </w:rPr>
        <w:t>За прошедшие 6 месяцев текущего года в соответствии с приказом Государственного казначейства Украины от</w:t>
      </w:r>
      <w:r w:rsidR="00043DDA" w:rsidRPr="00940461">
        <w:rPr>
          <w:sz w:val="28"/>
          <w:szCs w:val="28"/>
          <w:lang w:val="uk-UA"/>
        </w:rPr>
        <w:t xml:space="preserve"> </w:t>
      </w:r>
      <w:r w:rsidR="00054F9F" w:rsidRPr="00940461">
        <w:rPr>
          <w:sz w:val="28"/>
          <w:szCs w:val="28"/>
        </w:rPr>
        <w:t>14</w:t>
      </w:r>
      <w:r w:rsidR="00054F9F" w:rsidRPr="00940461">
        <w:rPr>
          <w:sz w:val="28"/>
          <w:szCs w:val="28"/>
          <w:lang w:val="uk-UA"/>
        </w:rPr>
        <w:t>.01.0</w:t>
      </w:r>
      <w:r w:rsidR="00054F9F" w:rsidRPr="00940461">
        <w:rPr>
          <w:sz w:val="28"/>
          <w:szCs w:val="28"/>
        </w:rPr>
        <w:t>5</w:t>
      </w:r>
      <w:r w:rsidR="00054F9F" w:rsidRPr="00940461">
        <w:rPr>
          <w:sz w:val="28"/>
          <w:szCs w:val="28"/>
          <w:lang w:val="uk-UA"/>
        </w:rPr>
        <w:t xml:space="preserve">г. № 6 </w:t>
      </w:r>
      <w:r w:rsidR="00043DDA" w:rsidRPr="00940461">
        <w:rPr>
          <w:sz w:val="28"/>
          <w:szCs w:val="28"/>
          <w:lang w:val="uk-UA"/>
        </w:rPr>
        <w:t>"</w:t>
      </w:r>
      <w:r w:rsidR="00054F9F" w:rsidRPr="00940461">
        <w:rPr>
          <w:sz w:val="28"/>
          <w:szCs w:val="28"/>
          <w:lang w:val="uk-UA"/>
        </w:rPr>
        <w:t xml:space="preserve">Об утверждении Порядка покрытия </w:t>
      </w:r>
      <w:r w:rsidR="00054F9F" w:rsidRPr="00940461">
        <w:rPr>
          <w:sz w:val="28"/>
          <w:szCs w:val="28"/>
        </w:rPr>
        <w:t xml:space="preserve">в 2005 году </w:t>
      </w:r>
      <w:r w:rsidR="00054F9F" w:rsidRPr="00940461">
        <w:rPr>
          <w:sz w:val="28"/>
          <w:szCs w:val="28"/>
          <w:lang w:val="uk-UA"/>
        </w:rPr>
        <w:t>Государственным казначейством Украины временных кассовых разрывов местных бюджетов</w:t>
      </w:r>
      <w:r w:rsidR="00043DDA" w:rsidRPr="00940461">
        <w:rPr>
          <w:sz w:val="28"/>
          <w:szCs w:val="28"/>
          <w:lang w:val="uk-UA"/>
        </w:rPr>
        <w:t>"</w:t>
      </w:r>
      <w:r w:rsidR="00054F9F" w:rsidRPr="00940461">
        <w:rPr>
          <w:sz w:val="28"/>
          <w:szCs w:val="28"/>
          <w:lang w:val="uk-UA"/>
        </w:rPr>
        <w:t xml:space="preserve"> зарегистрированного в Министерстве юстиции Украины 19.01.05г. под № 60/10340 выданно краткосрочных ссуд на общую сумму 205,5 мил.грн., что в 2 раза больше по сравнению с анологичным периодом 2003 года.</w:t>
      </w:r>
      <w:r w:rsidR="00043DDA" w:rsidRPr="00940461">
        <w:rPr>
          <w:sz w:val="28"/>
          <w:szCs w:val="28"/>
        </w:rPr>
        <w:t xml:space="preserve"> </w:t>
      </w:r>
      <w:r w:rsidR="00054F9F" w:rsidRPr="00940461">
        <w:rPr>
          <w:sz w:val="28"/>
          <w:szCs w:val="28"/>
          <w:lang w:val="uk-UA"/>
        </w:rPr>
        <w:t xml:space="preserve">Благодаря возможности получать безпроцентные казначейсие ссуды 103 местных бюджета смогли своевреммено и в полном объеме осуществить расходы </w:t>
      </w:r>
      <w:r w:rsidR="00BC44D7" w:rsidRPr="00940461">
        <w:rPr>
          <w:sz w:val="28"/>
          <w:szCs w:val="28"/>
          <w:lang w:val="uk-UA"/>
        </w:rPr>
        <w:t xml:space="preserve">связанные с выплатой </w:t>
      </w:r>
      <w:r w:rsidR="00BC44D7" w:rsidRPr="00940461">
        <w:rPr>
          <w:sz w:val="28"/>
          <w:szCs w:val="28"/>
        </w:rPr>
        <w:t>с выплатой заработной платы работников бюджетной сферы и начислениями на нее, покупку продуктов питания и медикаментов, оплату коммунальных услуг и энергоносителей.</w:t>
      </w:r>
    </w:p>
    <w:p w:rsidR="00BC44D7" w:rsidRPr="00940461" w:rsidRDefault="00BC44D7" w:rsidP="00043DDA">
      <w:pPr>
        <w:suppressAutoHyphens/>
        <w:spacing w:line="360" w:lineRule="auto"/>
        <w:ind w:firstLine="709"/>
        <w:jc w:val="both"/>
        <w:rPr>
          <w:sz w:val="28"/>
          <w:szCs w:val="28"/>
        </w:rPr>
      </w:pPr>
      <w:r w:rsidRPr="00940461">
        <w:rPr>
          <w:sz w:val="28"/>
          <w:szCs w:val="28"/>
        </w:rPr>
        <w:t>87 местный бюджет из 103 обращался два и более раза за краткосрочными ссудами. Например бюджетом</w:t>
      </w:r>
      <w:r w:rsidR="00043DDA" w:rsidRPr="00940461">
        <w:rPr>
          <w:sz w:val="28"/>
          <w:szCs w:val="28"/>
        </w:rPr>
        <w:t xml:space="preserve"> </w:t>
      </w:r>
      <w:r w:rsidRPr="00940461">
        <w:rPr>
          <w:sz w:val="28"/>
          <w:szCs w:val="28"/>
        </w:rPr>
        <w:t>города Феодосии получено 11 краткосрочных ссуд на общую сумму 15 млн.грн.,</w:t>
      </w:r>
      <w:r w:rsidR="00043DDA" w:rsidRPr="00940461">
        <w:rPr>
          <w:sz w:val="28"/>
          <w:szCs w:val="28"/>
        </w:rPr>
        <w:t xml:space="preserve"> </w:t>
      </w:r>
      <w:r w:rsidRPr="00940461">
        <w:rPr>
          <w:sz w:val="28"/>
          <w:szCs w:val="28"/>
        </w:rPr>
        <w:t>бюджетом</w:t>
      </w:r>
      <w:r w:rsidR="00043DDA" w:rsidRPr="00940461">
        <w:rPr>
          <w:sz w:val="28"/>
          <w:szCs w:val="28"/>
        </w:rPr>
        <w:t xml:space="preserve"> </w:t>
      </w:r>
      <w:r w:rsidRPr="00940461">
        <w:rPr>
          <w:sz w:val="28"/>
          <w:szCs w:val="28"/>
        </w:rPr>
        <w:t>города Керчи получено 9 краткосрочных ссуд на общую сумму 18,3 млн.грн.,</w:t>
      </w:r>
      <w:r w:rsidR="00043DDA" w:rsidRPr="00940461">
        <w:rPr>
          <w:sz w:val="28"/>
          <w:szCs w:val="28"/>
        </w:rPr>
        <w:t xml:space="preserve"> </w:t>
      </w:r>
      <w:r w:rsidRPr="00940461">
        <w:rPr>
          <w:sz w:val="28"/>
          <w:szCs w:val="28"/>
        </w:rPr>
        <w:t>бюджетом</w:t>
      </w:r>
      <w:r w:rsidR="00043DDA" w:rsidRPr="00940461">
        <w:rPr>
          <w:sz w:val="28"/>
          <w:szCs w:val="28"/>
        </w:rPr>
        <w:t xml:space="preserve"> </w:t>
      </w:r>
      <w:r w:rsidRPr="00940461">
        <w:rPr>
          <w:sz w:val="28"/>
          <w:szCs w:val="28"/>
        </w:rPr>
        <w:t>города Евпатория получено 9</w:t>
      </w:r>
      <w:r w:rsidR="00043DDA" w:rsidRPr="00940461">
        <w:rPr>
          <w:sz w:val="28"/>
          <w:szCs w:val="28"/>
        </w:rPr>
        <w:t xml:space="preserve"> </w:t>
      </w:r>
      <w:r w:rsidRPr="00940461">
        <w:rPr>
          <w:sz w:val="28"/>
          <w:szCs w:val="28"/>
        </w:rPr>
        <w:t xml:space="preserve">краткосрочных ссуд на общую сумму 17,4 млн.грн. </w:t>
      </w:r>
      <w:r w:rsidR="00B1439D" w:rsidRPr="00940461">
        <w:rPr>
          <w:sz w:val="28"/>
          <w:szCs w:val="28"/>
        </w:rPr>
        <w:t>(Приложение 3)</w:t>
      </w:r>
    </w:p>
    <w:p w:rsidR="00043DDA" w:rsidRPr="00940461" w:rsidRDefault="00043DDA" w:rsidP="00043DDA">
      <w:pPr>
        <w:suppressAutoHyphens/>
        <w:spacing w:line="360" w:lineRule="auto"/>
        <w:ind w:firstLine="709"/>
        <w:jc w:val="both"/>
        <w:rPr>
          <w:lang w:val="en-US"/>
        </w:rPr>
      </w:pPr>
      <w:r w:rsidRPr="00940461">
        <w:rPr>
          <w:sz w:val="28"/>
          <w:szCs w:val="28"/>
        </w:rPr>
        <w:br w:type="page"/>
      </w:r>
      <w:r w:rsidR="00BD630C">
        <w:pict>
          <v:shape id="_x0000_i1026" type="#_x0000_t75" style="width:326.25pt;height:234.75pt" o:allowoverlap="f">
            <v:imagedata r:id="rId8" o:title=""/>
          </v:shape>
        </w:pict>
      </w:r>
    </w:p>
    <w:p w:rsidR="00043DDA" w:rsidRPr="00940461" w:rsidRDefault="00043DDA" w:rsidP="00043DDA">
      <w:pPr>
        <w:suppressAutoHyphens/>
        <w:spacing w:line="360" w:lineRule="auto"/>
        <w:ind w:firstLine="709"/>
        <w:jc w:val="both"/>
        <w:rPr>
          <w:lang w:val="en-US"/>
        </w:rPr>
      </w:pPr>
    </w:p>
    <w:p w:rsidR="00054F9F" w:rsidRPr="00940461" w:rsidRDefault="00054F9F" w:rsidP="00043DDA">
      <w:pPr>
        <w:suppressAutoHyphens/>
        <w:spacing w:line="360" w:lineRule="auto"/>
        <w:ind w:firstLine="709"/>
        <w:jc w:val="both"/>
        <w:rPr>
          <w:sz w:val="28"/>
        </w:rPr>
      </w:pPr>
      <w:r w:rsidRPr="00940461">
        <w:rPr>
          <w:sz w:val="28"/>
        </w:rPr>
        <w:t xml:space="preserve">Во исполнение статьи 67 Закона Украины </w:t>
      </w:r>
      <w:r w:rsidR="00043DDA" w:rsidRPr="00940461">
        <w:rPr>
          <w:sz w:val="28"/>
        </w:rPr>
        <w:t>"</w:t>
      </w:r>
      <w:r w:rsidRPr="00940461">
        <w:rPr>
          <w:sz w:val="28"/>
        </w:rPr>
        <w:t>О Государственном бюджете Украины на 2004 год</w:t>
      </w:r>
      <w:r w:rsidR="00043DDA" w:rsidRPr="00940461">
        <w:rPr>
          <w:sz w:val="28"/>
        </w:rPr>
        <w:t>"</w:t>
      </w:r>
      <w:r w:rsidRPr="00940461">
        <w:rPr>
          <w:sz w:val="28"/>
        </w:rPr>
        <w:t xml:space="preserve"> в связи с невыполнением расчетных определенных Министерством финансов Украины прогнозных показателей доходов местных бюджетов органами казначейства выдано 108 среднесрочных беспроцентных ссуд на сумму 234,1 млн.грн. в том числе 5-и бюджетам в Автономной Республике Крым на 71.9 млн.грн. из которых по состоянию на 01.01.05 погашено 1.6 млн.грн.</w:t>
      </w:r>
    </w:p>
    <w:p w:rsidR="00BC44D7" w:rsidRPr="00940461" w:rsidRDefault="00BC44D7" w:rsidP="00043DDA">
      <w:pPr>
        <w:suppressAutoHyphens/>
        <w:spacing w:line="360" w:lineRule="auto"/>
        <w:ind w:firstLine="709"/>
        <w:jc w:val="both"/>
        <w:rPr>
          <w:sz w:val="28"/>
        </w:rPr>
      </w:pPr>
      <w:r w:rsidRPr="00940461">
        <w:rPr>
          <w:sz w:val="28"/>
        </w:rPr>
        <w:t xml:space="preserve">По состоянию на 01.07.05 остаток непогашенной задолженности по беспроцентным среднесрочным ссудам , полуеным 5 местными бюджетами в 2004 году составляет 70,3 милн.грн. (Приложение </w:t>
      </w:r>
      <w:r w:rsidR="00B1439D" w:rsidRPr="00940461">
        <w:rPr>
          <w:sz w:val="28"/>
        </w:rPr>
        <w:t>4).</w:t>
      </w:r>
    </w:p>
    <w:p w:rsidR="00DE33AC" w:rsidRPr="00940461" w:rsidRDefault="00DE33AC" w:rsidP="00043DDA">
      <w:pPr>
        <w:suppressAutoHyphens/>
        <w:spacing w:line="360" w:lineRule="auto"/>
        <w:ind w:firstLine="709"/>
        <w:jc w:val="both"/>
        <w:rPr>
          <w:sz w:val="28"/>
        </w:rPr>
      </w:pPr>
    </w:p>
    <w:p w:rsidR="00177D6A" w:rsidRPr="00940461" w:rsidRDefault="00043DDA" w:rsidP="00043DDA">
      <w:pPr>
        <w:pStyle w:val="a7"/>
        <w:suppressAutoHyphens/>
        <w:spacing w:line="360" w:lineRule="auto"/>
        <w:ind w:firstLine="709"/>
      </w:pPr>
      <w:r w:rsidRPr="00940461">
        <w:br w:type="page"/>
      </w:r>
      <w:r w:rsidR="00B1439D" w:rsidRPr="00940461">
        <w:t>3</w:t>
      </w:r>
      <w:r w:rsidR="00177D6A" w:rsidRPr="00940461">
        <w:t>. К</w:t>
      </w:r>
      <w:r w:rsidR="00B1439D" w:rsidRPr="00940461">
        <w:t xml:space="preserve">азначейское обслуживание государственных финансов в </w:t>
      </w:r>
      <w:r w:rsidR="00177D6A" w:rsidRPr="00940461">
        <w:t>А</w:t>
      </w:r>
      <w:r w:rsidR="00B1439D" w:rsidRPr="00940461">
        <w:t>втономной</w:t>
      </w:r>
      <w:r w:rsidRPr="00940461">
        <w:t xml:space="preserve"> </w:t>
      </w:r>
      <w:r w:rsidR="00177D6A" w:rsidRPr="00940461">
        <w:t>Р</w:t>
      </w:r>
      <w:r w:rsidR="00B1439D" w:rsidRPr="00940461">
        <w:t>еспублике</w:t>
      </w:r>
      <w:r w:rsidRPr="00940461">
        <w:t xml:space="preserve"> </w:t>
      </w:r>
      <w:r w:rsidR="00177D6A" w:rsidRPr="00940461">
        <w:t>К</w:t>
      </w:r>
      <w:r w:rsidR="00B1439D" w:rsidRPr="00940461">
        <w:t>рым</w:t>
      </w:r>
    </w:p>
    <w:p w:rsidR="00043DDA" w:rsidRPr="00940461" w:rsidRDefault="00043DDA" w:rsidP="00043DDA">
      <w:pPr>
        <w:pStyle w:val="2"/>
        <w:suppressAutoHyphens/>
        <w:spacing w:line="360" w:lineRule="auto"/>
        <w:ind w:firstLine="709"/>
        <w:rPr>
          <w:sz w:val="28"/>
        </w:rPr>
      </w:pPr>
    </w:p>
    <w:p w:rsidR="001518B0" w:rsidRPr="00940461" w:rsidRDefault="00177D6A" w:rsidP="00043DDA">
      <w:pPr>
        <w:pStyle w:val="2"/>
        <w:suppressAutoHyphens/>
        <w:spacing w:line="360" w:lineRule="auto"/>
        <w:ind w:firstLine="709"/>
        <w:rPr>
          <w:sz w:val="28"/>
        </w:rPr>
      </w:pPr>
      <w:r w:rsidRPr="00940461">
        <w:rPr>
          <w:sz w:val="28"/>
        </w:rPr>
        <w:t>За</w:t>
      </w:r>
      <w:r w:rsidR="00043DDA" w:rsidRPr="00940461">
        <w:rPr>
          <w:sz w:val="28"/>
        </w:rPr>
        <w:t xml:space="preserve"> </w:t>
      </w:r>
      <w:r w:rsidRPr="00940461">
        <w:rPr>
          <w:sz w:val="28"/>
        </w:rPr>
        <w:t>2004 год на территории Автономной Республики Крым в Государственный и местные бюджеты мобилизовано доходов в сумме 3362,1млн.грн., что на 647,1 млн.грн., или на 23,8% больше, чем в 2003 году и на 1153,4 млн.грн., или на 52,2% больше, чем в 2002 году. Уровень выполнения доходов Государственного и местных бюджетов Автономной Республики Крым за 2004 год составил 97,2% к плановым показателям на год (за 2003 год - 94,7%).</w:t>
      </w:r>
    </w:p>
    <w:p w:rsidR="00043DDA" w:rsidRPr="00940461" w:rsidRDefault="00043DDA" w:rsidP="00043DDA">
      <w:pPr>
        <w:pStyle w:val="2"/>
        <w:suppressAutoHyphens/>
        <w:spacing w:line="360" w:lineRule="auto"/>
        <w:ind w:firstLine="709"/>
        <w:rPr>
          <w:sz w:val="28"/>
        </w:rPr>
      </w:pPr>
    </w:p>
    <w:p w:rsidR="00043DDA" w:rsidRPr="00940461" w:rsidRDefault="00BD630C" w:rsidP="00043DDA">
      <w:pPr>
        <w:pStyle w:val="2"/>
        <w:suppressAutoHyphens/>
        <w:spacing w:line="360" w:lineRule="auto"/>
        <w:ind w:firstLine="709"/>
        <w:rPr>
          <w:sz w:val="28"/>
          <w:lang w:val="en-US"/>
        </w:rPr>
      </w:pPr>
      <w:r>
        <w:pict>
          <v:shape id="_x0000_i1027" type="#_x0000_t75" style="width:246.75pt;height:183.75pt" o:allowoverlap="f">
            <v:imagedata r:id="rId9" o:title=""/>
          </v:shape>
        </w:pict>
      </w:r>
    </w:p>
    <w:p w:rsidR="00043DDA" w:rsidRPr="00940461" w:rsidRDefault="00043DDA" w:rsidP="00043DDA">
      <w:pPr>
        <w:pStyle w:val="2"/>
        <w:suppressAutoHyphens/>
        <w:spacing w:line="360" w:lineRule="auto"/>
        <w:ind w:firstLine="709"/>
        <w:rPr>
          <w:sz w:val="28"/>
          <w:lang w:val="en-US"/>
        </w:rPr>
      </w:pPr>
    </w:p>
    <w:p w:rsidR="00177D6A" w:rsidRPr="00940461" w:rsidRDefault="00177D6A" w:rsidP="00043DDA">
      <w:pPr>
        <w:pStyle w:val="2"/>
        <w:suppressAutoHyphens/>
        <w:spacing w:line="360" w:lineRule="auto"/>
        <w:ind w:firstLine="709"/>
        <w:rPr>
          <w:sz w:val="28"/>
        </w:rPr>
      </w:pPr>
      <w:r w:rsidRPr="00940461">
        <w:rPr>
          <w:sz w:val="28"/>
        </w:rPr>
        <w:t>В бюджеты всех уровней собрано налогов, сборов и других платежей – 2532,0 млн.грн., что на 323,2 млн.грн. больше, чем за 2003 год. Удельный вес налогов, сборов и других платежей в общей сумме поступлений составил 75,3%.</w:t>
      </w:r>
    </w:p>
    <w:p w:rsidR="00177D6A" w:rsidRPr="00940461" w:rsidRDefault="00177D6A" w:rsidP="00043DDA">
      <w:pPr>
        <w:pStyle w:val="a7"/>
        <w:suppressAutoHyphens/>
        <w:spacing w:line="360" w:lineRule="auto"/>
        <w:ind w:firstLine="709"/>
      </w:pPr>
      <w:r w:rsidRPr="00940461">
        <w:t>В виде межбюджетных трансфертов из Государственного бюджета местным бюджетам АРК</w:t>
      </w:r>
      <w:r w:rsidR="00043DDA" w:rsidRPr="00940461">
        <w:t xml:space="preserve"> </w:t>
      </w:r>
      <w:r w:rsidRPr="00940461">
        <w:t>перечислено 785,9 млн.грн., что на 330,6 млн.грн. больше, чем в 2003 году. Из местных бюджетов в Государственный бюджет передано</w:t>
      </w:r>
      <w:r w:rsidR="00043DDA" w:rsidRPr="00940461">
        <w:t xml:space="preserve"> </w:t>
      </w:r>
      <w:r w:rsidRPr="00940461">
        <w:t>44,2 млн.грн., что на 6,7 млн.грн. меньше, чем за 2003 год (приложение</w:t>
      </w:r>
      <w:r w:rsidR="00710F81" w:rsidRPr="00940461">
        <w:t xml:space="preserve"> 5</w:t>
      </w:r>
      <w:r w:rsidRPr="00940461">
        <w:t>).</w:t>
      </w:r>
    </w:p>
    <w:p w:rsidR="00177D6A" w:rsidRPr="00940461" w:rsidRDefault="00043DDA" w:rsidP="00043DDA">
      <w:pPr>
        <w:pStyle w:val="a7"/>
        <w:suppressAutoHyphens/>
        <w:spacing w:line="360" w:lineRule="auto"/>
        <w:ind w:firstLine="709"/>
      </w:pPr>
      <w:r w:rsidRPr="00940461">
        <w:br w:type="page"/>
      </w:r>
      <w:r w:rsidR="00BD630C">
        <w:pict>
          <v:shape id="_x0000_i1028" type="#_x0000_t75" style="width:345.75pt;height:220.5pt" o:allowoverlap="f">
            <v:imagedata r:id="rId10" o:title=""/>
          </v:shape>
        </w:pict>
      </w:r>
    </w:p>
    <w:p w:rsidR="00043DDA" w:rsidRPr="00940461" w:rsidRDefault="00043DDA" w:rsidP="00043DDA">
      <w:pPr>
        <w:pStyle w:val="2"/>
        <w:suppressAutoHyphens/>
        <w:spacing w:line="360" w:lineRule="auto"/>
        <w:ind w:firstLine="709"/>
        <w:rPr>
          <w:sz w:val="28"/>
          <w:lang w:val="en-US"/>
        </w:rPr>
      </w:pPr>
    </w:p>
    <w:p w:rsidR="00043DDA" w:rsidRPr="00940461" w:rsidRDefault="00177D6A" w:rsidP="00043DDA">
      <w:pPr>
        <w:pStyle w:val="2"/>
        <w:suppressAutoHyphens/>
        <w:spacing w:line="360" w:lineRule="auto"/>
        <w:ind w:firstLine="709"/>
        <w:rPr>
          <w:sz w:val="28"/>
        </w:rPr>
      </w:pPr>
      <w:r w:rsidRPr="00940461">
        <w:rPr>
          <w:sz w:val="28"/>
        </w:rPr>
        <w:t>Наибольшее поступление налогов, сборов и других платежей в Государственный и местные бюджеты было обеспечено в период курортного сезона в июле-сентябре, а также в ноябре-декабре 2004 года. Наибольшая в 2004 году сумма доходов Государственного бюджета в виде налогов и сборов поступила за сентябрь – 191,5 млн.грн., доходов местных бюджетов в виде налогов и сборов – за август</w:t>
      </w:r>
      <w:r w:rsidR="00043DDA" w:rsidRPr="00940461">
        <w:rPr>
          <w:sz w:val="28"/>
        </w:rPr>
        <w:t xml:space="preserve"> </w:t>
      </w:r>
      <w:r w:rsidRPr="00940461">
        <w:rPr>
          <w:sz w:val="28"/>
        </w:rPr>
        <w:t>– 127,8 млн.грн.</w:t>
      </w:r>
    </w:p>
    <w:p w:rsidR="00177D6A" w:rsidRPr="00940461" w:rsidRDefault="00177D6A" w:rsidP="00043DDA">
      <w:pPr>
        <w:pStyle w:val="2"/>
        <w:suppressAutoHyphens/>
        <w:spacing w:line="360" w:lineRule="auto"/>
        <w:ind w:firstLine="709"/>
        <w:rPr>
          <w:sz w:val="28"/>
        </w:rPr>
      </w:pPr>
      <w:r w:rsidRPr="00940461">
        <w:rPr>
          <w:sz w:val="28"/>
        </w:rPr>
        <w:t>В виде межбюджетных трансфертов из Государственного бюджета в местные бюджеты наибольшие суммы средств переданы в августе – 92,3 млн.грн. и ноябре – 98,6млн.грн.</w:t>
      </w:r>
      <w:r w:rsidR="00043DDA" w:rsidRPr="00940461">
        <w:rPr>
          <w:sz w:val="28"/>
        </w:rPr>
        <w:t xml:space="preserve"> </w:t>
      </w:r>
      <w:r w:rsidRPr="00940461">
        <w:rPr>
          <w:sz w:val="28"/>
        </w:rPr>
        <w:t xml:space="preserve">Из местных бюджетов в Государственный бюджет за декабрь поступила наибольшая сумма - 23,0млн.грн., которая сложилась за счет перечисления в декабре дополнительных средств из местных бюджетов сверх годовых расчетных объемов доходов, определенных в приложении 5 к Закону Украины </w:t>
      </w:r>
      <w:r w:rsidR="00043DDA" w:rsidRPr="00940461">
        <w:rPr>
          <w:sz w:val="28"/>
        </w:rPr>
        <w:t>"</w:t>
      </w:r>
      <w:r w:rsidRPr="00940461">
        <w:rPr>
          <w:sz w:val="28"/>
        </w:rPr>
        <w:t>О Государственном бюджете Украины на 2004 год</w:t>
      </w:r>
      <w:r w:rsidR="00043DDA" w:rsidRPr="00940461">
        <w:rPr>
          <w:sz w:val="28"/>
        </w:rPr>
        <w:t>"</w:t>
      </w:r>
      <w:r w:rsidRPr="00940461">
        <w:rPr>
          <w:sz w:val="28"/>
        </w:rPr>
        <w:t>.</w:t>
      </w:r>
    </w:p>
    <w:p w:rsidR="00177D6A" w:rsidRPr="00940461" w:rsidRDefault="00177D6A" w:rsidP="00043DDA">
      <w:pPr>
        <w:pStyle w:val="2"/>
        <w:suppressAutoHyphens/>
        <w:spacing w:line="360" w:lineRule="auto"/>
        <w:ind w:firstLine="709"/>
        <w:rPr>
          <w:sz w:val="28"/>
        </w:rPr>
      </w:pPr>
      <w:r w:rsidRPr="00940461">
        <w:rPr>
          <w:sz w:val="28"/>
        </w:rPr>
        <w:t>Поступления средств от приватизации государственного имущества за 2004 год составили 8,0 млн.грн, что на 6,8 млн.грн., или на 46,0% меньше, чем за 2003 год.</w:t>
      </w:r>
    </w:p>
    <w:p w:rsidR="00177D6A" w:rsidRPr="00940461" w:rsidRDefault="00177D6A" w:rsidP="00043DDA">
      <w:pPr>
        <w:pStyle w:val="2"/>
        <w:suppressAutoHyphens/>
        <w:spacing w:line="360" w:lineRule="auto"/>
        <w:ind w:firstLine="709"/>
        <w:rPr>
          <w:sz w:val="28"/>
        </w:rPr>
      </w:pPr>
      <w:r w:rsidRPr="00940461">
        <w:rPr>
          <w:sz w:val="28"/>
        </w:rPr>
        <w:t>Поступления в государственные социальные внебюджетные фонды за 2004 год составили 176,6 млн.грн., что на 44,0 млн.грн., или на 33,2% больше, чем за 2003 год.</w:t>
      </w:r>
    </w:p>
    <w:p w:rsidR="00177D6A" w:rsidRPr="00940461" w:rsidRDefault="00177D6A" w:rsidP="00043DDA">
      <w:pPr>
        <w:pStyle w:val="a7"/>
        <w:tabs>
          <w:tab w:val="left" w:pos="851"/>
        </w:tabs>
        <w:suppressAutoHyphens/>
        <w:spacing w:line="360" w:lineRule="auto"/>
        <w:ind w:firstLine="709"/>
        <w:rPr>
          <w:szCs w:val="28"/>
        </w:rPr>
      </w:pPr>
      <w:r w:rsidRPr="00940461">
        <w:rPr>
          <w:szCs w:val="28"/>
        </w:rPr>
        <w:t>С начала года на территории</w:t>
      </w:r>
      <w:r w:rsidR="00043DDA" w:rsidRPr="00940461">
        <w:rPr>
          <w:szCs w:val="28"/>
        </w:rPr>
        <w:t xml:space="preserve"> </w:t>
      </w:r>
      <w:r w:rsidRPr="00940461">
        <w:rPr>
          <w:szCs w:val="28"/>
        </w:rPr>
        <w:t>Автономной Республики Крым по Государственному</w:t>
      </w:r>
      <w:r w:rsidR="00043DDA" w:rsidRPr="00940461">
        <w:rPr>
          <w:szCs w:val="28"/>
        </w:rPr>
        <w:t xml:space="preserve"> </w:t>
      </w:r>
      <w:r w:rsidRPr="00940461">
        <w:rPr>
          <w:szCs w:val="28"/>
        </w:rPr>
        <w:t xml:space="preserve">и местным бюджетам на счета по учету доходов, открытые в Управлении Государственного казначейства в Автономной Республике Крым, зачислено </w:t>
      </w:r>
      <w:r w:rsidRPr="00940461">
        <w:rPr>
          <w:b/>
          <w:szCs w:val="28"/>
        </w:rPr>
        <w:t xml:space="preserve">1400,2 </w:t>
      </w:r>
      <w:r w:rsidRPr="00940461">
        <w:rPr>
          <w:szCs w:val="28"/>
        </w:rPr>
        <w:t>млн.грн., что на</w:t>
      </w:r>
      <w:r w:rsidR="00043DDA" w:rsidRPr="00940461">
        <w:rPr>
          <w:szCs w:val="28"/>
        </w:rPr>
        <w:t xml:space="preserve"> </w:t>
      </w:r>
      <w:r w:rsidRPr="00940461">
        <w:rPr>
          <w:b/>
          <w:szCs w:val="28"/>
        </w:rPr>
        <w:t>259,0</w:t>
      </w:r>
      <w:r w:rsidRPr="00940461">
        <w:rPr>
          <w:szCs w:val="28"/>
        </w:rPr>
        <w:t xml:space="preserve"> млн.грн., или на </w:t>
      </w:r>
      <w:r w:rsidRPr="00940461">
        <w:rPr>
          <w:b/>
          <w:szCs w:val="28"/>
        </w:rPr>
        <w:t>22,7</w:t>
      </w:r>
      <w:r w:rsidRPr="00940461">
        <w:rPr>
          <w:szCs w:val="28"/>
        </w:rPr>
        <w:t xml:space="preserve">% больше, чем за аналогичный период прошлого года, в том числе налогов, сборов и других платежей – </w:t>
      </w:r>
      <w:r w:rsidRPr="00940461">
        <w:rPr>
          <w:b/>
          <w:szCs w:val="28"/>
        </w:rPr>
        <w:t>990,0</w:t>
      </w:r>
      <w:r w:rsidRPr="00940461">
        <w:rPr>
          <w:szCs w:val="28"/>
        </w:rPr>
        <w:t xml:space="preserve"> млн.грн, межбюджетных трансфертов –</w:t>
      </w:r>
      <w:r w:rsidR="00043DDA" w:rsidRPr="00940461">
        <w:rPr>
          <w:szCs w:val="28"/>
        </w:rPr>
        <w:t xml:space="preserve"> </w:t>
      </w:r>
      <w:r w:rsidRPr="00940461">
        <w:rPr>
          <w:b/>
          <w:szCs w:val="28"/>
        </w:rPr>
        <w:t xml:space="preserve">410,2 </w:t>
      </w:r>
      <w:r w:rsidRPr="00940461">
        <w:rPr>
          <w:szCs w:val="28"/>
        </w:rPr>
        <w:t>млн.грн.</w:t>
      </w:r>
    </w:p>
    <w:p w:rsidR="00177D6A" w:rsidRPr="00940461" w:rsidRDefault="00177D6A" w:rsidP="00043DDA">
      <w:pPr>
        <w:suppressAutoHyphens/>
        <w:spacing w:line="360" w:lineRule="auto"/>
        <w:ind w:firstLine="709"/>
        <w:jc w:val="both"/>
        <w:rPr>
          <w:sz w:val="28"/>
        </w:rPr>
      </w:pPr>
    </w:p>
    <w:p w:rsidR="00177D6A" w:rsidRPr="00940461" w:rsidRDefault="00043DDA" w:rsidP="00043DDA">
      <w:pPr>
        <w:pStyle w:val="3"/>
        <w:suppressAutoHyphens/>
        <w:spacing w:after="0" w:line="360" w:lineRule="auto"/>
        <w:ind w:left="0" w:firstLine="709"/>
        <w:jc w:val="both"/>
        <w:rPr>
          <w:sz w:val="28"/>
        </w:rPr>
      </w:pPr>
      <w:r w:rsidRPr="00940461">
        <w:rPr>
          <w:sz w:val="28"/>
        </w:rPr>
        <w:br w:type="page"/>
      </w:r>
      <w:r w:rsidR="00177D6A" w:rsidRPr="00940461">
        <w:rPr>
          <w:sz w:val="28"/>
        </w:rPr>
        <w:t>4. М</w:t>
      </w:r>
      <w:r w:rsidR="00B1439D" w:rsidRPr="00940461">
        <w:rPr>
          <w:sz w:val="28"/>
        </w:rPr>
        <w:t>ежбюджетные трансферты</w:t>
      </w:r>
    </w:p>
    <w:p w:rsidR="00043DDA" w:rsidRPr="00940461" w:rsidRDefault="00043DDA" w:rsidP="00043DDA">
      <w:pPr>
        <w:pStyle w:val="2"/>
        <w:suppressAutoHyphens/>
        <w:spacing w:line="360" w:lineRule="auto"/>
        <w:ind w:firstLine="709"/>
        <w:rPr>
          <w:i/>
          <w:sz w:val="28"/>
        </w:rPr>
      </w:pPr>
    </w:p>
    <w:p w:rsidR="00043DDA" w:rsidRPr="00940461" w:rsidRDefault="00177D6A" w:rsidP="00043DDA">
      <w:pPr>
        <w:pStyle w:val="2"/>
        <w:suppressAutoHyphens/>
        <w:spacing w:line="360" w:lineRule="auto"/>
        <w:ind w:firstLine="709"/>
        <w:rPr>
          <w:sz w:val="28"/>
        </w:rPr>
      </w:pPr>
      <w:r w:rsidRPr="00940461">
        <w:rPr>
          <w:i/>
          <w:sz w:val="28"/>
        </w:rPr>
        <w:t>Дотации из Государственного бюджета Украины</w:t>
      </w:r>
    </w:p>
    <w:p w:rsidR="00043DDA" w:rsidRPr="00940461" w:rsidRDefault="00177D6A" w:rsidP="00043DDA">
      <w:pPr>
        <w:pStyle w:val="2"/>
        <w:suppressAutoHyphens/>
        <w:spacing w:line="360" w:lineRule="auto"/>
        <w:ind w:firstLine="709"/>
        <w:rPr>
          <w:sz w:val="28"/>
        </w:rPr>
      </w:pPr>
      <w:r w:rsidRPr="00940461">
        <w:rPr>
          <w:sz w:val="28"/>
        </w:rPr>
        <w:t>Росписью Государственного бюджета Украины на 2004 год предусмотрено предоставление из Государственного бюджета</w:t>
      </w:r>
      <w:r w:rsidR="00043DDA" w:rsidRPr="00940461">
        <w:rPr>
          <w:sz w:val="28"/>
        </w:rPr>
        <w:t xml:space="preserve"> </w:t>
      </w:r>
      <w:r w:rsidRPr="00940461">
        <w:rPr>
          <w:sz w:val="28"/>
        </w:rPr>
        <w:t xml:space="preserve">22 местным бюджетам дотаций выравнивания в сумме 343,7 млн.грн. Фактически перечислено дотаций выравнивания 343,7 млн.грн., что составляет 100% от плановых показателей на 2004 год (приложение </w:t>
      </w:r>
      <w:r w:rsidR="00710F81" w:rsidRPr="00940461">
        <w:rPr>
          <w:sz w:val="28"/>
        </w:rPr>
        <w:t>6,7</w:t>
      </w:r>
      <w:r w:rsidRPr="00940461">
        <w:rPr>
          <w:sz w:val="28"/>
        </w:rPr>
        <w:t>).</w:t>
      </w:r>
    </w:p>
    <w:p w:rsidR="00043DDA" w:rsidRPr="00940461" w:rsidRDefault="00177D6A" w:rsidP="00043DDA">
      <w:pPr>
        <w:suppressAutoHyphens/>
        <w:spacing w:line="360" w:lineRule="auto"/>
        <w:ind w:firstLine="709"/>
        <w:jc w:val="both"/>
        <w:rPr>
          <w:sz w:val="28"/>
        </w:rPr>
      </w:pPr>
      <w:r w:rsidRPr="00940461">
        <w:rPr>
          <w:sz w:val="28"/>
        </w:rPr>
        <w:t>По утвержденным нормативам перечислено</w:t>
      </w:r>
      <w:r w:rsidR="00043DDA" w:rsidRPr="00940461">
        <w:rPr>
          <w:sz w:val="28"/>
        </w:rPr>
        <w:t xml:space="preserve"> </w:t>
      </w:r>
      <w:r w:rsidRPr="00940461">
        <w:rPr>
          <w:sz w:val="28"/>
        </w:rPr>
        <w:t xml:space="preserve">320,6 млн.грн. В соответствии со ст. 61 Закона Украины </w:t>
      </w:r>
      <w:r w:rsidR="00043DDA" w:rsidRPr="00940461">
        <w:rPr>
          <w:sz w:val="28"/>
        </w:rPr>
        <w:t>"</w:t>
      </w:r>
      <w:r w:rsidRPr="00940461">
        <w:rPr>
          <w:sz w:val="28"/>
        </w:rPr>
        <w:t>О Государственном бюджете Украины на 2004 год</w:t>
      </w:r>
      <w:r w:rsidR="00043DDA" w:rsidRPr="00940461">
        <w:rPr>
          <w:sz w:val="28"/>
        </w:rPr>
        <w:t>"</w:t>
      </w:r>
      <w:r w:rsidRPr="00940461">
        <w:rPr>
          <w:sz w:val="28"/>
        </w:rPr>
        <w:t xml:space="preserve"> Государственным казначейством Украины перечислено недополученных в течении года дотаций на общую сумму</w:t>
      </w:r>
      <w:r w:rsidR="00043DDA" w:rsidRPr="00940461">
        <w:rPr>
          <w:sz w:val="28"/>
        </w:rPr>
        <w:t xml:space="preserve"> </w:t>
      </w:r>
      <w:r w:rsidRPr="00940461">
        <w:rPr>
          <w:sz w:val="28"/>
        </w:rPr>
        <w:t>23,1 млн.грн.</w:t>
      </w:r>
    </w:p>
    <w:p w:rsidR="00177D6A" w:rsidRPr="00940461" w:rsidRDefault="00177D6A" w:rsidP="00043DDA">
      <w:pPr>
        <w:suppressAutoHyphens/>
        <w:spacing w:line="360" w:lineRule="auto"/>
        <w:ind w:firstLine="709"/>
        <w:jc w:val="both"/>
        <w:rPr>
          <w:sz w:val="28"/>
        </w:rPr>
      </w:pPr>
      <w:r w:rsidRPr="00940461">
        <w:rPr>
          <w:sz w:val="28"/>
        </w:rPr>
        <w:t>Из Государственного бюджета передана бюджетам административно-территориальных единиц дополнительная дотация на уменьшение фактических диспропорций между местными бюджетами из-за неравномерности сети бюджетных учреждений в сумме 14,2 млн.грн., или 100%</w:t>
      </w:r>
      <w:r w:rsidR="00043DDA" w:rsidRPr="00940461">
        <w:rPr>
          <w:sz w:val="28"/>
        </w:rPr>
        <w:t xml:space="preserve"> </w:t>
      </w:r>
      <w:r w:rsidRPr="00940461">
        <w:rPr>
          <w:sz w:val="28"/>
        </w:rPr>
        <w:t>к плану на 2004 год.</w:t>
      </w:r>
    </w:p>
    <w:p w:rsidR="00177D6A" w:rsidRPr="00940461" w:rsidRDefault="00177D6A" w:rsidP="00043DDA">
      <w:pPr>
        <w:suppressAutoHyphens/>
        <w:spacing w:line="360" w:lineRule="auto"/>
        <w:ind w:firstLine="709"/>
        <w:jc w:val="both"/>
        <w:rPr>
          <w:sz w:val="28"/>
        </w:rPr>
      </w:pPr>
      <w:r w:rsidRPr="00940461">
        <w:rPr>
          <w:sz w:val="28"/>
        </w:rPr>
        <w:t>Кроме того, из Государственного бюджета переданы бюджету Автономной Республики Крым в полном объеме:</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дополнительная дотация</w:t>
      </w:r>
      <w:r w:rsidR="00043DDA" w:rsidRPr="00940461">
        <w:rPr>
          <w:sz w:val="28"/>
        </w:rPr>
        <w:t xml:space="preserve"> </w:t>
      </w:r>
      <w:r w:rsidRPr="00940461">
        <w:rPr>
          <w:sz w:val="28"/>
        </w:rPr>
        <w:t xml:space="preserve">на осуществление полномочий, установленных Законом Украины </w:t>
      </w:r>
      <w:r w:rsidR="00043DDA" w:rsidRPr="00940461">
        <w:rPr>
          <w:sz w:val="28"/>
        </w:rPr>
        <w:t>"</w:t>
      </w:r>
      <w:r w:rsidRPr="00940461">
        <w:rPr>
          <w:sz w:val="28"/>
        </w:rPr>
        <w:t>Об утверждении Конституции АРК</w:t>
      </w:r>
      <w:r w:rsidR="00043DDA" w:rsidRPr="00940461">
        <w:rPr>
          <w:sz w:val="28"/>
        </w:rPr>
        <w:t>"</w:t>
      </w:r>
      <w:r w:rsidRPr="00940461">
        <w:rPr>
          <w:sz w:val="28"/>
        </w:rPr>
        <w:t xml:space="preserve"> в сумме 50,0 млн.грн.;</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дополнительная дотация</w:t>
      </w:r>
      <w:r w:rsidR="00043DDA" w:rsidRPr="00940461">
        <w:rPr>
          <w:sz w:val="28"/>
        </w:rPr>
        <w:t xml:space="preserve"> </w:t>
      </w:r>
      <w:r w:rsidRPr="00940461">
        <w:rPr>
          <w:sz w:val="28"/>
        </w:rPr>
        <w:t>на введение с 01.09.04 минимальной заработной платы в размере 237 грн. на месяц с сохранением действующих соотношений в оплате труда работников бюджетной сферы в сумме 28,6 млн. грн.;</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дополнительная дотация</w:t>
      </w:r>
      <w:r w:rsidR="00043DDA" w:rsidRPr="00940461">
        <w:rPr>
          <w:sz w:val="28"/>
        </w:rPr>
        <w:t xml:space="preserve"> </w:t>
      </w:r>
      <w:r w:rsidRPr="00940461">
        <w:rPr>
          <w:sz w:val="28"/>
        </w:rPr>
        <w:t>на повышение стипендии учащимся профессионально-технических и студентам высших учебных заведений в соответствии с Указом президента Украины от 17.02.04 № 199 в сумме 3,9 млн. грн.;</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 xml:space="preserve">дополнительная дотация местным бюджетам, в которых расчетный объем доходов, определенный в приложении 5 к Закону Украины </w:t>
      </w:r>
      <w:r w:rsidR="00043DDA" w:rsidRPr="00940461">
        <w:rPr>
          <w:sz w:val="28"/>
        </w:rPr>
        <w:t>"</w:t>
      </w:r>
      <w:r w:rsidRPr="00940461">
        <w:rPr>
          <w:sz w:val="28"/>
        </w:rPr>
        <w:t>О Государственном бюджете на 2004 год</w:t>
      </w:r>
      <w:r w:rsidR="00043DDA" w:rsidRPr="00940461">
        <w:rPr>
          <w:sz w:val="28"/>
        </w:rPr>
        <w:t>"</w:t>
      </w:r>
      <w:r w:rsidRPr="00940461">
        <w:rPr>
          <w:sz w:val="28"/>
        </w:rPr>
        <w:t xml:space="preserve"> недовыполнен – 20,9</w:t>
      </w:r>
      <w:r w:rsidRPr="00940461">
        <w:rPr>
          <w:b/>
          <w:sz w:val="28"/>
        </w:rPr>
        <w:t xml:space="preserve"> </w:t>
      </w:r>
      <w:r w:rsidRPr="00940461">
        <w:rPr>
          <w:sz w:val="28"/>
        </w:rPr>
        <w:t>млн.грн., годовые плановые показатели по которой выполнены на 79,3%.</w:t>
      </w:r>
    </w:p>
    <w:p w:rsidR="00177D6A" w:rsidRPr="00940461" w:rsidRDefault="00177D6A" w:rsidP="00043DDA">
      <w:pPr>
        <w:tabs>
          <w:tab w:val="left" w:pos="851"/>
        </w:tabs>
        <w:suppressAutoHyphens/>
        <w:spacing w:line="360" w:lineRule="auto"/>
        <w:ind w:firstLine="709"/>
        <w:jc w:val="both"/>
        <w:rPr>
          <w:i/>
          <w:sz w:val="28"/>
        </w:rPr>
      </w:pPr>
      <w:r w:rsidRPr="00940461">
        <w:rPr>
          <w:i/>
          <w:sz w:val="28"/>
        </w:rPr>
        <w:t>Дотации из местных бюджетов Автономной Республики Крым</w:t>
      </w:r>
    </w:p>
    <w:p w:rsidR="00177D6A" w:rsidRPr="00940461" w:rsidRDefault="00177D6A" w:rsidP="00043DDA">
      <w:pPr>
        <w:tabs>
          <w:tab w:val="left" w:pos="851"/>
        </w:tabs>
        <w:suppressAutoHyphens/>
        <w:spacing w:line="360" w:lineRule="auto"/>
        <w:ind w:firstLine="709"/>
        <w:jc w:val="both"/>
        <w:rPr>
          <w:sz w:val="28"/>
        </w:rPr>
      </w:pPr>
      <w:r w:rsidRPr="00940461">
        <w:rPr>
          <w:sz w:val="28"/>
        </w:rPr>
        <w:t>Из городских и районных бюджетов республиканского значения предусмотрено перечисление дотации выравнивания 232 местным бюджетам.</w:t>
      </w:r>
      <w:r w:rsidR="00043DDA" w:rsidRPr="00940461">
        <w:rPr>
          <w:sz w:val="28"/>
        </w:rPr>
        <w:t xml:space="preserve"> </w:t>
      </w:r>
      <w:r w:rsidRPr="00940461">
        <w:rPr>
          <w:sz w:val="28"/>
        </w:rPr>
        <w:t>При плане на 2004 год</w:t>
      </w:r>
      <w:r w:rsidR="00043DDA" w:rsidRPr="00940461">
        <w:rPr>
          <w:sz w:val="28"/>
        </w:rPr>
        <w:t xml:space="preserve"> </w:t>
      </w:r>
      <w:r w:rsidRPr="00940461">
        <w:rPr>
          <w:sz w:val="28"/>
        </w:rPr>
        <w:t>33,4 млн.грн.</w:t>
      </w:r>
      <w:r w:rsidR="00043DDA" w:rsidRPr="00940461">
        <w:rPr>
          <w:sz w:val="28"/>
        </w:rPr>
        <w:t xml:space="preserve"> </w:t>
      </w:r>
      <w:r w:rsidRPr="00940461">
        <w:rPr>
          <w:sz w:val="28"/>
        </w:rPr>
        <w:t>фактически</w:t>
      </w:r>
      <w:r w:rsidR="00043DDA" w:rsidRPr="00940461">
        <w:rPr>
          <w:sz w:val="28"/>
        </w:rPr>
        <w:t xml:space="preserve"> </w:t>
      </w:r>
      <w:r w:rsidRPr="00940461">
        <w:rPr>
          <w:sz w:val="28"/>
        </w:rPr>
        <w:t>перечислено 33,2 млн.грн., или 99,4%.</w:t>
      </w:r>
    </w:p>
    <w:p w:rsidR="00177D6A" w:rsidRPr="00940461" w:rsidRDefault="00177D6A" w:rsidP="00043DDA">
      <w:pPr>
        <w:pStyle w:val="2"/>
        <w:suppressAutoHyphens/>
        <w:spacing w:line="360" w:lineRule="auto"/>
        <w:ind w:firstLine="709"/>
        <w:rPr>
          <w:sz w:val="28"/>
        </w:rPr>
      </w:pPr>
      <w:r w:rsidRPr="00940461">
        <w:rPr>
          <w:i/>
          <w:sz w:val="28"/>
        </w:rPr>
        <w:t>Средства, подлежащие передаче в</w:t>
      </w:r>
      <w:r w:rsidR="00043DDA" w:rsidRPr="00940461">
        <w:rPr>
          <w:i/>
          <w:sz w:val="28"/>
        </w:rPr>
        <w:t xml:space="preserve"> </w:t>
      </w:r>
      <w:r w:rsidRPr="00940461">
        <w:rPr>
          <w:i/>
          <w:sz w:val="28"/>
        </w:rPr>
        <w:t>Государственный бюджет Украины</w:t>
      </w:r>
    </w:p>
    <w:p w:rsidR="00043DDA" w:rsidRPr="00940461" w:rsidRDefault="00177D6A" w:rsidP="00043DDA">
      <w:pPr>
        <w:pStyle w:val="a7"/>
        <w:suppressAutoHyphens/>
        <w:spacing w:line="360" w:lineRule="auto"/>
        <w:ind w:firstLine="709"/>
      </w:pPr>
      <w:r w:rsidRPr="00940461">
        <w:t>Росписью Государственного бюджета Украины на 2004 год предусмотрено перечисление в Государственный бюджет средств</w:t>
      </w:r>
      <w:r w:rsidR="00043DDA" w:rsidRPr="00940461">
        <w:t xml:space="preserve"> </w:t>
      </w:r>
      <w:r w:rsidRPr="00940461">
        <w:t xml:space="preserve">в соответствии с п.4 ст. 53 Закона Украины </w:t>
      </w:r>
      <w:r w:rsidR="00043DDA" w:rsidRPr="00940461">
        <w:t>"</w:t>
      </w:r>
      <w:r w:rsidRPr="00940461">
        <w:t>О Государственном бюджете Украины на 2004 год</w:t>
      </w:r>
      <w:r w:rsidR="00043DDA" w:rsidRPr="00940461">
        <w:t>"</w:t>
      </w:r>
      <w:r w:rsidRPr="00940461">
        <w:t xml:space="preserve"> из 4 местных бюджетов Автономной Республики Крым в сумме 23,3 млн.грн.</w:t>
      </w:r>
      <w:r w:rsidR="00043DDA" w:rsidRPr="00940461">
        <w:t xml:space="preserve"> </w:t>
      </w:r>
      <w:r w:rsidRPr="00940461">
        <w:t>Фактически</w:t>
      </w:r>
      <w:r w:rsidR="00043DDA" w:rsidRPr="00940461">
        <w:t xml:space="preserve"> </w:t>
      </w:r>
      <w:r w:rsidRPr="00940461">
        <w:t>перечислено 23,3 млн.грн., что составляет 100% от плановых показателей на 2004 год (приложение</w:t>
      </w:r>
      <w:r w:rsidR="00212E45" w:rsidRPr="00940461">
        <w:t xml:space="preserve"> 6</w:t>
      </w:r>
      <w:r w:rsidR="00710F81" w:rsidRPr="00940461">
        <w:t>.</w:t>
      </w:r>
      <w:r w:rsidR="00212E45" w:rsidRPr="00940461">
        <w:t>7</w:t>
      </w:r>
      <w:r w:rsidRPr="00940461">
        <w:t>).</w:t>
      </w:r>
    </w:p>
    <w:p w:rsidR="00177D6A" w:rsidRPr="00940461" w:rsidRDefault="00177D6A" w:rsidP="00043DDA">
      <w:pPr>
        <w:pStyle w:val="a7"/>
        <w:suppressAutoHyphens/>
        <w:spacing w:line="360" w:lineRule="auto"/>
        <w:ind w:firstLine="709"/>
      </w:pPr>
      <w:r w:rsidRPr="00940461">
        <w:t xml:space="preserve">Кроме того, в декабре 2004 года в общий фонд Государственного бюджета Украины переданы дополнительные средства из местных бюджетов сверх годовых расчетных объемов доходов, определенных в приложении 5 к Закону Украины </w:t>
      </w:r>
      <w:r w:rsidR="00043DDA" w:rsidRPr="00940461">
        <w:t>"</w:t>
      </w:r>
      <w:r w:rsidRPr="00940461">
        <w:t>О Государственном бюджете Украины на 2004 год</w:t>
      </w:r>
      <w:r w:rsidR="00043DDA" w:rsidRPr="00940461">
        <w:t>"</w:t>
      </w:r>
      <w:r w:rsidRPr="00940461">
        <w:t xml:space="preserve"> в сумме 20,9млн.грн.</w:t>
      </w:r>
    </w:p>
    <w:p w:rsidR="00043DDA" w:rsidRPr="00940461" w:rsidRDefault="00177D6A" w:rsidP="00043DDA">
      <w:pPr>
        <w:suppressAutoHyphens/>
        <w:spacing w:line="360" w:lineRule="auto"/>
        <w:ind w:firstLine="709"/>
        <w:jc w:val="both"/>
        <w:rPr>
          <w:i/>
          <w:sz w:val="28"/>
        </w:rPr>
      </w:pPr>
      <w:r w:rsidRPr="00940461">
        <w:rPr>
          <w:i/>
          <w:sz w:val="28"/>
        </w:rPr>
        <w:t>Средства, подлежащие передаче в местные бюджеты</w:t>
      </w:r>
    </w:p>
    <w:p w:rsidR="00177D6A" w:rsidRPr="00940461" w:rsidRDefault="00177D6A" w:rsidP="00043DDA">
      <w:pPr>
        <w:suppressAutoHyphens/>
        <w:spacing w:line="360" w:lineRule="auto"/>
        <w:ind w:firstLine="709"/>
        <w:jc w:val="both"/>
        <w:rPr>
          <w:i/>
          <w:sz w:val="28"/>
        </w:rPr>
      </w:pPr>
      <w:r w:rsidRPr="00940461">
        <w:rPr>
          <w:i/>
          <w:sz w:val="28"/>
        </w:rPr>
        <w:t>Автономной Республики Крым</w:t>
      </w:r>
    </w:p>
    <w:p w:rsidR="00177D6A" w:rsidRPr="00940461" w:rsidRDefault="00177D6A" w:rsidP="00043DDA">
      <w:pPr>
        <w:suppressAutoHyphens/>
        <w:spacing w:line="360" w:lineRule="auto"/>
        <w:ind w:firstLine="709"/>
        <w:jc w:val="both"/>
        <w:rPr>
          <w:sz w:val="28"/>
        </w:rPr>
      </w:pPr>
      <w:r w:rsidRPr="00940461">
        <w:rPr>
          <w:sz w:val="28"/>
        </w:rPr>
        <w:t>Из 35 местных бюджетов предусмотрено перечисление средств в бюджеты городов и районов</w:t>
      </w:r>
      <w:r w:rsidR="00043DDA" w:rsidRPr="00940461">
        <w:rPr>
          <w:sz w:val="28"/>
        </w:rPr>
        <w:t xml:space="preserve"> </w:t>
      </w:r>
      <w:r w:rsidRPr="00940461">
        <w:rPr>
          <w:sz w:val="28"/>
        </w:rPr>
        <w:t>республиканского значения.</w:t>
      </w:r>
      <w:r w:rsidR="00043DDA" w:rsidRPr="00940461">
        <w:rPr>
          <w:sz w:val="28"/>
        </w:rPr>
        <w:t xml:space="preserve"> </w:t>
      </w:r>
      <w:r w:rsidRPr="00940461">
        <w:rPr>
          <w:sz w:val="28"/>
        </w:rPr>
        <w:t>При плане на 2004 год 9,1млн.грн.</w:t>
      </w:r>
      <w:r w:rsidR="00043DDA" w:rsidRPr="00940461">
        <w:rPr>
          <w:sz w:val="28"/>
        </w:rPr>
        <w:t xml:space="preserve"> </w:t>
      </w:r>
      <w:r w:rsidRPr="00940461">
        <w:rPr>
          <w:sz w:val="28"/>
        </w:rPr>
        <w:t>фактически</w:t>
      </w:r>
      <w:r w:rsidR="00043DDA" w:rsidRPr="00940461">
        <w:rPr>
          <w:sz w:val="28"/>
        </w:rPr>
        <w:t xml:space="preserve"> </w:t>
      </w:r>
      <w:r w:rsidRPr="00940461">
        <w:rPr>
          <w:sz w:val="28"/>
        </w:rPr>
        <w:t>перечислено 8,6 млн.грн., или 94,5%.</w:t>
      </w:r>
    </w:p>
    <w:p w:rsidR="00177D6A" w:rsidRPr="00940461" w:rsidRDefault="00177D6A" w:rsidP="00043DDA">
      <w:pPr>
        <w:pStyle w:val="2"/>
        <w:suppressAutoHyphens/>
        <w:spacing w:line="360" w:lineRule="auto"/>
        <w:ind w:firstLine="709"/>
        <w:rPr>
          <w:i/>
          <w:sz w:val="28"/>
        </w:rPr>
      </w:pPr>
      <w:r w:rsidRPr="00940461">
        <w:rPr>
          <w:i/>
          <w:sz w:val="28"/>
        </w:rPr>
        <w:t>Субвенции из Государственного бюджета Украины</w:t>
      </w:r>
    </w:p>
    <w:p w:rsidR="00043DDA" w:rsidRPr="00940461" w:rsidRDefault="00177D6A" w:rsidP="00043DDA">
      <w:pPr>
        <w:suppressAutoHyphens/>
        <w:spacing w:line="360" w:lineRule="auto"/>
        <w:ind w:firstLine="709"/>
        <w:jc w:val="both"/>
        <w:rPr>
          <w:sz w:val="28"/>
        </w:rPr>
      </w:pPr>
      <w:r w:rsidRPr="00940461">
        <w:rPr>
          <w:sz w:val="28"/>
        </w:rPr>
        <w:t>Министерству финансов АРК из Государственного бюджета с начала года передано субвенций на общую сумму 331,9 млн.грн., в том числе</w:t>
      </w:r>
      <w:r w:rsidR="00043DDA" w:rsidRPr="00940461">
        <w:rPr>
          <w:sz w:val="28"/>
        </w:rPr>
        <w:t xml:space="preserve"> </w:t>
      </w:r>
      <w:r w:rsidRPr="00940461">
        <w:rPr>
          <w:sz w:val="28"/>
        </w:rPr>
        <w:t>по общему фонду 327,8 млн.грн.,</w:t>
      </w:r>
      <w:r w:rsidR="00043DDA" w:rsidRPr="00940461">
        <w:rPr>
          <w:sz w:val="28"/>
        </w:rPr>
        <w:t xml:space="preserve"> </w:t>
      </w:r>
      <w:r w:rsidRPr="00940461">
        <w:rPr>
          <w:sz w:val="28"/>
        </w:rPr>
        <w:t>по специальному фонду</w:t>
      </w:r>
      <w:r w:rsidR="00043DDA" w:rsidRPr="00940461">
        <w:rPr>
          <w:sz w:val="28"/>
        </w:rPr>
        <w:t xml:space="preserve"> </w:t>
      </w:r>
      <w:r w:rsidRPr="00940461">
        <w:rPr>
          <w:sz w:val="28"/>
        </w:rPr>
        <w:t>4,1 млн.грн. Плановые показатели Министерством финансов Украины на 2004 год выполнены на 100% (приложение</w:t>
      </w:r>
      <w:r w:rsidR="00212E45" w:rsidRPr="00940461">
        <w:rPr>
          <w:sz w:val="28"/>
        </w:rPr>
        <w:t xml:space="preserve"> 6</w:t>
      </w:r>
      <w:r w:rsidRPr="00940461">
        <w:rPr>
          <w:sz w:val="28"/>
        </w:rPr>
        <w:t>,</w:t>
      </w:r>
      <w:r w:rsidR="00212E45" w:rsidRPr="00940461">
        <w:rPr>
          <w:sz w:val="28"/>
        </w:rPr>
        <w:t>8</w:t>
      </w:r>
      <w:r w:rsidRPr="00940461">
        <w:rPr>
          <w:sz w:val="28"/>
        </w:rPr>
        <w:t>).</w:t>
      </w:r>
    </w:p>
    <w:p w:rsidR="00043DDA" w:rsidRPr="00940461" w:rsidRDefault="00177D6A" w:rsidP="00043DDA">
      <w:pPr>
        <w:suppressAutoHyphens/>
        <w:spacing w:line="360" w:lineRule="auto"/>
        <w:ind w:firstLine="709"/>
        <w:jc w:val="both"/>
        <w:rPr>
          <w:sz w:val="28"/>
        </w:rPr>
      </w:pPr>
      <w:r w:rsidRPr="00940461">
        <w:rPr>
          <w:sz w:val="28"/>
        </w:rPr>
        <w:t>За 2004 год</w:t>
      </w:r>
      <w:r w:rsidR="00043DDA" w:rsidRPr="00940461">
        <w:rPr>
          <w:sz w:val="28"/>
        </w:rPr>
        <w:t xml:space="preserve"> </w:t>
      </w:r>
      <w:r w:rsidRPr="00940461">
        <w:rPr>
          <w:sz w:val="28"/>
        </w:rPr>
        <w:t xml:space="preserve">поступили в полном объеме субвенции на: </w:t>
      </w:r>
    </w:p>
    <w:p w:rsidR="00177D6A" w:rsidRPr="00940461" w:rsidRDefault="00177D6A" w:rsidP="00043DDA">
      <w:pPr>
        <w:numPr>
          <w:ilvl w:val="0"/>
          <w:numId w:val="6"/>
        </w:numPr>
        <w:suppressAutoHyphens/>
        <w:spacing w:line="360" w:lineRule="auto"/>
        <w:ind w:left="0" w:firstLine="709"/>
        <w:jc w:val="both"/>
        <w:rPr>
          <w:snapToGrid w:val="0"/>
          <w:sz w:val="28"/>
        </w:rPr>
      </w:pPr>
      <w:r w:rsidRPr="00940461">
        <w:rPr>
          <w:snapToGrid w:val="0"/>
          <w:sz w:val="28"/>
        </w:rPr>
        <w:t>выполнение инвестиционных проектов – 19636,0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выплату помощи семьям с детьми, малообеспеченным семьям, инвалидам с детства и детям-инвалидам</w:t>
      </w:r>
      <w:r w:rsidRPr="00940461">
        <w:rPr>
          <w:sz w:val="28"/>
        </w:rPr>
        <w:t xml:space="preserve"> – 77538,9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 xml:space="preserve">на </w:t>
      </w:r>
      <w:r w:rsidRPr="00940461">
        <w:rPr>
          <w:snapToGrid w:val="0"/>
          <w:sz w:val="28"/>
        </w:rPr>
        <w:t>строительство и приобретение жилья военнослужащим, лицам рядового и командного состава криминально- исполнительной системы и органов внутренних дел, в том числе уволенным в запас или отставку по состоянию здоровья, по возрасту, выслуге лет и в связи с сокращением штатов, состоящим на квартирном учете по месту жительства,</w:t>
      </w:r>
      <w:r w:rsidR="00043DDA" w:rsidRPr="00940461">
        <w:rPr>
          <w:snapToGrid w:val="0"/>
          <w:sz w:val="28"/>
        </w:rPr>
        <w:t xml:space="preserve"> </w:t>
      </w:r>
      <w:r w:rsidRPr="00940461">
        <w:rPr>
          <w:snapToGrid w:val="0"/>
          <w:sz w:val="28"/>
        </w:rPr>
        <w:t xml:space="preserve">членам семей из числа этих лиц, которые погибли во время исполнения ими служебных обязанностей, а также участникам боевых действий в Афганистане и военных конфликтах в зарубежных странах с сокращением штатов, состоящим на квартирном учете по месту жительства </w:t>
      </w:r>
      <w:r w:rsidRPr="00940461">
        <w:rPr>
          <w:sz w:val="28"/>
        </w:rPr>
        <w:t>– 10633,6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предоставление льгот ветеранам войны и труда, военной службы, органов</w:t>
      </w:r>
      <w:r w:rsidR="00043DDA" w:rsidRPr="00940461">
        <w:rPr>
          <w:snapToGrid w:val="0"/>
          <w:sz w:val="28"/>
        </w:rPr>
        <w:t xml:space="preserve"> </w:t>
      </w:r>
      <w:r w:rsidRPr="00940461">
        <w:rPr>
          <w:snapToGrid w:val="0"/>
          <w:sz w:val="28"/>
        </w:rPr>
        <w:t xml:space="preserve">внутренних дел, вдовам ветеранов военной службы и ветеранов органов внутренних дел, а также уволенным со службы по возрасту работникам милиции, рядового и командного состава криминально-исполнительной системы, государственной пожарной охраны, детям (до достижения совершеннолетия) работников милиции, рядового и командного состава криминально-исполнительной системы, государственной пожарной охраны, погибших и умерших в связи с исполнением служебных обязанностей, нетрудоспособным членам семей, находящихся на их содержании, родителям и членам семей военнослужащих, погибли или стали инвалидами при прохождении военной службы, реабилитированным гражданам, которые стали инвалидами вследствие репрессий или являются пенсионерами, гражданам, пострадавшим вследствие Чернобыльской катастрофы, льгот, предусмотренных частью первой статьи 77 Основ законодательства об охране здоровья, частью второй статьи 29 Основ законодательства о культуре, частью четвертой статьи 57 Закона Украины </w:t>
      </w:r>
      <w:r w:rsidR="00043DDA" w:rsidRPr="00940461">
        <w:rPr>
          <w:snapToGrid w:val="0"/>
          <w:sz w:val="28"/>
        </w:rPr>
        <w:t>"</w:t>
      </w:r>
      <w:r w:rsidRPr="00940461">
        <w:rPr>
          <w:snapToGrid w:val="0"/>
          <w:sz w:val="28"/>
        </w:rPr>
        <w:t>Об образовании</w:t>
      </w:r>
      <w:r w:rsidR="00043DDA" w:rsidRPr="00940461">
        <w:rPr>
          <w:snapToGrid w:val="0"/>
          <w:sz w:val="28"/>
        </w:rPr>
        <w:t>"</w:t>
      </w:r>
      <w:r w:rsidRPr="00940461">
        <w:rPr>
          <w:snapToGrid w:val="0"/>
          <w:sz w:val="28"/>
        </w:rPr>
        <w:t xml:space="preserve"> и жилищных субсидий населению на оплату электроэнергии, природного газа, услуг тепло-, водоснабжения и водоотведения, квартирной платы, вывоза бытового мусора и жидких отходов – 52491,5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предоставление льгот ветеранам войны и труда, военной службы, органов</w:t>
      </w:r>
      <w:r w:rsidR="00043DDA" w:rsidRPr="00940461">
        <w:rPr>
          <w:sz w:val="28"/>
        </w:rPr>
        <w:t xml:space="preserve"> </w:t>
      </w:r>
      <w:r w:rsidRPr="00940461">
        <w:rPr>
          <w:sz w:val="28"/>
        </w:rPr>
        <w:t>внутренних дел, реабилитированным гражданам, которые стали инвалидами вследствие репрессий или являются пенсионерами, гражданам, пострадавшим вследствие Чернобыльской катастрофы, по услугам связи и другим, предусмотренным законодательством льготам (кроме льгот на получение лекарств, зубопротезирование, оплату электроэнергии, жилищно-коммунальных услуг, твердого и жидкого печного бытового топлива) компенсацию за льготный проезд отдельных категорий граждан- 26250,3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предоставление предусмотренных действующим законодательством льгот ветеранам войны и труда, ветеранам военной службы, ветеранам органов внутренних дел, гражданам, пострадавшим вследствие Чернобыльской катастрофы и жилищных субсидий населению на приобретение твердого и жидкого печного топлива и сжиженного газа – 26210,8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социально-экономическое развитие территорий – 34000,0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реконструкцию музея М.Волошина – 500,0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реставрацию Национальной картинной галереи им. И.Айвазовского – 1000,0тыс.грн.;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строительство водоочистной станции в г.Ялте – 5000,0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строительство и приобретение жилья для инвалидов-глухих и инвалидов-слепых – 270,0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napToGrid w:val="0"/>
          <w:sz w:val="28"/>
        </w:rPr>
        <w:t>выполнение мероприятий по предотвращению аварий и техногенных катастроф в жилищно-коммунальном хозяйстве и на прочих объектах коммунальной собственности – 73148,</w:t>
      </w:r>
      <w:r w:rsidRPr="00940461">
        <w:rPr>
          <w:sz w:val="28"/>
        </w:rPr>
        <w:t>0 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осуществление мероприятий по сохранению острова Тузла – 1100,0тыс.грн.;</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погашение задолженности по льготам населению за предоставленные услуги связи – 4148,9 тыс.грн.</w:t>
      </w:r>
    </w:p>
    <w:p w:rsidR="00B1439D" w:rsidRPr="00940461" w:rsidRDefault="00B1439D" w:rsidP="00043DDA">
      <w:pPr>
        <w:pStyle w:val="a7"/>
        <w:suppressAutoHyphens/>
        <w:spacing w:line="360" w:lineRule="auto"/>
        <w:ind w:firstLine="709"/>
        <w:rPr>
          <w:b/>
          <w:i/>
        </w:rPr>
      </w:pPr>
    </w:p>
    <w:p w:rsidR="00177D6A" w:rsidRPr="00940461" w:rsidRDefault="00043DDA" w:rsidP="00043DDA">
      <w:pPr>
        <w:pStyle w:val="a7"/>
        <w:suppressAutoHyphens/>
        <w:spacing w:line="360" w:lineRule="auto"/>
        <w:ind w:firstLine="709"/>
      </w:pPr>
      <w:r w:rsidRPr="00940461">
        <w:br w:type="page"/>
      </w:r>
      <w:r w:rsidR="00B1439D" w:rsidRPr="00940461">
        <w:t>5</w:t>
      </w:r>
      <w:r w:rsidR="00177D6A" w:rsidRPr="00940461">
        <w:t>. И</w:t>
      </w:r>
      <w:r w:rsidR="0016498F" w:rsidRPr="00940461">
        <w:t xml:space="preserve">сполнение </w:t>
      </w:r>
      <w:r w:rsidR="00177D6A" w:rsidRPr="00940461">
        <w:t>Г</w:t>
      </w:r>
      <w:r w:rsidR="0016498F" w:rsidRPr="00940461">
        <w:t>осударственного бюджета</w:t>
      </w:r>
      <w:r w:rsidR="00177D6A" w:rsidRPr="00940461">
        <w:t xml:space="preserve"> У</w:t>
      </w:r>
      <w:r w:rsidR="0016498F" w:rsidRPr="00940461">
        <w:t>краины</w:t>
      </w:r>
      <w:r w:rsidRPr="00940461">
        <w:t xml:space="preserve"> </w:t>
      </w:r>
      <w:r w:rsidR="0016498F" w:rsidRPr="00940461">
        <w:t>по</w:t>
      </w:r>
      <w:r w:rsidRPr="00940461">
        <w:t xml:space="preserve"> </w:t>
      </w:r>
      <w:r w:rsidR="00177D6A" w:rsidRPr="00940461">
        <w:t>А</w:t>
      </w:r>
      <w:r w:rsidR="0016498F" w:rsidRPr="00940461">
        <w:t>втономной</w:t>
      </w:r>
      <w:r w:rsidR="00177D6A" w:rsidRPr="00940461">
        <w:t xml:space="preserve"> Р</w:t>
      </w:r>
      <w:r w:rsidR="0016498F" w:rsidRPr="00940461">
        <w:t>еспублике</w:t>
      </w:r>
      <w:r w:rsidR="00177D6A" w:rsidRPr="00940461">
        <w:t xml:space="preserve"> К</w:t>
      </w:r>
      <w:r w:rsidR="0016498F" w:rsidRPr="00940461">
        <w:t>рым</w:t>
      </w:r>
    </w:p>
    <w:p w:rsidR="0016498F" w:rsidRPr="00940461" w:rsidRDefault="0016498F" w:rsidP="00043DDA">
      <w:pPr>
        <w:pStyle w:val="a7"/>
        <w:suppressAutoHyphens/>
        <w:spacing w:line="360" w:lineRule="auto"/>
        <w:ind w:firstLine="709"/>
      </w:pPr>
    </w:p>
    <w:p w:rsidR="00043DDA" w:rsidRPr="00940461" w:rsidRDefault="00B1439D" w:rsidP="00043DDA">
      <w:pPr>
        <w:pStyle w:val="a7"/>
        <w:suppressAutoHyphens/>
        <w:spacing w:line="360" w:lineRule="auto"/>
        <w:ind w:firstLine="709"/>
      </w:pPr>
      <w:r w:rsidRPr="00940461">
        <w:t>5</w:t>
      </w:r>
      <w:r w:rsidR="00177D6A" w:rsidRPr="00940461">
        <w:t>.1 Доходы Государственного бюджета Украины по Автономной Республике Крым</w:t>
      </w:r>
    </w:p>
    <w:p w:rsidR="0016498F" w:rsidRPr="00940461" w:rsidRDefault="0016498F" w:rsidP="00043DDA">
      <w:pPr>
        <w:pStyle w:val="a7"/>
        <w:suppressAutoHyphens/>
        <w:spacing w:line="360" w:lineRule="auto"/>
        <w:ind w:firstLine="709"/>
      </w:pPr>
    </w:p>
    <w:p w:rsidR="00177D6A" w:rsidRPr="00940461" w:rsidRDefault="00177D6A" w:rsidP="00043DDA">
      <w:pPr>
        <w:pStyle w:val="a7"/>
        <w:suppressAutoHyphens/>
        <w:spacing w:line="360" w:lineRule="auto"/>
        <w:ind w:firstLine="709"/>
      </w:pPr>
      <w:r w:rsidRPr="00940461">
        <w:t>В Государственный бюджет</w:t>
      </w:r>
      <w:r w:rsidR="00043DDA" w:rsidRPr="00940461">
        <w:t xml:space="preserve"> </w:t>
      </w:r>
      <w:r w:rsidRPr="00940461">
        <w:t>Украины по Автономной Республике Крым поступило</w:t>
      </w:r>
      <w:r w:rsidR="00043DDA" w:rsidRPr="00940461">
        <w:t xml:space="preserve"> </w:t>
      </w:r>
      <w:r w:rsidRPr="00940461">
        <w:t>доходов</w:t>
      </w:r>
      <w:r w:rsidR="00043DDA" w:rsidRPr="00940461">
        <w:t xml:space="preserve"> </w:t>
      </w:r>
      <w:r w:rsidRPr="00940461">
        <w:t xml:space="preserve">в сумме 1427,1 млн.грн., в том числе налогов, сборов и других платежей –1382,9 млн.грн, межбюджетных трансфертов – 44,2 млн.грн. Поступления в общий фонд составили 978,3 млн.грн., в специальный фонд – 448,8 млн.грн. (с учетом собственных поступлений бюджетных учреждений и организаций) (приложение </w:t>
      </w:r>
      <w:r w:rsidR="00212E45" w:rsidRPr="00940461">
        <w:t>9</w:t>
      </w:r>
      <w:r w:rsidRPr="00940461">
        <w:t>).</w:t>
      </w:r>
    </w:p>
    <w:p w:rsidR="0016498F" w:rsidRPr="00940461" w:rsidRDefault="00177D6A" w:rsidP="00043DDA">
      <w:pPr>
        <w:pStyle w:val="a7"/>
        <w:suppressAutoHyphens/>
        <w:spacing w:line="360" w:lineRule="auto"/>
        <w:ind w:firstLine="709"/>
      </w:pPr>
      <w:r w:rsidRPr="00940461">
        <w:t>По сравнению с 2003 годом поступления в Государственный бюджет Украины</w:t>
      </w:r>
      <w:r w:rsidR="00043DDA" w:rsidRPr="00940461">
        <w:t xml:space="preserve"> </w:t>
      </w:r>
      <w:r w:rsidRPr="00940461">
        <w:t>возросли</w:t>
      </w:r>
      <w:r w:rsidR="00043DDA" w:rsidRPr="00940461">
        <w:t xml:space="preserve"> </w:t>
      </w:r>
      <w:r w:rsidRPr="00940461">
        <w:t>на 22,5%, или на</w:t>
      </w:r>
      <w:r w:rsidR="00043DDA" w:rsidRPr="00940461">
        <w:t xml:space="preserve"> </w:t>
      </w:r>
      <w:r w:rsidRPr="00940461">
        <w:t>261,9 млн.грн., по сравнению с 2002 годом – на 45,5%, или на 446,1млн.грн.</w:t>
      </w:r>
    </w:p>
    <w:p w:rsidR="00177D6A" w:rsidRPr="00940461" w:rsidRDefault="00177D6A" w:rsidP="00043DDA">
      <w:pPr>
        <w:pStyle w:val="a7"/>
        <w:suppressAutoHyphens/>
        <w:spacing w:line="360" w:lineRule="auto"/>
        <w:ind w:firstLine="709"/>
      </w:pPr>
      <w:r w:rsidRPr="00940461">
        <w:t>Увеличились</w:t>
      </w:r>
      <w:r w:rsidR="00043DDA" w:rsidRPr="00940461">
        <w:t xml:space="preserve"> </w:t>
      </w:r>
      <w:r w:rsidRPr="00940461">
        <w:t>поступления по следующим источникам доходов (без учета собственных поступлений бюджетных учреждений):</w:t>
      </w:r>
    </w:p>
    <w:p w:rsidR="00177D6A" w:rsidRPr="00940461" w:rsidRDefault="00177D6A" w:rsidP="00043DDA">
      <w:pPr>
        <w:pStyle w:val="a7"/>
        <w:numPr>
          <w:ilvl w:val="0"/>
          <w:numId w:val="7"/>
        </w:numPr>
        <w:suppressAutoHyphens/>
        <w:spacing w:line="360" w:lineRule="auto"/>
        <w:ind w:left="0" w:firstLine="709"/>
      </w:pPr>
      <w:r w:rsidRPr="00940461">
        <w:t>налог на добавленную стоимость с произведенных в Украине товаров (с учетом бюджетного возмещения)– на 95,5 млн.грн., или на 43,2%;</w:t>
      </w:r>
    </w:p>
    <w:p w:rsidR="00177D6A" w:rsidRPr="00940461" w:rsidRDefault="00177D6A" w:rsidP="00043DDA">
      <w:pPr>
        <w:pStyle w:val="a7"/>
        <w:numPr>
          <w:ilvl w:val="0"/>
          <w:numId w:val="7"/>
        </w:numPr>
        <w:suppressAutoHyphens/>
        <w:spacing w:line="360" w:lineRule="auto"/>
        <w:ind w:left="0" w:firstLine="709"/>
      </w:pPr>
      <w:r w:rsidRPr="00940461">
        <w:t>налог на добавленную стоимость с ввезенных на территорию Украины товаров– на</w:t>
      </w:r>
      <w:r w:rsidR="00043DDA" w:rsidRPr="00940461">
        <w:t xml:space="preserve"> </w:t>
      </w:r>
      <w:r w:rsidRPr="00940461">
        <w:t>19,7 млн.грн., или на 17,9%;</w:t>
      </w:r>
    </w:p>
    <w:p w:rsidR="00177D6A" w:rsidRPr="00940461" w:rsidRDefault="00177D6A" w:rsidP="00043DDA">
      <w:pPr>
        <w:pStyle w:val="a7"/>
        <w:numPr>
          <w:ilvl w:val="0"/>
          <w:numId w:val="7"/>
        </w:numPr>
        <w:suppressAutoHyphens/>
        <w:spacing w:line="360" w:lineRule="auto"/>
        <w:ind w:left="0" w:firstLine="709"/>
      </w:pPr>
      <w:r w:rsidRPr="00940461">
        <w:t>плата за природные ресурсы – на 4,4 млн.грн., или на 60,0%;</w:t>
      </w:r>
    </w:p>
    <w:p w:rsidR="00177D6A" w:rsidRPr="00940461" w:rsidRDefault="00177D6A" w:rsidP="00043DDA">
      <w:pPr>
        <w:pStyle w:val="a7"/>
        <w:numPr>
          <w:ilvl w:val="0"/>
          <w:numId w:val="7"/>
        </w:numPr>
        <w:suppressAutoHyphens/>
        <w:spacing w:line="360" w:lineRule="auto"/>
        <w:ind w:left="0" w:firstLine="709"/>
      </w:pPr>
      <w:r w:rsidRPr="00940461">
        <w:t>вывозная пошлина – на 4,9 млн.грн., или в 2,2 раза;</w:t>
      </w:r>
    </w:p>
    <w:p w:rsidR="00177D6A" w:rsidRPr="00940461" w:rsidRDefault="00177D6A" w:rsidP="00043DDA">
      <w:pPr>
        <w:pStyle w:val="a7"/>
        <w:numPr>
          <w:ilvl w:val="0"/>
          <w:numId w:val="7"/>
        </w:numPr>
        <w:suppressAutoHyphens/>
        <w:spacing w:line="360" w:lineRule="auto"/>
        <w:ind w:left="0" w:firstLine="709"/>
      </w:pPr>
      <w:r w:rsidRPr="00940461">
        <w:t>плата за аренду целостных имущественных комплексов – на 5,9 млн.грн., или в 2 раза.</w:t>
      </w:r>
    </w:p>
    <w:p w:rsidR="0016498F" w:rsidRPr="00940461" w:rsidRDefault="0016498F" w:rsidP="00043DDA">
      <w:pPr>
        <w:pStyle w:val="a7"/>
        <w:suppressAutoHyphens/>
        <w:spacing w:line="360" w:lineRule="auto"/>
        <w:ind w:firstLine="709"/>
      </w:pPr>
    </w:p>
    <w:p w:rsidR="0016498F" w:rsidRPr="00940461" w:rsidRDefault="00043DDA" w:rsidP="00043DDA">
      <w:pPr>
        <w:pStyle w:val="a7"/>
        <w:suppressAutoHyphens/>
        <w:spacing w:line="360" w:lineRule="auto"/>
        <w:ind w:firstLine="709"/>
        <w:rPr>
          <w:lang w:val="en-US"/>
        </w:rPr>
      </w:pPr>
      <w:r w:rsidRPr="00940461">
        <w:br w:type="page"/>
      </w:r>
      <w:r w:rsidR="00BD630C">
        <w:pict>
          <v:shape id="_x0000_i1029" type="#_x0000_t75" style="width:372.75pt;height:3in" o:allowoverlap="f">
            <v:imagedata r:id="rId11" o:title="" cropbottom="11335f" cropright="2640f"/>
          </v:shape>
        </w:pict>
      </w:r>
    </w:p>
    <w:p w:rsidR="00043DDA" w:rsidRPr="00940461" w:rsidRDefault="00043DDA" w:rsidP="00043DDA">
      <w:pPr>
        <w:pStyle w:val="a7"/>
        <w:suppressAutoHyphens/>
        <w:spacing w:line="360" w:lineRule="auto"/>
        <w:ind w:firstLine="709"/>
        <w:rPr>
          <w:lang w:val="en-US"/>
        </w:rPr>
      </w:pPr>
    </w:p>
    <w:p w:rsidR="0016498F" w:rsidRPr="00940461" w:rsidRDefault="00BD630C" w:rsidP="00043DDA">
      <w:pPr>
        <w:pStyle w:val="a7"/>
        <w:suppressAutoHyphens/>
        <w:spacing w:line="360" w:lineRule="auto"/>
        <w:ind w:firstLine="709"/>
        <w:rPr>
          <w:lang w:val="en-US"/>
        </w:rPr>
      </w:pPr>
      <w:r>
        <w:pict>
          <v:shape id="_x0000_i1030" type="#_x0000_t75" style="width:372.75pt;height:295.5pt" o:allowoverlap="f">
            <v:imagedata r:id="rId12" o:title=""/>
          </v:shape>
        </w:pict>
      </w:r>
    </w:p>
    <w:p w:rsidR="00043DDA" w:rsidRPr="00940461" w:rsidRDefault="00043DDA" w:rsidP="00043DDA">
      <w:pPr>
        <w:pStyle w:val="a7"/>
        <w:suppressAutoHyphens/>
        <w:spacing w:line="360" w:lineRule="auto"/>
        <w:ind w:firstLine="709"/>
        <w:rPr>
          <w:lang w:val="en-US"/>
        </w:rPr>
      </w:pPr>
    </w:p>
    <w:p w:rsidR="00177D6A" w:rsidRPr="00940461" w:rsidRDefault="00043DDA" w:rsidP="00043DDA">
      <w:pPr>
        <w:pStyle w:val="a7"/>
        <w:suppressAutoHyphens/>
        <w:spacing w:line="360" w:lineRule="auto"/>
        <w:ind w:firstLine="709"/>
      </w:pPr>
      <w:r w:rsidRPr="00940461">
        <w:rPr>
          <w:lang w:val="en-US"/>
        </w:rPr>
        <w:br w:type="page"/>
      </w:r>
      <w:r w:rsidR="00BD630C">
        <w:pict>
          <v:shape id="_x0000_i1031" type="#_x0000_t75" style="width:279pt;height:256.5pt" o:allowoverlap="f">
            <v:imagedata r:id="rId13" o:title=""/>
          </v:shape>
        </w:pict>
      </w:r>
    </w:p>
    <w:p w:rsidR="00940461" w:rsidRPr="00940461" w:rsidRDefault="00940461" w:rsidP="00043DDA">
      <w:pPr>
        <w:pStyle w:val="a7"/>
        <w:suppressAutoHyphens/>
        <w:spacing w:line="360" w:lineRule="auto"/>
        <w:ind w:firstLine="709"/>
        <w:rPr>
          <w:lang w:val="en-US"/>
        </w:rPr>
      </w:pPr>
    </w:p>
    <w:p w:rsidR="00177D6A" w:rsidRPr="00940461" w:rsidRDefault="00177D6A" w:rsidP="00043DDA">
      <w:pPr>
        <w:pStyle w:val="a7"/>
        <w:suppressAutoHyphens/>
        <w:spacing w:line="360" w:lineRule="auto"/>
        <w:ind w:firstLine="709"/>
      </w:pPr>
      <w:r w:rsidRPr="00940461">
        <w:t>Наибольшие суммы поступлений доходов общего фонда Государственного бюджета составили: за 2002 год – за август месяц - 77,1 млн.грн., за 2003 год – за июнь месяц – 88,8 млн.грн., за 2004 год – за декабрь месяц – 127,3 млн.грн.</w:t>
      </w:r>
    </w:p>
    <w:p w:rsidR="00177D6A" w:rsidRPr="00940461" w:rsidRDefault="00177D6A" w:rsidP="00043DDA">
      <w:pPr>
        <w:pStyle w:val="a7"/>
        <w:suppressAutoHyphens/>
        <w:spacing w:line="360" w:lineRule="auto"/>
        <w:ind w:firstLine="709"/>
      </w:pPr>
      <w:r w:rsidRPr="00940461">
        <w:t>Наибольшие суммы поступлений доходов специального фонда Государственного бюджета получены: в 2002 году – в июле – 48,8 млн.грн., в 2003 году – в сентябре 49,6 млн.грн., в 2004 году – в сентябре – 104,1 млн.грн.</w:t>
      </w:r>
    </w:p>
    <w:p w:rsidR="00177D6A" w:rsidRPr="00940461" w:rsidRDefault="00177D6A" w:rsidP="00043DDA">
      <w:pPr>
        <w:pStyle w:val="a7"/>
        <w:suppressAutoHyphens/>
        <w:spacing w:line="360" w:lineRule="auto"/>
        <w:ind w:firstLine="709"/>
      </w:pPr>
    </w:p>
    <w:p w:rsidR="00177D6A" w:rsidRPr="00940461" w:rsidRDefault="00BD630C" w:rsidP="00043DDA">
      <w:pPr>
        <w:pStyle w:val="a7"/>
        <w:suppressAutoHyphens/>
        <w:spacing w:line="360" w:lineRule="auto"/>
        <w:ind w:firstLine="709"/>
        <w:rPr>
          <w:lang w:val="en-US"/>
        </w:rPr>
      </w:pPr>
      <w:r>
        <w:pict>
          <v:shape id="_x0000_i1032" type="#_x0000_t75" style="width:312pt;height:183.75pt" o:allowoverlap="f">
            <v:imagedata r:id="rId14" o:title=""/>
          </v:shape>
        </w:pict>
      </w:r>
    </w:p>
    <w:p w:rsidR="00043DDA" w:rsidRPr="00940461" w:rsidRDefault="00043DDA" w:rsidP="00043DDA">
      <w:pPr>
        <w:pStyle w:val="a7"/>
        <w:suppressAutoHyphens/>
        <w:spacing w:line="360" w:lineRule="auto"/>
        <w:ind w:firstLine="709"/>
        <w:rPr>
          <w:lang w:val="en-US"/>
        </w:rPr>
      </w:pPr>
      <w:r w:rsidRPr="00940461">
        <w:rPr>
          <w:lang w:val="en-US"/>
        </w:rPr>
        <w:br w:type="page"/>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17"/>
        <w:gridCol w:w="1717"/>
        <w:gridCol w:w="1718"/>
        <w:gridCol w:w="950"/>
        <w:gridCol w:w="950"/>
        <w:gridCol w:w="950"/>
      </w:tblGrid>
      <w:tr w:rsidR="00177D6A" w:rsidRPr="005F5423" w:rsidTr="005F5423">
        <w:tc>
          <w:tcPr>
            <w:tcW w:w="0" w:type="auto"/>
            <w:shd w:val="clear" w:color="auto" w:fill="auto"/>
          </w:tcPr>
          <w:p w:rsidR="00177D6A" w:rsidRPr="005F5423" w:rsidRDefault="00177D6A" w:rsidP="005F5423">
            <w:pPr>
              <w:suppressAutoHyphens/>
              <w:spacing w:line="360" w:lineRule="auto"/>
              <w:rPr>
                <w:snapToGrid w:val="0"/>
              </w:rPr>
            </w:pPr>
          </w:p>
        </w:tc>
        <w:tc>
          <w:tcPr>
            <w:tcW w:w="0" w:type="auto"/>
            <w:shd w:val="clear" w:color="auto" w:fill="auto"/>
          </w:tcPr>
          <w:p w:rsidR="00177D6A" w:rsidRPr="005F5423" w:rsidRDefault="00177D6A" w:rsidP="005F5423">
            <w:pPr>
              <w:suppressAutoHyphens/>
              <w:spacing w:line="360" w:lineRule="auto"/>
              <w:rPr>
                <w:snapToGrid w:val="0"/>
              </w:rPr>
            </w:pPr>
          </w:p>
        </w:tc>
        <w:tc>
          <w:tcPr>
            <w:tcW w:w="0" w:type="auto"/>
            <w:shd w:val="clear" w:color="auto" w:fill="auto"/>
          </w:tcPr>
          <w:p w:rsidR="00177D6A" w:rsidRPr="005F5423" w:rsidRDefault="00177D6A" w:rsidP="005F5423">
            <w:pPr>
              <w:suppressAutoHyphens/>
              <w:spacing w:line="360" w:lineRule="auto"/>
              <w:rPr>
                <w:snapToGrid w:val="0"/>
              </w:rPr>
            </w:pP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2002 год</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2003 год</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2004 год</w:t>
            </w:r>
          </w:p>
        </w:tc>
      </w:tr>
      <w:tr w:rsidR="00177D6A" w:rsidRPr="005F5423" w:rsidTr="005F5423">
        <w:tc>
          <w:tcPr>
            <w:tcW w:w="0" w:type="auto"/>
            <w:gridSpan w:val="3"/>
            <w:shd w:val="clear" w:color="auto" w:fill="auto"/>
          </w:tcPr>
          <w:p w:rsidR="00177D6A" w:rsidRPr="005F5423" w:rsidRDefault="00177D6A" w:rsidP="005F5423">
            <w:pPr>
              <w:suppressAutoHyphens/>
              <w:spacing w:line="360" w:lineRule="auto"/>
              <w:rPr>
                <w:snapToGrid w:val="0"/>
              </w:rPr>
            </w:pPr>
            <w:r w:rsidRPr="005F5423">
              <w:rPr>
                <w:snapToGrid w:val="0"/>
              </w:rPr>
              <w:t>Целевые фонды, млн.грн.</w:t>
            </w:r>
            <w:r w:rsidR="00043DDA" w:rsidRPr="005F5423">
              <w:rPr>
                <w:snapToGrid w:val="0"/>
              </w:rPr>
              <w:t xml:space="preserve"> </w:t>
            </w:r>
            <w:r w:rsidRPr="005F5423">
              <w:rPr>
                <w:snapToGrid w:val="0"/>
              </w:rPr>
              <w:t>в том числе:</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6,0</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6,9</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8,1</w:t>
            </w:r>
          </w:p>
        </w:tc>
      </w:tr>
      <w:tr w:rsidR="00177D6A" w:rsidRPr="005F5423" w:rsidTr="005F5423">
        <w:tc>
          <w:tcPr>
            <w:tcW w:w="0" w:type="auto"/>
            <w:gridSpan w:val="3"/>
            <w:shd w:val="clear" w:color="auto" w:fill="auto"/>
          </w:tcPr>
          <w:p w:rsidR="00177D6A" w:rsidRPr="005F5423" w:rsidRDefault="00177D6A" w:rsidP="005F5423">
            <w:pPr>
              <w:suppressAutoHyphens/>
              <w:spacing w:line="360" w:lineRule="auto"/>
              <w:rPr>
                <w:snapToGrid w:val="0"/>
              </w:rPr>
            </w:pPr>
            <w:r w:rsidRPr="005F5423">
              <w:rPr>
                <w:snapToGrid w:val="0"/>
              </w:rPr>
              <w:t>Платежи в Фонд социальной защиты инвалидов, млн.грн.</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4,8</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5,4</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6,0</w:t>
            </w:r>
          </w:p>
        </w:tc>
      </w:tr>
      <w:tr w:rsidR="00177D6A" w:rsidRPr="005F5423" w:rsidTr="005F5423">
        <w:tc>
          <w:tcPr>
            <w:tcW w:w="0" w:type="auto"/>
            <w:gridSpan w:val="3"/>
            <w:shd w:val="clear" w:color="auto" w:fill="auto"/>
          </w:tcPr>
          <w:p w:rsidR="00177D6A" w:rsidRPr="005F5423" w:rsidRDefault="00177D6A" w:rsidP="005F5423">
            <w:pPr>
              <w:suppressAutoHyphens/>
              <w:spacing w:line="360" w:lineRule="auto"/>
              <w:rPr>
                <w:snapToGrid w:val="0"/>
              </w:rPr>
            </w:pPr>
            <w:r w:rsidRPr="005F5423">
              <w:rPr>
                <w:snapToGrid w:val="0"/>
              </w:rPr>
              <w:t>Сбор за загрязнение окружающей среды, млн.грн.</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1,2</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1,5</w:t>
            </w:r>
          </w:p>
        </w:tc>
        <w:tc>
          <w:tcPr>
            <w:tcW w:w="0" w:type="auto"/>
            <w:shd w:val="clear" w:color="auto" w:fill="auto"/>
          </w:tcPr>
          <w:p w:rsidR="00177D6A" w:rsidRPr="005F5423" w:rsidRDefault="00177D6A" w:rsidP="005F5423">
            <w:pPr>
              <w:suppressAutoHyphens/>
              <w:spacing w:line="360" w:lineRule="auto"/>
              <w:rPr>
                <w:snapToGrid w:val="0"/>
              </w:rPr>
            </w:pPr>
            <w:r w:rsidRPr="005F5423">
              <w:rPr>
                <w:snapToGrid w:val="0"/>
              </w:rPr>
              <w:t>2,1</w:t>
            </w:r>
          </w:p>
        </w:tc>
      </w:tr>
    </w:tbl>
    <w:p w:rsidR="00177D6A" w:rsidRPr="00940461" w:rsidRDefault="00177D6A" w:rsidP="00043DDA">
      <w:pPr>
        <w:pStyle w:val="a7"/>
        <w:suppressAutoHyphens/>
        <w:spacing w:line="360" w:lineRule="auto"/>
        <w:ind w:firstLine="709"/>
      </w:pPr>
    </w:p>
    <w:p w:rsidR="00177D6A" w:rsidRPr="00940461" w:rsidRDefault="00177D6A" w:rsidP="00043DDA">
      <w:pPr>
        <w:pStyle w:val="a7"/>
        <w:suppressAutoHyphens/>
        <w:spacing w:line="360" w:lineRule="auto"/>
        <w:ind w:firstLine="709"/>
      </w:pPr>
      <w:r w:rsidRPr="00940461">
        <w:t>Структуру фактического поступления доходов в Государственный бюджет в 2004 году составляют:</w:t>
      </w:r>
    </w:p>
    <w:p w:rsidR="00177D6A" w:rsidRPr="00940461" w:rsidRDefault="00177D6A" w:rsidP="00043DDA">
      <w:pPr>
        <w:pStyle w:val="a7"/>
        <w:numPr>
          <w:ilvl w:val="0"/>
          <w:numId w:val="7"/>
        </w:numPr>
        <w:suppressAutoHyphens/>
        <w:spacing w:line="360" w:lineRule="auto"/>
        <w:ind w:left="0" w:firstLine="709"/>
      </w:pPr>
      <w:r w:rsidRPr="00940461">
        <w:t>налоговые поступления – 830,2 млн.грн., или 58,2%;</w:t>
      </w:r>
    </w:p>
    <w:p w:rsidR="00177D6A" w:rsidRPr="00940461" w:rsidRDefault="00177D6A" w:rsidP="00043DDA">
      <w:pPr>
        <w:pStyle w:val="a7"/>
        <w:numPr>
          <w:ilvl w:val="0"/>
          <w:numId w:val="7"/>
        </w:numPr>
        <w:suppressAutoHyphens/>
        <w:spacing w:line="360" w:lineRule="auto"/>
        <w:ind w:left="0" w:firstLine="709"/>
      </w:pPr>
      <w:r w:rsidRPr="00940461">
        <w:t>неналоговые поступления – 534,2 млн.грн., или 37,4%;</w:t>
      </w:r>
    </w:p>
    <w:p w:rsidR="00043DDA" w:rsidRPr="00940461" w:rsidRDefault="00177D6A" w:rsidP="00043DDA">
      <w:pPr>
        <w:pStyle w:val="a7"/>
        <w:numPr>
          <w:ilvl w:val="0"/>
          <w:numId w:val="7"/>
        </w:numPr>
        <w:suppressAutoHyphens/>
        <w:spacing w:line="360" w:lineRule="auto"/>
        <w:ind w:left="0" w:firstLine="709"/>
      </w:pPr>
      <w:r w:rsidRPr="00940461">
        <w:t>доходы от операций с капиталом – 10,4 млн.грн., или 0,7%;</w:t>
      </w:r>
    </w:p>
    <w:p w:rsidR="00177D6A" w:rsidRPr="00940461" w:rsidRDefault="00177D6A" w:rsidP="00043DDA">
      <w:pPr>
        <w:pStyle w:val="a7"/>
        <w:numPr>
          <w:ilvl w:val="0"/>
          <w:numId w:val="7"/>
        </w:numPr>
        <w:suppressAutoHyphens/>
        <w:spacing w:line="360" w:lineRule="auto"/>
        <w:ind w:left="0" w:firstLine="709"/>
      </w:pPr>
      <w:r w:rsidRPr="00940461">
        <w:t>целевые фонды - 8,1 млн.грн., или 0,6%;</w:t>
      </w:r>
    </w:p>
    <w:p w:rsidR="00177D6A" w:rsidRPr="00940461" w:rsidRDefault="00177D6A" w:rsidP="00043DDA">
      <w:pPr>
        <w:pStyle w:val="a7"/>
        <w:numPr>
          <w:ilvl w:val="0"/>
          <w:numId w:val="7"/>
        </w:numPr>
        <w:suppressAutoHyphens/>
        <w:spacing w:line="360" w:lineRule="auto"/>
        <w:ind w:left="0" w:firstLine="709"/>
      </w:pPr>
      <w:r w:rsidRPr="00940461">
        <w:t>официальные трансферты – 44,2 млн.грн., или 3,1%.</w:t>
      </w:r>
    </w:p>
    <w:p w:rsidR="00043DDA" w:rsidRPr="00940461" w:rsidRDefault="00177D6A" w:rsidP="00043DDA">
      <w:pPr>
        <w:pStyle w:val="a7"/>
        <w:suppressAutoHyphens/>
        <w:spacing w:line="360" w:lineRule="auto"/>
        <w:ind w:firstLine="709"/>
      </w:pPr>
      <w:r w:rsidRPr="00940461">
        <w:t>На протяжении трех лет наблюдается рост удельного веса неналоговых поступлений (2002 год – 34,7%, 2003 год – 35,6%, 2004 год – 37,4%), доходов от операций с капиталом (2002 год – 0,2%, 2003 год – 0,3%, 2004 год – 0,7%) и</w:t>
      </w:r>
      <w:r w:rsidR="00043DDA" w:rsidRPr="00940461">
        <w:t xml:space="preserve"> </w:t>
      </w:r>
      <w:r w:rsidRPr="00940461">
        <w:t>снижение удельного веса налоговых поступлений (2002 год – 60,6%, 2003 год – 59,1%, 2004 год – 58,2%).</w:t>
      </w:r>
      <w:r w:rsidR="00043DDA" w:rsidRPr="00940461">
        <w:t xml:space="preserve"> </w:t>
      </w:r>
      <w:r w:rsidRPr="00940461">
        <w:t>В структуре доходов</w:t>
      </w:r>
      <w:r w:rsidR="00043DDA" w:rsidRPr="00940461">
        <w:t xml:space="preserve"> </w:t>
      </w:r>
      <w:r w:rsidRPr="00940461">
        <w:t>общего фонда Государственного бюджета наибольший удельный вес имеют:</w:t>
      </w:r>
      <w:r w:rsidR="00043DDA" w:rsidRPr="00940461">
        <w:t xml:space="preserve"> </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налог на добавленную стоимость – 45,7%;</w:t>
      </w:r>
    </w:p>
    <w:p w:rsidR="00177D6A" w:rsidRPr="00940461" w:rsidRDefault="00177D6A" w:rsidP="00043DDA">
      <w:pPr>
        <w:numPr>
          <w:ilvl w:val="0"/>
          <w:numId w:val="6"/>
        </w:numPr>
        <w:suppressAutoHyphens/>
        <w:spacing w:line="360" w:lineRule="auto"/>
        <w:ind w:left="0" w:firstLine="709"/>
        <w:jc w:val="both"/>
        <w:rPr>
          <w:sz w:val="28"/>
        </w:rPr>
      </w:pPr>
      <w:r w:rsidRPr="00940461">
        <w:rPr>
          <w:sz w:val="28"/>
        </w:rPr>
        <w:t>налог на прибыль предприятий – 27,2%.</w:t>
      </w:r>
    </w:p>
    <w:p w:rsidR="00043DDA" w:rsidRPr="00940461" w:rsidRDefault="00043DDA" w:rsidP="00043DDA">
      <w:pPr>
        <w:pStyle w:val="31"/>
        <w:tabs>
          <w:tab w:val="left" w:pos="851"/>
        </w:tabs>
        <w:suppressAutoHyphens/>
        <w:spacing w:after="0" w:line="360" w:lineRule="auto"/>
        <w:ind w:firstLine="709"/>
        <w:jc w:val="both"/>
        <w:rPr>
          <w:sz w:val="28"/>
        </w:rPr>
      </w:pPr>
      <w:r w:rsidRPr="00940461">
        <w:rPr>
          <w:sz w:val="28"/>
        </w:rPr>
        <w:t>Установленный на 2004 год план поступления доходов в общий фонд Государственного бюджета Украины в сумме 918,8 млн.грн. выполнен на 106,5% (приложение 10). По сравнению с 2003 годом поступления в общий фонд Государственного бюджета увеличились на 20,0%.</w:t>
      </w:r>
    </w:p>
    <w:p w:rsidR="00043DDA" w:rsidRPr="00940461" w:rsidRDefault="00043DDA" w:rsidP="00043DDA">
      <w:pPr>
        <w:pStyle w:val="31"/>
        <w:tabs>
          <w:tab w:val="left" w:pos="851"/>
        </w:tabs>
        <w:suppressAutoHyphens/>
        <w:spacing w:after="0" w:line="360" w:lineRule="auto"/>
        <w:ind w:firstLine="709"/>
        <w:jc w:val="both"/>
        <w:rPr>
          <w:sz w:val="28"/>
        </w:rPr>
      </w:pPr>
      <w:r w:rsidRPr="00940461">
        <w:rPr>
          <w:sz w:val="28"/>
        </w:rPr>
        <w:t>Сверх плановых показателей в 2004 году получено 64,2 млн.грн. доходов в общий фонд Государственного бюджета Украины, в том числе по:</w:t>
      </w:r>
    </w:p>
    <w:p w:rsidR="00043DDA" w:rsidRPr="00940461" w:rsidRDefault="00043DDA" w:rsidP="00043DDA">
      <w:pPr>
        <w:pStyle w:val="31"/>
        <w:numPr>
          <w:ilvl w:val="0"/>
          <w:numId w:val="9"/>
        </w:numPr>
        <w:tabs>
          <w:tab w:val="left" w:pos="851"/>
        </w:tabs>
        <w:suppressAutoHyphens/>
        <w:spacing w:after="0" w:line="360" w:lineRule="auto"/>
        <w:ind w:left="0" w:firstLine="709"/>
        <w:jc w:val="both"/>
        <w:rPr>
          <w:sz w:val="28"/>
        </w:rPr>
      </w:pPr>
      <w:r w:rsidRPr="00940461">
        <w:rPr>
          <w:sz w:val="28"/>
        </w:rPr>
        <w:t>налогу на добавленную стоимость с произведенных в Украине товаров (с учетом бюджетного возмещения) – 20,4 млн.грн., или на 6,9%;</w:t>
      </w:r>
    </w:p>
    <w:p w:rsidR="00043DDA" w:rsidRPr="00940461" w:rsidRDefault="00043DDA" w:rsidP="00043DDA">
      <w:pPr>
        <w:suppressAutoHyphens/>
        <w:spacing w:line="360" w:lineRule="auto"/>
        <w:ind w:firstLine="709"/>
        <w:jc w:val="both"/>
      </w:pPr>
    </w:p>
    <w:p w:rsidR="00177D6A" w:rsidRPr="00940461" w:rsidRDefault="00043DDA" w:rsidP="00043DDA">
      <w:pPr>
        <w:suppressAutoHyphens/>
        <w:spacing w:line="360" w:lineRule="auto"/>
        <w:ind w:firstLine="709"/>
        <w:jc w:val="both"/>
        <w:rPr>
          <w:sz w:val="28"/>
        </w:rPr>
      </w:pPr>
      <w:r w:rsidRPr="00940461">
        <w:br w:type="page"/>
      </w:r>
      <w:r w:rsidR="00BD630C">
        <w:pict>
          <v:shape id="_x0000_i1033" type="#_x0000_t75" style="width:246.75pt;height:240pt">
            <v:imagedata r:id="rId15" o:title="" croptop="1846f" cropbottom="7693f" cropleft="5461f" cropright="6324f"/>
          </v:shape>
        </w:pict>
      </w:r>
    </w:p>
    <w:p w:rsidR="00177D6A" w:rsidRPr="00940461" w:rsidRDefault="00177D6A" w:rsidP="00043DDA">
      <w:pPr>
        <w:suppressAutoHyphens/>
        <w:spacing w:line="360" w:lineRule="auto"/>
        <w:ind w:firstLine="709"/>
        <w:jc w:val="both"/>
        <w:rPr>
          <w:sz w:val="28"/>
        </w:rPr>
      </w:pPr>
    </w:p>
    <w:p w:rsidR="00043DDA" w:rsidRPr="00940461" w:rsidRDefault="00043DDA" w:rsidP="00043DDA">
      <w:pPr>
        <w:pStyle w:val="31"/>
        <w:numPr>
          <w:ilvl w:val="0"/>
          <w:numId w:val="9"/>
        </w:numPr>
        <w:tabs>
          <w:tab w:val="left" w:pos="851"/>
        </w:tabs>
        <w:suppressAutoHyphens/>
        <w:spacing w:after="0" w:line="360" w:lineRule="auto"/>
        <w:ind w:left="0" w:firstLine="709"/>
        <w:jc w:val="both"/>
        <w:rPr>
          <w:sz w:val="28"/>
        </w:rPr>
      </w:pPr>
      <w:r w:rsidRPr="00940461">
        <w:rPr>
          <w:sz w:val="28"/>
        </w:rPr>
        <w:t>рентной плате за газ, который добывается в Украине – 13,4 млн.грн., или в 2,9 раза;</w:t>
      </w:r>
    </w:p>
    <w:p w:rsidR="001518B0" w:rsidRPr="00940461" w:rsidRDefault="001518B0" w:rsidP="00043DDA">
      <w:pPr>
        <w:pStyle w:val="31"/>
        <w:numPr>
          <w:ilvl w:val="0"/>
          <w:numId w:val="9"/>
        </w:numPr>
        <w:tabs>
          <w:tab w:val="left" w:pos="851"/>
        </w:tabs>
        <w:suppressAutoHyphens/>
        <w:spacing w:after="0" w:line="360" w:lineRule="auto"/>
        <w:ind w:left="0" w:firstLine="709"/>
        <w:jc w:val="both"/>
        <w:rPr>
          <w:sz w:val="28"/>
        </w:rPr>
      </w:pPr>
      <w:r w:rsidRPr="00940461">
        <w:rPr>
          <w:sz w:val="28"/>
        </w:rPr>
        <w:t>поступлениям средств от продажи земли – 8,6 млн.грн., или в 16 раз;</w:t>
      </w:r>
    </w:p>
    <w:p w:rsidR="001518B0" w:rsidRPr="00940461" w:rsidRDefault="001518B0" w:rsidP="00043DDA">
      <w:pPr>
        <w:pStyle w:val="31"/>
        <w:numPr>
          <w:ilvl w:val="0"/>
          <w:numId w:val="9"/>
        </w:numPr>
        <w:tabs>
          <w:tab w:val="left" w:pos="851"/>
        </w:tabs>
        <w:suppressAutoHyphens/>
        <w:spacing w:after="0" w:line="360" w:lineRule="auto"/>
        <w:ind w:left="0" w:firstLine="709"/>
        <w:jc w:val="both"/>
        <w:rPr>
          <w:sz w:val="28"/>
        </w:rPr>
      </w:pPr>
      <w:r w:rsidRPr="00940461">
        <w:rPr>
          <w:sz w:val="28"/>
        </w:rPr>
        <w:t>плате за аренду целостных имущественных комплексов – 6,4 млн.грн., или в 2,3 раза;</w:t>
      </w:r>
    </w:p>
    <w:p w:rsidR="001518B0" w:rsidRPr="00940461" w:rsidRDefault="001518B0" w:rsidP="00043DDA">
      <w:pPr>
        <w:pStyle w:val="31"/>
        <w:numPr>
          <w:ilvl w:val="0"/>
          <w:numId w:val="9"/>
        </w:numPr>
        <w:tabs>
          <w:tab w:val="left" w:pos="851"/>
        </w:tabs>
        <w:suppressAutoHyphens/>
        <w:spacing w:after="0" w:line="360" w:lineRule="auto"/>
        <w:ind w:left="0" w:firstLine="709"/>
        <w:jc w:val="both"/>
        <w:rPr>
          <w:sz w:val="28"/>
        </w:rPr>
      </w:pPr>
      <w:r w:rsidRPr="00940461">
        <w:rPr>
          <w:sz w:val="28"/>
        </w:rPr>
        <w:t>рентной плате за стабильный газовый конденсат, который добывается в Украине – 2,5млн.грн., или в 3,6 раза;</w:t>
      </w:r>
    </w:p>
    <w:p w:rsidR="00043DDA" w:rsidRPr="00940461" w:rsidRDefault="001518B0" w:rsidP="00043DDA">
      <w:pPr>
        <w:pStyle w:val="31"/>
        <w:numPr>
          <w:ilvl w:val="0"/>
          <w:numId w:val="9"/>
        </w:numPr>
        <w:tabs>
          <w:tab w:val="left" w:pos="851"/>
        </w:tabs>
        <w:suppressAutoHyphens/>
        <w:spacing w:after="0" w:line="360" w:lineRule="auto"/>
        <w:ind w:left="0" w:firstLine="709"/>
        <w:jc w:val="both"/>
        <w:rPr>
          <w:sz w:val="28"/>
        </w:rPr>
      </w:pPr>
      <w:r w:rsidRPr="00940461">
        <w:rPr>
          <w:sz w:val="28"/>
        </w:rPr>
        <w:t>ввозной таможенной пошлине – 1,9 млн.грн., или на 6,3%.</w:t>
      </w:r>
    </w:p>
    <w:p w:rsidR="00043DDA" w:rsidRPr="00940461" w:rsidRDefault="001518B0" w:rsidP="00043DDA">
      <w:pPr>
        <w:pStyle w:val="31"/>
        <w:tabs>
          <w:tab w:val="left" w:pos="851"/>
        </w:tabs>
        <w:suppressAutoHyphens/>
        <w:spacing w:after="0" w:line="360" w:lineRule="auto"/>
        <w:ind w:firstLine="709"/>
        <w:jc w:val="both"/>
        <w:rPr>
          <w:sz w:val="28"/>
        </w:rPr>
      </w:pPr>
      <w:r w:rsidRPr="00940461">
        <w:rPr>
          <w:sz w:val="28"/>
        </w:rPr>
        <w:t>Поступление налогов,</w:t>
      </w:r>
      <w:r w:rsidR="00043DDA" w:rsidRPr="00940461">
        <w:rPr>
          <w:sz w:val="28"/>
        </w:rPr>
        <w:t xml:space="preserve"> </w:t>
      </w:r>
      <w:r w:rsidRPr="00940461">
        <w:rPr>
          <w:sz w:val="28"/>
        </w:rPr>
        <w:t>сборов (обязательных платежей) и других доходов в общий фонд Государственного бюджета, по которым не доведены плановые показатели составило</w:t>
      </w:r>
      <w:r w:rsidR="00043DDA" w:rsidRPr="00940461">
        <w:rPr>
          <w:sz w:val="28"/>
        </w:rPr>
        <w:t xml:space="preserve"> </w:t>
      </w:r>
      <w:r w:rsidRPr="00940461">
        <w:rPr>
          <w:sz w:val="28"/>
        </w:rPr>
        <w:t>20,7 млн.грн.</w:t>
      </w:r>
    </w:p>
    <w:p w:rsidR="001518B0" w:rsidRPr="00940461" w:rsidRDefault="001518B0" w:rsidP="00043DDA">
      <w:pPr>
        <w:pStyle w:val="31"/>
        <w:tabs>
          <w:tab w:val="left" w:pos="851"/>
        </w:tabs>
        <w:suppressAutoHyphens/>
        <w:spacing w:after="0" w:line="360" w:lineRule="auto"/>
        <w:ind w:firstLine="709"/>
        <w:jc w:val="both"/>
        <w:rPr>
          <w:sz w:val="28"/>
        </w:rPr>
      </w:pPr>
      <w:r w:rsidRPr="00940461">
        <w:rPr>
          <w:sz w:val="28"/>
        </w:rPr>
        <w:t>Недополучено к плану 2004 года по доходам в общий фонд Государственного бюджета Украины 25,4 млн.грн., из них:</w:t>
      </w:r>
    </w:p>
    <w:p w:rsidR="001518B0" w:rsidRPr="00940461" w:rsidRDefault="001518B0" w:rsidP="00043DDA">
      <w:pPr>
        <w:pStyle w:val="31"/>
        <w:numPr>
          <w:ilvl w:val="0"/>
          <w:numId w:val="9"/>
        </w:numPr>
        <w:tabs>
          <w:tab w:val="left" w:pos="851"/>
        </w:tabs>
        <w:suppressAutoHyphens/>
        <w:spacing w:after="0" w:line="360" w:lineRule="auto"/>
        <w:ind w:left="0" w:firstLine="709"/>
        <w:jc w:val="both"/>
        <w:rPr>
          <w:sz w:val="28"/>
        </w:rPr>
      </w:pPr>
      <w:r w:rsidRPr="00940461">
        <w:rPr>
          <w:sz w:val="28"/>
        </w:rPr>
        <w:t>налога на добавленную стоимость с ввезенных на Украину товаров – 12,0 млн.грн., или 8,4%;</w:t>
      </w:r>
    </w:p>
    <w:p w:rsidR="001518B0" w:rsidRPr="00940461" w:rsidRDefault="001518B0" w:rsidP="00043DDA">
      <w:pPr>
        <w:numPr>
          <w:ilvl w:val="0"/>
          <w:numId w:val="9"/>
        </w:numPr>
        <w:suppressAutoHyphens/>
        <w:spacing w:line="360" w:lineRule="auto"/>
        <w:ind w:left="0" w:firstLine="709"/>
        <w:jc w:val="both"/>
        <w:rPr>
          <w:sz w:val="28"/>
        </w:rPr>
      </w:pPr>
      <w:r w:rsidRPr="00940461">
        <w:rPr>
          <w:sz w:val="28"/>
        </w:rPr>
        <w:t>части прибыли (дохода) государственных предприятий, которая изымается в бюджет – 5,3млн.грн., или 14,4%;</w:t>
      </w:r>
    </w:p>
    <w:p w:rsidR="001518B0" w:rsidRPr="00940461" w:rsidRDefault="001518B0" w:rsidP="00043DDA">
      <w:pPr>
        <w:numPr>
          <w:ilvl w:val="0"/>
          <w:numId w:val="9"/>
        </w:numPr>
        <w:suppressAutoHyphens/>
        <w:spacing w:line="360" w:lineRule="auto"/>
        <w:ind w:left="0" w:firstLine="709"/>
        <w:jc w:val="both"/>
        <w:rPr>
          <w:sz w:val="28"/>
        </w:rPr>
      </w:pPr>
      <w:r w:rsidRPr="00940461">
        <w:rPr>
          <w:sz w:val="28"/>
        </w:rPr>
        <w:t>дивидендов (доходов), начисленных на акции хозяйственных обществ, находящихся в государственной собственности</w:t>
      </w:r>
      <w:r w:rsidR="00043DDA" w:rsidRPr="00940461">
        <w:rPr>
          <w:sz w:val="28"/>
        </w:rPr>
        <w:t xml:space="preserve"> </w:t>
      </w:r>
      <w:r w:rsidRPr="00940461">
        <w:rPr>
          <w:sz w:val="28"/>
        </w:rPr>
        <w:t>– 1,7 млн.грн., или 68,7%;</w:t>
      </w:r>
    </w:p>
    <w:p w:rsidR="001518B0" w:rsidRPr="00940461" w:rsidRDefault="001518B0" w:rsidP="00043DDA">
      <w:pPr>
        <w:numPr>
          <w:ilvl w:val="0"/>
          <w:numId w:val="9"/>
        </w:numPr>
        <w:suppressAutoHyphens/>
        <w:spacing w:line="360" w:lineRule="auto"/>
        <w:ind w:left="0" w:firstLine="709"/>
        <w:jc w:val="both"/>
        <w:rPr>
          <w:sz w:val="28"/>
        </w:rPr>
      </w:pPr>
      <w:r w:rsidRPr="00940461">
        <w:rPr>
          <w:sz w:val="28"/>
        </w:rPr>
        <w:t>акцизного сбора с ввезенных на территорию Украины товаров – 1,3 млн.грн., или 66,8%;</w:t>
      </w:r>
    </w:p>
    <w:p w:rsidR="001518B0" w:rsidRPr="00940461" w:rsidRDefault="001518B0" w:rsidP="00043DDA">
      <w:pPr>
        <w:numPr>
          <w:ilvl w:val="0"/>
          <w:numId w:val="9"/>
        </w:numPr>
        <w:suppressAutoHyphens/>
        <w:spacing w:line="360" w:lineRule="auto"/>
        <w:ind w:left="0" w:firstLine="709"/>
        <w:jc w:val="both"/>
        <w:rPr>
          <w:sz w:val="28"/>
        </w:rPr>
      </w:pPr>
      <w:r w:rsidRPr="00940461">
        <w:rPr>
          <w:sz w:val="28"/>
        </w:rPr>
        <w:t>сбора на развитие виноградарства, садоводства и хмелеводства –1,0 млн.грн., или 11,2%.</w:t>
      </w:r>
    </w:p>
    <w:p w:rsidR="001518B0" w:rsidRPr="00940461" w:rsidRDefault="001518B0" w:rsidP="00043DDA">
      <w:pPr>
        <w:suppressAutoHyphens/>
        <w:spacing w:line="360" w:lineRule="auto"/>
        <w:ind w:firstLine="709"/>
        <w:jc w:val="both"/>
        <w:rPr>
          <w:sz w:val="28"/>
        </w:rPr>
      </w:pPr>
    </w:p>
    <w:p w:rsidR="001518B0" w:rsidRPr="00940461" w:rsidRDefault="00BD630C" w:rsidP="00043DDA">
      <w:pPr>
        <w:suppressAutoHyphens/>
        <w:spacing w:line="360" w:lineRule="auto"/>
        <w:ind w:firstLine="709"/>
        <w:jc w:val="both"/>
        <w:rPr>
          <w:sz w:val="28"/>
        </w:rPr>
      </w:pPr>
      <w:r>
        <w:pict>
          <v:shape id="_x0000_i1034" type="#_x0000_t75" style="width:336.75pt;height:267pt" o:allowoverlap="f">
            <v:imagedata r:id="rId16" o:title=""/>
          </v:shape>
        </w:pict>
      </w:r>
    </w:p>
    <w:p w:rsidR="00043DDA" w:rsidRPr="00940461" w:rsidRDefault="00043DDA" w:rsidP="00043DDA">
      <w:pPr>
        <w:pStyle w:val="31"/>
        <w:tabs>
          <w:tab w:val="left" w:pos="851"/>
        </w:tabs>
        <w:suppressAutoHyphens/>
        <w:spacing w:after="0" w:line="360" w:lineRule="auto"/>
        <w:ind w:firstLine="709"/>
        <w:jc w:val="both"/>
        <w:rPr>
          <w:sz w:val="28"/>
          <w:lang w:val="en-US"/>
        </w:rPr>
      </w:pPr>
    </w:p>
    <w:p w:rsidR="00043DDA" w:rsidRPr="00940461" w:rsidRDefault="001518B0" w:rsidP="00043DDA">
      <w:pPr>
        <w:pStyle w:val="31"/>
        <w:tabs>
          <w:tab w:val="left" w:pos="851"/>
        </w:tabs>
        <w:suppressAutoHyphens/>
        <w:spacing w:after="0" w:line="360" w:lineRule="auto"/>
        <w:ind w:firstLine="709"/>
        <w:jc w:val="both"/>
        <w:rPr>
          <w:sz w:val="28"/>
        </w:rPr>
      </w:pPr>
      <w:r w:rsidRPr="00940461">
        <w:rPr>
          <w:sz w:val="28"/>
        </w:rPr>
        <w:t>План поступления налогов, сборов и других платежей (без учета собственных поступлений бюджетных учреждений и организаций) в специальный</w:t>
      </w:r>
      <w:r w:rsidR="00043DDA" w:rsidRPr="00940461">
        <w:rPr>
          <w:sz w:val="28"/>
        </w:rPr>
        <w:t xml:space="preserve"> </w:t>
      </w:r>
      <w:r w:rsidRPr="00940461">
        <w:rPr>
          <w:sz w:val="28"/>
        </w:rPr>
        <w:t>фонд Государственного бюджета Украины на 2004 год в сумме 32,2 млн.грн.</w:t>
      </w:r>
      <w:r w:rsidR="00043DDA" w:rsidRPr="00940461">
        <w:rPr>
          <w:sz w:val="28"/>
        </w:rPr>
        <w:t xml:space="preserve"> </w:t>
      </w:r>
      <w:r w:rsidRPr="00940461">
        <w:rPr>
          <w:sz w:val="28"/>
        </w:rPr>
        <w:t xml:space="preserve">выполнен на 94,9% (приложение </w:t>
      </w:r>
      <w:r w:rsidR="00710F81" w:rsidRPr="00940461">
        <w:rPr>
          <w:sz w:val="28"/>
        </w:rPr>
        <w:t>1</w:t>
      </w:r>
      <w:r w:rsidR="00095B84" w:rsidRPr="00940461">
        <w:rPr>
          <w:sz w:val="28"/>
        </w:rPr>
        <w:t>1</w:t>
      </w:r>
      <w:r w:rsidRPr="00940461">
        <w:rPr>
          <w:sz w:val="28"/>
        </w:rPr>
        <w:t>).</w:t>
      </w:r>
    </w:p>
    <w:p w:rsidR="001518B0" w:rsidRPr="00940461" w:rsidRDefault="001518B0" w:rsidP="00043DDA">
      <w:pPr>
        <w:pStyle w:val="31"/>
        <w:tabs>
          <w:tab w:val="left" w:pos="851"/>
        </w:tabs>
        <w:suppressAutoHyphens/>
        <w:spacing w:after="0" w:line="360" w:lineRule="auto"/>
        <w:ind w:firstLine="709"/>
        <w:jc w:val="both"/>
        <w:rPr>
          <w:sz w:val="28"/>
        </w:rPr>
      </w:pPr>
      <w:r w:rsidRPr="00940461">
        <w:rPr>
          <w:sz w:val="28"/>
        </w:rPr>
        <w:t>Сверх плановых показателей в специальный фонд Государственного бюджета Украины было получено 4,8 млн.грн. доходов, в том числе:</w:t>
      </w:r>
    </w:p>
    <w:p w:rsidR="001518B0" w:rsidRPr="00940461" w:rsidRDefault="001518B0" w:rsidP="00043DDA">
      <w:pPr>
        <w:pStyle w:val="31"/>
        <w:numPr>
          <w:ilvl w:val="0"/>
          <w:numId w:val="8"/>
        </w:numPr>
        <w:tabs>
          <w:tab w:val="left" w:pos="851"/>
        </w:tabs>
        <w:suppressAutoHyphens/>
        <w:spacing w:after="0" w:line="360" w:lineRule="auto"/>
        <w:ind w:left="0" w:firstLine="709"/>
        <w:jc w:val="both"/>
        <w:rPr>
          <w:sz w:val="28"/>
        </w:rPr>
      </w:pPr>
      <w:r w:rsidRPr="00940461">
        <w:rPr>
          <w:sz w:val="28"/>
        </w:rPr>
        <w:t>сбора на геологоразведывательные работы, выполненные за счет государственного бюджета– 2,0 млн.грн., или 21,3%;</w:t>
      </w:r>
    </w:p>
    <w:p w:rsidR="001518B0" w:rsidRPr="00940461" w:rsidRDefault="001518B0" w:rsidP="00043DDA">
      <w:pPr>
        <w:pStyle w:val="31"/>
        <w:numPr>
          <w:ilvl w:val="0"/>
          <w:numId w:val="8"/>
        </w:numPr>
        <w:tabs>
          <w:tab w:val="left" w:pos="851"/>
        </w:tabs>
        <w:suppressAutoHyphens/>
        <w:spacing w:after="0" w:line="360" w:lineRule="auto"/>
        <w:ind w:left="0" w:firstLine="709"/>
        <w:jc w:val="both"/>
        <w:rPr>
          <w:sz w:val="28"/>
        </w:rPr>
      </w:pPr>
      <w:r w:rsidRPr="00940461">
        <w:rPr>
          <w:sz w:val="28"/>
        </w:rPr>
        <w:t>платежей в Фонд Украины социальной защиты инвалидов – 1,7 млн.грн., или</w:t>
      </w:r>
      <w:r w:rsidR="00043DDA" w:rsidRPr="00940461">
        <w:rPr>
          <w:sz w:val="28"/>
        </w:rPr>
        <w:t xml:space="preserve"> </w:t>
      </w:r>
      <w:r w:rsidRPr="00940461">
        <w:rPr>
          <w:sz w:val="28"/>
        </w:rPr>
        <w:t>41,0%;</w:t>
      </w:r>
    </w:p>
    <w:p w:rsidR="001518B0" w:rsidRPr="00940461" w:rsidRDefault="001518B0" w:rsidP="00043DDA">
      <w:pPr>
        <w:pStyle w:val="31"/>
        <w:numPr>
          <w:ilvl w:val="0"/>
          <w:numId w:val="8"/>
        </w:numPr>
        <w:tabs>
          <w:tab w:val="left" w:pos="851"/>
        </w:tabs>
        <w:suppressAutoHyphens/>
        <w:spacing w:after="0" w:line="360" w:lineRule="auto"/>
        <w:ind w:left="0" w:firstLine="709"/>
        <w:jc w:val="both"/>
        <w:rPr>
          <w:sz w:val="28"/>
        </w:rPr>
      </w:pPr>
      <w:r w:rsidRPr="00940461">
        <w:rPr>
          <w:sz w:val="28"/>
        </w:rPr>
        <w:t>сбора за загрязнение окружающей природной среды в Фонд охраны окружающей природной среды – 0,7 млн.грн., или 46,9%;</w:t>
      </w:r>
    </w:p>
    <w:p w:rsidR="00043DDA" w:rsidRPr="00940461" w:rsidRDefault="001518B0" w:rsidP="00043DDA">
      <w:pPr>
        <w:pStyle w:val="31"/>
        <w:numPr>
          <w:ilvl w:val="0"/>
          <w:numId w:val="8"/>
        </w:numPr>
        <w:tabs>
          <w:tab w:val="left" w:pos="851"/>
        </w:tabs>
        <w:suppressAutoHyphens/>
        <w:spacing w:after="0" w:line="360" w:lineRule="auto"/>
        <w:ind w:left="0" w:firstLine="709"/>
        <w:jc w:val="both"/>
        <w:rPr>
          <w:sz w:val="28"/>
        </w:rPr>
      </w:pPr>
      <w:r w:rsidRPr="00940461">
        <w:rPr>
          <w:sz w:val="28"/>
        </w:rPr>
        <w:t>исполнительного сбора – 0,2 млн.грн., или 9,2%.</w:t>
      </w:r>
      <w:r w:rsidR="00043DDA" w:rsidRPr="00940461">
        <w:rPr>
          <w:sz w:val="28"/>
        </w:rPr>
        <w:t xml:space="preserve"> </w:t>
      </w:r>
    </w:p>
    <w:p w:rsidR="001518B0" w:rsidRPr="00940461" w:rsidRDefault="001518B0" w:rsidP="00043DDA">
      <w:pPr>
        <w:pStyle w:val="31"/>
        <w:suppressAutoHyphens/>
        <w:spacing w:after="0" w:line="360" w:lineRule="auto"/>
        <w:ind w:firstLine="709"/>
        <w:jc w:val="both"/>
        <w:rPr>
          <w:sz w:val="28"/>
        </w:rPr>
      </w:pPr>
      <w:r w:rsidRPr="00940461">
        <w:rPr>
          <w:sz w:val="28"/>
        </w:rPr>
        <w:t>Недополучено к плану поступления в специальный фонд Государственного бюджета Украины на 2004 год 6,5 млн.грн., в том числе:</w:t>
      </w:r>
    </w:p>
    <w:p w:rsidR="001518B0" w:rsidRPr="00940461" w:rsidRDefault="001518B0" w:rsidP="00043DDA">
      <w:pPr>
        <w:pStyle w:val="31"/>
        <w:numPr>
          <w:ilvl w:val="0"/>
          <w:numId w:val="10"/>
        </w:numPr>
        <w:suppressAutoHyphens/>
        <w:spacing w:after="0" w:line="360" w:lineRule="auto"/>
        <w:ind w:left="0" w:firstLine="709"/>
        <w:jc w:val="both"/>
        <w:rPr>
          <w:sz w:val="28"/>
        </w:rPr>
      </w:pPr>
      <w:r w:rsidRPr="00940461">
        <w:rPr>
          <w:sz w:val="28"/>
        </w:rPr>
        <w:t>акцизного сбора с ввезенных на территорию Украины товаров – 5,0 млн.грн., или 66,9%;</w:t>
      </w:r>
    </w:p>
    <w:p w:rsidR="001518B0" w:rsidRPr="00940461" w:rsidRDefault="001518B0" w:rsidP="00043DDA">
      <w:pPr>
        <w:pStyle w:val="31"/>
        <w:numPr>
          <w:ilvl w:val="0"/>
          <w:numId w:val="10"/>
        </w:numPr>
        <w:suppressAutoHyphens/>
        <w:spacing w:after="0" w:line="360" w:lineRule="auto"/>
        <w:ind w:left="0" w:firstLine="709"/>
        <w:jc w:val="both"/>
        <w:rPr>
          <w:sz w:val="28"/>
        </w:rPr>
      </w:pPr>
      <w:r w:rsidRPr="00940461">
        <w:rPr>
          <w:sz w:val="28"/>
        </w:rPr>
        <w:t>портового (административного) сбора – 0,9 млн.грн., или 35,7%;</w:t>
      </w:r>
    </w:p>
    <w:p w:rsidR="001518B0" w:rsidRPr="00940461" w:rsidRDefault="001518B0" w:rsidP="00043DDA">
      <w:pPr>
        <w:pStyle w:val="31"/>
        <w:numPr>
          <w:ilvl w:val="0"/>
          <w:numId w:val="10"/>
        </w:numPr>
        <w:suppressAutoHyphens/>
        <w:spacing w:after="0" w:line="360" w:lineRule="auto"/>
        <w:ind w:left="0" w:firstLine="709"/>
        <w:jc w:val="both"/>
        <w:rPr>
          <w:sz w:val="28"/>
        </w:rPr>
      </w:pPr>
      <w:r w:rsidRPr="00940461">
        <w:rPr>
          <w:sz w:val="28"/>
        </w:rPr>
        <w:t>государственной пошлины – 0,5 млн.грн., или 23,1%.</w:t>
      </w:r>
    </w:p>
    <w:p w:rsidR="00043DDA" w:rsidRPr="00940461" w:rsidRDefault="00043DDA" w:rsidP="00043DDA">
      <w:pPr>
        <w:tabs>
          <w:tab w:val="left" w:pos="851"/>
        </w:tabs>
        <w:suppressAutoHyphens/>
        <w:spacing w:line="360" w:lineRule="auto"/>
        <w:ind w:firstLine="709"/>
        <w:jc w:val="both"/>
      </w:pPr>
    </w:p>
    <w:p w:rsidR="001518B0" w:rsidRPr="00940461" w:rsidRDefault="00BD630C" w:rsidP="00043DDA">
      <w:pPr>
        <w:tabs>
          <w:tab w:val="left" w:pos="851"/>
        </w:tabs>
        <w:suppressAutoHyphens/>
        <w:spacing w:line="360" w:lineRule="auto"/>
        <w:ind w:firstLine="709"/>
        <w:jc w:val="both"/>
        <w:rPr>
          <w:sz w:val="28"/>
        </w:rPr>
      </w:pPr>
      <w:r>
        <w:pict>
          <v:shape id="_x0000_i1035" type="#_x0000_t75" style="width:341.25pt;height:228.75pt" o:allowoverlap="f">
            <v:imagedata r:id="rId17" o:title=""/>
          </v:shape>
        </w:pict>
      </w:r>
    </w:p>
    <w:p w:rsidR="00043DDA" w:rsidRPr="00940461" w:rsidRDefault="00043DDA" w:rsidP="00043DDA">
      <w:pPr>
        <w:suppressAutoHyphens/>
        <w:spacing w:line="360" w:lineRule="auto"/>
        <w:ind w:firstLine="709"/>
        <w:jc w:val="both"/>
        <w:rPr>
          <w:sz w:val="28"/>
          <w:lang w:val="en-US"/>
        </w:rPr>
      </w:pPr>
    </w:p>
    <w:p w:rsidR="00177D6A" w:rsidRPr="00940461" w:rsidRDefault="001518B0" w:rsidP="00043DDA">
      <w:pPr>
        <w:suppressAutoHyphens/>
        <w:spacing w:line="360" w:lineRule="auto"/>
        <w:ind w:firstLine="709"/>
        <w:jc w:val="both"/>
        <w:rPr>
          <w:sz w:val="28"/>
        </w:rPr>
      </w:pPr>
      <w:r w:rsidRPr="00940461">
        <w:rPr>
          <w:sz w:val="28"/>
        </w:rPr>
        <w:t>Увеличение поступлений в общий фонд Государственного бюджета отмечено во втором полугодии 2004 года, наибольшие суммы получены в ноябре – 97,4 млн.грн. и декабре– 127,3 млн.грн. При этом плановые показатели были недовыполнены в июне 2004 года– на 11,4%, в августе 2004 года – на 19,1% и в ноябре 2004 года – на 16,3%. Основные поступления формировались в г.Симферополе -</w:t>
      </w:r>
      <w:r w:rsidR="00043DDA" w:rsidRPr="00940461">
        <w:rPr>
          <w:sz w:val="28"/>
        </w:rPr>
        <w:t xml:space="preserve"> </w:t>
      </w:r>
      <w:r w:rsidRPr="00940461">
        <w:rPr>
          <w:sz w:val="28"/>
        </w:rPr>
        <w:t>45,6%,</w:t>
      </w:r>
      <w:r w:rsidR="00043DDA" w:rsidRPr="00940461">
        <w:rPr>
          <w:sz w:val="28"/>
        </w:rPr>
        <w:t xml:space="preserve"> </w:t>
      </w:r>
      <w:r w:rsidRPr="00940461">
        <w:rPr>
          <w:sz w:val="28"/>
        </w:rPr>
        <w:t>г.Ялте – 15,3%, г.Феодосии – 6,7%, г.Евпатории – 6,0%</w:t>
      </w:r>
    </w:p>
    <w:p w:rsidR="00043DDA" w:rsidRPr="00940461" w:rsidRDefault="001518B0" w:rsidP="00043DDA">
      <w:pPr>
        <w:pStyle w:val="31"/>
        <w:tabs>
          <w:tab w:val="left" w:pos="851"/>
        </w:tabs>
        <w:suppressAutoHyphens/>
        <w:spacing w:after="0" w:line="360" w:lineRule="auto"/>
        <w:ind w:firstLine="709"/>
        <w:jc w:val="both"/>
        <w:rPr>
          <w:sz w:val="28"/>
        </w:rPr>
      </w:pPr>
      <w:r w:rsidRPr="00940461">
        <w:rPr>
          <w:sz w:val="28"/>
        </w:rPr>
        <w:t>Рост поступлений доходов по сравнению с прошлым годом обеспечен в городах Ялта (на 53,3%), Евпатория (на 43,3%), Судак (на 32,3%), Симферополь (на 27,9%) и Алушта (на 27,2%), а также Черноморском (на 47,0%), Красногвардейском (на 43,7%), , Ленинском (на 31,7%), Белогорском (на 29,2%), Кировском (на 27,3%), Советском (на 26,0%), Нижнегорском (на 22,4%) районах, г.Саки и Сакском районе (на 38,3%)</w:t>
      </w:r>
    </w:p>
    <w:p w:rsidR="001518B0" w:rsidRPr="00940461" w:rsidRDefault="001518B0" w:rsidP="00043DDA">
      <w:pPr>
        <w:pStyle w:val="31"/>
        <w:tabs>
          <w:tab w:val="left" w:pos="851"/>
        </w:tabs>
        <w:suppressAutoHyphens/>
        <w:spacing w:after="0" w:line="360" w:lineRule="auto"/>
        <w:ind w:firstLine="709"/>
        <w:jc w:val="both"/>
        <w:rPr>
          <w:sz w:val="28"/>
        </w:rPr>
      </w:pPr>
      <w:r w:rsidRPr="00940461">
        <w:rPr>
          <w:sz w:val="28"/>
        </w:rPr>
        <w:t>Снизился уровень доходов в</w:t>
      </w:r>
      <w:r w:rsidR="00043DDA" w:rsidRPr="00940461">
        <w:rPr>
          <w:sz w:val="28"/>
        </w:rPr>
        <w:t xml:space="preserve"> </w:t>
      </w:r>
      <w:r w:rsidRPr="00940461">
        <w:rPr>
          <w:sz w:val="28"/>
        </w:rPr>
        <w:t xml:space="preserve">г.Феодосия (на 26,8%), г.Красноперекопске и Красноперекопском районе (на 69,8%), Первомайском районе (на 2,8%) (приложение </w:t>
      </w:r>
      <w:r w:rsidR="00710F81" w:rsidRPr="00940461">
        <w:rPr>
          <w:sz w:val="28"/>
        </w:rPr>
        <w:t>1</w:t>
      </w:r>
      <w:r w:rsidR="00095B84" w:rsidRPr="00940461">
        <w:rPr>
          <w:sz w:val="28"/>
        </w:rPr>
        <w:t>2</w:t>
      </w:r>
      <w:r w:rsidRPr="00940461">
        <w:rPr>
          <w:sz w:val="28"/>
        </w:rPr>
        <w:t>).</w:t>
      </w:r>
    </w:p>
    <w:p w:rsidR="001518B0" w:rsidRPr="00940461" w:rsidRDefault="001518B0" w:rsidP="00043DDA">
      <w:pPr>
        <w:pStyle w:val="31"/>
        <w:tabs>
          <w:tab w:val="left" w:pos="851"/>
        </w:tabs>
        <w:suppressAutoHyphens/>
        <w:spacing w:after="0" w:line="360" w:lineRule="auto"/>
        <w:ind w:firstLine="709"/>
        <w:jc w:val="both"/>
        <w:rPr>
          <w:sz w:val="28"/>
        </w:rPr>
      </w:pPr>
    </w:p>
    <w:p w:rsidR="001518B0" w:rsidRPr="00940461" w:rsidRDefault="00BD630C" w:rsidP="00043DDA">
      <w:pPr>
        <w:pStyle w:val="a7"/>
        <w:suppressAutoHyphens/>
        <w:spacing w:line="360" w:lineRule="auto"/>
        <w:ind w:firstLine="709"/>
      </w:pPr>
      <w:r>
        <w:pict>
          <v:shape id="_x0000_i1036" type="#_x0000_t75" style="width:305.25pt;height:177pt" o:allowoverlap="f">
            <v:imagedata r:id="rId18" o:title=""/>
          </v:shape>
        </w:pict>
      </w:r>
    </w:p>
    <w:p w:rsidR="001518B0" w:rsidRPr="00940461" w:rsidRDefault="001518B0" w:rsidP="00043DDA">
      <w:pPr>
        <w:pStyle w:val="a7"/>
        <w:suppressAutoHyphens/>
        <w:spacing w:line="360" w:lineRule="auto"/>
        <w:ind w:firstLine="709"/>
      </w:pPr>
    </w:p>
    <w:p w:rsidR="001518B0" w:rsidRPr="00940461" w:rsidRDefault="001518B0" w:rsidP="00043DDA">
      <w:pPr>
        <w:pStyle w:val="a7"/>
        <w:suppressAutoHyphens/>
        <w:spacing w:line="360" w:lineRule="auto"/>
        <w:ind w:firstLine="709"/>
      </w:pPr>
      <w:r w:rsidRPr="00940461">
        <w:t xml:space="preserve">За 2004 год в общий фонд Государственного бюджета поступило доходов, от которых осуществляется перечисление дотации выравнивания местным бюджетам 805,4 млн.грн. По сравнению с 2003 годом сумма поступлений доходов, от которых осуществляется перечисление дотации выравнивания местным бюджетам, увеличилась на 98,2млн.грн., или на 13,9%. Плановые показатели по доходам, от которых осуществляется перечисление дотаций выравнивания местным бюджетам, на 2004 год выполнены на 102,0%. Сверх плановых показателей на год поступило 16,1 млн.грн.(приложение </w:t>
      </w:r>
      <w:r w:rsidR="00710F81" w:rsidRPr="00940461">
        <w:t>1</w:t>
      </w:r>
      <w:r w:rsidR="00095B84" w:rsidRPr="00940461">
        <w:t>3</w:t>
      </w:r>
      <w:r w:rsidRPr="00940461">
        <w:t>).</w:t>
      </w:r>
      <w:r w:rsidR="00043DDA" w:rsidRPr="00940461">
        <w:t xml:space="preserve"> </w:t>
      </w:r>
      <w:r w:rsidRPr="00940461">
        <w:t>Плановые показатели по доходам, от которых осуществляется перечисление дотаций выравнивания местным бюджетам, за 2003 год выполнены на 101,3%, за 2002 год – на 88,8%.</w:t>
      </w:r>
    </w:p>
    <w:p w:rsidR="001518B0" w:rsidRPr="00940461" w:rsidRDefault="001518B0" w:rsidP="00043DDA">
      <w:pPr>
        <w:pStyle w:val="a7"/>
        <w:suppressAutoHyphens/>
        <w:spacing w:line="360" w:lineRule="auto"/>
        <w:ind w:firstLine="709"/>
        <w:rPr>
          <w:lang w:val="en-US"/>
        </w:rPr>
      </w:pPr>
      <w:r w:rsidRPr="00940461">
        <w:t>Наибольший</w:t>
      </w:r>
      <w:r w:rsidR="00043DDA" w:rsidRPr="00940461">
        <w:t xml:space="preserve"> </w:t>
      </w:r>
      <w:r w:rsidRPr="00940461">
        <w:t>удельный вес в структуре доходов Государственного бюджета, за счет которых осуществляется перечисление дотации выравнивания местным бюджетам в Автономной Республике Крым, занимают: НДС с произведенных в Украине товаров (в 2004 году –38,9%, в 2003 году –31,0%), налог на прибыль (в 2004 году – 33,0%, в 2003 году – 38,7%, в 2002 году –53,0%), НДС с ввезенных на территорию Украины товаров (в 2004 году – 16,1%, в 2003 году – 15,6%, в 2002 году – 21,4%).</w:t>
      </w:r>
    </w:p>
    <w:p w:rsidR="00043DDA" w:rsidRPr="00940461" w:rsidRDefault="00043DDA" w:rsidP="00043DDA">
      <w:pPr>
        <w:pStyle w:val="a7"/>
        <w:suppressAutoHyphens/>
        <w:spacing w:line="360" w:lineRule="auto"/>
        <w:ind w:firstLine="709"/>
        <w:rPr>
          <w:lang w:val="en-US"/>
        </w:rPr>
      </w:pPr>
    </w:p>
    <w:p w:rsidR="001518B0" w:rsidRPr="00940461" w:rsidRDefault="00BD630C" w:rsidP="00043DDA">
      <w:pPr>
        <w:pStyle w:val="a7"/>
        <w:suppressAutoHyphens/>
        <w:spacing w:line="360" w:lineRule="auto"/>
        <w:ind w:firstLine="709"/>
      </w:pPr>
      <w:r>
        <w:pict>
          <v:shape id="_x0000_i1037" type="#_x0000_t75" style="width:293.25pt;height:218.25pt" o:allowoverlap="f">
            <v:imagedata r:id="rId19" o:title=""/>
          </v:shape>
        </w:pict>
      </w:r>
    </w:p>
    <w:p w:rsidR="001518B0" w:rsidRPr="00940461" w:rsidRDefault="001518B0" w:rsidP="00043DDA">
      <w:pPr>
        <w:pStyle w:val="a7"/>
        <w:suppressAutoHyphens/>
        <w:spacing w:line="360" w:lineRule="auto"/>
        <w:ind w:firstLine="709"/>
        <w:rPr>
          <w:lang w:val="en-US"/>
        </w:rPr>
      </w:pPr>
    </w:p>
    <w:p w:rsidR="00043DDA" w:rsidRPr="00940461" w:rsidRDefault="00BD630C" w:rsidP="00043DDA">
      <w:pPr>
        <w:pStyle w:val="a7"/>
        <w:suppressAutoHyphens/>
        <w:spacing w:line="360" w:lineRule="auto"/>
        <w:ind w:firstLine="709"/>
        <w:rPr>
          <w:lang w:val="en-US"/>
        </w:rPr>
      </w:pPr>
      <w:r>
        <w:pict>
          <v:shape id="_x0000_i1038" type="#_x0000_t75" style="width:283.5pt;height:201.75pt" o:allowoverlap="f">
            <v:imagedata r:id="rId20" o:title=""/>
          </v:shape>
        </w:pict>
      </w:r>
    </w:p>
    <w:p w:rsidR="00043DDA" w:rsidRPr="00940461" w:rsidRDefault="00043DDA" w:rsidP="00043DDA">
      <w:pPr>
        <w:pStyle w:val="a7"/>
        <w:suppressAutoHyphens/>
        <w:spacing w:line="360" w:lineRule="auto"/>
        <w:ind w:firstLine="709"/>
        <w:rPr>
          <w:lang w:val="en-US"/>
        </w:rPr>
      </w:pPr>
    </w:p>
    <w:p w:rsidR="00177D6A" w:rsidRPr="00940461" w:rsidRDefault="00043DDA" w:rsidP="00043DDA">
      <w:pPr>
        <w:pStyle w:val="a7"/>
        <w:suppressAutoHyphens/>
        <w:spacing w:line="360" w:lineRule="auto"/>
        <w:ind w:firstLine="709"/>
      </w:pPr>
      <w:r w:rsidRPr="00940461">
        <w:rPr>
          <w:lang w:val="en-US"/>
        </w:rPr>
        <w:br w:type="page"/>
      </w:r>
      <w:r w:rsidR="00BD630C">
        <w:pict>
          <v:shape id="_x0000_i1039" type="#_x0000_t75" style="width:337.5pt;height:240.75pt" o:allowoverlap="f">
            <v:imagedata r:id="rId21" o:title=""/>
          </v:shape>
        </w:pict>
      </w:r>
    </w:p>
    <w:p w:rsidR="00177D6A" w:rsidRPr="00940461" w:rsidRDefault="00177D6A" w:rsidP="00043DDA">
      <w:pPr>
        <w:suppressAutoHyphens/>
        <w:spacing w:line="360" w:lineRule="auto"/>
        <w:ind w:firstLine="709"/>
        <w:jc w:val="both"/>
        <w:rPr>
          <w:sz w:val="28"/>
        </w:rPr>
      </w:pPr>
    </w:p>
    <w:p w:rsidR="00177D6A" w:rsidRPr="00940461" w:rsidRDefault="00BD630C" w:rsidP="00043DDA">
      <w:pPr>
        <w:suppressAutoHyphens/>
        <w:spacing w:line="360" w:lineRule="auto"/>
        <w:ind w:firstLine="709"/>
        <w:jc w:val="both"/>
        <w:rPr>
          <w:sz w:val="28"/>
        </w:rPr>
      </w:pPr>
      <w:r>
        <w:pict>
          <v:shape id="_x0000_i1040" type="#_x0000_t75" style="width:338.25pt;height:249.75pt" o:allowoverlap="f">
            <v:imagedata r:id="rId22" o:title=""/>
          </v:shape>
        </w:pict>
      </w:r>
    </w:p>
    <w:p w:rsidR="00177D6A" w:rsidRPr="00940461" w:rsidRDefault="00177D6A" w:rsidP="00043DDA">
      <w:pPr>
        <w:suppressAutoHyphens/>
        <w:spacing w:line="360" w:lineRule="auto"/>
        <w:ind w:firstLine="709"/>
        <w:jc w:val="both"/>
        <w:rPr>
          <w:sz w:val="28"/>
        </w:rPr>
      </w:pPr>
    </w:p>
    <w:p w:rsidR="001518B0" w:rsidRPr="00940461" w:rsidRDefault="001518B0" w:rsidP="00043DDA">
      <w:pPr>
        <w:pStyle w:val="a7"/>
        <w:suppressAutoHyphens/>
        <w:spacing w:line="360" w:lineRule="auto"/>
        <w:ind w:firstLine="709"/>
      </w:pPr>
      <w:r w:rsidRPr="00940461">
        <w:t>Налог на добавленную стоимость</w:t>
      </w:r>
    </w:p>
    <w:p w:rsidR="001518B0" w:rsidRPr="00940461" w:rsidRDefault="001518B0" w:rsidP="00043DDA">
      <w:pPr>
        <w:pStyle w:val="a7"/>
        <w:suppressAutoHyphens/>
        <w:spacing w:line="360" w:lineRule="auto"/>
        <w:ind w:firstLine="709"/>
      </w:pPr>
      <w:r w:rsidRPr="00940461">
        <w:t>За</w:t>
      </w:r>
      <w:r w:rsidR="00043DDA" w:rsidRPr="00940461">
        <w:t xml:space="preserve"> </w:t>
      </w:r>
      <w:r w:rsidRPr="00940461">
        <w:t>2004 год</w:t>
      </w:r>
      <w:r w:rsidR="00043DDA" w:rsidRPr="00940461">
        <w:t xml:space="preserve"> </w:t>
      </w:r>
      <w:r w:rsidRPr="00940461">
        <w:t>поступило налога на добавленную стоимость (без учета бюджетного возмещения)</w:t>
      </w:r>
      <w:r w:rsidR="00043DDA" w:rsidRPr="00940461">
        <w:t xml:space="preserve"> </w:t>
      </w:r>
      <w:r w:rsidRPr="00940461">
        <w:t>531,4 млн.грн., в том числе НДС с произведенных в Украине товаров – 401,6млн.грн., НДС с ввезенных на территорию Украины товаров – 129,8 млн.грн.</w:t>
      </w:r>
      <w:r w:rsidR="00043DDA" w:rsidRPr="00940461">
        <w:t xml:space="preserve"> </w:t>
      </w:r>
      <w:r w:rsidRPr="00940461">
        <w:t>По сравнению с 2003 годом поступления НДС увеличились на 110,6</w:t>
      </w:r>
      <w:r w:rsidRPr="00940461">
        <w:rPr>
          <w:b/>
        </w:rPr>
        <w:t xml:space="preserve"> </w:t>
      </w:r>
      <w:r w:rsidRPr="00940461">
        <w:t>млн.грн., или на 26,3%, в том числе по НДС с произведенных в Украине товаров увеличились на 90,9 млн.грн., или на 29,3%, по НДС с ввезенных на территорию Украины товаров</w:t>
      </w:r>
      <w:r w:rsidR="00043DDA" w:rsidRPr="00940461">
        <w:t xml:space="preserve"> </w:t>
      </w:r>
      <w:r w:rsidRPr="00940461">
        <w:t>увеличились на 19,7 млн.грн., или на 17,9%.</w:t>
      </w:r>
    </w:p>
    <w:p w:rsidR="001518B0" w:rsidRPr="00940461" w:rsidRDefault="001518B0" w:rsidP="00043DDA">
      <w:pPr>
        <w:pStyle w:val="a7"/>
        <w:suppressAutoHyphens/>
        <w:spacing w:line="360" w:lineRule="auto"/>
        <w:ind w:firstLine="709"/>
      </w:pPr>
    </w:p>
    <w:p w:rsidR="001518B0" w:rsidRPr="00940461" w:rsidRDefault="00BD630C" w:rsidP="00043DDA">
      <w:pPr>
        <w:pStyle w:val="a7"/>
        <w:suppressAutoHyphens/>
        <w:spacing w:line="360" w:lineRule="auto"/>
        <w:ind w:firstLine="709"/>
      </w:pPr>
      <w:r>
        <w:pict>
          <v:shape id="_x0000_i1041" type="#_x0000_t75" style="width:337.5pt;height:173.25pt" o:allowoverlap="f">
            <v:imagedata r:id="rId23" o:title=""/>
          </v:shape>
        </w:pict>
      </w:r>
    </w:p>
    <w:p w:rsidR="00043DDA" w:rsidRPr="00940461" w:rsidRDefault="00043DDA" w:rsidP="00043DDA">
      <w:pPr>
        <w:pStyle w:val="a7"/>
        <w:suppressAutoHyphens/>
        <w:spacing w:line="360" w:lineRule="auto"/>
        <w:ind w:firstLine="709"/>
        <w:rPr>
          <w:lang w:val="en-US"/>
        </w:rPr>
      </w:pPr>
    </w:p>
    <w:p w:rsidR="001518B0" w:rsidRPr="00940461" w:rsidRDefault="001518B0" w:rsidP="00043DDA">
      <w:pPr>
        <w:pStyle w:val="a7"/>
        <w:suppressAutoHyphens/>
        <w:spacing w:line="360" w:lineRule="auto"/>
        <w:ind w:firstLine="709"/>
      </w:pPr>
      <w:r w:rsidRPr="00940461">
        <w:t>Уровень выполнения плановых показателей по НДС с произведенных в Украине товаров (без учета бюджетного возмещения) на 2004 год составил 104,2%, по НДС с ввезенных на территорию Украины товаров – 91,6%.</w:t>
      </w:r>
    </w:p>
    <w:p w:rsidR="001518B0" w:rsidRPr="00940461" w:rsidRDefault="001518B0" w:rsidP="00043DDA">
      <w:pPr>
        <w:pStyle w:val="a7"/>
        <w:suppressAutoHyphens/>
        <w:spacing w:line="360" w:lineRule="auto"/>
        <w:ind w:firstLine="709"/>
      </w:pPr>
      <w:r w:rsidRPr="00940461">
        <w:t xml:space="preserve">В 2004 году органами Государственного казначейства возмещено из Государственного бюджета 84,9 млн.грн. налога на добавленную стоимость, из них путем перечисления денежных средств на счета плательщиков налога 47,3млн.грн., путем зачисления сумм бюджетного возмещения в счет уплаты налогов, сборов и других обязательных платежей, которые зачисляются в Государственный бюджет Украины – 36,7 млн.грн., в соответствии с постановлением Кабинета Министров Украины от 26.09.01 № 1270 </w:t>
      </w:r>
      <w:r w:rsidR="00043DDA" w:rsidRPr="00940461">
        <w:t>"</w:t>
      </w:r>
      <w:r w:rsidRPr="00940461">
        <w:t>Об упорядочении возмещения налога на добавленную стоимость</w:t>
      </w:r>
      <w:r w:rsidR="00043DDA" w:rsidRPr="00940461">
        <w:t>"</w:t>
      </w:r>
      <w:r w:rsidRPr="00940461">
        <w:t xml:space="preserve"> в сумме – 0,9млн.грн.</w:t>
      </w:r>
    </w:p>
    <w:p w:rsidR="001518B0" w:rsidRPr="00940461" w:rsidRDefault="001518B0" w:rsidP="00043DDA">
      <w:pPr>
        <w:pStyle w:val="a7"/>
        <w:suppressAutoHyphens/>
        <w:spacing w:line="360" w:lineRule="auto"/>
        <w:ind w:firstLine="709"/>
      </w:pPr>
      <w:r w:rsidRPr="00940461">
        <w:t>Кроме</w:t>
      </w:r>
      <w:r w:rsidR="00043DDA" w:rsidRPr="00940461">
        <w:t xml:space="preserve"> </w:t>
      </w:r>
      <w:r w:rsidRPr="00940461">
        <w:t xml:space="preserve">того, в соответствии с постановлением Кабинета Министров Украины от 25.12.03 № 2014 </w:t>
      </w:r>
      <w:r w:rsidR="00043DDA" w:rsidRPr="00940461">
        <w:t>"</w:t>
      </w:r>
      <w:r w:rsidRPr="00940461">
        <w:t>О выпуске облигаций внутреннего государственного займа для погашения просроченной бюджетной задолженности по налогу на добавленную стоимость</w:t>
      </w:r>
      <w:r w:rsidR="00043DDA" w:rsidRPr="00940461">
        <w:t xml:space="preserve">" </w:t>
      </w:r>
      <w:r w:rsidRPr="00940461">
        <w:t>осуществлено погашение бюджетной задолженности по НДС с просроченным сроком возмещения путем оформления облигациями внутреннего государственного займа в объеме 55,6 млн.грн.</w:t>
      </w:r>
    </w:p>
    <w:p w:rsidR="001518B0" w:rsidRPr="00940461" w:rsidRDefault="001518B0" w:rsidP="00043DDA">
      <w:pPr>
        <w:pStyle w:val="a7"/>
        <w:suppressAutoHyphens/>
        <w:spacing w:line="360" w:lineRule="auto"/>
        <w:ind w:firstLine="709"/>
      </w:pPr>
    </w:p>
    <w:p w:rsidR="001518B0" w:rsidRPr="00940461" w:rsidRDefault="00BD630C" w:rsidP="00043DDA">
      <w:pPr>
        <w:pStyle w:val="a7"/>
        <w:suppressAutoHyphens/>
        <w:spacing w:line="360" w:lineRule="auto"/>
        <w:ind w:firstLine="709"/>
      </w:pPr>
      <w:r>
        <w:pict>
          <v:shape id="_x0000_i1042" type="#_x0000_t75" style="width:337.5pt;height:276pt" o:allowoverlap="f">
            <v:imagedata r:id="rId24" o:title=""/>
          </v:shape>
        </w:pict>
      </w:r>
    </w:p>
    <w:p w:rsidR="001518B0" w:rsidRPr="00940461" w:rsidRDefault="001518B0" w:rsidP="00043DDA">
      <w:pPr>
        <w:pStyle w:val="a7"/>
        <w:suppressAutoHyphens/>
        <w:spacing w:line="360" w:lineRule="auto"/>
        <w:ind w:firstLine="709"/>
      </w:pPr>
    </w:p>
    <w:p w:rsidR="001518B0" w:rsidRPr="00940461" w:rsidRDefault="001518B0" w:rsidP="00043DDA">
      <w:pPr>
        <w:pStyle w:val="a7"/>
        <w:suppressAutoHyphens/>
        <w:spacing w:line="360" w:lineRule="auto"/>
        <w:ind w:firstLine="709"/>
      </w:pPr>
      <w:r w:rsidRPr="00940461">
        <w:t xml:space="preserve">Снижение поступления НДС с произведенных в Украине товаров было допущено только в Симферопольском районе (1,1 млн.грн., или 12,7%), в остальных регионах поступление НДС возросло (приложение </w:t>
      </w:r>
      <w:r w:rsidR="00095B84" w:rsidRPr="00940461">
        <w:t>14</w:t>
      </w:r>
      <w:r w:rsidRPr="00940461">
        <w:t>).</w:t>
      </w:r>
    </w:p>
    <w:p w:rsidR="001518B0" w:rsidRPr="00940461" w:rsidRDefault="001518B0" w:rsidP="00043DDA">
      <w:pPr>
        <w:pStyle w:val="a7"/>
        <w:suppressAutoHyphens/>
        <w:spacing w:line="360" w:lineRule="auto"/>
        <w:ind w:firstLine="709"/>
      </w:pPr>
      <w:r w:rsidRPr="00940461">
        <w:t>Наибольшее увеличение поступления НДС с произведенных в Украине товаров по сравнению с 2003 годом наблюдается по следующим регионам:</w:t>
      </w:r>
    </w:p>
    <w:p w:rsidR="001518B0" w:rsidRPr="00940461" w:rsidRDefault="001518B0" w:rsidP="00043DDA">
      <w:pPr>
        <w:pStyle w:val="a7"/>
        <w:numPr>
          <w:ilvl w:val="0"/>
          <w:numId w:val="11"/>
        </w:numPr>
        <w:suppressAutoHyphens/>
        <w:spacing w:line="360" w:lineRule="auto"/>
        <w:ind w:left="0" w:firstLine="709"/>
      </w:pPr>
      <w:r w:rsidRPr="00940461">
        <w:t>г.Симферополь</w:t>
      </w:r>
      <w:r w:rsidR="00043DDA" w:rsidRPr="00940461">
        <w:t xml:space="preserve"> </w:t>
      </w:r>
      <w:r w:rsidRPr="00940461">
        <w:t>- на 44,2 млн.грн., или на 28,7%;</w:t>
      </w:r>
    </w:p>
    <w:p w:rsidR="001518B0" w:rsidRPr="00940461" w:rsidRDefault="001518B0" w:rsidP="00043DDA">
      <w:pPr>
        <w:pStyle w:val="a7"/>
        <w:numPr>
          <w:ilvl w:val="0"/>
          <w:numId w:val="11"/>
        </w:numPr>
        <w:suppressAutoHyphens/>
        <w:spacing w:line="360" w:lineRule="auto"/>
        <w:ind w:left="0" w:firstLine="709"/>
      </w:pPr>
      <w:r w:rsidRPr="00940461">
        <w:t>г.Ялта</w:t>
      </w:r>
      <w:r w:rsidR="00043DDA" w:rsidRPr="00940461">
        <w:t xml:space="preserve"> </w:t>
      </w:r>
      <w:r w:rsidRPr="00940461">
        <w:t>- на 14,6 млн.грн., или на 29,0%;</w:t>
      </w:r>
    </w:p>
    <w:p w:rsidR="001518B0" w:rsidRPr="00940461" w:rsidRDefault="001518B0" w:rsidP="00043DDA">
      <w:pPr>
        <w:pStyle w:val="a7"/>
        <w:numPr>
          <w:ilvl w:val="0"/>
          <w:numId w:val="11"/>
        </w:numPr>
        <w:suppressAutoHyphens/>
        <w:spacing w:line="360" w:lineRule="auto"/>
        <w:ind w:left="0" w:firstLine="709"/>
      </w:pPr>
      <w:r w:rsidRPr="00940461">
        <w:t>г.Евпатория – на 7,2 млн.грн., или на 41,2%;</w:t>
      </w:r>
    </w:p>
    <w:p w:rsidR="001518B0" w:rsidRPr="00940461" w:rsidRDefault="001518B0" w:rsidP="00043DDA">
      <w:pPr>
        <w:pStyle w:val="a7"/>
        <w:numPr>
          <w:ilvl w:val="0"/>
          <w:numId w:val="11"/>
        </w:numPr>
        <w:suppressAutoHyphens/>
        <w:spacing w:line="360" w:lineRule="auto"/>
        <w:ind w:left="0" w:firstLine="709"/>
      </w:pPr>
      <w:r w:rsidRPr="00940461">
        <w:t>г.Феодосия – на 7,0 млн.грн., или на 64,5%.</w:t>
      </w:r>
    </w:p>
    <w:p w:rsidR="00043DDA" w:rsidRPr="00940461" w:rsidRDefault="001518B0" w:rsidP="00043DDA">
      <w:pPr>
        <w:pStyle w:val="a7"/>
        <w:suppressAutoHyphens/>
        <w:spacing w:line="360" w:lineRule="auto"/>
        <w:ind w:firstLine="709"/>
      </w:pPr>
      <w:r w:rsidRPr="00940461">
        <w:t>По сравнению с 2003 годом сумма возмещенного налога на добавленную стоимость с произведенных в Украине товаров уменьшилась на 4,6 млн.грн., или на 5,1 %. Уровень выполнения плановых показателей по бюджетному возмещению НДС на 2004 год составил 95,5%.</w:t>
      </w:r>
    </w:p>
    <w:p w:rsidR="001518B0" w:rsidRPr="00940461" w:rsidRDefault="001518B0" w:rsidP="00043DDA">
      <w:pPr>
        <w:pStyle w:val="a7"/>
        <w:suppressAutoHyphens/>
        <w:spacing w:line="360" w:lineRule="auto"/>
        <w:ind w:firstLine="709"/>
      </w:pPr>
      <w:r w:rsidRPr="00940461">
        <w:t>Наибольшие суммы НДС с произведенных в Украине товаров в 2004 году были возмещены по регионам:</w:t>
      </w:r>
    </w:p>
    <w:p w:rsidR="001518B0" w:rsidRPr="00940461" w:rsidRDefault="001518B0" w:rsidP="00043DDA">
      <w:pPr>
        <w:numPr>
          <w:ilvl w:val="0"/>
          <w:numId w:val="11"/>
        </w:numPr>
        <w:suppressAutoHyphens/>
        <w:spacing w:line="360" w:lineRule="auto"/>
        <w:ind w:left="0" w:firstLine="709"/>
        <w:jc w:val="both"/>
        <w:rPr>
          <w:sz w:val="28"/>
        </w:rPr>
      </w:pPr>
      <w:r w:rsidRPr="00940461">
        <w:rPr>
          <w:sz w:val="28"/>
        </w:rPr>
        <w:t>г. Армянск – 19,9 млн.грн.;</w:t>
      </w:r>
    </w:p>
    <w:p w:rsidR="001518B0" w:rsidRPr="00940461" w:rsidRDefault="001518B0" w:rsidP="00043DDA">
      <w:pPr>
        <w:numPr>
          <w:ilvl w:val="0"/>
          <w:numId w:val="11"/>
        </w:numPr>
        <w:suppressAutoHyphens/>
        <w:spacing w:line="360" w:lineRule="auto"/>
        <w:ind w:left="0" w:firstLine="709"/>
        <w:jc w:val="both"/>
        <w:rPr>
          <w:sz w:val="28"/>
        </w:rPr>
      </w:pPr>
      <w:r w:rsidRPr="00940461">
        <w:rPr>
          <w:sz w:val="28"/>
        </w:rPr>
        <w:t>г. Симферополь – 17,7 млн.грн.;</w:t>
      </w:r>
    </w:p>
    <w:p w:rsidR="00043DDA" w:rsidRPr="00940461" w:rsidRDefault="001518B0" w:rsidP="00043DDA">
      <w:pPr>
        <w:numPr>
          <w:ilvl w:val="0"/>
          <w:numId w:val="11"/>
        </w:numPr>
        <w:suppressAutoHyphens/>
        <w:spacing w:line="360" w:lineRule="auto"/>
        <w:ind w:left="0" w:firstLine="709"/>
        <w:jc w:val="both"/>
        <w:rPr>
          <w:sz w:val="28"/>
        </w:rPr>
      </w:pPr>
      <w:r w:rsidRPr="00940461">
        <w:rPr>
          <w:sz w:val="28"/>
        </w:rPr>
        <w:t>г. Керчь – 15,2 млн.грн.;</w:t>
      </w:r>
    </w:p>
    <w:p w:rsidR="001518B0" w:rsidRPr="00940461" w:rsidRDefault="001518B0" w:rsidP="00043DDA">
      <w:pPr>
        <w:numPr>
          <w:ilvl w:val="0"/>
          <w:numId w:val="11"/>
        </w:numPr>
        <w:suppressAutoHyphens/>
        <w:spacing w:line="360" w:lineRule="auto"/>
        <w:ind w:left="0" w:firstLine="709"/>
        <w:jc w:val="both"/>
        <w:rPr>
          <w:sz w:val="28"/>
        </w:rPr>
      </w:pPr>
      <w:r w:rsidRPr="00940461">
        <w:rPr>
          <w:sz w:val="28"/>
        </w:rPr>
        <w:t>г. Красноперекопск и Красноперекопский район – 12,6 млн.грн.;</w:t>
      </w:r>
    </w:p>
    <w:p w:rsidR="001518B0" w:rsidRPr="00940461" w:rsidRDefault="001518B0" w:rsidP="00043DDA">
      <w:pPr>
        <w:numPr>
          <w:ilvl w:val="0"/>
          <w:numId w:val="11"/>
        </w:numPr>
        <w:suppressAutoHyphens/>
        <w:spacing w:line="360" w:lineRule="auto"/>
        <w:ind w:left="0" w:firstLine="709"/>
        <w:jc w:val="both"/>
        <w:rPr>
          <w:sz w:val="28"/>
        </w:rPr>
      </w:pPr>
      <w:r w:rsidRPr="00940461">
        <w:rPr>
          <w:sz w:val="28"/>
        </w:rPr>
        <w:t>г.Феодосия – 11,9 млн.грн.</w:t>
      </w:r>
    </w:p>
    <w:p w:rsidR="001518B0" w:rsidRPr="00940461" w:rsidRDefault="001518B0" w:rsidP="00043DDA">
      <w:pPr>
        <w:suppressAutoHyphens/>
        <w:spacing w:line="360" w:lineRule="auto"/>
        <w:ind w:firstLine="709"/>
        <w:jc w:val="both"/>
        <w:rPr>
          <w:sz w:val="28"/>
        </w:rPr>
      </w:pPr>
    </w:p>
    <w:p w:rsidR="00CA68F5" w:rsidRPr="00940461" w:rsidRDefault="00BD630C" w:rsidP="00043DDA">
      <w:pPr>
        <w:pStyle w:val="a7"/>
        <w:suppressAutoHyphens/>
        <w:spacing w:line="360" w:lineRule="auto"/>
        <w:ind w:firstLine="709"/>
        <w:rPr>
          <w:b/>
          <w:i/>
        </w:rPr>
      </w:pPr>
      <w:r>
        <w:pict>
          <v:shape id="_x0000_i1043" type="#_x0000_t75" style="width:337.5pt;height:270.75pt" o:allowoverlap="f">
            <v:imagedata r:id="rId25" o:title=""/>
          </v:shape>
        </w:pict>
      </w:r>
    </w:p>
    <w:p w:rsidR="00CA68F5" w:rsidRPr="00940461" w:rsidRDefault="00CA68F5" w:rsidP="00043DDA">
      <w:pPr>
        <w:pStyle w:val="a7"/>
        <w:suppressAutoHyphens/>
        <w:spacing w:line="360" w:lineRule="auto"/>
        <w:ind w:firstLine="709"/>
        <w:rPr>
          <w:b/>
          <w:i/>
        </w:rPr>
      </w:pPr>
    </w:p>
    <w:p w:rsidR="00043DDA" w:rsidRPr="00940461" w:rsidRDefault="00927109" w:rsidP="00043DDA">
      <w:pPr>
        <w:pStyle w:val="a7"/>
        <w:suppressAutoHyphens/>
        <w:spacing w:line="360" w:lineRule="auto"/>
        <w:ind w:firstLine="709"/>
      </w:pPr>
      <w:r w:rsidRPr="00940461">
        <w:t>5</w:t>
      </w:r>
      <w:r w:rsidR="001518B0" w:rsidRPr="00940461">
        <w:t>.2 Расходы Государственного бюджета Украины</w:t>
      </w:r>
      <w:r w:rsidR="00043DDA" w:rsidRPr="00940461">
        <w:t xml:space="preserve"> </w:t>
      </w:r>
      <w:r w:rsidR="001518B0" w:rsidRPr="00940461">
        <w:t>по Автономной Республике Крым</w:t>
      </w:r>
    </w:p>
    <w:p w:rsidR="001518B0" w:rsidRPr="00940461" w:rsidRDefault="001518B0" w:rsidP="00043DDA">
      <w:pPr>
        <w:pStyle w:val="a7"/>
        <w:suppressAutoHyphens/>
        <w:spacing w:line="360" w:lineRule="auto"/>
        <w:ind w:firstLine="709"/>
        <w:rPr>
          <w:b/>
          <w:i/>
        </w:rPr>
      </w:pPr>
    </w:p>
    <w:p w:rsidR="00D93FF9" w:rsidRPr="00940461" w:rsidRDefault="00D93FF9" w:rsidP="00043DDA">
      <w:pPr>
        <w:pStyle w:val="a7"/>
        <w:suppressAutoHyphens/>
        <w:spacing w:line="360" w:lineRule="auto"/>
        <w:ind w:firstLine="709"/>
      </w:pPr>
      <w:r w:rsidRPr="00940461">
        <w:t>В 2004 году в органах Государственного казначейства в</w:t>
      </w:r>
      <w:r w:rsidR="00043DDA" w:rsidRPr="00940461">
        <w:t xml:space="preserve"> </w:t>
      </w:r>
      <w:r w:rsidRPr="00940461">
        <w:t>Автономной Республике Крым по расходам Государственного бюджета Украины обслуживались 1592 клиента (в том числе 662 прочих клиента), что на 249 клиентов больше, чем в 2003 году. За 2004 год было обработано 662,4 тыс. платежных поручений по расходам Государственного бюджета Украины (в том числе 36,6 тыс. платежных поручений прочих клиентов), что на 184,9 тыс. платежных поручений больше, чем за 2003 год.</w:t>
      </w:r>
    </w:p>
    <w:p w:rsidR="00CA68F5" w:rsidRPr="00940461" w:rsidRDefault="001518B0" w:rsidP="00043DDA">
      <w:pPr>
        <w:pStyle w:val="3"/>
        <w:suppressAutoHyphens/>
        <w:spacing w:after="0" w:line="360" w:lineRule="auto"/>
        <w:ind w:left="0" w:firstLine="709"/>
        <w:jc w:val="both"/>
        <w:rPr>
          <w:sz w:val="28"/>
        </w:rPr>
      </w:pPr>
      <w:r w:rsidRPr="00940461">
        <w:rPr>
          <w:sz w:val="28"/>
        </w:rPr>
        <w:t>Расходы Государственного бюджета за 2004 год</w:t>
      </w:r>
      <w:r w:rsidR="00043DDA" w:rsidRPr="00940461">
        <w:rPr>
          <w:sz w:val="28"/>
        </w:rPr>
        <w:t xml:space="preserve"> </w:t>
      </w:r>
      <w:r w:rsidRPr="00940461">
        <w:rPr>
          <w:sz w:val="28"/>
        </w:rPr>
        <w:t xml:space="preserve">составили 2582,2млн.грн., в том числе по общему фонду - 1981,4 млн.грн. Расходы общего фонда Государственного бюджета за 2004 год на 608,3 млн.грн. или на 44,3% были больше, чем за 2003 год (приложение </w:t>
      </w:r>
      <w:r w:rsidR="00710F81" w:rsidRPr="00940461">
        <w:rPr>
          <w:sz w:val="28"/>
        </w:rPr>
        <w:t>1</w:t>
      </w:r>
      <w:r w:rsidR="00095B84" w:rsidRPr="00940461">
        <w:rPr>
          <w:sz w:val="28"/>
        </w:rPr>
        <w:t>5</w:t>
      </w:r>
      <w:r w:rsidRPr="00940461">
        <w:rPr>
          <w:sz w:val="28"/>
        </w:rPr>
        <w:t>).</w:t>
      </w:r>
    </w:p>
    <w:p w:rsidR="001518B0" w:rsidRPr="00940461" w:rsidRDefault="001518B0" w:rsidP="00043DDA">
      <w:pPr>
        <w:pStyle w:val="3"/>
        <w:suppressAutoHyphens/>
        <w:spacing w:after="0" w:line="360" w:lineRule="auto"/>
        <w:ind w:left="0" w:firstLine="709"/>
        <w:jc w:val="both"/>
        <w:rPr>
          <w:sz w:val="28"/>
        </w:rPr>
      </w:pPr>
      <w:r w:rsidRPr="00940461">
        <w:rPr>
          <w:sz w:val="28"/>
        </w:rPr>
        <w:t>Расходы специального фонда бюджета, проведенные за счет средств, полученных как оплата за услуги, предоставляемые бюджетными организациями, в 2004 году составили 360,8млн.грн., что на 66,0 млн.грн. или на</w:t>
      </w:r>
      <w:r w:rsidR="00043DDA" w:rsidRPr="00940461">
        <w:rPr>
          <w:sz w:val="28"/>
        </w:rPr>
        <w:t xml:space="preserve"> </w:t>
      </w:r>
      <w:r w:rsidRPr="00940461">
        <w:rPr>
          <w:sz w:val="28"/>
        </w:rPr>
        <w:t>22,4 % больше, чем за 2003 год.</w:t>
      </w:r>
    </w:p>
    <w:p w:rsidR="00D93FF9" w:rsidRPr="00940461" w:rsidRDefault="001518B0" w:rsidP="00043DDA">
      <w:pPr>
        <w:pStyle w:val="3"/>
        <w:suppressAutoHyphens/>
        <w:spacing w:after="0" w:line="360" w:lineRule="auto"/>
        <w:ind w:left="0" w:firstLine="709"/>
        <w:jc w:val="both"/>
        <w:rPr>
          <w:sz w:val="28"/>
        </w:rPr>
      </w:pPr>
      <w:r w:rsidRPr="00940461">
        <w:rPr>
          <w:sz w:val="28"/>
        </w:rPr>
        <w:t>Расходы специального фонда бюджета, проведенные за счет средств, полученных из прочих источников собственных поступлений, в 2004 году составили 48,8 млн.грн., что на 26,4млн.грн. или в 2,2 раза больше, чем за 2003 год.</w:t>
      </w:r>
    </w:p>
    <w:p w:rsidR="00043DDA" w:rsidRPr="00940461" w:rsidRDefault="00043DDA" w:rsidP="00043DDA">
      <w:pPr>
        <w:pStyle w:val="3"/>
        <w:suppressAutoHyphens/>
        <w:spacing w:after="0" w:line="360" w:lineRule="auto"/>
        <w:ind w:left="0" w:firstLine="709"/>
        <w:jc w:val="both"/>
        <w:rPr>
          <w:sz w:val="28"/>
        </w:rPr>
      </w:pPr>
    </w:p>
    <w:p w:rsidR="00043DDA" w:rsidRPr="00940461" w:rsidRDefault="00BD630C" w:rsidP="00043DDA">
      <w:pPr>
        <w:pStyle w:val="3"/>
        <w:suppressAutoHyphens/>
        <w:spacing w:after="0" w:line="360" w:lineRule="auto"/>
        <w:ind w:left="0" w:firstLine="709"/>
        <w:jc w:val="both"/>
        <w:rPr>
          <w:sz w:val="28"/>
          <w:lang w:val="en-US"/>
        </w:rPr>
      </w:pPr>
      <w:r>
        <w:rPr>
          <w:sz w:val="28"/>
          <w:lang w:val="en-US"/>
        </w:rPr>
        <w:pict>
          <v:shape id="_x0000_i1044" type="#_x0000_t75" style="width:350.25pt;height:283.5pt">
            <v:imagedata r:id="rId26" o:title=""/>
          </v:shape>
        </w:pict>
      </w:r>
    </w:p>
    <w:p w:rsidR="00043DDA" w:rsidRPr="00940461" w:rsidRDefault="00043DDA" w:rsidP="00043DDA">
      <w:pPr>
        <w:pStyle w:val="3"/>
        <w:suppressAutoHyphens/>
        <w:spacing w:after="0" w:line="360" w:lineRule="auto"/>
        <w:ind w:left="0" w:firstLine="709"/>
        <w:jc w:val="both"/>
        <w:rPr>
          <w:sz w:val="28"/>
          <w:lang w:val="en-US"/>
        </w:rPr>
      </w:pPr>
    </w:p>
    <w:p w:rsidR="00043DDA" w:rsidRPr="00940461" w:rsidRDefault="00043DDA" w:rsidP="00043DDA">
      <w:pPr>
        <w:pStyle w:val="3"/>
        <w:suppressAutoHyphens/>
        <w:spacing w:after="0" w:line="360" w:lineRule="auto"/>
        <w:ind w:left="0" w:firstLine="709"/>
        <w:jc w:val="both"/>
        <w:rPr>
          <w:sz w:val="28"/>
        </w:rPr>
      </w:pPr>
      <w:r w:rsidRPr="00940461">
        <w:rPr>
          <w:sz w:val="28"/>
        </w:rPr>
        <w:br w:type="page"/>
      </w:r>
      <w:r w:rsidR="001518B0" w:rsidRPr="00940461">
        <w:rPr>
          <w:sz w:val="28"/>
        </w:rPr>
        <w:t>Расходы, проведенные за счет прочих средств специального фонда, в 2004 году составили 191,2 млн.грн., что на 5,6 млн.грн. или на 3,0 % больше, чем за 2003 год.</w:t>
      </w:r>
    </w:p>
    <w:p w:rsidR="00043DDA" w:rsidRPr="00940461" w:rsidRDefault="00043DDA" w:rsidP="00043DDA">
      <w:pPr>
        <w:pStyle w:val="3"/>
        <w:suppressAutoHyphens/>
        <w:spacing w:after="0" w:line="360" w:lineRule="auto"/>
        <w:ind w:left="0" w:firstLine="709"/>
        <w:jc w:val="both"/>
        <w:rPr>
          <w:sz w:val="28"/>
        </w:rPr>
      </w:pPr>
    </w:p>
    <w:p w:rsidR="00043DDA" w:rsidRPr="00940461" w:rsidRDefault="00BD630C" w:rsidP="00043DDA">
      <w:pPr>
        <w:pStyle w:val="3"/>
        <w:suppressAutoHyphens/>
        <w:spacing w:after="0" w:line="360" w:lineRule="auto"/>
        <w:ind w:left="0" w:firstLine="709"/>
        <w:jc w:val="both"/>
        <w:rPr>
          <w:sz w:val="28"/>
          <w:lang w:val="en-US"/>
        </w:rPr>
      </w:pPr>
      <w:r>
        <w:pict>
          <v:shape id="_x0000_i1045" type="#_x0000_t75" style="width:337.5pt;height:210.75pt" o:allowoverlap="f">
            <v:imagedata r:id="rId27" o:title=""/>
          </v:shape>
        </w:pict>
      </w:r>
    </w:p>
    <w:p w:rsidR="00043DDA" w:rsidRPr="00940461" w:rsidRDefault="00043DDA" w:rsidP="00043DDA">
      <w:pPr>
        <w:pStyle w:val="3"/>
        <w:suppressAutoHyphens/>
        <w:spacing w:after="0" w:line="360" w:lineRule="auto"/>
        <w:ind w:left="0" w:firstLine="709"/>
        <w:jc w:val="both"/>
        <w:rPr>
          <w:sz w:val="28"/>
          <w:lang w:val="en-US"/>
        </w:rPr>
      </w:pPr>
    </w:p>
    <w:p w:rsidR="001518B0" w:rsidRPr="00940461" w:rsidRDefault="001518B0" w:rsidP="00043DDA">
      <w:pPr>
        <w:pStyle w:val="3"/>
        <w:suppressAutoHyphens/>
        <w:spacing w:after="0" w:line="360" w:lineRule="auto"/>
        <w:ind w:left="0" w:firstLine="709"/>
        <w:jc w:val="both"/>
        <w:rPr>
          <w:sz w:val="28"/>
        </w:rPr>
      </w:pPr>
      <w:r w:rsidRPr="00940461">
        <w:rPr>
          <w:sz w:val="28"/>
        </w:rPr>
        <w:t xml:space="preserve">Выполнение годовых плановых показателей по расходам Государственного бюджета Украины составило 96,8%, в том числе по общему фонду – 98,2% (приложение </w:t>
      </w:r>
      <w:r w:rsidR="00710F81" w:rsidRPr="00940461">
        <w:rPr>
          <w:sz w:val="28"/>
        </w:rPr>
        <w:t>1</w:t>
      </w:r>
      <w:r w:rsidR="00095B84" w:rsidRPr="00940461">
        <w:rPr>
          <w:sz w:val="28"/>
        </w:rPr>
        <w:t>6</w:t>
      </w:r>
      <w:r w:rsidRPr="00940461">
        <w:rPr>
          <w:sz w:val="28"/>
        </w:rPr>
        <w:t>).</w:t>
      </w:r>
    </w:p>
    <w:p w:rsidR="001518B0" w:rsidRPr="00940461" w:rsidRDefault="001518B0" w:rsidP="00043DDA">
      <w:pPr>
        <w:pStyle w:val="3"/>
        <w:suppressAutoHyphens/>
        <w:spacing w:after="0" w:line="360" w:lineRule="auto"/>
        <w:ind w:left="0" w:firstLine="709"/>
        <w:jc w:val="both"/>
        <w:rPr>
          <w:sz w:val="28"/>
        </w:rPr>
      </w:pPr>
      <w:r w:rsidRPr="00940461">
        <w:rPr>
          <w:sz w:val="28"/>
        </w:rPr>
        <w:t xml:space="preserve">Приоритетными направлениями финансирования общего фонда Государственного бюджета в 2004 году являлись оплата труда, денежное обеспечение, пенсии, стипендии, прочие социальные выплаты, отнесенные к защищенным статьям бюджета, перечень которых утвержден ст.44 Закона Украины </w:t>
      </w:r>
      <w:r w:rsidR="00043DDA" w:rsidRPr="00940461">
        <w:rPr>
          <w:sz w:val="28"/>
        </w:rPr>
        <w:t>"</w:t>
      </w:r>
      <w:r w:rsidRPr="00940461">
        <w:rPr>
          <w:sz w:val="28"/>
        </w:rPr>
        <w:t>О Государственном бюджете Украины на 2004 год</w:t>
      </w:r>
      <w:r w:rsidR="00043DDA" w:rsidRPr="00940461">
        <w:rPr>
          <w:sz w:val="28"/>
        </w:rPr>
        <w:t>"</w:t>
      </w:r>
      <w:r w:rsidRPr="00940461">
        <w:rPr>
          <w:sz w:val="28"/>
        </w:rPr>
        <w:t>.</w:t>
      </w:r>
    </w:p>
    <w:p w:rsidR="00043DDA" w:rsidRPr="00940461" w:rsidRDefault="001518B0" w:rsidP="00043DDA">
      <w:pPr>
        <w:pStyle w:val="3"/>
        <w:suppressAutoHyphens/>
        <w:spacing w:after="0" w:line="360" w:lineRule="auto"/>
        <w:ind w:left="0" w:firstLine="709"/>
        <w:jc w:val="both"/>
        <w:rPr>
          <w:sz w:val="28"/>
        </w:rPr>
      </w:pPr>
      <w:r w:rsidRPr="00940461">
        <w:rPr>
          <w:sz w:val="28"/>
        </w:rPr>
        <w:t>Расходы по защищенным статьям общего фонда Государственного бюджета Украины за 2004 год составили 1425,5 млн.грн., или 71,9% от общей суммы расходов, что на 365,6млн.грн., или на 34,5% больше, чем за 2003 год. Годовые плановые показатели по защищенным статьям расходов Государственного бюджета выполнены на 100,8%. Перевыполнение достигнуто за счет выделения в соответствии со статьей</w:t>
      </w:r>
      <w:r w:rsidR="00043DDA" w:rsidRPr="00940461">
        <w:rPr>
          <w:sz w:val="28"/>
        </w:rPr>
        <w:t xml:space="preserve"> </w:t>
      </w:r>
      <w:r w:rsidRPr="00940461">
        <w:rPr>
          <w:sz w:val="28"/>
        </w:rPr>
        <w:t>68 Закона Украины</w:t>
      </w:r>
      <w:r w:rsidR="00043DDA" w:rsidRPr="00940461">
        <w:rPr>
          <w:sz w:val="28"/>
        </w:rPr>
        <w:t xml:space="preserve"> "</w:t>
      </w:r>
      <w:r w:rsidRPr="00940461">
        <w:rPr>
          <w:sz w:val="28"/>
        </w:rPr>
        <w:t>О Государственном бюджете Украины на 2004 год</w:t>
      </w:r>
      <w:r w:rsidR="00043DDA" w:rsidRPr="00940461">
        <w:rPr>
          <w:sz w:val="28"/>
        </w:rPr>
        <w:t>"</w:t>
      </w:r>
      <w:r w:rsidRPr="00940461">
        <w:rPr>
          <w:sz w:val="28"/>
        </w:rPr>
        <w:t xml:space="preserve"> дополнительной дотации в сумме 20,9млн.грн. из Государственного бюджета местным бюджетам, недополучившим доходы, определенные в приложении 5 к Закону Украины </w:t>
      </w:r>
      <w:r w:rsidR="00043DDA" w:rsidRPr="00940461">
        <w:rPr>
          <w:sz w:val="28"/>
        </w:rPr>
        <w:t>"</w:t>
      </w:r>
      <w:r w:rsidRPr="00940461">
        <w:rPr>
          <w:sz w:val="28"/>
        </w:rPr>
        <w:t>О Государственном бюджете на 2004 год</w:t>
      </w:r>
      <w:r w:rsidR="00043DDA" w:rsidRPr="00940461">
        <w:rPr>
          <w:sz w:val="28"/>
        </w:rPr>
        <w:t>"</w:t>
      </w:r>
      <w:r w:rsidRPr="00940461">
        <w:rPr>
          <w:sz w:val="28"/>
        </w:rPr>
        <w:t xml:space="preserve">. </w:t>
      </w:r>
    </w:p>
    <w:p w:rsidR="00043DDA" w:rsidRPr="00940461" w:rsidRDefault="001518B0" w:rsidP="00043DDA">
      <w:pPr>
        <w:pStyle w:val="3"/>
        <w:suppressAutoHyphens/>
        <w:spacing w:after="0" w:line="360" w:lineRule="auto"/>
        <w:ind w:left="0" w:firstLine="709"/>
        <w:jc w:val="both"/>
        <w:rPr>
          <w:sz w:val="28"/>
        </w:rPr>
      </w:pPr>
      <w:r w:rsidRPr="00940461">
        <w:rPr>
          <w:sz w:val="28"/>
        </w:rPr>
        <w:t>По заработной плате с начислениями и денежному довольствию военнослужащим в 2004 году проведены расходы в сумме</w:t>
      </w:r>
      <w:r w:rsidR="00043DDA" w:rsidRPr="00940461">
        <w:rPr>
          <w:sz w:val="28"/>
        </w:rPr>
        <w:t xml:space="preserve"> </w:t>
      </w:r>
      <w:r w:rsidRPr="00940461">
        <w:rPr>
          <w:sz w:val="28"/>
        </w:rPr>
        <w:t>567,5 млн.грн., или</w:t>
      </w:r>
      <w:r w:rsidR="00043DDA" w:rsidRPr="00940461">
        <w:rPr>
          <w:sz w:val="28"/>
        </w:rPr>
        <w:t xml:space="preserve"> </w:t>
      </w:r>
      <w:r w:rsidRPr="00940461">
        <w:rPr>
          <w:sz w:val="28"/>
        </w:rPr>
        <w:t>28,6% от общей</w:t>
      </w:r>
      <w:r w:rsidR="00043DDA" w:rsidRPr="00940461">
        <w:rPr>
          <w:sz w:val="28"/>
        </w:rPr>
        <w:t xml:space="preserve"> </w:t>
      </w:r>
      <w:r w:rsidRPr="00940461">
        <w:rPr>
          <w:sz w:val="28"/>
        </w:rPr>
        <w:t>суммы</w:t>
      </w:r>
      <w:r w:rsidR="00043DDA" w:rsidRPr="00940461">
        <w:rPr>
          <w:sz w:val="28"/>
        </w:rPr>
        <w:t xml:space="preserve"> </w:t>
      </w:r>
      <w:r w:rsidRPr="00940461">
        <w:rPr>
          <w:sz w:val="28"/>
        </w:rPr>
        <w:t>расходов и на 113,2 млн.грн., или на 24,9% больше, чем за 2003 год.</w:t>
      </w:r>
      <w:r w:rsidR="00043DDA" w:rsidRPr="00940461">
        <w:rPr>
          <w:sz w:val="28"/>
        </w:rPr>
        <w:t xml:space="preserve"> </w:t>
      </w:r>
      <w:r w:rsidRPr="00940461">
        <w:rPr>
          <w:sz w:val="28"/>
        </w:rPr>
        <w:t xml:space="preserve">Годовые плановые показатели выполнены на 99,6%. </w:t>
      </w:r>
    </w:p>
    <w:p w:rsidR="001518B0" w:rsidRPr="00940461" w:rsidRDefault="001518B0" w:rsidP="00043DDA">
      <w:pPr>
        <w:pStyle w:val="3"/>
        <w:suppressAutoHyphens/>
        <w:spacing w:after="0" w:line="360" w:lineRule="auto"/>
        <w:ind w:left="0" w:firstLine="709"/>
        <w:jc w:val="both"/>
        <w:rPr>
          <w:sz w:val="28"/>
        </w:rPr>
      </w:pPr>
      <w:r w:rsidRPr="00940461">
        <w:rPr>
          <w:sz w:val="28"/>
        </w:rPr>
        <w:t xml:space="preserve">На выплаты пенсий военнослужащим, лицам рядового и командного состава органов внутренних дел и лицам командного состава налоговой милиции израсходовано 144,5 млн.грн., что составляет 100% от заказанной отделениями Ощадбанка суммы, в том числе на выплату ежемесячной государственной адресной помощи к пенсии (дотации) военнослужащим и лицам командного состава в соответствии с постановлением Кабинета Министров Украины от 18.09.04 №1215 </w:t>
      </w:r>
      <w:r w:rsidR="00043DDA" w:rsidRPr="00940461">
        <w:rPr>
          <w:sz w:val="28"/>
        </w:rPr>
        <w:t>"</w:t>
      </w:r>
      <w:r w:rsidRPr="00940461">
        <w:rPr>
          <w:sz w:val="28"/>
        </w:rPr>
        <w:t>О повышении уровня пенсионного обеспечения</w:t>
      </w:r>
      <w:r w:rsidR="00043DDA" w:rsidRPr="00940461">
        <w:rPr>
          <w:sz w:val="28"/>
        </w:rPr>
        <w:t>"</w:t>
      </w:r>
      <w:r w:rsidRPr="00940461">
        <w:rPr>
          <w:sz w:val="28"/>
        </w:rPr>
        <w:t xml:space="preserve"> израсходовано 4,1 млн.грн.</w:t>
      </w:r>
    </w:p>
    <w:p w:rsidR="00043DDA" w:rsidRPr="00940461" w:rsidRDefault="001518B0" w:rsidP="00043DDA">
      <w:pPr>
        <w:pStyle w:val="3"/>
        <w:suppressAutoHyphens/>
        <w:spacing w:after="0" w:line="360" w:lineRule="auto"/>
        <w:ind w:left="0" w:firstLine="709"/>
        <w:jc w:val="both"/>
        <w:rPr>
          <w:sz w:val="28"/>
        </w:rPr>
      </w:pPr>
      <w:r w:rsidRPr="00940461">
        <w:rPr>
          <w:sz w:val="28"/>
        </w:rPr>
        <w:t>Расходы по исполнению Государственного бюджета</w:t>
      </w:r>
      <w:r w:rsidR="00043DDA" w:rsidRPr="00940461">
        <w:rPr>
          <w:sz w:val="28"/>
        </w:rPr>
        <w:t xml:space="preserve"> </w:t>
      </w:r>
      <w:r w:rsidRPr="00940461">
        <w:rPr>
          <w:sz w:val="28"/>
        </w:rPr>
        <w:t>по выплатам по социальной защите граждан, пострадавших вследствие Чернобыльской катастрофы,</w:t>
      </w:r>
      <w:r w:rsidR="00043DDA" w:rsidRPr="00940461">
        <w:rPr>
          <w:sz w:val="28"/>
        </w:rPr>
        <w:t xml:space="preserve"> </w:t>
      </w:r>
      <w:r w:rsidRPr="00940461">
        <w:rPr>
          <w:sz w:val="28"/>
        </w:rPr>
        <w:t>за</w:t>
      </w:r>
      <w:r w:rsidR="00043DDA" w:rsidRPr="00940461">
        <w:rPr>
          <w:sz w:val="28"/>
        </w:rPr>
        <w:t xml:space="preserve"> </w:t>
      </w:r>
      <w:r w:rsidRPr="00940461">
        <w:rPr>
          <w:sz w:val="28"/>
        </w:rPr>
        <w:t>2004 год составили 9,7 млн.грн., что на 2,1 млн.грн., или на 17,8% меньше, чем за 2003 год. Годовые плановые показатели выполнены на</w:t>
      </w:r>
      <w:r w:rsidR="00043DDA" w:rsidRPr="00940461">
        <w:rPr>
          <w:sz w:val="28"/>
        </w:rPr>
        <w:t xml:space="preserve"> </w:t>
      </w:r>
      <w:r w:rsidRPr="00940461">
        <w:rPr>
          <w:sz w:val="28"/>
        </w:rPr>
        <w:t xml:space="preserve">98,8%. </w:t>
      </w:r>
    </w:p>
    <w:p w:rsidR="00043DDA" w:rsidRPr="00940461" w:rsidRDefault="001518B0" w:rsidP="00043DDA">
      <w:pPr>
        <w:pStyle w:val="3"/>
        <w:tabs>
          <w:tab w:val="left" w:pos="4253"/>
          <w:tab w:val="left" w:pos="8647"/>
        </w:tabs>
        <w:suppressAutoHyphens/>
        <w:spacing w:after="0" w:line="360" w:lineRule="auto"/>
        <w:ind w:left="0" w:firstLine="709"/>
        <w:jc w:val="both"/>
        <w:rPr>
          <w:sz w:val="28"/>
        </w:rPr>
      </w:pPr>
      <w:r w:rsidRPr="00940461">
        <w:rPr>
          <w:sz w:val="28"/>
        </w:rPr>
        <w:t xml:space="preserve">В 2004 году расходы общего фонда Государственного бюджета по оплате за потребленные энергоносители и жилищно-коммунальные услуги составили 71,7 млн.грн., что на 4,3 млн.грн., или на 6,5% больше, чем за прошлый год. Годовые плановые показатели в целом выполнены на 92,3%. </w:t>
      </w:r>
    </w:p>
    <w:p w:rsidR="001518B0" w:rsidRPr="00940461" w:rsidRDefault="007C537A" w:rsidP="00043DDA">
      <w:pPr>
        <w:pStyle w:val="3"/>
        <w:tabs>
          <w:tab w:val="left" w:pos="4253"/>
          <w:tab w:val="left" w:pos="8647"/>
        </w:tabs>
        <w:suppressAutoHyphens/>
        <w:spacing w:after="0" w:line="360" w:lineRule="auto"/>
        <w:ind w:left="0" w:firstLine="709"/>
        <w:jc w:val="both"/>
        <w:rPr>
          <w:sz w:val="28"/>
        </w:rPr>
      </w:pPr>
      <w:r w:rsidRPr="00940461">
        <w:rPr>
          <w:sz w:val="28"/>
        </w:rPr>
        <w:t>Расходы, проведенные за счет средств, выделенных из Государственного бюджета Украины на расселение и обустройство депортированных граждан за период с 1996 по 2004 год включительно составили 213,0 млн.грн., в том числе в 2004 году - 35,1 млн.грн. Годовые плановые показатели на 2004 год выполнены на 96,3% (приложение 17).</w:t>
      </w:r>
    </w:p>
    <w:p w:rsidR="007C537A" w:rsidRPr="00940461" w:rsidRDefault="007C537A" w:rsidP="007C537A">
      <w:pPr>
        <w:pStyle w:val="3"/>
        <w:tabs>
          <w:tab w:val="left" w:pos="4253"/>
          <w:tab w:val="left" w:pos="8647"/>
        </w:tabs>
        <w:suppressAutoHyphens/>
        <w:spacing w:after="0" w:line="360" w:lineRule="auto"/>
        <w:ind w:left="0" w:firstLine="709"/>
        <w:jc w:val="both"/>
        <w:rPr>
          <w:sz w:val="28"/>
        </w:rPr>
      </w:pPr>
    </w:p>
    <w:p w:rsidR="00043DDA" w:rsidRPr="00940461" w:rsidRDefault="00043DDA" w:rsidP="007C537A">
      <w:pPr>
        <w:pStyle w:val="3"/>
        <w:tabs>
          <w:tab w:val="left" w:pos="4253"/>
          <w:tab w:val="left" w:pos="8647"/>
        </w:tabs>
        <w:suppressAutoHyphens/>
        <w:spacing w:after="0" w:line="360" w:lineRule="auto"/>
        <w:ind w:left="0" w:firstLine="709"/>
        <w:jc w:val="both"/>
        <w:rPr>
          <w:sz w:val="28"/>
          <w:lang w:val="en-US"/>
        </w:rPr>
      </w:pPr>
      <w:r w:rsidRPr="00940461">
        <w:rPr>
          <w:sz w:val="28"/>
        </w:rPr>
        <w:br w:type="page"/>
      </w:r>
      <w:r w:rsidR="00BD630C">
        <w:pict>
          <v:shape id="_x0000_i1046" type="#_x0000_t75" style="width:313.5pt;height:261pt" o:allowoverlap="f">
            <v:imagedata r:id="rId28" o:title=""/>
          </v:shape>
        </w:pict>
      </w:r>
    </w:p>
    <w:p w:rsidR="00043DDA" w:rsidRPr="00940461" w:rsidRDefault="00043DDA" w:rsidP="00043DDA">
      <w:pPr>
        <w:pStyle w:val="3"/>
        <w:suppressAutoHyphens/>
        <w:spacing w:after="0" w:line="360" w:lineRule="auto"/>
        <w:ind w:left="0" w:firstLine="709"/>
        <w:jc w:val="both"/>
        <w:rPr>
          <w:sz w:val="28"/>
          <w:lang w:val="en-US"/>
        </w:rPr>
      </w:pPr>
    </w:p>
    <w:p w:rsidR="001518B0" w:rsidRPr="00940461" w:rsidRDefault="001518B0" w:rsidP="00043DDA">
      <w:pPr>
        <w:pStyle w:val="3"/>
        <w:suppressAutoHyphens/>
        <w:spacing w:after="0" w:line="360" w:lineRule="auto"/>
        <w:ind w:left="0" w:firstLine="709"/>
        <w:jc w:val="both"/>
        <w:rPr>
          <w:sz w:val="28"/>
        </w:rPr>
      </w:pPr>
      <w:r w:rsidRPr="00940461">
        <w:rPr>
          <w:sz w:val="28"/>
        </w:rPr>
        <w:t>По сравнению с 2003 годом указанные расходы уменьшились на 9,3%, или на 3,6млн.грн. и в тоже время, по сравнению с 1996 годом</w:t>
      </w:r>
      <w:r w:rsidR="00043DDA" w:rsidRPr="00940461">
        <w:rPr>
          <w:sz w:val="28"/>
        </w:rPr>
        <w:t xml:space="preserve"> </w:t>
      </w:r>
      <w:r w:rsidRPr="00940461">
        <w:rPr>
          <w:sz w:val="28"/>
        </w:rPr>
        <w:t>увеличились в 5,5 раза.</w:t>
      </w:r>
    </w:p>
    <w:p w:rsidR="001518B0" w:rsidRPr="00940461" w:rsidRDefault="001518B0" w:rsidP="00043DDA">
      <w:pPr>
        <w:pStyle w:val="2"/>
        <w:suppressAutoHyphens/>
        <w:spacing w:line="360" w:lineRule="auto"/>
        <w:ind w:firstLine="709"/>
        <w:rPr>
          <w:sz w:val="28"/>
        </w:rPr>
      </w:pPr>
      <w:r w:rsidRPr="00940461">
        <w:rPr>
          <w:sz w:val="28"/>
        </w:rPr>
        <w:t>В 2004 году органами Государственного казначейства в Автономной Республике Крым</w:t>
      </w:r>
      <w:r w:rsidR="00043DDA" w:rsidRPr="00940461">
        <w:rPr>
          <w:sz w:val="28"/>
        </w:rPr>
        <w:t xml:space="preserve"> </w:t>
      </w:r>
      <w:r w:rsidRPr="00940461">
        <w:rPr>
          <w:sz w:val="28"/>
        </w:rPr>
        <w:t xml:space="preserve">по бюджетным учреждениям, организациям, финансируемым из Государственного бюджета, был оформлен 751 отказ в оплате платежных документов на общую сумму 9930,6 тыс. </w:t>
      </w:r>
      <w:r w:rsidRPr="00940461">
        <w:rPr>
          <w:sz w:val="28"/>
          <w:lang w:val="uk-UA"/>
        </w:rPr>
        <w:t>г</w:t>
      </w:r>
      <w:r w:rsidRPr="00940461">
        <w:rPr>
          <w:sz w:val="28"/>
        </w:rPr>
        <w:t>рн. (приложение 1</w:t>
      </w:r>
      <w:r w:rsidR="002E04B3" w:rsidRPr="00940461">
        <w:rPr>
          <w:sz w:val="28"/>
        </w:rPr>
        <w:t>8</w:t>
      </w:r>
      <w:r w:rsidRPr="00940461">
        <w:rPr>
          <w:sz w:val="28"/>
        </w:rPr>
        <w:t>), что на 125 отказов, или на 20% больше, чем за в 2003 году. Основными причинами отказов явились:</w:t>
      </w:r>
    </w:p>
    <w:p w:rsidR="001518B0" w:rsidRPr="00940461" w:rsidRDefault="001518B0" w:rsidP="00043DDA">
      <w:pPr>
        <w:pStyle w:val="2"/>
        <w:numPr>
          <w:ilvl w:val="0"/>
          <w:numId w:val="12"/>
        </w:numPr>
        <w:suppressAutoHyphens/>
        <w:spacing w:line="360" w:lineRule="auto"/>
        <w:ind w:left="0" w:firstLine="709"/>
        <w:rPr>
          <w:sz w:val="28"/>
        </w:rPr>
      </w:pPr>
      <w:r w:rsidRPr="00940461">
        <w:rPr>
          <w:sz w:val="28"/>
        </w:rPr>
        <w:t>отсутствие или недостаточность неиспользованных открытых ассигнований на соответствующих счетах бюджетных учреждений или организаций в части общего и специального фондов госбюджета (кроме собственных поступлений) (49 отказов на сумму 557,2 тыс.грн.);</w:t>
      </w:r>
    </w:p>
    <w:p w:rsidR="001518B0" w:rsidRPr="00940461" w:rsidRDefault="001518B0" w:rsidP="00043DDA">
      <w:pPr>
        <w:pStyle w:val="2"/>
        <w:numPr>
          <w:ilvl w:val="0"/>
          <w:numId w:val="12"/>
        </w:numPr>
        <w:suppressAutoHyphens/>
        <w:spacing w:line="360" w:lineRule="auto"/>
        <w:ind w:left="0" w:firstLine="709"/>
        <w:rPr>
          <w:sz w:val="28"/>
        </w:rPr>
      </w:pPr>
      <w:r w:rsidRPr="00940461">
        <w:rPr>
          <w:sz w:val="28"/>
        </w:rPr>
        <w:t>ограничение осуществления бюджетных расходов, установленное действующими нормативными актами (75 отказов на сумму 577,3тыс.грн.);</w:t>
      </w:r>
    </w:p>
    <w:p w:rsidR="001518B0" w:rsidRPr="00940461" w:rsidRDefault="001518B0" w:rsidP="00043DDA">
      <w:pPr>
        <w:pStyle w:val="2"/>
        <w:numPr>
          <w:ilvl w:val="0"/>
          <w:numId w:val="12"/>
        </w:numPr>
        <w:suppressAutoHyphens/>
        <w:spacing w:line="360" w:lineRule="auto"/>
        <w:ind w:left="0" w:firstLine="709"/>
        <w:rPr>
          <w:sz w:val="28"/>
        </w:rPr>
      </w:pPr>
      <w:r w:rsidRPr="00940461">
        <w:rPr>
          <w:sz w:val="28"/>
        </w:rPr>
        <w:t>непредоставление необходимых подтверждающих документов для оплаты счетов (178 отказов на сумму 3734,0 тыс.грн.);</w:t>
      </w:r>
    </w:p>
    <w:p w:rsidR="001518B0" w:rsidRPr="00940461" w:rsidRDefault="001518B0" w:rsidP="00043DDA">
      <w:pPr>
        <w:pStyle w:val="2"/>
        <w:numPr>
          <w:ilvl w:val="0"/>
          <w:numId w:val="12"/>
        </w:numPr>
        <w:suppressAutoHyphens/>
        <w:spacing w:line="360" w:lineRule="auto"/>
        <w:ind w:left="0" w:firstLine="709"/>
        <w:rPr>
          <w:sz w:val="28"/>
        </w:rPr>
      </w:pPr>
      <w:r w:rsidRPr="00940461">
        <w:rPr>
          <w:sz w:val="28"/>
        </w:rPr>
        <w:t>недополучение или нарушение установленного порядка использования средств общего и\или специального фондов бюджета (133 отказа на сумму 1504,8 тыс.грн.);</w:t>
      </w:r>
    </w:p>
    <w:p w:rsidR="001518B0" w:rsidRPr="00940461" w:rsidRDefault="001518B0" w:rsidP="00043DDA">
      <w:pPr>
        <w:pStyle w:val="2"/>
        <w:numPr>
          <w:ilvl w:val="0"/>
          <w:numId w:val="12"/>
        </w:numPr>
        <w:suppressAutoHyphens/>
        <w:spacing w:line="360" w:lineRule="auto"/>
        <w:ind w:left="0" w:firstLine="709"/>
        <w:rPr>
          <w:sz w:val="28"/>
        </w:rPr>
      </w:pPr>
      <w:r w:rsidRPr="00940461">
        <w:rPr>
          <w:sz w:val="28"/>
        </w:rPr>
        <w:t>документы на оплату расходов не подтверждают целевое направление средств (201 отказ на сумму 1803,3 тыс.грн.);</w:t>
      </w:r>
    </w:p>
    <w:p w:rsidR="001518B0" w:rsidRPr="00940461" w:rsidRDefault="001518B0" w:rsidP="00043DDA">
      <w:pPr>
        <w:pStyle w:val="2"/>
        <w:numPr>
          <w:ilvl w:val="0"/>
          <w:numId w:val="12"/>
        </w:numPr>
        <w:suppressAutoHyphens/>
        <w:spacing w:line="360" w:lineRule="auto"/>
        <w:ind w:left="0" w:firstLine="709"/>
        <w:rPr>
          <w:sz w:val="28"/>
        </w:rPr>
      </w:pPr>
      <w:r w:rsidRPr="00940461">
        <w:rPr>
          <w:sz w:val="28"/>
        </w:rPr>
        <w:t>другие причины отказов (115 отказов на сумму 1754,0 тыс.грн.).</w:t>
      </w:r>
    </w:p>
    <w:p w:rsidR="004C391A" w:rsidRPr="00940461" w:rsidRDefault="004C391A" w:rsidP="00043DDA">
      <w:pPr>
        <w:tabs>
          <w:tab w:val="left" w:pos="6521"/>
          <w:tab w:val="left" w:pos="6804"/>
          <w:tab w:val="left" w:pos="8505"/>
          <w:tab w:val="left" w:pos="8789"/>
        </w:tabs>
        <w:suppressAutoHyphens/>
        <w:spacing w:line="360" w:lineRule="auto"/>
        <w:ind w:firstLine="709"/>
        <w:jc w:val="both"/>
        <w:rPr>
          <w:sz w:val="28"/>
          <w:szCs w:val="28"/>
        </w:rPr>
      </w:pPr>
      <w:r w:rsidRPr="00940461">
        <w:rPr>
          <w:sz w:val="28"/>
          <w:szCs w:val="28"/>
        </w:rPr>
        <w:t>По оперативным данным за семь месяцев текущего года на осуществление расходов из Государственного бюджета</w:t>
      </w:r>
      <w:r w:rsidR="00043DDA" w:rsidRPr="00940461">
        <w:rPr>
          <w:sz w:val="28"/>
          <w:szCs w:val="28"/>
        </w:rPr>
        <w:t xml:space="preserve"> </w:t>
      </w:r>
      <w:r w:rsidRPr="00940461">
        <w:rPr>
          <w:sz w:val="28"/>
          <w:szCs w:val="28"/>
        </w:rPr>
        <w:t xml:space="preserve">поступило </w:t>
      </w:r>
      <w:r w:rsidRPr="00940461">
        <w:rPr>
          <w:b/>
          <w:sz w:val="28"/>
          <w:szCs w:val="28"/>
        </w:rPr>
        <w:t>1 279,9</w:t>
      </w:r>
      <w:r w:rsidRPr="00940461">
        <w:rPr>
          <w:sz w:val="28"/>
          <w:szCs w:val="28"/>
        </w:rPr>
        <w:t xml:space="preserve"> млн.грн., в том числе: из общего фонда </w:t>
      </w:r>
      <w:r w:rsidRPr="00940461">
        <w:rPr>
          <w:b/>
          <w:sz w:val="28"/>
          <w:szCs w:val="28"/>
        </w:rPr>
        <w:t>1199,9</w:t>
      </w:r>
      <w:r w:rsidRPr="00940461">
        <w:rPr>
          <w:sz w:val="28"/>
          <w:szCs w:val="28"/>
        </w:rPr>
        <w:t xml:space="preserve">млн.грн., или </w:t>
      </w:r>
      <w:r w:rsidRPr="00940461">
        <w:rPr>
          <w:b/>
          <w:sz w:val="28"/>
          <w:szCs w:val="28"/>
        </w:rPr>
        <w:t>50,5</w:t>
      </w:r>
      <w:r w:rsidRPr="00940461">
        <w:rPr>
          <w:sz w:val="28"/>
          <w:szCs w:val="28"/>
        </w:rPr>
        <w:t xml:space="preserve">% уточненных годовых сметных назначений, в том числе за июнь – </w:t>
      </w:r>
      <w:r w:rsidRPr="00940461">
        <w:rPr>
          <w:b/>
          <w:sz w:val="28"/>
          <w:szCs w:val="28"/>
        </w:rPr>
        <w:t>241,0</w:t>
      </w:r>
      <w:r w:rsidRPr="00940461">
        <w:rPr>
          <w:sz w:val="28"/>
          <w:szCs w:val="28"/>
        </w:rPr>
        <w:t xml:space="preserve"> млн.грн.(приложение </w:t>
      </w:r>
      <w:r w:rsidR="00096467" w:rsidRPr="00940461">
        <w:rPr>
          <w:sz w:val="28"/>
          <w:szCs w:val="28"/>
        </w:rPr>
        <w:t>21</w:t>
      </w:r>
      <w:r w:rsidRPr="00940461">
        <w:rPr>
          <w:sz w:val="28"/>
          <w:szCs w:val="28"/>
        </w:rPr>
        <w:t>); из специального фонда (без учета собственных поступлений) –</w:t>
      </w:r>
      <w:r w:rsidR="00043DDA" w:rsidRPr="00940461">
        <w:rPr>
          <w:sz w:val="28"/>
          <w:szCs w:val="28"/>
        </w:rPr>
        <w:t xml:space="preserve"> </w:t>
      </w:r>
      <w:r w:rsidRPr="00940461">
        <w:rPr>
          <w:b/>
          <w:sz w:val="28"/>
          <w:szCs w:val="28"/>
        </w:rPr>
        <w:t xml:space="preserve">80,0 </w:t>
      </w:r>
      <w:r w:rsidRPr="00940461">
        <w:rPr>
          <w:sz w:val="28"/>
          <w:szCs w:val="28"/>
        </w:rPr>
        <w:t xml:space="preserve">млн.грн., или </w:t>
      </w:r>
      <w:r w:rsidRPr="00940461">
        <w:rPr>
          <w:b/>
          <w:sz w:val="28"/>
          <w:szCs w:val="28"/>
        </w:rPr>
        <w:t>44,9</w:t>
      </w:r>
      <w:r w:rsidRPr="00940461">
        <w:rPr>
          <w:sz w:val="28"/>
          <w:szCs w:val="28"/>
        </w:rPr>
        <w:t xml:space="preserve">% уточненных годовых сметных назначений, в том числе за июнь – </w:t>
      </w:r>
      <w:r w:rsidRPr="00940461">
        <w:rPr>
          <w:b/>
          <w:sz w:val="28"/>
          <w:szCs w:val="28"/>
        </w:rPr>
        <w:t>16,0</w:t>
      </w:r>
      <w:r w:rsidRPr="00940461">
        <w:rPr>
          <w:sz w:val="28"/>
          <w:szCs w:val="28"/>
        </w:rPr>
        <w:t xml:space="preserve"> млн.грн.</w:t>
      </w:r>
    </w:p>
    <w:p w:rsidR="004C391A" w:rsidRPr="00940461" w:rsidRDefault="004C391A" w:rsidP="00043DDA">
      <w:pPr>
        <w:tabs>
          <w:tab w:val="left" w:pos="6521"/>
          <w:tab w:val="left" w:pos="6804"/>
          <w:tab w:val="left" w:pos="8505"/>
          <w:tab w:val="left" w:pos="8789"/>
        </w:tabs>
        <w:suppressAutoHyphens/>
        <w:spacing w:line="360" w:lineRule="auto"/>
        <w:ind w:firstLine="709"/>
        <w:jc w:val="both"/>
        <w:rPr>
          <w:sz w:val="28"/>
          <w:szCs w:val="28"/>
        </w:rPr>
      </w:pPr>
      <w:r w:rsidRPr="00940461">
        <w:rPr>
          <w:sz w:val="28"/>
          <w:szCs w:val="28"/>
        </w:rPr>
        <w:t>На защищенные статьи расходов из общего фонда Государственного бюджета Украины с начала года</w:t>
      </w:r>
      <w:r w:rsidR="00043DDA" w:rsidRPr="00940461">
        <w:rPr>
          <w:sz w:val="28"/>
          <w:szCs w:val="28"/>
        </w:rPr>
        <w:t xml:space="preserve"> </w:t>
      </w:r>
      <w:r w:rsidRPr="00940461">
        <w:rPr>
          <w:sz w:val="28"/>
          <w:szCs w:val="28"/>
        </w:rPr>
        <w:t xml:space="preserve">выделено </w:t>
      </w:r>
      <w:r w:rsidRPr="00940461">
        <w:rPr>
          <w:b/>
          <w:sz w:val="28"/>
          <w:szCs w:val="28"/>
        </w:rPr>
        <w:t>1 004,4</w:t>
      </w:r>
      <w:r w:rsidRPr="00940461">
        <w:rPr>
          <w:sz w:val="28"/>
          <w:szCs w:val="28"/>
        </w:rPr>
        <w:t xml:space="preserve"> млн.грн., или</w:t>
      </w:r>
      <w:r w:rsidR="00043DDA" w:rsidRPr="00940461">
        <w:rPr>
          <w:sz w:val="28"/>
          <w:szCs w:val="28"/>
        </w:rPr>
        <w:t xml:space="preserve"> </w:t>
      </w:r>
      <w:r w:rsidRPr="00940461">
        <w:rPr>
          <w:b/>
          <w:sz w:val="28"/>
          <w:szCs w:val="28"/>
        </w:rPr>
        <w:t>51,7</w:t>
      </w:r>
      <w:r w:rsidRPr="00940461">
        <w:rPr>
          <w:sz w:val="28"/>
          <w:szCs w:val="28"/>
        </w:rPr>
        <w:t xml:space="preserve">% уточненных годовых сметных назначений, в том числе за июнь – </w:t>
      </w:r>
      <w:r w:rsidRPr="00940461">
        <w:rPr>
          <w:b/>
          <w:sz w:val="28"/>
          <w:szCs w:val="28"/>
        </w:rPr>
        <w:t>184,0</w:t>
      </w:r>
      <w:r w:rsidRPr="00940461">
        <w:rPr>
          <w:sz w:val="28"/>
          <w:szCs w:val="28"/>
        </w:rPr>
        <w:t xml:space="preserve"> млн.грн.</w:t>
      </w:r>
    </w:p>
    <w:p w:rsidR="00043DDA" w:rsidRPr="00940461" w:rsidRDefault="004C391A" w:rsidP="00043DDA">
      <w:pPr>
        <w:suppressAutoHyphens/>
        <w:spacing w:line="360" w:lineRule="auto"/>
        <w:ind w:firstLine="709"/>
        <w:jc w:val="both"/>
        <w:rPr>
          <w:sz w:val="28"/>
          <w:szCs w:val="28"/>
        </w:rPr>
      </w:pPr>
      <w:r w:rsidRPr="00940461">
        <w:rPr>
          <w:sz w:val="28"/>
          <w:szCs w:val="28"/>
        </w:rPr>
        <w:t>Для выплаты пенсий военнослужащим, лицам рядового и командного состава органов внутренних дел и лицам командного состава налоговой милиции поступило</w:t>
      </w:r>
      <w:r w:rsidR="00043DDA" w:rsidRPr="00940461">
        <w:rPr>
          <w:sz w:val="28"/>
          <w:szCs w:val="28"/>
        </w:rPr>
        <w:t xml:space="preserve"> </w:t>
      </w:r>
      <w:r w:rsidRPr="00940461">
        <w:rPr>
          <w:b/>
          <w:sz w:val="28"/>
          <w:szCs w:val="28"/>
        </w:rPr>
        <w:t>236,4</w:t>
      </w:r>
      <w:r w:rsidRPr="00940461">
        <w:rPr>
          <w:sz w:val="28"/>
          <w:szCs w:val="28"/>
        </w:rPr>
        <w:t xml:space="preserve"> млн.грн., в том числе за июнь – </w:t>
      </w:r>
      <w:r w:rsidRPr="00940461">
        <w:rPr>
          <w:b/>
          <w:sz w:val="28"/>
          <w:szCs w:val="28"/>
        </w:rPr>
        <w:t xml:space="preserve">51,1 </w:t>
      </w:r>
      <w:r w:rsidRPr="00940461">
        <w:rPr>
          <w:sz w:val="28"/>
          <w:szCs w:val="28"/>
        </w:rPr>
        <w:t>млн.грн.</w:t>
      </w:r>
    </w:p>
    <w:p w:rsidR="00043DDA" w:rsidRPr="00940461" w:rsidRDefault="004C391A" w:rsidP="00043DDA">
      <w:pPr>
        <w:tabs>
          <w:tab w:val="left" w:pos="8364"/>
        </w:tabs>
        <w:suppressAutoHyphens/>
        <w:spacing w:line="360" w:lineRule="auto"/>
        <w:ind w:firstLine="709"/>
        <w:jc w:val="both"/>
        <w:rPr>
          <w:sz w:val="28"/>
          <w:szCs w:val="28"/>
        </w:rPr>
      </w:pPr>
      <w:r w:rsidRPr="00940461">
        <w:rPr>
          <w:sz w:val="28"/>
          <w:szCs w:val="28"/>
        </w:rPr>
        <w:t xml:space="preserve">Выплаты для социальной защиты граждан, пострадавших вследствие Чернобыльской катастрофы, профинансированы с начала года в сумме </w:t>
      </w:r>
      <w:r w:rsidRPr="00940461">
        <w:rPr>
          <w:b/>
          <w:sz w:val="28"/>
          <w:szCs w:val="28"/>
        </w:rPr>
        <w:t>3,8</w:t>
      </w:r>
      <w:r w:rsidRPr="00940461">
        <w:rPr>
          <w:sz w:val="28"/>
          <w:szCs w:val="28"/>
        </w:rPr>
        <w:t xml:space="preserve"> млн.грн., или </w:t>
      </w:r>
      <w:r w:rsidRPr="00940461">
        <w:rPr>
          <w:b/>
          <w:sz w:val="28"/>
          <w:szCs w:val="28"/>
        </w:rPr>
        <w:t>48,9</w:t>
      </w:r>
      <w:r w:rsidRPr="00940461">
        <w:rPr>
          <w:sz w:val="28"/>
          <w:szCs w:val="28"/>
        </w:rPr>
        <w:t xml:space="preserve">% годовых плановых показателей, в том числе за июнь – </w:t>
      </w:r>
      <w:r w:rsidRPr="00940461">
        <w:rPr>
          <w:b/>
          <w:sz w:val="28"/>
          <w:szCs w:val="28"/>
        </w:rPr>
        <w:t xml:space="preserve">0,6 </w:t>
      </w:r>
      <w:r w:rsidRPr="00940461">
        <w:rPr>
          <w:sz w:val="28"/>
          <w:szCs w:val="28"/>
        </w:rPr>
        <w:t>млн.грн.</w:t>
      </w:r>
    </w:p>
    <w:p w:rsidR="00043DDA" w:rsidRPr="00940461" w:rsidRDefault="004C391A" w:rsidP="00043DDA">
      <w:pPr>
        <w:tabs>
          <w:tab w:val="left" w:pos="8364"/>
        </w:tabs>
        <w:suppressAutoHyphens/>
        <w:spacing w:line="360" w:lineRule="auto"/>
        <w:ind w:firstLine="709"/>
        <w:jc w:val="both"/>
        <w:rPr>
          <w:sz w:val="28"/>
          <w:szCs w:val="28"/>
        </w:rPr>
      </w:pPr>
      <w:r w:rsidRPr="00940461">
        <w:rPr>
          <w:sz w:val="28"/>
          <w:szCs w:val="28"/>
        </w:rPr>
        <w:t xml:space="preserve">На оплату энергоносителей и коммунальных услуг из общего фонда Государственного бюджета с начала года выделено </w:t>
      </w:r>
      <w:r w:rsidRPr="00940461">
        <w:rPr>
          <w:b/>
          <w:sz w:val="28"/>
          <w:szCs w:val="28"/>
        </w:rPr>
        <w:t xml:space="preserve">32,1 </w:t>
      </w:r>
      <w:r w:rsidRPr="00940461">
        <w:rPr>
          <w:sz w:val="28"/>
          <w:szCs w:val="28"/>
        </w:rPr>
        <w:t xml:space="preserve">млн.грн., или </w:t>
      </w:r>
      <w:r w:rsidRPr="00940461">
        <w:rPr>
          <w:b/>
          <w:sz w:val="28"/>
          <w:szCs w:val="28"/>
        </w:rPr>
        <w:t>46,3</w:t>
      </w:r>
      <w:r w:rsidRPr="00940461">
        <w:rPr>
          <w:sz w:val="28"/>
          <w:szCs w:val="28"/>
        </w:rPr>
        <w:t xml:space="preserve">% уточненных годовых сметных назначений, в том числе за июнь – </w:t>
      </w:r>
      <w:r w:rsidRPr="00940461">
        <w:rPr>
          <w:b/>
          <w:sz w:val="28"/>
          <w:szCs w:val="28"/>
        </w:rPr>
        <w:t>8,1</w:t>
      </w:r>
      <w:r w:rsidRPr="00940461">
        <w:rPr>
          <w:sz w:val="28"/>
          <w:szCs w:val="28"/>
        </w:rPr>
        <w:t xml:space="preserve"> млн.грн.</w:t>
      </w:r>
    </w:p>
    <w:p w:rsidR="004C391A" w:rsidRPr="00940461" w:rsidRDefault="004C391A" w:rsidP="007C537A">
      <w:pPr>
        <w:tabs>
          <w:tab w:val="left" w:pos="8364"/>
        </w:tabs>
        <w:suppressAutoHyphens/>
        <w:spacing w:line="360" w:lineRule="auto"/>
        <w:ind w:firstLine="709"/>
        <w:jc w:val="both"/>
        <w:rPr>
          <w:sz w:val="28"/>
        </w:rPr>
      </w:pPr>
      <w:r w:rsidRPr="00940461">
        <w:rPr>
          <w:sz w:val="28"/>
          <w:szCs w:val="28"/>
        </w:rPr>
        <w:t>Мероприятия, связанные с расселением и обустройством депортированных граждан,</w:t>
      </w:r>
      <w:r w:rsidR="00043DDA" w:rsidRPr="00940461">
        <w:rPr>
          <w:sz w:val="28"/>
          <w:szCs w:val="28"/>
        </w:rPr>
        <w:t xml:space="preserve"> </w:t>
      </w:r>
      <w:r w:rsidRPr="00940461">
        <w:rPr>
          <w:sz w:val="28"/>
          <w:szCs w:val="28"/>
        </w:rPr>
        <w:t>профинансированы по общему фонду Государственного бюджета с начала года на</w:t>
      </w:r>
      <w:r w:rsidR="00043DDA" w:rsidRPr="00940461">
        <w:rPr>
          <w:sz w:val="28"/>
          <w:szCs w:val="28"/>
        </w:rPr>
        <w:t xml:space="preserve"> </w:t>
      </w:r>
      <w:r w:rsidRPr="00940461">
        <w:rPr>
          <w:b/>
          <w:sz w:val="28"/>
          <w:szCs w:val="28"/>
        </w:rPr>
        <w:t xml:space="preserve">22,1 </w:t>
      </w:r>
      <w:r w:rsidRPr="00940461">
        <w:rPr>
          <w:sz w:val="28"/>
          <w:szCs w:val="28"/>
        </w:rPr>
        <w:t xml:space="preserve">млн.грн., или на </w:t>
      </w:r>
      <w:r w:rsidRPr="00940461">
        <w:rPr>
          <w:b/>
          <w:sz w:val="28"/>
          <w:szCs w:val="28"/>
        </w:rPr>
        <w:t>32,9</w:t>
      </w:r>
      <w:r w:rsidRPr="00940461">
        <w:rPr>
          <w:sz w:val="28"/>
          <w:szCs w:val="28"/>
        </w:rPr>
        <w:t xml:space="preserve">% плановых показателей на 2005 год, в том числе за июнь - </w:t>
      </w:r>
      <w:r w:rsidRPr="00940461">
        <w:rPr>
          <w:b/>
          <w:sz w:val="28"/>
          <w:szCs w:val="28"/>
        </w:rPr>
        <w:t>4,6</w:t>
      </w:r>
      <w:r w:rsidRPr="00940461">
        <w:rPr>
          <w:sz w:val="28"/>
          <w:szCs w:val="28"/>
        </w:rPr>
        <w:t xml:space="preserve"> млн.грн.</w:t>
      </w:r>
      <w:r w:rsidR="007C537A" w:rsidRPr="00940461">
        <w:rPr>
          <w:sz w:val="28"/>
          <w:szCs w:val="28"/>
        </w:rPr>
        <w:t xml:space="preserve"> </w:t>
      </w:r>
      <w:r w:rsidRPr="00940461">
        <w:rPr>
          <w:sz w:val="28"/>
        </w:rPr>
        <w:t>тыс.грн.</w:t>
      </w:r>
    </w:p>
    <w:p w:rsidR="004C391A" w:rsidRPr="00940461" w:rsidRDefault="004C391A" w:rsidP="00043DDA">
      <w:pPr>
        <w:tabs>
          <w:tab w:val="left" w:pos="8364"/>
        </w:tabs>
        <w:suppressAutoHyphens/>
        <w:spacing w:line="360" w:lineRule="auto"/>
        <w:ind w:firstLine="709"/>
        <w:jc w:val="both"/>
        <w:rPr>
          <w:sz w:val="28"/>
        </w:rPr>
      </w:pPr>
    </w:p>
    <w:p w:rsidR="004C391A" w:rsidRPr="00940461" w:rsidRDefault="00BD630C" w:rsidP="007C537A">
      <w:pPr>
        <w:suppressAutoHyphens/>
        <w:spacing w:line="360" w:lineRule="auto"/>
        <w:jc w:val="both"/>
        <w:rPr>
          <w:sz w:val="28"/>
        </w:rPr>
      </w:pPr>
      <w:r>
        <w:rPr>
          <w:sz w:val="28"/>
        </w:rPr>
        <w:pict>
          <v:shape id="_x0000_i1047" type="#_x0000_t75" style="width:455.25pt;height:236.25pt" fillcolor="window">
            <v:imagedata r:id="rId29" o:title=""/>
          </v:shape>
        </w:pict>
      </w:r>
    </w:p>
    <w:p w:rsidR="004C391A" w:rsidRPr="00940461" w:rsidRDefault="004C391A" w:rsidP="00043DDA">
      <w:pPr>
        <w:suppressAutoHyphens/>
        <w:spacing w:line="360" w:lineRule="auto"/>
        <w:ind w:firstLine="709"/>
        <w:jc w:val="both"/>
        <w:rPr>
          <w:sz w:val="28"/>
        </w:rPr>
      </w:pPr>
    </w:p>
    <w:p w:rsidR="004C391A" w:rsidRPr="00940461" w:rsidRDefault="004C391A" w:rsidP="00043DDA">
      <w:pPr>
        <w:pStyle w:val="2"/>
        <w:suppressAutoHyphens/>
        <w:spacing w:line="360" w:lineRule="auto"/>
        <w:ind w:firstLine="709"/>
        <w:rPr>
          <w:sz w:val="28"/>
          <w:szCs w:val="28"/>
        </w:rPr>
      </w:pPr>
      <w:r w:rsidRPr="00940461">
        <w:rPr>
          <w:sz w:val="28"/>
          <w:szCs w:val="28"/>
        </w:rPr>
        <w:t xml:space="preserve">Кредиторская задолженность бюджетных учреждений и организаций по общему фонду Государственного бюджета увеличилась </w:t>
      </w:r>
      <w:r w:rsidRPr="00940461">
        <w:rPr>
          <w:sz w:val="28"/>
          <w:szCs w:val="28"/>
          <w:lang w:val="en-US"/>
        </w:rPr>
        <w:t>c</w:t>
      </w:r>
      <w:r w:rsidRPr="00940461">
        <w:rPr>
          <w:sz w:val="28"/>
          <w:szCs w:val="28"/>
        </w:rPr>
        <w:t xml:space="preserve"> начала года на </w:t>
      </w:r>
      <w:r w:rsidRPr="00940461">
        <w:rPr>
          <w:b/>
          <w:sz w:val="28"/>
          <w:szCs w:val="28"/>
        </w:rPr>
        <w:t>24,6</w:t>
      </w:r>
      <w:r w:rsidRPr="00940461">
        <w:rPr>
          <w:sz w:val="28"/>
          <w:szCs w:val="28"/>
        </w:rPr>
        <w:t xml:space="preserve"> млн.грн., или на </w:t>
      </w:r>
      <w:r w:rsidRPr="00940461">
        <w:rPr>
          <w:b/>
          <w:sz w:val="28"/>
          <w:szCs w:val="28"/>
        </w:rPr>
        <w:t>58,4</w:t>
      </w:r>
      <w:r w:rsidRPr="00940461">
        <w:rPr>
          <w:sz w:val="28"/>
          <w:szCs w:val="28"/>
        </w:rPr>
        <w:t xml:space="preserve">%, за май увеличилась на </w:t>
      </w:r>
      <w:r w:rsidRPr="00940461">
        <w:rPr>
          <w:b/>
          <w:sz w:val="28"/>
          <w:szCs w:val="28"/>
        </w:rPr>
        <w:t>4,3</w:t>
      </w:r>
      <w:r w:rsidRPr="00940461">
        <w:rPr>
          <w:sz w:val="28"/>
          <w:szCs w:val="28"/>
        </w:rPr>
        <w:t xml:space="preserve"> млн.грн., или на </w:t>
      </w:r>
      <w:r w:rsidRPr="00940461">
        <w:rPr>
          <w:b/>
          <w:sz w:val="28"/>
          <w:szCs w:val="28"/>
        </w:rPr>
        <w:t>6,9</w:t>
      </w:r>
      <w:r w:rsidRPr="00940461">
        <w:rPr>
          <w:sz w:val="28"/>
          <w:szCs w:val="28"/>
        </w:rPr>
        <w:t xml:space="preserve">% и по состоянию на 01.06.05 составила </w:t>
      </w:r>
      <w:r w:rsidRPr="00940461">
        <w:rPr>
          <w:b/>
          <w:sz w:val="28"/>
          <w:szCs w:val="28"/>
        </w:rPr>
        <w:t xml:space="preserve">66,8 </w:t>
      </w:r>
      <w:r w:rsidRPr="00940461">
        <w:rPr>
          <w:sz w:val="28"/>
          <w:szCs w:val="28"/>
        </w:rPr>
        <w:t xml:space="preserve">млн.грн. Просроченная задолженность составила </w:t>
      </w:r>
      <w:r w:rsidRPr="00940461">
        <w:rPr>
          <w:b/>
          <w:sz w:val="28"/>
          <w:szCs w:val="28"/>
        </w:rPr>
        <w:t>38,3</w:t>
      </w:r>
      <w:r w:rsidRPr="00940461">
        <w:rPr>
          <w:sz w:val="28"/>
          <w:szCs w:val="28"/>
        </w:rPr>
        <w:t xml:space="preserve">млн.грн., или </w:t>
      </w:r>
      <w:r w:rsidRPr="00940461">
        <w:rPr>
          <w:b/>
          <w:sz w:val="28"/>
          <w:szCs w:val="28"/>
        </w:rPr>
        <w:t>57,4</w:t>
      </w:r>
      <w:r w:rsidRPr="00940461">
        <w:rPr>
          <w:sz w:val="28"/>
          <w:szCs w:val="28"/>
        </w:rPr>
        <w:t>% от общей с</w:t>
      </w:r>
      <w:r w:rsidR="00710F81" w:rsidRPr="00940461">
        <w:rPr>
          <w:sz w:val="28"/>
          <w:szCs w:val="28"/>
        </w:rPr>
        <w:t xml:space="preserve">уммы задолженности (приложение </w:t>
      </w:r>
      <w:r w:rsidR="002E04B3" w:rsidRPr="00940461">
        <w:rPr>
          <w:sz w:val="28"/>
          <w:szCs w:val="28"/>
        </w:rPr>
        <w:t>19</w:t>
      </w:r>
      <w:r w:rsidRPr="00940461">
        <w:rPr>
          <w:sz w:val="28"/>
          <w:szCs w:val="28"/>
        </w:rPr>
        <w:t>,</w:t>
      </w:r>
      <w:r w:rsidR="00710F81" w:rsidRPr="00940461">
        <w:rPr>
          <w:sz w:val="28"/>
          <w:szCs w:val="28"/>
        </w:rPr>
        <w:t xml:space="preserve"> 2</w:t>
      </w:r>
      <w:r w:rsidR="002E04B3" w:rsidRPr="00940461">
        <w:rPr>
          <w:sz w:val="28"/>
          <w:szCs w:val="28"/>
        </w:rPr>
        <w:t>0</w:t>
      </w:r>
      <w:r w:rsidRPr="00940461">
        <w:rPr>
          <w:sz w:val="28"/>
          <w:szCs w:val="28"/>
        </w:rPr>
        <w:t>).</w:t>
      </w:r>
    </w:p>
    <w:p w:rsidR="004C391A" w:rsidRPr="00940461" w:rsidRDefault="004C391A" w:rsidP="00043DDA">
      <w:pPr>
        <w:suppressAutoHyphens/>
        <w:spacing w:line="360" w:lineRule="auto"/>
        <w:ind w:firstLine="709"/>
        <w:jc w:val="both"/>
        <w:rPr>
          <w:sz w:val="28"/>
          <w:szCs w:val="28"/>
        </w:rPr>
      </w:pPr>
      <w:r w:rsidRPr="00940461">
        <w:rPr>
          <w:sz w:val="28"/>
          <w:szCs w:val="28"/>
        </w:rPr>
        <w:t xml:space="preserve">Дебиторская задолженность бюджетных учреждений и организаций по общему фонду Государственного бюджета по состоянию на 01.06.05 составила </w:t>
      </w:r>
      <w:r w:rsidRPr="00940461">
        <w:rPr>
          <w:b/>
          <w:sz w:val="28"/>
          <w:szCs w:val="28"/>
        </w:rPr>
        <w:t>17,2</w:t>
      </w:r>
      <w:r w:rsidRPr="00940461">
        <w:rPr>
          <w:sz w:val="28"/>
          <w:szCs w:val="28"/>
        </w:rPr>
        <w:t xml:space="preserve"> млн.грн. С начала года указанная задолженность</w:t>
      </w:r>
      <w:r w:rsidR="00043DDA" w:rsidRPr="00940461">
        <w:rPr>
          <w:sz w:val="28"/>
          <w:szCs w:val="28"/>
        </w:rPr>
        <w:t xml:space="preserve"> </w:t>
      </w:r>
      <w:r w:rsidRPr="00940461">
        <w:rPr>
          <w:sz w:val="28"/>
          <w:szCs w:val="28"/>
        </w:rPr>
        <w:t xml:space="preserve">уменьшилась на </w:t>
      </w:r>
      <w:r w:rsidRPr="00940461">
        <w:rPr>
          <w:b/>
          <w:sz w:val="28"/>
          <w:szCs w:val="28"/>
        </w:rPr>
        <w:t>6,1</w:t>
      </w:r>
      <w:r w:rsidRPr="00940461">
        <w:rPr>
          <w:sz w:val="28"/>
          <w:szCs w:val="28"/>
        </w:rPr>
        <w:t xml:space="preserve"> млн.грн., или на </w:t>
      </w:r>
      <w:r w:rsidRPr="00940461">
        <w:rPr>
          <w:b/>
          <w:sz w:val="28"/>
          <w:szCs w:val="28"/>
        </w:rPr>
        <w:t>26,1</w:t>
      </w:r>
      <w:r w:rsidRPr="00940461">
        <w:rPr>
          <w:sz w:val="28"/>
          <w:szCs w:val="28"/>
        </w:rPr>
        <w:t xml:space="preserve">%, за май увеличилась на </w:t>
      </w:r>
      <w:r w:rsidRPr="00940461">
        <w:rPr>
          <w:b/>
          <w:sz w:val="28"/>
          <w:szCs w:val="28"/>
        </w:rPr>
        <w:t xml:space="preserve">2,0 </w:t>
      </w:r>
      <w:r w:rsidRPr="00940461">
        <w:rPr>
          <w:sz w:val="28"/>
          <w:szCs w:val="28"/>
        </w:rPr>
        <w:t xml:space="preserve">млн.грн., или на </w:t>
      </w:r>
      <w:r w:rsidRPr="00940461">
        <w:rPr>
          <w:b/>
          <w:sz w:val="28"/>
          <w:szCs w:val="28"/>
        </w:rPr>
        <w:t>13,5</w:t>
      </w:r>
      <w:r w:rsidRPr="00940461">
        <w:rPr>
          <w:sz w:val="28"/>
          <w:szCs w:val="28"/>
        </w:rPr>
        <w:t>%. (приложение</w:t>
      </w:r>
      <w:r w:rsidR="00043DDA" w:rsidRPr="00940461">
        <w:rPr>
          <w:sz w:val="28"/>
          <w:szCs w:val="28"/>
        </w:rPr>
        <w:t xml:space="preserve"> </w:t>
      </w:r>
      <w:r w:rsidR="00F96566" w:rsidRPr="00940461">
        <w:rPr>
          <w:sz w:val="28"/>
          <w:szCs w:val="28"/>
        </w:rPr>
        <w:t>19</w:t>
      </w:r>
      <w:r w:rsidRPr="00940461">
        <w:rPr>
          <w:sz w:val="28"/>
          <w:szCs w:val="28"/>
        </w:rPr>
        <w:t>)</w:t>
      </w:r>
    </w:p>
    <w:p w:rsidR="004C391A" w:rsidRPr="00940461" w:rsidRDefault="004C391A" w:rsidP="00043DDA">
      <w:pPr>
        <w:tabs>
          <w:tab w:val="left" w:pos="851"/>
        </w:tabs>
        <w:suppressAutoHyphens/>
        <w:spacing w:line="360" w:lineRule="auto"/>
        <w:ind w:firstLine="709"/>
        <w:jc w:val="both"/>
        <w:rPr>
          <w:i/>
          <w:sz w:val="28"/>
        </w:rPr>
      </w:pPr>
    </w:p>
    <w:p w:rsidR="00205218" w:rsidRPr="00940461" w:rsidRDefault="007C537A" w:rsidP="00043DDA">
      <w:pPr>
        <w:pStyle w:val="7"/>
        <w:shd w:val="clear" w:color="auto" w:fill="FFFFFF"/>
        <w:suppressAutoHyphens/>
        <w:spacing w:before="0" w:after="0" w:line="360" w:lineRule="auto"/>
        <w:ind w:firstLine="709"/>
        <w:jc w:val="both"/>
        <w:rPr>
          <w:sz w:val="28"/>
          <w:szCs w:val="28"/>
        </w:rPr>
      </w:pPr>
      <w:r w:rsidRPr="00940461">
        <w:rPr>
          <w:sz w:val="28"/>
          <w:szCs w:val="28"/>
        </w:rPr>
        <w:br w:type="page"/>
      </w:r>
      <w:r w:rsidR="00096467" w:rsidRPr="00940461">
        <w:rPr>
          <w:sz w:val="28"/>
          <w:szCs w:val="28"/>
        </w:rPr>
        <w:t>6</w:t>
      </w:r>
      <w:r w:rsidR="00205218" w:rsidRPr="00940461">
        <w:rPr>
          <w:sz w:val="28"/>
          <w:szCs w:val="28"/>
        </w:rPr>
        <w:t>. Государственные социальные внебюджетные фонды</w:t>
      </w:r>
    </w:p>
    <w:p w:rsidR="00205218" w:rsidRPr="00940461" w:rsidRDefault="00205218" w:rsidP="00043DDA">
      <w:pPr>
        <w:suppressAutoHyphens/>
        <w:spacing w:line="360" w:lineRule="auto"/>
        <w:ind w:firstLine="709"/>
        <w:jc w:val="both"/>
        <w:rPr>
          <w:sz w:val="28"/>
          <w:szCs w:val="28"/>
        </w:rPr>
      </w:pPr>
    </w:p>
    <w:p w:rsidR="00205218" w:rsidRPr="00940461" w:rsidRDefault="00205218" w:rsidP="00043DDA">
      <w:pPr>
        <w:tabs>
          <w:tab w:val="left" w:pos="8505"/>
        </w:tabs>
        <w:suppressAutoHyphens/>
        <w:spacing w:line="360" w:lineRule="auto"/>
        <w:ind w:firstLine="709"/>
        <w:jc w:val="both"/>
        <w:rPr>
          <w:sz w:val="28"/>
          <w:szCs w:val="28"/>
        </w:rPr>
      </w:pPr>
      <w:r w:rsidRPr="00940461">
        <w:rPr>
          <w:sz w:val="28"/>
          <w:szCs w:val="28"/>
          <w:lang w:val="en-US"/>
        </w:rPr>
        <w:t>C</w:t>
      </w:r>
      <w:r w:rsidRPr="00940461">
        <w:rPr>
          <w:sz w:val="28"/>
          <w:szCs w:val="28"/>
        </w:rPr>
        <w:t xml:space="preserve"> начала </w:t>
      </w:r>
      <w:r w:rsidR="000D3DF8" w:rsidRPr="00940461">
        <w:rPr>
          <w:sz w:val="28"/>
          <w:szCs w:val="28"/>
        </w:rPr>
        <w:t xml:space="preserve">2005 </w:t>
      </w:r>
      <w:r w:rsidRPr="00940461">
        <w:rPr>
          <w:sz w:val="28"/>
          <w:szCs w:val="28"/>
        </w:rPr>
        <w:t xml:space="preserve">года поступления в государственные социальные внебюджетные фонды составили </w:t>
      </w:r>
      <w:r w:rsidRPr="00940461">
        <w:rPr>
          <w:b/>
          <w:sz w:val="28"/>
          <w:szCs w:val="28"/>
        </w:rPr>
        <w:t>94 109,0</w:t>
      </w:r>
      <w:r w:rsidRPr="00940461">
        <w:rPr>
          <w:sz w:val="28"/>
          <w:szCs w:val="28"/>
        </w:rPr>
        <w:t xml:space="preserve"> тыс.грн., за июнь- </w:t>
      </w:r>
      <w:r w:rsidRPr="00940461">
        <w:rPr>
          <w:b/>
          <w:sz w:val="28"/>
          <w:szCs w:val="28"/>
        </w:rPr>
        <w:t xml:space="preserve">20 066,7 </w:t>
      </w:r>
      <w:r w:rsidRPr="00940461">
        <w:rPr>
          <w:sz w:val="28"/>
          <w:szCs w:val="28"/>
        </w:rPr>
        <w:t>тыс.грн.; в том числе:</w:t>
      </w:r>
    </w:p>
    <w:p w:rsidR="00205218" w:rsidRPr="00940461" w:rsidRDefault="00205218" w:rsidP="00043DDA">
      <w:pPr>
        <w:numPr>
          <w:ilvl w:val="0"/>
          <w:numId w:val="6"/>
        </w:numPr>
        <w:suppressAutoHyphens/>
        <w:spacing w:line="360" w:lineRule="auto"/>
        <w:ind w:left="0" w:firstLine="709"/>
        <w:jc w:val="both"/>
        <w:rPr>
          <w:sz w:val="28"/>
          <w:szCs w:val="28"/>
        </w:rPr>
      </w:pPr>
      <w:r w:rsidRPr="00940461">
        <w:rPr>
          <w:sz w:val="28"/>
          <w:szCs w:val="28"/>
        </w:rPr>
        <w:t>в Фонд социального страхования по временной утрате трудоспособности –</w:t>
      </w:r>
    </w:p>
    <w:p w:rsidR="00043DDA" w:rsidRPr="00940461" w:rsidRDefault="00205218" w:rsidP="00043DDA">
      <w:pPr>
        <w:tabs>
          <w:tab w:val="left" w:pos="3686"/>
        </w:tabs>
        <w:suppressAutoHyphens/>
        <w:spacing w:line="360" w:lineRule="auto"/>
        <w:ind w:firstLine="709"/>
        <w:jc w:val="both"/>
        <w:rPr>
          <w:sz w:val="28"/>
          <w:szCs w:val="28"/>
        </w:rPr>
      </w:pPr>
      <w:r w:rsidRPr="00940461">
        <w:rPr>
          <w:b/>
          <w:sz w:val="28"/>
          <w:szCs w:val="28"/>
        </w:rPr>
        <w:t>35 286,2</w:t>
      </w:r>
      <w:r w:rsidRPr="00940461">
        <w:rPr>
          <w:sz w:val="28"/>
          <w:szCs w:val="28"/>
        </w:rPr>
        <w:t xml:space="preserve"> тыс.грн., в том числе за июнь– </w:t>
      </w:r>
      <w:r w:rsidRPr="00940461">
        <w:rPr>
          <w:b/>
          <w:sz w:val="28"/>
          <w:szCs w:val="28"/>
        </w:rPr>
        <w:t>8 411,1</w:t>
      </w:r>
      <w:r w:rsidRPr="00940461">
        <w:rPr>
          <w:sz w:val="28"/>
          <w:szCs w:val="28"/>
        </w:rPr>
        <w:t xml:space="preserve"> тыс.грн.;</w:t>
      </w:r>
    </w:p>
    <w:p w:rsidR="00205218" w:rsidRPr="00940461" w:rsidRDefault="00205218" w:rsidP="00043DDA">
      <w:pPr>
        <w:numPr>
          <w:ilvl w:val="0"/>
          <w:numId w:val="6"/>
        </w:numPr>
        <w:suppressAutoHyphens/>
        <w:spacing w:line="360" w:lineRule="auto"/>
        <w:ind w:left="0" w:firstLine="709"/>
        <w:jc w:val="both"/>
        <w:rPr>
          <w:sz w:val="28"/>
          <w:szCs w:val="28"/>
        </w:rPr>
      </w:pPr>
      <w:r w:rsidRPr="00940461">
        <w:rPr>
          <w:sz w:val="28"/>
          <w:szCs w:val="28"/>
        </w:rPr>
        <w:t xml:space="preserve">в Фонд общегосударственного социального страхования на случай безработицы – </w:t>
      </w:r>
      <w:r w:rsidRPr="00940461">
        <w:rPr>
          <w:b/>
          <w:sz w:val="28"/>
          <w:szCs w:val="28"/>
        </w:rPr>
        <w:t>40 120,5</w:t>
      </w:r>
      <w:r w:rsidRPr="00940461">
        <w:rPr>
          <w:sz w:val="28"/>
          <w:szCs w:val="28"/>
        </w:rPr>
        <w:t xml:space="preserve"> тыс. грн., в том числе за июнь– </w:t>
      </w:r>
      <w:r w:rsidRPr="00940461">
        <w:rPr>
          <w:b/>
          <w:sz w:val="28"/>
          <w:szCs w:val="28"/>
        </w:rPr>
        <w:t>8 016,4</w:t>
      </w:r>
      <w:r w:rsidRPr="00940461">
        <w:rPr>
          <w:sz w:val="28"/>
          <w:szCs w:val="28"/>
        </w:rPr>
        <w:t xml:space="preserve"> тыс.грн. ;</w:t>
      </w:r>
    </w:p>
    <w:p w:rsidR="00043DDA" w:rsidRPr="00940461" w:rsidRDefault="00205218" w:rsidP="00043DDA">
      <w:pPr>
        <w:numPr>
          <w:ilvl w:val="0"/>
          <w:numId w:val="6"/>
        </w:numPr>
        <w:suppressAutoHyphens/>
        <w:spacing w:line="360" w:lineRule="auto"/>
        <w:ind w:left="0" w:firstLine="709"/>
        <w:jc w:val="both"/>
        <w:rPr>
          <w:sz w:val="28"/>
          <w:szCs w:val="28"/>
        </w:rPr>
      </w:pPr>
      <w:r w:rsidRPr="00940461">
        <w:rPr>
          <w:sz w:val="28"/>
          <w:szCs w:val="28"/>
        </w:rPr>
        <w:t xml:space="preserve">в Фонд социального страхования от несчастных случаев на производстве и профессиональных заболеваний – </w:t>
      </w:r>
      <w:r w:rsidRPr="00940461">
        <w:rPr>
          <w:b/>
          <w:sz w:val="28"/>
          <w:szCs w:val="28"/>
        </w:rPr>
        <w:t xml:space="preserve">18 702,3 </w:t>
      </w:r>
      <w:r w:rsidRPr="00940461">
        <w:rPr>
          <w:sz w:val="28"/>
          <w:szCs w:val="28"/>
        </w:rPr>
        <w:t xml:space="preserve">тыс.грн., в том числе за июнь – </w:t>
      </w:r>
      <w:r w:rsidRPr="00940461">
        <w:rPr>
          <w:b/>
          <w:sz w:val="28"/>
          <w:szCs w:val="28"/>
        </w:rPr>
        <w:t>3639,2</w:t>
      </w:r>
      <w:r w:rsidRPr="00940461">
        <w:rPr>
          <w:sz w:val="28"/>
          <w:szCs w:val="28"/>
        </w:rPr>
        <w:t xml:space="preserve"> тыс.грн.</w:t>
      </w:r>
    </w:p>
    <w:p w:rsidR="00205218" w:rsidRPr="00940461" w:rsidRDefault="00205218" w:rsidP="00043DDA">
      <w:pPr>
        <w:tabs>
          <w:tab w:val="left" w:pos="851"/>
        </w:tabs>
        <w:suppressAutoHyphens/>
        <w:spacing w:line="360" w:lineRule="auto"/>
        <w:ind w:firstLine="709"/>
        <w:jc w:val="both"/>
        <w:rPr>
          <w:sz w:val="28"/>
          <w:szCs w:val="28"/>
        </w:rPr>
      </w:pPr>
      <w:r w:rsidRPr="00940461">
        <w:rPr>
          <w:sz w:val="28"/>
          <w:szCs w:val="28"/>
        </w:rPr>
        <w:t>На осуществление расходов указанных фондов по состоянию на 01.07.05</w:t>
      </w:r>
      <w:r w:rsidR="00043DDA" w:rsidRPr="00940461">
        <w:rPr>
          <w:sz w:val="28"/>
          <w:szCs w:val="28"/>
        </w:rPr>
        <w:t xml:space="preserve"> </w:t>
      </w:r>
      <w:r w:rsidRPr="00940461">
        <w:rPr>
          <w:sz w:val="28"/>
          <w:szCs w:val="28"/>
        </w:rPr>
        <w:t>поступило</w:t>
      </w:r>
      <w:r w:rsidR="00043DDA" w:rsidRPr="00940461">
        <w:rPr>
          <w:sz w:val="28"/>
          <w:szCs w:val="28"/>
        </w:rPr>
        <w:t xml:space="preserve"> </w:t>
      </w:r>
      <w:r w:rsidRPr="00940461">
        <w:rPr>
          <w:b/>
          <w:sz w:val="28"/>
          <w:szCs w:val="28"/>
        </w:rPr>
        <w:t>75 826,4</w:t>
      </w:r>
      <w:r w:rsidRPr="00940461">
        <w:rPr>
          <w:sz w:val="28"/>
          <w:szCs w:val="28"/>
        </w:rPr>
        <w:t xml:space="preserve"> тыс.грн., за июнь- </w:t>
      </w:r>
      <w:r w:rsidRPr="00940461">
        <w:rPr>
          <w:b/>
          <w:sz w:val="28"/>
          <w:szCs w:val="28"/>
        </w:rPr>
        <w:t>15 926,3</w:t>
      </w:r>
      <w:r w:rsidRPr="00940461">
        <w:rPr>
          <w:sz w:val="28"/>
          <w:szCs w:val="28"/>
        </w:rPr>
        <w:t xml:space="preserve"> тыс.грн.; в том числе:</w:t>
      </w:r>
    </w:p>
    <w:p w:rsidR="00205218" w:rsidRPr="00940461" w:rsidRDefault="00205218" w:rsidP="00043DDA">
      <w:pPr>
        <w:numPr>
          <w:ilvl w:val="0"/>
          <w:numId w:val="6"/>
        </w:numPr>
        <w:tabs>
          <w:tab w:val="left" w:pos="8505"/>
        </w:tabs>
        <w:suppressAutoHyphens/>
        <w:spacing w:line="360" w:lineRule="auto"/>
        <w:ind w:left="0" w:firstLine="709"/>
        <w:jc w:val="both"/>
        <w:rPr>
          <w:sz w:val="28"/>
          <w:szCs w:val="28"/>
        </w:rPr>
      </w:pPr>
      <w:r w:rsidRPr="00940461">
        <w:rPr>
          <w:sz w:val="28"/>
          <w:szCs w:val="28"/>
        </w:rPr>
        <w:t>Фонд социального страхования по временной утрате трудоспособности в Автономной Республике Крым –</w:t>
      </w:r>
      <w:r w:rsidRPr="00940461">
        <w:rPr>
          <w:b/>
          <w:sz w:val="28"/>
          <w:szCs w:val="28"/>
        </w:rPr>
        <w:t xml:space="preserve"> 25 036,0</w:t>
      </w:r>
      <w:r w:rsidRPr="00940461">
        <w:rPr>
          <w:sz w:val="28"/>
          <w:szCs w:val="28"/>
        </w:rPr>
        <w:t xml:space="preserve"> тыс.грн., в том числе за июнь – </w:t>
      </w:r>
      <w:r w:rsidRPr="00940461">
        <w:rPr>
          <w:b/>
          <w:sz w:val="28"/>
          <w:szCs w:val="28"/>
        </w:rPr>
        <w:t>6603,0</w:t>
      </w:r>
      <w:r w:rsidRPr="00940461">
        <w:rPr>
          <w:sz w:val="28"/>
          <w:szCs w:val="28"/>
        </w:rPr>
        <w:t xml:space="preserve"> тыс.грн.;</w:t>
      </w:r>
    </w:p>
    <w:p w:rsidR="00205218" w:rsidRPr="00940461" w:rsidRDefault="00205218" w:rsidP="00043DDA">
      <w:pPr>
        <w:numPr>
          <w:ilvl w:val="0"/>
          <w:numId w:val="6"/>
        </w:numPr>
        <w:suppressAutoHyphens/>
        <w:spacing w:line="360" w:lineRule="auto"/>
        <w:ind w:left="0" w:firstLine="709"/>
        <w:jc w:val="both"/>
        <w:rPr>
          <w:sz w:val="28"/>
          <w:szCs w:val="28"/>
        </w:rPr>
      </w:pPr>
      <w:r w:rsidRPr="00940461">
        <w:rPr>
          <w:sz w:val="28"/>
          <w:szCs w:val="28"/>
        </w:rPr>
        <w:t xml:space="preserve">Крымский республиканский центр занятости – </w:t>
      </w:r>
      <w:r w:rsidRPr="00940461">
        <w:rPr>
          <w:b/>
          <w:sz w:val="28"/>
          <w:szCs w:val="28"/>
        </w:rPr>
        <w:t>40 680,5</w:t>
      </w:r>
      <w:r w:rsidRPr="00940461">
        <w:rPr>
          <w:sz w:val="28"/>
          <w:szCs w:val="28"/>
        </w:rPr>
        <w:t xml:space="preserve"> тыс.грн., в том числе за июнь- </w:t>
      </w:r>
      <w:r w:rsidRPr="00940461">
        <w:rPr>
          <w:b/>
          <w:sz w:val="28"/>
          <w:szCs w:val="28"/>
        </w:rPr>
        <w:t>7 619,3</w:t>
      </w:r>
      <w:r w:rsidRPr="00940461">
        <w:rPr>
          <w:sz w:val="28"/>
          <w:szCs w:val="28"/>
        </w:rPr>
        <w:t xml:space="preserve"> тыс.грн.;</w:t>
      </w:r>
    </w:p>
    <w:p w:rsidR="00205218" w:rsidRPr="00940461" w:rsidRDefault="00205218" w:rsidP="00043DDA">
      <w:pPr>
        <w:numPr>
          <w:ilvl w:val="0"/>
          <w:numId w:val="6"/>
        </w:numPr>
        <w:suppressAutoHyphens/>
        <w:spacing w:line="360" w:lineRule="auto"/>
        <w:ind w:left="0" w:firstLine="709"/>
        <w:jc w:val="both"/>
        <w:rPr>
          <w:sz w:val="28"/>
          <w:szCs w:val="28"/>
        </w:rPr>
      </w:pPr>
      <w:r w:rsidRPr="00940461">
        <w:rPr>
          <w:sz w:val="28"/>
          <w:szCs w:val="28"/>
        </w:rPr>
        <w:t xml:space="preserve">Управление исполнительной дирекции Фонда социального страхования от несчастных случаев на производстве и профессиональных заболеваний Украины в Автономной Республике Крым – </w:t>
      </w:r>
      <w:r w:rsidRPr="00940461">
        <w:rPr>
          <w:b/>
          <w:sz w:val="28"/>
          <w:szCs w:val="28"/>
        </w:rPr>
        <w:t>10 109,9</w:t>
      </w:r>
      <w:r w:rsidRPr="00940461">
        <w:rPr>
          <w:sz w:val="28"/>
          <w:szCs w:val="28"/>
        </w:rPr>
        <w:t xml:space="preserve"> тыс.грн., в том числе за июнь-</w:t>
      </w:r>
      <w:r w:rsidR="00043DDA" w:rsidRPr="00940461">
        <w:rPr>
          <w:sz w:val="28"/>
          <w:szCs w:val="28"/>
        </w:rPr>
        <w:t xml:space="preserve"> </w:t>
      </w:r>
      <w:r w:rsidRPr="00940461">
        <w:rPr>
          <w:b/>
          <w:sz w:val="28"/>
          <w:szCs w:val="28"/>
        </w:rPr>
        <w:t>1 704,0</w:t>
      </w:r>
      <w:r w:rsidRPr="00940461">
        <w:rPr>
          <w:sz w:val="28"/>
          <w:szCs w:val="28"/>
        </w:rPr>
        <w:t xml:space="preserve"> тыс.грн.</w:t>
      </w:r>
    </w:p>
    <w:p w:rsidR="000D3DF8" w:rsidRPr="00940461" w:rsidRDefault="000D3DF8" w:rsidP="00043DDA">
      <w:pPr>
        <w:suppressAutoHyphens/>
        <w:spacing w:line="360" w:lineRule="auto"/>
        <w:ind w:firstLine="709"/>
        <w:jc w:val="both"/>
        <w:rPr>
          <w:sz w:val="28"/>
          <w:szCs w:val="28"/>
        </w:rPr>
      </w:pPr>
    </w:p>
    <w:p w:rsidR="002A3B23" w:rsidRPr="00940461" w:rsidRDefault="007C537A" w:rsidP="00043DDA">
      <w:pPr>
        <w:suppressAutoHyphens/>
        <w:spacing w:line="360" w:lineRule="auto"/>
        <w:ind w:firstLine="709"/>
        <w:jc w:val="both"/>
        <w:rPr>
          <w:sz w:val="28"/>
          <w:szCs w:val="28"/>
          <w:lang w:val="en-US"/>
        </w:rPr>
      </w:pPr>
      <w:r w:rsidRPr="00940461">
        <w:rPr>
          <w:sz w:val="28"/>
          <w:szCs w:val="28"/>
        </w:rPr>
        <w:br w:type="page"/>
        <w:t>Список используемой литературы</w:t>
      </w:r>
    </w:p>
    <w:p w:rsidR="002A3B23" w:rsidRPr="00940461" w:rsidRDefault="002A3B23" w:rsidP="007C537A">
      <w:pPr>
        <w:suppressAutoHyphens/>
        <w:spacing w:line="360" w:lineRule="auto"/>
        <w:rPr>
          <w:sz w:val="28"/>
          <w:szCs w:val="28"/>
        </w:rPr>
      </w:pPr>
    </w:p>
    <w:p w:rsidR="00043DDA" w:rsidRPr="00940461" w:rsidRDefault="002A3B23" w:rsidP="007C537A">
      <w:pPr>
        <w:numPr>
          <w:ilvl w:val="0"/>
          <w:numId w:val="14"/>
        </w:numPr>
        <w:tabs>
          <w:tab w:val="clear" w:pos="2021"/>
          <w:tab w:val="num" w:pos="-426"/>
        </w:tabs>
        <w:suppressAutoHyphens/>
        <w:spacing w:line="360" w:lineRule="auto"/>
        <w:ind w:left="0" w:firstLine="0"/>
        <w:rPr>
          <w:sz w:val="28"/>
          <w:szCs w:val="28"/>
          <w:lang w:val="uk-UA"/>
        </w:rPr>
      </w:pPr>
      <w:r w:rsidRPr="00940461">
        <w:rPr>
          <w:sz w:val="28"/>
          <w:szCs w:val="28"/>
          <w:lang w:val="uk-UA"/>
        </w:rPr>
        <w:t xml:space="preserve">Казначейська справа (П.Г.Петрашко (під редакцією), О.О. Чечулина, В.Т. Александров, С.О. Булгакова, О.І. Назарчук К.М. Огданський, Н.І. Сушко). </w:t>
      </w:r>
      <w:r w:rsidR="00221638" w:rsidRPr="00940461">
        <w:rPr>
          <w:sz w:val="28"/>
          <w:szCs w:val="28"/>
          <w:lang w:val="uk-UA"/>
        </w:rPr>
        <w:t>Інтегрованний посібник у</w:t>
      </w:r>
      <w:r w:rsidRPr="00940461">
        <w:rPr>
          <w:sz w:val="28"/>
          <w:szCs w:val="28"/>
          <w:lang w:val="uk-UA"/>
        </w:rPr>
        <w:t xml:space="preserve"> 2-х томах Т.1. </w:t>
      </w:r>
      <w:r w:rsidR="00221638" w:rsidRPr="00940461">
        <w:rPr>
          <w:sz w:val="28"/>
          <w:szCs w:val="28"/>
          <w:lang w:val="uk-UA"/>
        </w:rPr>
        <w:t>„АВТ</w:t>
      </w:r>
      <w:r w:rsidR="00043DDA" w:rsidRPr="00940461">
        <w:rPr>
          <w:sz w:val="28"/>
          <w:szCs w:val="28"/>
          <w:lang w:val="uk-UA"/>
        </w:rPr>
        <w:t>"</w:t>
      </w:r>
      <w:r w:rsidR="00221638" w:rsidRPr="00940461">
        <w:rPr>
          <w:sz w:val="28"/>
          <w:szCs w:val="28"/>
          <w:lang w:val="uk-UA"/>
        </w:rPr>
        <w:t>, Київ 2004;</w:t>
      </w:r>
    </w:p>
    <w:p w:rsidR="00221638" w:rsidRPr="00940461" w:rsidRDefault="00221638" w:rsidP="007C537A">
      <w:pPr>
        <w:numPr>
          <w:ilvl w:val="0"/>
          <w:numId w:val="14"/>
        </w:numPr>
        <w:tabs>
          <w:tab w:val="clear" w:pos="2021"/>
          <w:tab w:val="num" w:pos="-426"/>
        </w:tabs>
        <w:suppressAutoHyphens/>
        <w:spacing w:line="360" w:lineRule="auto"/>
        <w:ind w:left="0" w:firstLine="0"/>
        <w:rPr>
          <w:sz w:val="28"/>
          <w:szCs w:val="28"/>
          <w:lang w:val="uk-UA"/>
        </w:rPr>
      </w:pPr>
      <w:r w:rsidRPr="00940461">
        <w:rPr>
          <w:sz w:val="28"/>
          <w:szCs w:val="28"/>
          <w:lang w:val="uk-UA"/>
        </w:rPr>
        <w:t>Казначейська справа (П.Г.Петрашко (під редакцією), О.О. Чечулина, В.Т. Александров, С.О. Булгакова, О.І. Назарчук К.М. Огданський, Н.І. Сушко). Інтегрованний посібник у 2-х томах Т.2. „АВТ</w:t>
      </w:r>
      <w:r w:rsidR="00043DDA" w:rsidRPr="00940461">
        <w:rPr>
          <w:sz w:val="28"/>
          <w:szCs w:val="28"/>
          <w:lang w:val="uk-UA"/>
        </w:rPr>
        <w:t>"</w:t>
      </w:r>
      <w:r w:rsidRPr="00940461">
        <w:rPr>
          <w:sz w:val="28"/>
          <w:szCs w:val="28"/>
          <w:lang w:val="uk-UA"/>
        </w:rPr>
        <w:t>, Київ 2004;</w:t>
      </w:r>
    </w:p>
    <w:p w:rsidR="00221638" w:rsidRPr="00940461" w:rsidRDefault="00221638" w:rsidP="007C537A">
      <w:pPr>
        <w:numPr>
          <w:ilvl w:val="0"/>
          <w:numId w:val="14"/>
        </w:numPr>
        <w:tabs>
          <w:tab w:val="clear" w:pos="2021"/>
          <w:tab w:val="num" w:pos="-426"/>
        </w:tabs>
        <w:suppressAutoHyphens/>
        <w:spacing w:line="360" w:lineRule="auto"/>
        <w:ind w:left="0" w:firstLine="0"/>
        <w:rPr>
          <w:sz w:val="28"/>
          <w:szCs w:val="28"/>
          <w:lang w:val="uk-UA"/>
        </w:rPr>
      </w:pPr>
      <w:r w:rsidRPr="00940461">
        <w:rPr>
          <w:sz w:val="28"/>
          <w:szCs w:val="28"/>
          <w:lang w:val="uk-UA"/>
        </w:rPr>
        <w:t>Бюджетный кодекс Украины, Ведомости Верховной Рады Украины – 2001. - №37-38</w:t>
      </w:r>
    </w:p>
    <w:p w:rsidR="00043DDA" w:rsidRPr="00940461" w:rsidRDefault="00221638" w:rsidP="007C537A">
      <w:pPr>
        <w:numPr>
          <w:ilvl w:val="0"/>
          <w:numId w:val="14"/>
        </w:numPr>
        <w:tabs>
          <w:tab w:val="clear" w:pos="2021"/>
          <w:tab w:val="num" w:pos="-426"/>
        </w:tabs>
        <w:suppressAutoHyphens/>
        <w:spacing w:line="360" w:lineRule="auto"/>
        <w:ind w:left="0" w:firstLine="0"/>
        <w:rPr>
          <w:sz w:val="28"/>
          <w:szCs w:val="28"/>
          <w:lang w:val="uk-UA"/>
        </w:rPr>
      </w:pPr>
      <w:r w:rsidRPr="00940461">
        <w:rPr>
          <w:sz w:val="28"/>
          <w:szCs w:val="28"/>
          <w:lang w:val="uk-UA"/>
        </w:rPr>
        <w:t>Местные бюджеты:доступность и прозрачность, Финансы Украины – 2004, - №9</w:t>
      </w:r>
    </w:p>
    <w:p w:rsidR="00043DDA" w:rsidRPr="00940461" w:rsidRDefault="00221638" w:rsidP="007C537A">
      <w:pPr>
        <w:numPr>
          <w:ilvl w:val="0"/>
          <w:numId w:val="14"/>
        </w:numPr>
        <w:tabs>
          <w:tab w:val="clear" w:pos="2021"/>
          <w:tab w:val="num" w:pos="-426"/>
        </w:tabs>
        <w:suppressAutoHyphens/>
        <w:spacing w:line="360" w:lineRule="auto"/>
        <w:ind w:left="0" w:firstLine="0"/>
        <w:rPr>
          <w:sz w:val="28"/>
        </w:rPr>
      </w:pPr>
      <w:r w:rsidRPr="00940461">
        <w:rPr>
          <w:sz w:val="28"/>
        </w:rPr>
        <w:t xml:space="preserve">Указ Президента Украины от 27 апреля 1995 года № 335 </w:t>
      </w:r>
      <w:r w:rsidR="00043DDA" w:rsidRPr="00940461">
        <w:rPr>
          <w:sz w:val="28"/>
        </w:rPr>
        <w:t>"</w:t>
      </w:r>
      <w:r w:rsidRPr="00940461">
        <w:rPr>
          <w:sz w:val="28"/>
        </w:rPr>
        <w:t>О Государственном казначействе Украины</w:t>
      </w:r>
      <w:r w:rsidR="00043DDA" w:rsidRPr="00940461">
        <w:rPr>
          <w:sz w:val="28"/>
        </w:rPr>
        <w:t>"</w:t>
      </w:r>
    </w:p>
    <w:p w:rsidR="00221638" w:rsidRPr="00940461" w:rsidRDefault="00221638" w:rsidP="007C537A">
      <w:pPr>
        <w:numPr>
          <w:ilvl w:val="0"/>
          <w:numId w:val="14"/>
        </w:numPr>
        <w:tabs>
          <w:tab w:val="clear" w:pos="2021"/>
          <w:tab w:val="num" w:pos="-426"/>
        </w:tabs>
        <w:suppressAutoHyphens/>
        <w:spacing w:line="360" w:lineRule="auto"/>
        <w:ind w:left="0" w:firstLine="0"/>
        <w:rPr>
          <w:sz w:val="28"/>
        </w:rPr>
      </w:pPr>
      <w:r w:rsidRPr="00940461">
        <w:rPr>
          <w:sz w:val="28"/>
        </w:rPr>
        <w:t xml:space="preserve">Постановление Кабинета Министров Украины от 31 июля 1995г. № 590 </w:t>
      </w:r>
      <w:r w:rsidR="00043DDA" w:rsidRPr="00940461">
        <w:rPr>
          <w:sz w:val="28"/>
        </w:rPr>
        <w:t>"</w:t>
      </w:r>
      <w:r w:rsidRPr="00940461">
        <w:rPr>
          <w:sz w:val="28"/>
        </w:rPr>
        <w:t>Вопросы Государственного казначейства</w:t>
      </w:r>
      <w:r w:rsidR="00043DDA" w:rsidRPr="00940461">
        <w:rPr>
          <w:sz w:val="28"/>
        </w:rPr>
        <w:t>"</w:t>
      </w:r>
      <w:r w:rsidRPr="00940461">
        <w:rPr>
          <w:sz w:val="28"/>
        </w:rPr>
        <w:t>.</w:t>
      </w:r>
    </w:p>
    <w:p w:rsidR="003F4D61" w:rsidRPr="00940461" w:rsidRDefault="003F4D61" w:rsidP="007C537A">
      <w:pPr>
        <w:numPr>
          <w:ilvl w:val="0"/>
          <w:numId w:val="14"/>
        </w:numPr>
        <w:tabs>
          <w:tab w:val="clear" w:pos="2021"/>
          <w:tab w:val="num" w:pos="-426"/>
        </w:tabs>
        <w:suppressAutoHyphens/>
        <w:spacing w:line="360" w:lineRule="auto"/>
        <w:ind w:left="0" w:firstLine="0"/>
        <w:rPr>
          <w:sz w:val="28"/>
        </w:rPr>
      </w:pPr>
      <w:r w:rsidRPr="00940461">
        <w:rPr>
          <w:sz w:val="28"/>
        </w:rPr>
        <w:t>Приказ Государственного казначейства Украины от</w:t>
      </w:r>
      <w:r w:rsidR="00043DDA" w:rsidRPr="00940461">
        <w:rPr>
          <w:sz w:val="28"/>
          <w:szCs w:val="28"/>
          <w:lang w:val="uk-UA"/>
        </w:rPr>
        <w:t xml:space="preserve"> </w:t>
      </w:r>
      <w:r w:rsidRPr="00940461">
        <w:rPr>
          <w:sz w:val="28"/>
          <w:szCs w:val="28"/>
        </w:rPr>
        <w:t>14</w:t>
      </w:r>
      <w:r w:rsidRPr="00940461">
        <w:rPr>
          <w:sz w:val="28"/>
          <w:szCs w:val="28"/>
          <w:lang w:val="uk-UA"/>
        </w:rPr>
        <w:t>.01.0</w:t>
      </w:r>
      <w:r w:rsidRPr="00940461">
        <w:rPr>
          <w:sz w:val="28"/>
          <w:szCs w:val="28"/>
        </w:rPr>
        <w:t>5</w:t>
      </w:r>
      <w:r w:rsidRPr="00940461">
        <w:rPr>
          <w:sz w:val="28"/>
          <w:szCs w:val="28"/>
          <w:lang w:val="uk-UA"/>
        </w:rPr>
        <w:t xml:space="preserve">г. № 6 </w:t>
      </w:r>
      <w:r w:rsidR="00043DDA" w:rsidRPr="00940461">
        <w:rPr>
          <w:sz w:val="28"/>
          <w:szCs w:val="28"/>
          <w:lang w:val="uk-UA"/>
        </w:rPr>
        <w:t>"</w:t>
      </w:r>
      <w:r w:rsidRPr="00940461">
        <w:rPr>
          <w:sz w:val="28"/>
          <w:szCs w:val="28"/>
          <w:lang w:val="uk-UA"/>
        </w:rPr>
        <w:t xml:space="preserve">Об утверждении Порядка покрытия </w:t>
      </w:r>
      <w:r w:rsidRPr="00940461">
        <w:rPr>
          <w:sz w:val="28"/>
          <w:szCs w:val="28"/>
        </w:rPr>
        <w:t xml:space="preserve">в 2005 году </w:t>
      </w:r>
      <w:r w:rsidRPr="00940461">
        <w:rPr>
          <w:sz w:val="28"/>
          <w:szCs w:val="28"/>
          <w:lang w:val="uk-UA"/>
        </w:rPr>
        <w:t>Государственным казначейством Украины временных кассовых разрывов местных бюджетов</w:t>
      </w:r>
      <w:r w:rsidR="00043DDA" w:rsidRPr="00940461">
        <w:rPr>
          <w:sz w:val="28"/>
          <w:szCs w:val="28"/>
          <w:lang w:val="uk-UA"/>
        </w:rPr>
        <w:t>"</w:t>
      </w:r>
      <w:r w:rsidRPr="00940461">
        <w:rPr>
          <w:sz w:val="28"/>
          <w:szCs w:val="28"/>
          <w:lang w:val="uk-UA"/>
        </w:rPr>
        <w:t xml:space="preserve"> зарегистрированный в Министерстве юстиции Украины 19.01.05г. под № 60/10340.</w:t>
      </w:r>
    </w:p>
    <w:p w:rsidR="00205218" w:rsidRPr="00940461" w:rsidRDefault="00205218" w:rsidP="00043DDA">
      <w:pPr>
        <w:suppressAutoHyphens/>
        <w:spacing w:line="360" w:lineRule="auto"/>
        <w:ind w:firstLine="709"/>
        <w:jc w:val="both"/>
        <w:rPr>
          <w:sz w:val="28"/>
          <w:szCs w:val="28"/>
        </w:rPr>
      </w:pPr>
    </w:p>
    <w:p w:rsidR="00043DDA" w:rsidRPr="00940461" w:rsidRDefault="007C537A" w:rsidP="00043DDA">
      <w:pPr>
        <w:suppressAutoHyphens/>
        <w:spacing w:line="360" w:lineRule="auto"/>
        <w:ind w:firstLine="709"/>
        <w:jc w:val="both"/>
        <w:rPr>
          <w:sz w:val="28"/>
        </w:rPr>
      </w:pPr>
      <w:r w:rsidRPr="00940461">
        <w:rPr>
          <w:sz w:val="28"/>
          <w:szCs w:val="28"/>
        </w:rPr>
        <w:br w:type="page"/>
      </w:r>
      <w:r w:rsidR="00043DDA" w:rsidRPr="00940461">
        <w:rPr>
          <w:sz w:val="28"/>
        </w:rPr>
        <w:t>Приложение 1</w:t>
      </w:r>
    </w:p>
    <w:p w:rsidR="00043DDA" w:rsidRPr="00940461" w:rsidRDefault="00043DDA" w:rsidP="00043DDA">
      <w:pPr>
        <w:suppressAutoHyphens/>
        <w:spacing w:line="360" w:lineRule="auto"/>
        <w:ind w:firstLine="709"/>
        <w:jc w:val="both"/>
        <w:rPr>
          <w:sz w:val="28"/>
        </w:rPr>
      </w:pPr>
    </w:p>
    <w:p w:rsidR="00043DDA" w:rsidRPr="00940461" w:rsidRDefault="00043DDA" w:rsidP="007C537A">
      <w:pPr>
        <w:pStyle w:val="a6"/>
        <w:suppressAutoHyphens/>
        <w:spacing w:line="360" w:lineRule="auto"/>
        <w:ind w:firstLine="709"/>
        <w:jc w:val="both"/>
        <w:rPr>
          <w:b w:val="0"/>
          <w:sz w:val="28"/>
        </w:rPr>
      </w:pPr>
      <w:r w:rsidRPr="00940461">
        <w:rPr>
          <w:b w:val="0"/>
          <w:sz w:val="28"/>
        </w:rPr>
        <w:t>Отдельные показатели</w:t>
      </w:r>
      <w:r w:rsidR="007C537A" w:rsidRPr="00940461">
        <w:rPr>
          <w:sz w:val="28"/>
        </w:rPr>
        <w:t xml:space="preserve"> </w:t>
      </w:r>
      <w:r w:rsidRPr="00940461">
        <w:rPr>
          <w:b w:val="0"/>
          <w:sz w:val="28"/>
        </w:rPr>
        <w:t>развития органов Государственного казначейства</w:t>
      </w:r>
      <w:r w:rsidR="007C537A" w:rsidRPr="00940461">
        <w:rPr>
          <w:b w:val="0"/>
          <w:sz w:val="28"/>
        </w:rPr>
        <w:t xml:space="preserve"> </w:t>
      </w:r>
      <w:r w:rsidRPr="00940461">
        <w:rPr>
          <w:b w:val="0"/>
          <w:sz w:val="28"/>
        </w:rPr>
        <w:t>в Автономной Республике Крым</w:t>
      </w:r>
      <w:r w:rsidR="007C537A" w:rsidRPr="00940461">
        <w:rPr>
          <w:b w:val="0"/>
          <w:sz w:val="28"/>
        </w:rPr>
        <w:t xml:space="preserve"> </w:t>
      </w:r>
      <w:r w:rsidRPr="00940461">
        <w:rPr>
          <w:b w:val="0"/>
          <w:sz w:val="28"/>
        </w:rPr>
        <w:t>за 1997 – 2004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5"/>
        <w:gridCol w:w="2919"/>
        <w:gridCol w:w="616"/>
        <w:gridCol w:w="616"/>
        <w:gridCol w:w="666"/>
        <w:gridCol w:w="666"/>
        <w:gridCol w:w="666"/>
        <w:gridCol w:w="666"/>
        <w:gridCol w:w="766"/>
        <w:gridCol w:w="766"/>
      </w:tblGrid>
      <w:tr w:rsidR="00043DDA" w:rsidRPr="00940461" w:rsidTr="005F5423">
        <w:trPr>
          <w:cantSplit/>
        </w:trPr>
        <w:tc>
          <w:tcPr>
            <w:tcW w:w="0" w:type="auto"/>
            <w:vMerge w:val="restart"/>
          </w:tcPr>
          <w:p w:rsidR="00043DDA" w:rsidRPr="00940461" w:rsidRDefault="00043DDA" w:rsidP="00043DDA">
            <w:pPr>
              <w:suppressAutoHyphens/>
              <w:spacing w:line="360" w:lineRule="auto"/>
            </w:pPr>
            <w:r w:rsidRPr="00940461">
              <w:t>№ п/п</w:t>
            </w:r>
          </w:p>
        </w:tc>
        <w:tc>
          <w:tcPr>
            <w:tcW w:w="0" w:type="auto"/>
            <w:vMerge w:val="restart"/>
          </w:tcPr>
          <w:p w:rsidR="00043DDA" w:rsidRPr="00940461" w:rsidRDefault="00043DDA" w:rsidP="00043DDA">
            <w:pPr>
              <w:suppressAutoHyphens/>
              <w:spacing w:line="360" w:lineRule="auto"/>
            </w:pPr>
            <w:r w:rsidRPr="00940461">
              <w:t>Показатели</w:t>
            </w:r>
          </w:p>
        </w:tc>
        <w:tc>
          <w:tcPr>
            <w:tcW w:w="0" w:type="auto"/>
            <w:gridSpan w:val="8"/>
          </w:tcPr>
          <w:p w:rsidR="00043DDA" w:rsidRPr="00940461" w:rsidRDefault="00043DDA" w:rsidP="00043DDA">
            <w:pPr>
              <w:pStyle w:val="1"/>
              <w:keepNext w:val="0"/>
              <w:suppressAutoHyphens/>
              <w:spacing w:line="360" w:lineRule="auto"/>
              <w:jc w:val="left"/>
              <w:rPr>
                <w:sz w:val="20"/>
              </w:rPr>
            </w:pPr>
            <w:r w:rsidRPr="00940461">
              <w:rPr>
                <w:sz w:val="20"/>
              </w:rPr>
              <w:t>Годы</w:t>
            </w:r>
          </w:p>
        </w:tc>
      </w:tr>
      <w:tr w:rsidR="00043DDA" w:rsidRPr="00940461" w:rsidTr="005F5423">
        <w:trPr>
          <w:cantSplit/>
        </w:trPr>
        <w:tc>
          <w:tcPr>
            <w:tcW w:w="0" w:type="auto"/>
            <w:vMerge/>
          </w:tcPr>
          <w:p w:rsidR="00043DDA" w:rsidRPr="00940461" w:rsidRDefault="00043DDA" w:rsidP="00043DDA">
            <w:pPr>
              <w:suppressAutoHyphens/>
              <w:spacing w:line="360" w:lineRule="auto"/>
            </w:pPr>
          </w:p>
        </w:tc>
        <w:tc>
          <w:tcPr>
            <w:tcW w:w="0" w:type="auto"/>
            <w:vMerge/>
          </w:tcPr>
          <w:p w:rsidR="00043DDA" w:rsidRPr="00940461" w:rsidRDefault="00043DDA" w:rsidP="00043DDA">
            <w:pPr>
              <w:suppressAutoHyphens/>
              <w:spacing w:line="360" w:lineRule="auto"/>
            </w:pPr>
          </w:p>
        </w:tc>
        <w:tc>
          <w:tcPr>
            <w:tcW w:w="0" w:type="auto"/>
          </w:tcPr>
          <w:p w:rsidR="00043DDA" w:rsidRPr="00940461" w:rsidRDefault="00043DDA" w:rsidP="00043DDA">
            <w:pPr>
              <w:suppressAutoHyphens/>
              <w:spacing w:line="360" w:lineRule="auto"/>
              <w:rPr>
                <w:lang w:val="en-US"/>
              </w:rPr>
            </w:pPr>
            <w:r w:rsidRPr="00940461">
              <w:t>1997</w:t>
            </w:r>
          </w:p>
        </w:tc>
        <w:tc>
          <w:tcPr>
            <w:tcW w:w="0" w:type="auto"/>
          </w:tcPr>
          <w:p w:rsidR="00043DDA" w:rsidRPr="00940461" w:rsidRDefault="00043DDA" w:rsidP="00043DDA">
            <w:pPr>
              <w:suppressAutoHyphens/>
              <w:spacing w:line="360" w:lineRule="auto"/>
            </w:pPr>
            <w:r w:rsidRPr="00940461">
              <w:t>1998</w:t>
            </w:r>
          </w:p>
        </w:tc>
        <w:tc>
          <w:tcPr>
            <w:tcW w:w="0" w:type="auto"/>
          </w:tcPr>
          <w:p w:rsidR="00043DDA" w:rsidRPr="00940461" w:rsidRDefault="00043DDA" w:rsidP="00043DDA">
            <w:pPr>
              <w:suppressAutoHyphens/>
              <w:spacing w:line="360" w:lineRule="auto"/>
            </w:pPr>
            <w:r w:rsidRPr="00940461">
              <w:t>1999</w:t>
            </w:r>
          </w:p>
        </w:tc>
        <w:tc>
          <w:tcPr>
            <w:tcW w:w="0" w:type="auto"/>
          </w:tcPr>
          <w:p w:rsidR="00043DDA" w:rsidRPr="00940461" w:rsidRDefault="00043DDA" w:rsidP="00043DDA">
            <w:pPr>
              <w:suppressAutoHyphens/>
              <w:spacing w:line="360" w:lineRule="auto"/>
            </w:pPr>
            <w:r w:rsidRPr="00940461">
              <w:t>2000</w:t>
            </w:r>
          </w:p>
        </w:tc>
        <w:tc>
          <w:tcPr>
            <w:tcW w:w="0" w:type="auto"/>
          </w:tcPr>
          <w:p w:rsidR="00043DDA" w:rsidRPr="00940461" w:rsidRDefault="00043DDA" w:rsidP="00043DDA">
            <w:pPr>
              <w:suppressAutoHyphens/>
              <w:spacing w:line="360" w:lineRule="auto"/>
            </w:pPr>
            <w:r w:rsidRPr="00940461">
              <w:t>2001</w:t>
            </w:r>
          </w:p>
        </w:tc>
        <w:tc>
          <w:tcPr>
            <w:tcW w:w="0" w:type="auto"/>
          </w:tcPr>
          <w:p w:rsidR="00043DDA" w:rsidRPr="00940461" w:rsidRDefault="00043DDA" w:rsidP="00043DDA">
            <w:pPr>
              <w:suppressAutoHyphens/>
              <w:spacing w:line="360" w:lineRule="auto"/>
            </w:pPr>
            <w:r w:rsidRPr="00940461">
              <w:t>2002</w:t>
            </w:r>
          </w:p>
        </w:tc>
        <w:tc>
          <w:tcPr>
            <w:tcW w:w="0" w:type="auto"/>
          </w:tcPr>
          <w:p w:rsidR="00043DDA" w:rsidRPr="00940461" w:rsidRDefault="00043DDA" w:rsidP="00043DDA">
            <w:pPr>
              <w:suppressAutoHyphens/>
              <w:spacing w:line="360" w:lineRule="auto"/>
            </w:pPr>
            <w:r w:rsidRPr="00940461">
              <w:t>2003</w:t>
            </w:r>
          </w:p>
        </w:tc>
        <w:tc>
          <w:tcPr>
            <w:tcW w:w="0" w:type="auto"/>
          </w:tcPr>
          <w:p w:rsidR="00043DDA" w:rsidRPr="00940461" w:rsidRDefault="00043DDA" w:rsidP="00043DDA">
            <w:pPr>
              <w:suppressAutoHyphens/>
              <w:spacing w:line="360" w:lineRule="auto"/>
            </w:pPr>
            <w:r w:rsidRPr="00940461">
              <w:t>2004</w:t>
            </w:r>
          </w:p>
        </w:tc>
      </w:tr>
      <w:tr w:rsidR="00043DDA" w:rsidRPr="00940461" w:rsidTr="005F5423">
        <w:trPr>
          <w:cantSplit/>
        </w:trPr>
        <w:tc>
          <w:tcPr>
            <w:tcW w:w="0" w:type="auto"/>
          </w:tcPr>
          <w:p w:rsidR="00043DDA" w:rsidRPr="00940461" w:rsidRDefault="00043DDA" w:rsidP="00043DDA">
            <w:pPr>
              <w:suppressAutoHyphens/>
              <w:spacing w:line="360" w:lineRule="auto"/>
            </w:pPr>
            <w:r w:rsidRPr="00940461">
              <w:t>1.</w:t>
            </w:r>
          </w:p>
        </w:tc>
        <w:tc>
          <w:tcPr>
            <w:tcW w:w="0" w:type="auto"/>
          </w:tcPr>
          <w:p w:rsidR="00043DDA" w:rsidRPr="00940461" w:rsidRDefault="00043DDA" w:rsidP="00043DDA">
            <w:pPr>
              <w:suppressAutoHyphens/>
              <w:spacing w:line="360" w:lineRule="auto"/>
            </w:pPr>
            <w:r w:rsidRPr="00940461">
              <w:t>Количество организаций, находящихся на казначейском обслуживании, ед.</w:t>
            </w:r>
          </w:p>
        </w:tc>
        <w:tc>
          <w:tcPr>
            <w:tcW w:w="0" w:type="auto"/>
          </w:tcPr>
          <w:p w:rsidR="00043DDA" w:rsidRPr="00940461" w:rsidRDefault="00043DDA" w:rsidP="00043DDA">
            <w:pPr>
              <w:suppressAutoHyphens/>
              <w:spacing w:line="360" w:lineRule="auto"/>
            </w:pPr>
            <w:r w:rsidRPr="00940461">
              <w:t>414</w:t>
            </w:r>
          </w:p>
        </w:tc>
        <w:tc>
          <w:tcPr>
            <w:tcW w:w="0" w:type="auto"/>
          </w:tcPr>
          <w:p w:rsidR="00043DDA" w:rsidRPr="00940461" w:rsidRDefault="00043DDA" w:rsidP="00043DDA">
            <w:pPr>
              <w:suppressAutoHyphens/>
              <w:spacing w:line="360" w:lineRule="auto"/>
            </w:pPr>
            <w:r w:rsidRPr="00940461">
              <w:t>684</w:t>
            </w:r>
          </w:p>
        </w:tc>
        <w:tc>
          <w:tcPr>
            <w:tcW w:w="0" w:type="auto"/>
          </w:tcPr>
          <w:p w:rsidR="00043DDA" w:rsidRPr="00940461" w:rsidRDefault="00043DDA" w:rsidP="00043DDA">
            <w:pPr>
              <w:suppressAutoHyphens/>
              <w:spacing w:line="360" w:lineRule="auto"/>
            </w:pPr>
            <w:r w:rsidRPr="00940461">
              <w:t>1235</w:t>
            </w:r>
          </w:p>
        </w:tc>
        <w:tc>
          <w:tcPr>
            <w:tcW w:w="0" w:type="auto"/>
          </w:tcPr>
          <w:p w:rsidR="00043DDA" w:rsidRPr="00940461" w:rsidRDefault="00043DDA" w:rsidP="00043DDA">
            <w:pPr>
              <w:suppressAutoHyphens/>
              <w:spacing w:line="360" w:lineRule="auto"/>
            </w:pPr>
            <w:r w:rsidRPr="00940461">
              <w:t>1173</w:t>
            </w:r>
          </w:p>
        </w:tc>
        <w:tc>
          <w:tcPr>
            <w:tcW w:w="0" w:type="auto"/>
          </w:tcPr>
          <w:p w:rsidR="00043DDA" w:rsidRPr="00940461" w:rsidRDefault="00043DDA" w:rsidP="00043DDA">
            <w:pPr>
              <w:suppressAutoHyphens/>
              <w:spacing w:line="360" w:lineRule="auto"/>
            </w:pPr>
            <w:r w:rsidRPr="00940461">
              <w:t>1333</w:t>
            </w:r>
          </w:p>
        </w:tc>
        <w:tc>
          <w:tcPr>
            <w:tcW w:w="0" w:type="auto"/>
          </w:tcPr>
          <w:p w:rsidR="00043DDA" w:rsidRPr="00940461" w:rsidRDefault="00043DDA" w:rsidP="00043DDA">
            <w:pPr>
              <w:suppressAutoHyphens/>
              <w:spacing w:line="360" w:lineRule="auto"/>
            </w:pPr>
            <w:r w:rsidRPr="00940461">
              <w:t>1247</w:t>
            </w:r>
          </w:p>
        </w:tc>
        <w:tc>
          <w:tcPr>
            <w:tcW w:w="0" w:type="auto"/>
          </w:tcPr>
          <w:p w:rsidR="00043DDA" w:rsidRPr="00940461" w:rsidRDefault="00043DDA" w:rsidP="00043DDA">
            <w:pPr>
              <w:suppressAutoHyphens/>
              <w:spacing w:line="360" w:lineRule="auto"/>
            </w:pPr>
            <w:r w:rsidRPr="00940461">
              <w:t>2318</w:t>
            </w:r>
          </w:p>
        </w:tc>
        <w:tc>
          <w:tcPr>
            <w:tcW w:w="0" w:type="auto"/>
          </w:tcPr>
          <w:p w:rsidR="00043DDA" w:rsidRPr="00940461" w:rsidRDefault="00043DDA" w:rsidP="00043DDA">
            <w:pPr>
              <w:suppressAutoHyphens/>
              <w:spacing w:line="360" w:lineRule="auto"/>
            </w:pPr>
            <w:r w:rsidRPr="00940461">
              <w:t>2738</w:t>
            </w:r>
          </w:p>
        </w:tc>
      </w:tr>
      <w:tr w:rsidR="00043DDA" w:rsidRPr="00940461" w:rsidTr="005F5423">
        <w:trPr>
          <w:cantSplit/>
        </w:trPr>
        <w:tc>
          <w:tcPr>
            <w:tcW w:w="0" w:type="auto"/>
          </w:tcPr>
          <w:p w:rsidR="00043DDA" w:rsidRPr="00940461" w:rsidRDefault="00043DDA" w:rsidP="00043DDA">
            <w:pPr>
              <w:suppressAutoHyphens/>
              <w:spacing w:line="360" w:lineRule="auto"/>
            </w:pPr>
            <w:r w:rsidRPr="00940461">
              <w:t>2.</w:t>
            </w:r>
          </w:p>
        </w:tc>
        <w:tc>
          <w:tcPr>
            <w:tcW w:w="0" w:type="auto"/>
          </w:tcPr>
          <w:p w:rsidR="00043DDA" w:rsidRPr="00940461" w:rsidRDefault="00043DDA" w:rsidP="00043DDA">
            <w:pPr>
              <w:suppressAutoHyphens/>
              <w:spacing w:line="360" w:lineRule="auto"/>
            </w:pPr>
            <w:r w:rsidRPr="00940461">
              <w:t>Количество регистрационных счетов по общему, специальному фонду и прочим клиентам, государственного и местного бюджета, ед.</w:t>
            </w:r>
          </w:p>
        </w:tc>
        <w:tc>
          <w:tcPr>
            <w:tcW w:w="0" w:type="auto"/>
          </w:tcPr>
          <w:p w:rsidR="00043DDA" w:rsidRPr="00940461" w:rsidRDefault="00043DDA" w:rsidP="00043DDA">
            <w:pPr>
              <w:suppressAutoHyphens/>
              <w:spacing w:line="360" w:lineRule="auto"/>
            </w:pPr>
            <w:r w:rsidRPr="00940461">
              <w:t>580</w:t>
            </w:r>
          </w:p>
        </w:tc>
        <w:tc>
          <w:tcPr>
            <w:tcW w:w="0" w:type="auto"/>
          </w:tcPr>
          <w:p w:rsidR="00043DDA" w:rsidRPr="00940461" w:rsidRDefault="00043DDA" w:rsidP="00043DDA">
            <w:pPr>
              <w:suppressAutoHyphens/>
              <w:spacing w:line="360" w:lineRule="auto"/>
            </w:pPr>
            <w:r w:rsidRPr="00940461">
              <w:t>960</w:t>
            </w:r>
          </w:p>
        </w:tc>
        <w:tc>
          <w:tcPr>
            <w:tcW w:w="0" w:type="auto"/>
          </w:tcPr>
          <w:p w:rsidR="00043DDA" w:rsidRPr="00940461" w:rsidRDefault="00043DDA" w:rsidP="00043DDA">
            <w:pPr>
              <w:suppressAutoHyphens/>
              <w:spacing w:line="360" w:lineRule="auto"/>
            </w:pPr>
            <w:r w:rsidRPr="00940461">
              <w:t>2020</w:t>
            </w:r>
          </w:p>
        </w:tc>
        <w:tc>
          <w:tcPr>
            <w:tcW w:w="0" w:type="auto"/>
          </w:tcPr>
          <w:p w:rsidR="00043DDA" w:rsidRPr="00940461" w:rsidRDefault="00043DDA" w:rsidP="00043DDA">
            <w:pPr>
              <w:suppressAutoHyphens/>
              <w:spacing w:line="360" w:lineRule="auto"/>
            </w:pPr>
            <w:r w:rsidRPr="00940461">
              <w:t>2110</w:t>
            </w:r>
          </w:p>
        </w:tc>
        <w:tc>
          <w:tcPr>
            <w:tcW w:w="0" w:type="auto"/>
          </w:tcPr>
          <w:p w:rsidR="00043DDA" w:rsidRPr="00940461" w:rsidRDefault="00043DDA" w:rsidP="00043DDA">
            <w:pPr>
              <w:suppressAutoHyphens/>
              <w:spacing w:line="360" w:lineRule="auto"/>
            </w:pPr>
            <w:r w:rsidRPr="00940461">
              <w:t>2854</w:t>
            </w:r>
          </w:p>
        </w:tc>
        <w:tc>
          <w:tcPr>
            <w:tcW w:w="0" w:type="auto"/>
          </w:tcPr>
          <w:p w:rsidR="00043DDA" w:rsidRPr="00940461" w:rsidRDefault="00043DDA" w:rsidP="00043DDA">
            <w:pPr>
              <w:suppressAutoHyphens/>
              <w:spacing w:line="360" w:lineRule="auto"/>
            </w:pPr>
            <w:r w:rsidRPr="00940461">
              <w:t>3341</w:t>
            </w:r>
          </w:p>
        </w:tc>
        <w:tc>
          <w:tcPr>
            <w:tcW w:w="0" w:type="auto"/>
          </w:tcPr>
          <w:p w:rsidR="00043DDA" w:rsidRPr="00940461" w:rsidRDefault="00043DDA" w:rsidP="00043DDA">
            <w:pPr>
              <w:suppressAutoHyphens/>
              <w:spacing w:line="360" w:lineRule="auto"/>
            </w:pPr>
            <w:r w:rsidRPr="00940461">
              <w:t>20193</w:t>
            </w:r>
          </w:p>
        </w:tc>
        <w:tc>
          <w:tcPr>
            <w:tcW w:w="0" w:type="auto"/>
          </w:tcPr>
          <w:p w:rsidR="00043DDA" w:rsidRPr="00940461" w:rsidRDefault="00043DDA" w:rsidP="00043DDA">
            <w:pPr>
              <w:suppressAutoHyphens/>
              <w:spacing w:line="360" w:lineRule="auto"/>
              <w:rPr>
                <w:lang w:val="en-US"/>
              </w:rPr>
            </w:pPr>
            <w:r w:rsidRPr="00940461">
              <w:t>23374</w:t>
            </w:r>
          </w:p>
        </w:tc>
      </w:tr>
      <w:tr w:rsidR="00043DDA" w:rsidRPr="00940461" w:rsidTr="005F5423">
        <w:trPr>
          <w:cantSplit/>
        </w:trPr>
        <w:tc>
          <w:tcPr>
            <w:tcW w:w="0" w:type="auto"/>
          </w:tcPr>
          <w:p w:rsidR="00043DDA" w:rsidRPr="00940461" w:rsidRDefault="00043DDA" w:rsidP="00043DDA">
            <w:pPr>
              <w:suppressAutoHyphens/>
              <w:spacing w:line="360" w:lineRule="auto"/>
            </w:pPr>
            <w:r w:rsidRPr="00940461">
              <w:t>3.</w:t>
            </w:r>
          </w:p>
        </w:tc>
        <w:tc>
          <w:tcPr>
            <w:tcW w:w="0" w:type="auto"/>
          </w:tcPr>
          <w:p w:rsidR="00043DDA" w:rsidRPr="00940461" w:rsidRDefault="00043DDA" w:rsidP="00043DDA">
            <w:pPr>
              <w:suppressAutoHyphens/>
              <w:spacing w:line="360" w:lineRule="auto"/>
            </w:pPr>
            <w:r w:rsidRPr="00940461">
              <w:t>Количества платежных поручений по оплате счетов, тыс.шт.</w:t>
            </w:r>
          </w:p>
        </w:tc>
        <w:tc>
          <w:tcPr>
            <w:tcW w:w="0" w:type="auto"/>
          </w:tcPr>
          <w:p w:rsidR="00043DDA" w:rsidRPr="00940461" w:rsidRDefault="00043DDA" w:rsidP="00043DDA">
            <w:pPr>
              <w:suppressAutoHyphens/>
              <w:spacing w:line="360" w:lineRule="auto"/>
            </w:pPr>
            <w:r w:rsidRPr="00940461">
              <w:t>55,3</w:t>
            </w:r>
          </w:p>
        </w:tc>
        <w:tc>
          <w:tcPr>
            <w:tcW w:w="0" w:type="auto"/>
          </w:tcPr>
          <w:p w:rsidR="00043DDA" w:rsidRPr="00940461" w:rsidRDefault="00043DDA" w:rsidP="00043DDA">
            <w:pPr>
              <w:suppressAutoHyphens/>
              <w:spacing w:line="360" w:lineRule="auto"/>
            </w:pPr>
            <w:r w:rsidRPr="00940461">
              <w:t>91,5</w:t>
            </w:r>
          </w:p>
        </w:tc>
        <w:tc>
          <w:tcPr>
            <w:tcW w:w="0" w:type="auto"/>
          </w:tcPr>
          <w:p w:rsidR="00043DDA" w:rsidRPr="00940461" w:rsidRDefault="00043DDA" w:rsidP="00043DDA">
            <w:pPr>
              <w:suppressAutoHyphens/>
              <w:spacing w:line="360" w:lineRule="auto"/>
            </w:pPr>
            <w:r w:rsidRPr="00940461">
              <w:t>154,8</w:t>
            </w:r>
          </w:p>
        </w:tc>
        <w:tc>
          <w:tcPr>
            <w:tcW w:w="0" w:type="auto"/>
          </w:tcPr>
          <w:p w:rsidR="00043DDA" w:rsidRPr="00940461" w:rsidRDefault="00043DDA" w:rsidP="00043DDA">
            <w:pPr>
              <w:suppressAutoHyphens/>
              <w:spacing w:line="360" w:lineRule="auto"/>
            </w:pPr>
            <w:r w:rsidRPr="00940461">
              <w:t>271,2</w:t>
            </w:r>
          </w:p>
        </w:tc>
        <w:tc>
          <w:tcPr>
            <w:tcW w:w="0" w:type="auto"/>
          </w:tcPr>
          <w:p w:rsidR="00043DDA" w:rsidRPr="00940461" w:rsidRDefault="00043DDA" w:rsidP="00043DDA">
            <w:pPr>
              <w:suppressAutoHyphens/>
              <w:spacing w:line="360" w:lineRule="auto"/>
            </w:pPr>
            <w:r w:rsidRPr="00940461">
              <w:t>344,7</w:t>
            </w:r>
          </w:p>
        </w:tc>
        <w:tc>
          <w:tcPr>
            <w:tcW w:w="0" w:type="auto"/>
          </w:tcPr>
          <w:p w:rsidR="00043DDA" w:rsidRPr="00940461" w:rsidRDefault="00043DDA" w:rsidP="00043DDA">
            <w:pPr>
              <w:suppressAutoHyphens/>
              <w:spacing w:line="360" w:lineRule="auto"/>
            </w:pPr>
            <w:r w:rsidRPr="00940461">
              <w:t>328,0</w:t>
            </w:r>
          </w:p>
        </w:tc>
        <w:tc>
          <w:tcPr>
            <w:tcW w:w="0" w:type="auto"/>
          </w:tcPr>
          <w:p w:rsidR="00043DDA" w:rsidRPr="00940461" w:rsidRDefault="00043DDA" w:rsidP="00043DDA">
            <w:pPr>
              <w:suppressAutoHyphens/>
              <w:spacing w:line="360" w:lineRule="auto"/>
            </w:pPr>
            <w:r w:rsidRPr="00940461">
              <w:t>1172,0</w:t>
            </w:r>
          </w:p>
        </w:tc>
        <w:tc>
          <w:tcPr>
            <w:tcW w:w="0" w:type="auto"/>
          </w:tcPr>
          <w:p w:rsidR="00043DDA" w:rsidRPr="00940461" w:rsidRDefault="00043DDA" w:rsidP="00043DDA">
            <w:pPr>
              <w:suppressAutoHyphens/>
              <w:spacing w:line="360" w:lineRule="auto"/>
            </w:pPr>
            <w:r w:rsidRPr="00940461">
              <w:t>2110,8</w:t>
            </w:r>
          </w:p>
        </w:tc>
      </w:tr>
      <w:tr w:rsidR="00043DDA" w:rsidRPr="00940461" w:rsidTr="005F5423">
        <w:trPr>
          <w:cantSplit/>
        </w:trPr>
        <w:tc>
          <w:tcPr>
            <w:tcW w:w="0" w:type="auto"/>
          </w:tcPr>
          <w:p w:rsidR="00043DDA" w:rsidRPr="00940461" w:rsidRDefault="00043DDA" w:rsidP="00043DDA">
            <w:pPr>
              <w:suppressAutoHyphens/>
              <w:spacing w:line="360" w:lineRule="auto"/>
            </w:pPr>
            <w:r w:rsidRPr="00940461">
              <w:t>4</w:t>
            </w:r>
          </w:p>
        </w:tc>
        <w:tc>
          <w:tcPr>
            <w:tcW w:w="0" w:type="auto"/>
          </w:tcPr>
          <w:p w:rsidR="00043DDA" w:rsidRPr="00940461" w:rsidRDefault="00043DDA" w:rsidP="00043DDA">
            <w:pPr>
              <w:suppressAutoHyphens/>
              <w:spacing w:line="360" w:lineRule="auto"/>
            </w:pPr>
            <w:r w:rsidRPr="00940461">
              <w:t>Сумма годового расхода государственного и местного бюджета, тыс.грн.</w:t>
            </w:r>
          </w:p>
        </w:tc>
        <w:tc>
          <w:tcPr>
            <w:tcW w:w="0" w:type="auto"/>
            <w:textDirection w:val="btLr"/>
          </w:tcPr>
          <w:p w:rsidR="00043DDA" w:rsidRPr="00940461" w:rsidRDefault="00043DDA" w:rsidP="00043DDA">
            <w:pPr>
              <w:suppressAutoHyphens/>
              <w:spacing w:line="360" w:lineRule="auto"/>
            </w:pPr>
            <w:r w:rsidRPr="00940461">
              <w:t>90092,7</w:t>
            </w:r>
          </w:p>
        </w:tc>
        <w:tc>
          <w:tcPr>
            <w:tcW w:w="0" w:type="auto"/>
            <w:textDirection w:val="btLr"/>
          </w:tcPr>
          <w:p w:rsidR="00043DDA" w:rsidRPr="00940461" w:rsidRDefault="00043DDA" w:rsidP="00043DDA">
            <w:pPr>
              <w:suppressAutoHyphens/>
              <w:spacing w:line="360" w:lineRule="auto"/>
            </w:pPr>
            <w:r w:rsidRPr="00940461">
              <w:t>347698,7</w:t>
            </w:r>
          </w:p>
        </w:tc>
        <w:tc>
          <w:tcPr>
            <w:tcW w:w="0" w:type="auto"/>
            <w:textDirection w:val="btLr"/>
          </w:tcPr>
          <w:p w:rsidR="00043DDA" w:rsidRPr="00940461" w:rsidRDefault="00043DDA" w:rsidP="00043DDA">
            <w:pPr>
              <w:suppressAutoHyphens/>
              <w:spacing w:line="360" w:lineRule="auto"/>
            </w:pPr>
            <w:r w:rsidRPr="00940461">
              <w:t>674464,3</w:t>
            </w:r>
          </w:p>
        </w:tc>
        <w:tc>
          <w:tcPr>
            <w:tcW w:w="0" w:type="auto"/>
            <w:textDirection w:val="btLr"/>
          </w:tcPr>
          <w:p w:rsidR="00043DDA" w:rsidRPr="00940461" w:rsidRDefault="00043DDA" w:rsidP="00043DDA">
            <w:pPr>
              <w:suppressAutoHyphens/>
              <w:spacing w:line="360" w:lineRule="auto"/>
            </w:pPr>
            <w:r w:rsidRPr="00940461">
              <w:t>777879,7</w:t>
            </w:r>
          </w:p>
        </w:tc>
        <w:tc>
          <w:tcPr>
            <w:tcW w:w="0" w:type="auto"/>
            <w:textDirection w:val="btLr"/>
          </w:tcPr>
          <w:p w:rsidR="00043DDA" w:rsidRPr="00940461" w:rsidRDefault="00043DDA" w:rsidP="00043DDA">
            <w:pPr>
              <w:suppressAutoHyphens/>
              <w:spacing w:line="360" w:lineRule="auto"/>
            </w:pPr>
            <w:r w:rsidRPr="00940461">
              <w:t>985690,005</w:t>
            </w:r>
          </w:p>
        </w:tc>
        <w:tc>
          <w:tcPr>
            <w:tcW w:w="0" w:type="auto"/>
            <w:textDirection w:val="btLr"/>
          </w:tcPr>
          <w:p w:rsidR="00043DDA" w:rsidRPr="00940461" w:rsidRDefault="00043DDA" w:rsidP="00043DDA">
            <w:pPr>
              <w:suppressAutoHyphens/>
              <w:spacing w:line="360" w:lineRule="auto"/>
            </w:pPr>
            <w:r w:rsidRPr="00940461">
              <w:t>1154503,717</w:t>
            </w:r>
          </w:p>
        </w:tc>
        <w:tc>
          <w:tcPr>
            <w:tcW w:w="0" w:type="auto"/>
            <w:textDirection w:val="btLr"/>
          </w:tcPr>
          <w:p w:rsidR="00043DDA" w:rsidRPr="00940461" w:rsidRDefault="00043DDA" w:rsidP="00043DDA">
            <w:pPr>
              <w:suppressAutoHyphens/>
              <w:spacing w:line="360" w:lineRule="auto"/>
            </w:pPr>
            <w:r w:rsidRPr="00940461">
              <w:t>3474917,466</w:t>
            </w:r>
          </w:p>
        </w:tc>
        <w:tc>
          <w:tcPr>
            <w:tcW w:w="0" w:type="auto"/>
            <w:textDirection w:val="btLr"/>
          </w:tcPr>
          <w:p w:rsidR="00043DDA" w:rsidRPr="00940461" w:rsidRDefault="00043DDA" w:rsidP="00043DDA">
            <w:pPr>
              <w:suppressAutoHyphens/>
              <w:spacing w:line="360" w:lineRule="auto"/>
            </w:pPr>
            <w:r w:rsidRPr="00940461">
              <w:t>4702364,185</w:t>
            </w:r>
          </w:p>
        </w:tc>
      </w:tr>
    </w:tbl>
    <w:p w:rsidR="007C537A" w:rsidRPr="00940461" w:rsidRDefault="007C537A" w:rsidP="007C537A">
      <w:pPr>
        <w:suppressAutoHyphens/>
        <w:spacing w:line="360" w:lineRule="auto"/>
        <w:ind w:firstLine="709"/>
        <w:jc w:val="both"/>
        <w:rPr>
          <w:sz w:val="28"/>
          <w:lang w:val="en-US"/>
        </w:rPr>
      </w:pPr>
    </w:p>
    <w:p w:rsidR="007C537A" w:rsidRPr="00940461" w:rsidRDefault="007C537A" w:rsidP="007C537A">
      <w:pPr>
        <w:suppressAutoHyphens/>
        <w:spacing w:line="360" w:lineRule="auto"/>
        <w:ind w:firstLine="709"/>
        <w:jc w:val="both"/>
        <w:rPr>
          <w:sz w:val="28"/>
          <w:lang w:val="en-US"/>
        </w:rPr>
      </w:pPr>
      <w:r w:rsidRPr="00940461">
        <w:rPr>
          <w:sz w:val="28"/>
          <w:lang w:val="en-US"/>
        </w:rPr>
        <w:br w:type="page"/>
      </w:r>
      <w:r w:rsidRPr="00940461">
        <w:rPr>
          <w:sz w:val="28"/>
        </w:rPr>
        <w:t>Приложение 4</w:t>
      </w:r>
    </w:p>
    <w:p w:rsidR="007C537A" w:rsidRPr="00940461" w:rsidRDefault="007C537A" w:rsidP="007C537A">
      <w:pPr>
        <w:suppressAutoHyphens/>
        <w:spacing w:line="360" w:lineRule="auto"/>
        <w:ind w:firstLine="709"/>
        <w:jc w:val="both"/>
        <w:rPr>
          <w:sz w:val="28"/>
          <w:lang w:val="en-US"/>
        </w:rPr>
      </w:pPr>
    </w:p>
    <w:p w:rsidR="00043DDA" w:rsidRPr="00940461" w:rsidRDefault="007C537A" w:rsidP="00043DDA">
      <w:pPr>
        <w:suppressAutoHyphens/>
        <w:spacing w:line="360" w:lineRule="auto"/>
        <w:ind w:firstLine="709"/>
        <w:jc w:val="both"/>
        <w:rPr>
          <w:b/>
          <w:sz w:val="28"/>
          <w:szCs w:val="28"/>
        </w:rPr>
      </w:pPr>
      <w:r w:rsidRPr="00940461">
        <w:rPr>
          <w:bCs/>
          <w:sz w:val="28"/>
          <w:szCs w:val="28"/>
        </w:rPr>
        <w:t>Выдача и погашение беспроцентных среднесрочных ссуд местным бюджетам Автономной Республики Крым по состоянию на 01.07.05</w:t>
      </w:r>
      <w:r w:rsidRPr="00940461">
        <w:rPr>
          <w:sz w:val="28"/>
          <w:szCs w:val="28"/>
        </w:rPr>
        <w:t xml:space="preserve"> тыс.грн.</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6"/>
        <w:gridCol w:w="3808"/>
        <w:gridCol w:w="1872"/>
        <w:gridCol w:w="1082"/>
        <w:gridCol w:w="1784"/>
      </w:tblGrid>
      <w:tr w:rsidR="007C537A" w:rsidRPr="00940461" w:rsidTr="005F5423">
        <w:tc>
          <w:tcPr>
            <w:tcW w:w="0" w:type="auto"/>
            <w:noWrap/>
          </w:tcPr>
          <w:p w:rsidR="007C537A" w:rsidRPr="00940461" w:rsidRDefault="007C537A" w:rsidP="00043DDA">
            <w:pPr>
              <w:suppressAutoHyphens/>
              <w:spacing w:line="360" w:lineRule="auto"/>
              <w:rPr>
                <w:szCs w:val="22"/>
              </w:rPr>
            </w:pPr>
            <w:r w:rsidRPr="00940461">
              <w:rPr>
                <w:szCs w:val="22"/>
              </w:rPr>
              <w:t xml:space="preserve"> </w:t>
            </w:r>
          </w:p>
        </w:tc>
        <w:tc>
          <w:tcPr>
            <w:tcW w:w="0" w:type="auto"/>
          </w:tcPr>
          <w:p w:rsidR="007C537A" w:rsidRPr="00940461" w:rsidRDefault="007C537A" w:rsidP="00043DDA">
            <w:pPr>
              <w:suppressAutoHyphens/>
              <w:spacing w:line="360" w:lineRule="auto"/>
              <w:rPr>
                <w:bCs/>
              </w:rPr>
            </w:pPr>
            <w:r w:rsidRPr="00940461">
              <w:rPr>
                <w:bCs/>
              </w:rPr>
              <w:t>Наименование бюджета</w:t>
            </w:r>
          </w:p>
        </w:tc>
        <w:tc>
          <w:tcPr>
            <w:tcW w:w="0" w:type="auto"/>
          </w:tcPr>
          <w:p w:rsidR="007C537A" w:rsidRPr="00940461" w:rsidRDefault="007C537A" w:rsidP="00043DDA">
            <w:pPr>
              <w:suppressAutoHyphens/>
              <w:spacing w:line="360" w:lineRule="auto"/>
              <w:rPr>
                <w:bCs/>
              </w:rPr>
            </w:pPr>
            <w:r w:rsidRPr="00940461">
              <w:rPr>
                <w:bCs/>
              </w:rPr>
              <w:t>Сумма выданной ссуды в 2004 году</w:t>
            </w:r>
          </w:p>
        </w:tc>
        <w:tc>
          <w:tcPr>
            <w:tcW w:w="0" w:type="auto"/>
          </w:tcPr>
          <w:p w:rsidR="007C537A" w:rsidRPr="00940461" w:rsidRDefault="007C537A" w:rsidP="00043DDA">
            <w:pPr>
              <w:suppressAutoHyphens/>
              <w:spacing w:line="360" w:lineRule="auto"/>
              <w:rPr>
                <w:bCs/>
              </w:rPr>
            </w:pPr>
            <w:r w:rsidRPr="00940461">
              <w:rPr>
                <w:bCs/>
              </w:rPr>
              <w:t>Погашено</w:t>
            </w:r>
          </w:p>
        </w:tc>
        <w:tc>
          <w:tcPr>
            <w:tcW w:w="0" w:type="auto"/>
          </w:tcPr>
          <w:p w:rsidR="007C537A" w:rsidRPr="00940461" w:rsidRDefault="007C537A" w:rsidP="00043DDA">
            <w:pPr>
              <w:suppressAutoHyphens/>
              <w:spacing w:line="360" w:lineRule="auto"/>
              <w:rPr>
                <w:bCs/>
              </w:rPr>
            </w:pPr>
            <w:r w:rsidRPr="00940461">
              <w:rPr>
                <w:bCs/>
              </w:rPr>
              <w:t>Остаток задолженности</w:t>
            </w:r>
          </w:p>
        </w:tc>
      </w:tr>
      <w:tr w:rsidR="007C537A" w:rsidRPr="00940461" w:rsidTr="005F5423">
        <w:tc>
          <w:tcPr>
            <w:tcW w:w="0" w:type="auto"/>
            <w:noWrap/>
          </w:tcPr>
          <w:p w:rsidR="007C537A" w:rsidRPr="00940461" w:rsidRDefault="007C537A" w:rsidP="00043DDA">
            <w:pPr>
              <w:suppressAutoHyphens/>
              <w:spacing w:line="360" w:lineRule="auto"/>
              <w:rPr>
                <w:szCs w:val="22"/>
              </w:rPr>
            </w:pPr>
            <w:r w:rsidRPr="00940461">
              <w:rPr>
                <w:szCs w:val="22"/>
              </w:rPr>
              <w:t>1</w:t>
            </w:r>
          </w:p>
        </w:tc>
        <w:tc>
          <w:tcPr>
            <w:tcW w:w="0" w:type="auto"/>
            <w:noWrap/>
          </w:tcPr>
          <w:p w:rsidR="007C537A" w:rsidRPr="00940461" w:rsidRDefault="007C537A" w:rsidP="00043DDA">
            <w:pPr>
              <w:suppressAutoHyphens/>
              <w:spacing w:line="360" w:lineRule="auto"/>
              <w:rPr>
                <w:szCs w:val="24"/>
              </w:rPr>
            </w:pPr>
            <w:r w:rsidRPr="00940461">
              <w:rPr>
                <w:szCs w:val="24"/>
              </w:rPr>
              <w:t>Бюджет АРК</w:t>
            </w:r>
          </w:p>
        </w:tc>
        <w:tc>
          <w:tcPr>
            <w:tcW w:w="0" w:type="auto"/>
            <w:noWrap/>
          </w:tcPr>
          <w:p w:rsidR="007C537A" w:rsidRPr="00940461" w:rsidRDefault="007C537A" w:rsidP="00043DDA">
            <w:pPr>
              <w:suppressAutoHyphens/>
              <w:spacing w:line="360" w:lineRule="auto"/>
              <w:rPr>
                <w:szCs w:val="24"/>
              </w:rPr>
            </w:pPr>
            <w:r w:rsidRPr="00940461">
              <w:rPr>
                <w:szCs w:val="24"/>
              </w:rPr>
              <w:t>70 000,0</w:t>
            </w:r>
          </w:p>
        </w:tc>
        <w:tc>
          <w:tcPr>
            <w:tcW w:w="0" w:type="auto"/>
            <w:noWrap/>
          </w:tcPr>
          <w:p w:rsidR="007C537A" w:rsidRPr="00940461" w:rsidRDefault="007C537A" w:rsidP="00043DDA">
            <w:pPr>
              <w:suppressAutoHyphens/>
              <w:spacing w:line="360" w:lineRule="auto"/>
              <w:rPr>
                <w:szCs w:val="24"/>
              </w:rPr>
            </w:pPr>
            <w:r w:rsidRPr="00940461">
              <w:rPr>
                <w:szCs w:val="24"/>
              </w:rPr>
              <w:t>0,0</w:t>
            </w:r>
          </w:p>
        </w:tc>
        <w:tc>
          <w:tcPr>
            <w:tcW w:w="0" w:type="auto"/>
            <w:noWrap/>
          </w:tcPr>
          <w:p w:rsidR="007C537A" w:rsidRPr="00940461" w:rsidRDefault="007C537A" w:rsidP="00043DDA">
            <w:pPr>
              <w:suppressAutoHyphens/>
              <w:spacing w:line="360" w:lineRule="auto"/>
              <w:rPr>
                <w:szCs w:val="24"/>
              </w:rPr>
            </w:pPr>
            <w:r w:rsidRPr="00940461">
              <w:rPr>
                <w:szCs w:val="24"/>
              </w:rPr>
              <w:t>70 000,0</w:t>
            </w:r>
          </w:p>
        </w:tc>
      </w:tr>
      <w:tr w:rsidR="007C537A" w:rsidRPr="00940461" w:rsidTr="005F5423">
        <w:tc>
          <w:tcPr>
            <w:tcW w:w="0" w:type="auto"/>
            <w:noWrap/>
          </w:tcPr>
          <w:p w:rsidR="007C537A" w:rsidRPr="00940461" w:rsidRDefault="007C537A" w:rsidP="00043DDA">
            <w:pPr>
              <w:suppressAutoHyphens/>
              <w:spacing w:line="360" w:lineRule="auto"/>
              <w:rPr>
                <w:szCs w:val="22"/>
              </w:rPr>
            </w:pPr>
            <w:r w:rsidRPr="00940461">
              <w:rPr>
                <w:szCs w:val="22"/>
              </w:rPr>
              <w:t>2</w:t>
            </w:r>
          </w:p>
        </w:tc>
        <w:tc>
          <w:tcPr>
            <w:tcW w:w="0" w:type="auto"/>
            <w:noWrap/>
          </w:tcPr>
          <w:p w:rsidR="007C537A" w:rsidRPr="00940461" w:rsidRDefault="007C537A" w:rsidP="00043DDA">
            <w:pPr>
              <w:suppressAutoHyphens/>
              <w:spacing w:line="360" w:lineRule="auto"/>
              <w:rPr>
                <w:szCs w:val="24"/>
              </w:rPr>
            </w:pPr>
            <w:r w:rsidRPr="00940461">
              <w:rPr>
                <w:szCs w:val="24"/>
              </w:rPr>
              <w:t>Бюджет г.Армянска</w:t>
            </w:r>
          </w:p>
        </w:tc>
        <w:tc>
          <w:tcPr>
            <w:tcW w:w="0" w:type="auto"/>
            <w:noWrap/>
          </w:tcPr>
          <w:p w:rsidR="007C537A" w:rsidRPr="00940461" w:rsidRDefault="007C537A" w:rsidP="00043DDA">
            <w:pPr>
              <w:suppressAutoHyphens/>
              <w:spacing w:line="360" w:lineRule="auto"/>
              <w:rPr>
                <w:szCs w:val="24"/>
              </w:rPr>
            </w:pPr>
            <w:r w:rsidRPr="00940461">
              <w:rPr>
                <w:szCs w:val="24"/>
              </w:rPr>
              <w:t>527,0</w:t>
            </w:r>
          </w:p>
        </w:tc>
        <w:tc>
          <w:tcPr>
            <w:tcW w:w="0" w:type="auto"/>
            <w:noWrap/>
          </w:tcPr>
          <w:p w:rsidR="007C537A" w:rsidRPr="00940461" w:rsidRDefault="007C537A" w:rsidP="00043DDA">
            <w:pPr>
              <w:suppressAutoHyphens/>
              <w:spacing w:line="360" w:lineRule="auto"/>
              <w:rPr>
                <w:szCs w:val="24"/>
              </w:rPr>
            </w:pPr>
            <w:r w:rsidRPr="00940461">
              <w:rPr>
                <w:szCs w:val="24"/>
              </w:rPr>
              <w:t>527,0</w:t>
            </w:r>
          </w:p>
        </w:tc>
        <w:tc>
          <w:tcPr>
            <w:tcW w:w="0" w:type="auto"/>
            <w:noWrap/>
          </w:tcPr>
          <w:p w:rsidR="007C537A" w:rsidRPr="00940461" w:rsidRDefault="007C537A" w:rsidP="00043DDA">
            <w:pPr>
              <w:suppressAutoHyphens/>
              <w:spacing w:line="360" w:lineRule="auto"/>
              <w:rPr>
                <w:szCs w:val="24"/>
              </w:rPr>
            </w:pPr>
            <w:r w:rsidRPr="00940461">
              <w:rPr>
                <w:szCs w:val="24"/>
              </w:rPr>
              <w:t>0,0</w:t>
            </w:r>
          </w:p>
        </w:tc>
      </w:tr>
      <w:tr w:rsidR="007C537A" w:rsidRPr="00940461" w:rsidTr="005F5423">
        <w:tc>
          <w:tcPr>
            <w:tcW w:w="0" w:type="auto"/>
            <w:noWrap/>
          </w:tcPr>
          <w:p w:rsidR="007C537A" w:rsidRPr="00940461" w:rsidRDefault="007C537A" w:rsidP="00043DDA">
            <w:pPr>
              <w:suppressAutoHyphens/>
              <w:spacing w:line="360" w:lineRule="auto"/>
              <w:rPr>
                <w:szCs w:val="22"/>
              </w:rPr>
            </w:pPr>
            <w:r w:rsidRPr="00940461">
              <w:rPr>
                <w:szCs w:val="22"/>
              </w:rPr>
              <w:t>3</w:t>
            </w:r>
          </w:p>
        </w:tc>
        <w:tc>
          <w:tcPr>
            <w:tcW w:w="0" w:type="auto"/>
            <w:noWrap/>
          </w:tcPr>
          <w:p w:rsidR="007C537A" w:rsidRPr="00940461" w:rsidRDefault="007C537A" w:rsidP="00043DDA">
            <w:pPr>
              <w:suppressAutoHyphens/>
              <w:spacing w:line="360" w:lineRule="auto"/>
              <w:rPr>
                <w:szCs w:val="24"/>
              </w:rPr>
            </w:pPr>
            <w:r w:rsidRPr="00940461">
              <w:rPr>
                <w:szCs w:val="24"/>
              </w:rPr>
              <w:t>Районный бюджет Ленинского района</w:t>
            </w:r>
          </w:p>
        </w:tc>
        <w:tc>
          <w:tcPr>
            <w:tcW w:w="0" w:type="auto"/>
            <w:noWrap/>
          </w:tcPr>
          <w:p w:rsidR="007C537A" w:rsidRPr="00940461" w:rsidRDefault="007C537A" w:rsidP="00043DDA">
            <w:pPr>
              <w:suppressAutoHyphens/>
              <w:spacing w:line="360" w:lineRule="auto"/>
              <w:rPr>
                <w:szCs w:val="24"/>
              </w:rPr>
            </w:pPr>
            <w:r w:rsidRPr="00940461">
              <w:rPr>
                <w:szCs w:val="24"/>
              </w:rPr>
              <w:t>488,8</w:t>
            </w:r>
          </w:p>
        </w:tc>
        <w:tc>
          <w:tcPr>
            <w:tcW w:w="0" w:type="auto"/>
            <w:noWrap/>
          </w:tcPr>
          <w:p w:rsidR="007C537A" w:rsidRPr="00940461" w:rsidRDefault="007C537A" w:rsidP="00043DDA">
            <w:pPr>
              <w:suppressAutoHyphens/>
              <w:spacing w:line="360" w:lineRule="auto"/>
              <w:rPr>
                <w:szCs w:val="24"/>
              </w:rPr>
            </w:pPr>
            <w:r w:rsidRPr="00940461">
              <w:rPr>
                <w:szCs w:val="24"/>
              </w:rPr>
              <w:t>297,8</w:t>
            </w:r>
          </w:p>
        </w:tc>
        <w:tc>
          <w:tcPr>
            <w:tcW w:w="0" w:type="auto"/>
            <w:noWrap/>
          </w:tcPr>
          <w:p w:rsidR="007C537A" w:rsidRPr="00940461" w:rsidRDefault="007C537A" w:rsidP="00043DDA">
            <w:pPr>
              <w:suppressAutoHyphens/>
              <w:spacing w:line="360" w:lineRule="auto"/>
              <w:rPr>
                <w:szCs w:val="24"/>
              </w:rPr>
            </w:pPr>
            <w:r w:rsidRPr="00940461">
              <w:rPr>
                <w:szCs w:val="24"/>
              </w:rPr>
              <w:t>191,0</w:t>
            </w:r>
          </w:p>
        </w:tc>
      </w:tr>
      <w:tr w:rsidR="007C537A" w:rsidRPr="00940461" w:rsidTr="005F5423">
        <w:tc>
          <w:tcPr>
            <w:tcW w:w="0" w:type="auto"/>
            <w:noWrap/>
          </w:tcPr>
          <w:p w:rsidR="007C537A" w:rsidRPr="00940461" w:rsidRDefault="007C537A" w:rsidP="00043DDA">
            <w:pPr>
              <w:suppressAutoHyphens/>
              <w:spacing w:line="360" w:lineRule="auto"/>
              <w:rPr>
                <w:szCs w:val="22"/>
              </w:rPr>
            </w:pPr>
            <w:r w:rsidRPr="00940461">
              <w:rPr>
                <w:szCs w:val="22"/>
              </w:rPr>
              <w:t>4</w:t>
            </w:r>
          </w:p>
        </w:tc>
        <w:tc>
          <w:tcPr>
            <w:tcW w:w="0" w:type="auto"/>
            <w:noWrap/>
          </w:tcPr>
          <w:p w:rsidR="007C537A" w:rsidRPr="00940461" w:rsidRDefault="007C537A" w:rsidP="00043DDA">
            <w:pPr>
              <w:suppressAutoHyphens/>
              <w:spacing w:line="360" w:lineRule="auto"/>
              <w:rPr>
                <w:szCs w:val="24"/>
              </w:rPr>
            </w:pPr>
            <w:r w:rsidRPr="00940461">
              <w:rPr>
                <w:szCs w:val="24"/>
              </w:rPr>
              <w:t>Районный бюджет Черноморского района</w:t>
            </w:r>
          </w:p>
        </w:tc>
        <w:tc>
          <w:tcPr>
            <w:tcW w:w="0" w:type="auto"/>
            <w:noWrap/>
          </w:tcPr>
          <w:p w:rsidR="007C537A" w:rsidRPr="00940461" w:rsidRDefault="007C537A" w:rsidP="00043DDA">
            <w:pPr>
              <w:suppressAutoHyphens/>
              <w:spacing w:line="360" w:lineRule="auto"/>
              <w:rPr>
                <w:szCs w:val="24"/>
              </w:rPr>
            </w:pPr>
            <w:r w:rsidRPr="00940461">
              <w:rPr>
                <w:szCs w:val="24"/>
              </w:rPr>
              <w:t>260,4</w:t>
            </w:r>
          </w:p>
        </w:tc>
        <w:tc>
          <w:tcPr>
            <w:tcW w:w="0" w:type="auto"/>
            <w:noWrap/>
          </w:tcPr>
          <w:p w:rsidR="007C537A" w:rsidRPr="00940461" w:rsidRDefault="007C537A" w:rsidP="00043DDA">
            <w:pPr>
              <w:suppressAutoHyphens/>
              <w:spacing w:line="360" w:lineRule="auto"/>
              <w:rPr>
                <w:szCs w:val="24"/>
              </w:rPr>
            </w:pPr>
            <w:r w:rsidRPr="00940461">
              <w:rPr>
                <w:szCs w:val="24"/>
              </w:rPr>
              <w:t>260,4</w:t>
            </w:r>
          </w:p>
        </w:tc>
        <w:tc>
          <w:tcPr>
            <w:tcW w:w="0" w:type="auto"/>
            <w:noWrap/>
          </w:tcPr>
          <w:p w:rsidR="007C537A" w:rsidRPr="00940461" w:rsidRDefault="007C537A" w:rsidP="00043DDA">
            <w:pPr>
              <w:suppressAutoHyphens/>
              <w:spacing w:line="360" w:lineRule="auto"/>
              <w:rPr>
                <w:szCs w:val="24"/>
              </w:rPr>
            </w:pPr>
            <w:r w:rsidRPr="00940461">
              <w:rPr>
                <w:szCs w:val="24"/>
              </w:rPr>
              <w:t>0,0</w:t>
            </w:r>
          </w:p>
        </w:tc>
      </w:tr>
      <w:tr w:rsidR="007C537A" w:rsidRPr="00940461" w:rsidTr="005F5423">
        <w:tc>
          <w:tcPr>
            <w:tcW w:w="0" w:type="auto"/>
            <w:noWrap/>
          </w:tcPr>
          <w:p w:rsidR="007C537A" w:rsidRPr="00940461" w:rsidRDefault="007C537A" w:rsidP="00043DDA">
            <w:pPr>
              <w:suppressAutoHyphens/>
              <w:spacing w:line="360" w:lineRule="auto"/>
              <w:rPr>
                <w:szCs w:val="22"/>
              </w:rPr>
            </w:pPr>
            <w:r w:rsidRPr="00940461">
              <w:rPr>
                <w:szCs w:val="22"/>
              </w:rPr>
              <w:t>5</w:t>
            </w:r>
          </w:p>
        </w:tc>
        <w:tc>
          <w:tcPr>
            <w:tcW w:w="0" w:type="auto"/>
            <w:noWrap/>
          </w:tcPr>
          <w:p w:rsidR="007C537A" w:rsidRPr="00940461" w:rsidRDefault="007C537A" w:rsidP="00043DDA">
            <w:pPr>
              <w:suppressAutoHyphens/>
              <w:spacing w:line="360" w:lineRule="auto"/>
              <w:rPr>
                <w:szCs w:val="24"/>
              </w:rPr>
            </w:pPr>
            <w:r w:rsidRPr="00940461">
              <w:rPr>
                <w:szCs w:val="24"/>
              </w:rPr>
              <w:t>Бюджет г.Феодосия</w:t>
            </w:r>
          </w:p>
        </w:tc>
        <w:tc>
          <w:tcPr>
            <w:tcW w:w="0" w:type="auto"/>
            <w:noWrap/>
          </w:tcPr>
          <w:p w:rsidR="007C537A" w:rsidRPr="00940461" w:rsidRDefault="007C537A" w:rsidP="00043DDA">
            <w:pPr>
              <w:suppressAutoHyphens/>
              <w:spacing w:line="360" w:lineRule="auto"/>
              <w:rPr>
                <w:szCs w:val="24"/>
              </w:rPr>
            </w:pPr>
            <w:r w:rsidRPr="00940461">
              <w:rPr>
                <w:szCs w:val="24"/>
              </w:rPr>
              <w:t>637,5</w:t>
            </w:r>
          </w:p>
        </w:tc>
        <w:tc>
          <w:tcPr>
            <w:tcW w:w="0" w:type="auto"/>
            <w:noWrap/>
          </w:tcPr>
          <w:p w:rsidR="007C537A" w:rsidRPr="00940461" w:rsidRDefault="007C537A" w:rsidP="00043DDA">
            <w:pPr>
              <w:suppressAutoHyphens/>
              <w:spacing w:line="360" w:lineRule="auto"/>
              <w:rPr>
                <w:szCs w:val="24"/>
              </w:rPr>
            </w:pPr>
            <w:r w:rsidRPr="00940461">
              <w:rPr>
                <w:szCs w:val="24"/>
              </w:rPr>
              <w:t>533,6</w:t>
            </w:r>
          </w:p>
        </w:tc>
        <w:tc>
          <w:tcPr>
            <w:tcW w:w="0" w:type="auto"/>
            <w:noWrap/>
          </w:tcPr>
          <w:p w:rsidR="007C537A" w:rsidRPr="00940461" w:rsidRDefault="007C537A" w:rsidP="00043DDA">
            <w:pPr>
              <w:suppressAutoHyphens/>
              <w:spacing w:line="360" w:lineRule="auto"/>
              <w:rPr>
                <w:szCs w:val="24"/>
              </w:rPr>
            </w:pPr>
            <w:r w:rsidRPr="00940461">
              <w:rPr>
                <w:szCs w:val="24"/>
              </w:rPr>
              <w:t>103,9</w:t>
            </w:r>
          </w:p>
        </w:tc>
      </w:tr>
      <w:tr w:rsidR="007C537A" w:rsidRPr="00940461" w:rsidTr="005F5423">
        <w:tc>
          <w:tcPr>
            <w:tcW w:w="0" w:type="auto"/>
            <w:noWrap/>
          </w:tcPr>
          <w:p w:rsidR="007C537A" w:rsidRPr="00940461" w:rsidRDefault="007C537A" w:rsidP="00043DDA">
            <w:pPr>
              <w:suppressAutoHyphens/>
              <w:spacing w:line="360" w:lineRule="auto"/>
              <w:rPr>
                <w:szCs w:val="22"/>
              </w:rPr>
            </w:pPr>
            <w:r w:rsidRPr="00940461">
              <w:rPr>
                <w:szCs w:val="22"/>
              </w:rPr>
              <w:t xml:space="preserve"> </w:t>
            </w:r>
          </w:p>
        </w:tc>
        <w:tc>
          <w:tcPr>
            <w:tcW w:w="0" w:type="auto"/>
            <w:noWrap/>
          </w:tcPr>
          <w:p w:rsidR="007C537A" w:rsidRPr="00940461" w:rsidRDefault="007C537A" w:rsidP="00043DDA">
            <w:pPr>
              <w:suppressAutoHyphens/>
              <w:spacing w:line="360" w:lineRule="auto"/>
              <w:rPr>
                <w:bCs/>
                <w:szCs w:val="24"/>
              </w:rPr>
            </w:pPr>
            <w:r w:rsidRPr="00940461">
              <w:rPr>
                <w:bCs/>
                <w:szCs w:val="24"/>
              </w:rPr>
              <w:t>ИТОГО</w:t>
            </w:r>
          </w:p>
        </w:tc>
        <w:tc>
          <w:tcPr>
            <w:tcW w:w="0" w:type="auto"/>
            <w:noWrap/>
          </w:tcPr>
          <w:p w:rsidR="007C537A" w:rsidRPr="00940461" w:rsidRDefault="007C537A" w:rsidP="00043DDA">
            <w:pPr>
              <w:suppressAutoHyphens/>
              <w:spacing w:line="360" w:lineRule="auto"/>
              <w:rPr>
                <w:bCs/>
                <w:szCs w:val="24"/>
              </w:rPr>
            </w:pPr>
            <w:r w:rsidRPr="00940461">
              <w:rPr>
                <w:bCs/>
                <w:szCs w:val="24"/>
              </w:rPr>
              <w:t>71 913,7</w:t>
            </w:r>
          </w:p>
        </w:tc>
        <w:tc>
          <w:tcPr>
            <w:tcW w:w="0" w:type="auto"/>
            <w:noWrap/>
          </w:tcPr>
          <w:p w:rsidR="007C537A" w:rsidRPr="00940461" w:rsidRDefault="007C537A" w:rsidP="00043DDA">
            <w:pPr>
              <w:suppressAutoHyphens/>
              <w:spacing w:line="360" w:lineRule="auto"/>
              <w:rPr>
                <w:bCs/>
                <w:szCs w:val="24"/>
              </w:rPr>
            </w:pPr>
            <w:r w:rsidRPr="00940461">
              <w:rPr>
                <w:bCs/>
                <w:szCs w:val="24"/>
              </w:rPr>
              <w:t>1 618,8</w:t>
            </w:r>
          </w:p>
        </w:tc>
        <w:tc>
          <w:tcPr>
            <w:tcW w:w="0" w:type="auto"/>
            <w:noWrap/>
          </w:tcPr>
          <w:p w:rsidR="007C537A" w:rsidRPr="00940461" w:rsidRDefault="007C537A" w:rsidP="00043DDA">
            <w:pPr>
              <w:suppressAutoHyphens/>
              <w:spacing w:line="360" w:lineRule="auto"/>
              <w:rPr>
                <w:bCs/>
                <w:szCs w:val="24"/>
              </w:rPr>
            </w:pPr>
            <w:r w:rsidRPr="00940461">
              <w:rPr>
                <w:bCs/>
                <w:szCs w:val="24"/>
              </w:rPr>
              <w:t>70 294,9</w:t>
            </w:r>
          </w:p>
        </w:tc>
      </w:tr>
    </w:tbl>
    <w:p w:rsidR="00177D6A" w:rsidRPr="00940461" w:rsidRDefault="00177D6A" w:rsidP="00043DDA">
      <w:pPr>
        <w:suppressAutoHyphens/>
        <w:spacing w:line="360" w:lineRule="auto"/>
        <w:ind w:firstLine="709"/>
        <w:jc w:val="both"/>
        <w:rPr>
          <w:sz w:val="28"/>
          <w:szCs w:val="28"/>
        </w:rPr>
      </w:pPr>
      <w:bookmarkStart w:id="0" w:name="_GoBack"/>
      <w:bookmarkEnd w:id="0"/>
    </w:p>
    <w:sectPr w:rsidR="00177D6A" w:rsidRPr="00940461" w:rsidSect="00043DDA">
      <w:headerReference w:type="even" r:id="rId30"/>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23" w:rsidRDefault="005F5423">
      <w:r>
        <w:separator/>
      </w:r>
    </w:p>
  </w:endnote>
  <w:endnote w:type="continuationSeparator" w:id="0">
    <w:p w:rsidR="005F5423" w:rsidRDefault="005F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23" w:rsidRDefault="005F5423">
      <w:r>
        <w:separator/>
      </w:r>
    </w:p>
  </w:footnote>
  <w:footnote w:type="continuationSeparator" w:id="0">
    <w:p w:rsidR="005F5423" w:rsidRDefault="005F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FD" w:rsidRDefault="007260FD">
    <w:pPr>
      <w:pStyle w:val="a3"/>
      <w:framePr w:wrap="around" w:vAnchor="text" w:hAnchor="margin" w:xAlign="center" w:y="1"/>
      <w:rPr>
        <w:rStyle w:val="a5"/>
      </w:rPr>
    </w:pPr>
    <w:r>
      <w:rPr>
        <w:rStyle w:val="a5"/>
        <w:noProof/>
      </w:rPr>
      <w:t>1</w:t>
    </w:r>
  </w:p>
  <w:p w:rsidR="007260FD" w:rsidRDefault="007260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D4DC3"/>
    <w:multiLevelType w:val="singleLevel"/>
    <w:tmpl w:val="D0642582"/>
    <w:lvl w:ilvl="0">
      <w:numFmt w:val="bullet"/>
      <w:lvlText w:val="-"/>
      <w:lvlJc w:val="left"/>
      <w:pPr>
        <w:tabs>
          <w:tab w:val="num" w:pos="1211"/>
        </w:tabs>
        <w:ind w:left="1211" w:hanging="360"/>
      </w:pPr>
      <w:rPr>
        <w:rFonts w:hint="default"/>
      </w:rPr>
    </w:lvl>
  </w:abstractNum>
  <w:abstractNum w:abstractNumId="1">
    <w:nsid w:val="16752ED2"/>
    <w:multiLevelType w:val="hybridMultilevel"/>
    <w:tmpl w:val="E782145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6E6334F"/>
    <w:multiLevelType w:val="singleLevel"/>
    <w:tmpl w:val="2FDC8B40"/>
    <w:lvl w:ilvl="0">
      <w:numFmt w:val="bullet"/>
      <w:lvlText w:val="-"/>
      <w:lvlJc w:val="left"/>
      <w:pPr>
        <w:tabs>
          <w:tab w:val="num" w:pos="360"/>
        </w:tabs>
        <w:ind w:left="360" w:hanging="360"/>
      </w:pPr>
      <w:rPr>
        <w:rFonts w:hint="default"/>
      </w:rPr>
    </w:lvl>
  </w:abstractNum>
  <w:abstractNum w:abstractNumId="3">
    <w:nsid w:val="3F074102"/>
    <w:multiLevelType w:val="hybridMultilevel"/>
    <w:tmpl w:val="637E4F6C"/>
    <w:lvl w:ilvl="0" w:tplc="96B63B1E">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44006C62"/>
    <w:multiLevelType w:val="hybridMultilevel"/>
    <w:tmpl w:val="2CF4E3A4"/>
    <w:lvl w:ilvl="0" w:tplc="38324602">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7BA5FA5"/>
    <w:multiLevelType w:val="singleLevel"/>
    <w:tmpl w:val="37CCF514"/>
    <w:lvl w:ilvl="0">
      <w:numFmt w:val="bullet"/>
      <w:lvlText w:val="-"/>
      <w:lvlJc w:val="left"/>
      <w:pPr>
        <w:ind w:left="720" w:hanging="360"/>
      </w:pPr>
      <w:rPr>
        <w:rFonts w:hint="default"/>
        <w:color w:val="auto"/>
      </w:rPr>
    </w:lvl>
  </w:abstractNum>
  <w:abstractNum w:abstractNumId="6">
    <w:nsid w:val="4FA5355D"/>
    <w:multiLevelType w:val="hybridMultilevel"/>
    <w:tmpl w:val="625CFF58"/>
    <w:lvl w:ilvl="0" w:tplc="F600222C">
      <w:start w:val="1"/>
      <w:numFmt w:val="decimal"/>
      <w:suff w:val="space"/>
      <w:lvlText w:val="%1."/>
      <w:lvlJc w:val="left"/>
      <w:pPr>
        <w:ind w:left="927" w:hanging="360"/>
      </w:pPr>
      <w:rPr>
        <w:rFonts w:cs="Times New Roman" w:hint="default"/>
      </w:rPr>
    </w:lvl>
    <w:lvl w:ilvl="1" w:tplc="66041AE6">
      <w:numFmt w:val="none"/>
      <w:lvlText w:val=""/>
      <w:lvlJc w:val="left"/>
      <w:pPr>
        <w:tabs>
          <w:tab w:val="num" w:pos="360"/>
        </w:tabs>
      </w:pPr>
      <w:rPr>
        <w:rFonts w:cs="Times New Roman"/>
      </w:rPr>
    </w:lvl>
    <w:lvl w:ilvl="2" w:tplc="4D8C65CE">
      <w:numFmt w:val="none"/>
      <w:lvlText w:val=""/>
      <w:lvlJc w:val="left"/>
      <w:pPr>
        <w:tabs>
          <w:tab w:val="num" w:pos="360"/>
        </w:tabs>
      </w:pPr>
      <w:rPr>
        <w:rFonts w:cs="Times New Roman"/>
      </w:rPr>
    </w:lvl>
    <w:lvl w:ilvl="3" w:tplc="1DC80570">
      <w:numFmt w:val="none"/>
      <w:lvlText w:val=""/>
      <w:lvlJc w:val="left"/>
      <w:pPr>
        <w:tabs>
          <w:tab w:val="num" w:pos="360"/>
        </w:tabs>
      </w:pPr>
      <w:rPr>
        <w:rFonts w:cs="Times New Roman"/>
      </w:rPr>
    </w:lvl>
    <w:lvl w:ilvl="4" w:tplc="14C2C556">
      <w:numFmt w:val="none"/>
      <w:lvlText w:val=""/>
      <w:lvlJc w:val="left"/>
      <w:pPr>
        <w:tabs>
          <w:tab w:val="num" w:pos="360"/>
        </w:tabs>
      </w:pPr>
      <w:rPr>
        <w:rFonts w:cs="Times New Roman"/>
      </w:rPr>
    </w:lvl>
    <w:lvl w:ilvl="5" w:tplc="009A6936">
      <w:numFmt w:val="none"/>
      <w:lvlText w:val=""/>
      <w:lvlJc w:val="left"/>
      <w:pPr>
        <w:tabs>
          <w:tab w:val="num" w:pos="360"/>
        </w:tabs>
      </w:pPr>
      <w:rPr>
        <w:rFonts w:cs="Times New Roman"/>
      </w:rPr>
    </w:lvl>
    <w:lvl w:ilvl="6" w:tplc="C62E5E5A">
      <w:numFmt w:val="none"/>
      <w:lvlText w:val=""/>
      <w:lvlJc w:val="left"/>
      <w:pPr>
        <w:tabs>
          <w:tab w:val="num" w:pos="360"/>
        </w:tabs>
      </w:pPr>
      <w:rPr>
        <w:rFonts w:cs="Times New Roman"/>
      </w:rPr>
    </w:lvl>
    <w:lvl w:ilvl="7" w:tplc="FA4E09DC">
      <w:numFmt w:val="none"/>
      <w:lvlText w:val=""/>
      <w:lvlJc w:val="left"/>
      <w:pPr>
        <w:tabs>
          <w:tab w:val="num" w:pos="360"/>
        </w:tabs>
      </w:pPr>
      <w:rPr>
        <w:rFonts w:cs="Times New Roman"/>
      </w:rPr>
    </w:lvl>
    <w:lvl w:ilvl="8" w:tplc="853A721A">
      <w:numFmt w:val="none"/>
      <w:lvlText w:val=""/>
      <w:lvlJc w:val="left"/>
      <w:pPr>
        <w:tabs>
          <w:tab w:val="num" w:pos="360"/>
        </w:tabs>
      </w:pPr>
      <w:rPr>
        <w:rFonts w:cs="Times New Roman"/>
      </w:rPr>
    </w:lvl>
  </w:abstractNum>
  <w:abstractNum w:abstractNumId="7">
    <w:nsid w:val="519D3949"/>
    <w:multiLevelType w:val="multilevel"/>
    <w:tmpl w:val="C4543DEA"/>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140"/>
        </w:tabs>
        <w:ind w:left="1140" w:hanging="780"/>
      </w:pPr>
      <w:rPr>
        <w:rFonts w:cs="Times New Roman" w:hint="default"/>
      </w:rPr>
    </w:lvl>
    <w:lvl w:ilvl="2">
      <w:start w:val="1"/>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5FDD7BA2"/>
    <w:multiLevelType w:val="multilevel"/>
    <w:tmpl w:val="7D489B44"/>
    <w:lvl w:ilvl="0">
      <w:start w:val="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683D37EF"/>
    <w:multiLevelType w:val="multilevel"/>
    <w:tmpl w:val="F4947CD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0">
    <w:nsid w:val="68414B41"/>
    <w:multiLevelType w:val="singleLevel"/>
    <w:tmpl w:val="852ECE34"/>
    <w:lvl w:ilvl="0">
      <w:numFmt w:val="bullet"/>
      <w:lvlText w:val="-"/>
      <w:lvlJc w:val="left"/>
      <w:pPr>
        <w:tabs>
          <w:tab w:val="num" w:pos="360"/>
        </w:tabs>
        <w:ind w:left="360" w:hanging="360"/>
      </w:pPr>
      <w:rPr>
        <w:rFonts w:hint="default"/>
      </w:rPr>
    </w:lvl>
  </w:abstractNum>
  <w:abstractNum w:abstractNumId="11">
    <w:nsid w:val="69C57747"/>
    <w:multiLevelType w:val="hybridMultilevel"/>
    <w:tmpl w:val="BE5A3B92"/>
    <w:lvl w:ilvl="0" w:tplc="BC884970">
      <w:start w:val="1"/>
      <w:numFmt w:val="decimal"/>
      <w:lvlText w:val="%1."/>
      <w:lvlJc w:val="left"/>
      <w:pPr>
        <w:tabs>
          <w:tab w:val="num" w:pos="1211"/>
        </w:tabs>
        <w:ind w:left="1211" w:hanging="360"/>
      </w:pPr>
      <w:rPr>
        <w:rFonts w:cs="Times New Roman" w:hint="default"/>
      </w:rPr>
    </w:lvl>
    <w:lvl w:ilvl="1" w:tplc="A5949B32">
      <w:numFmt w:val="none"/>
      <w:lvlText w:val=""/>
      <w:lvlJc w:val="left"/>
      <w:pPr>
        <w:tabs>
          <w:tab w:val="num" w:pos="360"/>
        </w:tabs>
      </w:pPr>
      <w:rPr>
        <w:rFonts w:cs="Times New Roman"/>
      </w:rPr>
    </w:lvl>
    <w:lvl w:ilvl="2" w:tplc="6AE8B5A6">
      <w:numFmt w:val="none"/>
      <w:lvlText w:val=""/>
      <w:lvlJc w:val="left"/>
      <w:pPr>
        <w:tabs>
          <w:tab w:val="num" w:pos="360"/>
        </w:tabs>
      </w:pPr>
      <w:rPr>
        <w:rFonts w:cs="Times New Roman"/>
      </w:rPr>
    </w:lvl>
    <w:lvl w:ilvl="3" w:tplc="38E4DF38">
      <w:numFmt w:val="none"/>
      <w:lvlText w:val=""/>
      <w:lvlJc w:val="left"/>
      <w:pPr>
        <w:tabs>
          <w:tab w:val="num" w:pos="360"/>
        </w:tabs>
      </w:pPr>
      <w:rPr>
        <w:rFonts w:cs="Times New Roman"/>
      </w:rPr>
    </w:lvl>
    <w:lvl w:ilvl="4" w:tplc="12F8FCAE">
      <w:numFmt w:val="none"/>
      <w:lvlText w:val=""/>
      <w:lvlJc w:val="left"/>
      <w:pPr>
        <w:tabs>
          <w:tab w:val="num" w:pos="360"/>
        </w:tabs>
      </w:pPr>
      <w:rPr>
        <w:rFonts w:cs="Times New Roman"/>
      </w:rPr>
    </w:lvl>
    <w:lvl w:ilvl="5" w:tplc="4C32AEE4">
      <w:numFmt w:val="none"/>
      <w:lvlText w:val=""/>
      <w:lvlJc w:val="left"/>
      <w:pPr>
        <w:tabs>
          <w:tab w:val="num" w:pos="360"/>
        </w:tabs>
      </w:pPr>
      <w:rPr>
        <w:rFonts w:cs="Times New Roman"/>
      </w:rPr>
    </w:lvl>
    <w:lvl w:ilvl="6" w:tplc="14AA42CE">
      <w:numFmt w:val="none"/>
      <w:lvlText w:val=""/>
      <w:lvlJc w:val="left"/>
      <w:pPr>
        <w:tabs>
          <w:tab w:val="num" w:pos="360"/>
        </w:tabs>
      </w:pPr>
      <w:rPr>
        <w:rFonts w:cs="Times New Roman"/>
      </w:rPr>
    </w:lvl>
    <w:lvl w:ilvl="7" w:tplc="4BCC1F14">
      <w:numFmt w:val="none"/>
      <w:lvlText w:val=""/>
      <w:lvlJc w:val="left"/>
      <w:pPr>
        <w:tabs>
          <w:tab w:val="num" w:pos="360"/>
        </w:tabs>
      </w:pPr>
      <w:rPr>
        <w:rFonts w:cs="Times New Roman"/>
      </w:rPr>
    </w:lvl>
    <w:lvl w:ilvl="8" w:tplc="9AB0CF00">
      <w:numFmt w:val="none"/>
      <w:lvlText w:val=""/>
      <w:lvlJc w:val="left"/>
      <w:pPr>
        <w:tabs>
          <w:tab w:val="num" w:pos="360"/>
        </w:tabs>
      </w:pPr>
      <w:rPr>
        <w:rFonts w:cs="Times New Roman"/>
      </w:rPr>
    </w:lvl>
  </w:abstractNum>
  <w:abstractNum w:abstractNumId="12">
    <w:nsid w:val="70595FAF"/>
    <w:multiLevelType w:val="singleLevel"/>
    <w:tmpl w:val="26701C02"/>
    <w:lvl w:ilvl="0">
      <w:numFmt w:val="bullet"/>
      <w:lvlText w:val="-"/>
      <w:lvlJc w:val="left"/>
      <w:pPr>
        <w:tabs>
          <w:tab w:val="num" w:pos="1211"/>
        </w:tabs>
        <w:ind w:left="1211" w:hanging="360"/>
      </w:pPr>
      <w:rPr>
        <w:rFonts w:hint="default"/>
      </w:rPr>
    </w:lvl>
  </w:abstractNum>
  <w:abstractNum w:abstractNumId="13">
    <w:nsid w:val="72684C7D"/>
    <w:multiLevelType w:val="singleLevel"/>
    <w:tmpl w:val="37CCF514"/>
    <w:lvl w:ilvl="0">
      <w:numFmt w:val="bullet"/>
      <w:lvlText w:val="-"/>
      <w:lvlJc w:val="left"/>
      <w:pPr>
        <w:ind w:left="360" w:hanging="360"/>
      </w:pPr>
      <w:rPr>
        <w:rFonts w:hint="default"/>
        <w:color w:val="auto"/>
      </w:rPr>
    </w:lvl>
  </w:abstractNum>
  <w:abstractNum w:abstractNumId="14">
    <w:nsid w:val="73E90999"/>
    <w:multiLevelType w:val="singleLevel"/>
    <w:tmpl w:val="0172C134"/>
    <w:lvl w:ilvl="0">
      <w:numFmt w:val="bullet"/>
      <w:lvlText w:val="-"/>
      <w:lvlJc w:val="left"/>
      <w:pPr>
        <w:tabs>
          <w:tab w:val="num" w:pos="1211"/>
        </w:tabs>
        <w:ind w:left="1211" w:hanging="360"/>
      </w:pPr>
      <w:rPr>
        <w:rFonts w:hint="default"/>
      </w:rPr>
    </w:lvl>
  </w:abstractNum>
  <w:num w:numId="1">
    <w:abstractNumId w:val="9"/>
  </w:num>
  <w:num w:numId="2">
    <w:abstractNumId w:val="7"/>
  </w:num>
  <w:num w:numId="3">
    <w:abstractNumId w:val="1"/>
  </w:num>
  <w:num w:numId="4">
    <w:abstractNumId w:val="4"/>
  </w:num>
  <w:num w:numId="5">
    <w:abstractNumId w:val="11"/>
  </w:num>
  <w:num w:numId="6">
    <w:abstractNumId w:val="12"/>
  </w:num>
  <w:num w:numId="7">
    <w:abstractNumId w:val="10"/>
  </w:num>
  <w:num w:numId="8">
    <w:abstractNumId w:val="2"/>
  </w:num>
  <w:num w:numId="9">
    <w:abstractNumId w:val="13"/>
  </w:num>
  <w:num w:numId="10">
    <w:abstractNumId w:val="5"/>
  </w:num>
  <w:num w:numId="11">
    <w:abstractNumId w:val="0"/>
  </w:num>
  <w:num w:numId="12">
    <w:abstractNumId w:val="14"/>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E2F"/>
    <w:rsid w:val="0002764A"/>
    <w:rsid w:val="00043DDA"/>
    <w:rsid w:val="00054F9F"/>
    <w:rsid w:val="00084647"/>
    <w:rsid w:val="00095B84"/>
    <w:rsid w:val="00096467"/>
    <w:rsid w:val="000D3DF8"/>
    <w:rsid w:val="001518B0"/>
    <w:rsid w:val="0016498F"/>
    <w:rsid w:val="00177D6A"/>
    <w:rsid w:val="00187832"/>
    <w:rsid w:val="001B08A2"/>
    <w:rsid w:val="001B0E9D"/>
    <w:rsid w:val="001C21E2"/>
    <w:rsid w:val="001D331F"/>
    <w:rsid w:val="001E6ED7"/>
    <w:rsid w:val="00205218"/>
    <w:rsid w:val="00212E45"/>
    <w:rsid w:val="00221638"/>
    <w:rsid w:val="00282DE1"/>
    <w:rsid w:val="002A3B23"/>
    <w:rsid w:val="002C67D6"/>
    <w:rsid w:val="002E04B3"/>
    <w:rsid w:val="0033577A"/>
    <w:rsid w:val="003E2E53"/>
    <w:rsid w:val="003F4D61"/>
    <w:rsid w:val="00407B3C"/>
    <w:rsid w:val="00423562"/>
    <w:rsid w:val="00492B34"/>
    <w:rsid w:val="004C391A"/>
    <w:rsid w:val="004E4810"/>
    <w:rsid w:val="00581E52"/>
    <w:rsid w:val="005C26EB"/>
    <w:rsid w:val="005F5423"/>
    <w:rsid w:val="006122DF"/>
    <w:rsid w:val="00615A89"/>
    <w:rsid w:val="00675E54"/>
    <w:rsid w:val="006D78C3"/>
    <w:rsid w:val="00710F81"/>
    <w:rsid w:val="007260FD"/>
    <w:rsid w:val="00773801"/>
    <w:rsid w:val="007C537A"/>
    <w:rsid w:val="007E3FB3"/>
    <w:rsid w:val="00821E2D"/>
    <w:rsid w:val="00894B2E"/>
    <w:rsid w:val="0089630E"/>
    <w:rsid w:val="0091465C"/>
    <w:rsid w:val="00927109"/>
    <w:rsid w:val="00936A38"/>
    <w:rsid w:val="00940461"/>
    <w:rsid w:val="00944298"/>
    <w:rsid w:val="00952E04"/>
    <w:rsid w:val="00971992"/>
    <w:rsid w:val="00973010"/>
    <w:rsid w:val="009A329E"/>
    <w:rsid w:val="00A2305B"/>
    <w:rsid w:val="00A2505B"/>
    <w:rsid w:val="00A53563"/>
    <w:rsid w:val="00A764F6"/>
    <w:rsid w:val="00AA1294"/>
    <w:rsid w:val="00B1439D"/>
    <w:rsid w:val="00B37E1E"/>
    <w:rsid w:val="00B81C60"/>
    <w:rsid w:val="00BB028F"/>
    <w:rsid w:val="00BC44D7"/>
    <w:rsid w:val="00BD630C"/>
    <w:rsid w:val="00C07770"/>
    <w:rsid w:val="00C37E2F"/>
    <w:rsid w:val="00CA68F5"/>
    <w:rsid w:val="00CC7B39"/>
    <w:rsid w:val="00D148A7"/>
    <w:rsid w:val="00D3252C"/>
    <w:rsid w:val="00D93FF9"/>
    <w:rsid w:val="00D95FB9"/>
    <w:rsid w:val="00DA6669"/>
    <w:rsid w:val="00DE33AC"/>
    <w:rsid w:val="00E1472D"/>
    <w:rsid w:val="00E6397F"/>
    <w:rsid w:val="00E87256"/>
    <w:rsid w:val="00EA0734"/>
    <w:rsid w:val="00ED6766"/>
    <w:rsid w:val="00EE001D"/>
    <w:rsid w:val="00EF60B5"/>
    <w:rsid w:val="00F920CA"/>
    <w:rsid w:val="00F96566"/>
    <w:rsid w:val="00FD7606"/>
    <w:rsid w:val="00FD780D"/>
    <w:rsid w:val="00FF1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C909BC8-1EDA-4ECB-ACF7-751A766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7">
    <w:name w:val="heading 7"/>
    <w:basedOn w:val="a"/>
    <w:next w:val="a"/>
    <w:link w:val="70"/>
    <w:uiPriority w:val="9"/>
    <w:qFormat/>
    <w:rsid w:val="00177D6A"/>
    <w:pPr>
      <w:spacing w:before="240" w:after="60"/>
      <w:outlineLvl w:val="6"/>
    </w:pPr>
    <w:rPr>
      <w:sz w:val="24"/>
      <w:szCs w:val="24"/>
    </w:rPr>
  </w:style>
  <w:style w:type="paragraph" w:styleId="9">
    <w:name w:val="heading 9"/>
    <w:basedOn w:val="a"/>
    <w:next w:val="a"/>
    <w:link w:val="90"/>
    <w:uiPriority w:val="9"/>
    <w:qFormat/>
    <w:rsid w:val="0020521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caption"/>
    <w:basedOn w:val="a"/>
    <w:uiPriority w:val="35"/>
    <w:qFormat/>
    <w:rsid w:val="00084647"/>
    <w:pPr>
      <w:jc w:val="center"/>
    </w:pPr>
    <w:rPr>
      <w:b/>
      <w:sz w:val="32"/>
    </w:rPr>
  </w:style>
  <w:style w:type="paragraph" w:styleId="a7">
    <w:name w:val="Body Text Indent"/>
    <w:basedOn w:val="a"/>
    <w:link w:val="a8"/>
    <w:uiPriority w:val="99"/>
    <w:rsid w:val="00177D6A"/>
    <w:pPr>
      <w:ind w:firstLine="851"/>
      <w:jc w:val="both"/>
    </w:pPr>
    <w:rPr>
      <w:sz w:val="28"/>
    </w:rPr>
  </w:style>
  <w:style w:type="character" w:customStyle="1" w:styleId="a8">
    <w:name w:val="Основной текст с отступом Знак"/>
    <w:link w:val="a7"/>
    <w:uiPriority w:val="99"/>
    <w:semiHidden/>
    <w:locked/>
    <w:rPr>
      <w:rFonts w:cs="Times New Roman"/>
    </w:rPr>
  </w:style>
  <w:style w:type="paragraph" w:styleId="2">
    <w:name w:val="Body Text Indent 2"/>
    <w:basedOn w:val="a"/>
    <w:link w:val="20"/>
    <w:uiPriority w:val="99"/>
    <w:rsid w:val="00177D6A"/>
    <w:pPr>
      <w:ind w:firstLine="851"/>
      <w:jc w:val="both"/>
    </w:pPr>
    <w:rPr>
      <w:sz w:val="24"/>
    </w:rPr>
  </w:style>
  <w:style w:type="character" w:customStyle="1" w:styleId="20">
    <w:name w:val="Основной текст с отступом 2 Знак"/>
    <w:link w:val="2"/>
    <w:uiPriority w:val="99"/>
    <w:semiHidden/>
    <w:locked/>
    <w:rPr>
      <w:rFonts w:cs="Times New Roman"/>
    </w:rPr>
  </w:style>
  <w:style w:type="paragraph" w:styleId="3">
    <w:name w:val="Body Text Indent 3"/>
    <w:basedOn w:val="a"/>
    <w:link w:val="30"/>
    <w:uiPriority w:val="99"/>
    <w:rsid w:val="00177D6A"/>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31">
    <w:name w:val="Body Text 3"/>
    <w:basedOn w:val="a"/>
    <w:link w:val="32"/>
    <w:uiPriority w:val="99"/>
    <w:rsid w:val="00177D6A"/>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9">
    <w:name w:val="footer"/>
    <w:basedOn w:val="a"/>
    <w:link w:val="aa"/>
    <w:uiPriority w:val="99"/>
    <w:rsid w:val="00205218"/>
    <w:pPr>
      <w:tabs>
        <w:tab w:val="center" w:pos="4153"/>
        <w:tab w:val="right" w:pos="8306"/>
      </w:tabs>
    </w:pPr>
  </w:style>
  <w:style w:type="character" w:customStyle="1" w:styleId="aa">
    <w:name w:val="Нижний колонтитул Знак"/>
    <w:link w:val="a9"/>
    <w:uiPriority w:val="99"/>
    <w:semiHidden/>
    <w:locked/>
    <w:rPr>
      <w:rFonts w:cs="Times New Roman"/>
    </w:rPr>
  </w:style>
  <w:style w:type="table" w:styleId="ab">
    <w:name w:val="Table Grid"/>
    <w:basedOn w:val="a1"/>
    <w:uiPriority w:val="59"/>
    <w:rsid w:val="00043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5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6556</Words>
  <Characters>37373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Историческая справка о развитии казначейства</vt:lpstr>
    </vt:vector>
  </TitlesOfParts>
  <Company>2</Company>
  <LinksUpToDate>false</LinksUpToDate>
  <CharactersWithSpaces>43842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справка о развитии казначейства</dc:title>
  <dc:subject/>
  <dc:creator>1</dc:creator>
  <cp:keywords/>
  <dc:description/>
  <cp:lastModifiedBy>admin</cp:lastModifiedBy>
  <cp:revision>2</cp:revision>
  <cp:lastPrinted>2005-07-28T13:39:00Z</cp:lastPrinted>
  <dcterms:created xsi:type="dcterms:W3CDTF">2014-03-12T23:13:00Z</dcterms:created>
  <dcterms:modified xsi:type="dcterms:W3CDTF">2014-03-12T23:13:00Z</dcterms:modified>
</cp:coreProperties>
</file>