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3684" w:rsidRPr="007C1557" w:rsidRDefault="000C3684" w:rsidP="003C2F54">
      <w:pPr>
        <w:keepNext/>
        <w:widowControl w:val="0"/>
        <w:spacing w:line="360" w:lineRule="auto"/>
        <w:ind w:firstLine="709"/>
        <w:jc w:val="center"/>
        <w:rPr>
          <w:sz w:val="28"/>
          <w:szCs w:val="28"/>
        </w:rPr>
      </w:pPr>
      <w:r w:rsidRPr="007C1557">
        <w:rPr>
          <w:sz w:val="28"/>
          <w:szCs w:val="28"/>
        </w:rPr>
        <w:t>Федеральное агентство по образованию</w:t>
      </w:r>
    </w:p>
    <w:p w:rsidR="000C3684" w:rsidRPr="007C1557" w:rsidRDefault="000C3684" w:rsidP="003C2F54">
      <w:pPr>
        <w:keepNext/>
        <w:widowControl w:val="0"/>
        <w:spacing w:line="360" w:lineRule="auto"/>
        <w:ind w:firstLine="709"/>
        <w:jc w:val="center"/>
        <w:rPr>
          <w:sz w:val="28"/>
          <w:szCs w:val="28"/>
        </w:rPr>
      </w:pPr>
      <w:r w:rsidRPr="007C1557">
        <w:rPr>
          <w:sz w:val="28"/>
          <w:szCs w:val="28"/>
        </w:rPr>
        <w:t>Государственное образовательное учреждение</w:t>
      </w:r>
    </w:p>
    <w:p w:rsidR="000C3684" w:rsidRPr="007C1557" w:rsidRDefault="000C3684" w:rsidP="003C2F54">
      <w:pPr>
        <w:keepNext/>
        <w:widowControl w:val="0"/>
        <w:spacing w:line="360" w:lineRule="auto"/>
        <w:ind w:firstLine="709"/>
        <w:jc w:val="center"/>
        <w:rPr>
          <w:sz w:val="28"/>
          <w:szCs w:val="28"/>
        </w:rPr>
      </w:pPr>
      <w:r w:rsidRPr="007C1557">
        <w:rPr>
          <w:sz w:val="28"/>
          <w:szCs w:val="28"/>
        </w:rPr>
        <w:t>Профессионального высшего образования</w:t>
      </w:r>
    </w:p>
    <w:p w:rsidR="000C3684" w:rsidRPr="007C1557" w:rsidRDefault="000C3684" w:rsidP="003C2F54">
      <w:pPr>
        <w:keepNext/>
        <w:widowControl w:val="0"/>
        <w:spacing w:line="360" w:lineRule="auto"/>
        <w:ind w:firstLine="709"/>
        <w:jc w:val="center"/>
        <w:rPr>
          <w:sz w:val="28"/>
          <w:szCs w:val="28"/>
        </w:rPr>
      </w:pPr>
      <w:r w:rsidRPr="007C1557">
        <w:rPr>
          <w:sz w:val="28"/>
          <w:szCs w:val="28"/>
        </w:rPr>
        <w:t>«Нижегородский коммерческий институт»</w:t>
      </w:r>
    </w:p>
    <w:p w:rsidR="000C3684" w:rsidRPr="007C1557" w:rsidRDefault="000C3684" w:rsidP="003C2F54">
      <w:pPr>
        <w:keepNext/>
        <w:widowControl w:val="0"/>
        <w:spacing w:line="360" w:lineRule="auto"/>
        <w:ind w:firstLine="709"/>
        <w:jc w:val="center"/>
        <w:rPr>
          <w:sz w:val="28"/>
          <w:szCs w:val="28"/>
        </w:rPr>
      </w:pPr>
    </w:p>
    <w:p w:rsidR="000C3684" w:rsidRPr="007C1557" w:rsidRDefault="000C3684" w:rsidP="003C2F54">
      <w:pPr>
        <w:keepNext/>
        <w:widowControl w:val="0"/>
        <w:spacing w:line="360" w:lineRule="auto"/>
        <w:ind w:firstLine="709"/>
        <w:jc w:val="center"/>
        <w:rPr>
          <w:sz w:val="28"/>
          <w:szCs w:val="28"/>
        </w:rPr>
      </w:pPr>
      <w:r w:rsidRPr="007C1557">
        <w:rPr>
          <w:sz w:val="28"/>
          <w:szCs w:val="28"/>
        </w:rPr>
        <w:t>Факультет экономики</w:t>
      </w:r>
    </w:p>
    <w:p w:rsidR="000C3684" w:rsidRPr="007C1557" w:rsidRDefault="000C3684" w:rsidP="003C2F54">
      <w:pPr>
        <w:keepNext/>
        <w:widowControl w:val="0"/>
        <w:spacing w:line="360" w:lineRule="auto"/>
        <w:ind w:firstLine="709"/>
        <w:jc w:val="center"/>
        <w:rPr>
          <w:bCs/>
          <w:sz w:val="28"/>
          <w:szCs w:val="28"/>
        </w:rPr>
      </w:pPr>
      <w:r w:rsidRPr="007C1557">
        <w:rPr>
          <w:bCs/>
          <w:sz w:val="28"/>
          <w:szCs w:val="28"/>
        </w:rPr>
        <w:t>Кафедра “Финансы и кредит”</w:t>
      </w: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center"/>
        <w:rPr>
          <w:b/>
          <w:sz w:val="28"/>
          <w:szCs w:val="36"/>
        </w:rPr>
      </w:pPr>
      <w:r w:rsidRPr="007C1557">
        <w:rPr>
          <w:b/>
          <w:sz w:val="28"/>
          <w:szCs w:val="36"/>
        </w:rPr>
        <w:t>Курсовая работа по дисциплине «Финансовый менеджмент»</w:t>
      </w:r>
    </w:p>
    <w:p w:rsidR="000C3684" w:rsidRPr="007C1557" w:rsidRDefault="000C3684" w:rsidP="003C2F54">
      <w:pPr>
        <w:keepNext/>
        <w:widowControl w:val="0"/>
        <w:spacing w:line="360" w:lineRule="auto"/>
        <w:ind w:firstLine="709"/>
        <w:jc w:val="center"/>
        <w:rPr>
          <w:b/>
          <w:sz w:val="28"/>
          <w:szCs w:val="36"/>
        </w:rPr>
      </w:pPr>
      <w:r w:rsidRPr="007C1557">
        <w:rPr>
          <w:b/>
          <w:sz w:val="28"/>
          <w:szCs w:val="36"/>
        </w:rPr>
        <w:t>Тема: «Управление финансовой устойчивостью и ликвидностью предприятия»</w:t>
      </w: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both"/>
        <w:rPr>
          <w:bCs/>
          <w:iCs/>
          <w:sz w:val="28"/>
          <w:szCs w:val="28"/>
        </w:rPr>
      </w:pPr>
    </w:p>
    <w:p w:rsidR="000C3684" w:rsidRPr="007C1557" w:rsidRDefault="000C3684" w:rsidP="003C2F54">
      <w:pPr>
        <w:keepNext/>
        <w:widowControl w:val="0"/>
        <w:spacing w:line="360" w:lineRule="auto"/>
        <w:ind w:firstLine="709"/>
        <w:jc w:val="both"/>
        <w:rPr>
          <w:bCs/>
          <w:iCs/>
          <w:sz w:val="28"/>
          <w:szCs w:val="28"/>
        </w:rPr>
      </w:pPr>
    </w:p>
    <w:p w:rsidR="000C3684" w:rsidRPr="007C1557" w:rsidRDefault="000C3684" w:rsidP="003C2F54">
      <w:pPr>
        <w:keepNext/>
        <w:widowControl w:val="0"/>
        <w:spacing w:line="360" w:lineRule="auto"/>
        <w:ind w:firstLine="709"/>
        <w:jc w:val="right"/>
        <w:rPr>
          <w:sz w:val="28"/>
          <w:szCs w:val="28"/>
        </w:rPr>
      </w:pPr>
      <w:r w:rsidRPr="007C1557">
        <w:rPr>
          <w:bCs/>
          <w:iCs/>
          <w:sz w:val="28"/>
          <w:szCs w:val="28"/>
        </w:rPr>
        <w:t>Выполнила</w:t>
      </w:r>
      <w:r w:rsidRPr="007C1557">
        <w:rPr>
          <w:sz w:val="28"/>
          <w:szCs w:val="28"/>
        </w:rPr>
        <w:t>: студентка 4 курса,</w:t>
      </w:r>
    </w:p>
    <w:p w:rsidR="000C3684" w:rsidRPr="007C1557" w:rsidRDefault="000C3684" w:rsidP="003C2F54">
      <w:pPr>
        <w:keepNext/>
        <w:widowControl w:val="0"/>
        <w:spacing w:line="360" w:lineRule="auto"/>
        <w:ind w:firstLine="709"/>
        <w:jc w:val="right"/>
        <w:rPr>
          <w:sz w:val="28"/>
          <w:szCs w:val="28"/>
        </w:rPr>
      </w:pPr>
      <w:r w:rsidRPr="007C1557">
        <w:rPr>
          <w:sz w:val="28"/>
          <w:szCs w:val="28"/>
        </w:rPr>
        <w:t>группы 2/4-ЭФ (в)</w:t>
      </w:r>
    </w:p>
    <w:p w:rsidR="000C3684" w:rsidRPr="007C1557" w:rsidRDefault="00277B27" w:rsidP="003C2F54">
      <w:pPr>
        <w:keepNext/>
        <w:widowControl w:val="0"/>
        <w:spacing w:line="360" w:lineRule="auto"/>
        <w:ind w:firstLine="709"/>
        <w:jc w:val="right"/>
        <w:rPr>
          <w:sz w:val="28"/>
          <w:szCs w:val="28"/>
        </w:rPr>
      </w:pPr>
      <w:r w:rsidRPr="007C1557">
        <w:rPr>
          <w:sz w:val="28"/>
          <w:szCs w:val="28"/>
        </w:rPr>
        <w:t>бла-бла-бла</w:t>
      </w:r>
      <w:r w:rsidR="000C3684" w:rsidRPr="007C1557">
        <w:rPr>
          <w:sz w:val="28"/>
          <w:szCs w:val="28"/>
        </w:rPr>
        <w:t>.</w:t>
      </w:r>
    </w:p>
    <w:p w:rsidR="000C3684" w:rsidRPr="007C1557" w:rsidRDefault="000C3684" w:rsidP="003C2F54">
      <w:pPr>
        <w:keepNext/>
        <w:widowControl w:val="0"/>
        <w:spacing w:line="360" w:lineRule="auto"/>
        <w:ind w:firstLine="709"/>
        <w:jc w:val="right"/>
        <w:rPr>
          <w:sz w:val="28"/>
          <w:szCs w:val="28"/>
        </w:rPr>
      </w:pPr>
      <w:r w:rsidRPr="007C1557">
        <w:rPr>
          <w:bCs/>
          <w:iCs/>
          <w:sz w:val="28"/>
          <w:szCs w:val="28"/>
        </w:rPr>
        <w:t>Проверил</w:t>
      </w:r>
      <w:r w:rsidRPr="007C1557">
        <w:rPr>
          <w:bCs/>
          <w:sz w:val="28"/>
          <w:szCs w:val="28"/>
        </w:rPr>
        <w:t>:</w:t>
      </w:r>
      <w:r w:rsidR="00277B27" w:rsidRPr="007C1557">
        <w:rPr>
          <w:bCs/>
          <w:sz w:val="28"/>
          <w:szCs w:val="28"/>
        </w:rPr>
        <w:t xml:space="preserve"> трам-пам-пам</w:t>
      </w:r>
      <w:r w:rsidRPr="007C1557">
        <w:rPr>
          <w:sz w:val="28"/>
          <w:szCs w:val="28"/>
        </w:rPr>
        <w:t>.</w:t>
      </w:r>
    </w:p>
    <w:p w:rsidR="000C3684" w:rsidRPr="007C1557" w:rsidRDefault="000C3684" w:rsidP="003C2F54">
      <w:pPr>
        <w:keepNext/>
        <w:widowControl w:val="0"/>
        <w:spacing w:line="360" w:lineRule="auto"/>
        <w:ind w:firstLine="709"/>
        <w:jc w:val="both"/>
        <w:rPr>
          <w:sz w:val="28"/>
          <w:szCs w:val="28"/>
        </w:rPr>
      </w:pPr>
    </w:p>
    <w:p w:rsidR="000C3684" w:rsidRDefault="000C3684" w:rsidP="003C2F54">
      <w:pPr>
        <w:keepNext/>
        <w:widowControl w:val="0"/>
        <w:spacing w:line="360" w:lineRule="auto"/>
        <w:ind w:firstLine="709"/>
        <w:jc w:val="both"/>
        <w:rPr>
          <w:sz w:val="28"/>
          <w:szCs w:val="28"/>
        </w:rPr>
      </w:pPr>
    </w:p>
    <w:p w:rsidR="007C1557" w:rsidRDefault="007C1557" w:rsidP="003C2F54">
      <w:pPr>
        <w:keepNext/>
        <w:widowControl w:val="0"/>
        <w:spacing w:line="360" w:lineRule="auto"/>
        <w:ind w:firstLine="709"/>
        <w:jc w:val="both"/>
        <w:rPr>
          <w:sz w:val="28"/>
          <w:szCs w:val="28"/>
        </w:rPr>
      </w:pPr>
    </w:p>
    <w:p w:rsidR="007C1557" w:rsidRPr="007C1557" w:rsidRDefault="007C1557"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ind w:firstLine="709"/>
        <w:jc w:val="center"/>
        <w:rPr>
          <w:sz w:val="28"/>
          <w:szCs w:val="28"/>
        </w:rPr>
      </w:pPr>
      <w:r w:rsidRPr="007C1557">
        <w:rPr>
          <w:sz w:val="28"/>
          <w:szCs w:val="28"/>
        </w:rPr>
        <w:t>Нижний Новгород</w:t>
      </w:r>
    </w:p>
    <w:p w:rsidR="000C3684" w:rsidRPr="007C1557" w:rsidRDefault="000C3684" w:rsidP="003C2F54">
      <w:pPr>
        <w:keepNext/>
        <w:widowControl w:val="0"/>
        <w:spacing w:line="360" w:lineRule="auto"/>
        <w:ind w:firstLine="709"/>
        <w:jc w:val="center"/>
        <w:rPr>
          <w:sz w:val="28"/>
          <w:szCs w:val="28"/>
        </w:rPr>
      </w:pPr>
      <w:r w:rsidRPr="007C1557">
        <w:rPr>
          <w:sz w:val="28"/>
          <w:szCs w:val="28"/>
        </w:rPr>
        <w:t>2009</w:t>
      </w:r>
    </w:p>
    <w:p w:rsidR="001D61AF" w:rsidRPr="007C1557" w:rsidRDefault="000C3684" w:rsidP="003C2F54">
      <w:pPr>
        <w:keepNext/>
        <w:widowControl w:val="0"/>
        <w:spacing w:line="360" w:lineRule="auto"/>
        <w:ind w:firstLine="709"/>
        <w:jc w:val="center"/>
        <w:rPr>
          <w:b/>
          <w:sz w:val="28"/>
          <w:szCs w:val="28"/>
        </w:rPr>
      </w:pPr>
      <w:r w:rsidRPr="007C1557">
        <w:rPr>
          <w:sz w:val="28"/>
          <w:szCs w:val="28"/>
        </w:rPr>
        <w:br w:type="page"/>
      </w:r>
      <w:r w:rsidR="001D61AF" w:rsidRPr="007C1557">
        <w:rPr>
          <w:b/>
          <w:sz w:val="28"/>
          <w:szCs w:val="28"/>
        </w:rPr>
        <w:t>Содержание</w:t>
      </w:r>
    </w:p>
    <w:p w:rsidR="000C3684" w:rsidRPr="007C1557" w:rsidRDefault="000C3684" w:rsidP="003C2F54">
      <w:pPr>
        <w:keepNext/>
        <w:widowControl w:val="0"/>
        <w:spacing w:line="360" w:lineRule="auto"/>
        <w:ind w:firstLine="709"/>
        <w:jc w:val="both"/>
        <w:rPr>
          <w:sz w:val="28"/>
          <w:szCs w:val="28"/>
        </w:rPr>
      </w:pPr>
    </w:p>
    <w:p w:rsidR="000C3684" w:rsidRPr="007C1557" w:rsidRDefault="000C3684" w:rsidP="003C2F54">
      <w:pPr>
        <w:keepNext/>
        <w:widowControl w:val="0"/>
        <w:spacing w:line="360" w:lineRule="auto"/>
        <w:rPr>
          <w:sz w:val="28"/>
          <w:szCs w:val="28"/>
        </w:rPr>
      </w:pPr>
      <w:r w:rsidRPr="007C1557">
        <w:rPr>
          <w:sz w:val="28"/>
          <w:szCs w:val="28"/>
        </w:rPr>
        <w:t>Введение</w:t>
      </w:r>
    </w:p>
    <w:p w:rsidR="000C3684" w:rsidRPr="007C1557" w:rsidRDefault="000C3684" w:rsidP="003C2F54">
      <w:pPr>
        <w:keepNext/>
        <w:widowControl w:val="0"/>
        <w:spacing w:line="360" w:lineRule="auto"/>
        <w:rPr>
          <w:sz w:val="28"/>
          <w:szCs w:val="28"/>
        </w:rPr>
      </w:pPr>
      <w:r w:rsidRPr="007C1557">
        <w:rPr>
          <w:sz w:val="28"/>
          <w:szCs w:val="28"/>
        </w:rPr>
        <w:t>Глава 1. Теоретические основы финансового анализа</w:t>
      </w:r>
    </w:p>
    <w:p w:rsidR="000C3684" w:rsidRPr="007C1557" w:rsidRDefault="000C3684" w:rsidP="003C2F54">
      <w:pPr>
        <w:keepNext/>
        <w:widowControl w:val="0"/>
        <w:spacing w:line="360" w:lineRule="auto"/>
        <w:rPr>
          <w:sz w:val="28"/>
          <w:szCs w:val="28"/>
        </w:rPr>
      </w:pPr>
      <w:r w:rsidRPr="007C1557">
        <w:rPr>
          <w:sz w:val="28"/>
          <w:szCs w:val="28"/>
        </w:rPr>
        <w:t>Глава 2. Анализ финансового состояния</w:t>
      </w:r>
      <w:r w:rsidR="007C1557">
        <w:rPr>
          <w:sz w:val="28"/>
          <w:szCs w:val="28"/>
        </w:rPr>
        <w:t xml:space="preserve"> </w:t>
      </w:r>
      <w:r w:rsidRPr="007C1557">
        <w:rPr>
          <w:sz w:val="28"/>
          <w:szCs w:val="28"/>
        </w:rPr>
        <w:t xml:space="preserve">открытого акционерного общества </w:t>
      </w:r>
      <w:r w:rsidR="00751FD1" w:rsidRPr="007C1557">
        <w:rPr>
          <w:sz w:val="28"/>
          <w:szCs w:val="28"/>
        </w:rPr>
        <w:t>«ДЭМКА</w:t>
      </w:r>
      <w:r w:rsidR="007C1557">
        <w:rPr>
          <w:sz w:val="28"/>
          <w:szCs w:val="28"/>
        </w:rPr>
        <w:t>»</w:t>
      </w:r>
    </w:p>
    <w:p w:rsidR="00362AF4" w:rsidRPr="007C1557" w:rsidRDefault="00362AF4" w:rsidP="003C2F54">
      <w:pPr>
        <w:keepNext/>
        <w:widowControl w:val="0"/>
        <w:spacing w:line="360" w:lineRule="auto"/>
        <w:rPr>
          <w:sz w:val="28"/>
          <w:szCs w:val="28"/>
        </w:rPr>
      </w:pPr>
      <w:r w:rsidRPr="007C1557">
        <w:rPr>
          <w:sz w:val="28"/>
          <w:szCs w:val="28"/>
        </w:rPr>
        <w:t>2.1 Анализ финансово-хозяйственного состояния ОАО «ДЭМКА</w:t>
      </w:r>
      <w:r w:rsidR="007C1557">
        <w:rPr>
          <w:sz w:val="28"/>
          <w:szCs w:val="28"/>
        </w:rPr>
        <w:t>»</w:t>
      </w:r>
    </w:p>
    <w:p w:rsidR="002C60C9" w:rsidRPr="007C1557" w:rsidRDefault="00362AF4" w:rsidP="003C2F54">
      <w:pPr>
        <w:keepNext/>
        <w:widowControl w:val="0"/>
        <w:spacing w:line="360" w:lineRule="auto"/>
        <w:rPr>
          <w:sz w:val="28"/>
          <w:szCs w:val="28"/>
        </w:rPr>
      </w:pPr>
      <w:r w:rsidRPr="007C1557">
        <w:rPr>
          <w:sz w:val="28"/>
          <w:szCs w:val="28"/>
        </w:rPr>
        <w:t>2.2. Анализ ликвидности и финансовой устойчивости ОАО «ДЭМКА</w:t>
      </w:r>
      <w:r w:rsidR="007C1557">
        <w:rPr>
          <w:sz w:val="28"/>
          <w:szCs w:val="28"/>
        </w:rPr>
        <w:t>»</w:t>
      </w:r>
    </w:p>
    <w:p w:rsidR="002C60C9" w:rsidRPr="007C1557" w:rsidRDefault="002C60C9" w:rsidP="003C2F54">
      <w:pPr>
        <w:pStyle w:val="ac"/>
        <w:keepNext/>
        <w:widowControl w:val="0"/>
        <w:spacing w:before="0" w:beforeAutospacing="0" w:after="0" w:afterAutospacing="0" w:line="360" w:lineRule="auto"/>
        <w:rPr>
          <w:sz w:val="28"/>
          <w:szCs w:val="28"/>
        </w:rPr>
      </w:pPr>
      <w:r w:rsidRPr="007C1557">
        <w:rPr>
          <w:sz w:val="28"/>
          <w:szCs w:val="28"/>
        </w:rPr>
        <w:t>Глава 3 . Предложения пути</w:t>
      </w:r>
      <w:r w:rsidR="007C1557">
        <w:rPr>
          <w:sz w:val="28"/>
          <w:szCs w:val="28"/>
        </w:rPr>
        <w:t xml:space="preserve"> </w:t>
      </w:r>
      <w:r w:rsidRPr="007C1557">
        <w:rPr>
          <w:sz w:val="28"/>
          <w:szCs w:val="28"/>
        </w:rPr>
        <w:t>улучшения финансового состояния предприятия</w:t>
      </w:r>
    </w:p>
    <w:p w:rsidR="002C60C9" w:rsidRPr="007C1557" w:rsidRDefault="002C60C9" w:rsidP="003C2F54">
      <w:pPr>
        <w:keepNext/>
        <w:widowControl w:val="0"/>
        <w:spacing w:line="360" w:lineRule="auto"/>
        <w:rPr>
          <w:sz w:val="28"/>
          <w:szCs w:val="28"/>
        </w:rPr>
      </w:pPr>
      <w:r w:rsidRPr="007C1557">
        <w:rPr>
          <w:sz w:val="28"/>
          <w:szCs w:val="28"/>
        </w:rPr>
        <w:t>Заключение</w:t>
      </w:r>
    </w:p>
    <w:p w:rsidR="002C60C9" w:rsidRPr="007C1557" w:rsidRDefault="002C60C9" w:rsidP="003C2F54">
      <w:pPr>
        <w:keepNext/>
        <w:widowControl w:val="0"/>
        <w:spacing w:line="360" w:lineRule="auto"/>
        <w:rPr>
          <w:sz w:val="28"/>
          <w:szCs w:val="28"/>
        </w:rPr>
      </w:pPr>
      <w:r w:rsidRPr="007C1557">
        <w:rPr>
          <w:sz w:val="28"/>
          <w:szCs w:val="28"/>
        </w:rPr>
        <w:t>Список используемой литературы</w:t>
      </w:r>
    </w:p>
    <w:p w:rsidR="002C60C9" w:rsidRPr="007C1557" w:rsidRDefault="002C60C9" w:rsidP="003C2F54">
      <w:pPr>
        <w:keepNext/>
        <w:widowControl w:val="0"/>
        <w:spacing w:line="360" w:lineRule="auto"/>
        <w:rPr>
          <w:sz w:val="28"/>
          <w:szCs w:val="28"/>
        </w:rPr>
      </w:pPr>
      <w:r w:rsidRPr="007C1557">
        <w:rPr>
          <w:sz w:val="28"/>
          <w:szCs w:val="28"/>
        </w:rPr>
        <w:t>Приложение 1 «Бухгалте</w:t>
      </w:r>
      <w:r w:rsidR="00D6718A" w:rsidRPr="007C1557">
        <w:rPr>
          <w:sz w:val="28"/>
          <w:szCs w:val="28"/>
        </w:rPr>
        <w:t>рский баланс</w:t>
      </w:r>
      <w:r w:rsidR="007C1557">
        <w:rPr>
          <w:sz w:val="28"/>
          <w:szCs w:val="28"/>
        </w:rPr>
        <w:t>»</w:t>
      </w:r>
    </w:p>
    <w:p w:rsidR="007C1557" w:rsidRDefault="002C60C9" w:rsidP="003C2F54">
      <w:pPr>
        <w:keepNext/>
        <w:widowControl w:val="0"/>
        <w:spacing w:line="360" w:lineRule="auto"/>
        <w:rPr>
          <w:sz w:val="28"/>
        </w:rPr>
      </w:pPr>
      <w:r w:rsidRPr="007C1557">
        <w:rPr>
          <w:sz w:val="28"/>
          <w:szCs w:val="28"/>
        </w:rPr>
        <w:t>Приложение 2 «Отчет о прибылях и убытках</w:t>
      </w:r>
    </w:p>
    <w:p w:rsidR="001D61AF" w:rsidRPr="007C1557" w:rsidRDefault="001D61AF" w:rsidP="003C2F54">
      <w:pPr>
        <w:keepNext/>
        <w:widowControl w:val="0"/>
        <w:spacing w:line="360" w:lineRule="auto"/>
        <w:ind w:firstLine="709"/>
        <w:jc w:val="center"/>
        <w:rPr>
          <w:b/>
          <w:sz w:val="28"/>
          <w:szCs w:val="28"/>
        </w:rPr>
      </w:pPr>
      <w:r w:rsidRPr="007C1557">
        <w:rPr>
          <w:sz w:val="28"/>
        </w:rPr>
        <w:br w:type="page"/>
      </w:r>
      <w:r w:rsidRPr="007C1557">
        <w:rPr>
          <w:b/>
          <w:sz w:val="28"/>
          <w:szCs w:val="28"/>
        </w:rPr>
        <w:t>Введение</w:t>
      </w:r>
    </w:p>
    <w:p w:rsidR="001D61AF" w:rsidRPr="007C1557" w:rsidRDefault="001D61AF"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Чтобы обеспечивать выживаемость предприятия в современных сложных условиях мирового финансового кризиса, управленческому персоналу необходимо, прежде всего, уметь реально оценивать состояние своего предприятия, состояние потенциальных конкурентов и уметь адаптироваться в условиях быстроизменяющейся внешней среды. </w:t>
      </w:r>
    </w:p>
    <w:p w:rsidR="001D61AF" w:rsidRPr="007C1557" w:rsidRDefault="001D61AF" w:rsidP="003C2F54">
      <w:pPr>
        <w:keepNext/>
        <w:widowControl w:val="0"/>
        <w:autoSpaceDE w:val="0"/>
        <w:autoSpaceDN w:val="0"/>
        <w:adjustRightInd w:val="0"/>
        <w:spacing w:line="360" w:lineRule="auto"/>
        <w:ind w:firstLine="709"/>
        <w:jc w:val="both"/>
        <w:rPr>
          <w:sz w:val="28"/>
          <w:szCs w:val="28"/>
        </w:rPr>
      </w:pPr>
      <w:r w:rsidRPr="007C1557">
        <w:rPr>
          <w:rFonts w:cs="Times New Roman CYR"/>
          <w:sz w:val="28"/>
          <w:szCs w:val="28"/>
        </w:rPr>
        <w:t xml:space="preserve">Одним из важных условий успешного управления финансами предприятий является анализ и диагностика его финансового состояния и финансовой устойчивости. Главная цель анализа – своевременно выявлять и устранять недостатки в финансовой деятельности и находить резервы укрепления финансового состояния предприятия и его платежеспособности. </w:t>
      </w:r>
      <w:r w:rsidRPr="007C1557">
        <w:rPr>
          <w:sz w:val="28"/>
          <w:szCs w:val="28"/>
        </w:rPr>
        <w:t xml:space="preserve">С его помощью вырабатываются стратегия и тактика развития предприятия, обосновываются планы и управленческие решения, осуществляется контроль за их выполнением, выявляются резервы повышения эффективности производства, оцениваются результаты деятельности предприятия и его подразделений. </w:t>
      </w:r>
    </w:p>
    <w:p w:rsidR="001D61AF" w:rsidRPr="007C1557" w:rsidRDefault="001D61AF" w:rsidP="003C2F54">
      <w:pPr>
        <w:keepNext/>
        <w:widowControl w:val="0"/>
        <w:autoSpaceDE w:val="0"/>
        <w:autoSpaceDN w:val="0"/>
        <w:adjustRightInd w:val="0"/>
        <w:spacing w:line="360" w:lineRule="auto"/>
        <w:ind w:firstLine="709"/>
        <w:jc w:val="both"/>
        <w:rPr>
          <w:rFonts w:cs="Times New Roman CYR"/>
          <w:sz w:val="28"/>
          <w:szCs w:val="28"/>
        </w:rPr>
      </w:pPr>
      <w:r w:rsidRPr="007C1557">
        <w:rPr>
          <w:sz w:val="28"/>
          <w:szCs w:val="28"/>
        </w:rPr>
        <w:t>Результаты финансового анализа позволяют выявить уязвимые места, требующие особого внимания, и разработать мероприятия по их ликвидации.</w:t>
      </w: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В настоящее время в России проблема оценки финансового состояния предприятия является крайне актуальной, причем как для различных государственных ведомств, контролирующих деятельность хозяйствующих субъектов, так и для менеджмента самого предприятия. </w:t>
      </w:r>
    </w:p>
    <w:p w:rsidR="001D61AF" w:rsidRPr="007C1557" w:rsidRDefault="001D61AF" w:rsidP="003C2F54">
      <w:pPr>
        <w:keepNext/>
        <w:widowControl w:val="0"/>
        <w:spacing w:line="360" w:lineRule="auto"/>
        <w:ind w:firstLine="709"/>
        <w:jc w:val="both"/>
        <w:rPr>
          <w:sz w:val="28"/>
          <w:szCs w:val="28"/>
        </w:rPr>
      </w:pPr>
      <w:r w:rsidRPr="007C1557">
        <w:rPr>
          <w:sz w:val="28"/>
          <w:szCs w:val="28"/>
        </w:rPr>
        <w:t>В связи с актуальностью темы, главной целью курсовой работы является проведение общей диагностики и анализа финансового состояния и ликвидности предприятия на примере ОАО «ДЭМКА» и разработка мероприятий по укреплению финансовой устойчивости данной организации. Оценка будет дана не только с количественной стороны, но и с аналитической точки зрения.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Для</w:t>
      </w:r>
      <w:r w:rsidR="007C1557">
        <w:rPr>
          <w:sz w:val="28"/>
          <w:szCs w:val="28"/>
        </w:rPr>
        <w:t xml:space="preserve"> </w:t>
      </w:r>
      <w:r w:rsidRPr="007C1557">
        <w:rPr>
          <w:sz w:val="28"/>
          <w:szCs w:val="28"/>
        </w:rPr>
        <w:t>достижения указанной цели, необходимо решить следующие задачи:</w:t>
      </w:r>
    </w:p>
    <w:p w:rsidR="001D61AF" w:rsidRPr="007C1557" w:rsidRDefault="001D61AF" w:rsidP="003C2F54">
      <w:pPr>
        <w:keepNext/>
        <w:widowControl w:val="0"/>
        <w:spacing w:line="360" w:lineRule="auto"/>
        <w:ind w:firstLine="709"/>
        <w:jc w:val="both"/>
        <w:rPr>
          <w:sz w:val="28"/>
          <w:szCs w:val="28"/>
        </w:rPr>
      </w:pPr>
      <w:r w:rsidRPr="007C1557">
        <w:rPr>
          <w:sz w:val="28"/>
          <w:szCs w:val="28"/>
        </w:rPr>
        <w:t>- рассмотреть теоретические и методологические основы финансового анализа;</w:t>
      </w:r>
    </w:p>
    <w:p w:rsidR="001D61AF" w:rsidRPr="007C1557" w:rsidRDefault="00A61CF3" w:rsidP="003C2F54">
      <w:pPr>
        <w:keepNext/>
        <w:widowControl w:val="0"/>
        <w:numPr>
          <w:ilvl w:val="0"/>
          <w:numId w:val="3"/>
        </w:numPr>
        <w:tabs>
          <w:tab w:val="clear" w:pos="360"/>
          <w:tab w:val="num" w:pos="0"/>
        </w:tabs>
        <w:spacing w:line="360" w:lineRule="auto"/>
        <w:ind w:left="0" w:firstLine="709"/>
        <w:jc w:val="both"/>
        <w:rPr>
          <w:sz w:val="28"/>
          <w:szCs w:val="28"/>
        </w:rPr>
      </w:pPr>
      <w:r w:rsidRPr="007C1557">
        <w:rPr>
          <w:sz w:val="28"/>
          <w:szCs w:val="28"/>
        </w:rPr>
        <w:t xml:space="preserve">рассчитать </w:t>
      </w:r>
      <w:r w:rsidR="001D61AF" w:rsidRPr="007C1557">
        <w:rPr>
          <w:sz w:val="28"/>
          <w:szCs w:val="28"/>
        </w:rPr>
        <w:t>и проанализировать изменения показателей финансового состояния предприятия;</w:t>
      </w:r>
    </w:p>
    <w:p w:rsidR="001D61AF" w:rsidRPr="007C1557" w:rsidRDefault="001D61AF" w:rsidP="003C2F54">
      <w:pPr>
        <w:keepNext/>
        <w:widowControl w:val="0"/>
        <w:numPr>
          <w:ilvl w:val="0"/>
          <w:numId w:val="3"/>
        </w:numPr>
        <w:tabs>
          <w:tab w:val="clear" w:pos="360"/>
          <w:tab w:val="num" w:pos="0"/>
        </w:tabs>
        <w:spacing w:line="360" w:lineRule="auto"/>
        <w:ind w:left="0" w:firstLine="709"/>
        <w:jc w:val="both"/>
        <w:rPr>
          <w:sz w:val="28"/>
          <w:szCs w:val="28"/>
        </w:rPr>
      </w:pPr>
      <w:r w:rsidRPr="007C1557">
        <w:rPr>
          <w:sz w:val="28"/>
          <w:szCs w:val="28"/>
        </w:rPr>
        <w:t>выявить факты, влияющих на изменение показателей при анализе финансового состояния предприятия;</w:t>
      </w:r>
    </w:p>
    <w:p w:rsidR="001D61AF" w:rsidRPr="007C1557" w:rsidRDefault="001D61AF" w:rsidP="003C2F54">
      <w:pPr>
        <w:keepNext/>
        <w:widowControl w:val="0"/>
        <w:numPr>
          <w:ilvl w:val="0"/>
          <w:numId w:val="3"/>
        </w:numPr>
        <w:tabs>
          <w:tab w:val="clear" w:pos="360"/>
          <w:tab w:val="num" w:pos="0"/>
        </w:tabs>
        <w:spacing w:line="360" w:lineRule="auto"/>
        <w:ind w:left="0" w:firstLine="709"/>
        <w:jc w:val="both"/>
        <w:rPr>
          <w:sz w:val="28"/>
          <w:szCs w:val="28"/>
        </w:rPr>
      </w:pPr>
      <w:r w:rsidRPr="007C1557">
        <w:rPr>
          <w:sz w:val="28"/>
          <w:szCs w:val="28"/>
        </w:rPr>
        <w:t>разработать предложения по укреплению финансовой устойчивости предприятия.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Объектом исследования курсовой работы является деятельность ОАО «ДЭМКА»</w:t>
      </w:r>
    </w:p>
    <w:p w:rsidR="001D61AF" w:rsidRPr="007C1557" w:rsidRDefault="001D61AF" w:rsidP="003C2F54">
      <w:pPr>
        <w:keepNext/>
        <w:widowControl w:val="0"/>
        <w:spacing w:line="360" w:lineRule="auto"/>
        <w:ind w:firstLine="709"/>
        <w:jc w:val="center"/>
        <w:rPr>
          <w:b/>
          <w:sz w:val="28"/>
          <w:szCs w:val="28"/>
        </w:rPr>
      </w:pPr>
      <w:r w:rsidRPr="007C1557">
        <w:rPr>
          <w:sz w:val="28"/>
        </w:rPr>
        <w:br w:type="page"/>
      </w:r>
      <w:r w:rsidRPr="007C1557">
        <w:rPr>
          <w:b/>
          <w:sz w:val="28"/>
          <w:szCs w:val="28"/>
        </w:rPr>
        <w:t>Глава 1. Теоретические основы финансового анализа</w:t>
      </w:r>
    </w:p>
    <w:p w:rsidR="001D61AF" w:rsidRPr="007C1557" w:rsidRDefault="001D61AF" w:rsidP="003C2F54">
      <w:pPr>
        <w:keepNext/>
        <w:widowControl w:val="0"/>
        <w:spacing w:line="360" w:lineRule="auto"/>
        <w:ind w:firstLine="709"/>
        <w:jc w:val="both"/>
        <w:rPr>
          <w:sz w:val="28"/>
        </w:rPr>
      </w:pPr>
    </w:p>
    <w:p w:rsidR="001D61AF" w:rsidRPr="007C1557" w:rsidRDefault="001D61AF" w:rsidP="003C2F54">
      <w:pPr>
        <w:keepNext/>
        <w:widowControl w:val="0"/>
        <w:shd w:val="clear" w:color="auto" w:fill="FFFFFF"/>
        <w:spacing w:line="360" w:lineRule="auto"/>
        <w:ind w:firstLine="709"/>
        <w:jc w:val="both"/>
        <w:rPr>
          <w:sz w:val="28"/>
          <w:szCs w:val="28"/>
        </w:rPr>
      </w:pPr>
      <w:r w:rsidRPr="007C1557">
        <w:rPr>
          <w:rStyle w:val="a3"/>
          <w:b w:val="0"/>
          <w:sz w:val="28"/>
          <w:szCs w:val="28"/>
        </w:rPr>
        <w:t>Анализ финансового состояния предприятия</w:t>
      </w:r>
      <w:r w:rsidRPr="007C1557">
        <w:rPr>
          <w:sz w:val="28"/>
          <w:szCs w:val="28"/>
        </w:rPr>
        <w:t xml:space="preserve"> - это расчет, интерпретация и оценка комплекса финансовых показателей, характеризующих различные стороны деятельности организации. Содержанием анализа является глубокое и всестороннее изучение экономической информации о функционировании анализируемого субъекта хозяйствования с целью принятия оптимальных управленческих решений по обеспечению выполнения производственных программ предприятия, оценки уровня их выполнения, выявления слабых мест и внутрихозяйственных резервов. </w:t>
      </w:r>
      <w:r w:rsidR="00EF0097" w:rsidRPr="007C1557">
        <w:rPr>
          <w:sz w:val="28"/>
          <w:szCs w:val="28"/>
        </w:rPr>
        <w:t>[</w:t>
      </w:r>
      <w:r w:rsidR="00D6718A" w:rsidRPr="007C1557">
        <w:rPr>
          <w:sz w:val="28"/>
          <w:szCs w:val="28"/>
        </w:rPr>
        <w:t>2, с</w:t>
      </w:r>
      <w:r w:rsidR="00EF0097" w:rsidRPr="007C1557">
        <w:rPr>
          <w:sz w:val="28"/>
          <w:szCs w:val="28"/>
        </w:rPr>
        <w:t>. 54</w:t>
      </w:r>
      <w:r w:rsidRPr="007C1557">
        <w:rPr>
          <w:sz w:val="28"/>
          <w:szCs w:val="28"/>
        </w:rPr>
        <w:t>]</w:t>
      </w:r>
    </w:p>
    <w:p w:rsidR="001D61AF" w:rsidRPr="007C1557" w:rsidRDefault="001D61AF" w:rsidP="003C2F54">
      <w:pPr>
        <w:keepNext/>
        <w:widowControl w:val="0"/>
        <w:shd w:val="clear" w:color="auto" w:fill="FFFFFF"/>
        <w:spacing w:line="360" w:lineRule="auto"/>
        <w:ind w:firstLine="709"/>
        <w:jc w:val="both"/>
        <w:rPr>
          <w:sz w:val="28"/>
          <w:szCs w:val="28"/>
        </w:rPr>
      </w:pPr>
      <w:r w:rsidRPr="007C1557">
        <w:rPr>
          <w:sz w:val="28"/>
          <w:szCs w:val="28"/>
        </w:rPr>
        <w:t>Анализ</w:t>
      </w:r>
      <w:r w:rsidR="007C1557">
        <w:rPr>
          <w:sz w:val="28"/>
          <w:szCs w:val="28"/>
        </w:rPr>
        <w:t xml:space="preserve"> </w:t>
      </w:r>
      <w:r w:rsidRPr="007C1557">
        <w:rPr>
          <w:sz w:val="28"/>
          <w:szCs w:val="28"/>
        </w:rPr>
        <w:t>представляет собой комплексное исследование действия внешних и внутренних, рыночных и производственных факторов на количество и качество производимой предприятием продукции, финансовые показатели работы предприятия и указывать возможные перспективы развития дальнейшей производственной деятельности предприятия в выбранной области хозяйствования.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Объектом финансового анализа является бухгалтерская отчетность предприятия. Анализ данных отчетности проводится с целью своевременного выявления и устранения недостатков финансовой деятельности предприятия и нахождения резервов улучшения его финансового состояния.</w:t>
      </w:r>
      <w:r w:rsidR="007C1557">
        <w:rPr>
          <w:sz w:val="28"/>
          <w:szCs w:val="28"/>
        </w:rPr>
        <w:t xml:space="preserve"> </w:t>
      </w:r>
      <w:r w:rsidR="00EF0097" w:rsidRPr="007C1557">
        <w:rPr>
          <w:sz w:val="28"/>
          <w:szCs w:val="28"/>
        </w:rPr>
        <w:t>[</w:t>
      </w:r>
      <w:r w:rsidR="00D6718A" w:rsidRPr="007C1557">
        <w:rPr>
          <w:sz w:val="28"/>
          <w:szCs w:val="28"/>
        </w:rPr>
        <w:t>7,</w:t>
      </w:r>
      <w:r w:rsidR="00866A59" w:rsidRPr="007C1557">
        <w:rPr>
          <w:sz w:val="28"/>
          <w:szCs w:val="28"/>
        </w:rPr>
        <w:t xml:space="preserve"> </w:t>
      </w:r>
      <w:r w:rsidR="00D6718A" w:rsidRPr="007C1557">
        <w:rPr>
          <w:sz w:val="28"/>
          <w:szCs w:val="28"/>
        </w:rPr>
        <w:t>с</w:t>
      </w:r>
      <w:r w:rsidR="001B6669" w:rsidRPr="007C1557">
        <w:rPr>
          <w:sz w:val="28"/>
          <w:szCs w:val="28"/>
        </w:rPr>
        <w:t>. 110</w:t>
      </w:r>
      <w:r w:rsidR="00EF0097" w:rsidRPr="007C1557">
        <w:rPr>
          <w:sz w:val="28"/>
          <w:szCs w:val="28"/>
        </w:rPr>
        <w:t>]</w:t>
      </w:r>
    </w:p>
    <w:p w:rsidR="001D61AF" w:rsidRPr="007C1557" w:rsidRDefault="001D61AF" w:rsidP="003C2F54">
      <w:pPr>
        <w:keepNext/>
        <w:widowControl w:val="0"/>
        <w:spacing w:line="360" w:lineRule="auto"/>
        <w:ind w:firstLine="709"/>
        <w:jc w:val="both"/>
        <w:rPr>
          <w:sz w:val="28"/>
          <w:szCs w:val="28"/>
        </w:rPr>
      </w:pPr>
      <w:r w:rsidRPr="007C1557">
        <w:rPr>
          <w:sz w:val="28"/>
          <w:szCs w:val="28"/>
        </w:rPr>
        <w:t>Что касается субъекта анализа, то до настоящего времени наиболее широко распространена концепция, по которой аналитик занимается аналитической работой, т.е. подготавливает аналитические материалы для руководства, теперь же анализ ФСП становится задачей не только непосредственной аналитиков, но и менеджеров. Эффективный менеджер уже немыслим без знания финансового анализа. Это означает не то, что он должен сам заниматься расчетами (за него это сделают другие люди или компьютер), а то, что он должен принимать качественные решения на основе представленной информации.</w:t>
      </w: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Основной целью анализа является выявление наиболее сложных проблем управления предприятием в целом и его финансовыми ресурсами в частности; своевременно выявлять и устранять недостатки в финансовой деятельности и находить резервы улучшения финансового состояния предприятия и его платежеспособности. </w:t>
      </w:r>
    </w:p>
    <w:p w:rsidR="001D61AF" w:rsidRPr="007C1557" w:rsidRDefault="001D61AF" w:rsidP="003C2F54">
      <w:pPr>
        <w:keepNext/>
        <w:widowControl w:val="0"/>
        <w:spacing w:line="360" w:lineRule="auto"/>
        <w:ind w:firstLine="709"/>
        <w:jc w:val="both"/>
        <w:rPr>
          <w:sz w:val="28"/>
          <w:szCs w:val="28"/>
        </w:rPr>
      </w:pPr>
      <w:r w:rsidRPr="007C1557">
        <w:rPr>
          <w:sz w:val="28"/>
          <w:szCs w:val="28"/>
        </w:rPr>
        <w:t>Главными задачами анализа финансового состояния предприятия являются правильные оценки начального финансового положения и динамики его дальнейшего развития, что складывается из следующих этапов:</w:t>
      </w:r>
    </w:p>
    <w:p w:rsidR="001D61AF" w:rsidRPr="007C1557" w:rsidRDefault="001D61AF" w:rsidP="003C2F54">
      <w:pPr>
        <w:keepNext/>
        <w:widowControl w:val="0"/>
        <w:numPr>
          <w:ilvl w:val="0"/>
          <w:numId w:val="1"/>
        </w:numPr>
        <w:tabs>
          <w:tab w:val="num" w:pos="1134"/>
        </w:tabs>
        <w:spacing w:line="360" w:lineRule="auto"/>
        <w:ind w:left="0" w:firstLine="709"/>
        <w:jc w:val="both"/>
        <w:rPr>
          <w:sz w:val="28"/>
          <w:szCs w:val="28"/>
        </w:rPr>
      </w:pPr>
      <w:r w:rsidRPr="007C1557">
        <w:rPr>
          <w:sz w:val="28"/>
          <w:szCs w:val="28"/>
        </w:rPr>
        <w:t>Определение финансового состояния предприятия на момент исследования</w:t>
      </w:r>
    </w:p>
    <w:p w:rsidR="001D61AF" w:rsidRPr="007C1557" w:rsidRDefault="001D61AF" w:rsidP="003C2F54">
      <w:pPr>
        <w:keepNext/>
        <w:widowControl w:val="0"/>
        <w:numPr>
          <w:ilvl w:val="0"/>
          <w:numId w:val="1"/>
        </w:numPr>
        <w:tabs>
          <w:tab w:val="num" w:pos="1134"/>
        </w:tabs>
        <w:spacing w:line="360" w:lineRule="auto"/>
        <w:ind w:left="0" w:firstLine="709"/>
        <w:jc w:val="both"/>
        <w:rPr>
          <w:sz w:val="28"/>
          <w:szCs w:val="28"/>
        </w:rPr>
      </w:pPr>
      <w:r w:rsidRPr="007C1557">
        <w:rPr>
          <w:sz w:val="28"/>
          <w:szCs w:val="28"/>
        </w:rPr>
        <w:t>выявление тенденций и закономерностей в развитии предприятия за исследуемый период</w:t>
      </w:r>
    </w:p>
    <w:p w:rsidR="001D61AF" w:rsidRPr="007C1557" w:rsidRDefault="001D61AF" w:rsidP="003C2F54">
      <w:pPr>
        <w:keepNext/>
        <w:widowControl w:val="0"/>
        <w:numPr>
          <w:ilvl w:val="0"/>
          <w:numId w:val="1"/>
        </w:numPr>
        <w:tabs>
          <w:tab w:val="num" w:pos="1134"/>
        </w:tabs>
        <w:spacing w:line="360" w:lineRule="auto"/>
        <w:ind w:left="0" w:firstLine="709"/>
        <w:jc w:val="both"/>
        <w:rPr>
          <w:sz w:val="28"/>
          <w:szCs w:val="28"/>
        </w:rPr>
      </w:pPr>
      <w:r w:rsidRPr="007C1557">
        <w:rPr>
          <w:sz w:val="28"/>
          <w:szCs w:val="28"/>
        </w:rPr>
        <w:t>определение основных факторов, вызвавших изменения в финансово-экономическом состоянии;</w:t>
      </w:r>
    </w:p>
    <w:p w:rsidR="001D61AF" w:rsidRPr="007C1557" w:rsidRDefault="001D61AF" w:rsidP="003C2F54">
      <w:pPr>
        <w:keepNext/>
        <w:widowControl w:val="0"/>
        <w:numPr>
          <w:ilvl w:val="0"/>
          <w:numId w:val="1"/>
        </w:numPr>
        <w:tabs>
          <w:tab w:val="num" w:pos="1134"/>
        </w:tabs>
        <w:spacing w:line="360" w:lineRule="auto"/>
        <w:ind w:left="0" w:firstLine="709"/>
        <w:jc w:val="both"/>
        <w:rPr>
          <w:sz w:val="28"/>
          <w:szCs w:val="28"/>
        </w:rPr>
      </w:pPr>
      <w:r w:rsidRPr="007C1557">
        <w:rPr>
          <w:sz w:val="28"/>
          <w:szCs w:val="28"/>
        </w:rPr>
        <w:t xml:space="preserve">выявление внутрихозяйственных резервов укрепления финансового положения. </w:t>
      </w:r>
    </w:p>
    <w:p w:rsidR="001D61AF" w:rsidRPr="007C1557" w:rsidRDefault="001D61AF" w:rsidP="003C2F54">
      <w:pPr>
        <w:keepNext/>
        <w:widowControl w:val="0"/>
        <w:spacing w:line="360" w:lineRule="auto"/>
        <w:ind w:firstLine="709"/>
        <w:jc w:val="both"/>
        <w:rPr>
          <w:sz w:val="28"/>
          <w:szCs w:val="28"/>
        </w:rPr>
      </w:pPr>
      <w:r w:rsidRPr="007C1557">
        <w:rPr>
          <w:sz w:val="28"/>
          <w:szCs w:val="28"/>
        </w:rPr>
        <w:t>Виды и методы финансового анализа</w:t>
      </w:r>
    </w:p>
    <w:p w:rsidR="001D61AF" w:rsidRPr="007C1557" w:rsidRDefault="001D61AF" w:rsidP="003C2F54">
      <w:pPr>
        <w:keepNext/>
        <w:widowControl w:val="0"/>
        <w:spacing w:line="360" w:lineRule="auto"/>
        <w:ind w:firstLine="709"/>
        <w:jc w:val="both"/>
        <w:rPr>
          <w:sz w:val="28"/>
          <w:szCs w:val="28"/>
        </w:rPr>
      </w:pPr>
      <w:r w:rsidRPr="007C1557">
        <w:rPr>
          <w:sz w:val="28"/>
          <w:szCs w:val="28"/>
        </w:rPr>
        <w:t>Каждое предприятие, планируя свою финансовую политику в условиях меняющейся рыночной конъюнктуры, стремится упрочить свои конкурентные позиции. Поэтому определенная часть финансовой информации переходит в область коммерческой тайны, что становится прерогативой внутреннего хозяйственного управленческого анализа. Анализ финансового состояния предприятия, базирующийся на бухгалтерской отчетности, приобретает характер внешнего анализа, то есть анализа, проводимого без привлечения и обнародования данных внутреннего управленческого учета (калькуляция себестоимости, смет расходов, прямых и косвенных издержек и т.д.), в связи с чем отчетные данные содержат достаточно ограниченную информацию о деятельности предприятия.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Итак, существуют два основных вида анализа: внешний и внутренний. Кроме того, выделяют виды анализа в зависимости от полноты и регулярности его проведения. В частности, выделяют финансовый анализ в рамках экспресс-диагностики, целенаправленный, регулярный. [</w:t>
      </w:r>
      <w:r w:rsidR="00D6718A" w:rsidRPr="007C1557">
        <w:rPr>
          <w:sz w:val="28"/>
          <w:szCs w:val="28"/>
        </w:rPr>
        <w:t>5, с</w:t>
      </w:r>
      <w:r w:rsidR="00EF0097" w:rsidRPr="007C1557">
        <w:rPr>
          <w:sz w:val="28"/>
          <w:szCs w:val="28"/>
        </w:rPr>
        <w:t>. 90</w:t>
      </w:r>
      <w:r w:rsidRPr="007C1557">
        <w:rPr>
          <w:sz w:val="28"/>
          <w:szCs w:val="28"/>
        </w:rPr>
        <w:t>]</w:t>
      </w:r>
    </w:p>
    <w:p w:rsidR="001D61AF" w:rsidRPr="007C1557" w:rsidRDefault="001D61AF" w:rsidP="003C2F54">
      <w:pPr>
        <w:keepNext/>
        <w:widowControl w:val="0"/>
        <w:spacing w:line="360" w:lineRule="auto"/>
        <w:ind w:firstLine="709"/>
        <w:jc w:val="both"/>
        <w:rPr>
          <w:sz w:val="28"/>
          <w:szCs w:val="28"/>
        </w:rPr>
      </w:pPr>
      <w:r w:rsidRPr="007C1557">
        <w:rPr>
          <w:sz w:val="28"/>
          <w:szCs w:val="28"/>
        </w:rPr>
        <w:t>Внутренний анализ проводится службами предприятия, его результаты используются для планирования, контроля и прогнозирования ФСП. Его цель – обеспечить планомерное поступление денежных средств и разместить собственные и заемные средства таким образом, чтобы получить максимальную прибыль и исключить банкротство.</w:t>
      </w:r>
    </w:p>
    <w:p w:rsidR="001D61AF" w:rsidRPr="007C1557" w:rsidRDefault="001D61AF" w:rsidP="003C2F54">
      <w:pPr>
        <w:keepNext/>
        <w:widowControl w:val="0"/>
        <w:spacing w:line="360" w:lineRule="auto"/>
        <w:ind w:firstLine="709"/>
        <w:jc w:val="both"/>
        <w:rPr>
          <w:sz w:val="28"/>
          <w:szCs w:val="28"/>
        </w:rPr>
      </w:pPr>
      <w:r w:rsidRPr="007C1557">
        <w:rPr>
          <w:sz w:val="28"/>
          <w:szCs w:val="28"/>
        </w:rPr>
        <w:t>Внешний анализ осуществляется инвесторами, поставщиками материальных и финансовых ресурсов, контролирующими органами на основе публикуемой отчетности. Его цель – установить возможность выгодного вложения средств, чтобы обеспечить максимум прибыли и исключить потери. Такой вид анализа может проводиться по заказу сторонней консультационной организацией. Внешний анализ имеет следующие особенности:</w:t>
      </w:r>
    </w:p>
    <w:p w:rsidR="001D61AF" w:rsidRPr="007C1557" w:rsidRDefault="001D61AF" w:rsidP="003C2F54">
      <w:pPr>
        <w:keepNext/>
        <w:widowControl w:val="0"/>
        <w:spacing w:line="360" w:lineRule="auto"/>
        <w:ind w:firstLine="709"/>
        <w:jc w:val="both"/>
        <w:rPr>
          <w:sz w:val="28"/>
          <w:szCs w:val="28"/>
        </w:rPr>
      </w:pPr>
      <w:r w:rsidRPr="007C1557">
        <w:rPr>
          <w:sz w:val="28"/>
          <w:szCs w:val="28"/>
        </w:rPr>
        <w:t>множественность субъектов анализа, пользователей информации о деятельности предприятия;</w:t>
      </w:r>
    </w:p>
    <w:p w:rsidR="001D61AF" w:rsidRPr="007C1557" w:rsidRDefault="001D61AF" w:rsidP="003C2F54">
      <w:pPr>
        <w:keepNext/>
        <w:widowControl w:val="0"/>
        <w:spacing w:line="360" w:lineRule="auto"/>
        <w:ind w:firstLine="709"/>
        <w:jc w:val="both"/>
        <w:rPr>
          <w:sz w:val="28"/>
          <w:szCs w:val="28"/>
        </w:rPr>
      </w:pPr>
      <w:r w:rsidRPr="007C1557">
        <w:rPr>
          <w:sz w:val="28"/>
          <w:szCs w:val="28"/>
        </w:rPr>
        <w:t>разнообразие целей и интересов субъекта анализа;</w:t>
      </w:r>
    </w:p>
    <w:p w:rsidR="001D61AF" w:rsidRPr="007C1557" w:rsidRDefault="001D61AF" w:rsidP="003C2F54">
      <w:pPr>
        <w:keepNext/>
        <w:widowControl w:val="0"/>
        <w:spacing w:line="360" w:lineRule="auto"/>
        <w:ind w:firstLine="709"/>
        <w:jc w:val="both"/>
        <w:rPr>
          <w:sz w:val="28"/>
          <w:szCs w:val="28"/>
        </w:rPr>
      </w:pPr>
      <w:r w:rsidRPr="007C1557">
        <w:rPr>
          <w:sz w:val="28"/>
          <w:szCs w:val="28"/>
        </w:rPr>
        <w:t>наличие типовых методик, стандартов учета и отчетности;</w:t>
      </w:r>
    </w:p>
    <w:p w:rsidR="001D61AF" w:rsidRPr="007C1557" w:rsidRDefault="001D61AF" w:rsidP="003C2F54">
      <w:pPr>
        <w:keepNext/>
        <w:widowControl w:val="0"/>
        <w:spacing w:line="360" w:lineRule="auto"/>
        <w:ind w:firstLine="709"/>
        <w:jc w:val="both"/>
        <w:rPr>
          <w:sz w:val="28"/>
          <w:szCs w:val="28"/>
        </w:rPr>
      </w:pPr>
      <w:r w:rsidRPr="007C1557">
        <w:rPr>
          <w:sz w:val="28"/>
          <w:szCs w:val="28"/>
        </w:rPr>
        <w:t>ориентация анализа только на внешнюю отчетность;</w:t>
      </w:r>
    </w:p>
    <w:p w:rsidR="001D61AF" w:rsidRPr="007C1557" w:rsidRDefault="001D61AF" w:rsidP="003C2F54">
      <w:pPr>
        <w:keepNext/>
        <w:widowControl w:val="0"/>
        <w:spacing w:line="360" w:lineRule="auto"/>
        <w:ind w:firstLine="709"/>
        <w:jc w:val="both"/>
        <w:rPr>
          <w:sz w:val="28"/>
          <w:szCs w:val="28"/>
        </w:rPr>
      </w:pPr>
      <w:r w:rsidRPr="007C1557">
        <w:rPr>
          <w:sz w:val="28"/>
          <w:szCs w:val="28"/>
        </w:rPr>
        <w:t>ограниченность задач анализа при использовании только внешней отчетности;</w:t>
      </w:r>
    </w:p>
    <w:p w:rsidR="001D61AF" w:rsidRPr="007C1557" w:rsidRDefault="001D61AF" w:rsidP="003C2F54">
      <w:pPr>
        <w:keepNext/>
        <w:widowControl w:val="0"/>
        <w:spacing w:line="360" w:lineRule="auto"/>
        <w:ind w:firstLine="709"/>
        <w:jc w:val="both"/>
        <w:rPr>
          <w:sz w:val="28"/>
          <w:szCs w:val="28"/>
        </w:rPr>
      </w:pPr>
      <w:r w:rsidRPr="007C1557">
        <w:rPr>
          <w:sz w:val="28"/>
          <w:szCs w:val="28"/>
        </w:rPr>
        <w:t>максимальная открытость результатов анализа для пользователей информации о деятельности предприятия.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Кроме того, выделяются виды анализа, касающиеся самой процедуры проведения финансового анализа. Единого мнения по этому вопросу среди как отечественных, так и зарубежных специалистов не существует, тем не менее, можно выделить некоторые моменты, которые признаются всеми авторами. Разнообразие мнений объясняется методологическими вопросами их отнесения к видам или методам анализа.</w:t>
      </w:r>
    </w:p>
    <w:p w:rsidR="001D61AF" w:rsidRPr="007C1557" w:rsidRDefault="001D61AF" w:rsidP="003C2F54">
      <w:pPr>
        <w:keepNext/>
        <w:widowControl w:val="0"/>
        <w:spacing w:line="360" w:lineRule="auto"/>
        <w:ind w:firstLine="709"/>
        <w:jc w:val="both"/>
        <w:rPr>
          <w:sz w:val="28"/>
          <w:szCs w:val="28"/>
        </w:rPr>
      </w:pPr>
      <w:r w:rsidRPr="007C1557">
        <w:rPr>
          <w:sz w:val="28"/>
          <w:szCs w:val="28"/>
        </w:rPr>
        <w:t>Итак, будем считать, что к основным методам анализа относятся</w:t>
      </w:r>
      <w:r w:rsidR="00EF0097" w:rsidRPr="007C1557">
        <w:rPr>
          <w:sz w:val="28"/>
          <w:szCs w:val="28"/>
        </w:rPr>
        <w:t>:</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Горизонтальный (временной) анализ</w:t>
      </w:r>
      <w:r w:rsidRPr="007C1557">
        <w:rPr>
          <w:sz w:val="28"/>
          <w:szCs w:val="28"/>
        </w:rPr>
        <w:t xml:space="preserve"> – сравнение каждой позиции отчетности с предыдущим периодом, что позволяет выявить тенденции изменения статей баланса или их групп и на основании этого исчислить базисные темпы роста. </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Вертикальный (структурный) анализ</w:t>
      </w:r>
      <w:r w:rsidRPr="007C1557">
        <w:rPr>
          <w:sz w:val="28"/>
          <w:szCs w:val="28"/>
        </w:rPr>
        <w:t xml:space="preserve"> проводится в целях определения структуры итоговых финансовых показателей, т.е. выявления удельного веса отдельных статей отчетности в общем итоговом показателе (выявление влияния каждой позиции отчетности на результат в целом). </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 xml:space="preserve">Трендовый (динамический) анализ </w:t>
      </w:r>
      <w:r w:rsidRPr="007C1557">
        <w:rPr>
          <w:sz w:val="28"/>
          <w:szCs w:val="28"/>
        </w:rPr>
        <w:t>основан на сравнении каждой позиции отчетности за ряд лет и определения тренда, т.е. общей тенденции и прогнозирование на этой основе дальнейшего развития ситуации. Трендовый анализ может быть построен с помощью методов статистики (скользящее среднее, полином 1-го или 2-го порядка и т.д.) на основе данных как горизонтального, так и вертикального анализа.</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 xml:space="preserve">Расчет финансовых коэффициентов </w:t>
      </w:r>
      <w:r w:rsidRPr="007C1557">
        <w:rPr>
          <w:sz w:val="28"/>
          <w:szCs w:val="28"/>
        </w:rPr>
        <w:t>– расчет соотношений между отдельными позициями отчета или позициями разных форм отчетности. По результатам расчета финансовых коэффициентов производится сравнительный анализ.</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 xml:space="preserve">Сравнительный анализ </w:t>
      </w:r>
      <w:r w:rsidRPr="007C1557">
        <w:rPr>
          <w:sz w:val="28"/>
          <w:szCs w:val="28"/>
        </w:rPr>
        <w:t xml:space="preserve">делится на: </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 xml:space="preserve">Внутрихозяйственный </w:t>
      </w:r>
      <w:r w:rsidRPr="007C1557">
        <w:rPr>
          <w:sz w:val="28"/>
          <w:szCs w:val="28"/>
        </w:rPr>
        <w:t>– сравнение основных показателей предприятия и дочерних предприятий, подразделений, а также сравнение полученных показателей в динамике</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 xml:space="preserve">Межхозяйственный </w:t>
      </w:r>
      <w:r w:rsidRPr="007C1557">
        <w:rPr>
          <w:sz w:val="28"/>
          <w:szCs w:val="28"/>
        </w:rPr>
        <w:t>– сравнение показателей предприятия с показателями конкурентов, со среднеотраслевыми;</w:t>
      </w:r>
    </w:p>
    <w:p w:rsidR="001D61AF" w:rsidRPr="007C1557" w:rsidRDefault="001D61AF" w:rsidP="003C2F54">
      <w:pPr>
        <w:keepNext/>
        <w:widowControl w:val="0"/>
        <w:spacing w:line="360" w:lineRule="auto"/>
        <w:ind w:firstLine="709"/>
        <w:jc w:val="both"/>
        <w:rPr>
          <w:sz w:val="28"/>
          <w:szCs w:val="28"/>
        </w:rPr>
      </w:pPr>
      <w:r w:rsidRPr="007C1557">
        <w:rPr>
          <w:iCs/>
          <w:sz w:val="28"/>
          <w:szCs w:val="28"/>
        </w:rPr>
        <w:t xml:space="preserve">Факторный </w:t>
      </w:r>
      <w:r w:rsidRPr="007C1557">
        <w:rPr>
          <w:sz w:val="28"/>
          <w:szCs w:val="28"/>
        </w:rPr>
        <w:t>– анализ влияния отдельных факторов на результативный показатель.</w:t>
      </w:r>
    </w:p>
    <w:p w:rsidR="001D61AF" w:rsidRPr="007C1557" w:rsidRDefault="001D61AF" w:rsidP="003C2F54">
      <w:pPr>
        <w:keepNext/>
        <w:widowControl w:val="0"/>
        <w:spacing w:line="360" w:lineRule="auto"/>
        <w:ind w:firstLine="709"/>
        <w:jc w:val="both"/>
        <w:rPr>
          <w:sz w:val="28"/>
          <w:szCs w:val="28"/>
        </w:rPr>
      </w:pPr>
      <w:r w:rsidRPr="007C1557">
        <w:rPr>
          <w:sz w:val="28"/>
          <w:szCs w:val="28"/>
        </w:rPr>
        <w:t>Некоторые специалисты не выделяют последний раздел в отдельный вид анализа, предполагая, что сравнение автоматически предполагается в разделе анализа финансовых коэффициентов.</w:t>
      </w:r>
      <w:r w:rsidR="00EF0097" w:rsidRPr="007C1557">
        <w:rPr>
          <w:sz w:val="28"/>
          <w:szCs w:val="28"/>
        </w:rPr>
        <w:t xml:space="preserve"> [</w:t>
      </w:r>
      <w:r w:rsidR="00D6718A" w:rsidRPr="007C1557">
        <w:rPr>
          <w:sz w:val="28"/>
          <w:szCs w:val="28"/>
        </w:rPr>
        <w:t>4, с</w:t>
      </w:r>
      <w:r w:rsidR="00EF0097" w:rsidRPr="007C1557">
        <w:rPr>
          <w:sz w:val="28"/>
          <w:szCs w:val="28"/>
        </w:rPr>
        <w:t>. 117]</w:t>
      </w:r>
    </w:p>
    <w:p w:rsidR="00891FCF" w:rsidRPr="007C1557" w:rsidRDefault="00891FCF" w:rsidP="003C2F54">
      <w:pPr>
        <w:keepNext/>
        <w:widowControl w:val="0"/>
        <w:spacing w:line="360" w:lineRule="auto"/>
        <w:ind w:firstLine="709"/>
        <w:jc w:val="both"/>
        <w:rPr>
          <w:sz w:val="28"/>
          <w:szCs w:val="28"/>
        </w:rPr>
      </w:pPr>
      <w:r w:rsidRPr="007C1557">
        <w:rPr>
          <w:sz w:val="28"/>
          <w:szCs w:val="28"/>
        </w:rPr>
        <w:t>Рассматривая финансовое состояния предприятия, можно обнаружить следующие проблемы:</w:t>
      </w:r>
    </w:p>
    <w:p w:rsidR="00891FCF" w:rsidRPr="007C1557" w:rsidRDefault="00891FCF" w:rsidP="003C2F54">
      <w:pPr>
        <w:keepNext/>
        <w:widowControl w:val="0"/>
        <w:autoSpaceDE w:val="0"/>
        <w:autoSpaceDN w:val="0"/>
        <w:adjustRightInd w:val="0"/>
        <w:spacing w:line="360" w:lineRule="auto"/>
        <w:ind w:firstLine="709"/>
        <w:jc w:val="both"/>
        <w:rPr>
          <w:sz w:val="28"/>
          <w:szCs w:val="28"/>
        </w:rPr>
      </w:pPr>
      <w:r w:rsidRPr="007C1557">
        <w:rPr>
          <w:sz w:val="28"/>
          <w:szCs w:val="28"/>
        </w:rPr>
        <w:t xml:space="preserve">- низкая финансовая устойчивость. </w:t>
      </w:r>
      <w:r w:rsidR="00F962AD" w:rsidRPr="007C1557">
        <w:rPr>
          <w:sz w:val="28"/>
          <w:szCs w:val="28"/>
        </w:rPr>
        <w:t>Г</w:t>
      </w:r>
      <w:r w:rsidRPr="007C1557">
        <w:rPr>
          <w:sz w:val="28"/>
          <w:szCs w:val="28"/>
        </w:rPr>
        <w:t>розит проблемами в погашении обязательств в будущем, зависимостью предприятия перед кредиторами, что это означает потерю самостоятельности.;</w:t>
      </w:r>
    </w:p>
    <w:p w:rsidR="00891FCF" w:rsidRPr="007C1557" w:rsidRDefault="00891FCF" w:rsidP="003C2F54">
      <w:pPr>
        <w:keepNext/>
        <w:widowControl w:val="0"/>
        <w:autoSpaceDE w:val="0"/>
        <w:autoSpaceDN w:val="0"/>
        <w:adjustRightInd w:val="0"/>
        <w:spacing w:line="360" w:lineRule="auto"/>
        <w:ind w:firstLine="709"/>
        <w:jc w:val="both"/>
        <w:rPr>
          <w:sz w:val="28"/>
          <w:szCs w:val="28"/>
        </w:rPr>
      </w:pPr>
      <w:r w:rsidRPr="007C1557">
        <w:rPr>
          <w:sz w:val="28"/>
          <w:szCs w:val="28"/>
        </w:rPr>
        <w:t>- низкая платежеспособность. Это означает, что у предприятия в ближайшее время может не хватить или уже не хватает средств для того, чтобы своевременно расплатиться по своим обязательствам, с кредиторами, персоналом предприятия. Вовремя произвести оплату налогов и сборов. Проблемы с погашением обязательств означают снижение коэффициента ликвидности. Коэффициент общей ликвидности помогает оценить потенциальную способность предприятия расплачиваться по текущим обязательствам за счет имеющихся оборотных активов.</w:t>
      </w:r>
    </w:p>
    <w:p w:rsidR="00891FCF" w:rsidRPr="007C1557" w:rsidRDefault="00F962AD" w:rsidP="003C2F54">
      <w:pPr>
        <w:keepNext/>
        <w:widowControl w:val="0"/>
        <w:autoSpaceDE w:val="0"/>
        <w:autoSpaceDN w:val="0"/>
        <w:adjustRightInd w:val="0"/>
        <w:spacing w:line="360" w:lineRule="auto"/>
        <w:ind w:firstLine="709"/>
        <w:jc w:val="both"/>
        <w:rPr>
          <w:sz w:val="28"/>
          <w:szCs w:val="28"/>
        </w:rPr>
      </w:pPr>
      <w:r w:rsidRPr="007C1557">
        <w:rPr>
          <w:sz w:val="28"/>
          <w:szCs w:val="28"/>
        </w:rPr>
        <w:t>-</w:t>
      </w:r>
      <w:r w:rsidR="00891FCF" w:rsidRPr="007C1557">
        <w:rPr>
          <w:sz w:val="28"/>
          <w:szCs w:val="28"/>
        </w:rPr>
        <w:t xml:space="preserve"> недостаточное удовлетворение интересов собственника.</w:t>
      </w:r>
      <w:r w:rsidRPr="007C1557">
        <w:rPr>
          <w:sz w:val="28"/>
          <w:szCs w:val="28"/>
        </w:rPr>
        <w:t xml:space="preserve"> Данная проблема </w:t>
      </w:r>
      <w:r w:rsidR="00891FCF" w:rsidRPr="007C1557">
        <w:rPr>
          <w:sz w:val="28"/>
          <w:szCs w:val="28"/>
        </w:rPr>
        <w:t>связана с "низкой рентабельностью собственного капитала". Это означает, что собственник получает доходы, значительно меньшие вложенных средств. О снижающейся отдаче на вложенный в компанию капитал скажет снижение показателей рентабельности.</w:t>
      </w:r>
    </w:p>
    <w:p w:rsidR="00891FCF" w:rsidRPr="007C1557" w:rsidRDefault="00F962AD" w:rsidP="003C2F54">
      <w:pPr>
        <w:keepNext/>
        <w:widowControl w:val="0"/>
        <w:autoSpaceDE w:val="0"/>
        <w:autoSpaceDN w:val="0"/>
        <w:adjustRightInd w:val="0"/>
        <w:spacing w:line="360" w:lineRule="auto"/>
        <w:ind w:firstLine="709"/>
        <w:jc w:val="both"/>
        <w:rPr>
          <w:sz w:val="28"/>
          <w:szCs w:val="28"/>
        </w:rPr>
      </w:pPr>
      <w:r w:rsidRPr="007C1557">
        <w:rPr>
          <w:sz w:val="28"/>
          <w:szCs w:val="28"/>
        </w:rPr>
        <w:t>В зависимости от особенностей конкретного предприятия</w:t>
      </w:r>
      <w:r w:rsidR="003E5E47" w:rsidRPr="007C1557">
        <w:rPr>
          <w:sz w:val="28"/>
          <w:szCs w:val="28"/>
        </w:rPr>
        <w:t xml:space="preserve"> существуют различные пути</w:t>
      </w:r>
      <w:r w:rsidR="00EA6986" w:rsidRPr="007C1557">
        <w:rPr>
          <w:sz w:val="28"/>
          <w:szCs w:val="28"/>
        </w:rPr>
        <w:t xml:space="preserve"> улучшения финансового состояния</w:t>
      </w:r>
      <w:r w:rsidR="007C1557">
        <w:rPr>
          <w:sz w:val="28"/>
          <w:szCs w:val="28"/>
        </w:rPr>
        <w:t xml:space="preserve"> </w:t>
      </w:r>
      <w:r w:rsidR="00EA6986" w:rsidRPr="007C1557">
        <w:rPr>
          <w:sz w:val="28"/>
          <w:szCs w:val="28"/>
        </w:rPr>
        <w:t>и ликвидности организации</w:t>
      </w:r>
      <w:r w:rsidR="003E5E47" w:rsidRPr="007C1557">
        <w:rPr>
          <w:sz w:val="28"/>
          <w:szCs w:val="28"/>
        </w:rPr>
        <w:t>:</w:t>
      </w:r>
    </w:p>
    <w:p w:rsidR="003E5E47" w:rsidRPr="007C1557" w:rsidRDefault="003E5E47" w:rsidP="003C2F54">
      <w:pPr>
        <w:keepNext/>
        <w:widowControl w:val="0"/>
        <w:autoSpaceDE w:val="0"/>
        <w:autoSpaceDN w:val="0"/>
        <w:adjustRightInd w:val="0"/>
        <w:spacing w:line="360" w:lineRule="auto"/>
        <w:ind w:firstLine="709"/>
        <w:jc w:val="both"/>
        <w:rPr>
          <w:sz w:val="28"/>
          <w:szCs w:val="28"/>
        </w:rPr>
      </w:pPr>
      <w:r w:rsidRPr="007C1557">
        <w:rPr>
          <w:sz w:val="28"/>
          <w:szCs w:val="28"/>
        </w:rPr>
        <w:t>-привлечение дополнительных заемных средств</w:t>
      </w:r>
    </w:p>
    <w:p w:rsidR="003E5E47" w:rsidRPr="007C1557" w:rsidRDefault="003E5E47" w:rsidP="003C2F54">
      <w:pPr>
        <w:keepNext/>
        <w:widowControl w:val="0"/>
        <w:autoSpaceDE w:val="0"/>
        <w:autoSpaceDN w:val="0"/>
        <w:adjustRightInd w:val="0"/>
        <w:spacing w:line="360" w:lineRule="auto"/>
        <w:ind w:firstLine="709"/>
        <w:jc w:val="both"/>
        <w:rPr>
          <w:sz w:val="28"/>
          <w:szCs w:val="28"/>
        </w:rPr>
      </w:pPr>
      <w:r w:rsidRPr="007C1557">
        <w:rPr>
          <w:sz w:val="28"/>
          <w:szCs w:val="28"/>
        </w:rPr>
        <w:t xml:space="preserve">- привлечение инвесторов, </w:t>
      </w:r>
      <w:r w:rsidR="00B365E7" w:rsidRPr="007C1557">
        <w:rPr>
          <w:sz w:val="28"/>
          <w:szCs w:val="28"/>
        </w:rPr>
        <w:t>с помощью</w:t>
      </w:r>
      <w:r w:rsidR="007C1557">
        <w:rPr>
          <w:sz w:val="28"/>
          <w:szCs w:val="28"/>
        </w:rPr>
        <w:t xml:space="preserve"> </w:t>
      </w:r>
      <w:r w:rsidRPr="007C1557">
        <w:rPr>
          <w:sz w:val="28"/>
          <w:szCs w:val="28"/>
        </w:rPr>
        <w:t>выпу</w:t>
      </w:r>
      <w:r w:rsidR="00B365E7" w:rsidRPr="007C1557">
        <w:rPr>
          <w:sz w:val="28"/>
          <w:szCs w:val="28"/>
        </w:rPr>
        <w:t>ска собственных акций</w:t>
      </w:r>
      <w:r w:rsidR="007C1557">
        <w:rPr>
          <w:sz w:val="28"/>
          <w:szCs w:val="28"/>
        </w:rPr>
        <w:t xml:space="preserve"> </w:t>
      </w:r>
      <w:r w:rsidRPr="007C1557">
        <w:rPr>
          <w:sz w:val="28"/>
          <w:szCs w:val="28"/>
        </w:rPr>
        <w:t>для увеличения собственного капитала</w:t>
      </w:r>
    </w:p>
    <w:p w:rsidR="00891FCF" w:rsidRPr="007C1557" w:rsidRDefault="00AC4E04" w:rsidP="003C2F54">
      <w:pPr>
        <w:keepNext/>
        <w:widowControl w:val="0"/>
        <w:autoSpaceDE w:val="0"/>
        <w:autoSpaceDN w:val="0"/>
        <w:adjustRightInd w:val="0"/>
        <w:spacing w:line="360" w:lineRule="auto"/>
        <w:ind w:firstLine="709"/>
        <w:jc w:val="both"/>
        <w:rPr>
          <w:sz w:val="28"/>
          <w:szCs w:val="28"/>
        </w:rPr>
      </w:pPr>
      <w:r w:rsidRPr="007C1557">
        <w:rPr>
          <w:sz w:val="28"/>
          <w:szCs w:val="28"/>
        </w:rPr>
        <w:t>- изменение структуры заемного</w:t>
      </w:r>
      <w:r w:rsidR="003E5E47" w:rsidRPr="007C1557">
        <w:rPr>
          <w:sz w:val="28"/>
          <w:szCs w:val="28"/>
        </w:rPr>
        <w:t xml:space="preserve"> </w:t>
      </w:r>
      <w:r w:rsidRPr="007C1557">
        <w:rPr>
          <w:sz w:val="28"/>
          <w:szCs w:val="28"/>
        </w:rPr>
        <w:t>капитала.</w:t>
      </w:r>
    </w:p>
    <w:p w:rsidR="001D61AF" w:rsidRPr="007C1557" w:rsidRDefault="00F966E9" w:rsidP="003C2F54">
      <w:pPr>
        <w:keepNext/>
        <w:widowControl w:val="0"/>
        <w:spacing w:line="360" w:lineRule="auto"/>
        <w:ind w:firstLine="709"/>
        <w:jc w:val="center"/>
        <w:rPr>
          <w:b/>
          <w:sz w:val="28"/>
          <w:szCs w:val="28"/>
        </w:rPr>
      </w:pPr>
      <w:r w:rsidRPr="007C1557">
        <w:rPr>
          <w:sz w:val="28"/>
          <w:szCs w:val="28"/>
        </w:rPr>
        <w:br w:type="page"/>
      </w:r>
      <w:r w:rsidR="001D61AF" w:rsidRPr="007C1557">
        <w:rPr>
          <w:b/>
          <w:sz w:val="28"/>
          <w:szCs w:val="28"/>
        </w:rPr>
        <w:t>Глава 2. Анализ финансового состояния</w:t>
      </w:r>
      <w:r w:rsidR="007C1557" w:rsidRPr="007C1557">
        <w:rPr>
          <w:b/>
          <w:sz w:val="28"/>
          <w:szCs w:val="28"/>
        </w:rPr>
        <w:t xml:space="preserve"> </w:t>
      </w:r>
      <w:r w:rsidR="001D61AF" w:rsidRPr="007C1557">
        <w:rPr>
          <w:b/>
          <w:sz w:val="28"/>
          <w:szCs w:val="28"/>
        </w:rPr>
        <w:t>открытог</w:t>
      </w:r>
      <w:r w:rsidR="000C3684" w:rsidRPr="007C1557">
        <w:rPr>
          <w:b/>
          <w:sz w:val="28"/>
          <w:szCs w:val="28"/>
        </w:rPr>
        <w:t>о акционерного общества «ДЭМКА»</w:t>
      </w:r>
    </w:p>
    <w:p w:rsidR="003C4098" w:rsidRPr="007C1557" w:rsidRDefault="003C4098" w:rsidP="003C2F54">
      <w:pPr>
        <w:keepNext/>
        <w:widowControl w:val="0"/>
        <w:spacing w:line="360" w:lineRule="auto"/>
        <w:ind w:firstLine="709"/>
        <w:jc w:val="center"/>
        <w:rPr>
          <w:b/>
          <w:sz w:val="28"/>
          <w:szCs w:val="28"/>
        </w:rPr>
      </w:pPr>
    </w:p>
    <w:p w:rsidR="001D61AF" w:rsidRPr="007C1557" w:rsidRDefault="000C3684" w:rsidP="003C2F54">
      <w:pPr>
        <w:keepNext/>
        <w:widowControl w:val="0"/>
        <w:spacing w:line="360" w:lineRule="auto"/>
        <w:ind w:firstLine="709"/>
        <w:jc w:val="center"/>
        <w:rPr>
          <w:b/>
          <w:sz w:val="28"/>
          <w:szCs w:val="28"/>
        </w:rPr>
      </w:pPr>
      <w:r w:rsidRPr="007C1557">
        <w:rPr>
          <w:b/>
          <w:sz w:val="28"/>
          <w:szCs w:val="28"/>
        </w:rPr>
        <w:t xml:space="preserve">2.1 </w:t>
      </w:r>
      <w:r w:rsidR="00362AF4" w:rsidRPr="007C1557">
        <w:rPr>
          <w:b/>
          <w:sz w:val="28"/>
          <w:szCs w:val="28"/>
        </w:rPr>
        <w:t>Анализ финансово-хозяйственного состояния ОАО «ДЭМКА»</w:t>
      </w:r>
    </w:p>
    <w:p w:rsidR="008E71C4" w:rsidRPr="007C1557" w:rsidRDefault="008E71C4"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В качестве объекта анализа выбрано</w:t>
      </w:r>
      <w:r w:rsidR="007C1557">
        <w:rPr>
          <w:sz w:val="28"/>
          <w:szCs w:val="28"/>
        </w:rPr>
        <w:t xml:space="preserve"> </w:t>
      </w:r>
      <w:r w:rsidRPr="007C1557">
        <w:rPr>
          <w:sz w:val="28"/>
          <w:szCs w:val="28"/>
        </w:rPr>
        <w:t xml:space="preserve">открытое акционерное общество «ДЭМКА». </w:t>
      </w:r>
      <w:r w:rsidRPr="007C1557">
        <w:rPr>
          <w:caps/>
          <w:sz w:val="28"/>
          <w:szCs w:val="28"/>
        </w:rPr>
        <w:t>Открытое акционерное общество</w:t>
      </w:r>
      <w:r w:rsidRPr="007C1557">
        <w:rPr>
          <w:sz w:val="28"/>
          <w:szCs w:val="28"/>
        </w:rPr>
        <w:t xml:space="preserve"> «</w:t>
      </w:r>
      <w:r w:rsidRPr="007C1557">
        <w:rPr>
          <w:caps/>
          <w:sz w:val="28"/>
          <w:szCs w:val="28"/>
        </w:rPr>
        <w:t>Дзержинский мясокомбинат</w:t>
      </w:r>
      <w:r w:rsidRPr="007C1557">
        <w:rPr>
          <w:sz w:val="28"/>
          <w:szCs w:val="28"/>
        </w:rPr>
        <w:t>» является хозяйственным обществом, созданным в 1992 году в процессе приватизации государственного предприятия «</w:t>
      </w:r>
      <w:r w:rsidRPr="007C1557">
        <w:rPr>
          <w:caps/>
          <w:sz w:val="28"/>
          <w:szCs w:val="28"/>
        </w:rPr>
        <w:t>Дзержинский мясокомбинат»,</w:t>
      </w:r>
      <w:r w:rsidRPr="007C1557">
        <w:rPr>
          <w:sz w:val="28"/>
          <w:szCs w:val="28"/>
        </w:rPr>
        <w:t xml:space="preserve"> имеет самостоятельный баланс, расчётный и иные счета в учреждениях банка,</w:t>
      </w:r>
      <w:r w:rsidR="007C1557">
        <w:rPr>
          <w:sz w:val="28"/>
          <w:szCs w:val="28"/>
        </w:rPr>
        <w:t xml:space="preserve"> </w:t>
      </w:r>
      <w:r w:rsidRPr="007C1557">
        <w:rPr>
          <w:sz w:val="28"/>
          <w:szCs w:val="28"/>
        </w:rPr>
        <w:t>действует в соответствии с законодательством РФ и Уставом.</w:t>
      </w:r>
    </w:p>
    <w:p w:rsidR="001D61AF" w:rsidRPr="007C1557" w:rsidRDefault="001D61AF" w:rsidP="003C2F54">
      <w:pPr>
        <w:keepNext/>
        <w:widowControl w:val="0"/>
        <w:spacing w:line="360" w:lineRule="auto"/>
        <w:ind w:firstLine="709"/>
        <w:jc w:val="both"/>
        <w:rPr>
          <w:sz w:val="28"/>
          <w:szCs w:val="28"/>
        </w:rPr>
      </w:pPr>
      <w:r w:rsidRPr="007C1557">
        <w:rPr>
          <w:sz w:val="28"/>
          <w:szCs w:val="28"/>
        </w:rPr>
        <w:t>Основными видами деятельности в соответствии с Уставом являются:</w:t>
      </w:r>
    </w:p>
    <w:p w:rsidR="001D61AF" w:rsidRPr="007C1557" w:rsidRDefault="001D61AF" w:rsidP="003C2F54">
      <w:pPr>
        <w:keepNext/>
        <w:widowControl w:val="0"/>
        <w:spacing w:line="360" w:lineRule="auto"/>
        <w:ind w:firstLine="709"/>
        <w:jc w:val="both"/>
        <w:rPr>
          <w:sz w:val="28"/>
          <w:szCs w:val="28"/>
        </w:rPr>
      </w:pPr>
      <w:r w:rsidRPr="007C1557">
        <w:rPr>
          <w:sz w:val="28"/>
          <w:szCs w:val="28"/>
        </w:rPr>
        <w:t>производство, переработка и реализация мяса и мясной продукции;</w:t>
      </w:r>
    </w:p>
    <w:p w:rsidR="001D61AF" w:rsidRPr="007C1557" w:rsidRDefault="001D61AF" w:rsidP="003C2F54">
      <w:pPr>
        <w:keepNext/>
        <w:widowControl w:val="0"/>
        <w:spacing w:line="360" w:lineRule="auto"/>
        <w:ind w:firstLine="709"/>
        <w:jc w:val="both"/>
        <w:rPr>
          <w:sz w:val="28"/>
          <w:szCs w:val="28"/>
        </w:rPr>
      </w:pPr>
      <w:r w:rsidRPr="007C1557">
        <w:rPr>
          <w:sz w:val="28"/>
          <w:szCs w:val="28"/>
        </w:rPr>
        <w:t>производство потребительских товаров;</w:t>
      </w:r>
    </w:p>
    <w:p w:rsidR="001D61AF" w:rsidRPr="007C1557" w:rsidRDefault="001D61AF" w:rsidP="003C2F54">
      <w:pPr>
        <w:keepNext/>
        <w:widowControl w:val="0"/>
        <w:spacing w:line="360" w:lineRule="auto"/>
        <w:ind w:firstLine="709"/>
        <w:jc w:val="both"/>
        <w:rPr>
          <w:sz w:val="28"/>
          <w:szCs w:val="28"/>
        </w:rPr>
      </w:pPr>
      <w:r w:rsidRPr="007C1557">
        <w:rPr>
          <w:sz w:val="28"/>
          <w:szCs w:val="28"/>
        </w:rPr>
        <w:t>посредническая, торгово-закупочная деятельность;</w:t>
      </w:r>
    </w:p>
    <w:p w:rsidR="001D61AF" w:rsidRPr="007C1557" w:rsidRDefault="001D61AF" w:rsidP="003C2F54">
      <w:pPr>
        <w:keepNext/>
        <w:widowControl w:val="0"/>
        <w:spacing w:line="360" w:lineRule="auto"/>
        <w:ind w:firstLine="709"/>
        <w:jc w:val="both"/>
        <w:rPr>
          <w:sz w:val="28"/>
          <w:szCs w:val="28"/>
        </w:rPr>
      </w:pPr>
      <w:r w:rsidRPr="007C1557">
        <w:rPr>
          <w:sz w:val="28"/>
          <w:szCs w:val="28"/>
        </w:rPr>
        <w:t>розничная торговля товарами народного потребления и продуктами питания;</w:t>
      </w:r>
    </w:p>
    <w:p w:rsidR="001D61AF" w:rsidRPr="007C1557" w:rsidRDefault="001D61AF" w:rsidP="003C2F54">
      <w:pPr>
        <w:keepNext/>
        <w:widowControl w:val="0"/>
        <w:spacing w:line="360" w:lineRule="auto"/>
        <w:ind w:firstLine="709"/>
        <w:jc w:val="both"/>
        <w:rPr>
          <w:sz w:val="28"/>
          <w:szCs w:val="28"/>
        </w:rPr>
      </w:pPr>
      <w:r w:rsidRPr="007C1557">
        <w:rPr>
          <w:sz w:val="28"/>
          <w:szCs w:val="28"/>
        </w:rPr>
        <w:t>транспортные, экспедиционные и складские услуги;</w:t>
      </w:r>
    </w:p>
    <w:p w:rsidR="001D61AF" w:rsidRPr="007C1557" w:rsidRDefault="001D61AF" w:rsidP="003C2F54">
      <w:pPr>
        <w:keepNext/>
        <w:widowControl w:val="0"/>
        <w:spacing w:line="360" w:lineRule="auto"/>
        <w:ind w:firstLine="709"/>
        <w:jc w:val="both"/>
        <w:rPr>
          <w:sz w:val="28"/>
          <w:szCs w:val="28"/>
        </w:rPr>
      </w:pPr>
      <w:r w:rsidRPr="007C1557">
        <w:rPr>
          <w:sz w:val="28"/>
          <w:szCs w:val="28"/>
        </w:rPr>
        <w:t>сдача в аренду имущества и имущественных комплексов;</w:t>
      </w:r>
    </w:p>
    <w:p w:rsidR="001D61AF" w:rsidRPr="007C1557" w:rsidRDefault="001D61AF" w:rsidP="003C2F54">
      <w:pPr>
        <w:keepNext/>
        <w:widowControl w:val="0"/>
        <w:spacing w:line="360" w:lineRule="auto"/>
        <w:ind w:firstLine="709"/>
        <w:jc w:val="both"/>
        <w:rPr>
          <w:sz w:val="28"/>
          <w:szCs w:val="28"/>
        </w:rPr>
      </w:pPr>
      <w:r w:rsidRPr="007C1557">
        <w:rPr>
          <w:sz w:val="28"/>
          <w:szCs w:val="28"/>
        </w:rPr>
        <w:t>внешнеэкономическая деятельность;</w:t>
      </w:r>
    </w:p>
    <w:p w:rsidR="001D61AF" w:rsidRPr="007C1557" w:rsidRDefault="001D61AF" w:rsidP="003C2F54">
      <w:pPr>
        <w:keepNext/>
        <w:widowControl w:val="0"/>
        <w:spacing w:line="360" w:lineRule="auto"/>
        <w:ind w:firstLine="709"/>
        <w:jc w:val="both"/>
        <w:rPr>
          <w:sz w:val="28"/>
          <w:szCs w:val="28"/>
        </w:rPr>
      </w:pPr>
      <w:r w:rsidRPr="007C1557">
        <w:rPr>
          <w:sz w:val="28"/>
          <w:szCs w:val="28"/>
        </w:rPr>
        <w:t>ДЭМКА присутствует на рынке более 70 лет,</w:t>
      </w:r>
      <w:r w:rsidR="007C1557">
        <w:rPr>
          <w:sz w:val="28"/>
          <w:szCs w:val="28"/>
        </w:rPr>
        <w:t xml:space="preserve"> </w:t>
      </w:r>
      <w:r w:rsidRPr="007C1557">
        <w:rPr>
          <w:sz w:val="28"/>
          <w:szCs w:val="28"/>
        </w:rPr>
        <w:t xml:space="preserve">что, несомненно, является показателем успешности, стабильности и доверия покупателей. </w:t>
      </w:r>
    </w:p>
    <w:p w:rsidR="001D61AF" w:rsidRPr="007C1557" w:rsidRDefault="001D61AF" w:rsidP="003C2F54">
      <w:pPr>
        <w:pStyle w:val="ConsPlusNormal"/>
        <w:keepNext/>
        <w:tabs>
          <w:tab w:val="left" w:pos="4153"/>
        </w:tabs>
        <w:spacing w:line="360" w:lineRule="auto"/>
        <w:ind w:firstLine="709"/>
        <w:jc w:val="both"/>
        <w:rPr>
          <w:rFonts w:ascii="Times New Roman" w:hAnsi="Times New Roman" w:cs="Times New Roman"/>
          <w:sz w:val="28"/>
          <w:szCs w:val="28"/>
        </w:rPr>
      </w:pPr>
      <w:r w:rsidRPr="007C1557">
        <w:rPr>
          <w:rFonts w:ascii="Times New Roman" w:hAnsi="Times New Roman" w:cs="Times New Roman"/>
          <w:sz w:val="28"/>
          <w:szCs w:val="28"/>
        </w:rPr>
        <w:t>В ассортименте компании «ДЭМКА» порядка 300 наименований. Наряду с традиционными продуктами, такими как колбаса вареная «Докторская», сосиски «Молочные», колбаса варено-копченая «Московская», компания ДЭМКА известна собственными уникальными разработками – сосиски «Нежные», сосиски «Аппетитные»,</w:t>
      </w:r>
      <w:r w:rsidR="007C1557">
        <w:rPr>
          <w:rFonts w:ascii="Times New Roman" w:hAnsi="Times New Roman" w:cs="Times New Roman"/>
          <w:sz w:val="28"/>
          <w:szCs w:val="28"/>
        </w:rPr>
        <w:t xml:space="preserve"> </w:t>
      </w:r>
      <w:r w:rsidRPr="007C1557">
        <w:rPr>
          <w:rFonts w:ascii="Times New Roman" w:hAnsi="Times New Roman" w:cs="Times New Roman"/>
          <w:sz w:val="28"/>
          <w:szCs w:val="28"/>
        </w:rPr>
        <w:t xml:space="preserve">ветчина «ДЭМКА», сервелат «Зернистый», которые уже успели заслужить любовь покупателей и признание специалистов. </w:t>
      </w:r>
    </w:p>
    <w:p w:rsidR="001D61AF" w:rsidRPr="007C1557" w:rsidRDefault="001D61AF" w:rsidP="003C2F54">
      <w:pPr>
        <w:keepNext/>
        <w:widowControl w:val="0"/>
        <w:spacing w:line="360" w:lineRule="auto"/>
        <w:ind w:firstLine="709"/>
        <w:jc w:val="both"/>
        <w:rPr>
          <w:sz w:val="28"/>
          <w:szCs w:val="28"/>
        </w:rPr>
      </w:pPr>
      <w:r w:rsidRPr="007C1557">
        <w:rPr>
          <w:sz w:val="28"/>
          <w:szCs w:val="28"/>
        </w:rPr>
        <w:t>На основании предоставленной информации я</w:t>
      </w:r>
      <w:r w:rsidR="007C1557">
        <w:rPr>
          <w:sz w:val="28"/>
          <w:szCs w:val="28"/>
        </w:rPr>
        <w:t xml:space="preserve"> </w:t>
      </w:r>
      <w:r w:rsidRPr="007C1557">
        <w:rPr>
          <w:sz w:val="28"/>
          <w:szCs w:val="28"/>
        </w:rPr>
        <w:t>провожу горизонтальный и вертикальный анализ агрегированного</w:t>
      </w:r>
      <w:r w:rsidR="007C1557">
        <w:rPr>
          <w:sz w:val="28"/>
          <w:szCs w:val="28"/>
        </w:rPr>
        <w:t xml:space="preserve"> </w:t>
      </w:r>
      <w:r w:rsidRPr="007C1557">
        <w:rPr>
          <w:sz w:val="28"/>
          <w:szCs w:val="28"/>
        </w:rPr>
        <w:t xml:space="preserve">баланса. Для этого из Формы №1 «Бухгалтерский баланс» регулирующие статьи исключаются, однородные объединяются, а необходимые для анализа вводятся. </w:t>
      </w:r>
    </w:p>
    <w:p w:rsidR="007C1557" w:rsidRDefault="007C1557"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Таблица №1</w:t>
      </w:r>
      <w:r w:rsidR="004F1628" w:rsidRPr="007C1557">
        <w:rPr>
          <w:sz w:val="28"/>
          <w:szCs w:val="28"/>
        </w:rPr>
        <w:t>-</w:t>
      </w:r>
      <w:r w:rsidRPr="007C1557">
        <w:rPr>
          <w:sz w:val="28"/>
          <w:szCs w:val="28"/>
        </w:rPr>
        <w:t>Агрегированный баланс</w:t>
      </w:r>
    </w:p>
    <w:tbl>
      <w:tblPr>
        <w:tblW w:w="9356" w:type="dxa"/>
        <w:tblInd w:w="108" w:type="dxa"/>
        <w:tblLook w:val="0000" w:firstRow="0" w:lastRow="0" w:firstColumn="0" w:lastColumn="0" w:noHBand="0" w:noVBand="0"/>
      </w:tblPr>
      <w:tblGrid>
        <w:gridCol w:w="2694"/>
        <w:gridCol w:w="1077"/>
        <w:gridCol w:w="951"/>
        <w:gridCol w:w="1077"/>
        <w:gridCol w:w="1058"/>
        <w:gridCol w:w="1459"/>
        <w:gridCol w:w="1066"/>
      </w:tblGrid>
      <w:tr w:rsidR="001D61AF" w:rsidRPr="007C1557" w:rsidTr="007C1557">
        <w:trPr>
          <w:trHeight w:val="238"/>
        </w:trPr>
        <w:tc>
          <w:tcPr>
            <w:tcW w:w="2694" w:type="dxa"/>
            <w:vMerge w:val="restart"/>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Статья</w:t>
            </w:r>
          </w:p>
        </w:tc>
        <w:tc>
          <w:tcPr>
            <w:tcW w:w="2028" w:type="dxa"/>
            <w:gridSpan w:val="2"/>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На начало 2008</w:t>
            </w:r>
          </w:p>
        </w:tc>
        <w:tc>
          <w:tcPr>
            <w:tcW w:w="2135" w:type="dxa"/>
            <w:gridSpan w:val="2"/>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На конец 2008</w:t>
            </w:r>
          </w:p>
        </w:tc>
        <w:tc>
          <w:tcPr>
            <w:tcW w:w="1459" w:type="dxa"/>
            <w:vMerge w:val="restart"/>
            <w:tcBorders>
              <w:top w:val="single" w:sz="4" w:space="0" w:color="auto"/>
              <w:left w:val="single" w:sz="4" w:space="0" w:color="auto"/>
              <w:bottom w:val="single" w:sz="4" w:space="0" w:color="000000"/>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xml:space="preserve">Абсолютное </w:t>
            </w:r>
          </w:p>
        </w:tc>
        <w:tc>
          <w:tcPr>
            <w:tcW w:w="1040" w:type="dxa"/>
            <w:vMerge w:val="restart"/>
            <w:tcBorders>
              <w:top w:val="single" w:sz="4" w:space="0" w:color="auto"/>
              <w:left w:val="single" w:sz="4" w:space="0" w:color="auto"/>
              <w:bottom w:val="single" w:sz="4" w:space="0" w:color="000000"/>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Отн.изм</w:t>
            </w:r>
          </w:p>
        </w:tc>
      </w:tr>
      <w:tr w:rsidR="001D61AF" w:rsidRPr="007C1557" w:rsidTr="007C1557">
        <w:trPr>
          <w:trHeight w:val="238"/>
        </w:trPr>
        <w:tc>
          <w:tcPr>
            <w:tcW w:w="2694" w:type="dxa"/>
            <w:vMerge/>
            <w:tcBorders>
              <w:top w:val="single" w:sz="4" w:space="0" w:color="auto"/>
              <w:left w:val="single" w:sz="4" w:space="0" w:color="auto"/>
              <w:bottom w:val="single" w:sz="4" w:space="0" w:color="auto"/>
              <w:right w:val="single" w:sz="4" w:space="0" w:color="auto"/>
            </w:tcBorders>
            <w:vAlign w:val="center"/>
          </w:tcPr>
          <w:p w:rsidR="001D61AF" w:rsidRPr="007C1557" w:rsidRDefault="001D61AF" w:rsidP="003C2F54">
            <w:pPr>
              <w:keepNext/>
              <w:widowControl w:val="0"/>
              <w:spacing w:line="360" w:lineRule="auto"/>
              <w:jc w:val="both"/>
              <w:rPr>
                <w:rFonts w:cs="Arial CYR"/>
                <w:sz w:val="20"/>
                <w:szCs w:val="20"/>
              </w:rPr>
            </w:pP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тыс.руб</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тыс.руб</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w:t>
            </w:r>
          </w:p>
        </w:tc>
        <w:tc>
          <w:tcPr>
            <w:tcW w:w="1459" w:type="dxa"/>
            <w:vMerge/>
            <w:tcBorders>
              <w:top w:val="single" w:sz="4" w:space="0" w:color="auto"/>
              <w:left w:val="single" w:sz="4" w:space="0" w:color="auto"/>
              <w:bottom w:val="single" w:sz="4" w:space="0" w:color="000000"/>
              <w:right w:val="single" w:sz="4" w:space="0" w:color="auto"/>
            </w:tcBorders>
            <w:vAlign w:val="center"/>
          </w:tcPr>
          <w:p w:rsidR="001D61AF" w:rsidRPr="007C1557" w:rsidRDefault="001D61AF" w:rsidP="003C2F54">
            <w:pPr>
              <w:keepNext/>
              <w:widowControl w:val="0"/>
              <w:spacing w:line="360" w:lineRule="auto"/>
              <w:jc w:val="both"/>
              <w:rPr>
                <w:rFonts w:cs="Arial CYR"/>
                <w:sz w:val="20"/>
                <w:szCs w:val="20"/>
              </w:rPr>
            </w:pPr>
          </w:p>
        </w:tc>
        <w:tc>
          <w:tcPr>
            <w:tcW w:w="1040" w:type="dxa"/>
            <w:vMerge/>
            <w:tcBorders>
              <w:top w:val="single" w:sz="4" w:space="0" w:color="auto"/>
              <w:left w:val="single" w:sz="4" w:space="0" w:color="auto"/>
              <w:bottom w:val="single" w:sz="4" w:space="0" w:color="000000"/>
              <w:right w:val="single" w:sz="4" w:space="0" w:color="auto"/>
            </w:tcBorders>
            <w:vAlign w:val="center"/>
          </w:tcPr>
          <w:p w:rsidR="001D61AF" w:rsidRPr="007C1557" w:rsidRDefault="001D61AF" w:rsidP="003C2F54">
            <w:pPr>
              <w:keepNext/>
              <w:widowControl w:val="0"/>
              <w:spacing w:line="360" w:lineRule="auto"/>
              <w:jc w:val="both"/>
              <w:rPr>
                <w:rFonts w:cs="Arial CYR"/>
                <w:sz w:val="20"/>
                <w:szCs w:val="20"/>
              </w:rPr>
            </w:pP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1.Иммобилизованные активы</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196813</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44,09</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230050</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46,75</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33237</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116,89</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 НМА</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125</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0,03</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168</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0,03</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43</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134,40</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 ОС</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191446</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42,89</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227866</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46,31</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36420</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119,02</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 Незавершенное строительство</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4366</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0,98</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1721</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0,35</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-2645</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39,42</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1.4 ДФВ</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98</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0,02</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86</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0,02</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87,76</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1.5 Отлож.нал.активы</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778</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0,17</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209</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0,04</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-569</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26,86</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 Мобильные активы</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249557</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55,91</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262018</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53,25</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12461</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104,99</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2.1 Запасы+НДС</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114423</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25,63</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129274</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26,27</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14851</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112,98</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2.2 КДЗ+Прочие активы</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100239</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22,46</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111930</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22,75</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11691</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111,66</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2.3 Ден.средства+КФВ</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34895</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7,82</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20814</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4,23</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-14081</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59,65</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Итого по активу</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446368</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492066</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45698</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110,24</w:t>
            </w:r>
          </w:p>
        </w:tc>
      </w:tr>
      <w:tr w:rsidR="001D61AF" w:rsidRPr="007C1557" w:rsidTr="007C1557">
        <w:trPr>
          <w:trHeight w:val="238"/>
        </w:trPr>
        <w:tc>
          <w:tcPr>
            <w:tcW w:w="2694" w:type="dxa"/>
            <w:vMerge w:val="restart"/>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Финансовые ресурсы</w:t>
            </w:r>
          </w:p>
        </w:tc>
        <w:tc>
          <w:tcPr>
            <w:tcW w:w="2028" w:type="dxa"/>
            <w:gridSpan w:val="2"/>
            <w:tcBorders>
              <w:top w:val="single" w:sz="4" w:space="0" w:color="auto"/>
              <w:left w:val="nil"/>
              <w:bottom w:val="single" w:sz="4" w:space="0" w:color="auto"/>
              <w:right w:val="single" w:sz="4" w:space="0" w:color="000000"/>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На начало 2008</w:t>
            </w:r>
          </w:p>
        </w:tc>
        <w:tc>
          <w:tcPr>
            <w:tcW w:w="2135" w:type="dxa"/>
            <w:gridSpan w:val="2"/>
            <w:tcBorders>
              <w:top w:val="single" w:sz="4" w:space="0" w:color="auto"/>
              <w:left w:val="nil"/>
              <w:bottom w:val="single" w:sz="4" w:space="0" w:color="auto"/>
              <w:right w:val="single" w:sz="4" w:space="0" w:color="000000"/>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На конец</w:t>
            </w:r>
            <w:r w:rsidR="007C1557" w:rsidRPr="007C1557">
              <w:rPr>
                <w:rFonts w:cs="Arial CYR"/>
                <w:sz w:val="20"/>
                <w:szCs w:val="20"/>
              </w:rPr>
              <w:t xml:space="preserve"> </w:t>
            </w:r>
            <w:r w:rsidRPr="007C1557">
              <w:rPr>
                <w:rFonts w:cs="Arial CYR"/>
                <w:sz w:val="20"/>
                <w:szCs w:val="20"/>
              </w:rPr>
              <w:t>2008</w:t>
            </w:r>
          </w:p>
        </w:tc>
        <w:tc>
          <w:tcPr>
            <w:tcW w:w="1459" w:type="dxa"/>
            <w:vMerge w:val="restart"/>
            <w:tcBorders>
              <w:top w:val="single" w:sz="4" w:space="0" w:color="auto"/>
              <w:left w:val="single" w:sz="4" w:space="0" w:color="auto"/>
              <w:bottom w:val="single" w:sz="4" w:space="0" w:color="000000"/>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Абс.</w:t>
            </w:r>
          </w:p>
        </w:tc>
        <w:tc>
          <w:tcPr>
            <w:tcW w:w="1040" w:type="dxa"/>
            <w:vMerge w:val="restart"/>
            <w:tcBorders>
              <w:top w:val="single" w:sz="4" w:space="0" w:color="auto"/>
              <w:left w:val="single" w:sz="4" w:space="0" w:color="auto"/>
              <w:bottom w:val="single" w:sz="4" w:space="0" w:color="000000"/>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Отн</w:t>
            </w:r>
          </w:p>
        </w:tc>
      </w:tr>
      <w:tr w:rsidR="001D61AF" w:rsidRPr="007C1557" w:rsidTr="007C1557">
        <w:trPr>
          <w:trHeight w:val="238"/>
        </w:trPr>
        <w:tc>
          <w:tcPr>
            <w:tcW w:w="2694" w:type="dxa"/>
            <w:vMerge/>
            <w:tcBorders>
              <w:top w:val="single" w:sz="4" w:space="0" w:color="auto"/>
              <w:left w:val="single" w:sz="4" w:space="0" w:color="auto"/>
              <w:bottom w:val="single" w:sz="4" w:space="0" w:color="auto"/>
              <w:right w:val="single" w:sz="4" w:space="0" w:color="auto"/>
            </w:tcBorders>
            <w:vAlign w:val="center"/>
          </w:tcPr>
          <w:p w:rsidR="001D61AF" w:rsidRPr="007C1557" w:rsidRDefault="001D61AF" w:rsidP="003C2F54">
            <w:pPr>
              <w:keepNext/>
              <w:widowControl w:val="0"/>
              <w:spacing w:line="360" w:lineRule="auto"/>
              <w:jc w:val="both"/>
              <w:rPr>
                <w:rFonts w:cs="Arial CYR"/>
                <w:sz w:val="20"/>
                <w:szCs w:val="20"/>
              </w:rPr>
            </w:pP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тыс. руб</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тыс. руб</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w:t>
            </w:r>
          </w:p>
        </w:tc>
        <w:tc>
          <w:tcPr>
            <w:tcW w:w="1459" w:type="dxa"/>
            <w:vMerge/>
            <w:tcBorders>
              <w:top w:val="single" w:sz="4" w:space="0" w:color="auto"/>
              <w:left w:val="single" w:sz="4" w:space="0" w:color="auto"/>
              <w:bottom w:val="single" w:sz="4" w:space="0" w:color="000000"/>
              <w:right w:val="single" w:sz="4" w:space="0" w:color="auto"/>
            </w:tcBorders>
            <w:vAlign w:val="center"/>
          </w:tcPr>
          <w:p w:rsidR="001D61AF" w:rsidRPr="007C1557" w:rsidRDefault="001D61AF" w:rsidP="003C2F54">
            <w:pPr>
              <w:keepNext/>
              <w:widowControl w:val="0"/>
              <w:spacing w:line="360" w:lineRule="auto"/>
              <w:jc w:val="both"/>
              <w:rPr>
                <w:rFonts w:cs="Arial CYR"/>
                <w:sz w:val="20"/>
                <w:szCs w:val="20"/>
              </w:rPr>
            </w:pPr>
          </w:p>
        </w:tc>
        <w:tc>
          <w:tcPr>
            <w:tcW w:w="1040" w:type="dxa"/>
            <w:vMerge/>
            <w:tcBorders>
              <w:top w:val="single" w:sz="4" w:space="0" w:color="auto"/>
              <w:left w:val="single" w:sz="4" w:space="0" w:color="auto"/>
              <w:bottom w:val="single" w:sz="4" w:space="0" w:color="000000"/>
              <w:right w:val="single" w:sz="4" w:space="0" w:color="auto"/>
            </w:tcBorders>
            <w:vAlign w:val="center"/>
          </w:tcPr>
          <w:p w:rsidR="001D61AF" w:rsidRPr="007C1557" w:rsidRDefault="001D61AF" w:rsidP="003C2F54">
            <w:pPr>
              <w:keepNext/>
              <w:widowControl w:val="0"/>
              <w:spacing w:line="360" w:lineRule="auto"/>
              <w:jc w:val="both"/>
              <w:rPr>
                <w:rFonts w:cs="Arial CYR"/>
                <w:sz w:val="20"/>
                <w:szCs w:val="20"/>
              </w:rPr>
            </w:pP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 Собственный капитал</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331972</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74,37</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333517</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67,78</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1545</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100,47</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Уставный капитал</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119</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0,03</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119</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0,02</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100,00</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Добавочный капитал</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38192</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8,56</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37973</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7,72</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-219</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99,43</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Резервный капитал</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30</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0,01</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30</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0,01</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100,00</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Нераспределенная прибыль</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293503</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65,75</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295331</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60,02</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1828</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100,62</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Доходы буд.периодов</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128</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0,03</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64</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0,01</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-64</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50,00</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Резервы предстоящих расходов</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0,00</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0,00</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 Заемный капитал</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114397</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25,63</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158550</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32,22</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44153</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138,60</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4.1 Долгосрочные обязательства</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0,00</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37889</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7,70</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37878</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344445,45</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4.2. Краткосрочные обязательства</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114386</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25,63</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120661</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24,52</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6275</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105,49</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4.2.1.Займы и кредиты</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81035</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18,15</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58532</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11,90</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-22503</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72,23</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4.2.2. Кредиторская задолженность</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33351</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7,47</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62129</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12,63</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28778</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186,29</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из нее: перед поставщиками</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3666</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0,82</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17354</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3,53</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13688</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473,38</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7C1557" w:rsidP="003C2F54">
            <w:pPr>
              <w:keepNext/>
              <w:widowControl w:val="0"/>
              <w:spacing w:line="360" w:lineRule="auto"/>
              <w:jc w:val="both"/>
              <w:rPr>
                <w:rFonts w:cs="Arial CYR"/>
                <w:sz w:val="20"/>
                <w:szCs w:val="20"/>
              </w:rPr>
            </w:pPr>
            <w:r w:rsidRPr="007C1557">
              <w:rPr>
                <w:rFonts w:cs="Arial CYR"/>
                <w:sz w:val="20"/>
                <w:szCs w:val="20"/>
              </w:rPr>
              <w:t xml:space="preserve"> </w:t>
            </w:r>
            <w:r w:rsidR="001D61AF" w:rsidRPr="007C1557">
              <w:rPr>
                <w:rFonts w:cs="Arial CYR"/>
                <w:sz w:val="20"/>
                <w:szCs w:val="20"/>
              </w:rPr>
              <w:t>перед персоналом</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6051</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1,36</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7213</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1,47</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1162</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119,20</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7C1557" w:rsidP="003C2F54">
            <w:pPr>
              <w:keepNext/>
              <w:widowControl w:val="0"/>
              <w:spacing w:line="360" w:lineRule="auto"/>
              <w:jc w:val="both"/>
              <w:rPr>
                <w:rFonts w:cs="Arial CYR"/>
                <w:sz w:val="20"/>
                <w:szCs w:val="20"/>
              </w:rPr>
            </w:pPr>
            <w:r w:rsidRPr="007C1557">
              <w:rPr>
                <w:rFonts w:cs="Arial CYR"/>
                <w:sz w:val="20"/>
                <w:szCs w:val="20"/>
              </w:rPr>
              <w:t xml:space="preserve"> </w:t>
            </w:r>
            <w:r w:rsidR="001D61AF" w:rsidRPr="007C1557">
              <w:rPr>
                <w:rFonts w:cs="Arial CYR"/>
                <w:sz w:val="20"/>
                <w:szCs w:val="20"/>
              </w:rPr>
              <w:t>перед гос.внебюдж.фондами</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1718</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0,38</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2188</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0,44</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470</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127,36</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7C1557" w:rsidP="003C2F54">
            <w:pPr>
              <w:keepNext/>
              <w:widowControl w:val="0"/>
              <w:spacing w:line="360" w:lineRule="auto"/>
              <w:jc w:val="both"/>
              <w:rPr>
                <w:rFonts w:cs="Arial CYR"/>
                <w:sz w:val="20"/>
                <w:szCs w:val="20"/>
              </w:rPr>
            </w:pPr>
            <w:r w:rsidRPr="007C1557">
              <w:rPr>
                <w:rFonts w:cs="Arial CYR"/>
                <w:sz w:val="20"/>
                <w:szCs w:val="20"/>
              </w:rPr>
              <w:t xml:space="preserve"> </w:t>
            </w:r>
            <w:r w:rsidR="001D61AF" w:rsidRPr="007C1557">
              <w:rPr>
                <w:rFonts w:cs="Arial CYR"/>
                <w:sz w:val="20"/>
                <w:szCs w:val="20"/>
              </w:rPr>
              <w:t>по налогам и сборам</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7332</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1,64</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15258</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3,10</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7926</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208,10</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7C1557" w:rsidP="003C2F54">
            <w:pPr>
              <w:keepNext/>
              <w:widowControl w:val="0"/>
              <w:spacing w:line="360" w:lineRule="auto"/>
              <w:jc w:val="both"/>
              <w:rPr>
                <w:rFonts w:cs="Arial CYR"/>
                <w:sz w:val="20"/>
                <w:szCs w:val="20"/>
              </w:rPr>
            </w:pPr>
            <w:r w:rsidRPr="007C1557">
              <w:rPr>
                <w:rFonts w:cs="Arial CYR"/>
                <w:sz w:val="20"/>
                <w:szCs w:val="20"/>
              </w:rPr>
              <w:t xml:space="preserve"> </w:t>
            </w:r>
            <w:r w:rsidR="001D61AF" w:rsidRPr="007C1557">
              <w:rPr>
                <w:rFonts w:cs="Arial CYR"/>
                <w:sz w:val="20"/>
                <w:szCs w:val="20"/>
              </w:rPr>
              <w:t>перед прочими кредиторами</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14522</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3,25</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20116</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4,09</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5594</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138,52</w:t>
            </w:r>
          </w:p>
        </w:tc>
      </w:tr>
      <w:tr w:rsidR="001D61AF" w:rsidRPr="007C1557" w:rsidTr="007C1557">
        <w:trPr>
          <w:trHeight w:val="238"/>
        </w:trPr>
        <w:tc>
          <w:tcPr>
            <w:tcW w:w="269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Итого по пассиву</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446369</w:t>
            </w:r>
          </w:p>
        </w:tc>
        <w:tc>
          <w:tcPr>
            <w:tcW w:w="95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w:t>
            </w:r>
          </w:p>
        </w:tc>
        <w:tc>
          <w:tcPr>
            <w:tcW w:w="107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492067</w:t>
            </w:r>
          </w:p>
        </w:tc>
        <w:tc>
          <w:tcPr>
            <w:tcW w:w="10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100</w:t>
            </w:r>
          </w:p>
        </w:tc>
        <w:tc>
          <w:tcPr>
            <w:tcW w:w="145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45698</w:t>
            </w:r>
          </w:p>
        </w:tc>
        <w:tc>
          <w:tcPr>
            <w:tcW w:w="104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110,24</w:t>
            </w:r>
          </w:p>
        </w:tc>
      </w:tr>
    </w:tbl>
    <w:p w:rsidR="007C1557" w:rsidRDefault="007C1557"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Данные горизонтального и вертикального</w:t>
      </w:r>
      <w:r w:rsidR="007C1557">
        <w:rPr>
          <w:sz w:val="28"/>
          <w:szCs w:val="28"/>
        </w:rPr>
        <w:t xml:space="preserve"> </w:t>
      </w:r>
      <w:r w:rsidRPr="007C1557">
        <w:rPr>
          <w:sz w:val="28"/>
          <w:szCs w:val="28"/>
        </w:rPr>
        <w:t>анализа показывают следующее. Актив баланса предприятия за анализируемый период</w:t>
      </w:r>
      <w:r w:rsidR="007C1557">
        <w:rPr>
          <w:sz w:val="28"/>
          <w:szCs w:val="28"/>
        </w:rPr>
        <w:t xml:space="preserve"> </w:t>
      </w:r>
      <w:r w:rsidRPr="007C1557">
        <w:rPr>
          <w:sz w:val="28"/>
          <w:szCs w:val="28"/>
        </w:rPr>
        <w:t>увеличился на 45698 тыс. рублей или 10,24%, что косвенно свидетельствует о расширении хозяйственного оборота. Анализ баланса показал, что в структуре активов произошли изменения за счет роста доли</w:t>
      </w:r>
      <w:r w:rsidR="007C1557">
        <w:rPr>
          <w:sz w:val="28"/>
          <w:szCs w:val="28"/>
        </w:rPr>
        <w:t xml:space="preserve"> </w:t>
      </w:r>
      <w:r w:rsidRPr="007C1557">
        <w:rPr>
          <w:sz w:val="28"/>
          <w:szCs w:val="28"/>
        </w:rPr>
        <w:t>внеоборотных активов с 44,09 до 46, 75</w:t>
      </w:r>
      <w:r w:rsidR="007C1557">
        <w:rPr>
          <w:sz w:val="28"/>
          <w:szCs w:val="28"/>
        </w:rPr>
        <w:t xml:space="preserve"> </w:t>
      </w:r>
      <w:r w:rsidRPr="007C1557">
        <w:rPr>
          <w:sz w:val="28"/>
          <w:szCs w:val="28"/>
        </w:rPr>
        <w:t>и сокращения доли мобильных активов с 55,91 до 53,25. С финансовой точки зрения это свидетельствует об отрицательных результатах, так как имущество становится менее мобильным.</w:t>
      </w:r>
    </w:p>
    <w:p w:rsidR="001D61AF" w:rsidRPr="007C1557" w:rsidRDefault="001D61AF" w:rsidP="003C2F54">
      <w:pPr>
        <w:keepNext/>
        <w:widowControl w:val="0"/>
        <w:spacing w:line="360" w:lineRule="auto"/>
        <w:ind w:firstLine="709"/>
        <w:jc w:val="both"/>
        <w:rPr>
          <w:sz w:val="28"/>
          <w:szCs w:val="28"/>
        </w:rPr>
      </w:pPr>
      <w:r w:rsidRPr="007C1557">
        <w:rPr>
          <w:sz w:val="28"/>
          <w:szCs w:val="28"/>
        </w:rPr>
        <w:t>В структуре текущих активов преобладает краткосрочная дебиторская задолженность(22,75%)</w:t>
      </w:r>
      <w:r w:rsidR="007C1557">
        <w:rPr>
          <w:sz w:val="28"/>
          <w:szCs w:val="28"/>
        </w:rPr>
        <w:t xml:space="preserve"> </w:t>
      </w:r>
      <w:r w:rsidRPr="007C1557">
        <w:rPr>
          <w:sz w:val="28"/>
          <w:szCs w:val="28"/>
        </w:rPr>
        <w:t xml:space="preserve">и товарно-материальные запасы(26,27%). </w:t>
      </w:r>
    </w:p>
    <w:p w:rsidR="001D61AF" w:rsidRPr="007C1557" w:rsidRDefault="001D61AF" w:rsidP="003C2F54">
      <w:pPr>
        <w:keepNext/>
        <w:widowControl w:val="0"/>
        <w:spacing w:line="360" w:lineRule="auto"/>
        <w:ind w:firstLine="709"/>
        <w:jc w:val="both"/>
        <w:rPr>
          <w:sz w:val="28"/>
          <w:szCs w:val="28"/>
        </w:rPr>
      </w:pPr>
      <w:r w:rsidRPr="007C1557">
        <w:rPr>
          <w:sz w:val="28"/>
          <w:szCs w:val="28"/>
        </w:rPr>
        <w:t>Строка «Запасы +НДС» увеличилась в 2008 году на 14851 тыс. рублей или 12, 98% по сравнению с 2007 годом. Увеличение запасов объясняется тем, что предприятие на</w:t>
      </w:r>
      <w:r w:rsidR="007C1557">
        <w:rPr>
          <w:sz w:val="28"/>
          <w:szCs w:val="28"/>
        </w:rPr>
        <w:t xml:space="preserve"> </w:t>
      </w:r>
      <w:r w:rsidRPr="007C1557">
        <w:rPr>
          <w:sz w:val="28"/>
          <w:szCs w:val="28"/>
        </w:rPr>
        <w:t xml:space="preserve">первую половину января создает страховой запас сырья. </w:t>
      </w:r>
    </w:p>
    <w:p w:rsidR="001D61AF" w:rsidRPr="007C1557" w:rsidRDefault="001D61AF" w:rsidP="003C2F54">
      <w:pPr>
        <w:keepNext/>
        <w:widowControl w:val="0"/>
        <w:spacing w:line="360" w:lineRule="auto"/>
        <w:ind w:firstLine="709"/>
        <w:jc w:val="both"/>
        <w:rPr>
          <w:sz w:val="28"/>
          <w:szCs w:val="28"/>
        </w:rPr>
      </w:pPr>
      <w:r w:rsidRPr="007C1557">
        <w:rPr>
          <w:sz w:val="28"/>
          <w:szCs w:val="28"/>
        </w:rPr>
        <w:t>Увеличилась и «Дебиторская задолденность» покупателей. В 2008 году она составила 11930 тыс. рублей, что по сравнению 2007 годом больше на 11691 тыс. рублей или 11,66% . Её увеличение может быть обусловлено ростом цен на продукцию и увеличением отсрочки платежа.</w:t>
      </w:r>
      <w:r w:rsidR="007C1557">
        <w:rPr>
          <w:sz w:val="28"/>
          <w:szCs w:val="28"/>
        </w:rPr>
        <w:t xml:space="preserve"> </w:t>
      </w:r>
    </w:p>
    <w:p w:rsidR="001D61AF" w:rsidRPr="007C1557" w:rsidRDefault="001D61AF" w:rsidP="003C2F54">
      <w:pPr>
        <w:keepNext/>
        <w:widowControl w:val="0"/>
        <w:spacing w:line="360" w:lineRule="auto"/>
        <w:ind w:firstLine="709"/>
        <w:jc w:val="both"/>
        <w:rPr>
          <w:sz w:val="28"/>
          <w:szCs w:val="28"/>
        </w:rPr>
      </w:pPr>
      <w:r w:rsidRPr="007C1557">
        <w:rPr>
          <w:sz w:val="28"/>
          <w:szCs w:val="28"/>
        </w:rPr>
        <w:t>Так же изменения произошли и в структуре пассива баланса. Здесь мы видим, что доля собственного капитала по сравнению с 2007 годом снизилась с 74,37% до 67,78 %,доля</w:t>
      </w:r>
      <w:r w:rsidR="007C1557">
        <w:rPr>
          <w:sz w:val="28"/>
          <w:szCs w:val="28"/>
        </w:rPr>
        <w:t xml:space="preserve"> </w:t>
      </w:r>
      <w:r w:rsidRPr="007C1557">
        <w:rPr>
          <w:sz w:val="28"/>
          <w:szCs w:val="28"/>
        </w:rPr>
        <w:t xml:space="preserve">заемного же капитала увеличился с 25,63% до 32,22%. </w:t>
      </w:r>
    </w:p>
    <w:p w:rsidR="001D61AF" w:rsidRPr="007C1557" w:rsidRDefault="001D61AF" w:rsidP="003C2F54">
      <w:pPr>
        <w:keepNext/>
        <w:widowControl w:val="0"/>
        <w:spacing w:line="360" w:lineRule="auto"/>
        <w:ind w:firstLine="709"/>
        <w:jc w:val="both"/>
        <w:rPr>
          <w:sz w:val="28"/>
          <w:szCs w:val="28"/>
        </w:rPr>
      </w:pPr>
      <w:r w:rsidRPr="007C1557">
        <w:rPr>
          <w:sz w:val="28"/>
          <w:szCs w:val="28"/>
        </w:rPr>
        <w:t>Так как цены на сырье в данном периоде выросли, а их финансирование происходит за счет заемных средств, то краткосрочных обязательства увеличились.</w:t>
      </w:r>
    </w:p>
    <w:p w:rsidR="001D61AF" w:rsidRPr="007C1557" w:rsidRDefault="001D61AF" w:rsidP="003C2F54">
      <w:pPr>
        <w:keepNext/>
        <w:widowControl w:val="0"/>
        <w:spacing w:line="360" w:lineRule="auto"/>
        <w:ind w:firstLine="709"/>
        <w:jc w:val="both"/>
        <w:rPr>
          <w:sz w:val="28"/>
          <w:szCs w:val="28"/>
        </w:rPr>
      </w:pPr>
      <w:r w:rsidRPr="007C1557">
        <w:rPr>
          <w:sz w:val="28"/>
          <w:szCs w:val="28"/>
        </w:rPr>
        <w:t>Всего краткосрочные обязательства в 2008 году выросли на 5,49% или 6275 тыс. рублей. Из них задолженность перед поставщиками сырья и материалов</w:t>
      </w:r>
      <w:r w:rsidR="007C1557">
        <w:rPr>
          <w:sz w:val="28"/>
          <w:szCs w:val="28"/>
        </w:rPr>
        <w:t xml:space="preserve"> </w:t>
      </w:r>
      <w:r w:rsidRPr="007C1557">
        <w:rPr>
          <w:sz w:val="28"/>
          <w:szCs w:val="28"/>
        </w:rPr>
        <w:t>на конец года составила 17354 тыс. руб. что на 473,38% больше по сравнению с 2007 годом; задолженность перед персоналом увеличилась на 19,2% или 1162 тыс.рублей и составила 7213 тыс. рублей</w:t>
      </w:r>
    </w:p>
    <w:p w:rsidR="001D61AF" w:rsidRPr="007C1557" w:rsidRDefault="001D61AF"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Таблица № 2</w:t>
      </w:r>
      <w:r w:rsidR="00436049" w:rsidRPr="007C1557">
        <w:rPr>
          <w:sz w:val="28"/>
          <w:szCs w:val="28"/>
        </w:rPr>
        <w:t>-</w:t>
      </w:r>
      <w:r w:rsidR="007C1557">
        <w:rPr>
          <w:sz w:val="28"/>
          <w:szCs w:val="28"/>
        </w:rPr>
        <w:t xml:space="preserve"> </w:t>
      </w:r>
      <w:r w:rsidR="008E71C4" w:rsidRPr="007C1557">
        <w:rPr>
          <w:sz w:val="28"/>
          <w:szCs w:val="28"/>
        </w:rPr>
        <w:t xml:space="preserve">Форма </w:t>
      </w:r>
      <w:r w:rsidRPr="007C1557">
        <w:rPr>
          <w:sz w:val="28"/>
          <w:szCs w:val="28"/>
        </w:rPr>
        <w:t>№ 2 «Отчет о прибылях и убытках»</w:t>
      </w:r>
    </w:p>
    <w:tbl>
      <w:tblPr>
        <w:tblW w:w="9305" w:type="dxa"/>
        <w:tblInd w:w="91" w:type="dxa"/>
        <w:tblLook w:val="0000" w:firstRow="0" w:lastRow="0" w:firstColumn="0" w:lastColumn="0" w:noHBand="0" w:noVBand="0"/>
      </w:tblPr>
      <w:tblGrid>
        <w:gridCol w:w="4480"/>
        <w:gridCol w:w="1196"/>
        <w:gridCol w:w="1196"/>
        <w:gridCol w:w="1447"/>
        <w:gridCol w:w="986"/>
      </w:tblGrid>
      <w:tr w:rsidR="001D61AF" w:rsidRPr="007C1557" w:rsidTr="007C1557">
        <w:trPr>
          <w:trHeight w:val="255"/>
        </w:trPr>
        <w:tc>
          <w:tcPr>
            <w:tcW w:w="4480"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Показатель</w:t>
            </w:r>
          </w:p>
        </w:tc>
        <w:tc>
          <w:tcPr>
            <w:tcW w:w="1196"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за 2008</w:t>
            </w:r>
          </w:p>
        </w:tc>
        <w:tc>
          <w:tcPr>
            <w:tcW w:w="1196"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за 2007</w:t>
            </w:r>
          </w:p>
        </w:tc>
        <w:tc>
          <w:tcPr>
            <w:tcW w:w="1447"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Абсолютн</w:t>
            </w:r>
          </w:p>
        </w:tc>
        <w:tc>
          <w:tcPr>
            <w:tcW w:w="986"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Отн</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bCs/>
                <w:sz w:val="20"/>
                <w:szCs w:val="20"/>
              </w:rPr>
            </w:pPr>
            <w:r w:rsidRPr="007C1557">
              <w:rPr>
                <w:rFonts w:cs="Arial CYR"/>
                <w:bCs/>
                <w:sz w:val="20"/>
                <w:szCs w:val="20"/>
              </w:rPr>
              <w:t>Доходы по обычным видам деятельности</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Выручка</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2026319</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1579158</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447161</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128,31</w:t>
            </w:r>
          </w:p>
        </w:tc>
      </w:tr>
      <w:tr w:rsidR="001D61AF" w:rsidRPr="007C1557" w:rsidTr="007C1557">
        <w:trPr>
          <w:trHeight w:val="510"/>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Себестоимость проданных товаров, продукции, работ, услуг</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1771256</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1300019</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471237</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136,25</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Валовая прибыль</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255063</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279139</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-24076</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91,38</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Коммерческие расходы</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68600</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40228</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28372</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170,53</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Управленческие расходы</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69062</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49980</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19082</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138,18</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Прибыль(убыток)от продаж</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117401</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188931</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-71530</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62,14</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bCs/>
                <w:sz w:val="20"/>
                <w:szCs w:val="20"/>
              </w:rPr>
            </w:pPr>
            <w:r w:rsidRPr="007C1557">
              <w:rPr>
                <w:rFonts w:cs="Arial CYR"/>
                <w:bCs/>
                <w:sz w:val="20"/>
                <w:szCs w:val="20"/>
              </w:rPr>
              <w:t>Прочие доходы и расходы</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Проценты к получению</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3102</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5900</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-2798</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52,58</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Проценты к уплате</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6781</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3671</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3110</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184,72</w:t>
            </w:r>
          </w:p>
        </w:tc>
      </w:tr>
      <w:tr w:rsidR="001D61AF" w:rsidRPr="007C1557" w:rsidTr="007C1557">
        <w:trPr>
          <w:trHeight w:val="330"/>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Доходы от участия в других организациях</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3228</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1775</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1453</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181,86</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Прочие доходы и расходы</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7997</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6623</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1374</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120,74</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Прочие расходы</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118334</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129079</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-10745</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91,68</w:t>
            </w:r>
          </w:p>
        </w:tc>
      </w:tr>
      <w:tr w:rsidR="001D61AF" w:rsidRPr="007C1557" w:rsidTr="007C1557">
        <w:trPr>
          <w:trHeight w:val="331"/>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bCs/>
                <w:sz w:val="20"/>
                <w:szCs w:val="20"/>
              </w:rPr>
            </w:pPr>
            <w:r w:rsidRPr="007C1557">
              <w:rPr>
                <w:rFonts w:cs="Arial CYR"/>
                <w:bCs/>
                <w:sz w:val="20"/>
                <w:szCs w:val="20"/>
              </w:rPr>
              <w:t>Прибыль(убыток)до налогообложения</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6613</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70479</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-63866</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9,38</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Отложенные налоговые активы</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-569</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735</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-1304</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-77,41</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Отложенные налоговые обязательства</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-19</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465</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-484</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-4,09</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Текущий налог на прибыль</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3805</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31963</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-28158</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11,90</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Иные платежи из прибыли</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-611</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-194</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-417</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314,95</w:t>
            </w:r>
          </w:p>
        </w:tc>
      </w:tr>
      <w:tr w:rsidR="001D61AF" w:rsidRPr="007C1557" w:rsidTr="007C1557">
        <w:trPr>
          <w:trHeight w:val="374"/>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bCs/>
                <w:sz w:val="20"/>
                <w:szCs w:val="20"/>
              </w:rPr>
            </w:pPr>
            <w:r w:rsidRPr="007C1557">
              <w:rPr>
                <w:rFonts w:cs="Arial CYR"/>
                <w:bCs/>
                <w:sz w:val="20"/>
                <w:szCs w:val="20"/>
              </w:rPr>
              <w:t>Чистая прибыль(убыток)отчетного периода</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1609</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39522</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-37913</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4,07</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СПРАВОЧНО</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Постоянные налоговые обязательства</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2806</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13849</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-11043</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20,26</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Базовая прибыль(убыток)на акцию</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r>
      <w:tr w:rsidR="001D61AF" w:rsidRPr="007C1557" w:rsidTr="007C1557">
        <w:trPr>
          <w:trHeight w:val="255"/>
        </w:trPr>
        <w:tc>
          <w:tcPr>
            <w:tcW w:w="4480" w:type="dxa"/>
            <w:tcBorders>
              <w:top w:val="nil"/>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Разводненная прибыль(убыток) на акцию</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19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144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0</w:t>
            </w:r>
          </w:p>
        </w:tc>
        <w:tc>
          <w:tcPr>
            <w:tcW w:w="98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rFonts w:cs="Arial CYR"/>
                <w:sz w:val="20"/>
                <w:szCs w:val="20"/>
              </w:rPr>
            </w:pPr>
            <w:r w:rsidRPr="007C1557">
              <w:rPr>
                <w:rFonts w:cs="Arial CYR"/>
                <w:sz w:val="20"/>
                <w:szCs w:val="20"/>
              </w:rPr>
              <w:t> </w:t>
            </w:r>
          </w:p>
        </w:tc>
      </w:tr>
    </w:tbl>
    <w:p w:rsidR="001D61AF" w:rsidRPr="007C1557" w:rsidRDefault="007C1557" w:rsidP="003C2F54">
      <w:pPr>
        <w:keepNext/>
        <w:widowControl w:val="0"/>
        <w:spacing w:line="360" w:lineRule="auto"/>
        <w:ind w:firstLine="709"/>
        <w:jc w:val="both"/>
        <w:rPr>
          <w:sz w:val="28"/>
          <w:szCs w:val="28"/>
        </w:rPr>
      </w:pPr>
      <w:r>
        <w:rPr>
          <w:sz w:val="28"/>
          <w:szCs w:val="28"/>
        </w:rPr>
        <w:br w:type="page"/>
      </w:r>
      <w:r w:rsidR="001D61AF" w:rsidRPr="007C1557">
        <w:rPr>
          <w:sz w:val="28"/>
          <w:szCs w:val="28"/>
        </w:rPr>
        <w:t>Из Формы № 2 «Отчет о прибылях и убытках» видно, что чистая прибыль анализируемого предприятия в 2008 году по сравнению с 2007 снизилась почти на 96 % или 11043 тыс. рублей. Резкое снижение данного показателя объясняется опережающим темпом роста себестоимости продукции по сравнению с темпом роста выручки. Если по сравнению с 2007 годом себестоимость продукции увеличилась на 136, 25% то выручка отчетного года по сравнению с 2007 увеличилась всего на 128,32 %.</w:t>
      </w:r>
      <w:r>
        <w:rPr>
          <w:sz w:val="28"/>
          <w:szCs w:val="28"/>
        </w:rPr>
        <w:t xml:space="preserve"> </w:t>
      </w:r>
      <w:r w:rsidR="001D61AF" w:rsidRPr="007C1557">
        <w:rPr>
          <w:sz w:val="28"/>
          <w:szCs w:val="28"/>
        </w:rPr>
        <w:t>Рост себестоимости продукции объясняется тем, что удельный вес сырья в себестоимости продукции составляет 86,7% и поэтому рост цены на сырье прямо пропорционально отражается и на самой себестоимости. Вместе с</w:t>
      </w:r>
      <w:r>
        <w:rPr>
          <w:sz w:val="28"/>
          <w:szCs w:val="28"/>
        </w:rPr>
        <w:t xml:space="preserve"> </w:t>
      </w:r>
      <w:r w:rsidR="001D61AF" w:rsidRPr="007C1557">
        <w:rPr>
          <w:sz w:val="28"/>
          <w:szCs w:val="28"/>
        </w:rPr>
        <w:t xml:space="preserve">тем жесткая конкуренция на рынке готовых колбасных изделий и снижение покупательского спроса населения не позволяет повысить цену на готовую продукцию пропорционально росту цены на сырьё. </w:t>
      </w:r>
    </w:p>
    <w:p w:rsidR="001D61AF" w:rsidRPr="007C1557" w:rsidRDefault="001D61AF" w:rsidP="003C2F54">
      <w:pPr>
        <w:keepNext/>
        <w:widowControl w:val="0"/>
        <w:spacing w:line="360" w:lineRule="auto"/>
        <w:ind w:firstLine="709"/>
        <w:jc w:val="both"/>
        <w:rPr>
          <w:sz w:val="28"/>
          <w:szCs w:val="28"/>
        </w:rPr>
      </w:pPr>
      <w:r w:rsidRPr="007C1557">
        <w:rPr>
          <w:sz w:val="28"/>
          <w:szCs w:val="28"/>
        </w:rPr>
        <w:t>Для обеспечения потребностей производства и создания страхового запаса сырья</w:t>
      </w:r>
      <w:r w:rsidR="007C1557">
        <w:rPr>
          <w:sz w:val="28"/>
          <w:szCs w:val="28"/>
        </w:rPr>
        <w:t xml:space="preserve"> </w:t>
      </w:r>
      <w:r w:rsidRPr="007C1557">
        <w:rPr>
          <w:sz w:val="28"/>
          <w:szCs w:val="28"/>
        </w:rPr>
        <w:t>предприятие вынуждено было привлекать заемные средства, что привело к дополнительным расходам - уплате банковских процентов в сумме 6781 тыс. рублей. В 2008г кредитные ресурсы были выбраны в ЗАО «НПСБ» - лимит 40 000тыс. руб., для расчетов с сельхозтоваропроизводителями Нижегородской области</w:t>
      </w:r>
      <w:r w:rsidR="007C1557">
        <w:rPr>
          <w:sz w:val="28"/>
          <w:szCs w:val="28"/>
        </w:rPr>
        <w:t xml:space="preserve"> </w:t>
      </w:r>
      <w:r w:rsidRPr="007C1557">
        <w:rPr>
          <w:sz w:val="28"/>
          <w:szCs w:val="28"/>
        </w:rPr>
        <w:t xml:space="preserve">по федеральной и региональной программам. В ОАО «Газпромбанк» лимит кредитования 40 000 тыс. руб. на пополнение оборотных средств. </w:t>
      </w:r>
    </w:p>
    <w:p w:rsidR="001D61AF" w:rsidRPr="007C1557" w:rsidRDefault="001D61AF" w:rsidP="003C2F54">
      <w:pPr>
        <w:keepNext/>
        <w:widowControl w:val="0"/>
        <w:spacing w:line="360" w:lineRule="auto"/>
        <w:ind w:firstLine="709"/>
        <w:jc w:val="both"/>
        <w:rPr>
          <w:sz w:val="28"/>
          <w:szCs w:val="28"/>
        </w:rPr>
      </w:pPr>
      <w:r w:rsidRPr="007C1557">
        <w:rPr>
          <w:sz w:val="28"/>
          <w:szCs w:val="28"/>
        </w:rPr>
        <w:t>В итоге сумма уплаченных процентов</w:t>
      </w:r>
      <w:r w:rsidR="007C1557">
        <w:rPr>
          <w:sz w:val="28"/>
          <w:szCs w:val="28"/>
        </w:rPr>
        <w:t xml:space="preserve"> </w:t>
      </w:r>
      <w:r w:rsidRPr="007C1557">
        <w:rPr>
          <w:sz w:val="28"/>
          <w:szCs w:val="28"/>
        </w:rPr>
        <w:t>в 2008 году составила</w:t>
      </w:r>
      <w:r w:rsidR="007C1557">
        <w:rPr>
          <w:sz w:val="28"/>
          <w:szCs w:val="28"/>
        </w:rPr>
        <w:t xml:space="preserve"> </w:t>
      </w:r>
      <w:r w:rsidRPr="007C1557">
        <w:rPr>
          <w:sz w:val="28"/>
          <w:szCs w:val="28"/>
        </w:rPr>
        <w:t>6 781 тыс. руб., что по сравнению</w:t>
      </w:r>
      <w:r w:rsidR="007C1557">
        <w:rPr>
          <w:sz w:val="28"/>
          <w:szCs w:val="28"/>
        </w:rPr>
        <w:t xml:space="preserve"> </w:t>
      </w:r>
      <w:smartTag w:uri="urn:schemas-microsoft-com:office:smarttags" w:element="metricconverter">
        <w:smartTagPr>
          <w:attr w:name="ProductID" w:val="2002 г"/>
        </w:smartTagPr>
        <w:r w:rsidRPr="007C1557">
          <w:rPr>
            <w:sz w:val="28"/>
            <w:szCs w:val="28"/>
          </w:rPr>
          <w:t xml:space="preserve">2007 годом больше </w:t>
        </w:r>
      </w:smartTag>
      <w:r w:rsidRPr="007C1557">
        <w:rPr>
          <w:sz w:val="28"/>
          <w:szCs w:val="28"/>
        </w:rPr>
        <w:t>на 181.74% или 3 110 тыс. руб.</w:t>
      </w: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 На основании анализа агрегированного баланса и сопоставлением его с анализом Формы № 2 «Отчет о прибылях и убытках» можно сделать следующие выводы:</w:t>
      </w:r>
    </w:p>
    <w:p w:rsidR="001D61AF" w:rsidRPr="007C1557" w:rsidRDefault="001D61AF" w:rsidP="003C2F54">
      <w:pPr>
        <w:keepNext/>
        <w:widowControl w:val="0"/>
        <w:spacing w:line="360" w:lineRule="auto"/>
        <w:ind w:firstLine="709"/>
        <w:jc w:val="both"/>
        <w:rPr>
          <w:sz w:val="28"/>
          <w:szCs w:val="28"/>
        </w:rPr>
      </w:pPr>
      <w:r w:rsidRPr="007C1557">
        <w:rPr>
          <w:sz w:val="28"/>
          <w:szCs w:val="28"/>
        </w:rPr>
        <w:t>Так как доля внеоборотных активов возрастает и при этом Темп роста выручки (128,31%) больше Темпа роста внеоборотных активов(116,89%), то расширение внеоборотных активов оправдано и способствует развитию деятельности данного предприятия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На основании того, что темп роста собственного капитала (100,47%) ниже темпа роста заемного капитала(138,60%), можно сказать финансовая независимость и финансовая устойчивость предприятия в отчетном 2008 году по сравнению с 2007 снизилась.</w:t>
      </w:r>
    </w:p>
    <w:p w:rsidR="00820834" w:rsidRPr="007C1557" w:rsidRDefault="001D61AF" w:rsidP="003C2F54">
      <w:pPr>
        <w:keepNext/>
        <w:widowControl w:val="0"/>
        <w:spacing w:line="360" w:lineRule="auto"/>
        <w:ind w:firstLine="709"/>
        <w:jc w:val="both"/>
        <w:rPr>
          <w:sz w:val="28"/>
          <w:szCs w:val="28"/>
        </w:rPr>
      </w:pPr>
      <w:r w:rsidRPr="007C1557">
        <w:rPr>
          <w:sz w:val="28"/>
          <w:szCs w:val="28"/>
        </w:rPr>
        <w:t>Исходя из того, что доля собственного капитала (67,78%) больше доли внеоборотного капитала(46,75%) можно сделать вывод о том, что размера собственного капитала для финансирования деятельности организации вполне достаточно.</w:t>
      </w:r>
    </w:p>
    <w:p w:rsidR="001D61AF" w:rsidRPr="007C1557" w:rsidRDefault="001D61AF" w:rsidP="003C2F54">
      <w:pPr>
        <w:keepNext/>
        <w:widowControl w:val="0"/>
        <w:spacing w:line="360" w:lineRule="auto"/>
        <w:ind w:firstLine="709"/>
        <w:jc w:val="both"/>
        <w:rPr>
          <w:sz w:val="28"/>
          <w:szCs w:val="28"/>
        </w:rPr>
      </w:pPr>
      <w:r w:rsidRPr="007C1557">
        <w:rPr>
          <w:sz w:val="28"/>
          <w:szCs w:val="28"/>
        </w:rPr>
        <w:t>Расчет показателей деловой активности и рентабельности</w:t>
      </w:r>
    </w:p>
    <w:p w:rsidR="001D61AF" w:rsidRPr="007C1557" w:rsidRDefault="001D61AF" w:rsidP="003C2F54">
      <w:pPr>
        <w:keepNext/>
        <w:widowControl w:val="0"/>
        <w:spacing w:line="360" w:lineRule="auto"/>
        <w:ind w:firstLine="709"/>
        <w:jc w:val="both"/>
        <w:rPr>
          <w:sz w:val="28"/>
          <w:szCs w:val="28"/>
        </w:rPr>
      </w:pPr>
      <w:r w:rsidRPr="007C1557">
        <w:rPr>
          <w:sz w:val="28"/>
          <w:szCs w:val="28"/>
        </w:rPr>
        <w:t>Наряду с показателями ликвидности и</w:t>
      </w:r>
      <w:r w:rsidR="007C1557">
        <w:rPr>
          <w:sz w:val="28"/>
          <w:szCs w:val="28"/>
        </w:rPr>
        <w:t xml:space="preserve"> </w:t>
      </w:r>
      <w:r w:rsidRPr="007C1557">
        <w:rPr>
          <w:sz w:val="28"/>
          <w:szCs w:val="28"/>
        </w:rPr>
        <w:t xml:space="preserve">финансовой устойчивости, для полной оценки финансового состояния организации рассчитываются показатели оборачиваемости и рентабельности. </w:t>
      </w:r>
    </w:p>
    <w:p w:rsidR="008E71C4" w:rsidRPr="007C1557" w:rsidRDefault="008E71C4"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Таблица № 3</w:t>
      </w:r>
      <w:r w:rsidR="00436049" w:rsidRPr="007C1557">
        <w:rPr>
          <w:sz w:val="28"/>
          <w:szCs w:val="28"/>
        </w:rPr>
        <w:t>-</w:t>
      </w:r>
      <w:r w:rsidRPr="007C1557">
        <w:rPr>
          <w:sz w:val="28"/>
          <w:szCs w:val="28"/>
        </w:rPr>
        <w:t>Показатели оборачиваемости</w:t>
      </w:r>
    </w:p>
    <w:tbl>
      <w:tblPr>
        <w:tblW w:w="5250" w:type="dxa"/>
        <w:tblInd w:w="2340" w:type="dxa"/>
        <w:tblLook w:val="0000" w:firstRow="0" w:lastRow="0" w:firstColumn="0" w:lastColumn="0" w:noHBand="0" w:noVBand="0"/>
      </w:tblPr>
      <w:tblGrid>
        <w:gridCol w:w="3298"/>
        <w:gridCol w:w="1952"/>
      </w:tblGrid>
      <w:tr w:rsidR="001D61AF" w:rsidRPr="007C1557" w:rsidTr="007C1557">
        <w:trPr>
          <w:trHeight w:val="311"/>
        </w:trPr>
        <w:tc>
          <w:tcPr>
            <w:tcW w:w="3298"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общей об.активов</w:t>
            </w:r>
          </w:p>
        </w:tc>
        <w:tc>
          <w:tcPr>
            <w:tcW w:w="1952"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2,16</w:t>
            </w:r>
          </w:p>
        </w:tc>
      </w:tr>
      <w:tr w:rsidR="001D61AF" w:rsidRPr="007C1557" w:rsidTr="007C1557">
        <w:trPr>
          <w:trHeight w:val="373"/>
        </w:trPr>
        <w:tc>
          <w:tcPr>
            <w:tcW w:w="3298"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об.оборотн. Акт.</w:t>
            </w:r>
          </w:p>
        </w:tc>
        <w:tc>
          <w:tcPr>
            <w:tcW w:w="195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1,98</w:t>
            </w:r>
          </w:p>
        </w:tc>
      </w:tr>
      <w:tr w:rsidR="001D61AF" w:rsidRPr="007C1557" w:rsidTr="007C1557">
        <w:trPr>
          <w:trHeight w:val="138"/>
        </w:trPr>
        <w:tc>
          <w:tcPr>
            <w:tcW w:w="3298"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об СК</w:t>
            </w:r>
          </w:p>
        </w:tc>
        <w:tc>
          <w:tcPr>
            <w:tcW w:w="195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1,52</w:t>
            </w:r>
          </w:p>
        </w:tc>
      </w:tr>
    </w:tbl>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Коэффициент общей оборачиваемости активов показывает, что в среднем 2 раза за год произошел полный цикл производства и обращения, приносящий соответствующий доход, при этом длительность одного оборота составляет 106 дней.</w:t>
      </w: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Коэффициент оборачиваемости собственного капитала у организации очень маленький. Он говорит о том, что за год собственный капитал обращается в среднем 1,5.</w:t>
      </w:r>
    </w:p>
    <w:p w:rsidR="001D61AF" w:rsidRPr="007C1557" w:rsidRDefault="001D61AF" w:rsidP="003C2F54">
      <w:pPr>
        <w:pStyle w:val="3"/>
        <w:keepNext/>
        <w:widowControl w:val="0"/>
        <w:spacing w:after="0" w:line="360" w:lineRule="auto"/>
        <w:ind w:left="0" w:firstLine="709"/>
        <w:jc w:val="both"/>
        <w:rPr>
          <w:sz w:val="28"/>
          <w:szCs w:val="28"/>
        </w:rPr>
      </w:pPr>
      <w:r w:rsidRPr="007C1557">
        <w:rPr>
          <w:sz w:val="28"/>
          <w:szCs w:val="28"/>
        </w:rPr>
        <w:t>Показатели рентабельности характеризуют эффективность работы предприятия в целом, доходность различных направлений деятельности и окупаемость затрат. Значения этих показателей представлены в Таблице 4.</w:t>
      </w:r>
    </w:p>
    <w:p w:rsidR="001D61AF" w:rsidRPr="007C1557" w:rsidRDefault="007C1557" w:rsidP="003C2F54">
      <w:pPr>
        <w:keepNext/>
        <w:widowControl w:val="0"/>
        <w:spacing w:line="360" w:lineRule="auto"/>
        <w:ind w:firstLine="709"/>
        <w:jc w:val="both"/>
        <w:rPr>
          <w:sz w:val="28"/>
          <w:szCs w:val="28"/>
        </w:rPr>
      </w:pPr>
      <w:r>
        <w:rPr>
          <w:sz w:val="28"/>
          <w:szCs w:val="28"/>
        </w:rPr>
        <w:br w:type="page"/>
      </w:r>
      <w:r w:rsidR="001D61AF" w:rsidRPr="007C1557">
        <w:rPr>
          <w:sz w:val="28"/>
          <w:szCs w:val="28"/>
        </w:rPr>
        <w:t>Таблица №4</w:t>
      </w:r>
      <w:r w:rsidR="00436049" w:rsidRPr="007C1557">
        <w:rPr>
          <w:sz w:val="28"/>
          <w:szCs w:val="28"/>
        </w:rPr>
        <w:t>-</w:t>
      </w:r>
      <w:r w:rsidR="001D61AF" w:rsidRPr="007C1557">
        <w:rPr>
          <w:sz w:val="28"/>
          <w:szCs w:val="28"/>
        </w:rPr>
        <w:t>Показатели рентабельности</w:t>
      </w:r>
    </w:p>
    <w:tbl>
      <w:tblPr>
        <w:tblW w:w="8860" w:type="dxa"/>
        <w:tblInd w:w="103" w:type="dxa"/>
        <w:tblLook w:val="0000" w:firstRow="0" w:lastRow="0" w:firstColumn="0" w:lastColumn="0" w:noHBand="0" w:noVBand="0"/>
      </w:tblPr>
      <w:tblGrid>
        <w:gridCol w:w="3305"/>
        <w:gridCol w:w="1639"/>
        <w:gridCol w:w="1583"/>
        <w:gridCol w:w="2333"/>
      </w:tblGrid>
      <w:tr w:rsidR="001D61AF" w:rsidRPr="007C1557">
        <w:trPr>
          <w:trHeight w:val="433"/>
        </w:trPr>
        <w:tc>
          <w:tcPr>
            <w:tcW w:w="3305"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 </w:t>
            </w:r>
          </w:p>
        </w:tc>
        <w:tc>
          <w:tcPr>
            <w:tcW w:w="1639"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Н</w:t>
            </w:r>
            <w:r w:rsidR="001F6321" w:rsidRPr="007C1557">
              <w:rPr>
                <w:sz w:val="20"/>
                <w:szCs w:val="20"/>
              </w:rPr>
              <w:t>а начало</w:t>
            </w:r>
          </w:p>
        </w:tc>
        <w:tc>
          <w:tcPr>
            <w:tcW w:w="1583" w:type="dxa"/>
            <w:tcBorders>
              <w:top w:val="single" w:sz="4" w:space="0" w:color="auto"/>
              <w:left w:val="nil"/>
              <w:bottom w:val="single" w:sz="4" w:space="0" w:color="auto"/>
              <w:right w:val="single" w:sz="4" w:space="0" w:color="auto"/>
            </w:tcBorders>
            <w:noWrap/>
            <w:vAlign w:val="bottom"/>
          </w:tcPr>
          <w:p w:rsidR="001D61AF" w:rsidRPr="007C1557" w:rsidRDefault="001F6321" w:rsidP="003C2F54">
            <w:pPr>
              <w:keepNext/>
              <w:widowControl w:val="0"/>
              <w:spacing w:line="360" w:lineRule="auto"/>
              <w:jc w:val="both"/>
              <w:rPr>
                <w:sz w:val="20"/>
                <w:szCs w:val="20"/>
              </w:rPr>
            </w:pPr>
            <w:r w:rsidRPr="007C1557">
              <w:rPr>
                <w:sz w:val="20"/>
                <w:szCs w:val="20"/>
              </w:rPr>
              <w:t>На конец</w:t>
            </w:r>
          </w:p>
        </w:tc>
        <w:tc>
          <w:tcPr>
            <w:tcW w:w="2333"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Абсолютн. Изм.</w:t>
            </w:r>
          </w:p>
        </w:tc>
      </w:tr>
      <w:tr w:rsidR="001D61AF" w:rsidRPr="007C1557">
        <w:trPr>
          <w:trHeight w:val="433"/>
        </w:trPr>
        <w:tc>
          <w:tcPr>
            <w:tcW w:w="3305"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R активов</w:t>
            </w:r>
          </w:p>
        </w:tc>
        <w:tc>
          <w:tcPr>
            <w:tcW w:w="163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p>
        </w:tc>
        <w:tc>
          <w:tcPr>
            <w:tcW w:w="1583"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0,34</w:t>
            </w:r>
          </w:p>
        </w:tc>
        <w:tc>
          <w:tcPr>
            <w:tcW w:w="233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 </w:t>
            </w:r>
          </w:p>
        </w:tc>
      </w:tr>
      <w:tr w:rsidR="001D61AF" w:rsidRPr="007C1557">
        <w:trPr>
          <w:trHeight w:val="433"/>
        </w:trPr>
        <w:tc>
          <w:tcPr>
            <w:tcW w:w="3305"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R собств. Кап</w:t>
            </w:r>
          </w:p>
        </w:tc>
        <w:tc>
          <w:tcPr>
            <w:tcW w:w="1639"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p>
        </w:tc>
        <w:tc>
          <w:tcPr>
            <w:tcW w:w="1583"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0,12</w:t>
            </w:r>
          </w:p>
        </w:tc>
        <w:tc>
          <w:tcPr>
            <w:tcW w:w="233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p>
        </w:tc>
      </w:tr>
      <w:tr w:rsidR="001D61AF" w:rsidRPr="007C1557">
        <w:trPr>
          <w:trHeight w:val="433"/>
        </w:trPr>
        <w:tc>
          <w:tcPr>
            <w:tcW w:w="3305"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R продаж</w:t>
            </w:r>
          </w:p>
        </w:tc>
        <w:tc>
          <w:tcPr>
            <w:tcW w:w="1639"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0,12</w:t>
            </w:r>
          </w:p>
        </w:tc>
        <w:tc>
          <w:tcPr>
            <w:tcW w:w="1583"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w:t>
            </w:r>
            <w:r w:rsidR="001D61AF" w:rsidRPr="007C1557">
              <w:rPr>
                <w:sz w:val="20"/>
                <w:szCs w:val="20"/>
              </w:rPr>
              <w:t>,</w:t>
            </w:r>
            <w:r w:rsidRPr="007C1557">
              <w:rPr>
                <w:sz w:val="20"/>
                <w:szCs w:val="20"/>
              </w:rPr>
              <w:t>06</w:t>
            </w:r>
          </w:p>
        </w:tc>
        <w:tc>
          <w:tcPr>
            <w:tcW w:w="2333"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-0,06</w:t>
            </w:r>
          </w:p>
        </w:tc>
      </w:tr>
      <w:tr w:rsidR="001D61AF" w:rsidRPr="007C1557">
        <w:trPr>
          <w:trHeight w:val="433"/>
        </w:trPr>
        <w:tc>
          <w:tcPr>
            <w:tcW w:w="3305"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R продукции</w:t>
            </w:r>
          </w:p>
        </w:tc>
        <w:tc>
          <w:tcPr>
            <w:tcW w:w="1639"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0,15</w:t>
            </w:r>
          </w:p>
        </w:tc>
        <w:tc>
          <w:tcPr>
            <w:tcW w:w="1583"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0,07</w:t>
            </w:r>
          </w:p>
        </w:tc>
        <w:tc>
          <w:tcPr>
            <w:tcW w:w="2333" w:type="dxa"/>
            <w:tcBorders>
              <w:top w:val="nil"/>
              <w:left w:val="nil"/>
              <w:bottom w:val="single" w:sz="4" w:space="0" w:color="auto"/>
              <w:right w:val="single" w:sz="4" w:space="0" w:color="auto"/>
            </w:tcBorders>
            <w:noWrap/>
            <w:vAlign w:val="center"/>
          </w:tcPr>
          <w:p w:rsidR="001D61AF" w:rsidRPr="007C1557" w:rsidRDefault="001F6321" w:rsidP="003C2F54">
            <w:pPr>
              <w:keepNext/>
              <w:widowControl w:val="0"/>
              <w:spacing w:line="360" w:lineRule="auto"/>
              <w:jc w:val="both"/>
              <w:rPr>
                <w:sz w:val="20"/>
                <w:szCs w:val="20"/>
              </w:rPr>
            </w:pPr>
            <w:r w:rsidRPr="007C1557">
              <w:rPr>
                <w:sz w:val="20"/>
                <w:szCs w:val="20"/>
              </w:rPr>
              <w:t>-0,8</w:t>
            </w:r>
          </w:p>
        </w:tc>
      </w:tr>
    </w:tbl>
    <w:p w:rsidR="001D61AF" w:rsidRPr="007C1557" w:rsidRDefault="001D61AF" w:rsidP="003C2F54">
      <w:pPr>
        <w:keepNext/>
        <w:widowControl w:val="0"/>
        <w:spacing w:line="360" w:lineRule="auto"/>
        <w:ind w:firstLine="709"/>
        <w:jc w:val="both"/>
        <w:rPr>
          <w:sz w:val="28"/>
          <w:szCs w:val="28"/>
        </w:rPr>
      </w:pP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Рентабельность всех активов предприятия низкая, она показывает, что на 1 рубль, вложенный в активы, приходится 17 копеек прибыли. Так же невелика и</w:t>
      </w:r>
      <w:r w:rsidR="007C1557">
        <w:rPr>
          <w:sz w:val="28"/>
          <w:szCs w:val="28"/>
        </w:rPr>
        <w:t xml:space="preserve"> </w:t>
      </w:r>
      <w:r w:rsidRPr="007C1557">
        <w:rPr>
          <w:sz w:val="28"/>
          <w:szCs w:val="28"/>
        </w:rPr>
        <w:t>рентабельность собственного капитала, всего 12 копеек.</w:t>
      </w: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Показатель рентабельности продаж снизился за отчетный период на </w:t>
      </w:r>
      <w:r w:rsidR="001F6321" w:rsidRPr="007C1557">
        <w:rPr>
          <w:sz w:val="28"/>
          <w:szCs w:val="28"/>
        </w:rPr>
        <w:t xml:space="preserve">0,06 </w:t>
      </w:r>
      <w:r w:rsidRPr="007C1557">
        <w:rPr>
          <w:sz w:val="28"/>
          <w:szCs w:val="28"/>
        </w:rPr>
        <w:t>. Значение этого показателя на конец периода говорит о том, что прибыль составляет</w:t>
      </w:r>
      <w:r w:rsidR="007C1557">
        <w:rPr>
          <w:sz w:val="28"/>
          <w:szCs w:val="28"/>
        </w:rPr>
        <w:t xml:space="preserve"> </w:t>
      </w:r>
      <w:r w:rsidRPr="007C1557">
        <w:rPr>
          <w:sz w:val="28"/>
          <w:szCs w:val="28"/>
        </w:rPr>
        <w:t xml:space="preserve">6 коп. на 1 руб. выручки от реализации в ценах организации. </w:t>
      </w: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Также снизился и показатель рентабельности продукции, уменьшение составило </w:t>
      </w:r>
      <w:r w:rsidR="001F6321" w:rsidRPr="007C1557">
        <w:rPr>
          <w:sz w:val="28"/>
          <w:szCs w:val="28"/>
        </w:rPr>
        <w:t>0,8</w:t>
      </w:r>
      <w:r w:rsidRPr="007C1557">
        <w:rPr>
          <w:sz w:val="28"/>
          <w:szCs w:val="28"/>
        </w:rPr>
        <w:t xml:space="preserve"> пунктов. Все это говорит о том, что предприятие в </w:t>
      </w:r>
      <w:smartTag w:uri="urn:schemas-microsoft-com:office:smarttags" w:element="metricconverter">
        <w:smartTagPr>
          <w:attr w:name="ProductID" w:val="2002 г"/>
        </w:smartTagPr>
        <w:r w:rsidRPr="007C1557">
          <w:rPr>
            <w:sz w:val="28"/>
            <w:szCs w:val="28"/>
          </w:rPr>
          <w:t>2008 г</w:t>
        </w:r>
      </w:smartTag>
      <w:r w:rsidRPr="007C1557">
        <w:rPr>
          <w:sz w:val="28"/>
          <w:szCs w:val="28"/>
        </w:rPr>
        <w:t xml:space="preserve">. работает менее эффективно, чем в </w:t>
      </w:r>
      <w:smartTag w:uri="urn:schemas-microsoft-com:office:smarttags" w:element="metricconverter">
        <w:smartTagPr>
          <w:attr w:name="ProductID" w:val="2002 г"/>
        </w:smartTagPr>
        <w:r w:rsidRPr="007C1557">
          <w:rPr>
            <w:sz w:val="28"/>
            <w:szCs w:val="28"/>
          </w:rPr>
          <w:t>2007 г</w:t>
        </w:r>
      </w:smartTag>
      <w:r w:rsidRPr="007C1557">
        <w:rPr>
          <w:sz w:val="28"/>
          <w:szCs w:val="28"/>
        </w:rPr>
        <w:t>.</w:t>
      </w:r>
    </w:p>
    <w:p w:rsidR="007B28B5" w:rsidRPr="007C1557" w:rsidRDefault="007B28B5" w:rsidP="003C2F54">
      <w:pPr>
        <w:keepNext/>
        <w:widowControl w:val="0"/>
        <w:spacing w:line="360" w:lineRule="auto"/>
        <w:ind w:firstLine="709"/>
        <w:jc w:val="both"/>
        <w:rPr>
          <w:sz w:val="28"/>
          <w:szCs w:val="28"/>
        </w:rPr>
      </w:pPr>
    </w:p>
    <w:p w:rsidR="001D61AF" w:rsidRPr="007C1557" w:rsidRDefault="007B28B5" w:rsidP="003C2F54">
      <w:pPr>
        <w:keepNext/>
        <w:widowControl w:val="0"/>
        <w:spacing w:line="360" w:lineRule="auto"/>
        <w:ind w:firstLine="709"/>
        <w:jc w:val="both"/>
        <w:rPr>
          <w:sz w:val="28"/>
          <w:szCs w:val="28"/>
        </w:rPr>
      </w:pPr>
      <w:r w:rsidRPr="007C1557">
        <w:rPr>
          <w:sz w:val="28"/>
          <w:szCs w:val="28"/>
        </w:rPr>
        <w:t>Таблица № 5-</w:t>
      </w:r>
      <w:r w:rsidR="001D61AF" w:rsidRPr="007C1557">
        <w:rPr>
          <w:sz w:val="28"/>
          <w:szCs w:val="28"/>
        </w:rPr>
        <w:t>Коэффициенты платежеспособности</w:t>
      </w:r>
      <w:r w:rsidRPr="007C1557">
        <w:rPr>
          <w:sz w:val="28"/>
          <w:szCs w:val="28"/>
        </w:rPr>
        <w:t xml:space="preserve"> </w:t>
      </w:r>
    </w:p>
    <w:tbl>
      <w:tblPr>
        <w:tblW w:w="9387" w:type="dxa"/>
        <w:tblInd w:w="91" w:type="dxa"/>
        <w:tblLook w:val="0000" w:firstRow="0" w:lastRow="0" w:firstColumn="0" w:lastColumn="0" w:noHBand="0" w:noVBand="0"/>
      </w:tblPr>
      <w:tblGrid>
        <w:gridCol w:w="2739"/>
        <w:gridCol w:w="1338"/>
        <w:gridCol w:w="1516"/>
        <w:gridCol w:w="1734"/>
        <w:gridCol w:w="2060"/>
      </w:tblGrid>
      <w:tr w:rsidR="001D61AF" w:rsidRPr="007C1557">
        <w:trPr>
          <w:trHeight w:val="641"/>
        </w:trPr>
        <w:tc>
          <w:tcPr>
            <w:tcW w:w="2739" w:type="dxa"/>
            <w:tcBorders>
              <w:top w:val="single" w:sz="4" w:space="0" w:color="auto"/>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Показатели</w:t>
            </w:r>
          </w:p>
        </w:tc>
        <w:tc>
          <w:tcPr>
            <w:tcW w:w="1338" w:type="dxa"/>
            <w:tcBorders>
              <w:top w:val="single" w:sz="4" w:space="0" w:color="auto"/>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На начало года</w:t>
            </w:r>
          </w:p>
        </w:tc>
        <w:tc>
          <w:tcPr>
            <w:tcW w:w="1516" w:type="dxa"/>
            <w:tcBorders>
              <w:top w:val="single" w:sz="4" w:space="0" w:color="auto"/>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На конец года</w:t>
            </w:r>
          </w:p>
        </w:tc>
        <w:tc>
          <w:tcPr>
            <w:tcW w:w="1734" w:type="dxa"/>
            <w:tcBorders>
              <w:top w:val="single" w:sz="4" w:space="0" w:color="auto"/>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Абсолютное отклонение</w:t>
            </w:r>
          </w:p>
        </w:tc>
        <w:tc>
          <w:tcPr>
            <w:tcW w:w="2060" w:type="dxa"/>
            <w:tcBorders>
              <w:top w:val="single" w:sz="4" w:space="0" w:color="auto"/>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Относительное отклонение</w:t>
            </w:r>
          </w:p>
        </w:tc>
      </w:tr>
      <w:tr w:rsidR="001D61AF" w:rsidRPr="007C1557">
        <w:trPr>
          <w:trHeight w:val="544"/>
        </w:trPr>
        <w:tc>
          <w:tcPr>
            <w:tcW w:w="2739" w:type="dxa"/>
            <w:tcBorders>
              <w:top w:val="nil"/>
              <w:left w:val="single" w:sz="4" w:space="0" w:color="auto"/>
              <w:bottom w:val="single" w:sz="4" w:space="0" w:color="auto"/>
              <w:right w:val="single" w:sz="4" w:space="0" w:color="auto"/>
            </w:tcBorders>
          </w:tcPr>
          <w:p w:rsidR="001D61AF" w:rsidRPr="007C1557" w:rsidRDefault="001D61AF" w:rsidP="003C2F54">
            <w:pPr>
              <w:keepNext/>
              <w:widowControl w:val="0"/>
              <w:spacing w:line="360" w:lineRule="auto"/>
              <w:ind w:firstLine="51"/>
              <w:jc w:val="both"/>
              <w:rPr>
                <w:sz w:val="20"/>
                <w:szCs w:val="20"/>
              </w:rPr>
            </w:pPr>
            <w:r w:rsidRPr="007C1557">
              <w:rPr>
                <w:sz w:val="20"/>
                <w:szCs w:val="20"/>
              </w:rPr>
              <w:t>К общей платежеспособности</w:t>
            </w:r>
          </w:p>
        </w:tc>
        <w:tc>
          <w:tcPr>
            <w:tcW w:w="1338"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0,74</w:t>
            </w:r>
          </w:p>
        </w:tc>
        <w:tc>
          <w:tcPr>
            <w:tcW w:w="1516"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0,80</w:t>
            </w:r>
          </w:p>
        </w:tc>
        <w:tc>
          <w:tcPr>
            <w:tcW w:w="1734"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0,06</w:t>
            </w:r>
          </w:p>
        </w:tc>
        <w:tc>
          <w:tcPr>
            <w:tcW w:w="206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108,01%</w:t>
            </w:r>
          </w:p>
        </w:tc>
      </w:tr>
      <w:tr w:rsidR="001D61AF" w:rsidRPr="007C1557">
        <w:trPr>
          <w:trHeight w:val="544"/>
        </w:trPr>
        <w:tc>
          <w:tcPr>
            <w:tcW w:w="2739" w:type="dxa"/>
            <w:tcBorders>
              <w:top w:val="nil"/>
              <w:left w:val="single" w:sz="4" w:space="0" w:color="auto"/>
              <w:bottom w:val="single" w:sz="4" w:space="0" w:color="auto"/>
              <w:right w:val="single" w:sz="4" w:space="0" w:color="auto"/>
            </w:tcBorders>
          </w:tcPr>
          <w:p w:rsidR="001D61AF" w:rsidRPr="007C1557" w:rsidRDefault="001D61AF" w:rsidP="003C2F54">
            <w:pPr>
              <w:keepNext/>
              <w:widowControl w:val="0"/>
              <w:spacing w:line="360" w:lineRule="auto"/>
              <w:ind w:firstLine="51"/>
              <w:jc w:val="both"/>
              <w:rPr>
                <w:sz w:val="20"/>
                <w:szCs w:val="20"/>
              </w:rPr>
            </w:pPr>
            <w:r w:rsidRPr="007C1557">
              <w:rPr>
                <w:sz w:val="20"/>
                <w:szCs w:val="20"/>
              </w:rPr>
              <w:t>К задолженности по кредитам и займам</w:t>
            </w:r>
          </w:p>
        </w:tc>
        <w:tc>
          <w:tcPr>
            <w:tcW w:w="1338"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0,06</w:t>
            </w:r>
          </w:p>
        </w:tc>
        <w:tc>
          <w:tcPr>
            <w:tcW w:w="1516"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0,27</w:t>
            </w:r>
          </w:p>
        </w:tc>
        <w:tc>
          <w:tcPr>
            <w:tcW w:w="1734"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0,21</w:t>
            </w:r>
          </w:p>
        </w:tc>
        <w:tc>
          <w:tcPr>
            <w:tcW w:w="206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478,55%</w:t>
            </w:r>
          </w:p>
        </w:tc>
      </w:tr>
      <w:tr w:rsidR="001D61AF" w:rsidRPr="007C1557">
        <w:trPr>
          <w:trHeight w:val="544"/>
        </w:trPr>
        <w:tc>
          <w:tcPr>
            <w:tcW w:w="2739" w:type="dxa"/>
            <w:tcBorders>
              <w:top w:val="nil"/>
              <w:left w:val="single" w:sz="4" w:space="0" w:color="auto"/>
              <w:bottom w:val="single" w:sz="4" w:space="0" w:color="auto"/>
              <w:right w:val="single" w:sz="4" w:space="0" w:color="auto"/>
            </w:tcBorders>
          </w:tcPr>
          <w:p w:rsidR="001D61AF" w:rsidRPr="007C1557" w:rsidRDefault="001D61AF" w:rsidP="003C2F54">
            <w:pPr>
              <w:keepNext/>
              <w:widowControl w:val="0"/>
              <w:spacing w:line="360" w:lineRule="auto"/>
              <w:ind w:firstLine="51"/>
              <w:jc w:val="both"/>
              <w:rPr>
                <w:sz w:val="20"/>
                <w:szCs w:val="20"/>
              </w:rPr>
            </w:pPr>
            <w:r w:rsidRPr="007C1557">
              <w:rPr>
                <w:sz w:val="20"/>
                <w:szCs w:val="20"/>
              </w:rPr>
              <w:t>К задолженности другим организациям</w:t>
            </w:r>
          </w:p>
        </w:tc>
        <w:tc>
          <w:tcPr>
            <w:tcW w:w="13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0,1</w:t>
            </w:r>
            <w:r w:rsidR="008171DE" w:rsidRPr="007C1557">
              <w:rPr>
                <w:sz w:val="20"/>
                <w:szCs w:val="20"/>
              </w:rPr>
              <w:t>2</w:t>
            </w:r>
          </w:p>
        </w:tc>
        <w:tc>
          <w:tcPr>
            <w:tcW w:w="151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0,19</w:t>
            </w:r>
          </w:p>
        </w:tc>
        <w:tc>
          <w:tcPr>
            <w:tcW w:w="1734"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0,09</w:t>
            </w:r>
          </w:p>
        </w:tc>
        <w:tc>
          <w:tcPr>
            <w:tcW w:w="206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196,14%</w:t>
            </w:r>
          </w:p>
        </w:tc>
      </w:tr>
      <w:tr w:rsidR="001D61AF" w:rsidRPr="007C1557">
        <w:trPr>
          <w:trHeight w:val="544"/>
        </w:trPr>
        <w:tc>
          <w:tcPr>
            <w:tcW w:w="2739" w:type="dxa"/>
            <w:tcBorders>
              <w:top w:val="nil"/>
              <w:left w:val="single" w:sz="4" w:space="0" w:color="auto"/>
              <w:bottom w:val="single" w:sz="4" w:space="0" w:color="auto"/>
              <w:right w:val="single" w:sz="4" w:space="0" w:color="auto"/>
            </w:tcBorders>
          </w:tcPr>
          <w:p w:rsidR="001D61AF" w:rsidRPr="007C1557" w:rsidRDefault="001D61AF" w:rsidP="003C2F54">
            <w:pPr>
              <w:keepNext/>
              <w:widowControl w:val="0"/>
              <w:spacing w:line="360" w:lineRule="auto"/>
              <w:ind w:firstLine="51"/>
              <w:jc w:val="both"/>
              <w:rPr>
                <w:sz w:val="20"/>
                <w:szCs w:val="20"/>
              </w:rPr>
            </w:pPr>
            <w:r w:rsidRPr="007C1557">
              <w:rPr>
                <w:sz w:val="20"/>
                <w:szCs w:val="20"/>
              </w:rPr>
              <w:t>К задолженности фискальной системе</w:t>
            </w:r>
          </w:p>
        </w:tc>
        <w:tc>
          <w:tcPr>
            <w:tcW w:w="1338"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0,050</w:t>
            </w:r>
          </w:p>
        </w:tc>
        <w:tc>
          <w:tcPr>
            <w:tcW w:w="1516"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0,047</w:t>
            </w:r>
          </w:p>
        </w:tc>
        <w:tc>
          <w:tcPr>
            <w:tcW w:w="1734"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-0,003</w:t>
            </w:r>
          </w:p>
        </w:tc>
        <w:tc>
          <w:tcPr>
            <w:tcW w:w="206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93,54%</w:t>
            </w:r>
          </w:p>
        </w:tc>
      </w:tr>
      <w:tr w:rsidR="001D61AF" w:rsidRPr="007C1557">
        <w:trPr>
          <w:trHeight w:val="273"/>
        </w:trPr>
        <w:tc>
          <w:tcPr>
            <w:tcW w:w="2739" w:type="dxa"/>
            <w:tcBorders>
              <w:top w:val="nil"/>
              <w:left w:val="single" w:sz="4" w:space="0" w:color="auto"/>
              <w:bottom w:val="single" w:sz="4" w:space="0" w:color="auto"/>
              <w:right w:val="single" w:sz="4" w:space="0" w:color="auto"/>
            </w:tcBorders>
          </w:tcPr>
          <w:p w:rsidR="001D61AF" w:rsidRPr="007C1557" w:rsidRDefault="001D61AF" w:rsidP="003C2F54">
            <w:pPr>
              <w:keepNext/>
              <w:widowControl w:val="0"/>
              <w:spacing w:line="360" w:lineRule="auto"/>
              <w:ind w:firstLine="51"/>
              <w:jc w:val="both"/>
              <w:rPr>
                <w:sz w:val="20"/>
                <w:szCs w:val="20"/>
              </w:rPr>
            </w:pPr>
            <w:r w:rsidRPr="007C1557">
              <w:rPr>
                <w:sz w:val="20"/>
                <w:szCs w:val="20"/>
              </w:rPr>
              <w:t>К внутреннего долга</w:t>
            </w:r>
          </w:p>
        </w:tc>
        <w:tc>
          <w:tcPr>
            <w:tcW w:w="1338"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0,040</w:t>
            </w:r>
          </w:p>
        </w:tc>
        <w:tc>
          <w:tcPr>
            <w:tcW w:w="1516"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0,037</w:t>
            </w:r>
          </w:p>
        </w:tc>
        <w:tc>
          <w:tcPr>
            <w:tcW w:w="1734"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-0,003</w:t>
            </w:r>
          </w:p>
        </w:tc>
        <w:tc>
          <w:tcPr>
            <w:tcW w:w="206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91,78%</w:t>
            </w:r>
          </w:p>
        </w:tc>
      </w:tr>
      <w:tr w:rsidR="001D61AF" w:rsidRPr="007C1557">
        <w:trPr>
          <w:trHeight w:val="1090"/>
        </w:trPr>
        <w:tc>
          <w:tcPr>
            <w:tcW w:w="2739" w:type="dxa"/>
            <w:tcBorders>
              <w:top w:val="nil"/>
              <w:left w:val="single" w:sz="4" w:space="0" w:color="auto"/>
              <w:bottom w:val="single" w:sz="4" w:space="0" w:color="auto"/>
              <w:right w:val="single" w:sz="4" w:space="0" w:color="auto"/>
            </w:tcBorders>
          </w:tcPr>
          <w:p w:rsidR="001D61AF" w:rsidRPr="007C1557" w:rsidRDefault="001D61AF" w:rsidP="003C2F54">
            <w:pPr>
              <w:keepNext/>
              <w:widowControl w:val="0"/>
              <w:spacing w:line="360" w:lineRule="auto"/>
              <w:ind w:firstLine="51"/>
              <w:jc w:val="both"/>
              <w:rPr>
                <w:sz w:val="20"/>
                <w:szCs w:val="20"/>
              </w:rPr>
            </w:pPr>
            <w:r w:rsidRPr="007C1557">
              <w:rPr>
                <w:sz w:val="20"/>
                <w:szCs w:val="20"/>
              </w:rPr>
              <w:t>Степень платежеспособности по текущим обязательствам</w:t>
            </w:r>
          </w:p>
        </w:tc>
        <w:tc>
          <w:tcPr>
            <w:tcW w:w="1338"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0,74</w:t>
            </w:r>
          </w:p>
        </w:tc>
        <w:tc>
          <w:tcPr>
            <w:tcW w:w="1516"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0,61</w:t>
            </w:r>
          </w:p>
        </w:tc>
        <w:tc>
          <w:tcPr>
            <w:tcW w:w="1734" w:type="dxa"/>
            <w:tcBorders>
              <w:top w:val="nil"/>
              <w:left w:val="nil"/>
              <w:bottom w:val="single" w:sz="4" w:space="0" w:color="auto"/>
              <w:right w:val="single" w:sz="4" w:space="0" w:color="auto"/>
            </w:tcBorders>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-0,13</w:t>
            </w:r>
          </w:p>
        </w:tc>
        <w:tc>
          <w:tcPr>
            <w:tcW w:w="206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82,21%</w:t>
            </w:r>
          </w:p>
        </w:tc>
      </w:tr>
    </w:tbl>
    <w:p w:rsidR="001D61AF" w:rsidRPr="007C1557" w:rsidRDefault="007C1557" w:rsidP="003C2F54">
      <w:pPr>
        <w:pStyle w:val="ac"/>
        <w:keepNext/>
        <w:widowControl w:val="0"/>
        <w:spacing w:before="0" w:beforeAutospacing="0" w:after="0" w:afterAutospacing="0" w:line="360" w:lineRule="auto"/>
        <w:ind w:firstLine="709"/>
        <w:jc w:val="both"/>
        <w:rPr>
          <w:sz w:val="28"/>
          <w:szCs w:val="28"/>
        </w:rPr>
      </w:pPr>
      <w:r>
        <w:rPr>
          <w:sz w:val="28"/>
          <w:szCs w:val="28"/>
        </w:rPr>
        <w:br w:type="page"/>
      </w:r>
      <w:r w:rsidR="001D61AF" w:rsidRPr="007C1557">
        <w:rPr>
          <w:sz w:val="28"/>
          <w:szCs w:val="28"/>
        </w:rPr>
        <w:t>Платежеспособность означает наличие у организации денежных средств и их эквивалентов достаточных для расчетов по кредиторской задолженности, требующей немедленного погашения. Признаками платежеспособности является наличие денежных средств на расчетных счетах и отсутствие просроченной кредиторской задолженности.</w:t>
      </w: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Все коэффициенты платежеспособности имеют нормативное значение &lt;= 3, так как согласно ф</w:t>
      </w:r>
      <w:r w:rsidRPr="007C1557">
        <w:rPr>
          <w:bCs/>
          <w:sz w:val="28"/>
          <w:szCs w:val="28"/>
        </w:rPr>
        <w:t xml:space="preserve">едеральному закону от 26 октября </w:t>
      </w:r>
      <w:smartTag w:uri="urn:schemas-microsoft-com:office:smarttags" w:element="metricconverter">
        <w:smartTagPr>
          <w:attr w:name="ProductID" w:val="2002 г"/>
        </w:smartTagPr>
        <w:r w:rsidRPr="007C1557">
          <w:rPr>
            <w:bCs/>
            <w:sz w:val="28"/>
            <w:szCs w:val="28"/>
          </w:rPr>
          <w:t>2002 г</w:t>
        </w:r>
      </w:smartTag>
      <w:r w:rsidRPr="007C1557">
        <w:rPr>
          <w:bCs/>
          <w:sz w:val="28"/>
          <w:szCs w:val="28"/>
        </w:rPr>
        <w:t xml:space="preserve">. N 127-ФЗ "О несостоятельности (банкротстве)" </w:t>
      </w:r>
      <w:r w:rsidRPr="007C1557">
        <w:rPr>
          <w:sz w:val="28"/>
          <w:szCs w:val="28"/>
        </w:rPr>
        <w:t>предприятие может быть признано банкротом, если в течение трех месяцев не погашает своих обязательств и суммарная задолженность кредиторам более 100 000 руб.</w:t>
      </w:r>
      <w:r w:rsidR="00EE172D" w:rsidRPr="007C1557">
        <w:rPr>
          <w:sz w:val="28"/>
          <w:szCs w:val="28"/>
        </w:rPr>
        <w:t>[</w:t>
      </w:r>
      <w:r w:rsidR="001C64D7" w:rsidRPr="007C1557">
        <w:rPr>
          <w:sz w:val="28"/>
          <w:szCs w:val="28"/>
        </w:rPr>
        <w:t>1</w:t>
      </w:r>
      <w:r w:rsidR="00EE172D" w:rsidRPr="007C1557">
        <w:rPr>
          <w:sz w:val="28"/>
          <w:szCs w:val="28"/>
        </w:rPr>
        <w:t>]</w:t>
      </w: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 xml:space="preserve">На конец </w:t>
      </w:r>
      <w:smartTag w:uri="urn:schemas-microsoft-com:office:smarttags" w:element="metricconverter">
        <w:smartTagPr>
          <w:attr w:name="ProductID" w:val="2002 г"/>
        </w:smartTagPr>
        <w:r w:rsidRPr="007C1557">
          <w:rPr>
            <w:sz w:val="28"/>
            <w:szCs w:val="28"/>
          </w:rPr>
          <w:t>2008 г</w:t>
        </w:r>
      </w:smartTag>
      <w:r w:rsidRPr="007C1557">
        <w:rPr>
          <w:sz w:val="28"/>
          <w:szCs w:val="28"/>
        </w:rPr>
        <w:t>.</w:t>
      </w:r>
      <w:r w:rsidR="007C1557">
        <w:rPr>
          <w:sz w:val="28"/>
          <w:szCs w:val="28"/>
        </w:rPr>
        <w:t xml:space="preserve"> </w:t>
      </w:r>
      <w:r w:rsidRPr="007C1557">
        <w:rPr>
          <w:sz w:val="28"/>
          <w:szCs w:val="28"/>
        </w:rPr>
        <w:t>все коэффициенты платежеспособности соответствуют норме. Коэффициент общей платежеспособности в отчетном периоде по сравнению с базисным увеличился на 0.06 или 8%. Это говорит о том, что в данный момент организация может расплатиться по всем своим обязательствам за 0.8 месяца, а не 0,7. причиной увеличения коэффициента является привлечение долгосрочных кредитов и увеличение кредиторской задолженности перед поставщиками.</w:t>
      </w: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Так же за 2008 год увеличился коэффициент платежеспособности по кредитам и займам, на 0,21 или 378%. Резкое увеличение связано прежде всего с получением долгосрочного займа, т.к. в том периоде долгосрочных обязательств у организации не было.</w:t>
      </w: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Коэффициент задолженности другим организациям и фискальной системе в 2008 году снизился по сравнению с 2007.</w:t>
      </w:r>
    </w:p>
    <w:p w:rsidR="004F1628" w:rsidRPr="007C1557" w:rsidRDefault="004F1628" w:rsidP="003C2F54">
      <w:pPr>
        <w:pStyle w:val="ac"/>
        <w:keepNext/>
        <w:widowControl w:val="0"/>
        <w:spacing w:before="0" w:beforeAutospacing="0" w:after="0" w:afterAutospacing="0" w:line="360" w:lineRule="auto"/>
        <w:ind w:firstLine="709"/>
        <w:jc w:val="both"/>
        <w:rPr>
          <w:sz w:val="28"/>
          <w:szCs w:val="28"/>
        </w:rPr>
      </w:pPr>
    </w:p>
    <w:p w:rsidR="00362AF4" w:rsidRPr="007C1557" w:rsidRDefault="00362AF4" w:rsidP="003C2F54">
      <w:pPr>
        <w:pStyle w:val="ac"/>
        <w:keepNext/>
        <w:widowControl w:val="0"/>
        <w:spacing w:before="0" w:beforeAutospacing="0" w:after="0" w:afterAutospacing="0" w:line="360" w:lineRule="auto"/>
        <w:ind w:firstLine="709"/>
        <w:jc w:val="center"/>
        <w:rPr>
          <w:b/>
          <w:sz w:val="28"/>
          <w:szCs w:val="28"/>
        </w:rPr>
      </w:pPr>
      <w:r w:rsidRPr="007C1557">
        <w:rPr>
          <w:b/>
          <w:sz w:val="28"/>
          <w:szCs w:val="28"/>
        </w:rPr>
        <w:t>2.2 Анализ ликвидности и финансовой устойчивости ОАО «ДЭМКА»</w:t>
      </w:r>
    </w:p>
    <w:p w:rsidR="003C4098" w:rsidRPr="007C1557" w:rsidRDefault="003C4098" w:rsidP="003C2F54">
      <w:pPr>
        <w:pStyle w:val="ac"/>
        <w:keepNext/>
        <w:widowControl w:val="0"/>
        <w:spacing w:before="0" w:beforeAutospacing="0" w:after="0" w:afterAutospacing="0"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rPr>
      </w:pPr>
      <w:r w:rsidRPr="007C1557">
        <w:rPr>
          <w:sz w:val="28"/>
          <w:szCs w:val="28"/>
        </w:rPr>
        <w:t>Под ликвидностью организации понимается ее способность покрывать свои обязательства активами, срок превращения которых в денежную форму соответствует сроку погашения обязательств</w:t>
      </w:r>
    </w:p>
    <w:p w:rsidR="001D61AF" w:rsidRPr="007C1557" w:rsidRDefault="001D61AF" w:rsidP="003C2F54">
      <w:pPr>
        <w:keepNext/>
        <w:widowControl w:val="0"/>
        <w:spacing w:line="360" w:lineRule="auto"/>
        <w:ind w:firstLine="709"/>
        <w:jc w:val="both"/>
        <w:rPr>
          <w:sz w:val="28"/>
          <w:szCs w:val="28"/>
        </w:rPr>
      </w:pPr>
      <w:r w:rsidRPr="007C1557">
        <w:rPr>
          <w:sz w:val="28"/>
          <w:szCs w:val="28"/>
        </w:rPr>
        <w:t>Предварительный анализ ликвидности баланса предприятия удобнее проводить с помощью таблицы покрытия. В графы этой таблицы записываются данные на начало и конец отчетного периода по группам актива и пассива. Сопоставляя итоги этих групп, определяют абсолютные величины платежных излишков или недостатков на начало и конец отчетного периода. Таким образом, с помощью этой таблицы можно выявить рассогласование по срокам активов и пассивов, составить предварительное представление о ликвидности и платежеспособности анализируемого предприятия.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Баланс считается абсолютно ликвидным, если выполняются условия:</w:t>
      </w:r>
    </w:p>
    <w:p w:rsidR="007C1557" w:rsidRDefault="007C1557"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А1 &gt;= П1</w:t>
      </w:r>
    </w:p>
    <w:p w:rsidR="001D61AF" w:rsidRPr="007C1557" w:rsidRDefault="001D61AF" w:rsidP="003C2F54">
      <w:pPr>
        <w:keepNext/>
        <w:widowControl w:val="0"/>
        <w:spacing w:line="360" w:lineRule="auto"/>
        <w:ind w:firstLine="709"/>
        <w:jc w:val="both"/>
        <w:rPr>
          <w:sz w:val="28"/>
          <w:szCs w:val="28"/>
        </w:rPr>
      </w:pPr>
      <w:r w:rsidRPr="007C1557">
        <w:rPr>
          <w:sz w:val="28"/>
          <w:szCs w:val="28"/>
        </w:rPr>
        <w:t>А2 &gt;= П2</w:t>
      </w:r>
    </w:p>
    <w:p w:rsidR="001D61AF" w:rsidRPr="007C1557" w:rsidRDefault="001D61AF" w:rsidP="003C2F54">
      <w:pPr>
        <w:keepNext/>
        <w:widowControl w:val="0"/>
        <w:spacing w:line="360" w:lineRule="auto"/>
        <w:ind w:firstLine="709"/>
        <w:jc w:val="both"/>
        <w:rPr>
          <w:sz w:val="28"/>
          <w:szCs w:val="28"/>
        </w:rPr>
      </w:pPr>
      <w:r w:rsidRPr="007C1557">
        <w:rPr>
          <w:sz w:val="28"/>
          <w:szCs w:val="28"/>
        </w:rPr>
        <w:t>А3 &gt;= П3</w:t>
      </w:r>
    </w:p>
    <w:p w:rsidR="001D61AF" w:rsidRPr="007C1557" w:rsidRDefault="001D61AF" w:rsidP="003C2F54">
      <w:pPr>
        <w:keepNext/>
        <w:widowControl w:val="0"/>
        <w:spacing w:line="360" w:lineRule="auto"/>
        <w:ind w:firstLine="709"/>
        <w:jc w:val="both"/>
        <w:rPr>
          <w:sz w:val="28"/>
          <w:szCs w:val="28"/>
        </w:rPr>
      </w:pPr>
      <w:r w:rsidRPr="007C1557">
        <w:rPr>
          <w:sz w:val="28"/>
          <w:szCs w:val="28"/>
        </w:rPr>
        <w:t>А4 &lt;= П4</w:t>
      </w:r>
    </w:p>
    <w:p w:rsidR="007C1557" w:rsidRDefault="007C1557"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Если выполняются первые три неравенства, т. е. текущие активы превышают внешние обязательства предприятия, то обязательно выполняется последнее неравенство, которое имеет глубокий экономический смысл: наличие у предприятия собственных оборотных средств; соблюдается минимальное условие финансовой устойчивости.</w:t>
      </w:r>
    </w:p>
    <w:p w:rsidR="001D61AF" w:rsidRPr="007C1557" w:rsidRDefault="001D61AF" w:rsidP="003C2F54">
      <w:pPr>
        <w:keepNext/>
        <w:widowControl w:val="0"/>
        <w:spacing w:line="360" w:lineRule="auto"/>
        <w:ind w:firstLine="709"/>
        <w:jc w:val="both"/>
        <w:rPr>
          <w:sz w:val="28"/>
          <w:szCs w:val="28"/>
        </w:rPr>
      </w:pPr>
      <w:r w:rsidRPr="007C1557">
        <w:rPr>
          <w:sz w:val="28"/>
          <w:szCs w:val="28"/>
        </w:rPr>
        <w:t>Невыполнение какого-либо из первых трех неравенств свидетельствует о том, что ликвидность баланса в большей или меньшей степени отличается от абсолютной.</w:t>
      </w:r>
    </w:p>
    <w:p w:rsidR="007C1557" w:rsidRDefault="007C1557" w:rsidP="003C2F54">
      <w:pPr>
        <w:keepNext/>
        <w:widowControl w:val="0"/>
        <w:spacing w:line="360" w:lineRule="auto"/>
        <w:ind w:firstLine="709"/>
        <w:jc w:val="both"/>
        <w:rPr>
          <w:sz w:val="28"/>
          <w:szCs w:val="28"/>
        </w:rPr>
      </w:pPr>
    </w:p>
    <w:p w:rsidR="001D61AF" w:rsidRPr="007C1557" w:rsidRDefault="004F1628" w:rsidP="003C2F54">
      <w:pPr>
        <w:keepNext/>
        <w:widowControl w:val="0"/>
        <w:spacing w:line="360" w:lineRule="auto"/>
        <w:ind w:firstLine="709"/>
        <w:jc w:val="both"/>
        <w:rPr>
          <w:sz w:val="28"/>
          <w:szCs w:val="28"/>
        </w:rPr>
      </w:pPr>
      <w:r w:rsidRPr="007C1557">
        <w:rPr>
          <w:sz w:val="28"/>
          <w:szCs w:val="28"/>
        </w:rPr>
        <w:t>Таблица №6-</w:t>
      </w:r>
      <w:r w:rsidR="001D61AF" w:rsidRPr="007C1557">
        <w:rPr>
          <w:sz w:val="28"/>
          <w:szCs w:val="28"/>
        </w:rPr>
        <w:t>Таблица покрытия</w:t>
      </w:r>
    </w:p>
    <w:tbl>
      <w:tblPr>
        <w:tblW w:w="94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4"/>
        <w:gridCol w:w="1162"/>
        <w:gridCol w:w="1037"/>
        <w:gridCol w:w="1208"/>
        <w:gridCol w:w="1260"/>
        <w:gridCol w:w="1292"/>
        <w:gridCol w:w="1174"/>
        <w:gridCol w:w="1185"/>
      </w:tblGrid>
      <w:tr w:rsidR="00B56B9F" w:rsidRPr="00D31810" w:rsidTr="00D31810">
        <w:trPr>
          <w:trHeight w:val="187"/>
        </w:trPr>
        <w:tc>
          <w:tcPr>
            <w:tcW w:w="1134" w:type="dxa"/>
            <w:vMerge w:val="restart"/>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Актив</w:t>
            </w:r>
          </w:p>
        </w:tc>
        <w:tc>
          <w:tcPr>
            <w:tcW w:w="1162" w:type="dxa"/>
            <w:vMerge w:val="restart"/>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w:t>
            </w:r>
          </w:p>
          <w:p w:rsidR="00B56B9F" w:rsidRPr="00D31810" w:rsidRDefault="00B56B9F" w:rsidP="00D31810">
            <w:pPr>
              <w:keepNext/>
              <w:widowControl w:val="0"/>
              <w:spacing w:line="360" w:lineRule="auto"/>
              <w:jc w:val="both"/>
              <w:rPr>
                <w:sz w:val="20"/>
                <w:szCs w:val="20"/>
              </w:rPr>
            </w:pPr>
            <w:r w:rsidRPr="00D31810">
              <w:rPr>
                <w:sz w:val="20"/>
                <w:szCs w:val="20"/>
              </w:rPr>
              <w:t>01.01.2008г</w:t>
            </w:r>
          </w:p>
        </w:tc>
        <w:tc>
          <w:tcPr>
            <w:tcW w:w="1037" w:type="dxa"/>
            <w:vMerge w:val="restart"/>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 01.01.2009г</w:t>
            </w:r>
          </w:p>
        </w:tc>
        <w:tc>
          <w:tcPr>
            <w:tcW w:w="1208" w:type="dxa"/>
            <w:vMerge w:val="restart"/>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Пассив</w:t>
            </w:r>
          </w:p>
        </w:tc>
        <w:tc>
          <w:tcPr>
            <w:tcW w:w="1260" w:type="dxa"/>
            <w:vMerge w:val="restart"/>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w:t>
            </w:r>
          </w:p>
          <w:p w:rsidR="00B56B9F" w:rsidRPr="00D31810" w:rsidRDefault="00B56B9F" w:rsidP="00D31810">
            <w:pPr>
              <w:keepNext/>
              <w:widowControl w:val="0"/>
              <w:spacing w:line="360" w:lineRule="auto"/>
              <w:jc w:val="both"/>
              <w:rPr>
                <w:sz w:val="20"/>
                <w:szCs w:val="20"/>
              </w:rPr>
            </w:pPr>
            <w:r w:rsidRPr="00D31810">
              <w:rPr>
                <w:sz w:val="20"/>
                <w:szCs w:val="20"/>
              </w:rPr>
              <w:t>01.01.2008г</w:t>
            </w:r>
          </w:p>
        </w:tc>
        <w:tc>
          <w:tcPr>
            <w:tcW w:w="1292" w:type="dxa"/>
            <w:vMerge w:val="restart"/>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 01.01.2009г</w:t>
            </w:r>
          </w:p>
        </w:tc>
        <w:tc>
          <w:tcPr>
            <w:tcW w:w="2359" w:type="dxa"/>
            <w:gridSpan w:val="2"/>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Платежный излишек</w:t>
            </w:r>
          </w:p>
        </w:tc>
      </w:tr>
      <w:tr w:rsidR="00B56B9F" w:rsidRPr="00D31810" w:rsidTr="00D31810">
        <w:trPr>
          <w:trHeight w:val="429"/>
        </w:trPr>
        <w:tc>
          <w:tcPr>
            <w:tcW w:w="1134" w:type="dxa"/>
            <w:vMerge/>
            <w:shd w:val="clear" w:color="auto" w:fill="auto"/>
            <w:vAlign w:val="center"/>
          </w:tcPr>
          <w:p w:rsidR="00B56B9F" w:rsidRPr="00D31810" w:rsidRDefault="00B56B9F" w:rsidP="00D31810">
            <w:pPr>
              <w:keepNext/>
              <w:widowControl w:val="0"/>
              <w:spacing w:line="360" w:lineRule="auto"/>
              <w:jc w:val="both"/>
              <w:rPr>
                <w:sz w:val="20"/>
                <w:szCs w:val="20"/>
              </w:rPr>
            </w:pPr>
          </w:p>
        </w:tc>
        <w:tc>
          <w:tcPr>
            <w:tcW w:w="1162" w:type="dxa"/>
            <w:vMerge/>
            <w:shd w:val="clear" w:color="auto" w:fill="auto"/>
            <w:vAlign w:val="center"/>
          </w:tcPr>
          <w:p w:rsidR="00B56B9F" w:rsidRPr="00D31810" w:rsidRDefault="00B56B9F" w:rsidP="00D31810">
            <w:pPr>
              <w:keepNext/>
              <w:widowControl w:val="0"/>
              <w:spacing w:line="360" w:lineRule="auto"/>
              <w:jc w:val="both"/>
              <w:rPr>
                <w:sz w:val="20"/>
                <w:szCs w:val="20"/>
              </w:rPr>
            </w:pPr>
          </w:p>
        </w:tc>
        <w:tc>
          <w:tcPr>
            <w:tcW w:w="1037" w:type="dxa"/>
            <w:vMerge/>
            <w:shd w:val="clear" w:color="auto" w:fill="auto"/>
            <w:vAlign w:val="center"/>
          </w:tcPr>
          <w:p w:rsidR="00B56B9F" w:rsidRPr="00D31810" w:rsidRDefault="00B56B9F" w:rsidP="00D31810">
            <w:pPr>
              <w:keepNext/>
              <w:widowControl w:val="0"/>
              <w:spacing w:line="360" w:lineRule="auto"/>
              <w:jc w:val="both"/>
              <w:rPr>
                <w:sz w:val="20"/>
                <w:szCs w:val="20"/>
              </w:rPr>
            </w:pPr>
          </w:p>
        </w:tc>
        <w:tc>
          <w:tcPr>
            <w:tcW w:w="1208" w:type="dxa"/>
            <w:vMerge/>
            <w:shd w:val="clear" w:color="auto" w:fill="auto"/>
            <w:vAlign w:val="center"/>
          </w:tcPr>
          <w:p w:rsidR="00B56B9F" w:rsidRPr="00D31810" w:rsidRDefault="00B56B9F" w:rsidP="00D31810">
            <w:pPr>
              <w:keepNext/>
              <w:widowControl w:val="0"/>
              <w:spacing w:line="360" w:lineRule="auto"/>
              <w:jc w:val="both"/>
              <w:rPr>
                <w:sz w:val="20"/>
                <w:szCs w:val="20"/>
              </w:rPr>
            </w:pPr>
          </w:p>
        </w:tc>
        <w:tc>
          <w:tcPr>
            <w:tcW w:w="1260" w:type="dxa"/>
            <w:vMerge/>
            <w:shd w:val="clear" w:color="auto" w:fill="auto"/>
            <w:vAlign w:val="center"/>
          </w:tcPr>
          <w:p w:rsidR="00B56B9F" w:rsidRPr="00D31810" w:rsidRDefault="00B56B9F" w:rsidP="00D31810">
            <w:pPr>
              <w:keepNext/>
              <w:widowControl w:val="0"/>
              <w:spacing w:line="360" w:lineRule="auto"/>
              <w:jc w:val="both"/>
              <w:rPr>
                <w:sz w:val="20"/>
                <w:szCs w:val="20"/>
              </w:rPr>
            </w:pPr>
          </w:p>
        </w:tc>
        <w:tc>
          <w:tcPr>
            <w:tcW w:w="1292" w:type="dxa"/>
            <w:vMerge/>
            <w:shd w:val="clear" w:color="auto" w:fill="auto"/>
            <w:vAlign w:val="center"/>
          </w:tcPr>
          <w:p w:rsidR="00B56B9F" w:rsidRPr="00D31810" w:rsidRDefault="00B56B9F" w:rsidP="00D31810">
            <w:pPr>
              <w:keepNext/>
              <w:widowControl w:val="0"/>
              <w:spacing w:line="360" w:lineRule="auto"/>
              <w:jc w:val="both"/>
              <w:rPr>
                <w:sz w:val="20"/>
                <w:szCs w:val="20"/>
              </w:rPr>
            </w:pPr>
          </w:p>
        </w:tc>
        <w:tc>
          <w:tcPr>
            <w:tcW w:w="117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 01.01.2005г</w:t>
            </w:r>
          </w:p>
        </w:tc>
        <w:tc>
          <w:tcPr>
            <w:tcW w:w="1185"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 01.01.2006г</w:t>
            </w:r>
          </w:p>
        </w:tc>
      </w:tr>
      <w:tr w:rsidR="00B56B9F" w:rsidRPr="00D31810" w:rsidTr="00D31810">
        <w:trPr>
          <w:trHeight w:val="448"/>
        </w:trPr>
        <w:tc>
          <w:tcPr>
            <w:tcW w:w="113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Наиболее ликвидные активы (А1)</w:t>
            </w:r>
          </w:p>
        </w:tc>
        <w:tc>
          <w:tcPr>
            <w:tcW w:w="116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34898</w:t>
            </w:r>
          </w:p>
          <w:p w:rsidR="00B56B9F" w:rsidRPr="00D31810" w:rsidRDefault="00B56B9F" w:rsidP="00D31810">
            <w:pPr>
              <w:keepNext/>
              <w:widowControl w:val="0"/>
              <w:spacing w:line="360" w:lineRule="auto"/>
              <w:jc w:val="both"/>
              <w:rPr>
                <w:sz w:val="20"/>
                <w:szCs w:val="20"/>
              </w:rPr>
            </w:pPr>
          </w:p>
        </w:tc>
        <w:tc>
          <w:tcPr>
            <w:tcW w:w="1037"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20814</w:t>
            </w:r>
          </w:p>
          <w:p w:rsidR="00B56B9F" w:rsidRPr="00D31810" w:rsidRDefault="00B56B9F" w:rsidP="00D31810">
            <w:pPr>
              <w:keepNext/>
              <w:widowControl w:val="0"/>
              <w:spacing w:line="360" w:lineRule="auto"/>
              <w:jc w:val="both"/>
              <w:rPr>
                <w:sz w:val="20"/>
                <w:szCs w:val="20"/>
              </w:rPr>
            </w:pPr>
          </w:p>
        </w:tc>
        <w:tc>
          <w:tcPr>
            <w:tcW w:w="1208"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Наиболее срочные обязательства (П1)</w:t>
            </w:r>
          </w:p>
        </w:tc>
        <w:tc>
          <w:tcPr>
            <w:tcW w:w="1260"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33351</w:t>
            </w:r>
          </w:p>
        </w:tc>
        <w:tc>
          <w:tcPr>
            <w:tcW w:w="129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62129</w:t>
            </w:r>
          </w:p>
        </w:tc>
        <w:tc>
          <w:tcPr>
            <w:tcW w:w="117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1547</w:t>
            </w:r>
          </w:p>
        </w:tc>
        <w:tc>
          <w:tcPr>
            <w:tcW w:w="1185"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-41315</w:t>
            </w:r>
          </w:p>
          <w:p w:rsidR="00B56B9F" w:rsidRPr="00D31810" w:rsidRDefault="00B56B9F" w:rsidP="00D31810">
            <w:pPr>
              <w:keepNext/>
              <w:widowControl w:val="0"/>
              <w:spacing w:line="360" w:lineRule="auto"/>
              <w:jc w:val="both"/>
              <w:rPr>
                <w:sz w:val="20"/>
                <w:szCs w:val="20"/>
              </w:rPr>
            </w:pPr>
          </w:p>
        </w:tc>
      </w:tr>
      <w:tr w:rsidR="00B56B9F" w:rsidRPr="00D31810" w:rsidTr="00D31810">
        <w:trPr>
          <w:trHeight w:val="382"/>
        </w:trPr>
        <w:tc>
          <w:tcPr>
            <w:tcW w:w="113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Быстрореализуемые активы (А2)</w:t>
            </w:r>
          </w:p>
        </w:tc>
        <w:tc>
          <w:tcPr>
            <w:tcW w:w="116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100239</w:t>
            </w:r>
          </w:p>
        </w:tc>
        <w:tc>
          <w:tcPr>
            <w:tcW w:w="1037"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111930</w:t>
            </w:r>
          </w:p>
        </w:tc>
        <w:tc>
          <w:tcPr>
            <w:tcW w:w="1208"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Краткосрочные пассивы (П2)</w:t>
            </w:r>
          </w:p>
        </w:tc>
        <w:tc>
          <w:tcPr>
            <w:tcW w:w="1260"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81035</w:t>
            </w:r>
          </w:p>
        </w:tc>
        <w:tc>
          <w:tcPr>
            <w:tcW w:w="129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58532</w:t>
            </w:r>
          </w:p>
        </w:tc>
        <w:tc>
          <w:tcPr>
            <w:tcW w:w="117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19204</w:t>
            </w:r>
          </w:p>
          <w:p w:rsidR="00B56B9F" w:rsidRPr="00D31810" w:rsidRDefault="00B56B9F" w:rsidP="00D31810">
            <w:pPr>
              <w:keepNext/>
              <w:widowControl w:val="0"/>
              <w:spacing w:line="360" w:lineRule="auto"/>
              <w:jc w:val="both"/>
              <w:rPr>
                <w:sz w:val="20"/>
                <w:szCs w:val="20"/>
              </w:rPr>
            </w:pPr>
          </w:p>
        </w:tc>
        <w:tc>
          <w:tcPr>
            <w:tcW w:w="1185"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53398</w:t>
            </w:r>
          </w:p>
          <w:p w:rsidR="00B56B9F" w:rsidRPr="00D31810" w:rsidRDefault="00B56B9F" w:rsidP="00D31810">
            <w:pPr>
              <w:keepNext/>
              <w:widowControl w:val="0"/>
              <w:spacing w:line="360" w:lineRule="auto"/>
              <w:jc w:val="both"/>
              <w:rPr>
                <w:sz w:val="20"/>
                <w:szCs w:val="20"/>
              </w:rPr>
            </w:pPr>
          </w:p>
        </w:tc>
      </w:tr>
      <w:tr w:rsidR="00B56B9F" w:rsidRPr="00D31810" w:rsidTr="00D31810">
        <w:trPr>
          <w:trHeight w:val="389"/>
        </w:trPr>
        <w:tc>
          <w:tcPr>
            <w:tcW w:w="113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Медленнореализуемые активы (А3)</w:t>
            </w:r>
          </w:p>
        </w:tc>
        <w:tc>
          <w:tcPr>
            <w:tcW w:w="116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112991</w:t>
            </w:r>
          </w:p>
        </w:tc>
        <w:tc>
          <w:tcPr>
            <w:tcW w:w="1037"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128420</w:t>
            </w:r>
          </w:p>
        </w:tc>
        <w:tc>
          <w:tcPr>
            <w:tcW w:w="1208"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Долгосрочные пассивы (П3)</w:t>
            </w:r>
          </w:p>
        </w:tc>
        <w:tc>
          <w:tcPr>
            <w:tcW w:w="1260"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11</w:t>
            </w:r>
          </w:p>
        </w:tc>
        <w:tc>
          <w:tcPr>
            <w:tcW w:w="129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37889</w:t>
            </w:r>
          </w:p>
        </w:tc>
        <w:tc>
          <w:tcPr>
            <w:tcW w:w="1174" w:type="dxa"/>
            <w:shd w:val="clear" w:color="auto" w:fill="auto"/>
          </w:tcPr>
          <w:p w:rsidR="00B56B9F" w:rsidRPr="00D31810" w:rsidRDefault="00B56B9F" w:rsidP="00D31810">
            <w:pPr>
              <w:keepNext/>
              <w:widowControl w:val="0"/>
              <w:spacing w:line="360" w:lineRule="auto"/>
              <w:jc w:val="both"/>
              <w:rPr>
                <w:sz w:val="20"/>
                <w:szCs w:val="20"/>
              </w:rPr>
            </w:pPr>
          </w:p>
        </w:tc>
        <w:tc>
          <w:tcPr>
            <w:tcW w:w="1185" w:type="dxa"/>
            <w:shd w:val="clear" w:color="auto" w:fill="auto"/>
          </w:tcPr>
          <w:p w:rsidR="00B56B9F" w:rsidRPr="00D31810" w:rsidRDefault="00B56B9F" w:rsidP="00D31810">
            <w:pPr>
              <w:keepNext/>
              <w:widowControl w:val="0"/>
              <w:spacing w:line="360" w:lineRule="auto"/>
              <w:jc w:val="both"/>
              <w:rPr>
                <w:sz w:val="20"/>
                <w:szCs w:val="20"/>
              </w:rPr>
            </w:pPr>
          </w:p>
        </w:tc>
      </w:tr>
      <w:tr w:rsidR="00B56B9F" w:rsidRPr="00D31810" w:rsidTr="00D31810">
        <w:trPr>
          <w:trHeight w:val="424"/>
        </w:trPr>
        <w:tc>
          <w:tcPr>
            <w:tcW w:w="113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Труднореализуемые активы (А4)</w:t>
            </w:r>
          </w:p>
        </w:tc>
        <w:tc>
          <w:tcPr>
            <w:tcW w:w="116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196813</w:t>
            </w:r>
          </w:p>
        </w:tc>
        <w:tc>
          <w:tcPr>
            <w:tcW w:w="1037"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230049</w:t>
            </w:r>
          </w:p>
        </w:tc>
        <w:tc>
          <w:tcPr>
            <w:tcW w:w="1208"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Постоянные пассивы (П4)</w:t>
            </w:r>
          </w:p>
        </w:tc>
        <w:tc>
          <w:tcPr>
            <w:tcW w:w="1260"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330540</w:t>
            </w:r>
          </w:p>
        </w:tc>
        <w:tc>
          <w:tcPr>
            <w:tcW w:w="1292"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332663</w:t>
            </w:r>
          </w:p>
        </w:tc>
        <w:tc>
          <w:tcPr>
            <w:tcW w:w="1174"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-135159</w:t>
            </w:r>
          </w:p>
        </w:tc>
        <w:tc>
          <w:tcPr>
            <w:tcW w:w="1185" w:type="dxa"/>
            <w:shd w:val="clear" w:color="auto" w:fill="auto"/>
          </w:tcPr>
          <w:p w:rsidR="00B56B9F" w:rsidRPr="00D31810" w:rsidRDefault="00B56B9F" w:rsidP="00D31810">
            <w:pPr>
              <w:keepNext/>
              <w:widowControl w:val="0"/>
              <w:spacing w:line="360" w:lineRule="auto"/>
              <w:jc w:val="both"/>
              <w:rPr>
                <w:sz w:val="20"/>
                <w:szCs w:val="20"/>
              </w:rPr>
            </w:pPr>
            <w:r w:rsidRPr="00D31810">
              <w:rPr>
                <w:sz w:val="20"/>
                <w:szCs w:val="20"/>
              </w:rPr>
              <w:t>-103468</w:t>
            </w:r>
          </w:p>
        </w:tc>
      </w:tr>
    </w:tbl>
    <w:p w:rsidR="001D61AF" w:rsidRPr="007C1557" w:rsidRDefault="001D61AF" w:rsidP="003C2F54">
      <w:pPr>
        <w:keepNext/>
        <w:widowControl w:val="0"/>
        <w:spacing w:line="360" w:lineRule="auto"/>
        <w:ind w:firstLine="709"/>
        <w:jc w:val="both"/>
        <w:rPr>
          <w:sz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Согласно данным таблицы</w:t>
      </w:r>
      <w:r w:rsidR="007C1557">
        <w:rPr>
          <w:sz w:val="28"/>
          <w:szCs w:val="28"/>
        </w:rPr>
        <w:t xml:space="preserve"> </w:t>
      </w:r>
      <w:r w:rsidRPr="007C1557">
        <w:rPr>
          <w:sz w:val="28"/>
          <w:szCs w:val="28"/>
        </w:rPr>
        <w:t>в 2008 году баланс нельзя считать абсолютно ликвидным, так как не выполняется одно из неравенств активов и пассивов:</w:t>
      </w:r>
    </w:p>
    <w:p w:rsidR="007C1557" w:rsidRDefault="007C1557"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А1 &lt;= П1 </w:t>
      </w:r>
    </w:p>
    <w:p w:rsidR="001D61AF" w:rsidRPr="007C1557" w:rsidRDefault="001D61AF" w:rsidP="003C2F54">
      <w:pPr>
        <w:keepNext/>
        <w:widowControl w:val="0"/>
        <w:spacing w:line="360" w:lineRule="auto"/>
        <w:ind w:firstLine="709"/>
        <w:jc w:val="both"/>
        <w:rPr>
          <w:sz w:val="28"/>
          <w:szCs w:val="28"/>
        </w:rPr>
      </w:pPr>
      <w:r w:rsidRPr="007C1557">
        <w:rPr>
          <w:sz w:val="28"/>
          <w:szCs w:val="28"/>
        </w:rPr>
        <w:t>А2 &gt;= П2</w:t>
      </w:r>
    </w:p>
    <w:p w:rsidR="001D61AF" w:rsidRPr="007C1557" w:rsidRDefault="001D61AF" w:rsidP="003C2F54">
      <w:pPr>
        <w:keepNext/>
        <w:widowControl w:val="0"/>
        <w:spacing w:line="360" w:lineRule="auto"/>
        <w:ind w:firstLine="709"/>
        <w:jc w:val="both"/>
        <w:rPr>
          <w:sz w:val="28"/>
          <w:szCs w:val="28"/>
        </w:rPr>
      </w:pPr>
      <w:r w:rsidRPr="007C1557">
        <w:rPr>
          <w:sz w:val="28"/>
          <w:szCs w:val="28"/>
        </w:rPr>
        <w:t>А3 &gt;= П3</w:t>
      </w:r>
    </w:p>
    <w:p w:rsidR="001D61AF" w:rsidRPr="007C1557" w:rsidRDefault="001D61AF" w:rsidP="003C2F54">
      <w:pPr>
        <w:keepNext/>
        <w:widowControl w:val="0"/>
        <w:spacing w:line="360" w:lineRule="auto"/>
        <w:ind w:firstLine="709"/>
        <w:jc w:val="both"/>
        <w:rPr>
          <w:sz w:val="28"/>
          <w:szCs w:val="28"/>
        </w:rPr>
      </w:pPr>
      <w:r w:rsidRPr="007C1557">
        <w:rPr>
          <w:sz w:val="28"/>
          <w:szCs w:val="28"/>
        </w:rPr>
        <w:t>А4 &lt;= П4</w:t>
      </w:r>
    </w:p>
    <w:p w:rsidR="007C1557" w:rsidRDefault="007C1557"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Неравенство А1</w:t>
      </w:r>
      <w:r w:rsidR="003F1959">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12pt">
            <v:imagedata r:id="rId7" o:title=""/>
          </v:shape>
        </w:pict>
      </w:r>
      <w:r w:rsidRPr="007C1557">
        <w:rPr>
          <w:sz w:val="28"/>
          <w:szCs w:val="28"/>
        </w:rPr>
        <w:t>П1 показывает текущую ликвидность. В данной ситуации это неравенство не</w:t>
      </w:r>
      <w:r w:rsidR="007C1557">
        <w:rPr>
          <w:sz w:val="28"/>
          <w:szCs w:val="28"/>
        </w:rPr>
        <w:t xml:space="preserve"> </w:t>
      </w:r>
      <w:r w:rsidRPr="007C1557">
        <w:rPr>
          <w:sz w:val="28"/>
          <w:szCs w:val="28"/>
        </w:rPr>
        <w:t>выполняется. Следовательно, это означает, что предприятие не обладает достаточными денежными средствами, чтобы покрыть срочные обязательства, то есть кредиторскую задолженность и кредиты банка.</w:t>
      </w:r>
    </w:p>
    <w:p w:rsidR="001D61AF" w:rsidRPr="007C1557" w:rsidRDefault="001D61AF" w:rsidP="003C2F54">
      <w:pPr>
        <w:keepNext/>
        <w:widowControl w:val="0"/>
        <w:spacing w:line="360" w:lineRule="auto"/>
        <w:ind w:firstLine="709"/>
        <w:jc w:val="both"/>
        <w:rPr>
          <w:sz w:val="28"/>
          <w:szCs w:val="28"/>
        </w:rPr>
      </w:pPr>
      <w:r w:rsidRPr="007C1557">
        <w:rPr>
          <w:sz w:val="28"/>
          <w:szCs w:val="28"/>
        </w:rPr>
        <w:t>Данное предприятие обладает быстрореализуемыми активами в достаточном объеме, что подтверждается соблюдением неравенства А2</w:t>
      </w:r>
      <w:r w:rsidR="003F1959">
        <w:rPr>
          <w:sz w:val="28"/>
          <w:szCs w:val="28"/>
        </w:rPr>
        <w:pict>
          <v:shape id="_x0000_i1026" type="#_x0000_t75" style="width:9.75pt;height:12pt">
            <v:imagedata r:id="rId8" o:title=""/>
          </v:shape>
        </w:pict>
      </w:r>
      <w:r w:rsidRPr="007C1557">
        <w:rPr>
          <w:sz w:val="28"/>
          <w:szCs w:val="28"/>
        </w:rPr>
        <w:t xml:space="preserve"> П2. Это говорит о том, что обеспечивается своевременная отгрузка товаров.</w:t>
      </w:r>
    </w:p>
    <w:p w:rsidR="001D61AF" w:rsidRPr="007C1557" w:rsidRDefault="001D61AF" w:rsidP="003C2F54">
      <w:pPr>
        <w:keepNext/>
        <w:widowControl w:val="0"/>
        <w:spacing w:line="360" w:lineRule="auto"/>
        <w:ind w:firstLine="709"/>
        <w:jc w:val="both"/>
        <w:rPr>
          <w:sz w:val="28"/>
          <w:szCs w:val="28"/>
        </w:rPr>
      </w:pPr>
      <w:r w:rsidRPr="007C1557">
        <w:rPr>
          <w:sz w:val="28"/>
          <w:szCs w:val="28"/>
        </w:rPr>
        <w:t>Сравнение медленно реализуемых активов с долгосрочными обязательствами показывает перспективную ликвидность. Так как</w:t>
      </w:r>
      <w:r w:rsidR="007C1557">
        <w:rPr>
          <w:sz w:val="28"/>
          <w:szCs w:val="28"/>
        </w:rPr>
        <w:t xml:space="preserve"> </w:t>
      </w:r>
      <w:r w:rsidRPr="007C1557">
        <w:rPr>
          <w:sz w:val="28"/>
          <w:szCs w:val="28"/>
        </w:rPr>
        <w:t>неравенство А3</w:t>
      </w:r>
      <w:r w:rsidR="003F1959">
        <w:rPr>
          <w:sz w:val="28"/>
          <w:szCs w:val="28"/>
        </w:rPr>
        <w:pict>
          <v:shape id="_x0000_i1027" type="#_x0000_t75" style="width:9.75pt;height:12pt">
            <v:imagedata r:id="rId8" o:title=""/>
          </v:shape>
        </w:pict>
      </w:r>
      <w:r w:rsidRPr="007C1557">
        <w:rPr>
          <w:sz w:val="28"/>
          <w:szCs w:val="28"/>
        </w:rPr>
        <w:t xml:space="preserve"> П3 соблюдается на протяжении всего анализируемого периода, то можно сделать вывод о том, что предприятие сможет превратить незавершенное производство в готовую продукцию и реализовать его, но затратив намного больше времени.</w:t>
      </w:r>
    </w:p>
    <w:p w:rsidR="001D61AF" w:rsidRPr="007C1557" w:rsidRDefault="001D61AF" w:rsidP="003C2F54">
      <w:pPr>
        <w:keepNext/>
        <w:widowControl w:val="0"/>
        <w:spacing w:line="360" w:lineRule="auto"/>
        <w:ind w:firstLine="709"/>
        <w:jc w:val="both"/>
        <w:rPr>
          <w:sz w:val="28"/>
          <w:szCs w:val="28"/>
        </w:rPr>
      </w:pPr>
      <w:r w:rsidRPr="007C1557">
        <w:rPr>
          <w:sz w:val="28"/>
          <w:szCs w:val="28"/>
        </w:rPr>
        <w:t>Соответствие данных неравенству А4</w:t>
      </w:r>
      <w:r w:rsidR="003F1959">
        <w:rPr>
          <w:sz w:val="28"/>
          <w:szCs w:val="28"/>
        </w:rPr>
        <w:pict>
          <v:shape id="_x0000_i1028" type="#_x0000_t75" style="width:9.75pt;height:12pt">
            <v:imagedata r:id="rId9" o:title=""/>
          </v:shape>
        </w:pict>
      </w:r>
      <w:r w:rsidRPr="007C1557">
        <w:rPr>
          <w:sz w:val="28"/>
          <w:szCs w:val="28"/>
        </w:rPr>
        <w:t xml:space="preserve"> П4 говорит о том, что все затраты предприятие сможет покрыть за счет собственных средств.</w:t>
      </w:r>
    </w:p>
    <w:p w:rsidR="001D61AF" w:rsidRPr="007C1557" w:rsidRDefault="001D61AF" w:rsidP="003C2F54">
      <w:pPr>
        <w:keepNext/>
        <w:widowControl w:val="0"/>
        <w:spacing w:line="360" w:lineRule="auto"/>
        <w:ind w:firstLine="709"/>
        <w:jc w:val="both"/>
        <w:rPr>
          <w:sz w:val="28"/>
          <w:szCs w:val="28"/>
        </w:rPr>
      </w:pPr>
      <w:r w:rsidRPr="007C1557">
        <w:rPr>
          <w:sz w:val="28"/>
          <w:szCs w:val="28"/>
        </w:rPr>
        <w:t>Наряду с абсолютными показателями для оценки ликвидности предприятия рассчитывают финансовые коэффициенты ликвидности. Расчет данных коэффициентов производится путем поэтапного сопоставления отдельных групп активов с краткосрочными пассивами на основе данных бухгалтерского баланса.</w:t>
      </w:r>
    </w:p>
    <w:p w:rsidR="001D61AF" w:rsidRPr="007C1557" w:rsidRDefault="001D61AF" w:rsidP="003C2F54">
      <w:pPr>
        <w:keepNext/>
        <w:widowControl w:val="0"/>
        <w:spacing w:line="360" w:lineRule="auto"/>
        <w:ind w:firstLine="709"/>
        <w:jc w:val="both"/>
        <w:rPr>
          <w:sz w:val="28"/>
          <w:szCs w:val="28"/>
        </w:rPr>
      </w:pPr>
      <w:r w:rsidRPr="007C1557">
        <w:rPr>
          <w:sz w:val="28"/>
          <w:szCs w:val="28"/>
        </w:rPr>
        <w:t>Расчет показателей ликвидности представлен в Таблице № 7</w:t>
      </w:r>
    </w:p>
    <w:p w:rsidR="00E35CC5" w:rsidRPr="007C1557" w:rsidRDefault="00E35CC5"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Таблица №7</w:t>
      </w:r>
      <w:r w:rsidR="004F1628" w:rsidRPr="007C1557">
        <w:rPr>
          <w:sz w:val="28"/>
          <w:szCs w:val="28"/>
        </w:rPr>
        <w:t>-</w:t>
      </w:r>
      <w:r w:rsidRPr="007C1557">
        <w:rPr>
          <w:sz w:val="28"/>
          <w:szCs w:val="28"/>
        </w:rPr>
        <w:t>Показатели ликвидности</w:t>
      </w:r>
    </w:p>
    <w:tbl>
      <w:tblPr>
        <w:tblW w:w="9031" w:type="dxa"/>
        <w:tblInd w:w="103" w:type="dxa"/>
        <w:tblLook w:val="0000" w:firstRow="0" w:lastRow="0" w:firstColumn="0" w:lastColumn="0" w:noHBand="0" w:noVBand="0"/>
      </w:tblPr>
      <w:tblGrid>
        <w:gridCol w:w="2226"/>
        <w:gridCol w:w="1358"/>
        <w:gridCol w:w="1358"/>
        <w:gridCol w:w="2353"/>
        <w:gridCol w:w="1736"/>
      </w:tblGrid>
      <w:tr w:rsidR="001D61AF" w:rsidRPr="007C1557">
        <w:trPr>
          <w:trHeight w:val="483"/>
        </w:trPr>
        <w:tc>
          <w:tcPr>
            <w:tcW w:w="2226" w:type="dxa"/>
            <w:vMerge w:val="restart"/>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Показатель</w:t>
            </w:r>
          </w:p>
        </w:tc>
        <w:tc>
          <w:tcPr>
            <w:tcW w:w="1358" w:type="dxa"/>
            <w:vMerge w:val="restart"/>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На 01.01.08</w:t>
            </w:r>
          </w:p>
        </w:tc>
        <w:tc>
          <w:tcPr>
            <w:tcW w:w="1358" w:type="dxa"/>
            <w:vMerge w:val="restart"/>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На 01.01.09</w:t>
            </w:r>
          </w:p>
        </w:tc>
        <w:tc>
          <w:tcPr>
            <w:tcW w:w="2353" w:type="dxa"/>
            <w:vMerge w:val="restart"/>
            <w:tcBorders>
              <w:top w:val="single" w:sz="4" w:space="0" w:color="auto"/>
              <w:left w:val="single" w:sz="4" w:space="0" w:color="auto"/>
              <w:bottom w:val="single" w:sz="4" w:space="0" w:color="auto"/>
              <w:right w:val="single" w:sz="4" w:space="0" w:color="auto"/>
            </w:tcBorders>
            <w:vAlign w:val="bottom"/>
          </w:tcPr>
          <w:p w:rsidR="001D61AF" w:rsidRPr="007C1557" w:rsidRDefault="001D61AF" w:rsidP="003C2F54">
            <w:pPr>
              <w:keepNext/>
              <w:widowControl w:val="0"/>
              <w:spacing w:line="360" w:lineRule="auto"/>
              <w:jc w:val="both"/>
              <w:rPr>
                <w:sz w:val="20"/>
                <w:szCs w:val="20"/>
              </w:rPr>
            </w:pPr>
            <w:r w:rsidRPr="007C1557">
              <w:rPr>
                <w:sz w:val="20"/>
                <w:szCs w:val="20"/>
              </w:rPr>
              <w:t>Рекомендуемое значение</w:t>
            </w:r>
          </w:p>
        </w:tc>
        <w:tc>
          <w:tcPr>
            <w:tcW w:w="1736" w:type="dxa"/>
            <w:vMerge w:val="restart"/>
            <w:tcBorders>
              <w:top w:val="single" w:sz="4" w:space="0" w:color="auto"/>
              <w:left w:val="single" w:sz="4" w:space="0" w:color="auto"/>
              <w:bottom w:val="single" w:sz="4" w:space="0" w:color="000000"/>
              <w:right w:val="single" w:sz="4" w:space="0" w:color="auto"/>
            </w:tcBorders>
            <w:vAlign w:val="bottom"/>
          </w:tcPr>
          <w:p w:rsidR="001D61AF" w:rsidRPr="007C1557" w:rsidRDefault="001D61AF" w:rsidP="003C2F54">
            <w:pPr>
              <w:keepNext/>
              <w:widowControl w:val="0"/>
              <w:spacing w:line="360" w:lineRule="auto"/>
              <w:jc w:val="both"/>
              <w:rPr>
                <w:sz w:val="20"/>
                <w:szCs w:val="20"/>
              </w:rPr>
            </w:pPr>
            <w:r w:rsidRPr="007C1557">
              <w:rPr>
                <w:sz w:val="20"/>
                <w:szCs w:val="20"/>
              </w:rPr>
              <w:t>Изменение</w:t>
            </w:r>
          </w:p>
        </w:tc>
      </w:tr>
      <w:tr w:rsidR="001D61AF" w:rsidRPr="007C1557">
        <w:trPr>
          <w:trHeight w:val="483"/>
        </w:trPr>
        <w:tc>
          <w:tcPr>
            <w:tcW w:w="2226" w:type="dxa"/>
            <w:vMerge/>
            <w:tcBorders>
              <w:top w:val="single" w:sz="4" w:space="0" w:color="auto"/>
              <w:left w:val="single" w:sz="4" w:space="0" w:color="auto"/>
              <w:bottom w:val="single" w:sz="4" w:space="0" w:color="auto"/>
              <w:right w:val="single" w:sz="4" w:space="0" w:color="auto"/>
            </w:tcBorders>
            <w:vAlign w:val="center"/>
          </w:tcPr>
          <w:p w:rsidR="001D61AF" w:rsidRPr="007C1557" w:rsidRDefault="001D61AF" w:rsidP="003C2F54">
            <w:pPr>
              <w:keepNext/>
              <w:widowControl w:val="0"/>
              <w:spacing w:line="360" w:lineRule="auto"/>
              <w:jc w:val="both"/>
              <w:rPr>
                <w:sz w:val="20"/>
                <w:szCs w:val="20"/>
              </w:rPr>
            </w:pPr>
          </w:p>
        </w:tc>
        <w:tc>
          <w:tcPr>
            <w:tcW w:w="1358" w:type="dxa"/>
            <w:vMerge/>
            <w:tcBorders>
              <w:top w:val="single" w:sz="4" w:space="0" w:color="auto"/>
              <w:left w:val="single" w:sz="4" w:space="0" w:color="auto"/>
              <w:bottom w:val="single" w:sz="4" w:space="0" w:color="auto"/>
              <w:right w:val="single" w:sz="4" w:space="0" w:color="auto"/>
            </w:tcBorders>
            <w:vAlign w:val="center"/>
          </w:tcPr>
          <w:p w:rsidR="001D61AF" w:rsidRPr="007C1557" w:rsidRDefault="001D61AF" w:rsidP="003C2F54">
            <w:pPr>
              <w:keepNext/>
              <w:widowControl w:val="0"/>
              <w:spacing w:line="360" w:lineRule="auto"/>
              <w:jc w:val="both"/>
              <w:rPr>
                <w:sz w:val="20"/>
                <w:szCs w:val="20"/>
              </w:rPr>
            </w:pPr>
          </w:p>
        </w:tc>
        <w:tc>
          <w:tcPr>
            <w:tcW w:w="1358" w:type="dxa"/>
            <w:vMerge/>
            <w:tcBorders>
              <w:top w:val="single" w:sz="4" w:space="0" w:color="auto"/>
              <w:left w:val="single" w:sz="4" w:space="0" w:color="auto"/>
              <w:bottom w:val="single" w:sz="4" w:space="0" w:color="auto"/>
              <w:right w:val="single" w:sz="4" w:space="0" w:color="auto"/>
            </w:tcBorders>
            <w:vAlign w:val="center"/>
          </w:tcPr>
          <w:p w:rsidR="001D61AF" w:rsidRPr="007C1557" w:rsidRDefault="001D61AF" w:rsidP="003C2F54">
            <w:pPr>
              <w:keepNext/>
              <w:widowControl w:val="0"/>
              <w:spacing w:line="360" w:lineRule="auto"/>
              <w:jc w:val="both"/>
              <w:rPr>
                <w:sz w:val="20"/>
                <w:szCs w:val="20"/>
              </w:rPr>
            </w:pPr>
          </w:p>
        </w:tc>
        <w:tc>
          <w:tcPr>
            <w:tcW w:w="2353" w:type="dxa"/>
            <w:vMerge/>
            <w:tcBorders>
              <w:top w:val="single" w:sz="4" w:space="0" w:color="auto"/>
              <w:left w:val="single" w:sz="4" w:space="0" w:color="auto"/>
              <w:bottom w:val="single" w:sz="4" w:space="0" w:color="auto"/>
              <w:right w:val="single" w:sz="4" w:space="0" w:color="auto"/>
            </w:tcBorders>
            <w:vAlign w:val="center"/>
          </w:tcPr>
          <w:p w:rsidR="001D61AF" w:rsidRPr="007C1557" w:rsidRDefault="001D61AF" w:rsidP="003C2F54">
            <w:pPr>
              <w:keepNext/>
              <w:widowControl w:val="0"/>
              <w:spacing w:line="360" w:lineRule="auto"/>
              <w:jc w:val="both"/>
              <w:rPr>
                <w:sz w:val="20"/>
                <w:szCs w:val="20"/>
              </w:rPr>
            </w:pPr>
          </w:p>
        </w:tc>
        <w:tc>
          <w:tcPr>
            <w:tcW w:w="1736" w:type="dxa"/>
            <w:vMerge/>
            <w:tcBorders>
              <w:top w:val="single" w:sz="4" w:space="0" w:color="auto"/>
              <w:left w:val="single" w:sz="4" w:space="0" w:color="auto"/>
              <w:bottom w:val="single" w:sz="4" w:space="0" w:color="000000"/>
              <w:right w:val="single" w:sz="4" w:space="0" w:color="auto"/>
            </w:tcBorders>
            <w:vAlign w:val="center"/>
          </w:tcPr>
          <w:p w:rsidR="001D61AF" w:rsidRPr="007C1557" w:rsidRDefault="001D61AF" w:rsidP="003C2F54">
            <w:pPr>
              <w:keepNext/>
              <w:widowControl w:val="0"/>
              <w:spacing w:line="360" w:lineRule="auto"/>
              <w:jc w:val="both"/>
              <w:rPr>
                <w:sz w:val="20"/>
                <w:szCs w:val="20"/>
              </w:rPr>
            </w:pPr>
          </w:p>
        </w:tc>
      </w:tr>
      <w:tr w:rsidR="001D61AF" w:rsidRPr="007C1557">
        <w:trPr>
          <w:trHeight w:val="330"/>
        </w:trPr>
        <w:tc>
          <w:tcPr>
            <w:tcW w:w="2226"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тек. ликв</w:t>
            </w:r>
          </w:p>
        </w:tc>
        <w:tc>
          <w:tcPr>
            <w:tcW w:w="13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2,18</w:t>
            </w:r>
          </w:p>
        </w:tc>
        <w:tc>
          <w:tcPr>
            <w:tcW w:w="13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2,17</w:t>
            </w:r>
          </w:p>
        </w:tc>
        <w:tc>
          <w:tcPr>
            <w:tcW w:w="235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от 1 до 3</w:t>
            </w:r>
          </w:p>
        </w:tc>
        <w:tc>
          <w:tcPr>
            <w:tcW w:w="173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-0,01</w:t>
            </w:r>
          </w:p>
        </w:tc>
      </w:tr>
      <w:tr w:rsidR="001D61AF" w:rsidRPr="007C1557">
        <w:trPr>
          <w:trHeight w:val="330"/>
        </w:trPr>
        <w:tc>
          <w:tcPr>
            <w:tcW w:w="2226"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абс.ликв</w:t>
            </w:r>
          </w:p>
        </w:tc>
        <w:tc>
          <w:tcPr>
            <w:tcW w:w="13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0,31</w:t>
            </w:r>
          </w:p>
        </w:tc>
        <w:tc>
          <w:tcPr>
            <w:tcW w:w="13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0,17</w:t>
            </w:r>
          </w:p>
        </w:tc>
        <w:tc>
          <w:tcPr>
            <w:tcW w:w="235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&gt;=0,1</w:t>
            </w:r>
          </w:p>
        </w:tc>
        <w:tc>
          <w:tcPr>
            <w:tcW w:w="173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-0,13</w:t>
            </w:r>
          </w:p>
        </w:tc>
      </w:tr>
      <w:tr w:rsidR="001D61AF" w:rsidRPr="007C1557">
        <w:trPr>
          <w:trHeight w:val="330"/>
        </w:trPr>
        <w:tc>
          <w:tcPr>
            <w:tcW w:w="2226"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быс.ликв</w:t>
            </w:r>
          </w:p>
        </w:tc>
        <w:tc>
          <w:tcPr>
            <w:tcW w:w="13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1,18</w:t>
            </w:r>
          </w:p>
        </w:tc>
        <w:tc>
          <w:tcPr>
            <w:tcW w:w="135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1,10</w:t>
            </w:r>
          </w:p>
        </w:tc>
        <w:tc>
          <w:tcPr>
            <w:tcW w:w="235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0,8-1,5</w:t>
            </w:r>
          </w:p>
        </w:tc>
        <w:tc>
          <w:tcPr>
            <w:tcW w:w="1736"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-0,08</w:t>
            </w:r>
          </w:p>
        </w:tc>
      </w:tr>
    </w:tbl>
    <w:p w:rsidR="001D61AF" w:rsidRPr="007C1557" w:rsidRDefault="001D61AF" w:rsidP="003C2F54">
      <w:pPr>
        <w:keepNext/>
        <w:widowControl w:val="0"/>
        <w:spacing w:line="360" w:lineRule="auto"/>
        <w:ind w:firstLine="709"/>
        <w:jc w:val="both"/>
        <w:rPr>
          <w:sz w:val="28"/>
          <w:szCs w:val="28"/>
        </w:rPr>
      </w:pPr>
    </w:p>
    <w:p w:rsidR="001D61AF" w:rsidRPr="007C1557" w:rsidRDefault="007C1557" w:rsidP="003C2F54">
      <w:pPr>
        <w:keepNext/>
        <w:widowControl w:val="0"/>
        <w:spacing w:line="360" w:lineRule="auto"/>
        <w:ind w:firstLine="709"/>
        <w:jc w:val="both"/>
        <w:rPr>
          <w:sz w:val="28"/>
        </w:rPr>
      </w:pPr>
      <w:r>
        <w:rPr>
          <w:sz w:val="28"/>
          <w:szCs w:val="28"/>
        </w:rPr>
        <w:br w:type="page"/>
      </w:r>
      <w:r w:rsidR="003F1959">
        <w:rPr>
          <w:sz w:val="28"/>
        </w:rPr>
        <w:pict>
          <v:shape id="_x0000_i1029" type="#_x0000_t75" style="width:401.25pt;height:197.25pt">
            <v:imagedata r:id="rId10" o:title=""/>
          </v:shape>
        </w:pict>
      </w:r>
    </w:p>
    <w:p w:rsidR="00286911" w:rsidRPr="007C1557" w:rsidRDefault="00286911" w:rsidP="003C2F54">
      <w:pPr>
        <w:keepNext/>
        <w:widowControl w:val="0"/>
        <w:spacing w:line="360" w:lineRule="auto"/>
        <w:ind w:firstLine="709"/>
        <w:jc w:val="both"/>
        <w:rPr>
          <w:sz w:val="28"/>
          <w:szCs w:val="28"/>
        </w:rPr>
      </w:pPr>
      <w:r w:rsidRPr="007C1557">
        <w:rPr>
          <w:sz w:val="28"/>
        </w:rPr>
        <w:t xml:space="preserve">Рисунок 1 - </w:t>
      </w:r>
      <w:r w:rsidRPr="007C1557">
        <w:rPr>
          <w:sz w:val="28"/>
          <w:szCs w:val="28"/>
        </w:rPr>
        <w:t>Динамика показатели ликвидности</w:t>
      </w:r>
    </w:p>
    <w:p w:rsidR="007C1557" w:rsidRDefault="007C1557"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Исходя из данных рассчитанных в таблице, а так же графика можно сказать следующее.</w:t>
      </w:r>
    </w:p>
    <w:p w:rsidR="001D61AF" w:rsidRPr="007C1557" w:rsidRDefault="001D61AF" w:rsidP="003C2F54">
      <w:pPr>
        <w:keepNext/>
        <w:widowControl w:val="0"/>
        <w:spacing w:line="360" w:lineRule="auto"/>
        <w:ind w:firstLine="709"/>
        <w:jc w:val="both"/>
        <w:rPr>
          <w:sz w:val="28"/>
          <w:szCs w:val="28"/>
        </w:rPr>
      </w:pPr>
      <w:r w:rsidRPr="007C1557">
        <w:rPr>
          <w:sz w:val="28"/>
          <w:szCs w:val="28"/>
        </w:rPr>
        <w:t>Нормальным значением коэффициента текущей ликвидности считается значение больше 1. Значения коэффициента текущей ликвидности ОАО «Дэмка»</w:t>
      </w:r>
      <w:r w:rsidR="007C1557">
        <w:rPr>
          <w:sz w:val="28"/>
          <w:szCs w:val="28"/>
        </w:rPr>
        <w:t xml:space="preserve"> </w:t>
      </w:r>
      <w:r w:rsidRPr="007C1557">
        <w:rPr>
          <w:sz w:val="28"/>
          <w:szCs w:val="28"/>
        </w:rPr>
        <w:t>как на начало 2008 года так и на конец превышают единицу, и следовательно считаются нормальными. Данный коэффициент показывает достаточно ли у предприятия средств, которые могут быть использованы для погашения краткосрочных обязательств. В данном случае превышение оборотных активов над краткосрочными финансовыми обязательствами обеспечивает резервный запас для компенсации убытков, которые может понести предприятие при размещении и ликвидации всех оборотных активов, кроме наличности. Чем больше величина этого запаса, тем больше уверенность кредиторов, что долги будут погашены. В период</w:t>
      </w:r>
      <w:r w:rsidR="007C1557">
        <w:rPr>
          <w:sz w:val="28"/>
          <w:szCs w:val="28"/>
        </w:rPr>
        <w:t xml:space="preserve"> </w:t>
      </w:r>
      <w:r w:rsidRPr="007C1557">
        <w:rPr>
          <w:sz w:val="28"/>
          <w:szCs w:val="28"/>
        </w:rPr>
        <w:t>с 01.01.08 по 01.01. 09 показатель ликвидности снизился на 0,01. Причиной снижения данного показателя может быть опережающий рост краткосрочных обязательств по сравнению с ростом оборотных активов. Сам же рост кредиторской задолженности, скорее всего,</w:t>
      </w:r>
      <w:r w:rsidR="007C1557">
        <w:rPr>
          <w:sz w:val="28"/>
          <w:szCs w:val="28"/>
        </w:rPr>
        <w:t xml:space="preserve"> </w:t>
      </w:r>
      <w:r w:rsidRPr="007C1557">
        <w:rPr>
          <w:sz w:val="28"/>
          <w:szCs w:val="28"/>
        </w:rPr>
        <w:t>обусловлен тем, что у организации просто на просто не хватает собственных средств на финансирование текущей деятельности, а это уже в свою очередь говорит о том, что предприятие мало заработало, получило недостаточно прибыли в отчетном периоде, что хорошо видно в Форме №2 «Отчет о прибылях и убытках» в котором мы видим как сильно снизилась Чистая прибыль данного предприятия отчетный период. Если на начало 01.01.08 чистая прибыль равна была 39522 тыс. р. То на 01.01.09 эта цифра составила всего 1609 тыс. р., что на 37913 тыс. р.</w:t>
      </w:r>
      <w:r w:rsidR="007C1557">
        <w:rPr>
          <w:sz w:val="28"/>
          <w:szCs w:val="28"/>
        </w:rPr>
        <w:t xml:space="preserve"> </w:t>
      </w:r>
      <w:r w:rsidRPr="007C1557">
        <w:rPr>
          <w:sz w:val="28"/>
          <w:szCs w:val="28"/>
        </w:rPr>
        <w:t>или 96 % меньше. Как говорилось уже ранее, столько резкое снижение объясняется опережающим темпом роста себестоимости продукции (136,25%) над темпом роста выручки(128,31%).</w:t>
      </w:r>
    </w:p>
    <w:p w:rsidR="001D61AF" w:rsidRPr="007C1557" w:rsidRDefault="001D61AF" w:rsidP="003C2F54">
      <w:pPr>
        <w:keepNext/>
        <w:widowControl w:val="0"/>
        <w:spacing w:line="360" w:lineRule="auto"/>
        <w:ind w:firstLine="709"/>
        <w:jc w:val="both"/>
        <w:rPr>
          <w:sz w:val="28"/>
          <w:szCs w:val="28"/>
        </w:rPr>
      </w:pPr>
      <w:r w:rsidRPr="007C1557">
        <w:rPr>
          <w:sz w:val="28"/>
          <w:szCs w:val="28"/>
        </w:rPr>
        <w:t>К абсолютной ликвидности показывает, какая доля краткосрочных обязательств может быть погашена за счет денежных средств и краткосрочных финансовых вложений. Этот показатель в первую очередь принимается в расчет будущими поставщиками и кредиторами с относительно короткими сроками кредитов. Данный показатель позволяет определить, имеются ли у предприятия ресурсы, способные удовлетворить требования кредиторов</w:t>
      </w:r>
      <w:r w:rsidR="007C1557">
        <w:rPr>
          <w:sz w:val="28"/>
          <w:szCs w:val="28"/>
        </w:rPr>
        <w:t xml:space="preserve"> </w:t>
      </w:r>
      <w:r w:rsidRPr="007C1557">
        <w:rPr>
          <w:sz w:val="28"/>
          <w:szCs w:val="28"/>
        </w:rPr>
        <w:t xml:space="preserve">в критической ситуации. Рекомендуемой нижней границей показателя является значение не меньше 0,1. </w:t>
      </w:r>
    </w:p>
    <w:p w:rsidR="001D61AF" w:rsidRPr="007C1557" w:rsidRDefault="001D61AF" w:rsidP="003C2F54">
      <w:pPr>
        <w:keepNext/>
        <w:widowControl w:val="0"/>
        <w:spacing w:line="360" w:lineRule="auto"/>
        <w:ind w:firstLine="709"/>
        <w:jc w:val="both"/>
        <w:rPr>
          <w:sz w:val="28"/>
          <w:szCs w:val="28"/>
        </w:rPr>
      </w:pPr>
      <w:r w:rsidRPr="007C1557">
        <w:rPr>
          <w:sz w:val="28"/>
          <w:szCs w:val="28"/>
        </w:rPr>
        <w:t>Из графика и таблицы видно, что этот показатель за отчетный период снизился</w:t>
      </w:r>
      <w:r w:rsidR="007C1557">
        <w:rPr>
          <w:sz w:val="28"/>
          <w:szCs w:val="28"/>
        </w:rPr>
        <w:t xml:space="preserve"> </w:t>
      </w:r>
      <w:r w:rsidRPr="007C1557">
        <w:rPr>
          <w:sz w:val="28"/>
          <w:szCs w:val="28"/>
        </w:rPr>
        <w:t>с 0,31</w:t>
      </w:r>
      <w:r w:rsidR="007C1557">
        <w:rPr>
          <w:sz w:val="28"/>
          <w:szCs w:val="28"/>
        </w:rPr>
        <w:t xml:space="preserve"> </w:t>
      </w:r>
      <w:r w:rsidRPr="007C1557">
        <w:rPr>
          <w:sz w:val="28"/>
          <w:szCs w:val="28"/>
        </w:rPr>
        <w:t>до 0,17.</w:t>
      </w:r>
      <w:r w:rsidR="007C1557">
        <w:rPr>
          <w:sz w:val="28"/>
          <w:szCs w:val="28"/>
        </w:rPr>
        <w:t xml:space="preserve"> </w:t>
      </w:r>
      <w:r w:rsidRPr="007C1557">
        <w:rPr>
          <w:sz w:val="28"/>
          <w:szCs w:val="28"/>
        </w:rPr>
        <w:t>Причинами</w:t>
      </w:r>
      <w:r w:rsidR="007C1557">
        <w:rPr>
          <w:sz w:val="28"/>
          <w:szCs w:val="28"/>
        </w:rPr>
        <w:t xml:space="preserve"> </w:t>
      </w:r>
      <w:r w:rsidRPr="007C1557">
        <w:rPr>
          <w:sz w:val="28"/>
          <w:szCs w:val="28"/>
        </w:rPr>
        <w:t>снижения показателя</w:t>
      </w:r>
      <w:r w:rsidR="007C1557">
        <w:rPr>
          <w:sz w:val="28"/>
          <w:szCs w:val="28"/>
        </w:rPr>
        <w:t xml:space="preserve"> </w:t>
      </w:r>
      <w:r w:rsidRPr="007C1557">
        <w:rPr>
          <w:sz w:val="28"/>
          <w:szCs w:val="28"/>
        </w:rPr>
        <w:t>является, прежде всего, снижение КВФ организацию, что видно из Бухгалтерского баланса (строка 250). КВФ в отчетном периоде, по сравнению с базисным снизились на 18290 тыс.р. или 74,9% с 24412 тыс.р. до 6122 тыс.р. Возможно у организации имелись временно свободные денежные средства, которые она хранила на депозитных счетах в банке, и в конце года решила за счет них погасить часть своих краткосрочных кредитов и займов.</w:t>
      </w:r>
    </w:p>
    <w:p w:rsidR="001D61AF" w:rsidRPr="007C1557" w:rsidRDefault="001D61AF" w:rsidP="003C2F54">
      <w:pPr>
        <w:keepNext/>
        <w:widowControl w:val="0"/>
        <w:spacing w:line="360" w:lineRule="auto"/>
        <w:ind w:firstLine="709"/>
        <w:jc w:val="both"/>
        <w:rPr>
          <w:sz w:val="28"/>
          <w:szCs w:val="28"/>
        </w:rPr>
      </w:pPr>
      <w:r w:rsidRPr="007C1557">
        <w:rPr>
          <w:sz w:val="28"/>
          <w:szCs w:val="28"/>
        </w:rPr>
        <w:t>Таким образом, несмотря на снижение всех показателей ликвидности в отчетном периоде, все они остались в пределах рекомендуемой нормы, ликвидность баланса предприятия в меньшей степени отличается от абсолютной, при этом недостаток средств одной группы может компенсироваться их избытком по другой группе.</w:t>
      </w:r>
    </w:p>
    <w:p w:rsidR="001D61AF" w:rsidRPr="007C1557" w:rsidRDefault="001D61AF" w:rsidP="003C2F54">
      <w:pPr>
        <w:keepNext/>
        <w:widowControl w:val="0"/>
        <w:spacing w:line="360" w:lineRule="auto"/>
        <w:ind w:firstLine="709"/>
        <w:jc w:val="both"/>
        <w:rPr>
          <w:sz w:val="28"/>
          <w:szCs w:val="28"/>
        </w:rPr>
      </w:pPr>
      <w:r w:rsidRPr="007C1557">
        <w:rPr>
          <w:sz w:val="28"/>
          <w:szCs w:val="28"/>
        </w:rPr>
        <w:t>Показатели финансовой устойчивости</w:t>
      </w: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В разделе анализа финансовой устойчивости рассчитывается зависимость или независимость организации от заемных источников, а так же обеспеченность активов собственным капиталом. </w:t>
      </w:r>
    </w:p>
    <w:p w:rsidR="001D61AF" w:rsidRPr="007C1557" w:rsidRDefault="001D61AF" w:rsidP="003C2F54">
      <w:pPr>
        <w:keepNext/>
        <w:widowControl w:val="0"/>
        <w:spacing w:line="360" w:lineRule="auto"/>
        <w:ind w:firstLine="709"/>
        <w:jc w:val="both"/>
        <w:rPr>
          <w:sz w:val="28"/>
          <w:szCs w:val="28"/>
        </w:rPr>
      </w:pPr>
      <w:r w:rsidRPr="007C1557">
        <w:rPr>
          <w:sz w:val="28"/>
          <w:szCs w:val="28"/>
        </w:rPr>
        <w:t>В рамках анализа финансовой устойчивости рассчитываются следующие показатели представленные в Таблице №8.</w:t>
      </w:r>
    </w:p>
    <w:p w:rsidR="001D61AF" w:rsidRPr="007C1557" w:rsidRDefault="001D61AF" w:rsidP="003C2F54">
      <w:pPr>
        <w:keepNext/>
        <w:widowControl w:val="0"/>
        <w:spacing w:line="360" w:lineRule="auto"/>
        <w:ind w:firstLine="709"/>
        <w:jc w:val="both"/>
        <w:rPr>
          <w:sz w:val="28"/>
          <w:szCs w:val="28"/>
        </w:rPr>
      </w:pPr>
      <w:r w:rsidRPr="007C1557">
        <w:rPr>
          <w:sz w:val="28"/>
          <w:szCs w:val="28"/>
        </w:rPr>
        <w:t>Таблица№8</w:t>
      </w:r>
      <w:r w:rsidR="004F1628" w:rsidRPr="007C1557">
        <w:rPr>
          <w:sz w:val="28"/>
          <w:szCs w:val="28"/>
        </w:rPr>
        <w:t>-</w:t>
      </w:r>
      <w:r w:rsidRPr="007C1557">
        <w:rPr>
          <w:sz w:val="28"/>
          <w:szCs w:val="28"/>
        </w:rPr>
        <w:t>Показатели финансовой устойчивости</w:t>
      </w:r>
    </w:p>
    <w:p w:rsidR="008171DE" w:rsidRPr="007C1557" w:rsidRDefault="008171DE" w:rsidP="003C2F54">
      <w:pPr>
        <w:keepNext/>
        <w:widowControl w:val="0"/>
        <w:spacing w:line="360" w:lineRule="auto"/>
        <w:ind w:firstLine="709"/>
        <w:jc w:val="both"/>
        <w:rPr>
          <w:sz w:val="28"/>
          <w:szCs w:val="28"/>
        </w:rPr>
      </w:pPr>
    </w:p>
    <w:tbl>
      <w:tblPr>
        <w:tblW w:w="9024" w:type="dxa"/>
        <w:tblInd w:w="103" w:type="dxa"/>
        <w:tblLook w:val="0000" w:firstRow="0" w:lastRow="0" w:firstColumn="0" w:lastColumn="0" w:noHBand="0" w:noVBand="0"/>
      </w:tblPr>
      <w:tblGrid>
        <w:gridCol w:w="3404"/>
        <w:gridCol w:w="1638"/>
        <w:gridCol w:w="1610"/>
        <w:gridCol w:w="2372"/>
      </w:tblGrid>
      <w:tr w:rsidR="001D61AF" w:rsidRPr="007C1557">
        <w:trPr>
          <w:trHeight w:val="393"/>
        </w:trPr>
        <w:tc>
          <w:tcPr>
            <w:tcW w:w="3404"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Показатель</w:t>
            </w:r>
          </w:p>
        </w:tc>
        <w:tc>
          <w:tcPr>
            <w:tcW w:w="1638"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На начало</w:t>
            </w:r>
          </w:p>
        </w:tc>
        <w:tc>
          <w:tcPr>
            <w:tcW w:w="1610"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на конец</w:t>
            </w:r>
          </w:p>
        </w:tc>
        <w:tc>
          <w:tcPr>
            <w:tcW w:w="2372"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Абсоютное изм</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автономии</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0,74</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0,68</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-0,07</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зависимости</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0,26</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0,32</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0,07</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соотношения</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0,34</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0,48</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0,13</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маневренности</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0,41</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0,42</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0,02</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обеспеч. Зап</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1,18</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1,09</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-0,09</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фин.устойчивости</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0,74</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0,75</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0,01</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обеспеченности</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0,54</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0,54</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0,00</w:t>
            </w:r>
          </w:p>
        </w:tc>
      </w:tr>
      <w:tr w:rsidR="001D61AF" w:rsidRPr="007C1557">
        <w:trPr>
          <w:trHeight w:val="393"/>
        </w:trPr>
        <w:tc>
          <w:tcPr>
            <w:tcW w:w="3404"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зап. доп. источн.фин-ия</w:t>
            </w:r>
          </w:p>
        </w:tc>
        <w:tc>
          <w:tcPr>
            <w:tcW w:w="163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1,92</w:t>
            </w:r>
          </w:p>
        </w:tc>
        <w:tc>
          <w:tcPr>
            <w:tcW w:w="1610"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1,68</w:t>
            </w:r>
          </w:p>
        </w:tc>
        <w:tc>
          <w:tcPr>
            <w:tcW w:w="237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-0,24</w:t>
            </w:r>
          </w:p>
        </w:tc>
      </w:tr>
    </w:tbl>
    <w:p w:rsidR="001D61AF" w:rsidRPr="007C1557" w:rsidRDefault="001D61AF" w:rsidP="003C2F54">
      <w:pPr>
        <w:keepNext/>
        <w:widowControl w:val="0"/>
        <w:spacing w:line="360" w:lineRule="auto"/>
        <w:ind w:firstLine="709"/>
        <w:jc w:val="both"/>
        <w:rPr>
          <w:sz w:val="28"/>
          <w:szCs w:val="28"/>
        </w:rPr>
      </w:pPr>
    </w:p>
    <w:p w:rsidR="008F30CB" w:rsidRPr="007C1557" w:rsidRDefault="003F1959" w:rsidP="003C2F54">
      <w:pPr>
        <w:keepNext/>
        <w:widowControl w:val="0"/>
        <w:spacing w:line="360" w:lineRule="auto"/>
        <w:ind w:firstLine="709"/>
        <w:jc w:val="both"/>
        <w:rPr>
          <w:sz w:val="28"/>
          <w:szCs w:val="28"/>
        </w:rPr>
      </w:pPr>
      <w:r>
        <w:rPr>
          <w:sz w:val="28"/>
        </w:rPr>
        <w:pict>
          <v:shape id="_x0000_i1030" type="#_x0000_t75" style="width:387.75pt;height:234pt">
            <v:imagedata r:id="rId11" o:title=""/>
          </v:shape>
        </w:pict>
      </w:r>
    </w:p>
    <w:p w:rsidR="008171DE" w:rsidRPr="007C1557" w:rsidRDefault="00286911" w:rsidP="003C2F54">
      <w:pPr>
        <w:keepNext/>
        <w:widowControl w:val="0"/>
        <w:spacing w:line="360" w:lineRule="auto"/>
        <w:ind w:firstLine="709"/>
        <w:jc w:val="both"/>
        <w:rPr>
          <w:sz w:val="28"/>
          <w:szCs w:val="28"/>
        </w:rPr>
      </w:pPr>
      <w:r w:rsidRPr="007C1557">
        <w:rPr>
          <w:sz w:val="28"/>
          <w:szCs w:val="28"/>
        </w:rPr>
        <w:t>Рисунок 2- Динамика показателей финансовой устойчивости</w:t>
      </w:r>
    </w:p>
    <w:p w:rsidR="008171DE" w:rsidRPr="007C1557" w:rsidRDefault="008171DE"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К автономии показывает, какую долю в источниках финансирования деятельности занимает Собственный капитал. Этот показатель на конец 2008 года по сравнению с началом этого же года снизился на 0,07% и составил 0,68%, что превышает рекомендуемое значение на 0,18. Доля собственного капитала снизилась за счет увеличения доли заемного капитала вследствие привлеченных долгосрочных и краткосрочных кредитов и займов. Так же об увеличении заемного капитала говорит рост коэффициента соотношения, который к концу 2008 года вырос на 0,13 и составил 0,48. Полученные долгосрочные займы были направлены на приобретение объектов основных средств.</w:t>
      </w:r>
    </w:p>
    <w:p w:rsidR="001D61AF" w:rsidRPr="007C1557" w:rsidRDefault="001D61AF" w:rsidP="003C2F54">
      <w:pPr>
        <w:keepNext/>
        <w:widowControl w:val="0"/>
        <w:spacing w:line="360" w:lineRule="auto"/>
        <w:ind w:firstLine="709"/>
        <w:jc w:val="both"/>
        <w:rPr>
          <w:sz w:val="28"/>
          <w:szCs w:val="28"/>
        </w:rPr>
      </w:pPr>
      <w:r w:rsidRPr="007C1557">
        <w:rPr>
          <w:sz w:val="28"/>
          <w:szCs w:val="28"/>
        </w:rPr>
        <w:t>К маневренности показывает, какая часть собственного капитала идет на финансирование</w:t>
      </w:r>
      <w:r w:rsidR="007C1557">
        <w:rPr>
          <w:sz w:val="28"/>
          <w:szCs w:val="28"/>
        </w:rPr>
        <w:t xml:space="preserve"> </w:t>
      </w:r>
      <w:r w:rsidRPr="007C1557">
        <w:rPr>
          <w:sz w:val="28"/>
          <w:szCs w:val="28"/>
        </w:rPr>
        <w:t>текущей деятельности. В отчетном периоде этот показатель по сравнению с данными 2007 года увеличился 0,41 до 0,42. Несмотря на то, что показатель увеличился, его значение все равно остается ниже нормы (0,5-0,7), поэтому предприятию следует поискать пути увеличения данного коэффициента.</w:t>
      </w:r>
    </w:p>
    <w:p w:rsidR="001D61AF" w:rsidRPr="007C1557" w:rsidRDefault="001D61AF" w:rsidP="003C2F54">
      <w:pPr>
        <w:keepNext/>
        <w:widowControl w:val="0"/>
        <w:spacing w:line="360" w:lineRule="auto"/>
        <w:ind w:firstLine="709"/>
        <w:jc w:val="both"/>
        <w:rPr>
          <w:sz w:val="28"/>
          <w:szCs w:val="28"/>
        </w:rPr>
      </w:pPr>
      <w:r w:rsidRPr="007C1557">
        <w:rPr>
          <w:sz w:val="28"/>
          <w:szCs w:val="28"/>
        </w:rPr>
        <w:t>К обеспеченности оборотных активов показывает, какая часть оборотных активов покрыта собственными средствами. Как на начало, так и на конец 2008 года этот показатель составил 0,54.</w:t>
      </w:r>
    </w:p>
    <w:p w:rsidR="001D61AF" w:rsidRPr="007C1557" w:rsidRDefault="001D61AF" w:rsidP="003C2F54">
      <w:pPr>
        <w:keepNext/>
        <w:widowControl w:val="0"/>
        <w:spacing w:line="360" w:lineRule="auto"/>
        <w:ind w:firstLine="709"/>
        <w:jc w:val="both"/>
        <w:rPr>
          <w:sz w:val="28"/>
          <w:szCs w:val="28"/>
        </w:rPr>
      </w:pPr>
      <w:r w:rsidRPr="007C1557">
        <w:rPr>
          <w:sz w:val="28"/>
          <w:szCs w:val="28"/>
        </w:rPr>
        <w:t>К обеспеченности запасов собственным капиталом характеризует степень покрытия запасов и затрат (незавершенное производство) собственными источниками финансирования. В отчетном периоде данный показатель по сравнению с базисным снизился на 0,09 и составил 1,09. Снижение К обеспеченности запасов собственным капиталом связанно</w:t>
      </w:r>
      <w:r w:rsidR="007C1557">
        <w:rPr>
          <w:sz w:val="28"/>
          <w:szCs w:val="28"/>
        </w:rPr>
        <w:t xml:space="preserve"> </w:t>
      </w:r>
      <w:r w:rsidRPr="007C1557">
        <w:rPr>
          <w:sz w:val="28"/>
          <w:szCs w:val="28"/>
        </w:rPr>
        <w:t xml:space="preserve">с тем что организация на начало года создает резерв запасов и поэтому их число увеличивается, при этом собственный капитал вырос не так значительно. </w:t>
      </w:r>
    </w:p>
    <w:p w:rsidR="001D61AF" w:rsidRPr="007C1557" w:rsidRDefault="001D61AF" w:rsidP="003C2F54">
      <w:pPr>
        <w:pStyle w:val="ac"/>
        <w:keepNext/>
        <w:widowControl w:val="0"/>
        <w:spacing w:before="0" w:beforeAutospacing="0" w:after="0" w:afterAutospacing="0" w:line="360" w:lineRule="auto"/>
        <w:ind w:firstLine="709"/>
        <w:jc w:val="both"/>
        <w:rPr>
          <w:sz w:val="28"/>
          <w:szCs w:val="28"/>
        </w:rPr>
      </w:pPr>
      <w:r w:rsidRPr="007C1557">
        <w:rPr>
          <w:sz w:val="28"/>
          <w:szCs w:val="28"/>
        </w:rPr>
        <w:t>По абсолютным показателям финансовой устойчивости, на начало периода финансовое положение предприятия устойчиво. Предприятие практически не нуждается в краткосрочном кредитовании. Собственные полностью покрывают запасы и затраты. Текущие активы превышают кредиторскую задолженность. На конец периода, финансовое положение предприятия существенно не изменилось. По интегральной методике оценки финансовой устойчивости предприятия, на начало периода, организация относится к первому классу финансовой устойчивости. В этот класс входят предприятия, чьи кредиты и обязательства подкреплены информацией, позволяющей быть уверенными в возврате кредитов и выполнении других обязательств в соответствии с договорами с хорошим запасом на возможную ошибку. На конец периода, организация относится ко второму классу финансовой устойчивости. В этот класс входят предприятия, демонстрирующие некоторый уровень риска по задолженности и обязательствам и обнаруживающие определенную слабость финансовых показателей и кредитоспособности. Эти организации еще не рассматриваются как рискованные.</w:t>
      </w:r>
    </w:p>
    <w:p w:rsidR="001D61AF" w:rsidRPr="007C1557" w:rsidRDefault="001D61AF" w:rsidP="003C2F54">
      <w:pPr>
        <w:pStyle w:val="ac"/>
        <w:keepNext/>
        <w:widowControl w:val="0"/>
        <w:spacing w:before="0" w:beforeAutospacing="0" w:after="0" w:afterAutospacing="0" w:line="360" w:lineRule="auto"/>
        <w:ind w:firstLine="709"/>
        <w:jc w:val="center"/>
        <w:rPr>
          <w:b/>
          <w:sz w:val="28"/>
          <w:szCs w:val="28"/>
        </w:rPr>
      </w:pPr>
      <w:r w:rsidRPr="007C1557">
        <w:rPr>
          <w:sz w:val="28"/>
        </w:rPr>
        <w:br w:type="page"/>
      </w:r>
      <w:r w:rsidRPr="007C1557">
        <w:rPr>
          <w:b/>
          <w:sz w:val="28"/>
          <w:szCs w:val="28"/>
        </w:rPr>
        <w:t>Глава 3. Предложения пути</w:t>
      </w:r>
      <w:r w:rsidR="007C1557" w:rsidRPr="007C1557">
        <w:rPr>
          <w:b/>
          <w:sz w:val="28"/>
          <w:szCs w:val="28"/>
        </w:rPr>
        <w:t xml:space="preserve"> </w:t>
      </w:r>
      <w:r w:rsidRPr="007C1557">
        <w:rPr>
          <w:b/>
          <w:sz w:val="28"/>
          <w:szCs w:val="28"/>
        </w:rPr>
        <w:t>улучшения финансового состояния предприятия</w:t>
      </w:r>
    </w:p>
    <w:p w:rsidR="003C4098" w:rsidRPr="007C1557" w:rsidRDefault="003C4098" w:rsidP="003C2F54">
      <w:pPr>
        <w:pStyle w:val="ac"/>
        <w:keepNext/>
        <w:widowControl w:val="0"/>
        <w:spacing w:before="0" w:beforeAutospacing="0" w:after="0" w:afterAutospacing="0"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На основании проведенного вертикального, горизонтального анализа, расчета показателей финансовой устойчивости,</w:t>
      </w:r>
      <w:r w:rsidR="007C1557">
        <w:rPr>
          <w:sz w:val="28"/>
          <w:szCs w:val="28"/>
        </w:rPr>
        <w:t xml:space="preserve"> </w:t>
      </w:r>
      <w:r w:rsidRPr="007C1557">
        <w:rPr>
          <w:sz w:val="28"/>
          <w:szCs w:val="28"/>
        </w:rPr>
        <w:t>удалось проанализировать финансовое состояние предприятия ОАО «ДЭМКА».</w:t>
      </w:r>
    </w:p>
    <w:p w:rsidR="001D61AF" w:rsidRPr="007C1557" w:rsidRDefault="001D61AF" w:rsidP="003C2F54">
      <w:pPr>
        <w:keepNext/>
        <w:widowControl w:val="0"/>
        <w:spacing w:line="360" w:lineRule="auto"/>
        <w:ind w:firstLine="709"/>
        <w:jc w:val="both"/>
        <w:rPr>
          <w:sz w:val="28"/>
          <w:szCs w:val="28"/>
        </w:rPr>
      </w:pPr>
      <w:r w:rsidRPr="007C1557">
        <w:rPr>
          <w:sz w:val="28"/>
          <w:szCs w:val="28"/>
        </w:rPr>
        <w:t>Были выявлены некоторые ухудшения по отдельным показателям.</w:t>
      </w:r>
    </w:p>
    <w:p w:rsidR="001D61AF" w:rsidRPr="007C1557" w:rsidRDefault="001D61AF" w:rsidP="003C2F54">
      <w:pPr>
        <w:keepNext/>
        <w:widowControl w:val="0"/>
        <w:spacing w:line="360" w:lineRule="auto"/>
        <w:ind w:firstLine="709"/>
        <w:jc w:val="both"/>
        <w:rPr>
          <w:sz w:val="28"/>
          <w:szCs w:val="28"/>
        </w:rPr>
      </w:pPr>
      <w:r w:rsidRPr="007C1557">
        <w:rPr>
          <w:sz w:val="28"/>
          <w:szCs w:val="28"/>
        </w:rPr>
        <w:t>Например, все показатели ликвидности в отчетном году по сравнению с предыдущим снизились. Ухудшилось значение коэффициента обеспеченности запасов собственными средствами, коэффициент маневренности находится ниже рекомендуемой нормы.</w:t>
      </w:r>
    </w:p>
    <w:p w:rsidR="00AC4E04" w:rsidRPr="007C1557" w:rsidRDefault="00C24E32" w:rsidP="003C2F54">
      <w:pPr>
        <w:keepNext/>
        <w:widowControl w:val="0"/>
        <w:spacing w:line="360" w:lineRule="auto"/>
        <w:ind w:firstLine="709"/>
        <w:jc w:val="both"/>
        <w:rPr>
          <w:sz w:val="28"/>
          <w:szCs w:val="28"/>
        </w:rPr>
      </w:pPr>
      <w:r w:rsidRPr="007C1557">
        <w:rPr>
          <w:sz w:val="28"/>
          <w:szCs w:val="28"/>
        </w:rPr>
        <w:t>Из анализа</w:t>
      </w:r>
      <w:r w:rsidR="00AC4E04" w:rsidRPr="007C1557">
        <w:rPr>
          <w:sz w:val="28"/>
          <w:szCs w:val="28"/>
        </w:rPr>
        <w:t xml:space="preserve">, видно, что практически всю часть собственного капитала организация направляет на финансирование основных средств, при этом потребность в оборотных активах удовлетворяется за счет краткосрочных обязательств. Для того, что бы улучшить основные показатели деятельности </w:t>
      </w:r>
      <w:r w:rsidRPr="007C1557">
        <w:rPr>
          <w:sz w:val="28"/>
          <w:szCs w:val="28"/>
        </w:rPr>
        <w:t xml:space="preserve">предприятия </w:t>
      </w:r>
      <w:r w:rsidR="00AC4E04" w:rsidRPr="007C1557">
        <w:rPr>
          <w:sz w:val="28"/>
          <w:szCs w:val="28"/>
        </w:rPr>
        <w:t>возможно организации стоит пересмотреть стру</w:t>
      </w:r>
      <w:r w:rsidR="00CF7AFE" w:rsidRPr="007C1557">
        <w:rPr>
          <w:sz w:val="28"/>
          <w:szCs w:val="28"/>
        </w:rPr>
        <w:t>ктуру заемного капитала. То есть</w:t>
      </w:r>
      <w:r w:rsidR="00AC4E04" w:rsidRPr="007C1557">
        <w:rPr>
          <w:sz w:val="28"/>
          <w:szCs w:val="28"/>
        </w:rPr>
        <w:t xml:space="preserve"> </w:t>
      </w:r>
      <w:r w:rsidRPr="007C1557">
        <w:rPr>
          <w:sz w:val="28"/>
          <w:szCs w:val="28"/>
        </w:rPr>
        <w:t>вместо привлечения краткосрочных кредитов лучше увеличить объем долгосрочных обязательств.</w:t>
      </w:r>
    </w:p>
    <w:p w:rsidR="00CF7AFE" w:rsidRPr="007C1557" w:rsidRDefault="00CF7AFE" w:rsidP="003C2F54">
      <w:pPr>
        <w:keepNext/>
        <w:widowControl w:val="0"/>
        <w:spacing w:line="360" w:lineRule="auto"/>
        <w:ind w:firstLine="709"/>
        <w:jc w:val="both"/>
        <w:rPr>
          <w:sz w:val="28"/>
          <w:szCs w:val="28"/>
        </w:rPr>
      </w:pPr>
      <w:r w:rsidRPr="007C1557">
        <w:rPr>
          <w:sz w:val="28"/>
          <w:szCs w:val="28"/>
        </w:rPr>
        <w:t>При этом изменения произойдут со следующими показателями:</w:t>
      </w:r>
    </w:p>
    <w:p w:rsidR="001D61AF" w:rsidRPr="007C1557" w:rsidRDefault="001D61AF" w:rsidP="003C2F54">
      <w:pPr>
        <w:keepNext/>
        <w:widowControl w:val="0"/>
        <w:spacing w:line="360" w:lineRule="auto"/>
        <w:ind w:firstLine="709"/>
        <w:jc w:val="both"/>
        <w:rPr>
          <w:sz w:val="28"/>
          <w:szCs w:val="28"/>
        </w:rPr>
      </w:pPr>
      <w:r w:rsidRPr="007C1557">
        <w:rPr>
          <w:sz w:val="28"/>
          <w:szCs w:val="28"/>
        </w:rPr>
        <w:t>- собственный капитал</w:t>
      </w:r>
    </w:p>
    <w:p w:rsidR="001D61AF" w:rsidRPr="007C1557" w:rsidRDefault="001D61AF" w:rsidP="003C2F54">
      <w:pPr>
        <w:keepNext/>
        <w:widowControl w:val="0"/>
        <w:spacing w:line="360" w:lineRule="auto"/>
        <w:ind w:firstLine="709"/>
        <w:jc w:val="both"/>
        <w:rPr>
          <w:sz w:val="28"/>
          <w:szCs w:val="28"/>
        </w:rPr>
      </w:pPr>
      <w:r w:rsidRPr="007C1557">
        <w:rPr>
          <w:sz w:val="28"/>
          <w:szCs w:val="28"/>
        </w:rPr>
        <w:t>-долгосрочная задолженность</w:t>
      </w:r>
    </w:p>
    <w:p w:rsidR="001D61AF" w:rsidRPr="007C1557" w:rsidRDefault="001D61AF" w:rsidP="003C2F54">
      <w:pPr>
        <w:keepNext/>
        <w:widowControl w:val="0"/>
        <w:spacing w:line="360" w:lineRule="auto"/>
        <w:ind w:firstLine="709"/>
        <w:jc w:val="both"/>
        <w:rPr>
          <w:sz w:val="28"/>
          <w:szCs w:val="28"/>
        </w:rPr>
      </w:pPr>
      <w:r w:rsidRPr="007C1557">
        <w:rPr>
          <w:sz w:val="28"/>
          <w:szCs w:val="28"/>
        </w:rPr>
        <w:t>-краткосрочная задолженность</w:t>
      </w:r>
    </w:p>
    <w:p w:rsidR="007C1557" w:rsidRDefault="001D61AF" w:rsidP="003C2F54">
      <w:pPr>
        <w:keepNext/>
        <w:widowControl w:val="0"/>
        <w:spacing w:line="360" w:lineRule="auto"/>
        <w:ind w:firstLine="709"/>
        <w:jc w:val="both"/>
        <w:rPr>
          <w:sz w:val="28"/>
          <w:szCs w:val="28"/>
        </w:rPr>
      </w:pPr>
      <w:r w:rsidRPr="007C1557">
        <w:rPr>
          <w:sz w:val="28"/>
          <w:szCs w:val="28"/>
        </w:rPr>
        <w:t>При</w:t>
      </w:r>
      <w:r w:rsidR="007C1557">
        <w:rPr>
          <w:sz w:val="28"/>
          <w:szCs w:val="28"/>
        </w:rPr>
        <w:t xml:space="preserve"> </w:t>
      </w:r>
      <w:r w:rsidRPr="007C1557">
        <w:rPr>
          <w:sz w:val="28"/>
          <w:szCs w:val="28"/>
        </w:rPr>
        <w:t>этом баланс предприятия будет выглядеть следующим образом:</w:t>
      </w:r>
    </w:p>
    <w:p w:rsidR="007C1557" w:rsidRDefault="007C1557" w:rsidP="003C2F54">
      <w:pPr>
        <w:keepNext/>
        <w:widowControl w:val="0"/>
        <w:spacing w:line="360" w:lineRule="auto"/>
        <w:ind w:firstLine="709"/>
        <w:jc w:val="both"/>
        <w:rPr>
          <w:sz w:val="28"/>
          <w:szCs w:val="28"/>
        </w:rPr>
      </w:pPr>
    </w:p>
    <w:p w:rsidR="001D61AF" w:rsidRPr="007C1557" w:rsidRDefault="00F966E9" w:rsidP="003C2F54">
      <w:pPr>
        <w:keepNext/>
        <w:widowControl w:val="0"/>
        <w:spacing w:line="360" w:lineRule="auto"/>
        <w:ind w:firstLine="709"/>
        <w:jc w:val="both"/>
        <w:rPr>
          <w:sz w:val="28"/>
          <w:szCs w:val="28"/>
        </w:rPr>
      </w:pPr>
      <w:r w:rsidRPr="007C1557">
        <w:rPr>
          <w:sz w:val="28"/>
          <w:szCs w:val="28"/>
        </w:rPr>
        <w:t xml:space="preserve">Таблица 9- Агрегированный баланс </w:t>
      </w:r>
    </w:p>
    <w:tbl>
      <w:tblPr>
        <w:tblW w:w="9567" w:type="dxa"/>
        <w:tblInd w:w="108" w:type="dxa"/>
        <w:tblLook w:val="0000" w:firstRow="0" w:lastRow="0" w:firstColumn="0" w:lastColumn="0" w:noHBand="0" w:noVBand="0"/>
      </w:tblPr>
      <w:tblGrid>
        <w:gridCol w:w="3074"/>
        <w:gridCol w:w="1129"/>
        <w:gridCol w:w="865"/>
        <w:gridCol w:w="1134"/>
        <w:gridCol w:w="836"/>
        <w:gridCol w:w="1346"/>
        <w:gridCol w:w="1183"/>
      </w:tblGrid>
      <w:tr w:rsidR="001D61AF" w:rsidRPr="007C1557" w:rsidTr="007C1557">
        <w:trPr>
          <w:trHeight w:val="287"/>
        </w:trPr>
        <w:tc>
          <w:tcPr>
            <w:tcW w:w="3074" w:type="dxa"/>
            <w:vMerge w:val="restart"/>
            <w:tcBorders>
              <w:top w:val="single" w:sz="8" w:space="0" w:color="auto"/>
              <w:left w:val="single" w:sz="8" w:space="0" w:color="auto"/>
              <w:bottom w:val="single" w:sz="8" w:space="0" w:color="000000"/>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Статья</w:t>
            </w:r>
          </w:p>
        </w:tc>
        <w:tc>
          <w:tcPr>
            <w:tcW w:w="1994" w:type="dxa"/>
            <w:gridSpan w:val="2"/>
            <w:tcBorders>
              <w:top w:val="single" w:sz="8" w:space="0" w:color="auto"/>
              <w:left w:val="nil"/>
              <w:bottom w:val="single" w:sz="8" w:space="0" w:color="auto"/>
              <w:right w:val="single" w:sz="8" w:space="0" w:color="000000"/>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На начало 2009</w:t>
            </w:r>
          </w:p>
        </w:tc>
        <w:tc>
          <w:tcPr>
            <w:tcW w:w="1970" w:type="dxa"/>
            <w:gridSpan w:val="2"/>
            <w:tcBorders>
              <w:top w:val="single" w:sz="8" w:space="0" w:color="auto"/>
              <w:left w:val="nil"/>
              <w:bottom w:val="single" w:sz="8" w:space="0" w:color="auto"/>
              <w:right w:val="single" w:sz="8" w:space="0" w:color="000000"/>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На конец 2009</w:t>
            </w:r>
          </w:p>
        </w:tc>
        <w:tc>
          <w:tcPr>
            <w:tcW w:w="1346" w:type="dxa"/>
            <w:vMerge w:val="restart"/>
            <w:tcBorders>
              <w:top w:val="single" w:sz="8" w:space="0" w:color="auto"/>
              <w:left w:val="single" w:sz="8" w:space="0" w:color="auto"/>
              <w:bottom w:val="single" w:sz="8" w:space="0" w:color="000000"/>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 xml:space="preserve">Абсолютное </w:t>
            </w:r>
          </w:p>
        </w:tc>
        <w:tc>
          <w:tcPr>
            <w:tcW w:w="1183" w:type="dxa"/>
            <w:vMerge w:val="restart"/>
            <w:tcBorders>
              <w:top w:val="single" w:sz="8" w:space="0" w:color="auto"/>
              <w:left w:val="single" w:sz="8" w:space="0" w:color="auto"/>
              <w:bottom w:val="single" w:sz="8" w:space="0" w:color="000000"/>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Отн.изм</w:t>
            </w:r>
          </w:p>
        </w:tc>
      </w:tr>
      <w:tr w:rsidR="001D61AF" w:rsidRPr="007C1557" w:rsidTr="007C1557">
        <w:trPr>
          <w:trHeight w:val="287"/>
        </w:trPr>
        <w:tc>
          <w:tcPr>
            <w:tcW w:w="3074" w:type="dxa"/>
            <w:vMerge/>
            <w:tcBorders>
              <w:top w:val="single" w:sz="8" w:space="0" w:color="auto"/>
              <w:left w:val="single" w:sz="8" w:space="0" w:color="auto"/>
              <w:bottom w:val="single" w:sz="8" w:space="0" w:color="000000"/>
              <w:right w:val="single" w:sz="8" w:space="0" w:color="auto"/>
            </w:tcBorders>
            <w:vAlign w:val="center"/>
          </w:tcPr>
          <w:p w:rsidR="001D61AF" w:rsidRPr="007C1557" w:rsidRDefault="001D61AF" w:rsidP="003C2F54">
            <w:pPr>
              <w:keepNext/>
              <w:widowControl w:val="0"/>
              <w:spacing w:line="360" w:lineRule="auto"/>
              <w:ind w:hanging="12"/>
              <w:jc w:val="both"/>
              <w:rPr>
                <w:sz w:val="20"/>
                <w:szCs w:val="20"/>
              </w:rPr>
            </w:pP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тыс.руб</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тыс. руб</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w:t>
            </w:r>
          </w:p>
        </w:tc>
        <w:tc>
          <w:tcPr>
            <w:tcW w:w="1346" w:type="dxa"/>
            <w:vMerge/>
            <w:tcBorders>
              <w:top w:val="single" w:sz="8" w:space="0" w:color="auto"/>
              <w:left w:val="single" w:sz="8" w:space="0" w:color="auto"/>
              <w:bottom w:val="single" w:sz="8" w:space="0" w:color="000000"/>
              <w:right w:val="single" w:sz="8" w:space="0" w:color="auto"/>
            </w:tcBorders>
            <w:vAlign w:val="center"/>
          </w:tcPr>
          <w:p w:rsidR="001D61AF" w:rsidRPr="007C1557" w:rsidRDefault="001D61AF" w:rsidP="003C2F54">
            <w:pPr>
              <w:keepNext/>
              <w:widowControl w:val="0"/>
              <w:spacing w:line="360" w:lineRule="auto"/>
              <w:ind w:hanging="12"/>
              <w:jc w:val="both"/>
              <w:rPr>
                <w:sz w:val="20"/>
                <w:szCs w:val="20"/>
              </w:rPr>
            </w:pPr>
          </w:p>
        </w:tc>
        <w:tc>
          <w:tcPr>
            <w:tcW w:w="1183" w:type="dxa"/>
            <w:vMerge/>
            <w:tcBorders>
              <w:top w:val="single" w:sz="8" w:space="0" w:color="auto"/>
              <w:left w:val="single" w:sz="8" w:space="0" w:color="auto"/>
              <w:bottom w:val="single" w:sz="8" w:space="0" w:color="000000"/>
              <w:right w:val="single" w:sz="8" w:space="0" w:color="auto"/>
            </w:tcBorders>
            <w:vAlign w:val="center"/>
          </w:tcPr>
          <w:p w:rsidR="001D61AF" w:rsidRPr="007C1557" w:rsidRDefault="001D61AF" w:rsidP="003C2F54">
            <w:pPr>
              <w:keepNext/>
              <w:widowControl w:val="0"/>
              <w:spacing w:line="360" w:lineRule="auto"/>
              <w:ind w:hanging="12"/>
              <w:jc w:val="both"/>
              <w:rPr>
                <w:sz w:val="20"/>
                <w:szCs w:val="20"/>
              </w:rPr>
            </w:pP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1.Иммобилизованные активы</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230050</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46,75</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230050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46,75</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1.1 НМА</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168</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0,03</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168</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0,03</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1.2 ОС</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227866</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46,31</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227866</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46,31</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1.3 Незавершенное строительство</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1721</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0,35</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1721</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0,35</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652178" w:rsidRPr="007C1557" w:rsidTr="007C1557">
        <w:trPr>
          <w:trHeight w:val="151"/>
        </w:trPr>
        <w:tc>
          <w:tcPr>
            <w:tcW w:w="3074" w:type="dxa"/>
            <w:tcBorders>
              <w:top w:val="single" w:sz="8" w:space="0" w:color="auto"/>
              <w:left w:val="single" w:sz="8" w:space="0" w:color="auto"/>
              <w:bottom w:val="single" w:sz="8" w:space="0" w:color="auto"/>
              <w:right w:val="single" w:sz="8" w:space="0" w:color="auto"/>
            </w:tcBorders>
            <w:noWrap/>
            <w:vAlign w:val="bottom"/>
          </w:tcPr>
          <w:p w:rsidR="00652178" w:rsidRPr="007C1557" w:rsidRDefault="00652178" w:rsidP="003C2F54">
            <w:pPr>
              <w:keepNext/>
              <w:widowControl w:val="0"/>
              <w:spacing w:line="360" w:lineRule="auto"/>
              <w:ind w:hanging="12"/>
              <w:jc w:val="both"/>
              <w:rPr>
                <w:sz w:val="20"/>
                <w:szCs w:val="20"/>
              </w:rPr>
            </w:pPr>
            <w:r w:rsidRPr="007C1557">
              <w:rPr>
                <w:sz w:val="20"/>
                <w:szCs w:val="20"/>
              </w:rPr>
              <w:t>1.4 ДФВ</w:t>
            </w:r>
          </w:p>
        </w:tc>
        <w:tc>
          <w:tcPr>
            <w:tcW w:w="1129" w:type="dxa"/>
            <w:tcBorders>
              <w:top w:val="single" w:sz="8" w:space="0" w:color="auto"/>
              <w:left w:val="nil"/>
              <w:bottom w:val="single" w:sz="8" w:space="0" w:color="auto"/>
              <w:right w:val="single" w:sz="8" w:space="0" w:color="auto"/>
            </w:tcBorders>
            <w:noWrap/>
            <w:vAlign w:val="bottom"/>
          </w:tcPr>
          <w:p w:rsidR="00652178" w:rsidRPr="007C1557" w:rsidRDefault="00652178" w:rsidP="003C2F54">
            <w:pPr>
              <w:keepNext/>
              <w:widowControl w:val="0"/>
              <w:spacing w:line="360" w:lineRule="auto"/>
              <w:ind w:hanging="12"/>
              <w:jc w:val="both"/>
              <w:rPr>
                <w:rFonts w:cs="Arial CYR"/>
                <w:sz w:val="20"/>
                <w:szCs w:val="20"/>
              </w:rPr>
            </w:pPr>
            <w:r w:rsidRPr="007C1557">
              <w:rPr>
                <w:rFonts w:cs="Arial CYR"/>
                <w:sz w:val="20"/>
                <w:szCs w:val="20"/>
              </w:rPr>
              <w:t>86</w:t>
            </w:r>
          </w:p>
        </w:tc>
        <w:tc>
          <w:tcPr>
            <w:tcW w:w="865" w:type="dxa"/>
            <w:tcBorders>
              <w:top w:val="single" w:sz="8" w:space="0" w:color="auto"/>
              <w:left w:val="nil"/>
              <w:bottom w:val="single" w:sz="8" w:space="0" w:color="auto"/>
              <w:right w:val="single" w:sz="8" w:space="0" w:color="auto"/>
            </w:tcBorders>
            <w:noWrap/>
            <w:vAlign w:val="bottom"/>
          </w:tcPr>
          <w:p w:rsidR="00652178" w:rsidRPr="007C1557" w:rsidRDefault="00652178" w:rsidP="003C2F54">
            <w:pPr>
              <w:keepNext/>
              <w:widowControl w:val="0"/>
              <w:spacing w:line="360" w:lineRule="auto"/>
              <w:ind w:hanging="12"/>
              <w:jc w:val="both"/>
              <w:rPr>
                <w:rFonts w:cs="Arial CYR"/>
                <w:sz w:val="20"/>
                <w:szCs w:val="20"/>
              </w:rPr>
            </w:pPr>
            <w:r w:rsidRPr="007C1557">
              <w:rPr>
                <w:rFonts w:cs="Arial CYR"/>
                <w:sz w:val="20"/>
                <w:szCs w:val="20"/>
              </w:rPr>
              <w:t>0,02</w:t>
            </w:r>
          </w:p>
        </w:tc>
        <w:tc>
          <w:tcPr>
            <w:tcW w:w="1134" w:type="dxa"/>
            <w:tcBorders>
              <w:top w:val="single" w:sz="8" w:space="0" w:color="auto"/>
              <w:left w:val="nil"/>
              <w:bottom w:val="single" w:sz="8" w:space="0" w:color="auto"/>
              <w:right w:val="single" w:sz="8" w:space="0" w:color="auto"/>
            </w:tcBorders>
            <w:noWrap/>
            <w:vAlign w:val="bottom"/>
          </w:tcPr>
          <w:p w:rsidR="00652178" w:rsidRPr="007C1557" w:rsidRDefault="00652178" w:rsidP="003C2F54">
            <w:pPr>
              <w:keepNext/>
              <w:widowControl w:val="0"/>
              <w:spacing w:line="360" w:lineRule="auto"/>
              <w:ind w:hanging="12"/>
              <w:jc w:val="both"/>
              <w:rPr>
                <w:sz w:val="20"/>
                <w:szCs w:val="20"/>
              </w:rPr>
            </w:pPr>
            <w:r w:rsidRPr="007C1557">
              <w:rPr>
                <w:sz w:val="20"/>
                <w:szCs w:val="20"/>
              </w:rPr>
              <w:t>86</w:t>
            </w:r>
          </w:p>
        </w:tc>
        <w:tc>
          <w:tcPr>
            <w:tcW w:w="836" w:type="dxa"/>
            <w:tcBorders>
              <w:top w:val="single" w:sz="8" w:space="0" w:color="auto"/>
              <w:left w:val="nil"/>
              <w:bottom w:val="single" w:sz="8" w:space="0" w:color="auto"/>
              <w:right w:val="single" w:sz="8" w:space="0" w:color="auto"/>
            </w:tcBorders>
            <w:noWrap/>
            <w:vAlign w:val="bottom"/>
          </w:tcPr>
          <w:p w:rsidR="00652178" w:rsidRPr="007C1557" w:rsidRDefault="00652178" w:rsidP="003C2F54">
            <w:pPr>
              <w:keepNext/>
              <w:widowControl w:val="0"/>
              <w:spacing w:line="360" w:lineRule="auto"/>
              <w:ind w:hanging="12"/>
              <w:jc w:val="both"/>
              <w:rPr>
                <w:sz w:val="20"/>
                <w:szCs w:val="20"/>
              </w:rPr>
            </w:pPr>
            <w:r w:rsidRPr="007C1557">
              <w:rPr>
                <w:sz w:val="20"/>
                <w:szCs w:val="20"/>
              </w:rPr>
              <w:t>0,02</w:t>
            </w:r>
          </w:p>
        </w:tc>
        <w:tc>
          <w:tcPr>
            <w:tcW w:w="1346" w:type="dxa"/>
            <w:tcBorders>
              <w:top w:val="single" w:sz="8" w:space="0" w:color="auto"/>
              <w:left w:val="nil"/>
              <w:bottom w:val="single" w:sz="8" w:space="0" w:color="auto"/>
              <w:right w:val="single" w:sz="8" w:space="0" w:color="auto"/>
            </w:tcBorders>
            <w:noWrap/>
            <w:vAlign w:val="bottom"/>
          </w:tcPr>
          <w:p w:rsidR="00652178" w:rsidRPr="007C1557" w:rsidRDefault="00652178" w:rsidP="003C2F54">
            <w:pPr>
              <w:keepNext/>
              <w:widowControl w:val="0"/>
              <w:spacing w:line="360" w:lineRule="auto"/>
              <w:ind w:hanging="12"/>
              <w:jc w:val="both"/>
              <w:rPr>
                <w:sz w:val="20"/>
                <w:szCs w:val="20"/>
              </w:rPr>
            </w:pPr>
            <w:r w:rsidRPr="007C1557">
              <w:rPr>
                <w:sz w:val="20"/>
                <w:szCs w:val="20"/>
              </w:rPr>
              <w:t>0</w:t>
            </w:r>
          </w:p>
        </w:tc>
        <w:tc>
          <w:tcPr>
            <w:tcW w:w="1183" w:type="dxa"/>
            <w:tcBorders>
              <w:top w:val="single" w:sz="8" w:space="0" w:color="auto"/>
              <w:left w:val="nil"/>
              <w:bottom w:val="single" w:sz="8" w:space="0" w:color="auto"/>
              <w:right w:val="single" w:sz="8" w:space="0" w:color="auto"/>
            </w:tcBorders>
            <w:noWrap/>
            <w:vAlign w:val="bottom"/>
          </w:tcPr>
          <w:p w:rsidR="00652178" w:rsidRPr="007C1557" w:rsidRDefault="00652178"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1.5 Отлож.нал.активы</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209</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0,04</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209</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0,04</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 Мобильные активы</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262018</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53,25</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262018</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53,25</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2.1 Запасы+НДС</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129274</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26,27</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129274</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26,27</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F966E9" w:rsidRPr="007C1557" w:rsidTr="007C1557">
        <w:trPr>
          <w:trHeight w:val="151"/>
        </w:trPr>
        <w:tc>
          <w:tcPr>
            <w:tcW w:w="3074" w:type="dxa"/>
            <w:tcBorders>
              <w:top w:val="nil"/>
              <w:left w:val="single" w:sz="8" w:space="0" w:color="auto"/>
              <w:bottom w:val="single" w:sz="8" w:space="0" w:color="auto"/>
              <w:right w:val="single" w:sz="8" w:space="0" w:color="auto"/>
            </w:tcBorders>
            <w:noWrap/>
            <w:vAlign w:val="bottom"/>
          </w:tcPr>
          <w:p w:rsidR="00F966E9" w:rsidRPr="007C1557" w:rsidRDefault="00F966E9" w:rsidP="003C2F54">
            <w:pPr>
              <w:keepNext/>
              <w:widowControl w:val="0"/>
              <w:spacing w:line="360" w:lineRule="auto"/>
              <w:ind w:hanging="12"/>
              <w:jc w:val="both"/>
              <w:rPr>
                <w:sz w:val="20"/>
                <w:szCs w:val="20"/>
              </w:rPr>
            </w:pPr>
            <w:r w:rsidRPr="007C1557">
              <w:rPr>
                <w:sz w:val="20"/>
                <w:szCs w:val="20"/>
              </w:rPr>
              <w:t>2.2 КДЗ+Прочие активы</w:t>
            </w:r>
          </w:p>
        </w:tc>
        <w:tc>
          <w:tcPr>
            <w:tcW w:w="1129" w:type="dxa"/>
            <w:tcBorders>
              <w:top w:val="single" w:sz="8" w:space="0" w:color="auto"/>
              <w:left w:val="nil"/>
              <w:bottom w:val="single" w:sz="8" w:space="0" w:color="auto"/>
              <w:right w:val="single" w:sz="8" w:space="0" w:color="auto"/>
            </w:tcBorders>
            <w:noWrap/>
            <w:vAlign w:val="bottom"/>
          </w:tcPr>
          <w:p w:rsidR="00F966E9" w:rsidRPr="007C1557" w:rsidRDefault="00F966E9" w:rsidP="003C2F54">
            <w:pPr>
              <w:keepNext/>
              <w:widowControl w:val="0"/>
              <w:spacing w:line="360" w:lineRule="auto"/>
              <w:ind w:hanging="12"/>
              <w:jc w:val="both"/>
              <w:rPr>
                <w:rFonts w:cs="Arial CYR"/>
                <w:sz w:val="20"/>
                <w:szCs w:val="20"/>
              </w:rPr>
            </w:pPr>
            <w:r w:rsidRPr="007C1557">
              <w:rPr>
                <w:rFonts w:cs="Arial CYR"/>
                <w:sz w:val="20"/>
                <w:szCs w:val="20"/>
              </w:rPr>
              <w:t>111930</w:t>
            </w:r>
          </w:p>
        </w:tc>
        <w:tc>
          <w:tcPr>
            <w:tcW w:w="865" w:type="dxa"/>
            <w:tcBorders>
              <w:top w:val="single" w:sz="8" w:space="0" w:color="auto"/>
              <w:left w:val="nil"/>
              <w:bottom w:val="single" w:sz="8" w:space="0" w:color="auto"/>
              <w:right w:val="single" w:sz="8" w:space="0" w:color="auto"/>
            </w:tcBorders>
            <w:noWrap/>
            <w:vAlign w:val="bottom"/>
          </w:tcPr>
          <w:p w:rsidR="00F966E9" w:rsidRPr="007C1557" w:rsidRDefault="00F966E9" w:rsidP="003C2F54">
            <w:pPr>
              <w:keepNext/>
              <w:widowControl w:val="0"/>
              <w:spacing w:line="360" w:lineRule="auto"/>
              <w:ind w:hanging="12"/>
              <w:jc w:val="both"/>
              <w:rPr>
                <w:rFonts w:cs="Arial CYR"/>
                <w:sz w:val="20"/>
                <w:szCs w:val="20"/>
              </w:rPr>
            </w:pPr>
            <w:r w:rsidRPr="007C1557">
              <w:rPr>
                <w:rFonts w:cs="Arial CYR"/>
                <w:sz w:val="20"/>
                <w:szCs w:val="20"/>
              </w:rPr>
              <w:t>22,75</w:t>
            </w:r>
          </w:p>
        </w:tc>
        <w:tc>
          <w:tcPr>
            <w:tcW w:w="1134" w:type="dxa"/>
            <w:tcBorders>
              <w:top w:val="single" w:sz="8" w:space="0" w:color="auto"/>
              <w:left w:val="nil"/>
              <w:bottom w:val="single" w:sz="8" w:space="0" w:color="auto"/>
              <w:right w:val="single" w:sz="8" w:space="0" w:color="auto"/>
            </w:tcBorders>
            <w:noWrap/>
            <w:vAlign w:val="bottom"/>
          </w:tcPr>
          <w:p w:rsidR="00F966E9" w:rsidRPr="007C1557" w:rsidRDefault="00F966E9" w:rsidP="003C2F54">
            <w:pPr>
              <w:keepNext/>
              <w:widowControl w:val="0"/>
              <w:spacing w:line="360" w:lineRule="auto"/>
              <w:ind w:hanging="12"/>
              <w:jc w:val="both"/>
              <w:rPr>
                <w:sz w:val="20"/>
                <w:szCs w:val="20"/>
              </w:rPr>
            </w:pPr>
            <w:r w:rsidRPr="007C1557">
              <w:rPr>
                <w:sz w:val="20"/>
                <w:szCs w:val="20"/>
              </w:rPr>
              <w:t>111930</w:t>
            </w:r>
          </w:p>
        </w:tc>
        <w:tc>
          <w:tcPr>
            <w:tcW w:w="836" w:type="dxa"/>
            <w:tcBorders>
              <w:top w:val="single" w:sz="8" w:space="0" w:color="auto"/>
              <w:left w:val="nil"/>
              <w:bottom w:val="single" w:sz="8" w:space="0" w:color="auto"/>
              <w:right w:val="single" w:sz="8" w:space="0" w:color="auto"/>
            </w:tcBorders>
            <w:noWrap/>
            <w:vAlign w:val="bottom"/>
          </w:tcPr>
          <w:p w:rsidR="00F966E9" w:rsidRPr="007C1557" w:rsidRDefault="00F966E9" w:rsidP="003C2F54">
            <w:pPr>
              <w:keepNext/>
              <w:widowControl w:val="0"/>
              <w:spacing w:line="360" w:lineRule="auto"/>
              <w:ind w:hanging="12"/>
              <w:jc w:val="both"/>
              <w:rPr>
                <w:sz w:val="20"/>
                <w:szCs w:val="20"/>
              </w:rPr>
            </w:pPr>
            <w:r w:rsidRPr="007C1557">
              <w:rPr>
                <w:sz w:val="20"/>
                <w:szCs w:val="20"/>
              </w:rPr>
              <w:t>22,75</w:t>
            </w:r>
          </w:p>
        </w:tc>
        <w:tc>
          <w:tcPr>
            <w:tcW w:w="1346" w:type="dxa"/>
            <w:tcBorders>
              <w:top w:val="single" w:sz="8" w:space="0" w:color="auto"/>
              <w:left w:val="nil"/>
              <w:bottom w:val="single" w:sz="8" w:space="0" w:color="auto"/>
              <w:right w:val="single" w:sz="8" w:space="0" w:color="auto"/>
            </w:tcBorders>
            <w:noWrap/>
            <w:vAlign w:val="bottom"/>
          </w:tcPr>
          <w:p w:rsidR="00F966E9" w:rsidRPr="007C1557" w:rsidRDefault="00F966E9" w:rsidP="003C2F54">
            <w:pPr>
              <w:keepNext/>
              <w:widowControl w:val="0"/>
              <w:spacing w:line="360" w:lineRule="auto"/>
              <w:ind w:hanging="12"/>
              <w:jc w:val="both"/>
              <w:rPr>
                <w:sz w:val="20"/>
                <w:szCs w:val="20"/>
              </w:rPr>
            </w:pPr>
            <w:r w:rsidRPr="007C1557">
              <w:rPr>
                <w:sz w:val="20"/>
                <w:szCs w:val="20"/>
              </w:rPr>
              <w:t>0</w:t>
            </w:r>
          </w:p>
        </w:tc>
        <w:tc>
          <w:tcPr>
            <w:tcW w:w="1183" w:type="dxa"/>
            <w:tcBorders>
              <w:top w:val="single" w:sz="8" w:space="0" w:color="auto"/>
              <w:left w:val="nil"/>
              <w:bottom w:val="single" w:sz="8" w:space="0" w:color="auto"/>
              <w:right w:val="single" w:sz="8" w:space="0" w:color="auto"/>
            </w:tcBorders>
            <w:noWrap/>
            <w:vAlign w:val="bottom"/>
          </w:tcPr>
          <w:p w:rsidR="00F966E9" w:rsidRPr="007C1557" w:rsidRDefault="00F966E9"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2.3 Ден.средства+КФВ</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20814</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4,23</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20814</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4,23</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C95253"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C95253" w:rsidRPr="007C1557" w:rsidRDefault="00C95253" w:rsidP="003C2F54">
            <w:pPr>
              <w:keepNext/>
              <w:widowControl w:val="0"/>
              <w:spacing w:line="360" w:lineRule="auto"/>
              <w:ind w:hanging="12"/>
              <w:jc w:val="both"/>
              <w:rPr>
                <w:sz w:val="20"/>
                <w:szCs w:val="20"/>
              </w:rPr>
            </w:pPr>
            <w:r w:rsidRPr="007C1557">
              <w:rPr>
                <w:sz w:val="20"/>
                <w:szCs w:val="20"/>
              </w:rPr>
              <w:t>Продолжение таблицы</w:t>
            </w:r>
          </w:p>
        </w:tc>
        <w:tc>
          <w:tcPr>
            <w:tcW w:w="1129" w:type="dxa"/>
            <w:tcBorders>
              <w:top w:val="nil"/>
              <w:left w:val="nil"/>
              <w:bottom w:val="single" w:sz="8" w:space="0" w:color="auto"/>
              <w:right w:val="single" w:sz="8" w:space="0" w:color="auto"/>
            </w:tcBorders>
            <w:noWrap/>
            <w:vAlign w:val="bottom"/>
          </w:tcPr>
          <w:p w:rsidR="00C95253" w:rsidRPr="007C1557" w:rsidRDefault="00C95253" w:rsidP="003C2F54">
            <w:pPr>
              <w:keepNext/>
              <w:widowControl w:val="0"/>
              <w:spacing w:line="360" w:lineRule="auto"/>
              <w:ind w:hanging="12"/>
              <w:jc w:val="both"/>
              <w:rPr>
                <w:rFonts w:cs="Arial CYR"/>
                <w:sz w:val="20"/>
                <w:szCs w:val="20"/>
              </w:rPr>
            </w:pPr>
          </w:p>
        </w:tc>
        <w:tc>
          <w:tcPr>
            <w:tcW w:w="865" w:type="dxa"/>
            <w:tcBorders>
              <w:top w:val="nil"/>
              <w:left w:val="nil"/>
              <w:bottom w:val="single" w:sz="8" w:space="0" w:color="auto"/>
              <w:right w:val="single" w:sz="8" w:space="0" w:color="auto"/>
            </w:tcBorders>
            <w:noWrap/>
            <w:vAlign w:val="bottom"/>
          </w:tcPr>
          <w:p w:rsidR="00C95253" w:rsidRPr="007C1557" w:rsidRDefault="00C95253" w:rsidP="003C2F54">
            <w:pPr>
              <w:keepNext/>
              <w:widowControl w:val="0"/>
              <w:spacing w:line="360" w:lineRule="auto"/>
              <w:ind w:hanging="12"/>
              <w:jc w:val="both"/>
              <w:rPr>
                <w:rFonts w:cs="Arial CYR"/>
                <w:sz w:val="20"/>
                <w:szCs w:val="20"/>
              </w:rPr>
            </w:pPr>
          </w:p>
        </w:tc>
        <w:tc>
          <w:tcPr>
            <w:tcW w:w="1134" w:type="dxa"/>
            <w:tcBorders>
              <w:top w:val="nil"/>
              <w:left w:val="nil"/>
              <w:bottom w:val="single" w:sz="8" w:space="0" w:color="auto"/>
              <w:right w:val="single" w:sz="8" w:space="0" w:color="auto"/>
            </w:tcBorders>
            <w:noWrap/>
            <w:vAlign w:val="bottom"/>
          </w:tcPr>
          <w:p w:rsidR="00C95253" w:rsidRPr="007C1557" w:rsidRDefault="00C95253" w:rsidP="003C2F54">
            <w:pPr>
              <w:keepNext/>
              <w:widowControl w:val="0"/>
              <w:spacing w:line="360" w:lineRule="auto"/>
              <w:ind w:hanging="12"/>
              <w:jc w:val="both"/>
              <w:rPr>
                <w:sz w:val="20"/>
                <w:szCs w:val="20"/>
              </w:rPr>
            </w:pPr>
          </w:p>
        </w:tc>
        <w:tc>
          <w:tcPr>
            <w:tcW w:w="836" w:type="dxa"/>
            <w:tcBorders>
              <w:top w:val="nil"/>
              <w:left w:val="nil"/>
              <w:bottom w:val="single" w:sz="8" w:space="0" w:color="auto"/>
              <w:right w:val="single" w:sz="8" w:space="0" w:color="auto"/>
            </w:tcBorders>
            <w:noWrap/>
            <w:vAlign w:val="bottom"/>
          </w:tcPr>
          <w:p w:rsidR="00C95253" w:rsidRPr="007C1557" w:rsidRDefault="00C95253" w:rsidP="003C2F54">
            <w:pPr>
              <w:keepNext/>
              <w:widowControl w:val="0"/>
              <w:spacing w:line="360" w:lineRule="auto"/>
              <w:ind w:hanging="12"/>
              <w:jc w:val="both"/>
              <w:rPr>
                <w:sz w:val="20"/>
                <w:szCs w:val="20"/>
              </w:rPr>
            </w:pPr>
          </w:p>
        </w:tc>
        <w:tc>
          <w:tcPr>
            <w:tcW w:w="1346" w:type="dxa"/>
            <w:tcBorders>
              <w:top w:val="nil"/>
              <w:left w:val="nil"/>
              <w:bottom w:val="single" w:sz="8" w:space="0" w:color="auto"/>
              <w:right w:val="single" w:sz="8" w:space="0" w:color="auto"/>
            </w:tcBorders>
            <w:noWrap/>
            <w:vAlign w:val="bottom"/>
          </w:tcPr>
          <w:p w:rsidR="00C95253" w:rsidRPr="007C1557" w:rsidRDefault="00C95253" w:rsidP="003C2F54">
            <w:pPr>
              <w:keepNext/>
              <w:widowControl w:val="0"/>
              <w:spacing w:line="360" w:lineRule="auto"/>
              <w:ind w:hanging="12"/>
              <w:jc w:val="both"/>
              <w:rPr>
                <w:sz w:val="20"/>
                <w:szCs w:val="20"/>
              </w:rPr>
            </w:pPr>
          </w:p>
        </w:tc>
        <w:tc>
          <w:tcPr>
            <w:tcW w:w="1183" w:type="dxa"/>
            <w:tcBorders>
              <w:top w:val="nil"/>
              <w:left w:val="nil"/>
              <w:bottom w:val="single" w:sz="8" w:space="0" w:color="auto"/>
              <w:right w:val="single" w:sz="8" w:space="0" w:color="auto"/>
            </w:tcBorders>
            <w:noWrap/>
            <w:vAlign w:val="bottom"/>
          </w:tcPr>
          <w:p w:rsidR="00C95253" w:rsidRPr="007C1557" w:rsidRDefault="00C95253" w:rsidP="003C2F54">
            <w:pPr>
              <w:keepNext/>
              <w:widowControl w:val="0"/>
              <w:spacing w:line="360" w:lineRule="auto"/>
              <w:ind w:hanging="12"/>
              <w:jc w:val="both"/>
              <w:rPr>
                <w:sz w:val="20"/>
                <w:szCs w:val="20"/>
              </w:rPr>
            </w:pP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Итого по активу</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492066</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100</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492066</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r>
      <w:tr w:rsidR="001D61AF" w:rsidRPr="007C1557" w:rsidTr="007C1557">
        <w:trPr>
          <w:trHeight w:val="287"/>
        </w:trPr>
        <w:tc>
          <w:tcPr>
            <w:tcW w:w="3074" w:type="dxa"/>
            <w:vMerge w:val="restart"/>
            <w:tcBorders>
              <w:top w:val="single" w:sz="8" w:space="0" w:color="auto"/>
              <w:left w:val="single" w:sz="8" w:space="0" w:color="auto"/>
              <w:bottom w:val="single" w:sz="8" w:space="0" w:color="000000"/>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Финансовые ресурсы</w:t>
            </w:r>
          </w:p>
        </w:tc>
        <w:tc>
          <w:tcPr>
            <w:tcW w:w="1994" w:type="dxa"/>
            <w:gridSpan w:val="2"/>
            <w:tcBorders>
              <w:top w:val="single" w:sz="8" w:space="0" w:color="auto"/>
              <w:left w:val="nil"/>
              <w:bottom w:val="single" w:sz="8" w:space="0" w:color="auto"/>
              <w:right w:val="single" w:sz="8" w:space="0" w:color="000000"/>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На начало 2009</w:t>
            </w:r>
          </w:p>
        </w:tc>
        <w:tc>
          <w:tcPr>
            <w:tcW w:w="1970" w:type="dxa"/>
            <w:gridSpan w:val="2"/>
            <w:tcBorders>
              <w:top w:val="single" w:sz="8" w:space="0" w:color="auto"/>
              <w:left w:val="nil"/>
              <w:bottom w:val="single" w:sz="8" w:space="0" w:color="auto"/>
              <w:right w:val="single" w:sz="8" w:space="0" w:color="000000"/>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На конец</w:t>
            </w:r>
            <w:r w:rsidR="007C1557" w:rsidRPr="007C1557">
              <w:rPr>
                <w:sz w:val="20"/>
                <w:szCs w:val="20"/>
              </w:rPr>
              <w:t xml:space="preserve"> </w:t>
            </w:r>
            <w:r w:rsidRPr="007C1557">
              <w:rPr>
                <w:sz w:val="20"/>
                <w:szCs w:val="20"/>
              </w:rPr>
              <w:t>2009</w:t>
            </w:r>
          </w:p>
        </w:tc>
        <w:tc>
          <w:tcPr>
            <w:tcW w:w="1346" w:type="dxa"/>
            <w:vMerge w:val="restart"/>
            <w:tcBorders>
              <w:top w:val="single" w:sz="8" w:space="0" w:color="auto"/>
              <w:left w:val="nil"/>
              <w:bottom w:val="single" w:sz="8" w:space="0" w:color="000000"/>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Абс.</w:t>
            </w:r>
          </w:p>
        </w:tc>
        <w:tc>
          <w:tcPr>
            <w:tcW w:w="1183" w:type="dxa"/>
            <w:vMerge w:val="restart"/>
            <w:tcBorders>
              <w:top w:val="single" w:sz="8" w:space="0" w:color="auto"/>
              <w:left w:val="single" w:sz="8" w:space="0" w:color="auto"/>
              <w:bottom w:val="single" w:sz="8" w:space="0" w:color="000000"/>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Отн.</w:t>
            </w:r>
          </w:p>
        </w:tc>
      </w:tr>
      <w:tr w:rsidR="001D61AF" w:rsidRPr="007C1557" w:rsidTr="007C1557">
        <w:trPr>
          <w:trHeight w:val="287"/>
        </w:trPr>
        <w:tc>
          <w:tcPr>
            <w:tcW w:w="3074" w:type="dxa"/>
            <w:vMerge/>
            <w:tcBorders>
              <w:top w:val="single" w:sz="8" w:space="0" w:color="auto"/>
              <w:left w:val="single" w:sz="8" w:space="0" w:color="auto"/>
              <w:bottom w:val="single" w:sz="8" w:space="0" w:color="000000"/>
              <w:right w:val="single" w:sz="8" w:space="0" w:color="auto"/>
            </w:tcBorders>
            <w:vAlign w:val="center"/>
          </w:tcPr>
          <w:p w:rsidR="001D61AF" w:rsidRPr="007C1557" w:rsidRDefault="001D61AF" w:rsidP="003C2F54">
            <w:pPr>
              <w:keepNext/>
              <w:widowControl w:val="0"/>
              <w:spacing w:line="360" w:lineRule="auto"/>
              <w:ind w:hanging="12"/>
              <w:jc w:val="both"/>
              <w:rPr>
                <w:sz w:val="20"/>
                <w:szCs w:val="20"/>
              </w:rPr>
            </w:pP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тыс. руб</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тыс. руб</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w:t>
            </w:r>
          </w:p>
        </w:tc>
        <w:tc>
          <w:tcPr>
            <w:tcW w:w="1346" w:type="dxa"/>
            <w:vMerge/>
            <w:tcBorders>
              <w:top w:val="single" w:sz="8" w:space="0" w:color="auto"/>
              <w:left w:val="nil"/>
              <w:bottom w:val="single" w:sz="8" w:space="0" w:color="000000"/>
              <w:right w:val="single" w:sz="8" w:space="0" w:color="auto"/>
            </w:tcBorders>
            <w:vAlign w:val="center"/>
          </w:tcPr>
          <w:p w:rsidR="001D61AF" w:rsidRPr="007C1557" w:rsidRDefault="001D61AF" w:rsidP="003C2F54">
            <w:pPr>
              <w:keepNext/>
              <w:widowControl w:val="0"/>
              <w:spacing w:line="360" w:lineRule="auto"/>
              <w:ind w:hanging="12"/>
              <w:jc w:val="both"/>
              <w:rPr>
                <w:sz w:val="20"/>
                <w:szCs w:val="20"/>
              </w:rPr>
            </w:pPr>
          </w:p>
        </w:tc>
        <w:tc>
          <w:tcPr>
            <w:tcW w:w="1183" w:type="dxa"/>
            <w:vMerge/>
            <w:tcBorders>
              <w:top w:val="single" w:sz="8" w:space="0" w:color="auto"/>
              <w:left w:val="single" w:sz="8" w:space="0" w:color="auto"/>
              <w:bottom w:val="single" w:sz="8" w:space="0" w:color="000000"/>
              <w:right w:val="single" w:sz="8" w:space="0" w:color="auto"/>
            </w:tcBorders>
            <w:vAlign w:val="center"/>
          </w:tcPr>
          <w:p w:rsidR="001D61AF" w:rsidRPr="007C1557" w:rsidRDefault="001D61AF" w:rsidP="003C2F54">
            <w:pPr>
              <w:keepNext/>
              <w:widowControl w:val="0"/>
              <w:spacing w:line="360" w:lineRule="auto"/>
              <w:ind w:hanging="12"/>
              <w:jc w:val="both"/>
              <w:rPr>
                <w:sz w:val="20"/>
                <w:szCs w:val="20"/>
              </w:rPr>
            </w:pP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3. Собственный капитал</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333517</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67,78</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333517</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67,78</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Уставный капитал</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119</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0,02</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119</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0,02</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Добавочный капитал</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37973</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7,72</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37973</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7,72</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Резервный капитал</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30</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0,01</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30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0,01</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Нераспределенная прибыль</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295331</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60,02</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295331</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60,02</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Доходы буд.периодов</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64</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0,01</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64</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0,01</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Резервы предстоящих расходов</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 Заемный капитал</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158550</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32,22</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158550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32,22</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4.1 Долгосрочные обязательства</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37889</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7,7</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65000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13,21</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27111</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171,55</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4.2. Краткосрочные обязательства</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120661</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24,52</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93550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19,01</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-27111</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77,53</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4.2.1.Займы и кредиты</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58532</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11,9</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40000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8,13</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-18532</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68,34</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4.2.2. Кредиторская задолженность</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62129</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12,63</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53550</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10,88</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-8579</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86,19</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из нее: перед поставщиками</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17354</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3,53</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13354</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2,71</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-4000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76,95</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7C1557" w:rsidP="003C2F54">
            <w:pPr>
              <w:keepNext/>
              <w:widowControl w:val="0"/>
              <w:spacing w:line="360" w:lineRule="auto"/>
              <w:ind w:hanging="12"/>
              <w:jc w:val="both"/>
              <w:rPr>
                <w:sz w:val="20"/>
                <w:szCs w:val="20"/>
              </w:rPr>
            </w:pPr>
            <w:r w:rsidRPr="007C1557">
              <w:rPr>
                <w:sz w:val="20"/>
                <w:szCs w:val="20"/>
              </w:rPr>
              <w:t xml:space="preserve"> </w:t>
            </w:r>
            <w:r w:rsidR="001D61AF" w:rsidRPr="007C1557">
              <w:rPr>
                <w:sz w:val="20"/>
                <w:szCs w:val="20"/>
              </w:rPr>
              <w:t>перед персоналом</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7213</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1,47</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7213</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1,47</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7C1557" w:rsidP="003C2F54">
            <w:pPr>
              <w:keepNext/>
              <w:widowControl w:val="0"/>
              <w:spacing w:line="360" w:lineRule="auto"/>
              <w:ind w:hanging="12"/>
              <w:jc w:val="both"/>
              <w:rPr>
                <w:sz w:val="20"/>
                <w:szCs w:val="20"/>
              </w:rPr>
            </w:pPr>
            <w:r w:rsidRPr="007C1557">
              <w:rPr>
                <w:sz w:val="20"/>
                <w:szCs w:val="20"/>
              </w:rPr>
              <w:t xml:space="preserve"> </w:t>
            </w:r>
            <w:r w:rsidR="001D61AF" w:rsidRPr="007C1557">
              <w:rPr>
                <w:sz w:val="20"/>
                <w:szCs w:val="20"/>
              </w:rPr>
              <w:t>перед гос.внебюдж.фондами</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2188</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0,44</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2188</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0,44</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7C1557" w:rsidP="003C2F54">
            <w:pPr>
              <w:keepNext/>
              <w:widowControl w:val="0"/>
              <w:spacing w:line="360" w:lineRule="auto"/>
              <w:ind w:hanging="12"/>
              <w:jc w:val="both"/>
              <w:rPr>
                <w:sz w:val="20"/>
                <w:szCs w:val="20"/>
              </w:rPr>
            </w:pPr>
            <w:r w:rsidRPr="007C1557">
              <w:rPr>
                <w:sz w:val="20"/>
                <w:szCs w:val="20"/>
              </w:rPr>
              <w:t xml:space="preserve"> </w:t>
            </w:r>
            <w:r w:rsidR="001D61AF" w:rsidRPr="007C1557">
              <w:rPr>
                <w:sz w:val="20"/>
                <w:szCs w:val="20"/>
              </w:rPr>
              <w:t>по налогам и сборам</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15258</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3,1</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15258</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3,1</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7C1557" w:rsidP="003C2F54">
            <w:pPr>
              <w:keepNext/>
              <w:widowControl w:val="0"/>
              <w:spacing w:line="360" w:lineRule="auto"/>
              <w:ind w:hanging="12"/>
              <w:jc w:val="both"/>
              <w:rPr>
                <w:sz w:val="20"/>
                <w:szCs w:val="20"/>
              </w:rPr>
            </w:pPr>
            <w:r w:rsidRPr="007C1557">
              <w:rPr>
                <w:sz w:val="20"/>
                <w:szCs w:val="20"/>
              </w:rPr>
              <w:t xml:space="preserve"> </w:t>
            </w:r>
            <w:r w:rsidR="001D61AF" w:rsidRPr="007C1557">
              <w:rPr>
                <w:sz w:val="20"/>
                <w:szCs w:val="20"/>
              </w:rPr>
              <w:t>перед прочими кредиторами</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20116</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4,09</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15537</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3,16</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-4579</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77,24</w:t>
            </w:r>
          </w:p>
        </w:tc>
      </w:tr>
      <w:tr w:rsidR="001D61AF" w:rsidRPr="007C1557" w:rsidTr="007C1557">
        <w:trPr>
          <w:trHeight w:val="287"/>
        </w:trPr>
        <w:tc>
          <w:tcPr>
            <w:tcW w:w="3074" w:type="dxa"/>
            <w:tcBorders>
              <w:top w:val="nil"/>
              <w:left w:val="single" w:sz="8" w:space="0" w:color="auto"/>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Итого по пассиву</w:t>
            </w:r>
          </w:p>
        </w:tc>
        <w:tc>
          <w:tcPr>
            <w:tcW w:w="1129"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492067</w:t>
            </w:r>
          </w:p>
        </w:tc>
        <w:tc>
          <w:tcPr>
            <w:tcW w:w="865"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rFonts w:cs="Arial CYR"/>
                <w:sz w:val="20"/>
                <w:szCs w:val="20"/>
              </w:rPr>
            </w:pPr>
            <w:r w:rsidRPr="007C1557">
              <w:rPr>
                <w:rFonts w:cs="Arial CYR"/>
                <w:sz w:val="20"/>
                <w:szCs w:val="20"/>
              </w:rPr>
              <w:t>100</w:t>
            </w:r>
          </w:p>
        </w:tc>
        <w:tc>
          <w:tcPr>
            <w:tcW w:w="1134"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492067</w:t>
            </w:r>
          </w:p>
        </w:tc>
        <w:tc>
          <w:tcPr>
            <w:tcW w:w="83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w:t>
            </w:r>
          </w:p>
        </w:tc>
        <w:tc>
          <w:tcPr>
            <w:tcW w:w="1346"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0</w:t>
            </w:r>
          </w:p>
        </w:tc>
        <w:tc>
          <w:tcPr>
            <w:tcW w:w="1183" w:type="dxa"/>
            <w:tcBorders>
              <w:top w:val="nil"/>
              <w:left w:val="nil"/>
              <w:bottom w:val="single" w:sz="8" w:space="0" w:color="auto"/>
              <w:right w:val="single" w:sz="8" w:space="0" w:color="auto"/>
            </w:tcBorders>
            <w:noWrap/>
            <w:vAlign w:val="bottom"/>
          </w:tcPr>
          <w:p w:rsidR="001D61AF" w:rsidRPr="007C1557" w:rsidRDefault="001D61AF" w:rsidP="003C2F54">
            <w:pPr>
              <w:keepNext/>
              <w:widowControl w:val="0"/>
              <w:spacing w:line="360" w:lineRule="auto"/>
              <w:ind w:hanging="12"/>
              <w:jc w:val="both"/>
              <w:rPr>
                <w:sz w:val="20"/>
                <w:szCs w:val="20"/>
              </w:rPr>
            </w:pPr>
            <w:r w:rsidRPr="007C1557">
              <w:rPr>
                <w:sz w:val="20"/>
                <w:szCs w:val="20"/>
              </w:rPr>
              <w:t>100,00</w:t>
            </w:r>
          </w:p>
        </w:tc>
      </w:tr>
    </w:tbl>
    <w:p w:rsidR="001D61AF" w:rsidRPr="007C1557" w:rsidRDefault="001D61AF"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В новом агрегированном балансе произошли следующие изменения.</w:t>
      </w:r>
    </w:p>
    <w:p w:rsidR="001D61AF" w:rsidRPr="007C1557" w:rsidRDefault="001D61AF" w:rsidP="003C2F54">
      <w:pPr>
        <w:keepNext/>
        <w:widowControl w:val="0"/>
        <w:spacing w:line="360" w:lineRule="auto"/>
        <w:ind w:firstLine="709"/>
        <w:jc w:val="both"/>
        <w:rPr>
          <w:sz w:val="28"/>
          <w:szCs w:val="28"/>
        </w:rPr>
      </w:pPr>
      <w:r w:rsidRPr="007C1557">
        <w:rPr>
          <w:sz w:val="28"/>
          <w:szCs w:val="28"/>
        </w:rPr>
        <w:t>Актив баланса остался таким же. Изменения происходили только в пассиве.</w:t>
      </w:r>
    </w:p>
    <w:p w:rsidR="001D61AF" w:rsidRPr="007C1557" w:rsidRDefault="001D61AF" w:rsidP="003C2F54">
      <w:pPr>
        <w:keepNext/>
        <w:widowControl w:val="0"/>
        <w:spacing w:line="360" w:lineRule="auto"/>
        <w:ind w:firstLine="709"/>
        <w:jc w:val="both"/>
        <w:rPr>
          <w:sz w:val="28"/>
          <w:szCs w:val="28"/>
        </w:rPr>
      </w:pPr>
      <w:r w:rsidRPr="007C1557">
        <w:rPr>
          <w:sz w:val="28"/>
          <w:szCs w:val="28"/>
        </w:rPr>
        <w:t>Увеличились долгосрочные обязательства с 37889 до 65000 тыс. рублей. Краткосрочные обязательства уменьшились на 27111 тыс. рублей с 120661 до 93</w:t>
      </w:r>
      <w:r w:rsidR="007C1557">
        <w:rPr>
          <w:sz w:val="28"/>
          <w:szCs w:val="28"/>
        </w:rPr>
        <w:t xml:space="preserve"> </w:t>
      </w:r>
      <w:r w:rsidRPr="007C1557">
        <w:rPr>
          <w:sz w:val="28"/>
          <w:szCs w:val="28"/>
        </w:rPr>
        <w:t xml:space="preserve">550. В составе краткосрочных обязательств займы и кредиты составили 40000 рублей, кредиторская задолженность 54550 тыс. рублей. </w:t>
      </w: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В результате предложенных изменений показатели ликвидности и коэффициенты финансовой устойчивости стали выглядеть следующим образом: </w:t>
      </w:r>
    </w:p>
    <w:p w:rsidR="001272A8" w:rsidRPr="007C1557" w:rsidRDefault="001272A8"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 xml:space="preserve">Таблица № 10 </w:t>
      </w:r>
      <w:r w:rsidR="001A42F0" w:rsidRPr="007C1557">
        <w:rPr>
          <w:sz w:val="28"/>
          <w:szCs w:val="28"/>
        </w:rPr>
        <w:t>-</w:t>
      </w:r>
      <w:r w:rsidRPr="007C1557">
        <w:rPr>
          <w:sz w:val="28"/>
          <w:szCs w:val="28"/>
        </w:rPr>
        <w:t>Показатели ликвидности</w:t>
      </w:r>
    </w:p>
    <w:tbl>
      <w:tblPr>
        <w:tblW w:w="8858" w:type="dxa"/>
        <w:tblInd w:w="91" w:type="dxa"/>
        <w:tblLook w:val="0000" w:firstRow="0" w:lastRow="0" w:firstColumn="0" w:lastColumn="0" w:noHBand="0" w:noVBand="0"/>
      </w:tblPr>
      <w:tblGrid>
        <w:gridCol w:w="4500"/>
        <w:gridCol w:w="1355"/>
        <w:gridCol w:w="1301"/>
        <w:gridCol w:w="1702"/>
      </w:tblGrid>
      <w:tr w:rsidR="001D61AF" w:rsidRPr="007C1557">
        <w:trPr>
          <w:trHeight w:val="454"/>
        </w:trPr>
        <w:tc>
          <w:tcPr>
            <w:tcW w:w="4500"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Показатель</w:t>
            </w:r>
          </w:p>
        </w:tc>
        <w:tc>
          <w:tcPr>
            <w:tcW w:w="1355"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На начало 2009</w:t>
            </w:r>
          </w:p>
        </w:tc>
        <w:tc>
          <w:tcPr>
            <w:tcW w:w="1301"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На конец 2009</w:t>
            </w:r>
          </w:p>
        </w:tc>
        <w:tc>
          <w:tcPr>
            <w:tcW w:w="1702"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Изменение</w:t>
            </w:r>
          </w:p>
        </w:tc>
      </w:tr>
      <w:tr w:rsidR="001D61AF" w:rsidRPr="007C1557" w:rsidTr="007C1557">
        <w:trPr>
          <w:trHeight w:val="302"/>
        </w:trPr>
        <w:tc>
          <w:tcPr>
            <w:tcW w:w="4500"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К текущей ликвидности</w:t>
            </w:r>
          </w:p>
        </w:tc>
        <w:tc>
          <w:tcPr>
            <w:tcW w:w="1355"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2,17</w:t>
            </w:r>
          </w:p>
        </w:tc>
        <w:tc>
          <w:tcPr>
            <w:tcW w:w="130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2,80</w:t>
            </w:r>
          </w:p>
        </w:tc>
        <w:tc>
          <w:tcPr>
            <w:tcW w:w="170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0,63</w:t>
            </w:r>
          </w:p>
        </w:tc>
      </w:tr>
      <w:tr w:rsidR="001D61AF" w:rsidRPr="007C1557" w:rsidTr="007C1557">
        <w:trPr>
          <w:trHeight w:val="377"/>
        </w:trPr>
        <w:tc>
          <w:tcPr>
            <w:tcW w:w="4500"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К абсолютной ликвидности</w:t>
            </w:r>
          </w:p>
        </w:tc>
        <w:tc>
          <w:tcPr>
            <w:tcW w:w="1355"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0,17</w:t>
            </w:r>
          </w:p>
        </w:tc>
        <w:tc>
          <w:tcPr>
            <w:tcW w:w="130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0,22</w:t>
            </w:r>
          </w:p>
        </w:tc>
        <w:tc>
          <w:tcPr>
            <w:tcW w:w="170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0,05</w:t>
            </w:r>
          </w:p>
        </w:tc>
      </w:tr>
      <w:tr w:rsidR="001D61AF" w:rsidRPr="007C1557">
        <w:trPr>
          <w:trHeight w:val="454"/>
        </w:trPr>
        <w:tc>
          <w:tcPr>
            <w:tcW w:w="4500"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К быстрой ликвидности</w:t>
            </w:r>
          </w:p>
        </w:tc>
        <w:tc>
          <w:tcPr>
            <w:tcW w:w="1355"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1,10</w:t>
            </w:r>
          </w:p>
        </w:tc>
        <w:tc>
          <w:tcPr>
            <w:tcW w:w="1301"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1,42</w:t>
            </w:r>
          </w:p>
        </w:tc>
        <w:tc>
          <w:tcPr>
            <w:tcW w:w="1702"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ind w:firstLine="51"/>
              <w:jc w:val="both"/>
              <w:rPr>
                <w:sz w:val="20"/>
                <w:szCs w:val="20"/>
              </w:rPr>
            </w:pPr>
            <w:r w:rsidRPr="007C1557">
              <w:rPr>
                <w:sz w:val="20"/>
                <w:szCs w:val="20"/>
              </w:rPr>
              <w:t>0,32</w:t>
            </w:r>
          </w:p>
        </w:tc>
      </w:tr>
    </w:tbl>
    <w:p w:rsidR="001D61AF" w:rsidRPr="007C1557" w:rsidRDefault="001D61AF"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Таблица № 11</w:t>
      </w:r>
      <w:r w:rsidR="001A42F0" w:rsidRPr="007C1557">
        <w:rPr>
          <w:sz w:val="28"/>
          <w:szCs w:val="28"/>
        </w:rPr>
        <w:t>-</w:t>
      </w:r>
      <w:r w:rsidRPr="007C1557">
        <w:rPr>
          <w:sz w:val="28"/>
          <w:szCs w:val="28"/>
        </w:rPr>
        <w:t>Коэффициенты финансовой устойчивости</w:t>
      </w:r>
    </w:p>
    <w:tbl>
      <w:tblPr>
        <w:tblW w:w="9040" w:type="dxa"/>
        <w:tblInd w:w="91" w:type="dxa"/>
        <w:tblLook w:val="0000" w:firstRow="0" w:lastRow="0" w:firstColumn="0" w:lastColumn="0" w:noHBand="0" w:noVBand="0"/>
      </w:tblPr>
      <w:tblGrid>
        <w:gridCol w:w="4592"/>
        <w:gridCol w:w="1383"/>
        <w:gridCol w:w="1328"/>
        <w:gridCol w:w="1737"/>
      </w:tblGrid>
      <w:tr w:rsidR="001D61AF" w:rsidRPr="007C1557">
        <w:trPr>
          <w:trHeight w:val="407"/>
        </w:trPr>
        <w:tc>
          <w:tcPr>
            <w:tcW w:w="4592"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 xml:space="preserve">Показатель </w:t>
            </w:r>
          </w:p>
        </w:tc>
        <w:tc>
          <w:tcPr>
            <w:tcW w:w="1383"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 xml:space="preserve">На начало </w:t>
            </w:r>
            <w:smartTag w:uri="urn:schemas-microsoft-com:office:smarttags" w:element="metricconverter">
              <w:smartTagPr>
                <w:attr w:name="ProductID" w:val="2002 г"/>
              </w:smartTagPr>
              <w:r w:rsidRPr="007C1557">
                <w:rPr>
                  <w:sz w:val="20"/>
                  <w:szCs w:val="20"/>
                </w:rPr>
                <w:t>2009 г</w:t>
              </w:r>
            </w:smartTag>
            <w:r w:rsidRPr="007C1557">
              <w:rPr>
                <w:sz w:val="20"/>
                <w:szCs w:val="20"/>
              </w:rPr>
              <w:t>.</w:t>
            </w:r>
          </w:p>
        </w:tc>
        <w:tc>
          <w:tcPr>
            <w:tcW w:w="1328"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 xml:space="preserve">На конец </w:t>
            </w:r>
            <w:smartTag w:uri="urn:schemas-microsoft-com:office:smarttags" w:element="metricconverter">
              <w:smartTagPr>
                <w:attr w:name="ProductID" w:val="2002 г"/>
              </w:smartTagPr>
              <w:r w:rsidRPr="007C1557">
                <w:rPr>
                  <w:sz w:val="20"/>
                  <w:szCs w:val="20"/>
                </w:rPr>
                <w:t>2009 г</w:t>
              </w:r>
            </w:smartTag>
            <w:r w:rsidRPr="007C1557">
              <w:rPr>
                <w:sz w:val="20"/>
                <w:szCs w:val="20"/>
              </w:rPr>
              <w:t>.</w:t>
            </w:r>
          </w:p>
        </w:tc>
        <w:tc>
          <w:tcPr>
            <w:tcW w:w="1737"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Изменение</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автономии</w:t>
            </w:r>
          </w:p>
        </w:tc>
        <w:tc>
          <w:tcPr>
            <w:tcW w:w="138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0,68</w:t>
            </w:r>
          </w:p>
        </w:tc>
        <w:tc>
          <w:tcPr>
            <w:tcW w:w="132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0,68</w:t>
            </w:r>
          </w:p>
        </w:tc>
        <w:tc>
          <w:tcPr>
            <w:tcW w:w="173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0,00</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зависимости</w:t>
            </w:r>
          </w:p>
        </w:tc>
        <w:tc>
          <w:tcPr>
            <w:tcW w:w="138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0,32</w:t>
            </w:r>
          </w:p>
        </w:tc>
        <w:tc>
          <w:tcPr>
            <w:tcW w:w="132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0,32</w:t>
            </w:r>
          </w:p>
        </w:tc>
        <w:tc>
          <w:tcPr>
            <w:tcW w:w="173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0,00</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соотношения</w:t>
            </w:r>
          </w:p>
        </w:tc>
        <w:tc>
          <w:tcPr>
            <w:tcW w:w="138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0,48</w:t>
            </w:r>
          </w:p>
        </w:tc>
        <w:tc>
          <w:tcPr>
            <w:tcW w:w="132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0,48</w:t>
            </w:r>
          </w:p>
        </w:tc>
        <w:tc>
          <w:tcPr>
            <w:tcW w:w="173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0,00</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маневренности</w:t>
            </w:r>
          </w:p>
        </w:tc>
        <w:tc>
          <w:tcPr>
            <w:tcW w:w="138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0,42</w:t>
            </w:r>
          </w:p>
        </w:tc>
        <w:tc>
          <w:tcPr>
            <w:tcW w:w="132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0,51</w:t>
            </w:r>
          </w:p>
        </w:tc>
        <w:tc>
          <w:tcPr>
            <w:tcW w:w="173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0,09</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обеспеченности запасов</w:t>
            </w:r>
          </w:p>
        </w:tc>
        <w:tc>
          <w:tcPr>
            <w:tcW w:w="138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1,09</w:t>
            </w:r>
          </w:p>
        </w:tc>
        <w:tc>
          <w:tcPr>
            <w:tcW w:w="132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1,30</w:t>
            </w:r>
          </w:p>
        </w:tc>
        <w:tc>
          <w:tcPr>
            <w:tcW w:w="173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0,21</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финансовой устойчивости</w:t>
            </w:r>
          </w:p>
        </w:tc>
        <w:tc>
          <w:tcPr>
            <w:tcW w:w="138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0,75</w:t>
            </w:r>
          </w:p>
        </w:tc>
        <w:tc>
          <w:tcPr>
            <w:tcW w:w="132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0,78</w:t>
            </w:r>
          </w:p>
        </w:tc>
        <w:tc>
          <w:tcPr>
            <w:tcW w:w="173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0,03</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 xml:space="preserve">К обеспеченности </w:t>
            </w:r>
          </w:p>
        </w:tc>
        <w:tc>
          <w:tcPr>
            <w:tcW w:w="1383"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0,54</w:t>
            </w:r>
          </w:p>
        </w:tc>
        <w:tc>
          <w:tcPr>
            <w:tcW w:w="1328"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0,64</w:t>
            </w:r>
          </w:p>
        </w:tc>
        <w:tc>
          <w:tcPr>
            <w:tcW w:w="1737" w:type="dxa"/>
            <w:tcBorders>
              <w:top w:val="nil"/>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0,10</w:t>
            </w:r>
          </w:p>
        </w:tc>
      </w:tr>
      <w:tr w:rsidR="001D61AF" w:rsidRPr="007C1557">
        <w:trPr>
          <w:trHeight w:val="407"/>
        </w:trPr>
        <w:tc>
          <w:tcPr>
            <w:tcW w:w="4592" w:type="dxa"/>
            <w:tcBorders>
              <w:top w:val="nil"/>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К зап. доп. источн.фин-ия</w:t>
            </w:r>
          </w:p>
        </w:tc>
        <w:tc>
          <w:tcPr>
            <w:tcW w:w="1383" w:type="dxa"/>
            <w:tcBorders>
              <w:top w:val="single" w:sz="4" w:space="0" w:color="auto"/>
              <w:left w:val="nil"/>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1,68</w:t>
            </w:r>
          </w:p>
        </w:tc>
        <w:tc>
          <w:tcPr>
            <w:tcW w:w="1328"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1,72</w:t>
            </w:r>
          </w:p>
        </w:tc>
        <w:tc>
          <w:tcPr>
            <w:tcW w:w="1737" w:type="dxa"/>
            <w:tcBorders>
              <w:top w:val="single" w:sz="4" w:space="0" w:color="auto"/>
              <w:left w:val="single" w:sz="4" w:space="0" w:color="auto"/>
              <w:bottom w:val="single" w:sz="4" w:space="0" w:color="auto"/>
              <w:right w:val="single" w:sz="4" w:space="0" w:color="auto"/>
            </w:tcBorders>
            <w:noWrap/>
            <w:vAlign w:val="bottom"/>
          </w:tcPr>
          <w:p w:rsidR="001D61AF" w:rsidRPr="007C1557" w:rsidRDefault="001D61AF" w:rsidP="003C2F54">
            <w:pPr>
              <w:keepNext/>
              <w:widowControl w:val="0"/>
              <w:spacing w:line="360" w:lineRule="auto"/>
              <w:jc w:val="both"/>
              <w:rPr>
                <w:sz w:val="20"/>
                <w:szCs w:val="20"/>
              </w:rPr>
            </w:pPr>
            <w:r w:rsidRPr="007C1557">
              <w:rPr>
                <w:sz w:val="20"/>
                <w:szCs w:val="20"/>
              </w:rPr>
              <w:t>0,04</w:t>
            </w:r>
          </w:p>
        </w:tc>
      </w:tr>
    </w:tbl>
    <w:p w:rsidR="001D61AF" w:rsidRPr="007C1557" w:rsidRDefault="001D61AF" w:rsidP="003C2F54">
      <w:pPr>
        <w:keepNext/>
        <w:widowControl w:val="0"/>
        <w:spacing w:line="360" w:lineRule="auto"/>
        <w:ind w:firstLine="709"/>
        <w:jc w:val="both"/>
        <w:rPr>
          <w:sz w:val="28"/>
          <w:szCs w:val="28"/>
        </w:rPr>
      </w:pPr>
    </w:p>
    <w:p w:rsidR="001D61AF" w:rsidRPr="007C1557" w:rsidRDefault="001D61AF" w:rsidP="003C2F54">
      <w:pPr>
        <w:keepNext/>
        <w:widowControl w:val="0"/>
        <w:spacing w:line="360" w:lineRule="auto"/>
        <w:ind w:firstLine="709"/>
        <w:jc w:val="both"/>
        <w:rPr>
          <w:sz w:val="28"/>
          <w:szCs w:val="28"/>
        </w:rPr>
      </w:pPr>
      <w:r w:rsidRPr="007C1557">
        <w:rPr>
          <w:sz w:val="28"/>
          <w:szCs w:val="28"/>
        </w:rPr>
        <w:t>Изменения пошли на пользу. Все показатели ликвидности улучшились. Коэффициент текущей ликвидности увеличился на 0,63 до 2,8, коэффициент абсолютной ликвидности увеличился до 0,22, а коэффициент быстрой ликвидности</w:t>
      </w:r>
      <w:r w:rsidR="007C1557">
        <w:rPr>
          <w:sz w:val="28"/>
          <w:szCs w:val="28"/>
        </w:rPr>
        <w:t xml:space="preserve"> </w:t>
      </w:r>
      <w:r w:rsidRPr="007C1557">
        <w:rPr>
          <w:sz w:val="28"/>
          <w:szCs w:val="28"/>
        </w:rPr>
        <w:t xml:space="preserve">увеличился по сравнению с базовыми показателями на 0,32 и составил 1,42. </w:t>
      </w:r>
    </w:p>
    <w:p w:rsidR="001D61AF" w:rsidRPr="007C1557" w:rsidRDefault="001D61AF" w:rsidP="003C2F54">
      <w:pPr>
        <w:keepNext/>
        <w:widowControl w:val="0"/>
        <w:spacing w:line="360" w:lineRule="auto"/>
        <w:ind w:firstLine="709"/>
        <w:jc w:val="both"/>
        <w:rPr>
          <w:sz w:val="28"/>
          <w:szCs w:val="28"/>
        </w:rPr>
      </w:pPr>
      <w:r w:rsidRPr="007C1557">
        <w:rPr>
          <w:sz w:val="28"/>
          <w:szCs w:val="28"/>
        </w:rPr>
        <w:t>Коэффициенты финансовой устойчивости так же стали лучше. Достиг рекомендуемой нормы коэффициент маневренности, увеличился коэффициент обеспеченности запасов на 0,21 и составил 1,3, вырос коэффициент обеспеченности запасов до 0,64 и увеличился коэффициент финансовой устойчивости с 0,75 до 0,78.</w:t>
      </w:r>
    </w:p>
    <w:p w:rsidR="001D61AF" w:rsidRPr="007C1557" w:rsidRDefault="001D61AF" w:rsidP="003C2F54">
      <w:pPr>
        <w:keepNext/>
        <w:widowControl w:val="0"/>
        <w:spacing w:line="360" w:lineRule="auto"/>
        <w:ind w:firstLine="709"/>
        <w:jc w:val="both"/>
        <w:rPr>
          <w:sz w:val="28"/>
          <w:szCs w:val="28"/>
        </w:rPr>
      </w:pPr>
      <w:r w:rsidRPr="007C1557">
        <w:rPr>
          <w:sz w:val="28"/>
          <w:szCs w:val="28"/>
        </w:rPr>
        <w:t>Так как, коэффициент обеспеченности больше 1 и коэффициент обеспеченности запасов превышает 1 , то можно сказать, что предприятия стало абсолютно финансово</w:t>
      </w:r>
      <w:r w:rsidR="007C1557">
        <w:rPr>
          <w:sz w:val="28"/>
          <w:szCs w:val="28"/>
        </w:rPr>
        <w:t xml:space="preserve"> </w:t>
      </w:r>
      <w:r w:rsidRPr="007C1557">
        <w:rPr>
          <w:sz w:val="28"/>
          <w:szCs w:val="28"/>
        </w:rPr>
        <w:t>устойчивым.</w:t>
      </w:r>
    </w:p>
    <w:p w:rsidR="00136C4F" w:rsidRPr="007C1557" w:rsidRDefault="00136C4F" w:rsidP="003C2F54">
      <w:pPr>
        <w:keepNext/>
        <w:widowControl w:val="0"/>
        <w:tabs>
          <w:tab w:val="left" w:pos="3064"/>
        </w:tabs>
        <w:spacing w:line="360" w:lineRule="auto"/>
        <w:ind w:firstLine="709"/>
        <w:jc w:val="both"/>
        <w:rPr>
          <w:sz w:val="28"/>
          <w:szCs w:val="28"/>
        </w:rPr>
      </w:pPr>
      <w:r w:rsidRPr="007C1557">
        <w:rPr>
          <w:sz w:val="28"/>
          <w:szCs w:val="28"/>
        </w:rPr>
        <w:t>Так же изменились и некоторые показатели платежеспособности.</w:t>
      </w:r>
    </w:p>
    <w:p w:rsidR="00136C4F" w:rsidRPr="007C1557" w:rsidRDefault="00136C4F" w:rsidP="003C2F54">
      <w:pPr>
        <w:keepNext/>
        <w:widowControl w:val="0"/>
        <w:tabs>
          <w:tab w:val="left" w:pos="3064"/>
        </w:tabs>
        <w:spacing w:line="360" w:lineRule="auto"/>
        <w:ind w:firstLine="709"/>
        <w:jc w:val="both"/>
        <w:rPr>
          <w:sz w:val="28"/>
          <w:szCs w:val="28"/>
        </w:rPr>
      </w:pPr>
    </w:p>
    <w:p w:rsidR="00136C4F" w:rsidRPr="007C1557" w:rsidRDefault="00136C4F" w:rsidP="003C2F54">
      <w:pPr>
        <w:keepNext/>
        <w:widowControl w:val="0"/>
        <w:tabs>
          <w:tab w:val="left" w:pos="3064"/>
        </w:tabs>
        <w:spacing w:line="360" w:lineRule="auto"/>
        <w:ind w:firstLine="709"/>
        <w:jc w:val="both"/>
        <w:rPr>
          <w:sz w:val="28"/>
          <w:szCs w:val="28"/>
        </w:rPr>
      </w:pPr>
      <w:r w:rsidRPr="007C1557">
        <w:rPr>
          <w:sz w:val="28"/>
          <w:szCs w:val="28"/>
        </w:rPr>
        <w:t>Таблица 12</w:t>
      </w:r>
      <w:r w:rsidR="001A42F0" w:rsidRPr="007C1557">
        <w:rPr>
          <w:sz w:val="28"/>
          <w:szCs w:val="28"/>
        </w:rPr>
        <w:t>-</w:t>
      </w:r>
      <w:r w:rsidRPr="007C1557">
        <w:rPr>
          <w:sz w:val="28"/>
          <w:szCs w:val="28"/>
        </w:rPr>
        <w:t>Показатели платежеспособности</w:t>
      </w:r>
    </w:p>
    <w:tbl>
      <w:tblPr>
        <w:tblW w:w="9263" w:type="dxa"/>
        <w:tblInd w:w="91" w:type="dxa"/>
        <w:tblLook w:val="0000" w:firstRow="0" w:lastRow="0" w:firstColumn="0" w:lastColumn="0" w:noHBand="0" w:noVBand="0"/>
      </w:tblPr>
      <w:tblGrid>
        <w:gridCol w:w="2702"/>
        <w:gridCol w:w="1321"/>
        <w:gridCol w:w="1496"/>
        <w:gridCol w:w="1711"/>
        <w:gridCol w:w="2033"/>
      </w:tblGrid>
      <w:tr w:rsidR="00136C4F" w:rsidRPr="007C1557">
        <w:trPr>
          <w:trHeight w:val="716"/>
        </w:trPr>
        <w:tc>
          <w:tcPr>
            <w:tcW w:w="2702" w:type="dxa"/>
            <w:tcBorders>
              <w:top w:val="single" w:sz="4" w:space="0" w:color="auto"/>
              <w:left w:val="single" w:sz="4" w:space="0" w:color="auto"/>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Показатели</w:t>
            </w:r>
          </w:p>
        </w:tc>
        <w:tc>
          <w:tcPr>
            <w:tcW w:w="1321" w:type="dxa"/>
            <w:tcBorders>
              <w:top w:val="single" w:sz="4" w:space="0" w:color="auto"/>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На начало года</w:t>
            </w:r>
          </w:p>
        </w:tc>
        <w:tc>
          <w:tcPr>
            <w:tcW w:w="1496" w:type="dxa"/>
            <w:tcBorders>
              <w:top w:val="single" w:sz="4" w:space="0" w:color="auto"/>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На конец года</w:t>
            </w:r>
          </w:p>
        </w:tc>
        <w:tc>
          <w:tcPr>
            <w:tcW w:w="1711" w:type="dxa"/>
            <w:tcBorders>
              <w:top w:val="single" w:sz="4" w:space="0" w:color="auto"/>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Абсолютное отклонение</w:t>
            </w:r>
          </w:p>
        </w:tc>
        <w:tc>
          <w:tcPr>
            <w:tcW w:w="2033" w:type="dxa"/>
            <w:tcBorders>
              <w:top w:val="single" w:sz="4" w:space="0" w:color="auto"/>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Относительное отклонение</w:t>
            </w:r>
          </w:p>
        </w:tc>
      </w:tr>
      <w:tr w:rsidR="00136C4F" w:rsidRPr="007C1557">
        <w:trPr>
          <w:trHeight w:val="608"/>
        </w:trPr>
        <w:tc>
          <w:tcPr>
            <w:tcW w:w="2702" w:type="dxa"/>
            <w:tcBorders>
              <w:top w:val="nil"/>
              <w:left w:val="single" w:sz="4" w:space="0" w:color="auto"/>
              <w:bottom w:val="single" w:sz="4" w:space="0" w:color="auto"/>
              <w:right w:val="single" w:sz="4" w:space="0" w:color="auto"/>
            </w:tcBorders>
          </w:tcPr>
          <w:p w:rsidR="00136C4F" w:rsidRPr="007C1557" w:rsidRDefault="00136C4F" w:rsidP="003C2F54">
            <w:pPr>
              <w:keepNext/>
              <w:widowControl w:val="0"/>
              <w:spacing w:line="360" w:lineRule="auto"/>
              <w:jc w:val="both"/>
              <w:rPr>
                <w:sz w:val="20"/>
                <w:szCs w:val="20"/>
              </w:rPr>
            </w:pPr>
            <w:r w:rsidRPr="007C1557">
              <w:rPr>
                <w:sz w:val="20"/>
                <w:szCs w:val="20"/>
              </w:rPr>
              <w:t>К общей платежеспособности</w:t>
            </w:r>
          </w:p>
        </w:tc>
        <w:tc>
          <w:tcPr>
            <w:tcW w:w="132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0,80</w:t>
            </w:r>
          </w:p>
        </w:tc>
        <w:tc>
          <w:tcPr>
            <w:tcW w:w="1496"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0,8</w:t>
            </w:r>
          </w:p>
        </w:tc>
        <w:tc>
          <w:tcPr>
            <w:tcW w:w="171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w:t>
            </w:r>
          </w:p>
        </w:tc>
        <w:tc>
          <w:tcPr>
            <w:tcW w:w="2033"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0</w:t>
            </w:r>
          </w:p>
        </w:tc>
      </w:tr>
      <w:tr w:rsidR="00136C4F" w:rsidRPr="007C1557">
        <w:trPr>
          <w:trHeight w:val="608"/>
        </w:trPr>
        <w:tc>
          <w:tcPr>
            <w:tcW w:w="2702" w:type="dxa"/>
            <w:tcBorders>
              <w:top w:val="nil"/>
              <w:left w:val="single" w:sz="4" w:space="0" w:color="auto"/>
              <w:bottom w:val="single" w:sz="4" w:space="0" w:color="auto"/>
              <w:right w:val="single" w:sz="4" w:space="0" w:color="auto"/>
            </w:tcBorders>
          </w:tcPr>
          <w:p w:rsidR="00136C4F" w:rsidRPr="007C1557" w:rsidRDefault="00136C4F" w:rsidP="003C2F54">
            <w:pPr>
              <w:keepNext/>
              <w:widowControl w:val="0"/>
              <w:spacing w:line="360" w:lineRule="auto"/>
              <w:jc w:val="both"/>
              <w:rPr>
                <w:sz w:val="20"/>
                <w:szCs w:val="20"/>
              </w:rPr>
            </w:pPr>
            <w:r w:rsidRPr="007C1557">
              <w:rPr>
                <w:sz w:val="20"/>
                <w:szCs w:val="20"/>
              </w:rPr>
              <w:t>К задолженности по кредитам и займам</w:t>
            </w:r>
          </w:p>
        </w:tc>
        <w:tc>
          <w:tcPr>
            <w:tcW w:w="132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0,27</w:t>
            </w:r>
          </w:p>
        </w:tc>
        <w:tc>
          <w:tcPr>
            <w:tcW w:w="1496"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0,53</w:t>
            </w:r>
          </w:p>
        </w:tc>
        <w:tc>
          <w:tcPr>
            <w:tcW w:w="171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0,26</w:t>
            </w:r>
          </w:p>
        </w:tc>
        <w:tc>
          <w:tcPr>
            <w:tcW w:w="2033"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196,3</w:t>
            </w:r>
          </w:p>
        </w:tc>
      </w:tr>
      <w:tr w:rsidR="00136C4F" w:rsidRPr="007C1557">
        <w:trPr>
          <w:trHeight w:val="608"/>
        </w:trPr>
        <w:tc>
          <w:tcPr>
            <w:tcW w:w="2702" w:type="dxa"/>
            <w:tcBorders>
              <w:top w:val="nil"/>
              <w:left w:val="single" w:sz="4" w:space="0" w:color="auto"/>
              <w:bottom w:val="single" w:sz="4" w:space="0" w:color="auto"/>
              <w:right w:val="single" w:sz="4" w:space="0" w:color="auto"/>
            </w:tcBorders>
          </w:tcPr>
          <w:p w:rsidR="00136C4F" w:rsidRPr="007C1557" w:rsidRDefault="00136C4F" w:rsidP="003C2F54">
            <w:pPr>
              <w:keepNext/>
              <w:widowControl w:val="0"/>
              <w:spacing w:line="360" w:lineRule="auto"/>
              <w:jc w:val="both"/>
              <w:rPr>
                <w:sz w:val="20"/>
                <w:szCs w:val="20"/>
              </w:rPr>
            </w:pPr>
            <w:r w:rsidRPr="007C1557">
              <w:rPr>
                <w:sz w:val="20"/>
                <w:szCs w:val="20"/>
              </w:rPr>
              <w:t>К задолженности другим организациям</w:t>
            </w:r>
          </w:p>
        </w:tc>
        <w:tc>
          <w:tcPr>
            <w:tcW w:w="1321"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0,19</w:t>
            </w:r>
          </w:p>
        </w:tc>
        <w:tc>
          <w:tcPr>
            <w:tcW w:w="1496"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0,15</w:t>
            </w:r>
          </w:p>
        </w:tc>
        <w:tc>
          <w:tcPr>
            <w:tcW w:w="171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0,04</w:t>
            </w:r>
          </w:p>
        </w:tc>
        <w:tc>
          <w:tcPr>
            <w:tcW w:w="2033"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78,95</w:t>
            </w:r>
          </w:p>
        </w:tc>
      </w:tr>
      <w:tr w:rsidR="00136C4F" w:rsidRPr="007C1557">
        <w:trPr>
          <w:trHeight w:val="608"/>
        </w:trPr>
        <w:tc>
          <w:tcPr>
            <w:tcW w:w="2702" w:type="dxa"/>
            <w:tcBorders>
              <w:top w:val="nil"/>
              <w:left w:val="single" w:sz="4" w:space="0" w:color="auto"/>
              <w:bottom w:val="single" w:sz="4" w:space="0" w:color="auto"/>
              <w:right w:val="single" w:sz="4" w:space="0" w:color="auto"/>
            </w:tcBorders>
          </w:tcPr>
          <w:p w:rsidR="00136C4F" w:rsidRPr="007C1557" w:rsidRDefault="00136C4F" w:rsidP="003C2F54">
            <w:pPr>
              <w:keepNext/>
              <w:widowControl w:val="0"/>
              <w:spacing w:line="360" w:lineRule="auto"/>
              <w:jc w:val="both"/>
              <w:rPr>
                <w:sz w:val="20"/>
                <w:szCs w:val="20"/>
              </w:rPr>
            </w:pPr>
            <w:r w:rsidRPr="007C1557">
              <w:rPr>
                <w:sz w:val="20"/>
                <w:szCs w:val="20"/>
              </w:rPr>
              <w:t>К задолженности фискальной системе</w:t>
            </w:r>
          </w:p>
        </w:tc>
        <w:tc>
          <w:tcPr>
            <w:tcW w:w="132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0,5</w:t>
            </w:r>
          </w:p>
        </w:tc>
        <w:tc>
          <w:tcPr>
            <w:tcW w:w="1496"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0,5</w:t>
            </w:r>
          </w:p>
        </w:tc>
        <w:tc>
          <w:tcPr>
            <w:tcW w:w="171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w:t>
            </w:r>
          </w:p>
        </w:tc>
        <w:tc>
          <w:tcPr>
            <w:tcW w:w="2033"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0</w:t>
            </w:r>
          </w:p>
        </w:tc>
      </w:tr>
      <w:tr w:rsidR="00136C4F" w:rsidRPr="007C1557">
        <w:trPr>
          <w:trHeight w:val="304"/>
        </w:trPr>
        <w:tc>
          <w:tcPr>
            <w:tcW w:w="2702" w:type="dxa"/>
            <w:tcBorders>
              <w:top w:val="nil"/>
              <w:left w:val="single" w:sz="4" w:space="0" w:color="auto"/>
              <w:bottom w:val="single" w:sz="4" w:space="0" w:color="auto"/>
              <w:right w:val="single" w:sz="4" w:space="0" w:color="auto"/>
            </w:tcBorders>
          </w:tcPr>
          <w:p w:rsidR="00136C4F" w:rsidRPr="007C1557" w:rsidRDefault="00136C4F" w:rsidP="003C2F54">
            <w:pPr>
              <w:keepNext/>
              <w:widowControl w:val="0"/>
              <w:spacing w:line="360" w:lineRule="auto"/>
              <w:jc w:val="both"/>
              <w:rPr>
                <w:sz w:val="20"/>
                <w:szCs w:val="20"/>
              </w:rPr>
            </w:pPr>
            <w:r w:rsidRPr="007C1557">
              <w:rPr>
                <w:sz w:val="20"/>
                <w:szCs w:val="20"/>
              </w:rPr>
              <w:t>К внутреннего долга</w:t>
            </w:r>
          </w:p>
        </w:tc>
        <w:tc>
          <w:tcPr>
            <w:tcW w:w="132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0,4</w:t>
            </w:r>
          </w:p>
        </w:tc>
        <w:tc>
          <w:tcPr>
            <w:tcW w:w="1496"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0,4</w:t>
            </w:r>
          </w:p>
        </w:tc>
        <w:tc>
          <w:tcPr>
            <w:tcW w:w="171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w:t>
            </w:r>
          </w:p>
        </w:tc>
        <w:tc>
          <w:tcPr>
            <w:tcW w:w="2033"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0</w:t>
            </w:r>
          </w:p>
        </w:tc>
      </w:tr>
      <w:tr w:rsidR="00136C4F" w:rsidRPr="007C1557" w:rsidTr="003C2F54">
        <w:trPr>
          <w:trHeight w:val="892"/>
        </w:trPr>
        <w:tc>
          <w:tcPr>
            <w:tcW w:w="2702" w:type="dxa"/>
            <w:tcBorders>
              <w:top w:val="nil"/>
              <w:left w:val="single" w:sz="4" w:space="0" w:color="auto"/>
              <w:bottom w:val="single" w:sz="4" w:space="0" w:color="auto"/>
              <w:right w:val="single" w:sz="4" w:space="0" w:color="auto"/>
            </w:tcBorders>
          </w:tcPr>
          <w:p w:rsidR="00136C4F" w:rsidRPr="007C1557" w:rsidRDefault="00136C4F" w:rsidP="003C2F54">
            <w:pPr>
              <w:keepNext/>
              <w:widowControl w:val="0"/>
              <w:spacing w:line="360" w:lineRule="auto"/>
              <w:jc w:val="both"/>
              <w:rPr>
                <w:sz w:val="20"/>
                <w:szCs w:val="20"/>
              </w:rPr>
            </w:pPr>
            <w:r w:rsidRPr="007C1557">
              <w:rPr>
                <w:sz w:val="20"/>
                <w:szCs w:val="20"/>
              </w:rPr>
              <w:t>Степень платежеспособности по текущим обязательствам</w:t>
            </w:r>
          </w:p>
        </w:tc>
        <w:tc>
          <w:tcPr>
            <w:tcW w:w="132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0,61</w:t>
            </w:r>
          </w:p>
        </w:tc>
        <w:tc>
          <w:tcPr>
            <w:tcW w:w="1496"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0,47</w:t>
            </w:r>
          </w:p>
        </w:tc>
        <w:tc>
          <w:tcPr>
            <w:tcW w:w="1711" w:type="dxa"/>
            <w:tcBorders>
              <w:top w:val="nil"/>
              <w:left w:val="nil"/>
              <w:bottom w:val="single" w:sz="4" w:space="0" w:color="auto"/>
              <w:right w:val="single" w:sz="4" w:space="0" w:color="auto"/>
            </w:tcBorders>
            <w:vAlign w:val="bottom"/>
          </w:tcPr>
          <w:p w:rsidR="00136C4F" w:rsidRPr="007C1557" w:rsidRDefault="00136C4F" w:rsidP="003C2F54">
            <w:pPr>
              <w:keepNext/>
              <w:widowControl w:val="0"/>
              <w:spacing w:line="360" w:lineRule="auto"/>
              <w:jc w:val="both"/>
              <w:rPr>
                <w:sz w:val="20"/>
                <w:szCs w:val="20"/>
              </w:rPr>
            </w:pPr>
            <w:r w:rsidRPr="007C1557">
              <w:rPr>
                <w:sz w:val="20"/>
                <w:szCs w:val="20"/>
              </w:rPr>
              <w:t>0,14</w:t>
            </w:r>
          </w:p>
        </w:tc>
        <w:tc>
          <w:tcPr>
            <w:tcW w:w="2033" w:type="dxa"/>
            <w:tcBorders>
              <w:top w:val="nil"/>
              <w:left w:val="nil"/>
              <w:bottom w:val="single" w:sz="4" w:space="0" w:color="auto"/>
              <w:right w:val="single" w:sz="4" w:space="0" w:color="auto"/>
            </w:tcBorders>
            <w:noWrap/>
            <w:vAlign w:val="bottom"/>
          </w:tcPr>
          <w:p w:rsidR="00136C4F" w:rsidRPr="007C1557" w:rsidRDefault="00136C4F" w:rsidP="003C2F54">
            <w:pPr>
              <w:keepNext/>
              <w:widowControl w:val="0"/>
              <w:spacing w:line="360" w:lineRule="auto"/>
              <w:jc w:val="both"/>
              <w:rPr>
                <w:sz w:val="20"/>
                <w:szCs w:val="20"/>
              </w:rPr>
            </w:pPr>
            <w:r w:rsidRPr="007C1557">
              <w:rPr>
                <w:sz w:val="20"/>
                <w:szCs w:val="20"/>
              </w:rPr>
              <w:t>77,1</w:t>
            </w:r>
          </w:p>
        </w:tc>
      </w:tr>
    </w:tbl>
    <w:p w:rsidR="001D61AF" w:rsidRPr="007C1557" w:rsidRDefault="001D61AF" w:rsidP="003C2F54">
      <w:pPr>
        <w:keepNext/>
        <w:widowControl w:val="0"/>
        <w:tabs>
          <w:tab w:val="left" w:pos="3064"/>
        </w:tabs>
        <w:spacing w:line="360" w:lineRule="auto"/>
        <w:ind w:firstLine="709"/>
        <w:jc w:val="both"/>
        <w:rPr>
          <w:sz w:val="28"/>
          <w:szCs w:val="28"/>
        </w:rPr>
      </w:pPr>
    </w:p>
    <w:p w:rsidR="000A2FDA" w:rsidRPr="007C1557" w:rsidRDefault="00136C4F" w:rsidP="003C2F54">
      <w:pPr>
        <w:keepNext/>
        <w:widowControl w:val="0"/>
        <w:spacing w:line="360" w:lineRule="auto"/>
        <w:ind w:firstLine="709"/>
        <w:jc w:val="both"/>
        <w:rPr>
          <w:sz w:val="28"/>
          <w:szCs w:val="28"/>
        </w:rPr>
      </w:pPr>
      <w:r w:rsidRPr="007C1557">
        <w:rPr>
          <w:sz w:val="28"/>
          <w:szCs w:val="28"/>
        </w:rPr>
        <w:t>В результате увеличения долгосрочных обязательств вырос коэффициент задолженности по кредитам. Если до внесения изменений он был равен 0,27 то после это число выросло на 0,26 или 96,3% и составило, 0,53.</w:t>
      </w:r>
      <w:r w:rsidR="000A2FDA" w:rsidRPr="007C1557">
        <w:rPr>
          <w:sz w:val="28"/>
          <w:szCs w:val="28"/>
        </w:rPr>
        <w:t>Это говорит о том, что теперь предприятие может расплатиться по всем своим кредитам за 0,5 месяца. Данный срок укладывается в норматив, поэтому его столь значительное увеличение для организации не страшно.</w:t>
      </w:r>
    </w:p>
    <w:p w:rsidR="003C2F54" w:rsidRDefault="000A2FDA" w:rsidP="003C2F54">
      <w:pPr>
        <w:keepNext/>
        <w:widowControl w:val="0"/>
        <w:spacing w:line="360" w:lineRule="auto"/>
        <w:ind w:firstLine="709"/>
        <w:jc w:val="both"/>
        <w:rPr>
          <w:sz w:val="28"/>
          <w:szCs w:val="28"/>
        </w:rPr>
      </w:pPr>
      <w:r w:rsidRPr="007C1557">
        <w:rPr>
          <w:sz w:val="28"/>
          <w:szCs w:val="28"/>
        </w:rPr>
        <w:t>При этом коэффициенты задолженности перед другими организациями и степень платежеспособности по текущим обязательствам</w:t>
      </w:r>
      <w:r w:rsidR="007C1557">
        <w:rPr>
          <w:sz w:val="28"/>
          <w:szCs w:val="28"/>
        </w:rPr>
        <w:t xml:space="preserve"> </w:t>
      </w:r>
      <w:r w:rsidRPr="007C1557">
        <w:rPr>
          <w:sz w:val="28"/>
          <w:szCs w:val="28"/>
        </w:rPr>
        <w:t>улучшились. Т.к. произошли изменения в структуре кредиторской задолженности.</w:t>
      </w:r>
    </w:p>
    <w:p w:rsidR="00BD51BA" w:rsidRPr="003C2F54" w:rsidRDefault="00BD51BA" w:rsidP="003C2F54">
      <w:pPr>
        <w:keepNext/>
        <w:widowControl w:val="0"/>
        <w:spacing w:line="360" w:lineRule="auto"/>
        <w:ind w:firstLine="709"/>
        <w:jc w:val="center"/>
        <w:rPr>
          <w:b/>
          <w:sz w:val="28"/>
          <w:szCs w:val="28"/>
        </w:rPr>
      </w:pPr>
      <w:r w:rsidRPr="007C1557">
        <w:rPr>
          <w:sz w:val="28"/>
          <w:szCs w:val="28"/>
        </w:rPr>
        <w:br w:type="page"/>
      </w:r>
      <w:r w:rsidRPr="003C2F54">
        <w:rPr>
          <w:b/>
          <w:sz w:val="28"/>
          <w:szCs w:val="28"/>
        </w:rPr>
        <w:t>Заключение</w:t>
      </w:r>
    </w:p>
    <w:p w:rsidR="00BD51BA" w:rsidRPr="007C1557" w:rsidRDefault="00BD51BA" w:rsidP="003C2F54">
      <w:pPr>
        <w:keepNext/>
        <w:widowControl w:val="0"/>
        <w:spacing w:line="360" w:lineRule="auto"/>
        <w:ind w:firstLine="709"/>
        <w:jc w:val="both"/>
        <w:rPr>
          <w:sz w:val="28"/>
          <w:szCs w:val="28"/>
        </w:rPr>
      </w:pPr>
    </w:p>
    <w:p w:rsidR="00BD51BA" w:rsidRPr="007C1557" w:rsidRDefault="00BD51BA" w:rsidP="003C2F54">
      <w:pPr>
        <w:keepNext/>
        <w:widowControl w:val="0"/>
        <w:spacing w:line="360" w:lineRule="auto"/>
        <w:ind w:firstLine="709"/>
        <w:jc w:val="both"/>
        <w:rPr>
          <w:sz w:val="28"/>
          <w:szCs w:val="28"/>
        </w:rPr>
      </w:pPr>
      <w:r w:rsidRPr="007C1557">
        <w:rPr>
          <w:sz w:val="28"/>
          <w:szCs w:val="28"/>
        </w:rPr>
        <w:t xml:space="preserve">В результате проделанной работы удалось провести анализ финансового состояния и ликвидности ОАО «ДЭМКА», разработать мероприятия по укреплению финансовой устойчивости данной организации. </w:t>
      </w:r>
    </w:p>
    <w:p w:rsidR="00BD51BA" w:rsidRPr="007C1557" w:rsidRDefault="00BD51BA" w:rsidP="003C2F54">
      <w:pPr>
        <w:keepNext/>
        <w:widowControl w:val="0"/>
        <w:spacing w:line="360" w:lineRule="auto"/>
        <w:ind w:firstLine="709"/>
        <w:jc w:val="both"/>
        <w:rPr>
          <w:sz w:val="28"/>
          <w:szCs w:val="28"/>
        </w:rPr>
      </w:pPr>
      <w:r w:rsidRPr="007C1557">
        <w:rPr>
          <w:sz w:val="28"/>
          <w:szCs w:val="28"/>
        </w:rPr>
        <w:t>В первой главе курсовой работы были рассмотрены такие понятия как финансовый анализ, финансовое состояние предприятия, определены его цели и задачи, объекты и субъекты. Рассмотрены основные его виды и методы.</w:t>
      </w:r>
    </w:p>
    <w:p w:rsidR="00BD51BA" w:rsidRPr="007C1557" w:rsidRDefault="00BD51BA" w:rsidP="003C2F54">
      <w:pPr>
        <w:keepNext/>
        <w:widowControl w:val="0"/>
        <w:spacing w:line="360" w:lineRule="auto"/>
        <w:ind w:firstLine="709"/>
        <w:jc w:val="both"/>
        <w:rPr>
          <w:sz w:val="28"/>
          <w:szCs w:val="28"/>
        </w:rPr>
      </w:pPr>
      <w:r w:rsidRPr="007C1557">
        <w:rPr>
          <w:sz w:val="28"/>
          <w:szCs w:val="28"/>
        </w:rPr>
        <w:t>Во второй главе на основе бухгалтерского баланса ОАО «ДЭМКА» и Отчета о прибылях и убытках был проведен вертикальный и горизонтальный анализ, который показал, что по сравнению с 2007 годом в 2008 году произошло увеличение хозяйственного оборота, о чем свидетельствует увеличение валюты баланса на 45698 тыс. рублей или 10,24%. В структуре актива баланса произошло снижение доли мобильных активов и увеличение внеоборотных. В пассиве баланса уменьшилась доля собственного капитала.</w:t>
      </w:r>
    </w:p>
    <w:p w:rsidR="00BD51BA" w:rsidRPr="007C1557" w:rsidRDefault="00BD51BA" w:rsidP="003C2F54">
      <w:pPr>
        <w:keepNext/>
        <w:widowControl w:val="0"/>
        <w:spacing w:line="360" w:lineRule="auto"/>
        <w:ind w:firstLine="709"/>
        <w:jc w:val="both"/>
        <w:rPr>
          <w:sz w:val="28"/>
          <w:szCs w:val="28"/>
        </w:rPr>
      </w:pPr>
      <w:r w:rsidRPr="007C1557">
        <w:rPr>
          <w:sz w:val="28"/>
          <w:szCs w:val="28"/>
        </w:rPr>
        <w:t xml:space="preserve"> Из Отчета о прибылях и убытках видно, как сильно снизилась чистая прибыль анализируемого предприятия, с 39522 до 1609. Резкое снижение объясняется опережающим темпом роста себестоимости над темпом роста выручки. Темп роста выручки составил 128,32%, темп роста себестоимости 136,25%.</w:t>
      </w:r>
    </w:p>
    <w:p w:rsidR="00BD51BA" w:rsidRPr="007C1557" w:rsidRDefault="00BD51BA" w:rsidP="003C2F54">
      <w:pPr>
        <w:keepNext/>
        <w:widowControl w:val="0"/>
        <w:spacing w:line="360" w:lineRule="auto"/>
        <w:ind w:firstLine="709"/>
        <w:jc w:val="both"/>
        <w:rPr>
          <w:sz w:val="28"/>
          <w:szCs w:val="28"/>
        </w:rPr>
      </w:pPr>
      <w:r w:rsidRPr="007C1557">
        <w:rPr>
          <w:sz w:val="28"/>
          <w:szCs w:val="28"/>
        </w:rPr>
        <w:t>Далее были рассчитаны показатели платежеспособности, рентабельности и оборачиваемости, проведен анализ ликвидности и финансовой устойчивости организации. На основании полученных данных был сделан вывод о том, что финансовое положение предприятия в 2008 году устойчиво и,</w:t>
      </w:r>
      <w:r w:rsidR="007C1557">
        <w:rPr>
          <w:sz w:val="28"/>
          <w:szCs w:val="28"/>
        </w:rPr>
        <w:t xml:space="preserve"> </w:t>
      </w:r>
      <w:r w:rsidRPr="007C1557">
        <w:rPr>
          <w:sz w:val="28"/>
          <w:szCs w:val="28"/>
        </w:rPr>
        <w:t xml:space="preserve">несмотря на то, что все показатели ликвидности в отчетном периоде снизились, они остались в пределах рекомендуемой нормы, ликвидность баланса в меньшей степени отличается от абсолютной. Коэффициент автономии снизился на 0,07 и коэффициент обеспеченности запасами так же снизился, на 0,09. Остальные показатели финансовой устойчивости в отчетном периоде по сравнению с базисным увеличились. </w:t>
      </w:r>
    </w:p>
    <w:p w:rsidR="00BD51BA" w:rsidRPr="007C1557" w:rsidRDefault="00BD51BA" w:rsidP="003C2F54">
      <w:pPr>
        <w:keepNext/>
        <w:widowControl w:val="0"/>
        <w:spacing w:line="360" w:lineRule="auto"/>
        <w:ind w:firstLine="709"/>
        <w:jc w:val="both"/>
        <w:rPr>
          <w:sz w:val="28"/>
          <w:szCs w:val="28"/>
        </w:rPr>
      </w:pPr>
      <w:r w:rsidRPr="007C1557">
        <w:rPr>
          <w:sz w:val="28"/>
          <w:szCs w:val="28"/>
        </w:rPr>
        <w:t>Третья глава курсовой работы содержит в себе предложения по улучшению финансовой устойчивости</w:t>
      </w:r>
      <w:r w:rsidR="007C1557">
        <w:rPr>
          <w:sz w:val="28"/>
          <w:szCs w:val="28"/>
        </w:rPr>
        <w:t xml:space="preserve"> </w:t>
      </w:r>
      <w:r w:rsidRPr="007C1557">
        <w:rPr>
          <w:sz w:val="28"/>
          <w:szCs w:val="28"/>
        </w:rPr>
        <w:t>предприятия и его ликвидности.</w:t>
      </w:r>
    </w:p>
    <w:p w:rsidR="00BD51BA" w:rsidRPr="007C1557" w:rsidRDefault="00BD51BA" w:rsidP="003C2F54">
      <w:pPr>
        <w:keepNext/>
        <w:widowControl w:val="0"/>
        <w:spacing w:line="360" w:lineRule="auto"/>
        <w:ind w:firstLine="709"/>
        <w:jc w:val="both"/>
        <w:rPr>
          <w:sz w:val="28"/>
          <w:szCs w:val="28"/>
        </w:rPr>
      </w:pPr>
      <w:r w:rsidRPr="007C1557">
        <w:rPr>
          <w:sz w:val="28"/>
          <w:szCs w:val="28"/>
        </w:rPr>
        <w:t xml:space="preserve">Для того чтобы улучшить показатели ликвидности, платежеспособности и некоторые показатели устойчивости было предложно организации пересмотреть структуру ее заемного капитала, увеличив долю долгосрочных обязательств за счет снижения краткосрочных. </w:t>
      </w:r>
    </w:p>
    <w:p w:rsidR="00BD51BA" w:rsidRPr="007C1557" w:rsidRDefault="00BD51BA" w:rsidP="003C2F54">
      <w:pPr>
        <w:keepNext/>
        <w:widowControl w:val="0"/>
        <w:spacing w:line="360" w:lineRule="auto"/>
        <w:ind w:firstLine="709"/>
        <w:jc w:val="both"/>
        <w:rPr>
          <w:sz w:val="28"/>
          <w:szCs w:val="28"/>
        </w:rPr>
      </w:pPr>
      <w:r w:rsidRPr="007C1557">
        <w:rPr>
          <w:sz w:val="28"/>
          <w:szCs w:val="28"/>
        </w:rPr>
        <w:t>В результате предложенных мероприятий удалось улучшить все показатели ликвидности. Коэффициент текущей ликвидности увеличился на 0,63, абсолютной ликвидности увеличился до 0,22. Коэффициент маневренности достиг рекомендуемой нормы и составил 0,51, увеличился коэффициент обеспеченности запасов и вырос коэффициент финансовой устойчивости.</w:t>
      </w:r>
    </w:p>
    <w:p w:rsidR="001D61AF" w:rsidRPr="003C2F54" w:rsidRDefault="00BD51BA" w:rsidP="003C2F54">
      <w:pPr>
        <w:keepNext/>
        <w:widowControl w:val="0"/>
        <w:spacing w:line="360" w:lineRule="auto"/>
        <w:ind w:firstLine="709"/>
        <w:jc w:val="center"/>
        <w:rPr>
          <w:b/>
          <w:sz w:val="28"/>
          <w:szCs w:val="28"/>
        </w:rPr>
      </w:pPr>
      <w:r w:rsidRPr="007C1557">
        <w:rPr>
          <w:sz w:val="28"/>
          <w:szCs w:val="28"/>
        </w:rPr>
        <w:br w:type="page"/>
      </w:r>
      <w:r w:rsidR="001D61AF" w:rsidRPr="003C2F54">
        <w:rPr>
          <w:b/>
          <w:sz w:val="28"/>
          <w:szCs w:val="28"/>
        </w:rPr>
        <w:t>Список используемой литературы</w:t>
      </w:r>
    </w:p>
    <w:p w:rsidR="003C2F54" w:rsidRPr="007C1557" w:rsidRDefault="003C2F54" w:rsidP="003C2F54">
      <w:pPr>
        <w:keepNext/>
        <w:widowControl w:val="0"/>
        <w:spacing w:line="360" w:lineRule="auto"/>
        <w:ind w:firstLine="709"/>
        <w:jc w:val="both"/>
        <w:rPr>
          <w:sz w:val="28"/>
          <w:szCs w:val="28"/>
        </w:rPr>
      </w:pPr>
    </w:p>
    <w:p w:rsidR="001D61AF" w:rsidRPr="007C1557" w:rsidRDefault="00EE172D" w:rsidP="003C2F54">
      <w:pPr>
        <w:keepNext/>
        <w:widowControl w:val="0"/>
        <w:numPr>
          <w:ilvl w:val="0"/>
          <w:numId w:val="5"/>
        </w:numPr>
        <w:spacing w:line="360" w:lineRule="auto"/>
        <w:ind w:left="0" w:firstLine="0"/>
        <w:jc w:val="both"/>
        <w:rPr>
          <w:bCs/>
          <w:sz w:val="28"/>
          <w:szCs w:val="28"/>
        </w:rPr>
      </w:pPr>
      <w:r w:rsidRPr="007C1557">
        <w:rPr>
          <w:sz w:val="28"/>
          <w:szCs w:val="28"/>
        </w:rPr>
        <w:t>Ф</w:t>
      </w:r>
      <w:r w:rsidRPr="007C1557">
        <w:rPr>
          <w:bCs/>
          <w:sz w:val="28"/>
          <w:szCs w:val="28"/>
        </w:rPr>
        <w:t xml:space="preserve">едеральный закон от 26 октября </w:t>
      </w:r>
      <w:smartTag w:uri="urn:schemas-microsoft-com:office:smarttags" w:element="metricconverter">
        <w:smartTagPr>
          <w:attr w:name="ProductID" w:val="2002 г"/>
        </w:smartTagPr>
        <w:r w:rsidRPr="007C1557">
          <w:rPr>
            <w:bCs/>
            <w:sz w:val="28"/>
            <w:szCs w:val="28"/>
          </w:rPr>
          <w:t>2002 г</w:t>
        </w:r>
      </w:smartTag>
      <w:r w:rsidRPr="007C1557">
        <w:rPr>
          <w:bCs/>
          <w:sz w:val="28"/>
          <w:szCs w:val="28"/>
        </w:rPr>
        <w:t>. N 127-ФЗ "О несостоятельности (банкротстве)"</w:t>
      </w:r>
    </w:p>
    <w:p w:rsidR="00EE172D" w:rsidRPr="007C1557" w:rsidRDefault="00EE172D" w:rsidP="003C2F54">
      <w:pPr>
        <w:keepNext/>
        <w:widowControl w:val="0"/>
        <w:numPr>
          <w:ilvl w:val="0"/>
          <w:numId w:val="5"/>
        </w:numPr>
        <w:spacing w:line="360" w:lineRule="auto"/>
        <w:ind w:left="0" w:firstLine="0"/>
        <w:jc w:val="both"/>
        <w:rPr>
          <w:sz w:val="28"/>
          <w:szCs w:val="28"/>
        </w:rPr>
      </w:pPr>
      <w:r w:rsidRPr="007C1557">
        <w:rPr>
          <w:sz w:val="28"/>
          <w:szCs w:val="28"/>
        </w:rPr>
        <w:t>Балабанов И.Т. Основы финансового менеджмента. Как управлять капиталом</w:t>
      </w:r>
      <w:r w:rsidR="007347E8" w:rsidRPr="007C1557">
        <w:rPr>
          <w:sz w:val="28"/>
          <w:szCs w:val="28"/>
        </w:rPr>
        <w:t>. – М.:Финансы и статистика,2005</w:t>
      </w:r>
    </w:p>
    <w:p w:rsidR="00EE172D" w:rsidRPr="007C1557" w:rsidRDefault="00EE172D" w:rsidP="003C2F54">
      <w:pPr>
        <w:keepNext/>
        <w:widowControl w:val="0"/>
        <w:numPr>
          <w:ilvl w:val="0"/>
          <w:numId w:val="5"/>
        </w:numPr>
        <w:spacing w:line="360" w:lineRule="auto"/>
        <w:ind w:left="0" w:firstLine="0"/>
        <w:jc w:val="both"/>
        <w:rPr>
          <w:sz w:val="28"/>
          <w:szCs w:val="28"/>
        </w:rPr>
      </w:pPr>
      <w:r w:rsidRPr="007C1557">
        <w:rPr>
          <w:sz w:val="28"/>
          <w:szCs w:val="28"/>
        </w:rPr>
        <w:t>Бригхэм Ю. Энциклопедия финансового менеджмента</w:t>
      </w:r>
      <w:r w:rsidR="007347E8" w:rsidRPr="007C1557">
        <w:rPr>
          <w:sz w:val="28"/>
          <w:szCs w:val="28"/>
        </w:rPr>
        <w:t>. – М.: РАГС – "Экономика", 2006</w:t>
      </w:r>
    </w:p>
    <w:p w:rsidR="00EE172D" w:rsidRPr="007C1557" w:rsidRDefault="00EE172D" w:rsidP="003C2F54">
      <w:pPr>
        <w:keepNext/>
        <w:widowControl w:val="0"/>
        <w:numPr>
          <w:ilvl w:val="0"/>
          <w:numId w:val="5"/>
        </w:numPr>
        <w:spacing w:line="360" w:lineRule="auto"/>
        <w:ind w:left="0" w:firstLine="0"/>
        <w:jc w:val="both"/>
        <w:rPr>
          <w:sz w:val="28"/>
          <w:szCs w:val="28"/>
        </w:rPr>
      </w:pPr>
      <w:r w:rsidRPr="007C1557">
        <w:rPr>
          <w:sz w:val="28"/>
          <w:szCs w:val="28"/>
        </w:rPr>
        <w:t>Ковалев В.В. – Финансовый анализ. Управление капиталом. Выбор инвестиций. Анализ отчетности. – М.:Финансы и статистика. - 1999</w:t>
      </w:r>
    </w:p>
    <w:p w:rsidR="00EE172D" w:rsidRPr="007C1557" w:rsidRDefault="00EE172D" w:rsidP="003C2F54">
      <w:pPr>
        <w:keepNext/>
        <w:widowControl w:val="0"/>
        <w:numPr>
          <w:ilvl w:val="0"/>
          <w:numId w:val="5"/>
        </w:numPr>
        <w:spacing w:line="360" w:lineRule="auto"/>
        <w:ind w:left="0" w:firstLine="0"/>
        <w:jc w:val="both"/>
        <w:rPr>
          <w:sz w:val="28"/>
          <w:szCs w:val="28"/>
        </w:rPr>
      </w:pPr>
      <w:r w:rsidRPr="007C1557">
        <w:rPr>
          <w:sz w:val="28"/>
          <w:szCs w:val="28"/>
        </w:rPr>
        <w:t>Котляр Э.А. Финансовый анализ предприятий (российский и меж</w:t>
      </w:r>
      <w:r w:rsidR="007347E8" w:rsidRPr="007C1557">
        <w:rPr>
          <w:sz w:val="28"/>
          <w:szCs w:val="28"/>
        </w:rPr>
        <w:t>дународный опыт). – М.,ИНЭК,2005</w:t>
      </w:r>
    </w:p>
    <w:p w:rsidR="00EE172D" w:rsidRPr="007C1557" w:rsidRDefault="00EE172D" w:rsidP="003C2F54">
      <w:pPr>
        <w:keepNext/>
        <w:widowControl w:val="0"/>
        <w:numPr>
          <w:ilvl w:val="0"/>
          <w:numId w:val="5"/>
        </w:numPr>
        <w:spacing w:line="360" w:lineRule="auto"/>
        <w:ind w:left="0" w:firstLine="0"/>
        <w:jc w:val="both"/>
        <w:rPr>
          <w:sz w:val="28"/>
          <w:szCs w:val="28"/>
        </w:rPr>
      </w:pPr>
      <w:r w:rsidRPr="007C1557">
        <w:rPr>
          <w:sz w:val="28"/>
          <w:szCs w:val="28"/>
        </w:rPr>
        <w:t>Любушин Н.П., Лещева В.Б., Дьякова В.Г. – Анализ финансово-экономической деятельност</w:t>
      </w:r>
      <w:r w:rsidR="007347E8" w:rsidRPr="007C1557">
        <w:rPr>
          <w:sz w:val="28"/>
          <w:szCs w:val="28"/>
        </w:rPr>
        <w:t>и предприятия. – М.:ЮНИТИ – 2008</w:t>
      </w:r>
    </w:p>
    <w:p w:rsidR="008601FA" w:rsidRPr="007C1557" w:rsidRDefault="008601FA" w:rsidP="003C2F54">
      <w:pPr>
        <w:keepNext/>
        <w:widowControl w:val="0"/>
        <w:numPr>
          <w:ilvl w:val="0"/>
          <w:numId w:val="5"/>
        </w:numPr>
        <w:spacing w:line="360" w:lineRule="auto"/>
        <w:ind w:left="0" w:firstLine="0"/>
        <w:jc w:val="both"/>
        <w:rPr>
          <w:sz w:val="28"/>
          <w:szCs w:val="28"/>
        </w:rPr>
      </w:pPr>
      <w:r w:rsidRPr="007C1557">
        <w:rPr>
          <w:sz w:val="28"/>
          <w:szCs w:val="28"/>
        </w:rPr>
        <w:t xml:space="preserve">Синягин А. – Специфика и возможности финансового анализа компаний в российских условиях // Рынок ценных </w:t>
      </w:r>
      <w:r w:rsidR="007347E8" w:rsidRPr="007C1557">
        <w:rPr>
          <w:sz w:val="28"/>
          <w:szCs w:val="28"/>
        </w:rPr>
        <w:t>бумаг. - №16 – 2007</w:t>
      </w:r>
    </w:p>
    <w:p w:rsidR="008601FA" w:rsidRPr="007C1557" w:rsidRDefault="008601FA" w:rsidP="003C2F54">
      <w:pPr>
        <w:keepNext/>
        <w:widowControl w:val="0"/>
        <w:numPr>
          <w:ilvl w:val="0"/>
          <w:numId w:val="5"/>
        </w:numPr>
        <w:spacing w:line="360" w:lineRule="auto"/>
        <w:ind w:left="0" w:firstLine="0"/>
        <w:jc w:val="both"/>
        <w:rPr>
          <w:sz w:val="28"/>
          <w:szCs w:val="28"/>
        </w:rPr>
      </w:pPr>
      <w:r w:rsidRPr="007C1557">
        <w:rPr>
          <w:sz w:val="28"/>
          <w:szCs w:val="28"/>
        </w:rPr>
        <w:t>Справочник финансиста п</w:t>
      </w:r>
      <w:r w:rsidR="007347E8" w:rsidRPr="007C1557">
        <w:rPr>
          <w:sz w:val="28"/>
          <w:szCs w:val="28"/>
        </w:rPr>
        <w:t>редприятия. – М.: Инфра-М – 2007</w:t>
      </w:r>
    </w:p>
    <w:p w:rsidR="008601FA" w:rsidRPr="007C1557" w:rsidRDefault="008601FA" w:rsidP="003C2F54">
      <w:pPr>
        <w:keepNext/>
        <w:widowControl w:val="0"/>
        <w:numPr>
          <w:ilvl w:val="0"/>
          <w:numId w:val="5"/>
        </w:numPr>
        <w:spacing w:line="360" w:lineRule="auto"/>
        <w:ind w:left="0" w:firstLine="0"/>
        <w:jc w:val="both"/>
        <w:rPr>
          <w:sz w:val="28"/>
          <w:szCs w:val="28"/>
        </w:rPr>
      </w:pPr>
      <w:r w:rsidRPr="007C1557">
        <w:rPr>
          <w:sz w:val="28"/>
          <w:szCs w:val="28"/>
        </w:rPr>
        <w:t>Финансовый анализ деятельно</w:t>
      </w:r>
      <w:r w:rsidR="007347E8" w:rsidRPr="007C1557">
        <w:rPr>
          <w:sz w:val="28"/>
          <w:szCs w:val="28"/>
        </w:rPr>
        <w:t>сти фирмы. – М.:Ист-Сервис, 2004</w:t>
      </w:r>
    </w:p>
    <w:p w:rsidR="007C1557" w:rsidRPr="003C2F54" w:rsidRDefault="008601FA" w:rsidP="003C2F54">
      <w:pPr>
        <w:keepNext/>
        <w:widowControl w:val="0"/>
        <w:numPr>
          <w:ilvl w:val="0"/>
          <w:numId w:val="5"/>
        </w:numPr>
        <w:spacing w:line="360" w:lineRule="auto"/>
        <w:ind w:left="0" w:firstLine="0"/>
        <w:jc w:val="both"/>
        <w:rPr>
          <w:sz w:val="28"/>
        </w:rPr>
      </w:pPr>
      <w:r w:rsidRPr="003C2F54">
        <w:rPr>
          <w:sz w:val="28"/>
          <w:szCs w:val="28"/>
        </w:rPr>
        <w:t>Шеремет А.Д., Сайфулин Р.С. Методика финансо</w:t>
      </w:r>
      <w:r w:rsidR="007347E8" w:rsidRPr="003C2F54">
        <w:rPr>
          <w:sz w:val="28"/>
          <w:szCs w:val="28"/>
        </w:rPr>
        <w:t>вого анализа. – М.:Инфра-М, 2008</w:t>
      </w:r>
      <w:bookmarkStart w:id="0" w:name="_GoBack"/>
      <w:bookmarkEnd w:id="0"/>
    </w:p>
    <w:sectPr w:rsidR="007C1557" w:rsidRPr="003C2F54" w:rsidSect="007C1557">
      <w:footerReference w:type="even" r:id="rId12"/>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1810" w:rsidRDefault="00D31810">
      <w:r>
        <w:separator/>
      </w:r>
    </w:p>
  </w:endnote>
  <w:endnote w:type="continuationSeparator" w:id="0">
    <w:p w:rsidR="00D31810" w:rsidRDefault="00D318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ED" w:rsidRDefault="00BC2FED" w:rsidP="00D6718A">
    <w:pPr>
      <w:pStyle w:val="a4"/>
      <w:framePr w:wrap="around" w:vAnchor="text" w:hAnchor="margin" w:xAlign="center" w:y="1"/>
      <w:rPr>
        <w:rStyle w:val="a6"/>
      </w:rPr>
    </w:pPr>
  </w:p>
  <w:p w:rsidR="00BC2FED" w:rsidRDefault="00BC2FED" w:rsidP="001D61A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1810" w:rsidRDefault="00D31810">
      <w:r>
        <w:separator/>
      </w:r>
    </w:p>
  </w:footnote>
  <w:footnote w:type="continuationSeparator" w:id="0">
    <w:p w:rsidR="00D31810" w:rsidRDefault="00D3181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D0AC7"/>
    <w:multiLevelType w:val="hybridMultilevel"/>
    <w:tmpl w:val="6CE65694"/>
    <w:lvl w:ilvl="0" w:tplc="04190001">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start w:val="1"/>
      <w:numFmt w:val="bullet"/>
      <w:lvlText w:val=""/>
      <w:lvlJc w:val="left"/>
      <w:pPr>
        <w:tabs>
          <w:tab w:val="num" w:pos="2880"/>
        </w:tabs>
        <w:ind w:left="2880" w:hanging="360"/>
      </w:pPr>
      <w:rPr>
        <w:rFonts w:ascii="Wingdings" w:hAnsi="Wingdings" w:hint="default"/>
      </w:rPr>
    </w:lvl>
    <w:lvl w:ilvl="3" w:tplc="04190001">
      <w:start w:val="1"/>
      <w:numFmt w:val="bullet"/>
      <w:lvlText w:val=""/>
      <w:lvlJc w:val="left"/>
      <w:pPr>
        <w:tabs>
          <w:tab w:val="num" w:pos="3600"/>
        </w:tabs>
        <w:ind w:left="3600" w:hanging="360"/>
      </w:pPr>
      <w:rPr>
        <w:rFonts w:ascii="Symbol" w:hAnsi="Symbol" w:hint="default"/>
      </w:rPr>
    </w:lvl>
    <w:lvl w:ilvl="4" w:tplc="04190003">
      <w:start w:val="1"/>
      <w:numFmt w:val="bullet"/>
      <w:lvlText w:val="o"/>
      <w:lvlJc w:val="left"/>
      <w:pPr>
        <w:tabs>
          <w:tab w:val="num" w:pos="4320"/>
        </w:tabs>
        <w:ind w:left="4320" w:hanging="360"/>
      </w:pPr>
      <w:rPr>
        <w:rFonts w:ascii="Courier New" w:hAnsi="Courier New" w:hint="default"/>
      </w:rPr>
    </w:lvl>
    <w:lvl w:ilvl="5" w:tplc="04190005">
      <w:start w:val="1"/>
      <w:numFmt w:val="bullet"/>
      <w:lvlText w:val=""/>
      <w:lvlJc w:val="left"/>
      <w:pPr>
        <w:tabs>
          <w:tab w:val="num" w:pos="5040"/>
        </w:tabs>
        <w:ind w:left="5040" w:hanging="360"/>
      </w:pPr>
      <w:rPr>
        <w:rFonts w:ascii="Wingdings" w:hAnsi="Wingdings" w:hint="default"/>
      </w:rPr>
    </w:lvl>
    <w:lvl w:ilvl="6" w:tplc="04190001">
      <w:start w:val="1"/>
      <w:numFmt w:val="bullet"/>
      <w:lvlText w:val=""/>
      <w:lvlJc w:val="left"/>
      <w:pPr>
        <w:tabs>
          <w:tab w:val="num" w:pos="5760"/>
        </w:tabs>
        <w:ind w:left="5760" w:hanging="360"/>
      </w:pPr>
      <w:rPr>
        <w:rFonts w:ascii="Symbol" w:hAnsi="Symbol" w:hint="default"/>
      </w:rPr>
    </w:lvl>
    <w:lvl w:ilvl="7" w:tplc="04190003">
      <w:start w:val="1"/>
      <w:numFmt w:val="bullet"/>
      <w:lvlText w:val="o"/>
      <w:lvlJc w:val="left"/>
      <w:pPr>
        <w:tabs>
          <w:tab w:val="num" w:pos="6480"/>
        </w:tabs>
        <w:ind w:left="6480" w:hanging="360"/>
      </w:pPr>
      <w:rPr>
        <w:rFonts w:ascii="Courier New" w:hAnsi="Courier New" w:hint="default"/>
      </w:rPr>
    </w:lvl>
    <w:lvl w:ilvl="8" w:tplc="04190005">
      <w:start w:val="1"/>
      <w:numFmt w:val="bullet"/>
      <w:lvlText w:val=""/>
      <w:lvlJc w:val="left"/>
      <w:pPr>
        <w:tabs>
          <w:tab w:val="num" w:pos="7200"/>
        </w:tabs>
        <w:ind w:left="7200" w:hanging="360"/>
      </w:pPr>
      <w:rPr>
        <w:rFonts w:ascii="Wingdings" w:hAnsi="Wingdings" w:hint="default"/>
      </w:rPr>
    </w:lvl>
  </w:abstractNum>
  <w:abstractNum w:abstractNumId="1">
    <w:nsid w:val="07E34BF2"/>
    <w:multiLevelType w:val="hybridMultilevel"/>
    <w:tmpl w:val="A5CE4BFE"/>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2">
    <w:nsid w:val="0EB85D59"/>
    <w:multiLevelType w:val="hybridMultilevel"/>
    <w:tmpl w:val="CEF6493C"/>
    <w:lvl w:ilvl="0" w:tplc="04190001">
      <w:start w:val="1"/>
      <w:numFmt w:val="bullet"/>
      <w:lvlText w:val=""/>
      <w:lvlJc w:val="left"/>
      <w:pPr>
        <w:tabs>
          <w:tab w:val="num" w:pos="1260"/>
        </w:tabs>
        <w:ind w:left="12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2C7E28C1"/>
    <w:multiLevelType w:val="hybridMultilevel"/>
    <w:tmpl w:val="3AECBED0"/>
    <w:lvl w:ilvl="0" w:tplc="1C648D24">
      <w:start w:val="1"/>
      <w:numFmt w:val="decimal"/>
      <w:lvlText w:val="%1."/>
      <w:lvlJc w:val="left"/>
      <w:pPr>
        <w:tabs>
          <w:tab w:val="num" w:pos="1212"/>
        </w:tabs>
        <w:ind w:left="1212" w:hanging="855"/>
      </w:pPr>
      <w:rPr>
        <w:rFonts w:cs="Times New Roman" w:hint="default"/>
      </w:rPr>
    </w:lvl>
    <w:lvl w:ilvl="1" w:tplc="04190019" w:tentative="1">
      <w:start w:val="1"/>
      <w:numFmt w:val="lowerLetter"/>
      <w:lvlText w:val="%2."/>
      <w:lvlJc w:val="left"/>
      <w:pPr>
        <w:tabs>
          <w:tab w:val="num" w:pos="1437"/>
        </w:tabs>
        <w:ind w:left="1437" w:hanging="360"/>
      </w:pPr>
      <w:rPr>
        <w:rFonts w:cs="Times New Roman"/>
      </w:rPr>
    </w:lvl>
    <w:lvl w:ilvl="2" w:tplc="0419001B" w:tentative="1">
      <w:start w:val="1"/>
      <w:numFmt w:val="lowerRoman"/>
      <w:lvlText w:val="%3."/>
      <w:lvlJc w:val="right"/>
      <w:pPr>
        <w:tabs>
          <w:tab w:val="num" w:pos="2157"/>
        </w:tabs>
        <w:ind w:left="2157" w:hanging="180"/>
      </w:pPr>
      <w:rPr>
        <w:rFonts w:cs="Times New Roman"/>
      </w:rPr>
    </w:lvl>
    <w:lvl w:ilvl="3" w:tplc="0419000F" w:tentative="1">
      <w:start w:val="1"/>
      <w:numFmt w:val="decimal"/>
      <w:lvlText w:val="%4."/>
      <w:lvlJc w:val="left"/>
      <w:pPr>
        <w:tabs>
          <w:tab w:val="num" w:pos="2877"/>
        </w:tabs>
        <w:ind w:left="2877" w:hanging="360"/>
      </w:pPr>
      <w:rPr>
        <w:rFonts w:cs="Times New Roman"/>
      </w:rPr>
    </w:lvl>
    <w:lvl w:ilvl="4" w:tplc="04190019" w:tentative="1">
      <w:start w:val="1"/>
      <w:numFmt w:val="lowerLetter"/>
      <w:lvlText w:val="%5."/>
      <w:lvlJc w:val="left"/>
      <w:pPr>
        <w:tabs>
          <w:tab w:val="num" w:pos="3597"/>
        </w:tabs>
        <w:ind w:left="3597" w:hanging="360"/>
      </w:pPr>
      <w:rPr>
        <w:rFonts w:cs="Times New Roman"/>
      </w:rPr>
    </w:lvl>
    <w:lvl w:ilvl="5" w:tplc="0419001B" w:tentative="1">
      <w:start w:val="1"/>
      <w:numFmt w:val="lowerRoman"/>
      <w:lvlText w:val="%6."/>
      <w:lvlJc w:val="right"/>
      <w:pPr>
        <w:tabs>
          <w:tab w:val="num" w:pos="4317"/>
        </w:tabs>
        <w:ind w:left="4317" w:hanging="180"/>
      </w:pPr>
      <w:rPr>
        <w:rFonts w:cs="Times New Roman"/>
      </w:rPr>
    </w:lvl>
    <w:lvl w:ilvl="6" w:tplc="0419000F" w:tentative="1">
      <w:start w:val="1"/>
      <w:numFmt w:val="decimal"/>
      <w:lvlText w:val="%7."/>
      <w:lvlJc w:val="left"/>
      <w:pPr>
        <w:tabs>
          <w:tab w:val="num" w:pos="5037"/>
        </w:tabs>
        <w:ind w:left="5037" w:hanging="360"/>
      </w:pPr>
      <w:rPr>
        <w:rFonts w:cs="Times New Roman"/>
      </w:rPr>
    </w:lvl>
    <w:lvl w:ilvl="7" w:tplc="04190019" w:tentative="1">
      <w:start w:val="1"/>
      <w:numFmt w:val="lowerLetter"/>
      <w:lvlText w:val="%8."/>
      <w:lvlJc w:val="left"/>
      <w:pPr>
        <w:tabs>
          <w:tab w:val="num" w:pos="5757"/>
        </w:tabs>
        <w:ind w:left="5757" w:hanging="360"/>
      </w:pPr>
      <w:rPr>
        <w:rFonts w:cs="Times New Roman"/>
      </w:rPr>
    </w:lvl>
    <w:lvl w:ilvl="8" w:tplc="0419001B" w:tentative="1">
      <w:start w:val="1"/>
      <w:numFmt w:val="lowerRoman"/>
      <w:lvlText w:val="%9."/>
      <w:lvlJc w:val="right"/>
      <w:pPr>
        <w:tabs>
          <w:tab w:val="num" w:pos="6477"/>
        </w:tabs>
        <w:ind w:left="6477" w:hanging="180"/>
      </w:pPr>
      <w:rPr>
        <w:rFonts w:cs="Times New Roman"/>
      </w:rPr>
    </w:lvl>
  </w:abstractNum>
  <w:abstractNum w:abstractNumId="4">
    <w:nsid w:val="792D0D90"/>
    <w:multiLevelType w:val="singleLevel"/>
    <w:tmpl w:val="197C0708"/>
    <w:lvl w:ilvl="0">
      <w:start w:val="2"/>
      <w:numFmt w:val="bullet"/>
      <w:lvlText w:val="-"/>
      <w:lvlJc w:val="left"/>
      <w:pPr>
        <w:tabs>
          <w:tab w:val="num" w:pos="360"/>
        </w:tabs>
        <w:ind w:left="360" w:hanging="360"/>
      </w:pPr>
      <w:rPr>
        <w:rFonts w:hint="default"/>
      </w:rPr>
    </w:lvl>
  </w:abstractNum>
  <w:abstractNum w:abstractNumId="5">
    <w:nsid w:val="7DAA3526"/>
    <w:multiLevelType w:val="multilevel"/>
    <w:tmpl w:val="2B32AB3E"/>
    <w:lvl w:ilvl="0">
      <w:start w:val="1"/>
      <w:numFmt w:val="decimal"/>
      <w:lvlText w:val="%1."/>
      <w:lvlJc w:val="left"/>
      <w:pPr>
        <w:tabs>
          <w:tab w:val="num" w:pos="360"/>
        </w:tabs>
      </w:pPr>
      <w:rPr>
        <w:rFonts w:cs="Times New Roman"/>
      </w:rPr>
    </w:lvl>
    <w:lvl w:ilvl="1">
      <w:start w:val="1"/>
      <w:numFmt w:val="decimal"/>
      <w:lvlText w:val="%1.%2."/>
      <w:lvlJc w:val="left"/>
      <w:pPr>
        <w:tabs>
          <w:tab w:val="num" w:pos="357"/>
        </w:tabs>
        <w:ind w:left="454" w:hanging="454"/>
      </w:pPr>
      <w:rPr>
        <w:rFonts w:cs="Times New Roman"/>
        <w:sz w:val="20"/>
        <w:szCs w:val="20"/>
      </w:rPr>
    </w:lvl>
    <w:lvl w:ilvl="2">
      <w:start w:val="1"/>
      <w:numFmt w:val="decimal"/>
      <w:lvlText w:val="%1.%2.%3."/>
      <w:lvlJc w:val="left"/>
      <w:pPr>
        <w:tabs>
          <w:tab w:val="num" w:pos="708"/>
        </w:tabs>
        <w:ind w:left="708" w:hanging="708"/>
      </w:pPr>
      <w:rPr>
        <w:rFonts w:cs="Times New Roman"/>
        <w:b w:val="0"/>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num w:numId="1">
    <w:abstractNumId w:val="0"/>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D61AF"/>
    <w:rsid w:val="000A2FDA"/>
    <w:rsid w:val="000A6D09"/>
    <w:rsid w:val="000C3684"/>
    <w:rsid w:val="001272A8"/>
    <w:rsid w:val="00136C4F"/>
    <w:rsid w:val="001A42F0"/>
    <w:rsid w:val="001B6669"/>
    <w:rsid w:val="001C64D7"/>
    <w:rsid w:val="001D61AF"/>
    <w:rsid w:val="001F6321"/>
    <w:rsid w:val="00264082"/>
    <w:rsid w:val="00277B27"/>
    <w:rsid w:val="00286911"/>
    <w:rsid w:val="0028734C"/>
    <w:rsid w:val="002C60C9"/>
    <w:rsid w:val="0030049E"/>
    <w:rsid w:val="00362AF4"/>
    <w:rsid w:val="003C2F54"/>
    <w:rsid w:val="003C4098"/>
    <w:rsid w:val="003D3C11"/>
    <w:rsid w:val="003E5E47"/>
    <w:rsid w:val="003F1959"/>
    <w:rsid w:val="004034C1"/>
    <w:rsid w:val="00436049"/>
    <w:rsid w:val="00443A5C"/>
    <w:rsid w:val="004F1628"/>
    <w:rsid w:val="004F3DC2"/>
    <w:rsid w:val="004F7A92"/>
    <w:rsid w:val="005A3272"/>
    <w:rsid w:val="005B0D34"/>
    <w:rsid w:val="005D07A6"/>
    <w:rsid w:val="0061286D"/>
    <w:rsid w:val="00652178"/>
    <w:rsid w:val="00656E96"/>
    <w:rsid w:val="006B144F"/>
    <w:rsid w:val="006F7FF3"/>
    <w:rsid w:val="007347E8"/>
    <w:rsid w:val="00747E5E"/>
    <w:rsid w:val="00751FD1"/>
    <w:rsid w:val="00793F0A"/>
    <w:rsid w:val="007B28B5"/>
    <w:rsid w:val="007C1557"/>
    <w:rsid w:val="007D1C16"/>
    <w:rsid w:val="008171DE"/>
    <w:rsid w:val="00820834"/>
    <w:rsid w:val="008601FA"/>
    <w:rsid w:val="00866A59"/>
    <w:rsid w:val="00891FCF"/>
    <w:rsid w:val="008E71C4"/>
    <w:rsid w:val="008F30CB"/>
    <w:rsid w:val="00970195"/>
    <w:rsid w:val="00A21166"/>
    <w:rsid w:val="00A61CF3"/>
    <w:rsid w:val="00AB36C2"/>
    <w:rsid w:val="00AB7B20"/>
    <w:rsid w:val="00AC1435"/>
    <w:rsid w:val="00AC4E04"/>
    <w:rsid w:val="00AD00ED"/>
    <w:rsid w:val="00AE0EE8"/>
    <w:rsid w:val="00B365E7"/>
    <w:rsid w:val="00B56177"/>
    <w:rsid w:val="00B56B9F"/>
    <w:rsid w:val="00BB752A"/>
    <w:rsid w:val="00BC2FED"/>
    <w:rsid w:val="00BD51BA"/>
    <w:rsid w:val="00C01F6A"/>
    <w:rsid w:val="00C24E32"/>
    <w:rsid w:val="00C64B2F"/>
    <w:rsid w:val="00C95253"/>
    <w:rsid w:val="00CA2FE7"/>
    <w:rsid w:val="00CF1DF3"/>
    <w:rsid w:val="00CF7AFE"/>
    <w:rsid w:val="00D31810"/>
    <w:rsid w:val="00D6718A"/>
    <w:rsid w:val="00DF23BC"/>
    <w:rsid w:val="00E21904"/>
    <w:rsid w:val="00E267A2"/>
    <w:rsid w:val="00E35CC5"/>
    <w:rsid w:val="00E70E3C"/>
    <w:rsid w:val="00E94E0C"/>
    <w:rsid w:val="00EA6986"/>
    <w:rsid w:val="00EE172D"/>
    <w:rsid w:val="00EF0097"/>
    <w:rsid w:val="00EF3F6F"/>
    <w:rsid w:val="00F2176A"/>
    <w:rsid w:val="00F962AD"/>
    <w:rsid w:val="00F966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15:chartTrackingRefBased/>
  <w15:docId w15:val="{AEEF98EE-70F7-45D8-AAC4-FB8BA3E2A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61AF"/>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1D61AF"/>
    <w:rPr>
      <w:rFonts w:cs="Times New Roman"/>
      <w:b/>
      <w:bCs/>
    </w:rPr>
  </w:style>
  <w:style w:type="paragraph" w:styleId="a4">
    <w:name w:val="footer"/>
    <w:basedOn w:val="a"/>
    <w:link w:val="a5"/>
    <w:uiPriority w:val="99"/>
    <w:rsid w:val="001D61AF"/>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1D61AF"/>
    <w:rPr>
      <w:rFonts w:cs="Times New Roman"/>
    </w:rPr>
  </w:style>
  <w:style w:type="paragraph" w:styleId="a7">
    <w:name w:val="footnote text"/>
    <w:basedOn w:val="a"/>
    <w:link w:val="a8"/>
    <w:uiPriority w:val="99"/>
    <w:semiHidden/>
    <w:rsid w:val="001D61AF"/>
    <w:rPr>
      <w:sz w:val="20"/>
      <w:szCs w:val="20"/>
    </w:rPr>
  </w:style>
  <w:style w:type="character" w:customStyle="1" w:styleId="a8">
    <w:name w:val="Текст сноски Знак"/>
    <w:link w:val="a7"/>
    <w:uiPriority w:val="99"/>
    <w:semiHidden/>
  </w:style>
  <w:style w:type="paragraph" w:styleId="a9">
    <w:name w:val="header"/>
    <w:basedOn w:val="a"/>
    <w:link w:val="aa"/>
    <w:uiPriority w:val="99"/>
    <w:rsid w:val="001D61AF"/>
    <w:pPr>
      <w:tabs>
        <w:tab w:val="center" w:pos="4677"/>
        <w:tab w:val="right" w:pos="9355"/>
      </w:tabs>
    </w:pPr>
  </w:style>
  <w:style w:type="character" w:customStyle="1" w:styleId="aa">
    <w:name w:val="Верхний колонтитул Знак"/>
    <w:link w:val="a9"/>
    <w:uiPriority w:val="99"/>
    <w:semiHidden/>
    <w:rPr>
      <w:sz w:val="24"/>
      <w:szCs w:val="24"/>
    </w:rPr>
  </w:style>
  <w:style w:type="table" w:styleId="ab">
    <w:name w:val="Table Grid"/>
    <w:basedOn w:val="a1"/>
    <w:uiPriority w:val="59"/>
    <w:rsid w:val="001D61A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1D61AF"/>
    <w:pPr>
      <w:widowControl w:val="0"/>
      <w:autoSpaceDE w:val="0"/>
      <w:autoSpaceDN w:val="0"/>
      <w:adjustRightInd w:val="0"/>
      <w:ind w:firstLine="720"/>
    </w:pPr>
    <w:rPr>
      <w:rFonts w:ascii="Arial" w:hAnsi="Arial" w:cs="Arial"/>
    </w:rPr>
  </w:style>
  <w:style w:type="paragraph" w:styleId="ac">
    <w:name w:val="Normal (Web)"/>
    <w:basedOn w:val="a"/>
    <w:uiPriority w:val="99"/>
    <w:rsid w:val="001D61AF"/>
    <w:pPr>
      <w:spacing w:before="100" w:beforeAutospacing="1" w:after="100" w:afterAutospacing="1"/>
    </w:pPr>
  </w:style>
  <w:style w:type="paragraph" w:styleId="3">
    <w:name w:val="Body Text Indent 3"/>
    <w:basedOn w:val="a"/>
    <w:link w:val="30"/>
    <w:uiPriority w:val="99"/>
    <w:rsid w:val="001D61AF"/>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4484354">
      <w:marLeft w:val="0"/>
      <w:marRight w:val="0"/>
      <w:marTop w:val="0"/>
      <w:marBottom w:val="0"/>
      <w:divBdr>
        <w:top w:val="none" w:sz="0" w:space="0" w:color="auto"/>
        <w:left w:val="none" w:sz="0" w:space="0" w:color="auto"/>
        <w:bottom w:val="none" w:sz="0" w:space="0" w:color="auto"/>
        <w:right w:val="none" w:sz="0" w:space="0" w:color="auto"/>
      </w:divBdr>
    </w:div>
    <w:div w:id="1924484355">
      <w:marLeft w:val="0"/>
      <w:marRight w:val="0"/>
      <w:marTop w:val="0"/>
      <w:marBottom w:val="0"/>
      <w:divBdr>
        <w:top w:val="none" w:sz="0" w:space="0" w:color="auto"/>
        <w:left w:val="none" w:sz="0" w:space="0" w:color="auto"/>
        <w:bottom w:val="none" w:sz="0" w:space="0" w:color="auto"/>
        <w:right w:val="none" w:sz="0" w:space="0" w:color="auto"/>
      </w:divBdr>
    </w:div>
    <w:div w:id="1924484356">
      <w:marLeft w:val="0"/>
      <w:marRight w:val="0"/>
      <w:marTop w:val="0"/>
      <w:marBottom w:val="0"/>
      <w:divBdr>
        <w:top w:val="none" w:sz="0" w:space="0" w:color="auto"/>
        <w:left w:val="none" w:sz="0" w:space="0" w:color="auto"/>
        <w:bottom w:val="none" w:sz="0" w:space="0" w:color="auto"/>
        <w:right w:val="none" w:sz="0" w:space="0" w:color="auto"/>
      </w:divBdr>
    </w:div>
    <w:div w:id="1924484357">
      <w:marLeft w:val="0"/>
      <w:marRight w:val="0"/>
      <w:marTop w:val="0"/>
      <w:marBottom w:val="0"/>
      <w:divBdr>
        <w:top w:val="none" w:sz="0" w:space="0" w:color="auto"/>
        <w:left w:val="none" w:sz="0" w:space="0" w:color="auto"/>
        <w:bottom w:val="none" w:sz="0" w:space="0" w:color="auto"/>
        <w:right w:val="none" w:sz="0" w:space="0" w:color="auto"/>
      </w:divBdr>
    </w:div>
    <w:div w:id="1924484358">
      <w:marLeft w:val="0"/>
      <w:marRight w:val="0"/>
      <w:marTop w:val="0"/>
      <w:marBottom w:val="0"/>
      <w:divBdr>
        <w:top w:val="none" w:sz="0" w:space="0" w:color="auto"/>
        <w:left w:val="none" w:sz="0" w:space="0" w:color="auto"/>
        <w:bottom w:val="none" w:sz="0" w:space="0" w:color="auto"/>
        <w:right w:val="none" w:sz="0" w:space="0" w:color="auto"/>
      </w:divBdr>
    </w:div>
    <w:div w:id="1924484359">
      <w:marLeft w:val="0"/>
      <w:marRight w:val="0"/>
      <w:marTop w:val="0"/>
      <w:marBottom w:val="0"/>
      <w:divBdr>
        <w:top w:val="none" w:sz="0" w:space="0" w:color="auto"/>
        <w:left w:val="none" w:sz="0" w:space="0" w:color="auto"/>
        <w:bottom w:val="none" w:sz="0" w:space="0" w:color="auto"/>
        <w:right w:val="none" w:sz="0" w:space="0" w:color="auto"/>
      </w:divBdr>
    </w:div>
    <w:div w:id="1924484360">
      <w:marLeft w:val="0"/>
      <w:marRight w:val="0"/>
      <w:marTop w:val="0"/>
      <w:marBottom w:val="0"/>
      <w:divBdr>
        <w:top w:val="none" w:sz="0" w:space="0" w:color="auto"/>
        <w:left w:val="none" w:sz="0" w:space="0" w:color="auto"/>
        <w:bottom w:val="none" w:sz="0" w:space="0" w:color="auto"/>
        <w:right w:val="none" w:sz="0" w:space="0" w:color="auto"/>
      </w:divBdr>
    </w:div>
    <w:div w:id="1924484361">
      <w:marLeft w:val="0"/>
      <w:marRight w:val="0"/>
      <w:marTop w:val="0"/>
      <w:marBottom w:val="0"/>
      <w:divBdr>
        <w:top w:val="none" w:sz="0" w:space="0" w:color="auto"/>
        <w:left w:val="none" w:sz="0" w:space="0" w:color="auto"/>
        <w:bottom w:val="none" w:sz="0" w:space="0" w:color="auto"/>
        <w:right w:val="none" w:sz="0" w:space="0" w:color="auto"/>
      </w:divBdr>
    </w:div>
    <w:div w:id="1924484362">
      <w:marLeft w:val="0"/>
      <w:marRight w:val="0"/>
      <w:marTop w:val="0"/>
      <w:marBottom w:val="0"/>
      <w:divBdr>
        <w:top w:val="none" w:sz="0" w:space="0" w:color="auto"/>
        <w:left w:val="none" w:sz="0" w:space="0" w:color="auto"/>
        <w:bottom w:val="none" w:sz="0" w:space="0" w:color="auto"/>
        <w:right w:val="none" w:sz="0" w:space="0" w:color="auto"/>
      </w:divBdr>
    </w:div>
    <w:div w:id="19244843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6509</Words>
  <Characters>37104</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ТИТУЛЬНЫЙ ЛИСТ</vt:lpstr>
    </vt:vector>
  </TitlesOfParts>
  <Company/>
  <LinksUpToDate>false</LinksUpToDate>
  <CharactersWithSpaces>43526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ТИТУЛЬНЫЙ ЛИСТ</dc:title>
  <dc:subject/>
  <dc:creator>comp</dc:creator>
  <cp:keywords/>
  <dc:description/>
  <cp:lastModifiedBy>admin</cp:lastModifiedBy>
  <cp:revision>2</cp:revision>
  <cp:lastPrinted>2009-06-19T10:35:00Z</cp:lastPrinted>
  <dcterms:created xsi:type="dcterms:W3CDTF">2014-03-12T23:21:00Z</dcterms:created>
  <dcterms:modified xsi:type="dcterms:W3CDTF">2014-03-12T23:21:00Z</dcterms:modified>
</cp:coreProperties>
</file>