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C8" w:rsidRPr="00C17D8E" w:rsidRDefault="002574C8" w:rsidP="00C17D8E">
      <w:pPr>
        <w:pStyle w:val="a4"/>
        <w:spacing w:line="360" w:lineRule="auto"/>
        <w:rPr>
          <w:color w:val="000000"/>
        </w:rPr>
      </w:pPr>
      <w:r w:rsidRPr="00C17D8E">
        <w:rPr>
          <w:color w:val="000000"/>
        </w:rPr>
        <w:t>Федеральное агентство по образованию</w:t>
      </w:r>
    </w:p>
    <w:p w:rsidR="002574C8" w:rsidRPr="00C17D8E" w:rsidRDefault="002574C8" w:rsidP="00C17D8E">
      <w:pPr>
        <w:spacing w:line="360" w:lineRule="auto"/>
        <w:jc w:val="center"/>
        <w:rPr>
          <w:color w:val="000000"/>
          <w:sz w:val="28"/>
        </w:rPr>
      </w:pPr>
    </w:p>
    <w:p w:rsidR="002574C8" w:rsidRPr="00C17D8E" w:rsidRDefault="002574C8" w:rsidP="00C17D8E">
      <w:pPr>
        <w:spacing w:line="360" w:lineRule="auto"/>
        <w:jc w:val="center"/>
        <w:rPr>
          <w:color w:val="000000"/>
          <w:sz w:val="28"/>
          <w:szCs w:val="28"/>
        </w:rPr>
      </w:pPr>
      <w:r w:rsidRPr="00C17D8E">
        <w:rPr>
          <w:color w:val="000000"/>
          <w:sz w:val="28"/>
          <w:szCs w:val="28"/>
        </w:rPr>
        <w:t>Государственное образовательное учреждение</w:t>
      </w:r>
    </w:p>
    <w:p w:rsidR="002574C8" w:rsidRPr="00C17D8E" w:rsidRDefault="002574C8" w:rsidP="00C17D8E">
      <w:pPr>
        <w:spacing w:line="360" w:lineRule="auto"/>
        <w:jc w:val="center"/>
        <w:rPr>
          <w:color w:val="000000"/>
          <w:sz w:val="28"/>
          <w:szCs w:val="28"/>
        </w:rPr>
      </w:pPr>
      <w:r w:rsidRPr="00C17D8E">
        <w:rPr>
          <w:color w:val="000000"/>
          <w:sz w:val="28"/>
          <w:szCs w:val="28"/>
        </w:rPr>
        <w:t>высшего профессионального образования</w:t>
      </w:r>
    </w:p>
    <w:p w:rsidR="002574C8" w:rsidRPr="00C17D8E" w:rsidRDefault="002574C8" w:rsidP="00C17D8E">
      <w:pPr>
        <w:spacing w:line="360" w:lineRule="auto"/>
        <w:jc w:val="center"/>
        <w:rPr>
          <w:color w:val="000000"/>
          <w:sz w:val="28"/>
        </w:rPr>
      </w:pPr>
    </w:p>
    <w:p w:rsidR="002574C8" w:rsidRPr="00C17D8E" w:rsidRDefault="002574C8" w:rsidP="00C17D8E">
      <w:pPr>
        <w:spacing w:line="360" w:lineRule="auto"/>
        <w:jc w:val="center"/>
        <w:rPr>
          <w:color w:val="000000"/>
          <w:sz w:val="28"/>
          <w:szCs w:val="28"/>
        </w:rPr>
      </w:pPr>
      <w:r w:rsidRPr="00C17D8E">
        <w:rPr>
          <w:color w:val="000000"/>
          <w:sz w:val="28"/>
          <w:szCs w:val="28"/>
        </w:rPr>
        <w:t>ПОМОРСКИЙ ГОСУДАРСТВЕННЫЙ УНИВЕРСИТЕТ</w:t>
      </w:r>
    </w:p>
    <w:p w:rsidR="002574C8" w:rsidRPr="00C17D8E" w:rsidRDefault="002574C8" w:rsidP="00C17D8E">
      <w:pPr>
        <w:spacing w:line="360" w:lineRule="auto"/>
        <w:jc w:val="center"/>
        <w:rPr>
          <w:color w:val="000000"/>
          <w:sz w:val="28"/>
        </w:rPr>
      </w:pPr>
    </w:p>
    <w:p w:rsidR="002574C8" w:rsidRPr="00C17D8E" w:rsidRDefault="002574C8" w:rsidP="00C17D8E">
      <w:pPr>
        <w:spacing w:line="360" w:lineRule="auto"/>
        <w:jc w:val="center"/>
        <w:rPr>
          <w:color w:val="000000"/>
          <w:sz w:val="28"/>
          <w:szCs w:val="28"/>
        </w:rPr>
      </w:pPr>
      <w:r w:rsidRPr="00C17D8E">
        <w:rPr>
          <w:color w:val="000000"/>
          <w:sz w:val="28"/>
          <w:szCs w:val="28"/>
        </w:rPr>
        <w:t xml:space="preserve">Факультет </w:t>
      </w:r>
      <w:r w:rsidR="002D111A" w:rsidRPr="00C17D8E">
        <w:rPr>
          <w:color w:val="000000"/>
          <w:sz w:val="28"/>
          <w:szCs w:val="28"/>
        </w:rPr>
        <w:t>управления</w:t>
      </w:r>
    </w:p>
    <w:p w:rsidR="002574C8" w:rsidRPr="00C17D8E" w:rsidRDefault="002574C8" w:rsidP="00C17D8E">
      <w:pPr>
        <w:spacing w:line="360" w:lineRule="auto"/>
        <w:jc w:val="center"/>
        <w:rPr>
          <w:color w:val="000000"/>
          <w:sz w:val="28"/>
        </w:rPr>
      </w:pPr>
    </w:p>
    <w:p w:rsidR="002574C8" w:rsidRDefault="002574C8" w:rsidP="00C17D8E">
      <w:pPr>
        <w:spacing w:line="360" w:lineRule="auto"/>
        <w:jc w:val="center"/>
        <w:rPr>
          <w:color w:val="000000"/>
          <w:sz w:val="28"/>
        </w:rPr>
      </w:pPr>
    </w:p>
    <w:p w:rsidR="00C17D8E" w:rsidRPr="00C17D8E" w:rsidRDefault="00C17D8E" w:rsidP="00C17D8E">
      <w:pPr>
        <w:spacing w:line="360" w:lineRule="auto"/>
        <w:jc w:val="center"/>
        <w:rPr>
          <w:color w:val="000000"/>
          <w:sz w:val="28"/>
        </w:rPr>
      </w:pPr>
    </w:p>
    <w:p w:rsidR="002574C8" w:rsidRPr="00C17D8E" w:rsidRDefault="002574C8" w:rsidP="00C17D8E">
      <w:pPr>
        <w:spacing w:line="360" w:lineRule="auto"/>
        <w:jc w:val="center"/>
        <w:rPr>
          <w:color w:val="000000"/>
          <w:sz w:val="28"/>
        </w:rPr>
      </w:pPr>
    </w:p>
    <w:p w:rsidR="002574C8" w:rsidRPr="00C17D8E" w:rsidRDefault="002574C8" w:rsidP="00C17D8E">
      <w:pPr>
        <w:spacing w:line="360" w:lineRule="auto"/>
        <w:jc w:val="center"/>
        <w:rPr>
          <w:color w:val="000000"/>
          <w:sz w:val="28"/>
        </w:rPr>
      </w:pPr>
    </w:p>
    <w:p w:rsidR="002574C8" w:rsidRPr="00C17D8E" w:rsidRDefault="002574C8" w:rsidP="00C17D8E">
      <w:pPr>
        <w:spacing w:line="360" w:lineRule="auto"/>
        <w:jc w:val="center"/>
        <w:rPr>
          <w:color w:val="000000"/>
          <w:sz w:val="28"/>
        </w:rPr>
      </w:pPr>
    </w:p>
    <w:p w:rsidR="002574C8" w:rsidRPr="00C17D8E" w:rsidRDefault="002574C8" w:rsidP="00C17D8E">
      <w:pPr>
        <w:spacing w:line="360" w:lineRule="auto"/>
        <w:jc w:val="center"/>
        <w:rPr>
          <w:color w:val="000000"/>
          <w:sz w:val="28"/>
        </w:rPr>
      </w:pPr>
    </w:p>
    <w:p w:rsidR="00C17D8E" w:rsidRDefault="00C17D8E" w:rsidP="00C17D8E">
      <w:pPr>
        <w:spacing w:line="360" w:lineRule="auto"/>
        <w:jc w:val="center"/>
        <w:rPr>
          <w:color w:val="000000"/>
          <w:sz w:val="28"/>
        </w:rPr>
      </w:pPr>
    </w:p>
    <w:p w:rsidR="002574C8" w:rsidRPr="00C17D8E" w:rsidRDefault="00DD6130" w:rsidP="00C17D8E">
      <w:pPr>
        <w:spacing w:line="360" w:lineRule="auto"/>
        <w:jc w:val="center"/>
        <w:rPr>
          <w:color w:val="000000"/>
          <w:sz w:val="28"/>
          <w:szCs w:val="32"/>
        </w:rPr>
      </w:pPr>
      <w:r w:rsidRPr="00C17D8E">
        <w:rPr>
          <w:color w:val="000000"/>
          <w:sz w:val="28"/>
          <w:szCs w:val="32"/>
        </w:rPr>
        <w:t>КУРСОВАЯ</w:t>
      </w:r>
      <w:r w:rsidR="002574C8" w:rsidRPr="00C17D8E">
        <w:rPr>
          <w:color w:val="000000"/>
          <w:sz w:val="28"/>
          <w:szCs w:val="32"/>
        </w:rPr>
        <w:t xml:space="preserve"> РАБОТА</w:t>
      </w:r>
    </w:p>
    <w:p w:rsidR="00C17D8E" w:rsidRDefault="002574C8" w:rsidP="00C17D8E">
      <w:pPr>
        <w:spacing w:line="360" w:lineRule="auto"/>
        <w:jc w:val="center"/>
        <w:rPr>
          <w:color w:val="000000"/>
          <w:sz w:val="28"/>
          <w:szCs w:val="32"/>
        </w:rPr>
      </w:pPr>
      <w:r w:rsidRPr="00C17D8E">
        <w:rPr>
          <w:color w:val="000000"/>
          <w:sz w:val="28"/>
          <w:szCs w:val="32"/>
        </w:rPr>
        <w:t xml:space="preserve">По курсу: </w:t>
      </w:r>
    </w:p>
    <w:p w:rsidR="002574C8" w:rsidRPr="00C17D8E" w:rsidRDefault="002574C8" w:rsidP="00C17D8E">
      <w:pPr>
        <w:spacing w:line="360" w:lineRule="auto"/>
        <w:jc w:val="center"/>
        <w:rPr>
          <w:color w:val="000000"/>
          <w:sz w:val="28"/>
          <w:szCs w:val="32"/>
        </w:rPr>
      </w:pPr>
      <w:r w:rsidRPr="00C17D8E">
        <w:rPr>
          <w:color w:val="000000"/>
          <w:sz w:val="28"/>
          <w:szCs w:val="32"/>
        </w:rPr>
        <w:t>«Государственные и муниципальные финансы»</w:t>
      </w:r>
    </w:p>
    <w:p w:rsidR="00C17D8E" w:rsidRDefault="002574C8" w:rsidP="00C17D8E">
      <w:pPr>
        <w:spacing w:line="360" w:lineRule="auto"/>
        <w:jc w:val="center"/>
        <w:rPr>
          <w:color w:val="000000"/>
          <w:sz w:val="28"/>
          <w:szCs w:val="32"/>
        </w:rPr>
      </w:pPr>
      <w:r w:rsidRPr="00C17D8E">
        <w:rPr>
          <w:color w:val="000000"/>
          <w:sz w:val="28"/>
          <w:szCs w:val="32"/>
        </w:rPr>
        <w:t xml:space="preserve">Тема: </w:t>
      </w:r>
    </w:p>
    <w:p w:rsidR="002574C8" w:rsidRPr="00C17D8E" w:rsidRDefault="002574C8" w:rsidP="00C17D8E">
      <w:pPr>
        <w:spacing w:line="360" w:lineRule="auto"/>
        <w:jc w:val="center"/>
        <w:rPr>
          <w:b/>
          <w:color w:val="000000"/>
          <w:sz w:val="28"/>
          <w:szCs w:val="32"/>
        </w:rPr>
      </w:pPr>
      <w:r w:rsidRPr="00C17D8E">
        <w:rPr>
          <w:color w:val="000000"/>
          <w:sz w:val="28"/>
          <w:szCs w:val="32"/>
        </w:rPr>
        <w:t>«</w:t>
      </w:r>
      <w:r w:rsidR="00DF5DAF" w:rsidRPr="00C17D8E">
        <w:rPr>
          <w:color w:val="000000"/>
          <w:sz w:val="28"/>
          <w:szCs w:val="32"/>
        </w:rPr>
        <w:t>Управление государственным долгом в РФ</w:t>
      </w:r>
      <w:r w:rsidRPr="00C17D8E">
        <w:rPr>
          <w:color w:val="000000"/>
          <w:sz w:val="28"/>
          <w:szCs w:val="32"/>
        </w:rPr>
        <w:t>»</w:t>
      </w:r>
    </w:p>
    <w:p w:rsidR="002574C8" w:rsidRPr="00C17D8E" w:rsidRDefault="002574C8" w:rsidP="00C17D8E">
      <w:pPr>
        <w:spacing w:line="360" w:lineRule="auto"/>
        <w:jc w:val="center"/>
        <w:rPr>
          <w:color w:val="000000"/>
          <w:sz w:val="28"/>
          <w:szCs w:val="44"/>
        </w:rPr>
      </w:pPr>
    </w:p>
    <w:p w:rsidR="002574C8" w:rsidRPr="00C17D8E" w:rsidRDefault="002574C8" w:rsidP="00C17D8E">
      <w:pPr>
        <w:spacing w:line="360" w:lineRule="auto"/>
        <w:jc w:val="center"/>
        <w:rPr>
          <w:color w:val="000000"/>
          <w:sz w:val="28"/>
          <w:szCs w:val="44"/>
        </w:rPr>
      </w:pPr>
    </w:p>
    <w:p w:rsidR="008E3D21" w:rsidRPr="00C17D8E" w:rsidRDefault="008E3D21" w:rsidP="00C17D8E">
      <w:pPr>
        <w:spacing w:line="360" w:lineRule="auto"/>
        <w:jc w:val="center"/>
        <w:rPr>
          <w:color w:val="000000"/>
          <w:sz w:val="28"/>
          <w:szCs w:val="28"/>
        </w:rPr>
      </w:pPr>
    </w:p>
    <w:p w:rsidR="00C17D8E" w:rsidRPr="00C17D8E" w:rsidRDefault="00C17D8E" w:rsidP="00C17D8E">
      <w:pPr>
        <w:spacing w:line="360" w:lineRule="auto"/>
        <w:jc w:val="center"/>
        <w:rPr>
          <w:color w:val="000000"/>
          <w:sz w:val="28"/>
          <w:szCs w:val="28"/>
        </w:rPr>
      </w:pPr>
    </w:p>
    <w:p w:rsidR="00C17D8E" w:rsidRPr="00C17D8E" w:rsidRDefault="00C17D8E" w:rsidP="00C17D8E">
      <w:pPr>
        <w:spacing w:line="360" w:lineRule="auto"/>
        <w:jc w:val="center"/>
        <w:rPr>
          <w:color w:val="000000"/>
          <w:sz w:val="28"/>
          <w:szCs w:val="28"/>
        </w:rPr>
      </w:pPr>
    </w:p>
    <w:p w:rsidR="00C17D8E" w:rsidRPr="00C17D8E" w:rsidRDefault="00C17D8E" w:rsidP="00C17D8E">
      <w:pPr>
        <w:spacing w:line="360" w:lineRule="auto"/>
        <w:jc w:val="center"/>
        <w:rPr>
          <w:color w:val="000000"/>
          <w:sz w:val="28"/>
          <w:szCs w:val="28"/>
        </w:rPr>
      </w:pPr>
    </w:p>
    <w:p w:rsidR="00C17D8E" w:rsidRPr="00C17D8E" w:rsidRDefault="00C17D8E" w:rsidP="00C17D8E">
      <w:pPr>
        <w:spacing w:line="360" w:lineRule="auto"/>
        <w:ind w:firstLine="709"/>
        <w:jc w:val="both"/>
        <w:rPr>
          <w:color w:val="000000"/>
          <w:sz w:val="28"/>
          <w:szCs w:val="28"/>
        </w:rPr>
      </w:pPr>
    </w:p>
    <w:p w:rsidR="002574C8" w:rsidRPr="00C17D8E" w:rsidRDefault="002574C8" w:rsidP="00C17D8E">
      <w:pPr>
        <w:spacing w:line="360" w:lineRule="auto"/>
        <w:jc w:val="center"/>
        <w:rPr>
          <w:color w:val="000000"/>
          <w:sz w:val="28"/>
          <w:szCs w:val="28"/>
        </w:rPr>
      </w:pPr>
      <w:r w:rsidRPr="00C17D8E">
        <w:rPr>
          <w:color w:val="000000"/>
          <w:sz w:val="28"/>
          <w:szCs w:val="28"/>
        </w:rPr>
        <w:t>Архангельск</w:t>
      </w:r>
      <w:r w:rsidR="00C17D8E" w:rsidRPr="00C17D8E">
        <w:rPr>
          <w:color w:val="000000"/>
          <w:sz w:val="28"/>
          <w:szCs w:val="28"/>
        </w:rPr>
        <w:t xml:space="preserve"> </w:t>
      </w:r>
      <w:r w:rsidR="00A02EA3" w:rsidRPr="00C17D8E">
        <w:rPr>
          <w:color w:val="000000"/>
          <w:sz w:val="28"/>
          <w:szCs w:val="28"/>
        </w:rPr>
        <w:t>2009</w:t>
      </w:r>
    </w:p>
    <w:p w:rsidR="002574C8" w:rsidRPr="00C17D8E" w:rsidRDefault="00C17D8E" w:rsidP="00C17D8E">
      <w:pPr>
        <w:spacing w:line="360" w:lineRule="auto"/>
        <w:ind w:firstLine="709"/>
        <w:jc w:val="both"/>
        <w:rPr>
          <w:color w:val="000000"/>
          <w:sz w:val="28"/>
          <w:szCs w:val="28"/>
        </w:rPr>
      </w:pPr>
      <w:r w:rsidRPr="00C17D8E">
        <w:rPr>
          <w:color w:val="000000"/>
          <w:sz w:val="28"/>
          <w:szCs w:val="28"/>
        </w:rPr>
        <w:br w:type="page"/>
      </w:r>
      <w:r w:rsidRPr="00C17D8E">
        <w:rPr>
          <w:b/>
          <w:color w:val="000000"/>
          <w:sz w:val="28"/>
          <w:szCs w:val="28"/>
        </w:rPr>
        <w:t>Содержание</w:t>
      </w:r>
    </w:p>
    <w:p w:rsidR="00BB42F5" w:rsidRPr="00C17D8E" w:rsidRDefault="00BB42F5" w:rsidP="00C17D8E">
      <w:pPr>
        <w:spacing w:line="360" w:lineRule="auto"/>
        <w:ind w:firstLine="709"/>
        <w:jc w:val="both"/>
        <w:rPr>
          <w:b/>
          <w:color w:val="000000"/>
          <w:sz w:val="28"/>
          <w:szCs w:val="28"/>
        </w:rPr>
      </w:pPr>
    </w:p>
    <w:p w:rsidR="00287819" w:rsidRPr="00C17D8E" w:rsidRDefault="002574C8" w:rsidP="00C17D8E">
      <w:pPr>
        <w:tabs>
          <w:tab w:val="right" w:leader="dot" w:pos="9639"/>
        </w:tabs>
        <w:spacing w:line="360" w:lineRule="auto"/>
        <w:jc w:val="both"/>
        <w:rPr>
          <w:color w:val="000000"/>
          <w:sz w:val="28"/>
          <w:szCs w:val="28"/>
        </w:rPr>
      </w:pPr>
      <w:r w:rsidRPr="00C17D8E">
        <w:rPr>
          <w:color w:val="000000"/>
          <w:sz w:val="28"/>
          <w:szCs w:val="28"/>
        </w:rPr>
        <w:t>Введение</w:t>
      </w:r>
    </w:p>
    <w:p w:rsidR="00287819" w:rsidRPr="00C17D8E" w:rsidRDefault="00287819" w:rsidP="00C17D8E">
      <w:pPr>
        <w:spacing w:line="360" w:lineRule="auto"/>
        <w:jc w:val="both"/>
        <w:rPr>
          <w:color w:val="000000"/>
          <w:sz w:val="28"/>
          <w:szCs w:val="28"/>
        </w:rPr>
      </w:pPr>
      <w:r w:rsidRPr="00C17D8E">
        <w:rPr>
          <w:color w:val="000000"/>
          <w:sz w:val="28"/>
          <w:szCs w:val="28"/>
        </w:rPr>
        <w:t>1.</w:t>
      </w:r>
      <w:r w:rsidR="00C17D8E">
        <w:rPr>
          <w:color w:val="000000"/>
          <w:sz w:val="28"/>
          <w:szCs w:val="28"/>
        </w:rPr>
        <w:t xml:space="preserve"> </w:t>
      </w:r>
      <w:r w:rsidR="003E7DBA" w:rsidRPr="00C17D8E">
        <w:rPr>
          <w:color w:val="000000"/>
          <w:sz w:val="28"/>
          <w:szCs w:val="28"/>
        </w:rPr>
        <w:t>Сущность г</w:t>
      </w:r>
      <w:r w:rsidRPr="00C17D8E">
        <w:rPr>
          <w:color w:val="000000"/>
          <w:sz w:val="28"/>
          <w:szCs w:val="28"/>
        </w:rPr>
        <w:t>осударственн</w:t>
      </w:r>
      <w:r w:rsidR="003F3C76" w:rsidRPr="00C17D8E">
        <w:rPr>
          <w:color w:val="000000"/>
          <w:sz w:val="28"/>
          <w:szCs w:val="28"/>
        </w:rPr>
        <w:t>ого</w:t>
      </w:r>
      <w:r w:rsidRPr="00C17D8E">
        <w:rPr>
          <w:color w:val="000000"/>
          <w:sz w:val="28"/>
          <w:szCs w:val="28"/>
        </w:rPr>
        <w:t xml:space="preserve"> долг</w:t>
      </w:r>
      <w:r w:rsidR="003E7DBA" w:rsidRPr="00C17D8E">
        <w:rPr>
          <w:color w:val="000000"/>
          <w:sz w:val="28"/>
          <w:szCs w:val="28"/>
        </w:rPr>
        <w:t>а, его</w:t>
      </w:r>
      <w:r w:rsidRPr="00C17D8E">
        <w:rPr>
          <w:color w:val="000000"/>
          <w:sz w:val="28"/>
          <w:szCs w:val="28"/>
        </w:rPr>
        <w:t xml:space="preserve"> составляющие, классификация</w:t>
      </w:r>
    </w:p>
    <w:p w:rsidR="003B6248" w:rsidRPr="00C17D8E" w:rsidRDefault="003B6248" w:rsidP="00C17D8E">
      <w:pPr>
        <w:spacing w:line="360" w:lineRule="auto"/>
        <w:jc w:val="both"/>
        <w:rPr>
          <w:rStyle w:val="hl2"/>
          <w:bCs/>
          <w:color w:val="000000"/>
          <w:sz w:val="28"/>
          <w:szCs w:val="28"/>
        </w:rPr>
      </w:pPr>
      <w:r w:rsidRPr="00C17D8E">
        <w:rPr>
          <w:color w:val="000000"/>
          <w:sz w:val="28"/>
          <w:szCs w:val="28"/>
        </w:rPr>
        <w:t>1.1</w:t>
      </w:r>
      <w:r w:rsidR="00C17D8E">
        <w:rPr>
          <w:color w:val="000000"/>
          <w:sz w:val="28"/>
          <w:szCs w:val="28"/>
        </w:rPr>
        <w:t xml:space="preserve"> </w:t>
      </w:r>
      <w:r w:rsidR="00EA131E" w:rsidRPr="00C17D8E">
        <w:rPr>
          <w:color w:val="000000"/>
          <w:sz w:val="28"/>
          <w:szCs w:val="28"/>
        </w:rPr>
        <w:t>Определение, составляющие, классификация</w:t>
      </w:r>
      <w:r w:rsidR="00C17D8E">
        <w:rPr>
          <w:rStyle w:val="hl2"/>
          <w:bCs/>
          <w:color w:val="000000"/>
          <w:sz w:val="28"/>
          <w:szCs w:val="28"/>
        </w:rPr>
        <w:t>,</w:t>
      </w:r>
      <w:r w:rsidR="00EA131E" w:rsidRPr="00C17D8E">
        <w:rPr>
          <w:rStyle w:val="hl2"/>
          <w:bCs/>
          <w:color w:val="000000"/>
          <w:sz w:val="28"/>
          <w:szCs w:val="28"/>
        </w:rPr>
        <w:t xml:space="preserve"> нормативно </w:t>
      </w:r>
      <w:r w:rsidR="00C17D8E">
        <w:rPr>
          <w:rStyle w:val="hl2"/>
          <w:bCs/>
          <w:color w:val="000000"/>
          <w:sz w:val="28"/>
          <w:szCs w:val="28"/>
        </w:rPr>
        <w:t>–</w:t>
      </w:r>
      <w:r w:rsidR="00C17D8E" w:rsidRPr="00C17D8E">
        <w:rPr>
          <w:rStyle w:val="hl2"/>
          <w:bCs/>
          <w:color w:val="000000"/>
          <w:sz w:val="28"/>
          <w:szCs w:val="28"/>
        </w:rPr>
        <w:t xml:space="preserve"> </w:t>
      </w:r>
      <w:r w:rsidR="00EA131E" w:rsidRPr="00C17D8E">
        <w:rPr>
          <w:rStyle w:val="hl2"/>
          <w:bCs/>
          <w:color w:val="000000"/>
          <w:sz w:val="28"/>
          <w:szCs w:val="28"/>
        </w:rPr>
        <w:t xml:space="preserve">правовая база по </w:t>
      </w:r>
      <w:r w:rsidRPr="00C17D8E">
        <w:rPr>
          <w:rStyle w:val="hl2"/>
          <w:bCs/>
          <w:color w:val="000000"/>
          <w:sz w:val="28"/>
          <w:szCs w:val="28"/>
        </w:rPr>
        <w:t>вопросу государственного долга Российской Федерации</w:t>
      </w:r>
    </w:p>
    <w:p w:rsidR="003B6248" w:rsidRPr="00C17D8E" w:rsidRDefault="003B6248" w:rsidP="00C17D8E">
      <w:pPr>
        <w:spacing w:line="360" w:lineRule="auto"/>
        <w:jc w:val="both"/>
        <w:rPr>
          <w:color w:val="000000"/>
          <w:sz w:val="28"/>
          <w:szCs w:val="28"/>
        </w:rPr>
      </w:pPr>
      <w:r w:rsidRPr="00C17D8E">
        <w:rPr>
          <w:color w:val="000000"/>
          <w:sz w:val="28"/>
          <w:szCs w:val="28"/>
        </w:rPr>
        <w:t>1.2</w:t>
      </w:r>
      <w:r w:rsidR="00C17D8E">
        <w:rPr>
          <w:color w:val="000000"/>
          <w:sz w:val="28"/>
          <w:szCs w:val="28"/>
        </w:rPr>
        <w:t xml:space="preserve"> </w:t>
      </w:r>
      <w:r w:rsidRPr="00C17D8E">
        <w:rPr>
          <w:color w:val="000000"/>
          <w:sz w:val="28"/>
          <w:szCs w:val="28"/>
        </w:rPr>
        <w:t>Внутренний государственный долг</w:t>
      </w:r>
    </w:p>
    <w:p w:rsidR="003B6248" w:rsidRPr="00C17D8E" w:rsidRDefault="003B6248" w:rsidP="00C17D8E">
      <w:pPr>
        <w:spacing w:line="360" w:lineRule="auto"/>
        <w:jc w:val="both"/>
        <w:rPr>
          <w:color w:val="000000"/>
          <w:sz w:val="28"/>
          <w:szCs w:val="28"/>
        </w:rPr>
      </w:pPr>
      <w:r w:rsidRPr="00C17D8E">
        <w:rPr>
          <w:color w:val="000000"/>
          <w:sz w:val="28"/>
          <w:szCs w:val="28"/>
        </w:rPr>
        <w:t>1.3</w:t>
      </w:r>
      <w:r w:rsidR="00C17D8E">
        <w:rPr>
          <w:color w:val="000000"/>
          <w:sz w:val="28"/>
          <w:szCs w:val="28"/>
        </w:rPr>
        <w:t xml:space="preserve"> </w:t>
      </w:r>
      <w:r w:rsidRPr="00C17D8E">
        <w:rPr>
          <w:color w:val="000000"/>
          <w:sz w:val="28"/>
          <w:szCs w:val="28"/>
        </w:rPr>
        <w:t>Внешний государственный долг</w:t>
      </w:r>
    </w:p>
    <w:p w:rsidR="005A15DC" w:rsidRPr="00C17D8E" w:rsidRDefault="005A15DC" w:rsidP="00C17D8E">
      <w:pPr>
        <w:spacing w:line="360" w:lineRule="auto"/>
        <w:jc w:val="both"/>
        <w:rPr>
          <w:color w:val="000000"/>
          <w:sz w:val="28"/>
          <w:szCs w:val="28"/>
        </w:rPr>
      </w:pPr>
      <w:r w:rsidRPr="00C17D8E">
        <w:rPr>
          <w:color w:val="000000"/>
          <w:sz w:val="28"/>
          <w:szCs w:val="28"/>
        </w:rPr>
        <w:t>2.</w:t>
      </w:r>
      <w:r w:rsidR="00C17D8E">
        <w:rPr>
          <w:color w:val="000000"/>
          <w:sz w:val="28"/>
          <w:szCs w:val="28"/>
        </w:rPr>
        <w:t xml:space="preserve"> </w:t>
      </w:r>
      <w:r w:rsidR="009669D3" w:rsidRPr="00C17D8E">
        <w:rPr>
          <w:color w:val="000000"/>
          <w:sz w:val="28"/>
          <w:szCs w:val="28"/>
        </w:rPr>
        <w:t>Основные направления стабилизации и повышения эффективности государственного внутреннего и внешнего долга РФ</w:t>
      </w:r>
    </w:p>
    <w:p w:rsidR="005A15DC" w:rsidRPr="00C17D8E" w:rsidRDefault="005A15DC" w:rsidP="00C17D8E">
      <w:pPr>
        <w:spacing w:line="360" w:lineRule="auto"/>
        <w:jc w:val="both"/>
        <w:rPr>
          <w:rStyle w:val="hl2"/>
          <w:bCs/>
          <w:color w:val="000000"/>
          <w:sz w:val="28"/>
          <w:szCs w:val="28"/>
        </w:rPr>
      </w:pPr>
      <w:r w:rsidRPr="00C17D8E">
        <w:rPr>
          <w:color w:val="000000"/>
          <w:sz w:val="28"/>
          <w:szCs w:val="28"/>
        </w:rPr>
        <w:t xml:space="preserve">2.1 </w:t>
      </w:r>
      <w:r w:rsidRPr="00C17D8E">
        <w:rPr>
          <w:rStyle w:val="hl2"/>
          <w:bCs/>
          <w:color w:val="000000"/>
          <w:sz w:val="28"/>
          <w:szCs w:val="28"/>
        </w:rPr>
        <w:t>Текущее состояние государственного долга</w:t>
      </w:r>
      <w:r w:rsidR="00C17D8E">
        <w:rPr>
          <w:rStyle w:val="hl2"/>
          <w:bCs/>
          <w:color w:val="000000"/>
          <w:sz w:val="28"/>
          <w:szCs w:val="28"/>
        </w:rPr>
        <w:t xml:space="preserve"> </w:t>
      </w:r>
      <w:r w:rsidRPr="00C17D8E">
        <w:rPr>
          <w:rStyle w:val="hl2"/>
          <w:bCs/>
          <w:color w:val="000000"/>
          <w:sz w:val="28"/>
          <w:szCs w:val="28"/>
        </w:rPr>
        <w:t>Российской Федерации</w:t>
      </w:r>
    </w:p>
    <w:p w:rsidR="005A15DC" w:rsidRPr="00C17D8E" w:rsidRDefault="005A15DC" w:rsidP="00C17D8E">
      <w:pPr>
        <w:spacing w:line="360" w:lineRule="auto"/>
        <w:jc w:val="both"/>
        <w:rPr>
          <w:color w:val="000000"/>
          <w:sz w:val="28"/>
          <w:szCs w:val="28"/>
        </w:rPr>
      </w:pPr>
      <w:r w:rsidRPr="00C17D8E">
        <w:rPr>
          <w:rStyle w:val="hl2"/>
          <w:bCs/>
          <w:color w:val="000000"/>
          <w:sz w:val="28"/>
          <w:szCs w:val="28"/>
        </w:rPr>
        <w:t>2.2</w:t>
      </w:r>
      <w:r w:rsidR="00C17D8E">
        <w:rPr>
          <w:rStyle w:val="hl2"/>
          <w:bCs/>
          <w:color w:val="000000"/>
          <w:sz w:val="28"/>
          <w:szCs w:val="28"/>
        </w:rPr>
        <w:t xml:space="preserve"> </w:t>
      </w:r>
      <w:r w:rsidRPr="00C17D8E">
        <w:rPr>
          <w:color w:val="000000"/>
          <w:sz w:val="28"/>
          <w:szCs w:val="28"/>
        </w:rPr>
        <w:t>Управление государственным долгом</w:t>
      </w:r>
    </w:p>
    <w:p w:rsidR="005A15DC" w:rsidRPr="00C17D8E" w:rsidRDefault="005A15DC" w:rsidP="00C17D8E">
      <w:pPr>
        <w:spacing w:line="360" w:lineRule="auto"/>
        <w:jc w:val="both"/>
        <w:rPr>
          <w:color w:val="000000"/>
          <w:sz w:val="28"/>
          <w:szCs w:val="28"/>
        </w:rPr>
      </w:pPr>
      <w:r w:rsidRPr="00C17D8E">
        <w:rPr>
          <w:color w:val="000000"/>
          <w:sz w:val="28"/>
          <w:szCs w:val="28"/>
        </w:rPr>
        <w:t>2.3 Обслуживание государственного долга</w:t>
      </w:r>
    </w:p>
    <w:p w:rsidR="003D25F5" w:rsidRPr="00C17D8E" w:rsidRDefault="003D25F5" w:rsidP="00C17D8E">
      <w:pPr>
        <w:spacing w:line="360" w:lineRule="auto"/>
        <w:jc w:val="both"/>
        <w:rPr>
          <w:color w:val="000000"/>
          <w:sz w:val="28"/>
          <w:szCs w:val="28"/>
        </w:rPr>
      </w:pPr>
      <w:r w:rsidRPr="00C17D8E">
        <w:rPr>
          <w:color w:val="000000"/>
          <w:sz w:val="28"/>
          <w:szCs w:val="28"/>
        </w:rPr>
        <w:t>Заключение</w:t>
      </w:r>
    </w:p>
    <w:p w:rsidR="003D25F5" w:rsidRPr="00C17D8E" w:rsidRDefault="003D25F5" w:rsidP="00C17D8E">
      <w:pPr>
        <w:spacing w:line="360" w:lineRule="auto"/>
        <w:jc w:val="both"/>
        <w:rPr>
          <w:color w:val="000000"/>
          <w:sz w:val="28"/>
          <w:szCs w:val="28"/>
        </w:rPr>
      </w:pPr>
      <w:r w:rsidRPr="00C17D8E">
        <w:rPr>
          <w:color w:val="000000"/>
          <w:sz w:val="28"/>
          <w:szCs w:val="28"/>
        </w:rPr>
        <w:t>Литература</w:t>
      </w:r>
    </w:p>
    <w:p w:rsidR="00CA2B71" w:rsidRPr="00C17D8E" w:rsidRDefault="00CA2B71" w:rsidP="00C17D8E">
      <w:pPr>
        <w:spacing w:line="360" w:lineRule="auto"/>
        <w:jc w:val="both"/>
        <w:rPr>
          <w:color w:val="000000"/>
          <w:sz w:val="28"/>
          <w:szCs w:val="28"/>
        </w:rPr>
      </w:pPr>
      <w:r w:rsidRPr="00C17D8E">
        <w:rPr>
          <w:color w:val="000000"/>
          <w:sz w:val="28"/>
          <w:szCs w:val="28"/>
        </w:rPr>
        <w:t>Приложения</w:t>
      </w:r>
    </w:p>
    <w:p w:rsidR="00DF5DAF" w:rsidRPr="00C17D8E" w:rsidRDefault="00DF5DAF"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p>
    <w:p w:rsidR="000B7DC8" w:rsidRPr="00C17D8E" w:rsidRDefault="00C17D8E" w:rsidP="00C17D8E">
      <w:pPr>
        <w:spacing w:line="360" w:lineRule="auto"/>
        <w:ind w:firstLine="709"/>
        <w:jc w:val="both"/>
        <w:rPr>
          <w:color w:val="000000"/>
          <w:sz w:val="28"/>
          <w:szCs w:val="32"/>
        </w:rPr>
      </w:pPr>
      <w:r>
        <w:rPr>
          <w:color w:val="000000"/>
          <w:sz w:val="28"/>
          <w:szCs w:val="32"/>
        </w:rPr>
        <w:br w:type="page"/>
      </w:r>
      <w:r w:rsidRPr="00C17D8E">
        <w:rPr>
          <w:b/>
          <w:color w:val="000000"/>
          <w:sz w:val="28"/>
          <w:szCs w:val="32"/>
        </w:rPr>
        <w:t>Введение</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r w:rsidRPr="00C17D8E">
        <w:rPr>
          <w:color w:val="000000"/>
          <w:sz w:val="28"/>
          <w:szCs w:val="28"/>
        </w:rPr>
        <w:t>Государственный долг играет существенную и многогранную роль в макроэкономической системе любого государства. Это объясняется тем, что отношения по поводу формирования, обслуживания и погашения государственного долга оказывают значительное влияние на состояние государственных финансов, денежного обращения, инвестиционного климата, структуру потребления и развития международного сотрудничества государств.</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Причиной возникновения государственного долга является проводимая государством политика, которая не обеспечивает сбалансированность доходов и расходов государства.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Вместе с тем в мире нет ни одного государства, которое в те или иные периоды своей истории не сталкивалось бы с проблемой государственного долга. Государственный долг является неотъемлемой частью большинства финансовых систем государств мира. Мировая практика свидетельствует о широком использовании государством заемной политики для финансирования расходов бюджета. Таким образом, государственный долг – это нормальное явление в финансовом хозяйстве каждого цивилизованного государства.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С экономической точки зрения государственный долг представляет собой задолженность государственных органов как результат формирования дополнительных ресурсов государства, направленных на разрешение противоречий между экономическими и социальными потребностями общества на основе займов денежных средств у частных лиц, институтов негосударственного сектора и иностранных государств.</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С материальной точки зрения государственный долг представляет собой общую сумму задолженности государства по непогашенным долговым обязательствам и невыплаченным по ним процентам.</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Специфика долговых отношений, которые складываются в процессе привлечения, размещения государством дополнительных финансовых ресурсов физических лиц и организаций на принципах добровольности, срочности, возвратности и возмездности для покрытия дефицита бюджета, а также отношения по погашению государственных долговых обязательств заключается в том, что государство в этих отношениях всегда выступает в роли заемщика (должника) и</w:t>
      </w:r>
      <w:r w:rsidR="00C17D8E">
        <w:rPr>
          <w:color w:val="000000"/>
          <w:sz w:val="28"/>
          <w:szCs w:val="28"/>
        </w:rPr>
        <w:t> / </w:t>
      </w:r>
      <w:r w:rsidR="00C17D8E" w:rsidRPr="00C17D8E">
        <w:rPr>
          <w:color w:val="000000"/>
          <w:sz w:val="28"/>
          <w:szCs w:val="28"/>
        </w:rPr>
        <w:t>или</w:t>
      </w:r>
      <w:r w:rsidRPr="00C17D8E">
        <w:rPr>
          <w:color w:val="000000"/>
          <w:sz w:val="28"/>
          <w:szCs w:val="28"/>
        </w:rPr>
        <w:t xml:space="preserve"> гаранта.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Правительства часто управляют большими портфелями валютных резервов, их бюджетная позиция нередко подвергается значительному риску по условным обязательствам и последствиям плохого управления бухгалтерским балансом в частном секторе. Поэтому при любых финансовых кризисах, как порожденных внутренними проблемами банковского сектора страны, так и привнесенных извне в результате распространения мирового финансового кризиса, обоснованная политика управления государственным долгом, наряду с надежной макроэкономической политикой и регулированием, имеют решающее значение для ограничения человеческих и производственных издержек, вызываемых такими кризисами.</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Необходимо выделить вопросы, которые не могут быть решены исключительно за счет надежного управления долгом. Оно не заменяет взвешенную макроэкономическую и налогово-бюджетную политику, и его одного недостаточно, чтобы гарантировать надежную защиту страны от экономических и финансовых потрясений. Следует подчеркнуть необходимость надежной основы макроэкономической политики, характеризующейся адекватным режимом валютного курса; основ денежно-кредитной политики, надежно ориентированной на достижение стабильности цен; экономически приемлемых уровней государственного долга; устойчивой внешней позиции, а также финансовой системы, за которой осуществляется надлежащий надзор. Такая основа представляет собой важный фактор, способствующий появлению у участников финансового рынка уверенности в том, что они могут вкладывать средства в государственные ценные бумаги с минимальным уровнем неопределенности.</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Таким образом, наличие этих основ является важным предварительным условием в создании такой структуры долга, которая отражает предпочтения органов государственного управления, касающиеся желаемого соотношения между риском и затратами, и в целом помогает стране свести к минимуму ее уязвимость по отношению к экономическим и финансовым потрясениям.</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Целью настоящей контрольной работы является изучение классификации, структуры, системы управления государственным долгом Российской Федерации. Для этой цели были использованы нормативные правовые акты Российской Федерации, результаты контрольных мероприятий Счетной палаты, а также иные материалы по этой теме.</w:t>
      </w:r>
    </w:p>
    <w:p w:rsidR="00C17D8E" w:rsidRDefault="00C17D8E" w:rsidP="00C17D8E">
      <w:pPr>
        <w:spacing w:line="360" w:lineRule="auto"/>
        <w:ind w:firstLine="709"/>
        <w:jc w:val="both"/>
        <w:rPr>
          <w:b/>
          <w:color w:val="000000"/>
          <w:sz w:val="28"/>
          <w:szCs w:val="28"/>
        </w:rPr>
      </w:pPr>
    </w:p>
    <w:p w:rsidR="00C17D8E" w:rsidRDefault="00C17D8E" w:rsidP="00C17D8E">
      <w:pPr>
        <w:spacing w:line="360" w:lineRule="auto"/>
        <w:ind w:firstLine="709"/>
        <w:jc w:val="both"/>
        <w:rPr>
          <w:b/>
          <w:color w:val="000000"/>
          <w:sz w:val="28"/>
          <w:szCs w:val="28"/>
        </w:rPr>
      </w:pPr>
    </w:p>
    <w:p w:rsidR="000B7DC8" w:rsidRPr="00C17D8E" w:rsidRDefault="000B7DC8" w:rsidP="00C17D8E">
      <w:pPr>
        <w:spacing w:line="360" w:lineRule="auto"/>
        <w:ind w:firstLine="709"/>
        <w:jc w:val="both"/>
        <w:rPr>
          <w:b/>
          <w:color w:val="000000"/>
          <w:sz w:val="28"/>
          <w:szCs w:val="28"/>
        </w:rPr>
      </w:pPr>
      <w:r w:rsidRPr="00C17D8E">
        <w:rPr>
          <w:b/>
          <w:color w:val="000000"/>
          <w:sz w:val="28"/>
          <w:szCs w:val="28"/>
        </w:rPr>
        <w:br w:type="page"/>
      </w:r>
      <w:r w:rsidR="00C17D8E" w:rsidRPr="00C17D8E">
        <w:rPr>
          <w:b/>
          <w:color w:val="000000"/>
          <w:sz w:val="28"/>
          <w:szCs w:val="28"/>
        </w:rPr>
        <w:t>1. Сущность государственного долга, его составляющие, классификация</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rStyle w:val="hl2"/>
          <w:b/>
          <w:bCs/>
          <w:color w:val="000000"/>
          <w:sz w:val="28"/>
          <w:szCs w:val="28"/>
        </w:rPr>
      </w:pPr>
      <w:r w:rsidRPr="00C17D8E">
        <w:rPr>
          <w:b/>
          <w:color w:val="000000"/>
          <w:sz w:val="28"/>
          <w:szCs w:val="28"/>
        </w:rPr>
        <w:t>1.1</w:t>
      </w:r>
      <w:r w:rsidR="00C17D8E" w:rsidRPr="00C17D8E">
        <w:rPr>
          <w:b/>
          <w:color w:val="000000"/>
          <w:sz w:val="28"/>
          <w:szCs w:val="28"/>
        </w:rPr>
        <w:t xml:space="preserve"> </w:t>
      </w:r>
      <w:r w:rsidRPr="00C17D8E">
        <w:rPr>
          <w:b/>
          <w:color w:val="000000"/>
          <w:sz w:val="28"/>
          <w:szCs w:val="28"/>
        </w:rPr>
        <w:t>Определение, составляющие, классификация</w:t>
      </w:r>
      <w:r w:rsidRPr="00C17D8E">
        <w:rPr>
          <w:rStyle w:val="hl2"/>
          <w:b/>
          <w:bCs/>
          <w:color w:val="000000"/>
          <w:sz w:val="28"/>
          <w:szCs w:val="28"/>
        </w:rPr>
        <w:t xml:space="preserve">, нормативно </w:t>
      </w:r>
      <w:r w:rsidR="00C17D8E" w:rsidRPr="00C17D8E">
        <w:rPr>
          <w:rStyle w:val="hl2"/>
          <w:b/>
          <w:bCs/>
          <w:color w:val="000000"/>
          <w:sz w:val="28"/>
          <w:szCs w:val="28"/>
        </w:rPr>
        <w:t xml:space="preserve">– </w:t>
      </w:r>
      <w:r w:rsidRPr="00C17D8E">
        <w:rPr>
          <w:rStyle w:val="hl2"/>
          <w:b/>
          <w:bCs/>
          <w:color w:val="000000"/>
          <w:sz w:val="28"/>
          <w:szCs w:val="28"/>
        </w:rPr>
        <w:t>правовая база по вопросу государственного долга Российской Федерации</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xml:space="preserve">Государственный или муниципальный долг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 xml:space="preserve">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ст.</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6</w:t>
      </w:r>
      <w:r w:rsidRPr="00C17D8E">
        <w:rPr>
          <w:rFonts w:ascii="Times New Roman" w:hAnsi="Times New Roman" w:cs="Times New Roman"/>
          <w:color w:val="000000"/>
          <w:sz w:val="28"/>
          <w:szCs w:val="28"/>
        </w:rPr>
        <w:t xml:space="preserve"> Бюджетного кодекса РФ. «Как экономическая категория государственный долг находится</w:t>
      </w:r>
      <w:r w:rsid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на стыке финансов и кредита и воплощает в себе их черты, функционируя тем не менее как особое, специфическое отношение».</w:t>
      </w:r>
      <w:r w:rsidRPr="00C17D8E">
        <w:rPr>
          <w:rStyle w:val="a6"/>
          <w:rFonts w:ascii="Times New Roman" w:hAnsi="Times New Roman"/>
          <w:color w:val="000000"/>
          <w:sz w:val="28"/>
          <w:szCs w:val="28"/>
        </w:rPr>
        <w:footnoteReference w:id="1"/>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Государственный долг России возникает прежде всего в результате государственных заимствований России, под которыми согласно п.</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1</w:t>
      </w:r>
      <w:r w:rsidRPr="00C17D8E">
        <w:rPr>
          <w:rFonts w:ascii="Times New Roman" w:hAnsi="Times New Roman" w:cs="Times New Roman"/>
          <w:color w:val="000000"/>
          <w:sz w:val="28"/>
          <w:szCs w:val="28"/>
        </w:rPr>
        <w:t xml:space="preserve"> ст.</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1</w:t>
      </w:r>
      <w:r w:rsidRPr="00C17D8E">
        <w:rPr>
          <w:rFonts w:ascii="Times New Roman" w:hAnsi="Times New Roman" w:cs="Times New Roman"/>
          <w:color w:val="000000"/>
          <w:sz w:val="28"/>
          <w:szCs w:val="28"/>
        </w:rPr>
        <w:t>03 Бюджетного Кодекса РФ понимаются государственные займы, осуществляемые путем выпуска государственных ценных бумаг от имени России, и кредиты, привлекаемые от других бюджетов бюджетной системы РФ,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России.</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Другой составляющей частью государственного долга России являются долговые обязательства по государственным гарантиям, предоставленным Россией.</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Третьей составляющей государственного долга России являются долговые обязательства, возникшие в результате принятия законодательных актов РФ об отнесении на государственный долг долговых обязательств третьих лиц, возникших до введения в действие Бюджетного Кодекса. Речь идет, наряду с прочим, об обязательствах бывшего Союза ССР, принятых на себя Россией.</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 «Следует сказать, что среди болевых проблем современной бюджетной политики проблема государственного долга занимает особое место. Она является одной из основных проблем российской экономики, оказывающей непосредственное влияние как на темпы экономического роста страны в целом, так и на направление финансовой и бюджетной политики»</w:t>
      </w:r>
      <w:r w:rsidRPr="00C17D8E">
        <w:rPr>
          <w:rStyle w:val="a6"/>
          <w:rFonts w:ascii="Times New Roman" w:hAnsi="Times New Roman"/>
          <w:color w:val="000000"/>
          <w:sz w:val="28"/>
          <w:szCs w:val="28"/>
        </w:rPr>
        <w:footnoteReference w:id="2"/>
      </w:r>
      <w:r w:rsidRPr="00C17D8E">
        <w:rPr>
          <w:rFonts w:ascii="Times New Roman" w:hAnsi="Times New Roman" w:cs="Times New Roman"/>
          <w:color w:val="000000"/>
          <w:sz w:val="28"/>
          <w:szCs w:val="28"/>
        </w:rPr>
        <w:t>.</w:t>
      </w:r>
    </w:p>
    <w:p w:rsidR="000B7DC8" w:rsidRPr="00C17D8E" w:rsidRDefault="000B7DC8" w:rsidP="00C17D8E">
      <w:pPr>
        <w:shd w:val="clear" w:color="auto" w:fill="FFFFFF"/>
        <w:autoSpaceDE w:val="0"/>
        <w:autoSpaceDN w:val="0"/>
        <w:adjustRightInd w:val="0"/>
        <w:spacing w:line="360" w:lineRule="auto"/>
        <w:ind w:firstLine="709"/>
        <w:jc w:val="both"/>
        <w:rPr>
          <w:color w:val="000000"/>
          <w:sz w:val="28"/>
          <w:szCs w:val="28"/>
        </w:rPr>
      </w:pPr>
      <w:r w:rsidRPr="00C17D8E">
        <w:rPr>
          <w:color w:val="000000"/>
          <w:sz w:val="28"/>
          <w:szCs w:val="28"/>
        </w:rPr>
        <w:t>В состав государственного долга РФ входят долговые обязательства в следующих формах:</w:t>
      </w:r>
    </w:p>
    <w:p w:rsidR="000B7DC8" w:rsidRPr="00C17D8E" w:rsidRDefault="000B7DC8" w:rsidP="00C17D8E">
      <w:pPr>
        <w:shd w:val="clear" w:color="auto" w:fill="FFFFFF"/>
        <w:autoSpaceDE w:val="0"/>
        <w:autoSpaceDN w:val="0"/>
        <w:adjustRightInd w:val="0"/>
        <w:spacing w:line="360" w:lineRule="auto"/>
        <w:ind w:firstLine="709"/>
        <w:jc w:val="both"/>
        <w:rPr>
          <w:color w:val="000000"/>
          <w:sz w:val="28"/>
          <w:szCs w:val="28"/>
        </w:rPr>
      </w:pPr>
      <w:r w:rsidRPr="00C17D8E">
        <w:rPr>
          <w:color w:val="000000"/>
          <w:sz w:val="28"/>
          <w:szCs w:val="28"/>
        </w:rPr>
        <w:t>1) кредитные соглашения и договоры, заключенные от имени РФ с кредитными организациями, иностранными государствами и международными финансовыми организациями;</w:t>
      </w:r>
    </w:p>
    <w:p w:rsidR="000B7DC8" w:rsidRPr="00C17D8E" w:rsidRDefault="000B7DC8" w:rsidP="00C17D8E">
      <w:pPr>
        <w:shd w:val="clear" w:color="auto" w:fill="FFFFFF"/>
        <w:autoSpaceDE w:val="0"/>
        <w:autoSpaceDN w:val="0"/>
        <w:adjustRightInd w:val="0"/>
        <w:spacing w:line="360" w:lineRule="auto"/>
        <w:ind w:firstLine="709"/>
        <w:jc w:val="both"/>
        <w:rPr>
          <w:color w:val="000000"/>
          <w:sz w:val="28"/>
          <w:szCs w:val="28"/>
        </w:rPr>
      </w:pPr>
      <w:r w:rsidRPr="00C17D8E">
        <w:rPr>
          <w:color w:val="000000"/>
          <w:sz w:val="28"/>
          <w:szCs w:val="28"/>
        </w:rPr>
        <w:t>2)</w:t>
      </w:r>
      <w:r w:rsidR="00C17D8E">
        <w:rPr>
          <w:color w:val="000000"/>
          <w:sz w:val="28"/>
          <w:szCs w:val="28"/>
        </w:rPr>
        <w:t xml:space="preserve"> </w:t>
      </w:r>
      <w:r w:rsidRPr="00C17D8E">
        <w:rPr>
          <w:color w:val="000000"/>
          <w:sz w:val="28"/>
          <w:szCs w:val="28"/>
        </w:rPr>
        <w:t>государственные ценные бумаги, выпускаемые от имени РФ;</w:t>
      </w:r>
    </w:p>
    <w:p w:rsidR="000B7DC8" w:rsidRPr="00C17D8E" w:rsidRDefault="000B7DC8" w:rsidP="00C17D8E">
      <w:pPr>
        <w:shd w:val="clear" w:color="auto" w:fill="FFFFFF"/>
        <w:autoSpaceDE w:val="0"/>
        <w:autoSpaceDN w:val="0"/>
        <w:adjustRightInd w:val="0"/>
        <w:spacing w:line="360" w:lineRule="auto"/>
        <w:ind w:firstLine="709"/>
        <w:jc w:val="both"/>
        <w:rPr>
          <w:color w:val="000000"/>
          <w:sz w:val="28"/>
          <w:szCs w:val="28"/>
        </w:rPr>
      </w:pPr>
      <w:r w:rsidRPr="00C17D8E">
        <w:rPr>
          <w:color w:val="000000"/>
          <w:sz w:val="28"/>
          <w:szCs w:val="28"/>
        </w:rPr>
        <w:t>3) бюджетные кредиты, привлеченные в федеральный бюджет из других бюджетов бюджетной системы РФ;</w:t>
      </w:r>
    </w:p>
    <w:p w:rsidR="000B7DC8" w:rsidRPr="00C17D8E" w:rsidRDefault="000B7DC8" w:rsidP="00C17D8E">
      <w:pPr>
        <w:shd w:val="clear" w:color="auto" w:fill="FFFFFF"/>
        <w:autoSpaceDE w:val="0"/>
        <w:autoSpaceDN w:val="0"/>
        <w:adjustRightInd w:val="0"/>
        <w:spacing w:line="360" w:lineRule="auto"/>
        <w:ind w:firstLine="709"/>
        <w:jc w:val="both"/>
        <w:rPr>
          <w:color w:val="000000"/>
          <w:sz w:val="28"/>
          <w:szCs w:val="28"/>
        </w:rPr>
      </w:pPr>
      <w:r w:rsidRPr="00C17D8E">
        <w:rPr>
          <w:color w:val="000000"/>
          <w:sz w:val="28"/>
          <w:szCs w:val="28"/>
        </w:rPr>
        <w:t>4) государственные гарантии РФ;</w:t>
      </w:r>
    </w:p>
    <w:p w:rsidR="000B7DC8" w:rsidRPr="00C17D8E" w:rsidRDefault="000B7DC8" w:rsidP="00C17D8E">
      <w:pPr>
        <w:shd w:val="clear" w:color="auto" w:fill="FFFFFF"/>
        <w:autoSpaceDE w:val="0"/>
        <w:autoSpaceDN w:val="0"/>
        <w:adjustRightInd w:val="0"/>
        <w:spacing w:line="360" w:lineRule="auto"/>
        <w:ind w:firstLine="709"/>
        <w:jc w:val="both"/>
        <w:rPr>
          <w:color w:val="000000"/>
          <w:sz w:val="28"/>
          <w:szCs w:val="28"/>
        </w:rPr>
      </w:pPr>
      <w:r w:rsidRPr="00C17D8E">
        <w:rPr>
          <w:color w:val="000000"/>
          <w:sz w:val="28"/>
          <w:szCs w:val="28"/>
        </w:rPr>
        <w:t>5) иные долговые обязательства, ранее отнесенные в соответствии с законодательством Российской Федерации на государственный долг РФ.</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Виды долговых обязательств России в зависимости от срока, на который они приняты, подразделяются на:</w:t>
      </w:r>
    </w:p>
    <w:p w:rsidR="000B7DC8" w:rsidRPr="00C17D8E" w:rsidRDefault="00C17D8E" w:rsidP="00C17D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7DC8" w:rsidRPr="00C17D8E">
        <w:rPr>
          <w:rFonts w:ascii="Times New Roman" w:hAnsi="Times New Roman" w:cs="Times New Roman"/>
          <w:color w:val="000000"/>
          <w:sz w:val="28"/>
          <w:szCs w:val="28"/>
        </w:rPr>
        <w:t xml:space="preserve">краткосрочные </w:t>
      </w:r>
      <w:r>
        <w:rPr>
          <w:rFonts w:ascii="Times New Roman" w:hAnsi="Times New Roman" w:cs="Times New Roman"/>
          <w:color w:val="000000"/>
          <w:sz w:val="28"/>
          <w:szCs w:val="28"/>
        </w:rPr>
        <w:t>–</w:t>
      </w:r>
      <w:r w:rsidRPr="00C17D8E">
        <w:rPr>
          <w:rFonts w:ascii="Times New Roman" w:hAnsi="Times New Roman" w:cs="Times New Roman"/>
          <w:color w:val="000000"/>
          <w:sz w:val="28"/>
          <w:szCs w:val="28"/>
        </w:rPr>
        <w:t xml:space="preserve"> </w:t>
      </w:r>
      <w:r w:rsidR="000B7DC8" w:rsidRPr="00C17D8E">
        <w:rPr>
          <w:rFonts w:ascii="Times New Roman" w:hAnsi="Times New Roman" w:cs="Times New Roman"/>
          <w:color w:val="000000"/>
          <w:sz w:val="28"/>
          <w:szCs w:val="28"/>
        </w:rPr>
        <w:t>на срок менее одного года;</w:t>
      </w:r>
    </w:p>
    <w:p w:rsidR="000B7DC8" w:rsidRPr="00C17D8E" w:rsidRDefault="00C17D8E" w:rsidP="00C17D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7DC8" w:rsidRPr="00C17D8E">
        <w:rPr>
          <w:rFonts w:ascii="Times New Roman" w:hAnsi="Times New Roman" w:cs="Times New Roman"/>
          <w:color w:val="000000"/>
          <w:sz w:val="28"/>
          <w:szCs w:val="28"/>
        </w:rPr>
        <w:t xml:space="preserve">среднесрочные </w:t>
      </w:r>
      <w:r>
        <w:rPr>
          <w:rFonts w:ascii="Times New Roman" w:hAnsi="Times New Roman" w:cs="Times New Roman"/>
          <w:color w:val="000000"/>
          <w:sz w:val="28"/>
          <w:szCs w:val="28"/>
        </w:rPr>
        <w:t>–</w:t>
      </w:r>
      <w:r w:rsidRPr="00C17D8E">
        <w:rPr>
          <w:rFonts w:ascii="Times New Roman" w:hAnsi="Times New Roman" w:cs="Times New Roman"/>
          <w:color w:val="000000"/>
          <w:sz w:val="28"/>
          <w:szCs w:val="28"/>
        </w:rPr>
        <w:t xml:space="preserve"> </w:t>
      </w:r>
      <w:r w:rsidR="000B7DC8" w:rsidRPr="00C17D8E">
        <w:rPr>
          <w:rFonts w:ascii="Times New Roman" w:hAnsi="Times New Roman" w:cs="Times New Roman"/>
          <w:color w:val="000000"/>
          <w:sz w:val="28"/>
          <w:szCs w:val="28"/>
        </w:rPr>
        <w:t>на срок от одного года до пяти лет;</w:t>
      </w:r>
    </w:p>
    <w:p w:rsidR="000B7DC8" w:rsidRPr="00C17D8E" w:rsidRDefault="00C17D8E" w:rsidP="00C17D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7DC8" w:rsidRPr="00C17D8E">
        <w:rPr>
          <w:rFonts w:ascii="Times New Roman" w:hAnsi="Times New Roman" w:cs="Times New Roman"/>
          <w:color w:val="000000"/>
          <w:sz w:val="28"/>
          <w:szCs w:val="28"/>
        </w:rPr>
        <w:t xml:space="preserve">долгосрочные </w:t>
      </w:r>
      <w:r>
        <w:rPr>
          <w:rFonts w:ascii="Times New Roman" w:hAnsi="Times New Roman" w:cs="Times New Roman"/>
          <w:color w:val="000000"/>
          <w:sz w:val="28"/>
          <w:szCs w:val="28"/>
        </w:rPr>
        <w:t>–</w:t>
      </w:r>
      <w:r w:rsidRPr="00C17D8E">
        <w:rPr>
          <w:rFonts w:ascii="Times New Roman" w:hAnsi="Times New Roman" w:cs="Times New Roman"/>
          <w:color w:val="000000"/>
          <w:sz w:val="28"/>
          <w:szCs w:val="28"/>
        </w:rPr>
        <w:t xml:space="preserve"> </w:t>
      </w:r>
      <w:r w:rsidR="000B7DC8" w:rsidRPr="00C17D8E">
        <w:rPr>
          <w:rFonts w:ascii="Times New Roman" w:hAnsi="Times New Roman" w:cs="Times New Roman"/>
          <w:color w:val="000000"/>
          <w:sz w:val="28"/>
          <w:szCs w:val="28"/>
        </w:rPr>
        <w:t>на срок от пяти до 30 лет включительно.</w:t>
      </w:r>
    </w:p>
    <w:p w:rsidR="000B7DC8" w:rsidRPr="00C17D8E" w:rsidRDefault="000B7DC8" w:rsidP="00C17D8E">
      <w:pPr>
        <w:pStyle w:val="h1"/>
        <w:spacing w:before="0" w:beforeAutospacing="0" w:after="0" w:afterAutospacing="0" w:line="360" w:lineRule="auto"/>
        <w:ind w:firstLine="709"/>
        <w:jc w:val="both"/>
        <w:rPr>
          <w:color w:val="000000"/>
          <w:sz w:val="28"/>
          <w:szCs w:val="28"/>
          <w:lang w:val="ru-RU"/>
        </w:rPr>
      </w:pPr>
      <w:r w:rsidRPr="00C17D8E">
        <w:rPr>
          <w:color w:val="000000"/>
          <w:sz w:val="28"/>
          <w:szCs w:val="28"/>
          <w:lang w:val="ru-RU"/>
        </w:rPr>
        <w:t>Для государства на федеральном и региональном уровнях возможно применение двух видов долговых обязательств: внутреннего или внешнего долга. «С целью оптимизации управления внутренними и внешними заимствованиями Бюджетный кодекс предусматривает разработку Правительством РФ двух пр</w:t>
      </w:r>
      <w:r w:rsidR="00C17D8E">
        <w:rPr>
          <w:color w:val="000000"/>
          <w:sz w:val="28"/>
          <w:szCs w:val="28"/>
          <w:lang w:val="ru-RU"/>
        </w:rPr>
        <w:t>о</w:t>
      </w:r>
      <w:r w:rsidRPr="00C17D8E">
        <w:rPr>
          <w:color w:val="000000"/>
          <w:sz w:val="28"/>
          <w:szCs w:val="28"/>
          <w:lang w:val="ru-RU"/>
        </w:rPr>
        <w:t>грамм: Программы государственных внешних заимствований ст.</w:t>
      </w:r>
      <w:r w:rsidR="00C17D8E">
        <w:rPr>
          <w:color w:val="000000"/>
          <w:sz w:val="28"/>
          <w:szCs w:val="28"/>
          <w:lang w:val="ru-RU"/>
        </w:rPr>
        <w:t> </w:t>
      </w:r>
      <w:r w:rsidR="00C17D8E" w:rsidRPr="00C17D8E">
        <w:rPr>
          <w:color w:val="000000"/>
          <w:sz w:val="28"/>
          <w:szCs w:val="28"/>
          <w:lang w:val="ru-RU"/>
        </w:rPr>
        <w:t>1</w:t>
      </w:r>
      <w:r w:rsidRPr="00C17D8E">
        <w:rPr>
          <w:color w:val="000000"/>
          <w:sz w:val="28"/>
          <w:szCs w:val="28"/>
          <w:lang w:val="ru-RU"/>
        </w:rPr>
        <w:t>08 Бюджетного кодекса и Программу государственных внешних заимствований»</w:t>
      </w:r>
      <w:r w:rsidRPr="00C17D8E">
        <w:rPr>
          <w:rStyle w:val="a6"/>
          <w:color w:val="000000"/>
          <w:sz w:val="28"/>
          <w:szCs w:val="28"/>
          <w:lang w:val="ru-RU"/>
        </w:rPr>
        <w:footnoteReference w:id="3"/>
      </w:r>
      <w:r w:rsidRPr="00C17D8E">
        <w:rPr>
          <w:color w:val="000000"/>
          <w:sz w:val="28"/>
          <w:szCs w:val="28"/>
          <w:lang w:val="ru-RU"/>
        </w:rPr>
        <w:t>. Для муниципалитетов называется возможность применения только одного вида – внутреннего долга.</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Процесс смены социально-экономической формации, проходивший в России в начале 90</w:t>
      </w:r>
      <w:r w:rsidR="00C17D8E">
        <w:rPr>
          <w:color w:val="000000"/>
          <w:sz w:val="28"/>
          <w:szCs w:val="28"/>
        </w:rPr>
        <w:t>-</w:t>
      </w:r>
      <w:r w:rsidR="00C17D8E" w:rsidRPr="00C17D8E">
        <w:rPr>
          <w:color w:val="000000"/>
          <w:sz w:val="28"/>
          <w:szCs w:val="28"/>
        </w:rPr>
        <w:t>х</w:t>
      </w:r>
      <w:r w:rsidRPr="00C17D8E">
        <w:rPr>
          <w:color w:val="000000"/>
          <w:sz w:val="28"/>
          <w:szCs w:val="28"/>
        </w:rPr>
        <w:t xml:space="preserve"> годов, и кризисные явления в мировой экономике и экономике России в августе 1998 года привели к тому, что вопросам государственного долга в Российской Федерации в настоящее время уделяется повышенное внимание.</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 xml:space="preserve">До введения в действие Бюджетного кодекса Российской Федерации законодательную основу в сфере управления государственным долгом составляли два основных закона: «О государственном внутреннем долге Российской Федерации» от 13 ноября 1992 года </w:t>
      </w:r>
      <w:r w:rsidR="00C17D8E">
        <w:rPr>
          <w:color w:val="000000"/>
          <w:sz w:val="28"/>
          <w:szCs w:val="28"/>
        </w:rPr>
        <w:t>№</w:t>
      </w:r>
      <w:r w:rsidR="00C17D8E" w:rsidRPr="00C17D8E">
        <w:rPr>
          <w:color w:val="000000"/>
          <w:sz w:val="28"/>
          <w:szCs w:val="28"/>
        </w:rPr>
        <w:t>3</w:t>
      </w:r>
      <w:r w:rsidRPr="00C17D8E">
        <w:rPr>
          <w:color w:val="000000"/>
          <w:sz w:val="28"/>
          <w:szCs w:val="28"/>
        </w:rPr>
        <w:t>877</w:t>
      </w:r>
      <w:r w:rsidR="00C17D8E">
        <w:rPr>
          <w:color w:val="000000"/>
          <w:sz w:val="28"/>
          <w:szCs w:val="28"/>
        </w:rPr>
        <w:t>–</w:t>
      </w:r>
      <w:r w:rsidR="00C17D8E" w:rsidRPr="00C17D8E">
        <w:rPr>
          <w:color w:val="000000"/>
          <w:sz w:val="28"/>
          <w:szCs w:val="28"/>
        </w:rPr>
        <w:t>1</w:t>
      </w:r>
      <w:r w:rsidRPr="00C17D8E">
        <w:rPr>
          <w:color w:val="000000"/>
          <w:sz w:val="28"/>
          <w:szCs w:val="28"/>
        </w:rPr>
        <w:t xml:space="preserve"> и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от 17 декабря 1994 года </w:t>
      </w:r>
      <w:r w:rsidR="00C17D8E">
        <w:rPr>
          <w:color w:val="000000"/>
          <w:sz w:val="28"/>
          <w:szCs w:val="28"/>
        </w:rPr>
        <w:t>№</w:t>
      </w:r>
      <w:r w:rsidR="00C17D8E" w:rsidRPr="00C17D8E">
        <w:rPr>
          <w:color w:val="000000"/>
          <w:sz w:val="28"/>
          <w:szCs w:val="28"/>
        </w:rPr>
        <w:t>7</w:t>
      </w:r>
      <w:r w:rsidRPr="00C17D8E">
        <w:rPr>
          <w:color w:val="000000"/>
          <w:sz w:val="28"/>
          <w:szCs w:val="28"/>
        </w:rPr>
        <w:t>6</w:t>
      </w:r>
      <w:r w:rsidR="00C17D8E">
        <w:rPr>
          <w:color w:val="000000"/>
          <w:sz w:val="28"/>
          <w:szCs w:val="28"/>
        </w:rPr>
        <w:t>-</w:t>
      </w:r>
      <w:r w:rsidR="00C17D8E" w:rsidRPr="00C17D8E">
        <w:rPr>
          <w:color w:val="000000"/>
          <w:sz w:val="28"/>
          <w:szCs w:val="28"/>
        </w:rPr>
        <w:t>Ф</w:t>
      </w:r>
      <w:r w:rsidRPr="00C17D8E">
        <w:rPr>
          <w:color w:val="000000"/>
          <w:sz w:val="28"/>
          <w:szCs w:val="28"/>
        </w:rPr>
        <w:t>З.</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 xml:space="preserve">Правовые основы системы государственных займов заложены в Конституции и Гражданском кодексе Российской Федерации. Полномочия Правительства Российской Федерации по вопросам управления государственным долгом были определены Федеральным конституционным Законом от 17 декабря 1997 года </w:t>
      </w:r>
      <w:r w:rsidR="00C17D8E">
        <w:rPr>
          <w:color w:val="000000"/>
          <w:sz w:val="28"/>
          <w:szCs w:val="28"/>
        </w:rPr>
        <w:t>№</w:t>
      </w:r>
      <w:r w:rsidR="00C17D8E" w:rsidRPr="00C17D8E">
        <w:rPr>
          <w:color w:val="000000"/>
          <w:sz w:val="28"/>
          <w:szCs w:val="28"/>
        </w:rPr>
        <w:t>2</w:t>
      </w:r>
      <w:r w:rsidR="00C17D8E">
        <w:rPr>
          <w:color w:val="000000"/>
          <w:sz w:val="28"/>
          <w:szCs w:val="28"/>
        </w:rPr>
        <w:t>-</w:t>
      </w:r>
      <w:r w:rsidR="00C17D8E" w:rsidRPr="00C17D8E">
        <w:rPr>
          <w:color w:val="000000"/>
          <w:sz w:val="28"/>
          <w:szCs w:val="28"/>
        </w:rPr>
        <w:t>Ф</w:t>
      </w:r>
      <w:r w:rsidRPr="00C17D8E">
        <w:rPr>
          <w:color w:val="000000"/>
          <w:sz w:val="28"/>
          <w:szCs w:val="28"/>
        </w:rPr>
        <w:t>КЗ «О Правительстве Российской Федерации» (с изменениями и дополнениями). В соответствии с положениями вышеуказанного закона Правительство Российской Федерации осуществляет управление государственным внутренним и внешним долгом Российской Федерации. При этом, отдельные вопросы, связанные с управлением государственным долгом, операциями с государственными долговыми обязательствами и учетом этих операций регулировались и продолжают в настоящее время прописываться в нормативных документах Правительства Российской Федерации, Министерства финансов Российской Федерации и соответствующих нормативных актах Банка России и Внешэкономбанка.</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С введением в действие Бюджетного кодекса Российской Федерации впервые на законодательном уровне было прописано понятие единой системы учета и регистрации государственных долговых обязательств.</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Однако, по сути, единой, целостной системы управления государственным долгом до настоящего времени не создано, и первостепенную роль в этой ситуации играет несовершенство российского законодательства.</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В правовом регулировании нуждается порядок применения операции реструктуризации, обмена долговых обязательств на инвестиции, а также конверсии и консолидации займов. В большей согласованности нуждается политика управления активными и пассивными долгами.</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«В действующем законодательстве также отсутствует система ответственности за эффективность принимаемых решений при осуществлении государственной политики заимствований и управления государственным долгом»</w:t>
      </w:r>
      <w:r w:rsidRPr="00C17D8E">
        <w:rPr>
          <w:rStyle w:val="a6"/>
          <w:color w:val="000000"/>
          <w:sz w:val="28"/>
          <w:szCs w:val="28"/>
        </w:rPr>
        <w:footnoteReference w:id="4"/>
      </w:r>
      <w:r w:rsidRPr="00C17D8E">
        <w:rPr>
          <w:color w:val="000000"/>
          <w:sz w:val="28"/>
          <w:szCs w:val="28"/>
        </w:rPr>
        <w:t>.</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Необходимым является четкое определение в законодательстве процедур и механизмов взаимодействия и координации, функций и сопряженной с ними ответственности, а также обмена информацией между государственными органами, осуществляющими валютную, денежно-кредитную, долговую и бюджетную политику. При этом необходимо придать большую четкость бюджетным документам, и этим снять имеющую в них место правовую неопределенность.</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Как показывают результаты проверок Счетной палаты, «учет долговых обязательств в значительной степени разобщен, а единая база данных государственных долговых обязательств отсутствует»</w:t>
      </w:r>
      <w:r w:rsidRPr="00C17D8E">
        <w:rPr>
          <w:rStyle w:val="a6"/>
          <w:color w:val="000000"/>
          <w:sz w:val="28"/>
          <w:szCs w:val="28"/>
        </w:rPr>
        <w:footnoteReference w:id="5"/>
      </w:r>
      <w:r w:rsidRPr="00C17D8E">
        <w:rPr>
          <w:color w:val="000000"/>
          <w:sz w:val="28"/>
          <w:szCs w:val="28"/>
        </w:rPr>
        <w:t>.</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Государственная книга внешнего долга Российской Федерации служит только для документальной регистрации соглашений по предоставляемым займам и не содержит данных об исполнении обязательств по соглашениям обеими сторонами (изменение объемов долговых обязательств и их погашение), а также о приостановлении или аннулировании соглашений.</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«Классификация источников внешнего финансирования дефицитов федерального бюджета и бюджетов субъектов Российской Федерации не сопоставима с классификацией видов государственных внешних долгов Российской Федерации и субъектов Российской Федерации, что затрудняет оценку соответствия операций с внешними долговыми обязательствами изменениям объемов и структуры государственного внешнего долга».</w:t>
      </w:r>
      <w:r w:rsidRPr="00C17D8E">
        <w:rPr>
          <w:rStyle w:val="a6"/>
          <w:color w:val="000000"/>
          <w:sz w:val="28"/>
          <w:szCs w:val="28"/>
        </w:rPr>
        <w:footnoteReference w:id="6"/>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Бюджетным кодексом Российской Федерации предусмотрено деление государственного долга только по валюте обязательств. При таком подходе понятие «внешний долг» носит условный характер, так как объемы обязательств в валюте в полном объеме не являются внешними по отношению к Российской Федерации. Принцип деления долга, принятый в международной практике развитых стран по признаку резидентства, Минфином России не применяется.</w:t>
      </w:r>
    </w:p>
    <w:p w:rsidR="000B7DC8" w:rsidRPr="00C17D8E" w:rsidRDefault="000B7DC8" w:rsidP="00C17D8E">
      <w:pPr>
        <w:pStyle w:val="a3"/>
        <w:spacing w:before="0" w:beforeAutospacing="0" w:after="0" w:afterAutospacing="0" w:line="360" w:lineRule="auto"/>
        <w:ind w:firstLine="709"/>
        <w:jc w:val="both"/>
        <w:rPr>
          <w:color w:val="000000"/>
          <w:sz w:val="28"/>
          <w:szCs w:val="28"/>
        </w:rPr>
      </w:pPr>
      <w:r w:rsidRPr="00C17D8E">
        <w:rPr>
          <w:color w:val="000000"/>
          <w:sz w:val="28"/>
          <w:szCs w:val="28"/>
        </w:rPr>
        <w:t>Отсутствие единой методологии учета государственного долга и единой интегрированной базы данных, обеспечивающей достоверный учет по всем видам долговых обязательств и контроль за состоянием государственного долга в целом, в значительной степени препятствует проведению обоснованной долговой стратегии и эффективной бюджетной политики.</w:t>
      </w:r>
    </w:p>
    <w:p w:rsidR="000B7DC8"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b/>
          <w:color w:val="000000"/>
          <w:sz w:val="28"/>
          <w:szCs w:val="28"/>
        </w:rPr>
      </w:pPr>
      <w:r w:rsidRPr="00C17D8E">
        <w:rPr>
          <w:b/>
          <w:color w:val="000000"/>
          <w:sz w:val="28"/>
          <w:szCs w:val="28"/>
        </w:rPr>
        <w:t>1.2</w:t>
      </w:r>
      <w:r w:rsidR="00C17D8E" w:rsidRPr="00C17D8E">
        <w:rPr>
          <w:b/>
          <w:color w:val="000000"/>
          <w:sz w:val="28"/>
          <w:szCs w:val="28"/>
        </w:rPr>
        <w:t xml:space="preserve"> </w:t>
      </w:r>
      <w:r w:rsidRPr="00C17D8E">
        <w:rPr>
          <w:b/>
          <w:color w:val="000000"/>
          <w:sz w:val="28"/>
          <w:szCs w:val="28"/>
        </w:rPr>
        <w:t>Внутренний государственный долг</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Согласно определению, данному в статье 6 Бюджетного Кодекса РФ внутренний долг – это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xml:space="preserve">Внутренний государственный долг РФ включает в себя задолженность по </w:t>
      </w:r>
      <w:r w:rsidRPr="00C17D8E">
        <w:rPr>
          <w:rFonts w:ascii="Times New Roman" w:hAnsi="Times New Roman" w:cs="Times New Roman"/>
          <w:iCs/>
          <w:color w:val="000000"/>
          <w:sz w:val="28"/>
          <w:szCs w:val="28"/>
        </w:rPr>
        <w:t>ГКО</w:t>
      </w:r>
      <w:r w:rsidRPr="00C17D8E">
        <w:rPr>
          <w:rFonts w:ascii="Times New Roman" w:hAnsi="Times New Roman" w:cs="Times New Roman"/>
          <w:color w:val="000000"/>
          <w:sz w:val="28"/>
          <w:szCs w:val="28"/>
        </w:rPr>
        <w:t xml:space="preserve"> (государственным краткосрочным обязательствам), </w:t>
      </w:r>
      <w:r w:rsidRPr="00C17D8E">
        <w:rPr>
          <w:rFonts w:ascii="Times New Roman" w:hAnsi="Times New Roman" w:cs="Times New Roman"/>
          <w:iCs/>
          <w:color w:val="000000"/>
          <w:sz w:val="28"/>
          <w:szCs w:val="28"/>
        </w:rPr>
        <w:t>ОФЗ</w:t>
      </w:r>
      <w:r w:rsidRPr="00C17D8E">
        <w:rPr>
          <w:rFonts w:ascii="Times New Roman" w:hAnsi="Times New Roman" w:cs="Times New Roman"/>
          <w:color w:val="000000"/>
          <w:sz w:val="28"/>
          <w:szCs w:val="28"/>
        </w:rPr>
        <w:t xml:space="preserve"> (облигациям федерального займа), </w:t>
      </w:r>
      <w:r w:rsidRPr="00C17D8E">
        <w:rPr>
          <w:rFonts w:ascii="Times New Roman" w:hAnsi="Times New Roman" w:cs="Times New Roman"/>
          <w:iCs/>
          <w:color w:val="000000"/>
          <w:sz w:val="28"/>
          <w:szCs w:val="28"/>
        </w:rPr>
        <w:t>ОГСЗ</w:t>
      </w:r>
      <w:r w:rsidRPr="00C17D8E">
        <w:rPr>
          <w:rFonts w:ascii="Times New Roman" w:hAnsi="Times New Roman" w:cs="Times New Roman"/>
          <w:color w:val="000000"/>
          <w:sz w:val="28"/>
          <w:szCs w:val="28"/>
        </w:rPr>
        <w:t xml:space="preserve"> (облигациям государственного сберегательного займа), реструктурированную задолженность по </w:t>
      </w:r>
      <w:r w:rsidRPr="00C17D8E">
        <w:rPr>
          <w:rFonts w:ascii="Times New Roman" w:hAnsi="Times New Roman" w:cs="Times New Roman"/>
          <w:iCs/>
          <w:color w:val="000000"/>
          <w:sz w:val="28"/>
          <w:szCs w:val="28"/>
        </w:rPr>
        <w:t>ОВГВЗ</w:t>
      </w:r>
      <w:r w:rsidRPr="00C17D8E">
        <w:rPr>
          <w:rFonts w:ascii="Times New Roman" w:hAnsi="Times New Roman" w:cs="Times New Roman"/>
          <w:color w:val="000000"/>
          <w:sz w:val="28"/>
          <w:szCs w:val="28"/>
        </w:rPr>
        <w:t xml:space="preserve"> (облигациям внутреннего государственного валютного займа), а также просроченную задолженность по централизованным кредитам сельскому хозяйству и северным регионам.</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В объем внутреннего государственного долга включаются:</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3) объем основного долга по бюджетным кредитам, полученным Российской Федерацией;</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4) объем обязательств по государственным гарантиям, выраженным в валюте Российской Федерации;</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Статья 98.1 БК РФ, введенная</w:t>
      </w:r>
      <w:r w:rsid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Законом 2007</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г</w:t>
      </w:r>
      <w:r w:rsidRPr="00C17D8E">
        <w:rPr>
          <w:rFonts w:ascii="Times New Roman" w:hAnsi="Times New Roman" w:cs="Times New Roman"/>
          <w:color w:val="000000"/>
          <w:sz w:val="28"/>
          <w:szCs w:val="28"/>
        </w:rPr>
        <w:t xml:space="preserve">.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6</w:t>
      </w:r>
      <w:r w:rsidRPr="00C17D8E">
        <w:rPr>
          <w:rFonts w:ascii="Times New Roman" w:hAnsi="Times New Roman" w:cs="Times New Roman"/>
          <w:color w:val="000000"/>
          <w:sz w:val="28"/>
          <w:szCs w:val="28"/>
        </w:rPr>
        <w:t>3</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Ф</w:t>
      </w:r>
      <w:r w:rsidRPr="00C17D8E">
        <w:rPr>
          <w:rFonts w:ascii="Times New Roman" w:hAnsi="Times New Roman" w:cs="Times New Roman"/>
          <w:color w:val="000000"/>
          <w:sz w:val="28"/>
          <w:szCs w:val="28"/>
        </w:rPr>
        <w:t>З, содержит новые положения, предусматривающие списание с государственного внутреннего долга России долговых обязательств, не предъявленных к погашению кредитором в течение срока исковой давности, установленного законодательством РФ Согласно ст.</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1</w:t>
      </w:r>
      <w:r w:rsidRPr="00C17D8E">
        <w:rPr>
          <w:rFonts w:ascii="Times New Roman" w:hAnsi="Times New Roman" w:cs="Times New Roman"/>
          <w:color w:val="000000"/>
          <w:sz w:val="28"/>
          <w:szCs w:val="28"/>
        </w:rPr>
        <w:t>96 ГК РФ общий срок исковой давности устанавливается в три года.</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xml:space="preserve">Соответственно, в случае если кредитор в течение данного срока не предъявит к погашению долговое обязательство России, </w:t>
      </w:r>
      <w:r w:rsidR="00C17D8E">
        <w:rPr>
          <w:rFonts w:ascii="Times New Roman" w:hAnsi="Times New Roman" w:cs="Times New Roman"/>
          <w:color w:val="000000"/>
          <w:sz w:val="28"/>
          <w:szCs w:val="28"/>
        </w:rPr>
        <w:t>т.е.</w:t>
      </w:r>
      <w:r w:rsidRPr="00C17D8E">
        <w:rPr>
          <w:rFonts w:ascii="Times New Roman" w:hAnsi="Times New Roman" w:cs="Times New Roman"/>
          <w:color w:val="000000"/>
          <w:sz w:val="28"/>
          <w:szCs w:val="28"/>
        </w:rPr>
        <w:t xml:space="preserve"> не совершит определенные условиями обязательства и нормативными правовыми актами действия, то долговое обязательство считается полностью прекращенным и списывается с государственного внутреннего долга РФ. Такое долговое обязательство России, как государственная гарантия России, считается полностью прекращенным и списывается с государственного внутреннего долга РФ по истечении срока данной гарантии.</w:t>
      </w:r>
    </w:p>
    <w:p w:rsidR="000B7DC8" w:rsidRPr="00C17D8E" w:rsidRDefault="000B7DC8" w:rsidP="00C17D8E">
      <w:pPr>
        <w:pStyle w:val="ConsNorma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Статьей 119 Бюджетного кодекса Российской Федерации определен порядок обслуживания государственного внутреннего долга Российской Федерации, государственного внутреннего долга субъекта Российской Федерации, муниципального долга.</w:t>
      </w:r>
    </w:p>
    <w:p w:rsidR="000B7DC8" w:rsidRPr="00C17D8E" w:rsidRDefault="000B7DC8" w:rsidP="00C17D8E">
      <w:pPr>
        <w:pStyle w:val="ConsNorma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Затраты по размещению, выплате доходов и погашению долговых обязательств Российской Федерации осуществляются за счет средств федерального бюджета.</w:t>
      </w:r>
    </w:p>
    <w:p w:rsidR="000B7DC8" w:rsidRPr="00C17D8E" w:rsidRDefault="000B7DC8" w:rsidP="00C17D8E">
      <w:pPr>
        <w:pStyle w:val="ConsNorma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Обслуживание государственного внутреннего долга Российской Федерации производится Банком России и его учреждениями, если иное не предусмотрено Правительством Российской Федерации, путем осуществления операций по размещению долговых обязательств Российской Федерации, их погашению и выплате доходов в виде процентов по ним или в иной форме.</w:t>
      </w:r>
    </w:p>
    <w:p w:rsidR="000B7DC8" w:rsidRPr="00C17D8E" w:rsidRDefault="000B7DC8" w:rsidP="00C17D8E">
      <w:pPr>
        <w:pStyle w:val="ConsNorma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Выполнение Банком России, другим специализированным финансовым институтом функций генерального агента Правительства Российской Федерации по размещению долговых обязательств Российской Федерации,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Российской Федерации выполнять функции эмитента государственных ценных бумаг.</w:t>
      </w:r>
    </w:p>
    <w:p w:rsidR="000B7DC8" w:rsidRPr="00C17D8E" w:rsidRDefault="000B7DC8" w:rsidP="00C17D8E">
      <w:pPr>
        <w:pStyle w:val="ConsNorma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Банк России осуществляет функции генерального агента по обслуживанию государственного внутреннего долга безвозмездно.</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xml:space="preserve">Долговые обязательства России подлежат учету и регистрации в государственных долговых книгах внутреннего и внешнего долга РФ (в Кодексе указанные книги обозначены единым понятием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Государственная долговая книга РФ). Государственную долговую книгу РФ ведет Минфин России. Приказом Минфина России от 23 августа 2006</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г</w:t>
      </w:r>
      <w:r w:rsidRPr="00C17D8E">
        <w:rPr>
          <w:rFonts w:ascii="Times New Roman" w:hAnsi="Times New Roman" w:cs="Times New Roman"/>
          <w:color w:val="000000"/>
          <w:sz w:val="28"/>
          <w:szCs w:val="28"/>
        </w:rPr>
        <w:t xml:space="preserve">.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1</w:t>
      </w:r>
      <w:r w:rsidRPr="00C17D8E">
        <w:rPr>
          <w:rFonts w:ascii="Times New Roman" w:hAnsi="Times New Roman" w:cs="Times New Roman"/>
          <w:color w:val="000000"/>
          <w:sz w:val="28"/>
          <w:szCs w:val="28"/>
        </w:rPr>
        <w:t>07н утвержден Порядок ведения Государственной долговой книги Российской Федерации в Министерстве финансов Российской Федерации, который разработан с целью определения процедуры ведения Государственной долговой книги РФ, обеспечения контроля за полнотой учета, своевременностью обслуживания и исполнения долговых обязательств и устанавливает требования по структуре Долговой книги, а также по порядку ведения и хранения Долговой книги.</w:t>
      </w:r>
    </w:p>
    <w:p w:rsidR="000B7DC8" w:rsidRPr="00C17D8E" w:rsidRDefault="000B7DC8" w:rsidP="00C17D8E">
      <w:pPr>
        <w:pStyle w:val="ConsNorma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Правительство Российской Федерации вправе определять объемы выпуска, формы и методы эмиссии государственных ценных бумаг, являющихся долговыми обязательствами Российской Федерации, и осуществлять их эмиссию в объеме, не приводящем к превышению верхнего предела государственного внутреннего долга Российской Федерации.</w:t>
      </w:r>
    </w:p>
    <w:p w:rsidR="000B7DC8" w:rsidRPr="00C17D8E" w:rsidRDefault="000B7DC8" w:rsidP="00C17D8E">
      <w:pPr>
        <w:pStyle w:val="ConsNorma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Федеральным законом «О федеральном бюджете на 2008 год и на плановый период 2009 и 2010 годов» от 24.07.07</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г</w:t>
      </w:r>
      <w:r w:rsidRPr="00C17D8E">
        <w:rPr>
          <w:rFonts w:ascii="Times New Roman" w:hAnsi="Times New Roman" w:cs="Times New Roman"/>
          <w:color w:val="000000"/>
          <w:sz w:val="28"/>
          <w:szCs w:val="28"/>
        </w:rPr>
        <w:t xml:space="preserve">. </w:t>
      </w:r>
      <w:r w:rsidR="00C17D8E">
        <w:rPr>
          <w:rFonts w:ascii="Times New Roman" w:hAnsi="Times New Roman" w:cs="Times New Roman"/>
          <w:color w:val="000000"/>
          <w:sz w:val="28"/>
          <w:szCs w:val="28"/>
        </w:rPr>
        <w:t>№</w:t>
      </w:r>
      <w:r w:rsidRPr="00C17D8E">
        <w:rPr>
          <w:rFonts w:ascii="Times New Roman" w:hAnsi="Times New Roman" w:cs="Times New Roman"/>
          <w:color w:val="000000"/>
          <w:sz w:val="28"/>
          <w:szCs w:val="28"/>
        </w:rPr>
        <w:t>198</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Ф</w:t>
      </w:r>
      <w:r w:rsidRPr="00C17D8E">
        <w:rPr>
          <w:rFonts w:ascii="Times New Roman" w:hAnsi="Times New Roman" w:cs="Times New Roman"/>
          <w:color w:val="000000"/>
          <w:sz w:val="28"/>
          <w:szCs w:val="28"/>
        </w:rPr>
        <w:t>З установлен верхний предел государственного внутреннего долга Российской Федерации на</w:t>
      </w:r>
      <w:r w:rsid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1 января 2009</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г</w:t>
      </w:r>
      <w:r w:rsidRPr="00C17D8E">
        <w:rPr>
          <w:rFonts w:ascii="Times New Roman" w:hAnsi="Times New Roman" w:cs="Times New Roman"/>
          <w:color w:val="000000"/>
          <w:sz w:val="28"/>
          <w:szCs w:val="28"/>
        </w:rPr>
        <w:t>. в сумме 1804189605,1 тыс. руб., на 1 января 2010</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г</w:t>
      </w:r>
      <w:r w:rsidRPr="00C17D8E">
        <w:rPr>
          <w:rFonts w:ascii="Times New Roman" w:hAnsi="Times New Roman" w:cs="Times New Roman"/>
          <w:color w:val="000000"/>
          <w:sz w:val="28"/>
          <w:szCs w:val="28"/>
        </w:rPr>
        <w:t>. и на 1 января 2011</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г</w:t>
      </w:r>
      <w:r w:rsidRPr="00C17D8E">
        <w:rPr>
          <w:rFonts w:ascii="Times New Roman" w:hAnsi="Times New Roman" w:cs="Times New Roman"/>
          <w:color w:val="000000"/>
          <w:sz w:val="28"/>
          <w:szCs w:val="28"/>
        </w:rPr>
        <w:t xml:space="preserve">. – 2249062621,8 тыс. руб. и 2817409429,4 тыс. рублей соответственно (в ред. Федерального закона от 22.07.2008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1</w:t>
      </w:r>
      <w:r w:rsidRPr="00C17D8E">
        <w:rPr>
          <w:rFonts w:ascii="Times New Roman" w:hAnsi="Times New Roman" w:cs="Times New Roman"/>
          <w:color w:val="000000"/>
          <w:sz w:val="28"/>
          <w:szCs w:val="28"/>
        </w:rPr>
        <w:t>22</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Ф</w:t>
      </w:r>
      <w:r w:rsidRPr="00C17D8E">
        <w:rPr>
          <w:rFonts w:ascii="Times New Roman" w:hAnsi="Times New Roman" w:cs="Times New Roman"/>
          <w:color w:val="000000"/>
          <w:sz w:val="28"/>
          <w:szCs w:val="28"/>
        </w:rPr>
        <w:t xml:space="preserve">З) </w:t>
      </w:r>
      <w:r w:rsidRPr="00C17D8E">
        <w:rPr>
          <w:rFonts w:ascii="Times New Roman" w:hAnsi="Times New Roman" w:cs="Times New Roman"/>
          <w:color w:val="000000"/>
          <w:sz w:val="28"/>
          <w:szCs w:val="28"/>
        </w:rPr>
        <w:sym w:font="Symbol" w:char="F05B"/>
      </w:r>
      <w:r w:rsidRPr="00C17D8E">
        <w:rPr>
          <w:rFonts w:ascii="Times New Roman" w:hAnsi="Times New Roman" w:cs="Times New Roman"/>
          <w:color w:val="000000"/>
          <w:sz w:val="28"/>
          <w:szCs w:val="28"/>
        </w:rPr>
        <w:t>8</w:t>
      </w:r>
      <w:r w:rsidRPr="00C17D8E">
        <w:rPr>
          <w:rFonts w:ascii="Times New Roman" w:hAnsi="Times New Roman" w:cs="Times New Roman"/>
          <w:color w:val="000000"/>
          <w:sz w:val="28"/>
          <w:szCs w:val="28"/>
        </w:rPr>
        <w:sym w:font="Symbol" w:char="F05D"/>
      </w:r>
      <w:r w:rsidRPr="00C17D8E">
        <w:rPr>
          <w:rFonts w:ascii="Times New Roman" w:hAnsi="Times New Roman" w:cs="Times New Roman"/>
          <w:color w:val="000000"/>
          <w:sz w:val="28"/>
          <w:szCs w:val="28"/>
        </w:rPr>
        <w:t>.</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Однако Бюджетный кодекс Российской Федерации (п.</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5</w:t>
      </w:r>
      <w:r w:rsidRPr="00C17D8E">
        <w:rPr>
          <w:rFonts w:ascii="Times New Roman" w:hAnsi="Times New Roman" w:cs="Times New Roman"/>
          <w:color w:val="000000"/>
          <w:sz w:val="28"/>
          <w:szCs w:val="28"/>
        </w:rPr>
        <w:t xml:space="preserve"> ст.</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1</w:t>
      </w:r>
      <w:r w:rsidRPr="00C17D8E">
        <w:rPr>
          <w:rFonts w:ascii="Times New Roman" w:hAnsi="Times New Roman" w:cs="Times New Roman"/>
          <w:color w:val="000000"/>
          <w:sz w:val="28"/>
          <w:szCs w:val="28"/>
        </w:rPr>
        <w:t>03 БК РФ) предоставляет Правительству Российской Федерации право осуществлять внутренние заимствования с превышением установленного федеральным законом о федеральном бюджете на очередной финансовый год предельного объема государственного внутреннего долга, но вместо внешних заимствований, если это снижает расходы на обслуживание государственного долга в рамках установленного федеральным законом о федеральном бюджете на очередной финансовый год объема государственного долга (суммы внутреннего и внешнего долга).</w:t>
      </w:r>
    </w:p>
    <w:p w:rsidR="00C17D8E" w:rsidRDefault="000B7DC8" w:rsidP="00C17D8E">
      <w:pPr>
        <w:spacing w:line="360" w:lineRule="auto"/>
        <w:ind w:firstLine="709"/>
        <w:jc w:val="both"/>
        <w:rPr>
          <w:color w:val="000000"/>
          <w:sz w:val="28"/>
          <w:szCs w:val="28"/>
        </w:rPr>
      </w:pPr>
      <w:r w:rsidRPr="00C17D8E">
        <w:rPr>
          <w:color w:val="000000"/>
          <w:sz w:val="28"/>
          <w:szCs w:val="28"/>
        </w:rPr>
        <w:t>Анализ структуры государственного внутреннего долга в период 2008</w:t>
      </w:r>
      <w:r w:rsidR="00C17D8E">
        <w:rPr>
          <w:color w:val="000000"/>
          <w:sz w:val="28"/>
          <w:szCs w:val="28"/>
        </w:rPr>
        <w:t>–</w:t>
      </w:r>
      <w:r w:rsidR="00C17D8E" w:rsidRPr="00C17D8E">
        <w:rPr>
          <w:color w:val="000000"/>
          <w:sz w:val="28"/>
          <w:szCs w:val="28"/>
        </w:rPr>
        <w:t>2010</w:t>
      </w:r>
      <w:r w:rsidRPr="00C17D8E">
        <w:rPr>
          <w:color w:val="000000"/>
          <w:sz w:val="28"/>
          <w:szCs w:val="28"/>
        </w:rPr>
        <w:t xml:space="preserve"> годов, проведенный Счетной палатой,</w:t>
      </w:r>
      <w:r w:rsidR="00C17D8E">
        <w:rPr>
          <w:color w:val="000000"/>
          <w:sz w:val="28"/>
          <w:szCs w:val="28"/>
        </w:rPr>
        <w:t xml:space="preserve"> </w:t>
      </w:r>
      <w:r w:rsidRPr="00C17D8E">
        <w:rPr>
          <w:color w:val="000000"/>
          <w:sz w:val="28"/>
          <w:szCs w:val="28"/>
        </w:rPr>
        <w:t>показывает, что</w:t>
      </w:r>
      <w:r w:rsidR="00C17D8E">
        <w:rPr>
          <w:color w:val="000000"/>
          <w:sz w:val="28"/>
          <w:szCs w:val="28"/>
        </w:rPr>
        <w:t xml:space="preserve"> </w:t>
      </w:r>
      <w:r w:rsidRPr="00C17D8E">
        <w:rPr>
          <w:color w:val="000000"/>
          <w:sz w:val="28"/>
          <w:szCs w:val="28"/>
        </w:rPr>
        <w:t>увеличится</w:t>
      </w:r>
      <w:r w:rsidR="00C17D8E">
        <w:rPr>
          <w:color w:val="000000"/>
          <w:sz w:val="28"/>
          <w:szCs w:val="28"/>
        </w:rPr>
        <w:t xml:space="preserve"> </w:t>
      </w:r>
      <w:r w:rsidRPr="00C17D8E">
        <w:rPr>
          <w:color w:val="000000"/>
          <w:sz w:val="28"/>
          <w:szCs w:val="28"/>
        </w:rPr>
        <w:t>доля государственных ценных бумаг. Динамика</w:t>
      </w:r>
      <w:r w:rsidR="00C17D8E">
        <w:rPr>
          <w:color w:val="000000"/>
          <w:sz w:val="28"/>
          <w:szCs w:val="28"/>
        </w:rPr>
        <w:t xml:space="preserve"> </w:t>
      </w:r>
      <w:r w:rsidRPr="00C17D8E">
        <w:rPr>
          <w:color w:val="000000"/>
          <w:sz w:val="28"/>
          <w:szCs w:val="28"/>
        </w:rPr>
        <w:t>и структура внутреннего долга на период до 2011</w:t>
      </w:r>
      <w:r w:rsidR="00C17D8E">
        <w:rPr>
          <w:color w:val="000000"/>
          <w:sz w:val="28"/>
          <w:szCs w:val="28"/>
        </w:rPr>
        <w:t> </w:t>
      </w:r>
      <w:r w:rsidR="00C17D8E" w:rsidRPr="00C17D8E">
        <w:rPr>
          <w:color w:val="000000"/>
          <w:sz w:val="28"/>
          <w:szCs w:val="28"/>
        </w:rPr>
        <w:t>г</w:t>
      </w:r>
      <w:r w:rsidRPr="00C17D8E">
        <w:rPr>
          <w:color w:val="000000"/>
          <w:sz w:val="28"/>
          <w:szCs w:val="28"/>
        </w:rPr>
        <w:t>.</w:t>
      </w:r>
      <w:r w:rsidR="00C17D8E">
        <w:rPr>
          <w:color w:val="000000"/>
          <w:sz w:val="28"/>
          <w:szCs w:val="28"/>
        </w:rPr>
        <w:t xml:space="preserve"> </w:t>
      </w:r>
      <w:r w:rsidRPr="00C17D8E">
        <w:rPr>
          <w:color w:val="000000"/>
          <w:sz w:val="28"/>
          <w:szCs w:val="28"/>
        </w:rPr>
        <w:t>приведена в Приложении 1.</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Объем внутреннего долга</w:t>
      </w:r>
      <w:r w:rsidR="00C17D8E">
        <w:rPr>
          <w:color w:val="000000"/>
          <w:sz w:val="28"/>
          <w:szCs w:val="28"/>
        </w:rPr>
        <w:t xml:space="preserve"> </w:t>
      </w:r>
      <w:r w:rsidRPr="00C17D8E">
        <w:rPr>
          <w:color w:val="000000"/>
          <w:sz w:val="28"/>
          <w:szCs w:val="28"/>
        </w:rPr>
        <w:t>в 2008</w:t>
      </w:r>
      <w:r w:rsidR="00C17D8E">
        <w:rPr>
          <w:color w:val="000000"/>
          <w:sz w:val="28"/>
          <w:szCs w:val="28"/>
        </w:rPr>
        <w:t>–</w:t>
      </w:r>
      <w:r w:rsidR="00C17D8E" w:rsidRPr="00C17D8E">
        <w:rPr>
          <w:color w:val="000000"/>
          <w:sz w:val="28"/>
          <w:szCs w:val="28"/>
        </w:rPr>
        <w:t>2010</w:t>
      </w:r>
      <w:r w:rsidRPr="00C17D8E">
        <w:rPr>
          <w:color w:val="000000"/>
          <w:sz w:val="28"/>
          <w:szCs w:val="28"/>
        </w:rPr>
        <w:t xml:space="preserve"> годах</w:t>
      </w:r>
      <w:r w:rsidR="00C17D8E">
        <w:rPr>
          <w:color w:val="000000"/>
          <w:sz w:val="28"/>
          <w:szCs w:val="28"/>
        </w:rPr>
        <w:t xml:space="preserve"> </w:t>
      </w:r>
      <w:r w:rsidRPr="00C17D8E">
        <w:rPr>
          <w:color w:val="000000"/>
          <w:sz w:val="28"/>
          <w:szCs w:val="28"/>
        </w:rPr>
        <w:t>увеличится в 2 раза и к концу 2010 года составит 2618,2 млрд. рублей (или 91,</w:t>
      </w:r>
      <w:r w:rsidR="00C17D8E" w:rsidRPr="00C17D8E">
        <w:rPr>
          <w:color w:val="000000"/>
          <w:sz w:val="28"/>
          <w:szCs w:val="28"/>
        </w:rPr>
        <w:t>7</w:t>
      </w:r>
      <w:r w:rsidR="00C17D8E">
        <w:rPr>
          <w:color w:val="000000"/>
          <w:sz w:val="28"/>
          <w:szCs w:val="28"/>
        </w:rPr>
        <w:t>%</w:t>
      </w:r>
      <w:r w:rsidRPr="00C17D8E">
        <w:rPr>
          <w:color w:val="000000"/>
          <w:sz w:val="28"/>
          <w:szCs w:val="28"/>
        </w:rPr>
        <w:t xml:space="preserve"> внутреннего долга).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Более чем в 2 раза увеличатся расходы на обслуживание внутреннего долга</w:t>
      </w:r>
      <w:r w:rsidR="00C17D8E">
        <w:rPr>
          <w:color w:val="000000"/>
          <w:sz w:val="28"/>
          <w:szCs w:val="28"/>
        </w:rPr>
        <w:t xml:space="preserve"> </w:t>
      </w:r>
      <w:r w:rsidRPr="00C17D8E">
        <w:rPr>
          <w:color w:val="000000"/>
          <w:sz w:val="28"/>
          <w:szCs w:val="28"/>
        </w:rPr>
        <w:t>в 2010 году по сравнению с 2007 года и составят</w:t>
      </w:r>
      <w:r w:rsidR="00C17D8E">
        <w:rPr>
          <w:color w:val="000000"/>
          <w:sz w:val="28"/>
          <w:szCs w:val="28"/>
        </w:rPr>
        <w:t xml:space="preserve"> </w:t>
      </w:r>
      <w:r w:rsidRPr="00C17D8E">
        <w:rPr>
          <w:color w:val="000000"/>
          <w:sz w:val="28"/>
          <w:szCs w:val="28"/>
        </w:rPr>
        <w:t>170,9 млрд. рублей, что превышает сумму расходов, предусмотренных в 2010 году на ЖКХ, охрану окружающей среды, культуру, кинематографию и средства массовой информации.</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b/>
          <w:color w:val="000000"/>
          <w:sz w:val="28"/>
          <w:szCs w:val="28"/>
        </w:rPr>
      </w:pPr>
      <w:r w:rsidRPr="00C17D8E">
        <w:rPr>
          <w:b/>
          <w:color w:val="000000"/>
          <w:sz w:val="28"/>
          <w:szCs w:val="28"/>
        </w:rPr>
        <w:t>1.3</w:t>
      </w:r>
      <w:r w:rsidR="00C17D8E" w:rsidRPr="00C17D8E">
        <w:rPr>
          <w:b/>
          <w:color w:val="000000"/>
          <w:sz w:val="28"/>
          <w:szCs w:val="28"/>
        </w:rPr>
        <w:t xml:space="preserve"> </w:t>
      </w:r>
      <w:r w:rsidRPr="00C17D8E">
        <w:rPr>
          <w:b/>
          <w:color w:val="000000"/>
          <w:sz w:val="28"/>
          <w:szCs w:val="28"/>
        </w:rPr>
        <w:t>Внешний государственный долг</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В соответствии со ст.</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6</w:t>
      </w:r>
      <w:r w:rsidRPr="00C17D8E">
        <w:rPr>
          <w:rFonts w:ascii="Times New Roman" w:hAnsi="Times New Roman" w:cs="Times New Roman"/>
          <w:color w:val="000000"/>
          <w:sz w:val="28"/>
          <w:szCs w:val="28"/>
        </w:rPr>
        <w:t xml:space="preserve"> Бюджетного Кодекса</w:t>
      </w:r>
      <w:r w:rsid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внешний долг – это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В объем государственного внешнего долга Российской Федерации включаются:</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3) объем обязательств по государственным гарантиям Российской Федерации, выраженным в иностранной валюте.</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Федеральным законом «О федеральном бюджете на 2008 год и на плановый период 2009 и 2010 годов» от 24.07.07</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г</w:t>
      </w:r>
      <w:r w:rsidRPr="00C17D8E">
        <w:rPr>
          <w:rFonts w:ascii="Times New Roman" w:hAnsi="Times New Roman" w:cs="Times New Roman"/>
          <w:color w:val="000000"/>
          <w:sz w:val="28"/>
          <w:szCs w:val="28"/>
        </w:rPr>
        <w:t xml:space="preserve">. </w:t>
      </w:r>
      <w:r w:rsidR="00C17D8E">
        <w:rPr>
          <w:rFonts w:ascii="Times New Roman" w:hAnsi="Times New Roman" w:cs="Times New Roman"/>
          <w:color w:val="000000"/>
          <w:sz w:val="28"/>
          <w:szCs w:val="28"/>
        </w:rPr>
        <w:t>№</w:t>
      </w:r>
      <w:r w:rsidRPr="00C17D8E">
        <w:rPr>
          <w:rFonts w:ascii="Times New Roman" w:hAnsi="Times New Roman" w:cs="Times New Roman"/>
          <w:color w:val="000000"/>
          <w:sz w:val="28"/>
          <w:szCs w:val="28"/>
        </w:rPr>
        <w:t>198</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Ф</w:t>
      </w:r>
      <w:r w:rsidRPr="00C17D8E">
        <w:rPr>
          <w:rFonts w:ascii="Times New Roman" w:hAnsi="Times New Roman" w:cs="Times New Roman"/>
          <w:color w:val="000000"/>
          <w:sz w:val="28"/>
          <w:szCs w:val="28"/>
        </w:rPr>
        <w:t xml:space="preserve">З установлен верхний предел государственного внешнего долга Российской Федерации на 1 января 2009 года в сумме 41,9 млрд. долларов США, или 27,2 млрд. евро; верхний предел государственного внешнего долга Российской Федерации на 1 января 2010 года в сумме 42,0 млрд. долларов США, или 28,2 млрд. евро, и на 1 января 2011 года в сумме 42,2 млрд. долларов США, или 29,5 млрд. евро (в ред. Федерального закона от 22.07.2008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1</w:t>
      </w:r>
      <w:r w:rsidRPr="00C17D8E">
        <w:rPr>
          <w:rFonts w:ascii="Times New Roman" w:hAnsi="Times New Roman" w:cs="Times New Roman"/>
          <w:color w:val="000000"/>
          <w:sz w:val="28"/>
          <w:szCs w:val="28"/>
        </w:rPr>
        <w:t>22</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Ф</w:t>
      </w:r>
      <w:r w:rsidRPr="00C17D8E">
        <w:rPr>
          <w:rFonts w:ascii="Times New Roman" w:hAnsi="Times New Roman" w:cs="Times New Roman"/>
          <w:color w:val="000000"/>
          <w:sz w:val="28"/>
          <w:szCs w:val="28"/>
        </w:rPr>
        <w:t xml:space="preserve">З) </w:t>
      </w:r>
      <w:r w:rsidRPr="00C17D8E">
        <w:rPr>
          <w:rFonts w:ascii="Times New Roman" w:hAnsi="Times New Roman" w:cs="Times New Roman"/>
          <w:color w:val="000000"/>
          <w:sz w:val="28"/>
          <w:szCs w:val="28"/>
        </w:rPr>
        <w:sym w:font="Symbol" w:char="F05B"/>
      </w:r>
      <w:r w:rsidRPr="00C17D8E">
        <w:rPr>
          <w:rFonts w:ascii="Times New Roman" w:hAnsi="Times New Roman" w:cs="Times New Roman"/>
          <w:color w:val="000000"/>
          <w:sz w:val="28"/>
          <w:szCs w:val="28"/>
        </w:rPr>
        <w:t>8</w:t>
      </w:r>
      <w:r w:rsidRPr="00C17D8E">
        <w:rPr>
          <w:rFonts w:ascii="Times New Roman" w:hAnsi="Times New Roman" w:cs="Times New Roman"/>
          <w:color w:val="000000"/>
          <w:sz w:val="28"/>
          <w:szCs w:val="28"/>
        </w:rPr>
        <w:sym w:font="Symbol" w:char="F05D"/>
      </w:r>
      <w:r w:rsidRPr="00C17D8E">
        <w:rPr>
          <w:rFonts w:ascii="Times New Roman" w:hAnsi="Times New Roman" w:cs="Times New Roman"/>
          <w:color w:val="000000"/>
          <w:sz w:val="28"/>
          <w:szCs w:val="28"/>
        </w:rPr>
        <w:t>.</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Государственные внешние заимствования Российской Федерации осуществляются в целях финансирования дефицита (ненефтегазового дефицита) федерального бюджета, а также для погашения государственных долговых обязательств Российской Федерации.</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Внешняя задолженность Российской Федерации унаследована от СССР после его распада, когда РФ приняла на себя долг в размере 102 млрд.</w:t>
      </w:r>
      <w:r w:rsidR="00C17D8E">
        <w:rPr>
          <w:rFonts w:ascii="Times New Roman" w:hAnsi="Times New Roman" w:cs="Times New Roman"/>
          <w:color w:val="000000"/>
          <w:sz w:val="28"/>
          <w:szCs w:val="28"/>
        </w:rPr>
        <w:t> </w:t>
      </w:r>
      <w:r w:rsidR="00C17D8E" w:rsidRPr="00C17D8E">
        <w:rPr>
          <w:rFonts w:ascii="Times New Roman" w:hAnsi="Times New Roman" w:cs="Times New Roman"/>
          <w:color w:val="000000"/>
          <w:sz w:val="28"/>
          <w:szCs w:val="28"/>
        </w:rPr>
        <w:t>долл</w:t>
      </w:r>
      <w:r w:rsidRPr="00C17D8E">
        <w:rPr>
          <w:rFonts w:ascii="Times New Roman" w:hAnsi="Times New Roman" w:cs="Times New Roman"/>
          <w:color w:val="000000"/>
          <w:sz w:val="28"/>
          <w:szCs w:val="28"/>
        </w:rPr>
        <w:t>., в дальнейшем к этим обязательствам быстро стали прибавляться новые долги, сделанные Российской Федерацией уже в качестве независимого государства.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 2006 году объем государственного внешнего долга Российской Федерации снизился с 76,5 млрд.</w:t>
      </w:r>
      <w:r w:rsidR="00C17D8E">
        <w:rPr>
          <w:color w:val="000000"/>
          <w:sz w:val="28"/>
          <w:szCs w:val="28"/>
        </w:rPr>
        <w:t xml:space="preserve"> </w:t>
      </w:r>
      <w:r w:rsidR="00C17D8E" w:rsidRPr="00C17D8E">
        <w:rPr>
          <w:color w:val="000000"/>
          <w:sz w:val="28"/>
          <w:szCs w:val="28"/>
        </w:rPr>
        <w:t>долл</w:t>
      </w:r>
      <w:r w:rsidRPr="00C17D8E">
        <w:rPr>
          <w:color w:val="000000"/>
          <w:sz w:val="28"/>
          <w:szCs w:val="28"/>
        </w:rPr>
        <w:t>. США (2201,4 млрд. рублей) по состоянию на 1 января 2006 года до 52,0 млрд.</w:t>
      </w:r>
      <w:r w:rsidR="00C17D8E">
        <w:rPr>
          <w:color w:val="000000"/>
          <w:sz w:val="28"/>
          <w:szCs w:val="28"/>
        </w:rPr>
        <w:t xml:space="preserve"> </w:t>
      </w:r>
      <w:r w:rsidR="00C17D8E" w:rsidRPr="00C17D8E">
        <w:rPr>
          <w:color w:val="000000"/>
          <w:sz w:val="28"/>
          <w:szCs w:val="28"/>
        </w:rPr>
        <w:t>долл</w:t>
      </w:r>
      <w:r w:rsidRPr="00C17D8E">
        <w:rPr>
          <w:color w:val="000000"/>
          <w:sz w:val="28"/>
          <w:szCs w:val="28"/>
        </w:rPr>
        <w:t>. США (1370,5 млрд. рублей) по состоянию на 1 января 2007 года, а его доля в государственном долге Российской Федерации снизилась, соответственно, с 71,</w:t>
      </w:r>
      <w:r w:rsidR="00C17D8E" w:rsidRPr="00C17D8E">
        <w:rPr>
          <w:color w:val="000000"/>
          <w:sz w:val="28"/>
          <w:szCs w:val="28"/>
        </w:rPr>
        <w:t>6</w:t>
      </w:r>
      <w:r w:rsidR="00C17D8E">
        <w:rPr>
          <w:color w:val="000000"/>
          <w:sz w:val="28"/>
          <w:szCs w:val="28"/>
        </w:rPr>
        <w:t>%</w:t>
      </w:r>
      <w:r w:rsidRPr="00C17D8E">
        <w:rPr>
          <w:color w:val="000000"/>
          <w:sz w:val="28"/>
          <w:szCs w:val="28"/>
        </w:rPr>
        <w:t xml:space="preserve"> до 56,</w:t>
      </w:r>
      <w:r w:rsidR="00C17D8E" w:rsidRPr="00C17D8E">
        <w:rPr>
          <w:color w:val="000000"/>
          <w:sz w:val="28"/>
          <w:szCs w:val="28"/>
        </w:rPr>
        <w:t>3</w:t>
      </w:r>
      <w:r w:rsidR="00C17D8E">
        <w:rPr>
          <w:color w:val="000000"/>
          <w:sz w:val="28"/>
          <w:szCs w:val="28"/>
        </w:rPr>
        <w:t>%</w:t>
      </w:r>
      <w:r w:rsidRPr="00C17D8E">
        <w:rPr>
          <w:color w:val="000000"/>
          <w:sz w:val="28"/>
          <w:szCs w:val="28"/>
        </w:rPr>
        <w:t>, практически сравнявшись с задолженностью по внутренним обязательствам»</w:t>
      </w:r>
      <w:r w:rsidRPr="00C17D8E">
        <w:rPr>
          <w:rStyle w:val="a6"/>
          <w:color w:val="000000"/>
          <w:sz w:val="28"/>
          <w:szCs w:val="28"/>
        </w:rPr>
        <w:footnoteReference w:id="7"/>
      </w:r>
      <w:r w:rsidRPr="00C17D8E">
        <w:rPr>
          <w:color w:val="000000"/>
          <w:sz w:val="28"/>
          <w:szCs w:val="28"/>
        </w:rPr>
        <w:t>.</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 условиях масштабного погашения внешних государственных долговых обязательств Российской Федерации значительный рост совокупных долговых обязательств был обусловлен интенсивным привлечением заемных средств в корпоративный сектор российской экономики, задолженность которого выросла на 83,9 млрд.</w:t>
      </w:r>
      <w:r w:rsidR="00C17D8E">
        <w:rPr>
          <w:color w:val="000000"/>
          <w:sz w:val="28"/>
          <w:szCs w:val="28"/>
        </w:rPr>
        <w:t> </w:t>
      </w:r>
      <w:r w:rsidR="00C17D8E" w:rsidRPr="00C17D8E">
        <w:rPr>
          <w:color w:val="000000"/>
          <w:sz w:val="28"/>
          <w:szCs w:val="28"/>
        </w:rPr>
        <w:t>долл</w:t>
      </w:r>
      <w:r w:rsidRPr="00C17D8E">
        <w:rPr>
          <w:color w:val="000000"/>
          <w:sz w:val="28"/>
          <w:szCs w:val="28"/>
        </w:rPr>
        <w:t>. США. На начало 2007 года она составила 260,1 млрд.</w:t>
      </w:r>
      <w:r w:rsidR="00C17D8E">
        <w:rPr>
          <w:color w:val="000000"/>
          <w:sz w:val="28"/>
          <w:szCs w:val="28"/>
        </w:rPr>
        <w:t> </w:t>
      </w:r>
      <w:r w:rsidR="00C17D8E" w:rsidRPr="00C17D8E">
        <w:rPr>
          <w:color w:val="000000"/>
          <w:sz w:val="28"/>
          <w:szCs w:val="28"/>
        </w:rPr>
        <w:t>долл</w:t>
      </w:r>
      <w:r w:rsidRPr="00C17D8E">
        <w:rPr>
          <w:color w:val="000000"/>
          <w:sz w:val="28"/>
          <w:szCs w:val="28"/>
        </w:rPr>
        <w:t>. США (84,</w:t>
      </w:r>
      <w:r w:rsidR="00C17D8E" w:rsidRPr="00C17D8E">
        <w:rPr>
          <w:color w:val="000000"/>
          <w:sz w:val="28"/>
          <w:szCs w:val="28"/>
        </w:rPr>
        <w:t>2</w:t>
      </w:r>
      <w:r w:rsidR="00C17D8E">
        <w:rPr>
          <w:color w:val="000000"/>
          <w:sz w:val="28"/>
          <w:szCs w:val="28"/>
        </w:rPr>
        <w:t>%</w:t>
      </w:r>
      <w:r w:rsidRPr="00C17D8E">
        <w:rPr>
          <w:color w:val="000000"/>
          <w:sz w:val="28"/>
          <w:szCs w:val="28"/>
        </w:rPr>
        <w:t xml:space="preserve"> внешнего долга Российской Федерации против 68,</w:t>
      </w:r>
      <w:r w:rsidR="00C17D8E" w:rsidRPr="00C17D8E">
        <w:rPr>
          <w:color w:val="000000"/>
          <w:sz w:val="28"/>
          <w:szCs w:val="28"/>
        </w:rPr>
        <w:t>1</w:t>
      </w:r>
      <w:r w:rsidR="00C17D8E">
        <w:rPr>
          <w:color w:val="000000"/>
          <w:sz w:val="28"/>
          <w:szCs w:val="28"/>
        </w:rPr>
        <w:t>%</w:t>
      </w:r>
      <w:r w:rsidRPr="00C17D8E">
        <w:rPr>
          <w:color w:val="000000"/>
          <w:sz w:val="28"/>
          <w:szCs w:val="28"/>
        </w:rPr>
        <w:t xml:space="preserve"> в начале 2006 года), более чем в 5 раз превышая совокупные долговые обязательства органов государственного управления и денежно-кредитного регулирования (48,6 млрд.</w:t>
      </w:r>
      <w:r w:rsidR="00C17D8E">
        <w:rPr>
          <w:color w:val="000000"/>
          <w:sz w:val="28"/>
          <w:szCs w:val="28"/>
        </w:rPr>
        <w:t> </w:t>
      </w:r>
      <w:r w:rsidR="00C17D8E" w:rsidRPr="00C17D8E">
        <w:rPr>
          <w:color w:val="000000"/>
          <w:sz w:val="28"/>
          <w:szCs w:val="28"/>
        </w:rPr>
        <w:t>долл</w:t>
      </w:r>
      <w:r w:rsidRPr="00C17D8E">
        <w:rPr>
          <w:color w:val="000000"/>
          <w:sz w:val="28"/>
          <w:szCs w:val="28"/>
        </w:rPr>
        <w:t>. США).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«За период с 1 января 2001 года по 1 января 2007 года государственный внешний долг Российской Федерации увеличился на 149,2 млрд.</w:t>
      </w:r>
      <w:r w:rsidR="00C17D8E">
        <w:rPr>
          <w:color w:val="000000"/>
          <w:sz w:val="28"/>
          <w:szCs w:val="28"/>
        </w:rPr>
        <w:t> </w:t>
      </w:r>
      <w:r w:rsidR="00C17D8E" w:rsidRPr="00C17D8E">
        <w:rPr>
          <w:color w:val="000000"/>
          <w:sz w:val="28"/>
          <w:szCs w:val="28"/>
        </w:rPr>
        <w:t>долл</w:t>
      </w:r>
      <w:r w:rsidRPr="00C17D8E">
        <w:rPr>
          <w:color w:val="000000"/>
          <w:sz w:val="28"/>
          <w:szCs w:val="28"/>
        </w:rPr>
        <w:t>. США. При этом долг банков без участия в капитале увеличился в 11,2 раза и составил по состоянию на 1 января 2007 года 101,2 млрд.</w:t>
      </w:r>
      <w:r w:rsidR="00C17D8E">
        <w:rPr>
          <w:color w:val="000000"/>
          <w:sz w:val="28"/>
          <w:szCs w:val="28"/>
        </w:rPr>
        <w:t> </w:t>
      </w:r>
      <w:r w:rsidR="00C17D8E" w:rsidRPr="00C17D8E">
        <w:rPr>
          <w:color w:val="000000"/>
          <w:sz w:val="28"/>
          <w:szCs w:val="28"/>
        </w:rPr>
        <w:t>долл</w:t>
      </w:r>
      <w:r w:rsidRPr="00C17D8E">
        <w:rPr>
          <w:color w:val="000000"/>
          <w:sz w:val="28"/>
          <w:szCs w:val="28"/>
        </w:rPr>
        <w:t>. США. Долг прочих секторов увеличился с 22,3 млрд.</w:t>
      </w:r>
      <w:r w:rsidR="00C17D8E">
        <w:rPr>
          <w:color w:val="000000"/>
          <w:sz w:val="28"/>
          <w:szCs w:val="28"/>
        </w:rPr>
        <w:t> </w:t>
      </w:r>
      <w:r w:rsidR="00C17D8E" w:rsidRPr="00C17D8E">
        <w:rPr>
          <w:color w:val="000000"/>
          <w:sz w:val="28"/>
          <w:szCs w:val="28"/>
        </w:rPr>
        <w:t>долл</w:t>
      </w:r>
      <w:r w:rsidRPr="00C17D8E">
        <w:rPr>
          <w:color w:val="000000"/>
          <w:sz w:val="28"/>
          <w:szCs w:val="28"/>
        </w:rPr>
        <w:t>. США до 159,9 млрд.</w:t>
      </w:r>
      <w:r w:rsidR="00C17D8E">
        <w:rPr>
          <w:color w:val="000000"/>
          <w:sz w:val="28"/>
          <w:szCs w:val="28"/>
        </w:rPr>
        <w:t> </w:t>
      </w:r>
      <w:r w:rsidR="00C17D8E" w:rsidRPr="00C17D8E">
        <w:rPr>
          <w:color w:val="000000"/>
          <w:sz w:val="28"/>
          <w:szCs w:val="28"/>
        </w:rPr>
        <w:t>долл</w:t>
      </w:r>
      <w:r w:rsidRPr="00C17D8E">
        <w:rPr>
          <w:color w:val="000000"/>
          <w:sz w:val="28"/>
          <w:szCs w:val="28"/>
        </w:rPr>
        <w:t>. США (в 7,2 раза)»</w:t>
      </w:r>
      <w:r w:rsidRPr="00C17D8E">
        <w:rPr>
          <w:rStyle w:val="a6"/>
          <w:color w:val="000000"/>
          <w:sz w:val="28"/>
          <w:szCs w:val="28"/>
        </w:rPr>
        <w:footnoteReference w:id="8"/>
      </w:r>
      <w:r w:rsidRPr="00C17D8E">
        <w:rPr>
          <w:color w:val="000000"/>
          <w:sz w:val="28"/>
          <w:szCs w:val="28"/>
        </w:rPr>
        <w:t>.</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Внешний долг Российской Федерации перед нерезидентами на 1.01.07</w:t>
      </w:r>
      <w:r w:rsidR="00C17D8E">
        <w:rPr>
          <w:color w:val="000000"/>
          <w:sz w:val="28"/>
          <w:szCs w:val="28"/>
        </w:rPr>
        <w:t> </w:t>
      </w:r>
      <w:r w:rsidR="00C17D8E" w:rsidRPr="00C17D8E">
        <w:rPr>
          <w:color w:val="000000"/>
          <w:sz w:val="28"/>
          <w:szCs w:val="28"/>
        </w:rPr>
        <w:t>г</w:t>
      </w:r>
      <w:r w:rsidRPr="00C17D8E">
        <w:rPr>
          <w:color w:val="000000"/>
          <w:sz w:val="28"/>
          <w:szCs w:val="28"/>
        </w:rPr>
        <w:t>., по данным Центробанка России, приведен в Приложении 2.</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По заключению Счетной палаты, абсолютный размер внешнего долга в</w:t>
      </w:r>
      <w:r w:rsidR="00C17D8E">
        <w:rPr>
          <w:color w:val="000000"/>
          <w:sz w:val="28"/>
          <w:szCs w:val="28"/>
        </w:rPr>
        <w:t xml:space="preserve"> </w:t>
      </w:r>
      <w:r w:rsidRPr="00C17D8E">
        <w:rPr>
          <w:color w:val="000000"/>
          <w:sz w:val="28"/>
          <w:szCs w:val="28"/>
        </w:rPr>
        <w:t>рублевом эквиваленте</w:t>
      </w:r>
      <w:r w:rsidR="00C17D8E">
        <w:rPr>
          <w:color w:val="000000"/>
          <w:sz w:val="28"/>
          <w:szCs w:val="28"/>
        </w:rPr>
        <w:t xml:space="preserve"> </w:t>
      </w:r>
      <w:r w:rsidRPr="00C17D8E">
        <w:rPr>
          <w:color w:val="000000"/>
          <w:sz w:val="28"/>
          <w:szCs w:val="28"/>
        </w:rPr>
        <w:t>будет иметь тенденцию к росту и составит</w:t>
      </w:r>
      <w:r w:rsidR="00C17D8E">
        <w:rPr>
          <w:color w:val="000000"/>
          <w:sz w:val="28"/>
          <w:szCs w:val="28"/>
        </w:rPr>
        <w:t xml:space="preserve"> </w:t>
      </w:r>
      <w:r w:rsidRPr="00C17D8E">
        <w:rPr>
          <w:color w:val="000000"/>
          <w:sz w:val="28"/>
          <w:szCs w:val="28"/>
        </w:rPr>
        <w:t>к концу 2008 года – 1132,4 млрд. рублей, или 3,</w:t>
      </w:r>
      <w:r w:rsidR="00C17D8E" w:rsidRPr="00C17D8E">
        <w:rPr>
          <w:color w:val="000000"/>
          <w:sz w:val="28"/>
          <w:szCs w:val="28"/>
        </w:rPr>
        <w:t>2</w:t>
      </w:r>
      <w:r w:rsidR="00C17D8E">
        <w:rPr>
          <w:color w:val="000000"/>
          <w:sz w:val="28"/>
          <w:szCs w:val="28"/>
        </w:rPr>
        <w:t>%</w:t>
      </w:r>
      <w:r w:rsidRPr="00C17D8E">
        <w:rPr>
          <w:color w:val="000000"/>
          <w:sz w:val="28"/>
          <w:szCs w:val="28"/>
        </w:rPr>
        <w:t xml:space="preserve"> ВВП, к концу 2009 года – 1164,5 млрд. рублей (прирост к 2008 году – 2,</w:t>
      </w:r>
      <w:r w:rsidR="00C17D8E" w:rsidRPr="00C17D8E">
        <w:rPr>
          <w:color w:val="000000"/>
          <w:sz w:val="28"/>
          <w:szCs w:val="28"/>
        </w:rPr>
        <w:t>8</w:t>
      </w:r>
      <w:r w:rsidR="00C17D8E">
        <w:rPr>
          <w:color w:val="000000"/>
          <w:sz w:val="28"/>
          <w:szCs w:val="28"/>
        </w:rPr>
        <w:t>%</w:t>
      </w:r>
      <w:r w:rsidRPr="00C17D8E">
        <w:rPr>
          <w:color w:val="000000"/>
          <w:sz w:val="28"/>
          <w:szCs w:val="28"/>
        </w:rPr>
        <w:t>), или</w:t>
      </w:r>
      <w:r w:rsidR="00C17D8E">
        <w:rPr>
          <w:color w:val="000000"/>
          <w:sz w:val="28"/>
          <w:szCs w:val="28"/>
        </w:rPr>
        <w:t xml:space="preserve"> </w:t>
      </w:r>
      <w:r w:rsidRPr="00C17D8E">
        <w:rPr>
          <w:color w:val="000000"/>
          <w:sz w:val="28"/>
          <w:szCs w:val="28"/>
        </w:rPr>
        <w:t>2,</w:t>
      </w:r>
      <w:r w:rsidR="00C17D8E" w:rsidRPr="00C17D8E">
        <w:rPr>
          <w:color w:val="000000"/>
          <w:sz w:val="28"/>
          <w:szCs w:val="28"/>
        </w:rPr>
        <w:t>9</w:t>
      </w:r>
      <w:r w:rsidR="00C17D8E">
        <w:rPr>
          <w:color w:val="000000"/>
          <w:sz w:val="28"/>
          <w:szCs w:val="28"/>
        </w:rPr>
        <w:t>%</w:t>
      </w:r>
      <w:r w:rsidRPr="00C17D8E">
        <w:rPr>
          <w:color w:val="000000"/>
          <w:sz w:val="28"/>
          <w:szCs w:val="28"/>
        </w:rPr>
        <w:t xml:space="preserve"> ВВП,</w:t>
      </w:r>
      <w:r w:rsidR="00C17D8E">
        <w:rPr>
          <w:color w:val="000000"/>
          <w:sz w:val="28"/>
          <w:szCs w:val="28"/>
        </w:rPr>
        <w:t xml:space="preserve"> </w:t>
      </w:r>
      <w:r w:rsidRPr="00C17D8E">
        <w:rPr>
          <w:color w:val="000000"/>
          <w:sz w:val="28"/>
          <w:szCs w:val="28"/>
        </w:rPr>
        <w:t>к концу 2010 года – 1232,9 млрд. рублей (прирост к 2009 году – 5,</w:t>
      </w:r>
      <w:r w:rsidR="00C17D8E" w:rsidRPr="00C17D8E">
        <w:rPr>
          <w:color w:val="000000"/>
          <w:sz w:val="28"/>
          <w:szCs w:val="28"/>
        </w:rPr>
        <w:t>9</w:t>
      </w:r>
      <w:r w:rsidR="00C17D8E">
        <w:rPr>
          <w:color w:val="000000"/>
          <w:sz w:val="28"/>
          <w:szCs w:val="28"/>
        </w:rPr>
        <w:t>%</w:t>
      </w:r>
      <w:r w:rsidRPr="00C17D8E">
        <w:rPr>
          <w:color w:val="000000"/>
          <w:sz w:val="28"/>
          <w:szCs w:val="28"/>
        </w:rPr>
        <w:t>), или 2,</w:t>
      </w:r>
      <w:r w:rsidR="00C17D8E" w:rsidRPr="00C17D8E">
        <w:rPr>
          <w:color w:val="000000"/>
          <w:sz w:val="28"/>
          <w:szCs w:val="28"/>
        </w:rPr>
        <w:t>8</w:t>
      </w:r>
      <w:r w:rsidR="00C17D8E">
        <w:rPr>
          <w:color w:val="000000"/>
          <w:sz w:val="28"/>
          <w:szCs w:val="28"/>
        </w:rPr>
        <w:t>%</w:t>
      </w:r>
      <w:r w:rsidRPr="00C17D8E">
        <w:rPr>
          <w:color w:val="000000"/>
          <w:sz w:val="28"/>
          <w:szCs w:val="28"/>
        </w:rPr>
        <w:t xml:space="preserve"> ВВП. Динамика объемов и структуры внешнего долга приведена в Приложении 3.</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 структуре внешнего долга уменьшится доля</w:t>
      </w:r>
      <w:r w:rsidR="00C17D8E">
        <w:rPr>
          <w:color w:val="000000"/>
          <w:sz w:val="28"/>
          <w:szCs w:val="28"/>
        </w:rPr>
        <w:t xml:space="preserve"> </w:t>
      </w:r>
      <w:r w:rsidRPr="00C17D8E">
        <w:rPr>
          <w:color w:val="000000"/>
          <w:sz w:val="28"/>
          <w:szCs w:val="28"/>
        </w:rPr>
        <w:t>государственных ценных бумаг, номинированных в иностранной валюте, задолженности по кредитам правительств иностранных государств и МФО, увеличивается доля государственных гарантий. По заключению Счетной палаты РФ тенденция увеличения абсолютных размеров государственного внешнего долга не соответствует Основным направлениям долговой политики на 2008</w:t>
      </w:r>
      <w:r w:rsidR="00C17D8E">
        <w:rPr>
          <w:color w:val="000000"/>
          <w:sz w:val="28"/>
          <w:szCs w:val="28"/>
        </w:rPr>
        <w:t>–</w:t>
      </w:r>
      <w:r w:rsidR="00C17D8E" w:rsidRPr="00C17D8E">
        <w:rPr>
          <w:color w:val="000000"/>
          <w:sz w:val="28"/>
          <w:szCs w:val="28"/>
        </w:rPr>
        <w:t>2010</w:t>
      </w:r>
      <w:r w:rsidRPr="00C17D8E">
        <w:rPr>
          <w:color w:val="000000"/>
          <w:sz w:val="28"/>
          <w:szCs w:val="28"/>
        </w:rPr>
        <w:t xml:space="preserve"> годы, одобренным Правительством Российской Федерации 22 марта 2007 года.</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Вопросы управления государственным внешним долгом в последние годы стали одними из центральных в экономической и политической жизни Российской Федерации. Это было обусловлено как быстрым увеличением объема государственного внешнего долга Российской Федерации, так и значительным ростом уровня расходов по его погашению и обслуживанию.</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p>
    <w:p w:rsidR="000B7DC8" w:rsidRPr="00C17D8E" w:rsidRDefault="00C17D8E" w:rsidP="00C17D8E">
      <w:pPr>
        <w:spacing w:line="360" w:lineRule="auto"/>
        <w:ind w:firstLine="709"/>
        <w:jc w:val="both"/>
        <w:rPr>
          <w:b/>
          <w:color w:val="000000"/>
          <w:sz w:val="28"/>
          <w:szCs w:val="28"/>
        </w:rPr>
      </w:pPr>
      <w:r>
        <w:rPr>
          <w:color w:val="000000"/>
          <w:sz w:val="28"/>
          <w:szCs w:val="28"/>
        </w:rPr>
        <w:br w:type="page"/>
      </w:r>
      <w:r w:rsidRPr="00C17D8E">
        <w:rPr>
          <w:b/>
          <w:color w:val="000000"/>
          <w:sz w:val="28"/>
          <w:szCs w:val="28"/>
        </w:rPr>
        <w:t>2. Основные направления стабилизации и повышения эффективности государственного внутреннего и внешнего долга РФ</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rStyle w:val="hl2"/>
          <w:b/>
          <w:bCs/>
          <w:color w:val="000000"/>
          <w:sz w:val="28"/>
          <w:szCs w:val="28"/>
        </w:rPr>
      </w:pPr>
      <w:r w:rsidRPr="00C17D8E">
        <w:rPr>
          <w:b/>
          <w:color w:val="000000"/>
          <w:sz w:val="28"/>
          <w:szCs w:val="28"/>
        </w:rPr>
        <w:t xml:space="preserve">2.1 </w:t>
      </w:r>
      <w:r w:rsidRPr="00C17D8E">
        <w:rPr>
          <w:rStyle w:val="hl2"/>
          <w:b/>
          <w:bCs/>
          <w:color w:val="000000"/>
          <w:sz w:val="28"/>
          <w:szCs w:val="28"/>
        </w:rPr>
        <w:t>Текущее состояние государственного долга</w:t>
      </w:r>
      <w:r w:rsidR="00C17D8E" w:rsidRPr="00C17D8E">
        <w:rPr>
          <w:rStyle w:val="hl2"/>
          <w:b/>
          <w:bCs/>
          <w:color w:val="000000"/>
          <w:sz w:val="28"/>
          <w:szCs w:val="28"/>
        </w:rPr>
        <w:t xml:space="preserve"> </w:t>
      </w:r>
      <w:r w:rsidRPr="00C17D8E">
        <w:rPr>
          <w:rStyle w:val="hl2"/>
          <w:b/>
          <w:bCs/>
          <w:color w:val="000000"/>
          <w:sz w:val="28"/>
          <w:szCs w:val="28"/>
        </w:rPr>
        <w:t>Российской Федерации</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r w:rsidRPr="00C17D8E">
        <w:rPr>
          <w:color w:val="000000"/>
          <w:sz w:val="28"/>
          <w:szCs w:val="28"/>
        </w:rPr>
        <w:t>На протяжении последних лет происходит постепенное снижение как относительных, так и абсолютных показателей государственного долга. Снижается значение процентного соотношения величины госдолга Правительства Российской Федерации по номинальной стоимости к ВВП.</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За период с 1 января 2002 года по 1 января 2007 года государственный долг Правительства Российской Федерации снизился с 4,43 трлн. рублей (49,</w:t>
      </w:r>
      <w:r w:rsidR="00C17D8E" w:rsidRPr="00C17D8E">
        <w:rPr>
          <w:color w:val="000000"/>
          <w:sz w:val="28"/>
          <w:szCs w:val="28"/>
        </w:rPr>
        <w:t>5</w:t>
      </w:r>
      <w:r w:rsidR="00C17D8E">
        <w:rPr>
          <w:color w:val="000000"/>
          <w:sz w:val="28"/>
          <w:szCs w:val="28"/>
        </w:rPr>
        <w:t>%</w:t>
      </w:r>
      <w:r w:rsidRPr="00C17D8E">
        <w:rPr>
          <w:color w:val="000000"/>
          <w:sz w:val="28"/>
          <w:szCs w:val="28"/>
        </w:rPr>
        <w:t xml:space="preserve"> от ВВП) до 2,44 трлн. рублей (9,</w:t>
      </w:r>
      <w:r w:rsidR="00C17D8E" w:rsidRPr="00C17D8E">
        <w:rPr>
          <w:color w:val="000000"/>
          <w:sz w:val="28"/>
          <w:szCs w:val="28"/>
        </w:rPr>
        <w:t>1</w:t>
      </w:r>
      <w:r w:rsidR="00C17D8E">
        <w:rPr>
          <w:color w:val="000000"/>
          <w:sz w:val="28"/>
          <w:szCs w:val="28"/>
        </w:rPr>
        <w:t>%</w:t>
      </w:r>
      <w:r w:rsidRPr="00C17D8E">
        <w:rPr>
          <w:color w:val="000000"/>
          <w:sz w:val="28"/>
          <w:szCs w:val="28"/>
        </w:rPr>
        <w:t xml:space="preserve"> от ВВП). При этом государственный внешний долг Правительства Российской Федерации за указанный период уменьшился в 2,49 раза и составил по состоянию на 1 января 2007 года 1,37 трлн. рублей в пересчете в национальную валюту Российской Федерации (52,0 млрд.</w:t>
      </w:r>
      <w:r w:rsidR="00C17D8E">
        <w:rPr>
          <w:color w:val="000000"/>
          <w:sz w:val="28"/>
          <w:szCs w:val="28"/>
        </w:rPr>
        <w:t> </w:t>
      </w:r>
      <w:r w:rsidR="00C17D8E" w:rsidRPr="00C17D8E">
        <w:rPr>
          <w:color w:val="000000"/>
          <w:sz w:val="28"/>
          <w:szCs w:val="28"/>
        </w:rPr>
        <w:t>долл</w:t>
      </w:r>
      <w:r w:rsidRPr="00C17D8E">
        <w:rPr>
          <w:color w:val="000000"/>
          <w:sz w:val="28"/>
          <w:szCs w:val="28"/>
        </w:rPr>
        <w:t xml:space="preserve">. США) </w:t>
      </w:r>
      <w:r w:rsidR="00C17D8E">
        <w:rPr>
          <w:color w:val="000000"/>
          <w:sz w:val="28"/>
          <w:szCs w:val="28"/>
        </w:rPr>
        <w:t xml:space="preserve">– </w:t>
      </w:r>
      <w:r w:rsidRPr="00C17D8E">
        <w:rPr>
          <w:color w:val="000000"/>
          <w:sz w:val="28"/>
          <w:szCs w:val="28"/>
        </w:rPr>
        <w:t>Приложение 3.</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 2005</w:t>
      </w:r>
      <w:r w:rsidR="00C17D8E">
        <w:rPr>
          <w:color w:val="000000"/>
          <w:sz w:val="28"/>
          <w:szCs w:val="28"/>
        </w:rPr>
        <w:t>–</w:t>
      </w:r>
      <w:r w:rsidR="00C17D8E" w:rsidRPr="00C17D8E">
        <w:rPr>
          <w:color w:val="000000"/>
          <w:sz w:val="28"/>
          <w:szCs w:val="28"/>
        </w:rPr>
        <w:t>2</w:t>
      </w:r>
      <w:r w:rsidRPr="00C17D8E">
        <w:rPr>
          <w:color w:val="000000"/>
          <w:sz w:val="28"/>
          <w:szCs w:val="28"/>
        </w:rPr>
        <w:t xml:space="preserve">006 годах были досрочно погашены ранее реструктурированные обязательства перед странами </w:t>
      </w:r>
      <w:r w:rsidR="00C17D8E">
        <w:rPr>
          <w:color w:val="000000"/>
          <w:sz w:val="28"/>
          <w:szCs w:val="28"/>
        </w:rPr>
        <w:t>–</w:t>
      </w:r>
      <w:r w:rsidR="00C17D8E" w:rsidRPr="00C17D8E">
        <w:rPr>
          <w:color w:val="000000"/>
          <w:sz w:val="28"/>
          <w:szCs w:val="28"/>
        </w:rPr>
        <w:t xml:space="preserve"> </w:t>
      </w:r>
      <w:r w:rsidRPr="00C17D8E">
        <w:rPr>
          <w:color w:val="000000"/>
          <w:sz w:val="28"/>
          <w:szCs w:val="28"/>
        </w:rPr>
        <w:t>членами Парижского клуба кредиторов (свыше 35 млрд.</w:t>
      </w:r>
      <w:r w:rsidR="00C17D8E">
        <w:rPr>
          <w:color w:val="000000"/>
          <w:sz w:val="28"/>
          <w:szCs w:val="28"/>
        </w:rPr>
        <w:t> </w:t>
      </w:r>
      <w:r w:rsidR="00C17D8E" w:rsidRPr="00C17D8E">
        <w:rPr>
          <w:color w:val="000000"/>
          <w:sz w:val="28"/>
          <w:szCs w:val="28"/>
        </w:rPr>
        <w:t>долл</w:t>
      </w:r>
      <w:r w:rsidRPr="00C17D8E">
        <w:rPr>
          <w:color w:val="000000"/>
          <w:sz w:val="28"/>
          <w:szCs w:val="28"/>
        </w:rPr>
        <w:t>. США). Кроме того, были досрочно возвращены кредиты МВФ (3,3 млрд.</w:t>
      </w:r>
      <w:r w:rsidR="00C17D8E">
        <w:rPr>
          <w:color w:val="000000"/>
          <w:sz w:val="28"/>
          <w:szCs w:val="28"/>
        </w:rPr>
        <w:t> </w:t>
      </w:r>
      <w:r w:rsidR="00C17D8E" w:rsidRPr="00C17D8E">
        <w:rPr>
          <w:color w:val="000000"/>
          <w:sz w:val="28"/>
          <w:szCs w:val="28"/>
        </w:rPr>
        <w:t>долл</w:t>
      </w:r>
      <w:r w:rsidRPr="00C17D8E">
        <w:rPr>
          <w:color w:val="000000"/>
          <w:sz w:val="28"/>
          <w:szCs w:val="28"/>
        </w:rPr>
        <w:t>. США) и кредиты Внешэкономбанка, предоставленные Минфину России за счет средств Банка России (4,3 млрд.</w:t>
      </w:r>
      <w:r w:rsidR="00C17D8E">
        <w:rPr>
          <w:color w:val="000000"/>
          <w:sz w:val="28"/>
          <w:szCs w:val="28"/>
        </w:rPr>
        <w:t> </w:t>
      </w:r>
      <w:r w:rsidR="00C17D8E" w:rsidRPr="00C17D8E">
        <w:rPr>
          <w:color w:val="000000"/>
          <w:sz w:val="28"/>
          <w:szCs w:val="28"/>
        </w:rPr>
        <w:t>долл</w:t>
      </w:r>
      <w:r w:rsidRPr="00C17D8E">
        <w:rPr>
          <w:color w:val="000000"/>
          <w:sz w:val="28"/>
          <w:szCs w:val="28"/>
        </w:rPr>
        <w:t>. США).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 xml:space="preserve">В 2006 году тенденция существенного сокращения объема государственного долга Российской Федерации сохранялась на прежнем уровне, прежде всего, за счет двух разнонаправленных факторов: планового и досрочного погашения государственного внешнего долга Российской Федерации, в том числе перед странами </w:t>
      </w:r>
      <w:r w:rsidR="00C17D8E">
        <w:rPr>
          <w:color w:val="000000"/>
          <w:sz w:val="28"/>
          <w:szCs w:val="28"/>
        </w:rPr>
        <w:t>–</w:t>
      </w:r>
      <w:r w:rsidR="00C17D8E" w:rsidRPr="00C17D8E">
        <w:rPr>
          <w:color w:val="000000"/>
          <w:sz w:val="28"/>
          <w:szCs w:val="28"/>
        </w:rPr>
        <w:t xml:space="preserve"> </w:t>
      </w:r>
      <w:r w:rsidRPr="00C17D8E">
        <w:rPr>
          <w:color w:val="000000"/>
          <w:sz w:val="28"/>
          <w:szCs w:val="28"/>
        </w:rPr>
        <w:t>членами Парижского клуба кредиторов (22,6 млрд.</w:t>
      </w:r>
      <w:r w:rsidR="00C17D8E">
        <w:rPr>
          <w:color w:val="000000"/>
          <w:sz w:val="28"/>
          <w:szCs w:val="28"/>
        </w:rPr>
        <w:t> </w:t>
      </w:r>
      <w:r w:rsidR="00C17D8E" w:rsidRPr="00C17D8E">
        <w:rPr>
          <w:color w:val="000000"/>
          <w:sz w:val="28"/>
          <w:szCs w:val="28"/>
        </w:rPr>
        <w:t>долл</w:t>
      </w:r>
      <w:r w:rsidRPr="00C17D8E">
        <w:rPr>
          <w:color w:val="000000"/>
          <w:sz w:val="28"/>
          <w:szCs w:val="28"/>
        </w:rPr>
        <w:t>. США), и незначительного увеличения чистого объема привлечения средств за счет размещения государственных ценных бумаг Российской Федерации на внутреннем рынке в объеме 177,6 млрд. рублей.</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«Объем государственного долга Российской Федерации на 1 января 2007 года составил 2435,3 млрд. рублей, или 9,</w:t>
      </w:r>
      <w:r w:rsidR="00C17D8E" w:rsidRPr="00C17D8E">
        <w:rPr>
          <w:color w:val="000000"/>
          <w:sz w:val="28"/>
          <w:szCs w:val="28"/>
        </w:rPr>
        <w:t>1</w:t>
      </w:r>
      <w:r w:rsidR="00C17D8E">
        <w:rPr>
          <w:color w:val="000000"/>
          <w:sz w:val="28"/>
          <w:szCs w:val="28"/>
        </w:rPr>
        <w:t>%</w:t>
      </w:r>
      <w:r w:rsidRPr="00C17D8E">
        <w:rPr>
          <w:color w:val="000000"/>
          <w:sz w:val="28"/>
          <w:szCs w:val="28"/>
        </w:rPr>
        <w:t xml:space="preserve"> к валовому внутреннему продукту в рыночных ценах, сократившись на 641,4 млрд. рублей, или на 26,</w:t>
      </w:r>
      <w:r w:rsidR="00C17D8E" w:rsidRPr="00C17D8E">
        <w:rPr>
          <w:color w:val="000000"/>
          <w:sz w:val="28"/>
          <w:szCs w:val="28"/>
        </w:rPr>
        <w:t>3</w:t>
      </w:r>
      <w:r w:rsidR="00C17D8E">
        <w:rPr>
          <w:color w:val="000000"/>
          <w:sz w:val="28"/>
          <w:szCs w:val="28"/>
        </w:rPr>
        <w:t>%</w:t>
      </w:r>
      <w:r w:rsidRPr="00C17D8E">
        <w:rPr>
          <w:color w:val="000000"/>
          <w:sz w:val="28"/>
          <w:szCs w:val="28"/>
        </w:rPr>
        <w:t>, по сравнению с началом 2006 года, когда его объем составлял 3076,7 млрд. рублей, или 14,</w:t>
      </w:r>
      <w:r w:rsidR="00C17D8E" w:rsidRPr="00C17D8E">
        <w:rPr>
          <w:color w:val="000000"/>
          <w:sz w:val="28"/>
          <w:szCs w:val="28"/>
        </w:rPr>
        <w:t>2</w:t>
      </w:r>
      <w:r w:rsidR="00C17D8E">
        <w:rPr>
          <w:color w:val="000000"/>
          <w:sz w:val="28"/>
          <w:szCs w:val="28"/>
        </w:rPr>
        <w:t>%</w:t>
      </w:r>
      <w:r w:rsidRPr="00C17D8E">
        <w:rPr>
          <w:color w:val="000000"/>
          <w:sz w:val="28"/>
          <w:szCs w:val="28"/>
        </w:rPr>
        <w:t xml:space="preserve"> к ВВП»</w:t>
      </w:r>
      <w:r w:rsidRPr="00C17D8E">
        <w:rPr>
          <w:rStyle w:val="a6"/>
          <w:color w:val="000000"/>
          <w:sz w:val="28"/>
          <w:szCs w:val="28"/>
        </w:rPr>
        <w:footnoteReference w:id="9"/>
      </w:r>
      <w:r w:rsidRPr="00C17D8E">
        <w:rPr>
          <w:color w:val="000000"/>
          <w:sz w:val="28"/>
          <w:szCs w:val="28"/>
        </w:rPr>
        <w:t>.</w:t>
      </w:r>
    </w:p>
    <w:p w:rsidR="000B7DC8" w:rsidRPr="00C17D8E" w:rsidRDefault="000B7DC8" w:rsidP="00C17D8E">
      <w:pPr>
        <w:spacing w:line="360" w:lineRule="auto"/>
        <w:ind w:firstLine="709"/>
        <w:jc w:val="both"/>
        <w:rPr>
          <w:rStyle w:val="hl2"/>
          <w:bCs/>
          <w:color w:val="000000"/>
          <w:sz w:val="28"/>
          <w:szCs w:val="28"/>
        </w:rPr>
      </w:pPr>
    </w:p>
    <w:p w:rsidR="000B7DC8" w:rsidRPr="00C17D8E" w:rsidRDefault="000B7DC8" w:rsidP="00C17D8E">
      <w:pPr>
        <w:spacing w:line="360" w:lineRule="auto"/>
        <w:ind w:firstLine="709"/>
        <w:jc w:val="both"/>
        <w:rPr>
          <w:b/>
          <w:color w:val="000000"/>
          <w:sz w:val="28"/>
          <w:szCs w:val="28"/>
        </w:rPr>
      </w:pPr>
      <w:r w:rsidRPr="00C17D8E">
        <w:rPr>
          <w:rStyle w:val="hl2"/>
          <w:b/>
          <w:bCs/>
          <w:color w:val="000000"/>
          <w:sz w:val="28"/>
          <w:szCs w:val="28"/>
        </w:rPr>
        <w:t xml:space="preserve">2.2 </w:t>
      </w:r>
      <w:r w:rsidRPr="00C17D8E">
        <w:rPr>
          <w:b/>
          <w:color w:val="000000"/>
          <w:sz w:val="28"/>
          <w:szCs w:val="28"/>
        </w:rPr>
        <w:t>Управление государственным долгом</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r w:rsidRPr="00C17D8E">
        <w:rPr>
          <w:color w:val="000000"/>
          <w:sz w:val="28"/>
          <w:szCs w:val="28"/>
        </w:rPr>
        <w:t>«Под управлением государственным долгом в широком смысле понимается формирование одного из направлений экономической политики государства, связанной с его деятельностью в качестве заемщика»</w:t>
      </w:r>
      <w:r w:rsidRPr="00C17D8E">
        <w:rPr>
          <w:rStyle w:val="a6"/>
          <w:color w:val="000000"/>
          <w:sz w:val="28"/>
          <w:szCs w:val="28"/>
        </w:rPr>
        <w:footnoteReference w:id="10"/>
      </w:r>
      <w:r w:rsidRPr="00C17D8E">
        <w:rPr>
          <w:color w:val="000000"/>
          <w:sz w:val="28"/>
          <w:szCs w:val="28"/>
        </w:rPr>
        <w:t>. Управление государственным долгом заключается:</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в формировании политики в отношении государственного долга;</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в установлении границ государственной задолженности (в том числе в определении общего объема бюджетного дефицита и, следовательно, объемов заимствований, необходимых для его финансирования);</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в определении основных направлений и целей воздействия на микро- и макроэкономические показатели;</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в установлении возможности и целесообразности финансирования за счет государственного долга общегосударственных программ.</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Под управлением государственным долгом в узком смысле понимается совокупность мероприятий, связанных с выпуском и размещением государственных долговых обязательств, обслуживанию, погашению и рефинансированию государственного долга, а также регулированию рынка государственных ценных бумаг.</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Осуществление мероприятий по управлению государственным долгом требует от государства системного подхода и определяет многоплановый характер регулирования существующей задолженности.</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 процессе управления государственным долгом можно выделить несколько функциональных элементов:</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непосредственно управление, включающее, в том числе, определение порядка, условий выпуска и размещения государственных долговых обязательств;</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обслуживание посредством осуществления операций по размещению займов, выплате процентного дохода по ним, рефинансированию и погашению;</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контроль за состоянием государственного долга.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Система управления государственным долгом – это взаимосвязь бюджетных, финансовых, учетных, организационных и других процедур, направленных на эффективное регулирование размера, стоимости и структуры государственного долга.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Правительство Российской Федерации в «Концепции единой системы управления государственным долгом Российской Федерации» придерживается максимально общей формулировки основных целей управления государственным долгом:</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сохранение объема государственного долга на экономически безопасном уровне;</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сокращение стоимости обслуживания государственного долга Российской Федерации;</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обеспечение исполнения обязательств государства в полном объеме.</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Система управления государственным долгом Российской Федерации представляет собой следующую совокупность основных мероприятий:</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разработка программы заимствований Российской Федерации на следующий год, которая является выражением экономической политики государства в отношении сложившихся государственных долговых обязательств;</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процедура принятия основных параметров управления государственным долгом Российской Федерации на очередной год;</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исполнение принятой программы управления государственным долгом в течение планового года.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Основные задачи, решение которых необходимо для достижения целей управления государственным долгом:</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своевременность и полнота формирования источников финансирования дефицита бюджета;</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проверка эффективности и целевого использования привлекаемых денежных средств в целом и по видам применяемых финансовых инструментов;</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осуществление контроля за соблюдением предельного значения и структуры государственного долга;</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контроль за ходом исполнения долговых обязательств Правительства Российской Федерации прошлых лет;</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контроль за эмиссией ценных бумаг и их размещением с учетом необходимой обеспеченности денежной массой в наличном обороте и на депозитах;</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экспертиза проекта государственного бюджета и контроль за его исполнением, осуществление контроля за изменением структуры и объема государственного долга;</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экспертиза проектов законов, других нормативных правовых актов органов государственной власти, влияющих на формирование, обслуживание и погашение государственного долга.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Ключевой целью долгового управления является баланс между минимизацией бюджетного риска и минимизацией стоимости обслуживания долгов.</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Несмотря на то, что управление госдолгом фактически направлено на регулирование двух ключевых параметров, характерных для любых финансовых инструментов, – риска и доходности (то есть в случае долга – издержек обслуживания), конкретные его цели достаточно сложно четко разграничить. С одной стороны, если поставить в качестве целевой установки минимизацию стоимости обслуживания, очень велик риск того, что в погоне за этой целью власти начнут выпускать не те обязательства, которые действительно необходимы, а те, которые в данный момент лучше воспринимаются рынком. Издержки такой стратегии Россия в полной мере испытала в 1998 году, когда на внутреннем рынке размещались преимущественно «короткие» бумаги, наиболее востребованные инвесторами, но характеризовавшиеся максимальными рисками для экономики. Краткосрочная экономия бюджета на процентных выплатах обернулась серьезным потрясением для всей финансовой системы.</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Однако если в качестве другой крайности установить минимизацию рисков со стороны госдолга, то в пределе это будет означать полный отказ от использования заимствований. Вопреки достаточно распространенному мнению, полное отсутствие госдолга – это не самое лучшее положение вещей в государственных финансах, особенно если речь идет о развивающейся стране.</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На практике в качестве ключевой цели долгового управления чаще всего называют баланс между минимизацией бюджетного риска и минимизацией стоимости обслуживания долгов.</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Управление внешним долгом является одним из элементов макроэкономической политики государства. С одной стороны, эффективное использование внешнего долга может стать мощным фактором экономического роста, позволяющим привлекать дополнительные финансовые ресурсы. Устойчивое положение страны на международном рынке капитала, своевременное выполнение долговых обязательств способствуют укреплению ее международного авторитета и обеспечивают дополнительный приток инвестиций на более выгодных условиях. Кроме того, повышается доверие к ее валюте, укрепляются внешнеторговые связи. С другой стороны, кризис внешней задолженности может стать серьезным негативным фактором не только экономического, но и политического значения.</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xml:space="preserve">Как показали проверки Счетной палаты Российской Федерации, широкое распространение получила практика использования внешних займов, предоставленных для структурной перестройки экономики, на покрытие дефицита федерального бюджета, погашение и обслуживание внешнего долга Российской Федерации. В результате основным методом управления государственным внешним долгом стало постоянное рефинансирование задолженности, в частности, перед международными финансовыми организациями, а также реструктуризация задолженности кредиторам Парижского и Лондонского клубов, что привело к лавинообразному нарастанию внешнего долга РФ </w:t>
      </w:r>
      <w:r w:rsidRPr="00C17D8E">
        <w:rPr>
          <w:rFonts w:ascii="Times New Roman" w:hAnsi="Times New Roman" w:cs="Times New Roman"/>
          <w:color w:val="000000"/>
          <w:sz w:val="28"/>
          <w:szCs w:val="28"/>
        </w:rPr>
        <w:sym w:font="Symbol" w:char="F05B"/>
      </w:r>
      <w:r w:rsidRPr="00C17D8E">
        <w:rPr>
          <w:rFonts w:ascii="Times New Roman" w:hAnsi="Times New Roman" w:cs="Times New Roman"/>
          <w:color w:val="000000"/>
          <w:sz w:val="28"/>
          <w:szCs w:val="28"/>
        </w:rPr>
        <w:t>4</w:t>
      </w:r>
      <w:r w:rsidRPr="00C17D8E">
        <w:rPr>
          <w:rFonts w:ascii="Times New Roman" w:hAnsi="Times New Roman" w:cs="Times New Roman"/>
          <w:color w:val="000000"/>
          <w:sz w:val="28"/>
          <w:szCs w:val="28"/>
        </w:rPr>
        <w:sym w:font="Symbol" w:char="F05D"/>
      </w:r>
      <w:r w:rsidRPr="00C17D8E">
        <w:rPr>
          <w:rFonts w:ascii="Times New Roman" w:hAnsi="Times New Roman" w:cs="Times New Roman"/>
          <w:color w:val="000000"/>
          <w:sz w:val="28"/>
          <w:szCs w:val="28"/>
        </w:rPr>
        <w:t>.</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С конца 1980</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х</w:t>
      </w:r>
      <w:r w:rsidRPr="00C17D8E">
        <w:rPr>
          <w:rFonts w:ascii="Times New Roman" w:hAnsi="Times New Roman" w:cs="Times New Roman"/>
          <w:color w:val="000000"/>
          <w:sz w:val="28"/>
          <w:szCs w:val="28"/>
        </w:rPr>
        <w:t xml:space="preserve"> годов в международной практике сформировался достаточно разнообразный набор методов управления внешним долгом суверенных заемщиков. Этому способствовали усилия как должников, так и кредиторов.</w:t>
      </w:r>
    </w:p>
    <w:p w:rsid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Рассмотрим основные методы управления внешним долгом. «К таким методам относятся:</w:t>
      </w:r>
    </w:p>
    <w:p w:rsid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xml:space="preserve">- консолидация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пересмотр условий погашения задолженности, который может быть реализован либо путем изменения условий погашения действующих долговых обязательств (реструктуризация), либо путем рефинансирования существующей задолженности;</w:t>
      </w:r>
    </w:p>
    <w:p w:rsid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xml:space="preserve">- реструктуризация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 xml:space="preserve">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 Другими словами, реструктуризация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это составление нового, более выгодного для должника графика выплаты долга, чем это предусмотрено первоначальным соглашением. При этом обычно предоставляется льготный период, когда уплачиваются только проценты, а также увеличивается срок выплаты основного долга. Происходит перенос на более поздние сроки платежей по краткосрочным долгам. Реструктуризация внешнего долга может быть проведена с частичным списанием (сокращением) суммы основного долга. Основанием для списания кредитором долговых обязательств полностью или частично может стать весьма низкая вероятность, а точнее, практическое отсутствие возможностей погашения долговых обязательств в связи со снижением стоимости реальных активов;</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рефинансирование представляет собой процесс погашения старых займов за счет привлечения новых;</w:t>
      </w:r>
    </w:p>
    <w:p w:rsidR="00C17D8E" w:rsidRDefault="00C17D8E" w:rsidP="00C17D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7DC8" w:rsidRPr="00C17D8E">
        <w:rPr>
          <w:rFonts w:ascii="Times New Roman" w:hAnsi="Times New Roman" w:cs="Times New Roman"/>
          <w:color w:val="000000"/>
          <w:sz w:val="28"/>
          <w:szCs w:val="28"/>
        </w:rPr>
        <w:t xml:space="preserve">конверсия </w:t>
      </w:r>
      <w:r>
        <w:rPr>
          <w:rFonts w:ascii="Times New Roman" w:hAnsi="Times New Roman" w:cs="Times New Roman"/>
          <w:color w:val="000000"/>
          <w:sz w:val="28"/>
          <w:szCs w:val="28"/>
        </w:rPr>
        <w:t>–</w:t>
      </w:r>
      <w:r w:rsidRPr="00C17D8E">
        <w:rPr>
          <w:rFonts w:ascii="Times New Roman" w:hAnsi="Times New Roman" w:cs="Times New Roman"/>
          <w:color w:val="000000"/>
          <w:sz w:val="28"/>
          <w:szCs w:val="28"/>
        </w:rPr>
        <w:t xml:space="preserve"> </w:t>
      </w:r>
      <w:r w:rsidR="000B7DC8" w:rsidRPr="00C17D8E">
        <w:rPr>
          <w:rFonts w:ascii="Times New Roman" w:hAnsi="Times New Roman" w:cs="Times New Roman"/>
          <w:color w:val="000000"/>
          <w:sz w:val="28"/>
          <w:szCs w:val="28"/>
        </w:rPr>
        <w:t>применение различных механизмов, обеспечивающих замещение государственного долга другими видами обязательств, менее обременительными для экономики должника. Наиболее распространенными видами конверсии считаются обмен долга на акции (собственность), обмен долга на товары, обмен долга на проведение природоохранных мероприятий, обратный выкуп долга заемщиком на особых условиях (с дисконтом), конверсия долга в долговые обязательства третьих стран, и другие;</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 xml:space="preserve">- секьюритизация </w:t>
      </w:r>
      <w:r w:rsidR="00C17D8E">
        <w:rPr>
          <w:rFonts w:ascii="Times New Roman" w:hAnsi="Times New Roman" w:cs="Times New Roman"/>
          <w:color w:val="000000"/>
          <w:sz w:val="28"/>
          <w:szCs w:val="28"/>
        </w:rPr>
        <w:t>–</w:t>
      </w:r>
      <w:r w:rsidR="00C17D8E" w:rsidRPr="00C17D8E">
        <w:rPr>
          <w:rFonts w:ascii="Times New Roman" w:hAnsi="Times New Roman" w:cs="Times New Roman"/>
          <w:color w:val="000000"/>
          <w:sz w:val="28"/>
          <w:szCs w:val="28"/>
        </w:rPr>
        <w:t xml:space="preserve"> </w:t>
      </w:r>
      <w:r w:rsidRPr="00C17D8E">
        <w:rPr>
          <w:rFonts w:ascii="Times New Roman" w:hAnsi="Times New Roman" w:cs="Times New Roman"/>
          <w:color w:val="000000"/>
          <w:sz w:val="28"/>
          <w:szCs w:val="28"/>
        </w:rPr>
        <w:t>переоформление нерыночных займов в ценные бумаги, свободно обращающиеся на финансовых рынках;</w:t>
      </w:r>
    </w:p>
    <w:p w:rsidR="000B7DC8" w:rsidRPr="00C17D8E" w:rsidRDefault="00C17D8E" w:rsidP="00C17D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7DC8" w:rsidRPr="00C17D8E">
        <w:rPr>
          <w:rFonts w:ascii="Times New Roman" w:hAnsi="Times New Roman" w:cs="Times New Roman"/>
          <w:color w:val="000000"/>
          <w:sz w:val="28"/>
          <w:szCs w:val="28"/>
        </w:rPr>
        <w:t xml:space="preserve">аннулирование </w:t>
      </w:r>
      <w:r>
        <w:rPr>
          <w:rFonts w:ascii="Times New Roman" w:hAnsi="Times New Roman" w:cs="Times New Roman"/>
          <w:color w:val="000000"/>
          <w:sz w:val="28"/>
          <w:szCs w:val="28"/>
        </w:rPr>
        <w:t>–</w:t>
      </w:r>
      <w:r w:rsidRPr="00C17D8E">
        <w:rPr>
          <w:rFonts w:ascii="Times New Roman" w:hAnsi="Times New Roman" w:cs="Times New Roman"/>
          <w:color w:val="000000"/>
          <w:sz w:val="28"/>
          <w:szCs w:val="28"/>
        </w:rPr>
        <w:t xml:space="preserve"> </w:t>
      </w:r>
      <w:r w:rsidR="000B7DC8" w:rsidRPr="00C17D8E">
        <w:rPr>
          <w:rFonts w:ascii="Times New Roman" w:hAnsi="Times New Roman" w:cs="Times New Roman"/>
          <w:color w:val="000000"/>
          <w:sz w:val="28"/>
          <w:szCs w:val="28"/>
        </w:rPr>
        <w:t>отказ от всех обязательств по ранее выпущенным займам. Но применение этого метода ведет к нанесению непоправимого ущерба репутации государства как заемщика среди потенциальных инвесторов и кредиторов»</w:t>
      </w:r>
      <w:r w:rsidR="000B7DC8" w:rsidRPr="00C17D8E">
        <w:rPr>
          <w:rStyle w:val="a6"/>
          <w:rFonts w:ascii="Times New Roman" w:hAnsi="Times New Roman"/>
          <w:color w:val="000000"/>
          <w:sz w:val="28"/>
          <w:szCs w:val="28"/>
        </w:rPr>
        <w:footnoteReference w:id="11"/>
      </w:r>
      <w:r w:rsidR="000B7DC8" w:rsidRPr="00C17D8E">
        <w:rPr>
          <w:rFonts w:ascii="Times New Roman" w:hAnsi="Times New Roman" w:cs="Times New Roman"/>
          <w:color w:val="000000"/>
          <w:sz w:val="28"/>
          <w:szCs w:val="28"/>
        </w:rPr>
        <w:t>.</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r w:rsidRPr="00C17D8E">
        <w:rPr>
          <w:rFonts w:ascii="Times New Roman" w:hAnsi="Times New Roman" w:cs="Times New Roman"/>
          <w:color w:val="000000"/>
          <w:sz w:val="28"/>
          <w:szCs w:val="28"/>
        </w:rPr>
        <w:t>Из всего многообразия существующих методов управления государственным долгом в Бюджетном кодексе Российской Федерации получил определение только метод реструктуризации. Статья 101 Бюджетного кодекса «Управление государственным долгом» посвящена только организационному аспекту управления государственным долгом. Согласно статье 101 Бюджетного кодекса управление государственным долгом Российской Федерации осуществляется Правительством Российской Федерации, а управление государственным долгом субъекта Российской Федерации осуществляется органом исполнительной власти субъекта Российской Федерации. «Организационно в настоящее время система управления государственным внешним долгом реализована на базе Министерства финансов Российской Федерации и Внешэкономбанка как агента Министерства финансов Российской Федерации»</w:t>
      </w:r>
      <w:r w:rsidRPr="00C17D8E">
        <w:rPr>
          <w:rStyle w:val="a6"/>
          <w:rFonts w:ascii="Times New Roman" w:hAnsi="Times New Roman"/>
          <w:color w:val="000000"/>
          <w:sz w:val="28"/>
          <w:szCs w:val="28"/>
        </w:rPr>
        <w:footnoteReference w:id="12"/>
      </w:r>
      <w:r w:rsidRPr="00C17D8E">
        <w:rPr>
          <w:rFonts w:ascii="Times New Roman" w:hAnsi="Times New Roman" w:cs="Times New Roman"/>
          <w:color w:val="000000"/>
          <w:sz w:val="28"/>
          <w:szCs w:val="28"/>
        </w:rPr>
        <w:t>.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 В свою очередь, субъекты Российской Федерации и муниципальные образования не отвечают по долговым обязательствам Российской Федерации.</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b/>
          <w:color w:val="000000"/>
          <w:sz w:val="28"/>
          <w:szCs w:val="28"/>
        </w:rPr>
      </w:pPr>
      <w:r w:rsidRPr="00C17D8E">
        <w:rPr>
          <w:b/>
          <w:color w:val="000000"/>
          <w:sz w:val="28"/>
          <w:szCs w:val="28"/>
        </w:rPr>
        <w:t>2.3 Обслуживание государственного долга</w:t>
      </w:r>
    </w:p>
    <w:p w:rsidR="000B7DC8" w:rsidRPr="00C17D8E" w:rsidRDefault="000B7DC8" w:rsidP="00C17D8E">
      <w:pPr>
        <w:spacing w:line="360" w:lineRule="auto"/>
        <w:ind w:firstLine="709"/>
        <w:jc w:val="both"/>
        <w:rPr>
          <w:color w:val="000000"/>
          <w:sz w:val="28"/>
          <w:szCs w:val="28"/>
        </w:rPr>
      </w:pPr>
    </w:p>
    <w:p w:rsidR="00C17D8E" w:rsidRDefault="000B7DC8" w:rsidP="00C17D8E">
      <w:pPr>
        <w:spacing w:line="360" w:lineRule="auto"/>
        <w:ind w:firstLine="709"/>
        <w:jc w:val="both"/>
        <w:rPr>
          <w:color w:val="000000"/>
          <w:sz w:val="28"/>
          <w:szCs w:val="28"/>
        </w:rPr>
      </w:pPr>
      <w:r w:rsidRPr="00C17D8E">
        <w:rPr>
          <w:color w:val="000000"/>
          <w:sz w:val="28"/>
          <w:szCs w:val="28"/>
        </w:rPr>
        <w:t xml:space="preserve">Наличие государственного долга предполагает его обслуживание, </w:t>
      </w:r>
      <w:r w:rsidR="00C17D8E">
        <w:rPr>
          <w:color w:val="000000"/>
          <w:sz w:val="28"/>
          <w:szCs w:val="28"/>
        </w:rPr>
        <w:t>т.е.</w:t>
      </w:r>
      <w:r w:rsidRPr="00C17D8E">
        <w:rPr>
          <w:color w:val="000000"/>
          <w:sz w:val="28"/>
          <w:szCs w:val="28"/>
        </w:rPr>
        <w:t xml:space="preserve"> текущую выплату по процентам. Расходы на обслуживание госдолга определяются ставкой процента, которая обусловлена совокупным спросом и предложением кредитно-денежных ресурсов. Экономические последствия госдолга можно свести к четырем моментам:</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1) Необходимость обслуживать внешний долг, что при крупном его объеме означает существенное сокращение возможностей потребления для населения данной страны.</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2) Долг приводит, в определенной мере, к вытеснению частного капитала, что может ограничить дальнейший рост в экономике.</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3) Увеличение налогов для оплаты растущего госдолга выступает в качестве антистимула экономической активности.</w:t>
      </w:r>
    </w:p>
    <w:p w:rsidR="00C17D8E" w:rsidRDefault="000B7DC8" w:rsidP="00C17D8E">
      <w:pPr>
        <w:spacing w:line="360" w:lineRule="auto"/>
        <w:ind w:firstLine="709"/>
        <w:jc w:val="both"/>
        <w:rPr>
          <w:color w:val="000000"/>
          <w:sz w:val="28"/>
          <w:szCs w:val="28"/>
        </w:rPr>
      </w:pPr>
      <w:r w:rsidRPr="00C17D8E">
        <w:rPr>
          <w:color w:val="000000"/>
          <w:sz w:val="28"/>
          <w:szCs w:val="28"/>
        </w:rPr>
        <w:t>4) Перераспределение дохода в пользу держателей государственных облигаций.</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Динамика внешнего государственного долга РФ определялась принятием на себя обязательств бывшего СССР, а также участием МВФ в финансировании экономических реформ в России. Следует также учитывать, что продолжительный спад производства усугубил проблему обслуживания государственного долга и уменьшения его бремени.</w:t>
      </w:r>
      <w:r w:rsidRPr="00C17D8E">
        <w:rPr>
          <w:color w:val="000000"/>
          <w:sz w:val="28"/>
          <w:szCs w:val="28"/>
        </w:rPr>
        <w:br/>
      </w:r>
      <w:r w:rsidR="00C17D8E">
        <w:rPr>
          <w:color w:val="000000"/>
          <w:sz w:val="28"/>
          <w:szCs w:val="28"/>
        </w:rPr>
        <w:t xml:space="preserve"> </w:t>
      </w:r>
      <w:r w:rsidRPr="00C17D8E">
        <w:rPr>
          <w:color w:val="000000"/>
          <w:sz w:val="28"/>
          <w:szCs w:val="28"/>
        </w:rPr>
        <w:t>Необходимость обслуживания долга ограничивает возможности правительства балансировать текущий бюджет или тратить средства, направляемые на обслуживание долга на другие нужды. Хотя с другой стороны, большая часть процесса обслуживания долга (внутреннего) является лишь формой перераспределения, когда средства налогоплательщиков переходят владельцам государственных ценных бумаг.</w:t>
      </w:r>
      <w:r w:rsidRPr="00C17D8E">
        <w:rPr>
          <w:color w:val="000000"/>
          <w:sz w:val="28"/>
          <w:szCs w:val="28"/>
        </w:rPr>
        <w:br/>
      </w:r>
      <w:r w:rsidR="00C17D8E">
        <w:rPr>
          <w:color w:val="000000"/>
          <w:sz w:val="28"/>
          <w:szCs w:val="28"/>
        </w:rPr>
        <w:t xml:space="preserve"> </w:t>
      </w:r>
      <w:r w:rsidRPr="00C17D8E">
        <w:rPr>
          <w:color w:val="000000"/>
          <w:sz w:val="28"/>
          <w:szCs w:val="28"/>
        </w:rPr>
        <w:t>Обслуживание долга не имеет существенной альтернативной стоимости, эффект замещения (вытеснения) существенно влияет на будущее. За счет финансирования дефицита на финансовом рынке остаются недофинансированными какие-то проекты частного сектора, снижаются инвестиции. Именно здесь то и проявляется высокая альтернативная стоимость, как самих заимствований, так и всего процесса обслуживания долга в целом.</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Также существует проблема соотношения величины государственного сектора и частного. Вследствие увеличенных расходов государства растет государственный сектор, а вследствие эффекта вытеснения сокращается частный сектор. Если же повышенные государственные расходы, кроме того, не сопряжены с повышенными государственными инвестициями, то из-за сокращения инвестиций пострадают будущие поколения.</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«По данным Счетной палаты</w:t>
      </w:r>
      <w:r w:rsidR="00C17D8E">
        <w:rPr>
          <w:color w:val="000000"/>
          <w:sz w:val="28"/>
          <w:szCs w:val="28"/>
        </w:rPr>
        <w:t xml:space="preserve"> </w:t>
      </w:r>
      <w:r w:rsidRPr="00C17D8E">
        <w:rPr>
          <w:color w:val="000000"/>
          <w:sz w:val="28"/>
          <w:szCs w:val="28"/>
        </w:rPr>
        <w:t>расходы на обслуживание государственного долга (процентные расходы) на период 2008</w:t>
      </w:r>
      <w:r w:rsidR="00C17D8E">
        <w:rPr>
          <w:color w:val="000000"/>
          <w:sz w:val="28"/>
          <w:szCs w:val="28"/>
        </w:rPr>
        <w:t>–</w:t>
      </w:r>
      <w:r w:rsidR="00C17D8E" w:rsidRPr="00C17D8E">
        <w:rPr>
          <w:color w:val="000000"/>
          <w:sz w:val="28"/>
          <w:szCs w:val="28"/>
        </w:rPr>
        <w:t>2010</w:t>
      </w:r>
      <w:r w:rsidRPr="00C17D8E">
        <w:rPr>
          <w:color w:val="000000"/>
          <w:sz w:val="28"/>
          <w:szCs w:val="28"/>
        </w:rPr>
        <w:t xml:space="preserve"> годы (на три года) предусмотрены в сумме 647,6 млрд. рублей, в том числе на 2008 год –</w:t>
      </w:r>
      <w:r w:rsidR="00C17D8E">
        <w:rPr>
          <w:color w:val="000000"/>
          <w:sz w:val="28"/>
          <w:szCs w:val="28"/>
        </w:rPr>
        <w:t xml:space="preserve"> </w:t>
      </w:r>
      <w:r w:rsidRPr="00C17D8E">
        <w:rPr>
          <w:color w:val="000000"/>
          <w:sz w:val="28"/>
          <w:szCs w:val="28"/>
        </w:rPr>
        <w:t>187,9 млрд. рублей (0,</w:t>
      </w:r>
      <w:r w:rsidR="00C17D8E" w:rsidRPr="00C17D8E">
        <w:rPr>
          <w:color w:val="000000"/>
          <w:sz w:val="28"/>
          <w:szCs w:val="28"/>
        </w:rPr>
        <w:t>5</w:t>
      </w:r>
      <w:r w:rsidR="00C17D8E">
        <w:rPr>
          <w:color w:val="000000"/>
          <w:sz w:val="28"/>
          <w:szCs w:val="28"/>
        </w:rPr>
        <w:t xml:space="preserve">% </w:t>
      </w:r>
      <w:r w:rsidRPr="00C17D8E">
        <w:rPr>
          <w:color w:val="000000"/>
          <w:sz w:val="28"/>
          <w:szCs w:val="28"/>
        </w:rPr>
        <w:t>ВВП),</w:t>
      </w:r>
      <w:r w:rsidR="00C17D8E">
        <w:rPr>
          <w:color w:val="000000"/>
          <w:sz w:val="28"/>
          <w:szCs w:val="28"/>
        </w:rPr>
        <w:t xml:space="preserve"> </w:t>
      </w:r>
      <w:r w:rsidRPr="00C17D8E">
        <w:rPr>
          <w:color w:val="000000"/>
          <w:sz w:val="28"/>
          <w:szCs w:val="28"/>
        </w:rPr>
        <w:t>2009 год – 212,6 млрд. рублей (0,</w:t>
      </w:r>
      <w:r w:rsidR="00C17D8E" w:rsidRPr="00C17D8E">
        <w:rPr>
          <w:color w:val="000000"/>
          <w:sz w:val="28"/>
          <w:szCs w:val="28"/>
        </w:rPr>
        <w:t>5</w:t>
      </w:r>
      <w:r w:rsidR="00C17D8E">
        <w:rPr>
          <w:color w:val="000000"/>
          <w:sz w:val="28"/>
          <w:szCs w:val="28"/>
        </w:rPr>
        <w:t xml:space="preserve">% </w:t>
      </w:r>
      <w:r w:rsidRPr="00C17D8E">
        <w:rPr>
          <w:color w:val="000000"/>
          <w:sz w:val="28"/>
          <w:szCs w:val="28"/>
        </w:rPr>
        <w:t>ВВП), 2010 год – 247,1 млрд. рублей (0,</w:t>
      </w:r>
      <w:r w:rsidR="00C17D8E" w:rsidRPr="00C17D8E">
        <w:rPr>
          <w:color w:val="000000"/>
          <w:sz w:val="28"/>
          <w:szCs w:val="28"/>
        </w:rPr>
        <w:t>6</w:t>
      </w:r>
      <w:r w:rsidR="00C17D8E">
        <w:rPr>
          <w:color w:val="000000"/>
          <w:sz w:val="28"/>
          <w:szCs w:val="28"/>
        </w:rPr>
        <w:t xml:space="preserve">% </w:t>
      </w:r>
      <w:r w:rsidRPr="00C17D8E">
        <w:rPr>
          <w:color w:val="000000"/>
          <w:sz w:val="28"/>
          <w:szCs w:val="28"/>
        </w:rPr>
        <w:t>ВВП).</w:t>
      </w:r>
    </w:p>
    <w:p w:rsidR="000B7DC8" w:rsidRPr="00C17D8E" w:rsidRDefault="000B7DC8" w:rsidP="00C17D8E">
      <w:pPr>
        <w:pStyle w:val="ab"/>
        <w:spacing w:before="0" w:beforeAutospacing="0" w:after="0" w:afterAutospacing="0"/>
        <w:ind w:firstLine="709"/>
        <w:rPr>
          <w:color w:val="000000"/>
          <w:sz w:val="28"/>
          <w:szCs w:val="28"/>
        </w:rPr>
      </w:pPr>
      <w:r w:rsidRPr="00C17D8E">
        <w:rPr>
          <w:color w:val="000000"/>
          <w:sz w:val="28"/>
          <w:szCs w:val="28"/>
        </w:rPr>
        <w:t>Увеличение</w:t>
      </w:r>
      <w:r w:rsidR="00C17D8E">
        <w:rPr>
          <w:color w:val="000000"/>
          <w:sz w:val="28"/>
          <w:szCs w:val="28"/>
        </w:rPr>
        <w:t xml:space="preserve"> </w:t>
      </w:r>
      <w:r w:rsidRPr="00C17D8E">
        <w:rPr>
          <w:color w:val="000000"/>
          <w:sz w:val="28"/>
          <w:szCs w:val="28"/>
        </w:rPr>
        <w:t>расходов на обслуживание государственного долга в 2010 году</w:t>
      </w:r>
      <w:r w:rsidR="00C17D8E">
        <w:rPr>
          <w:color w:val="000000"/>
          <w:sz w:val="28"/>
          <w:szCs w:val="28"/>
        </w:rPr>
        <w:t xml:space="preserve"> </w:t>
      </w:r>
      <w:r w:rsidRPr="00C17D8E">
        <w:rPr>
          <w:color w:val="000000"/>
          <w:sz w:val="28"/>
          <w:szCs w:val="28"/>
        </w:rPr>
        <w:t>по сравнению с оценкой</w:t>
      </w:r>
      <w:r w:rsidR="00C17D8E">
        <w:rPr>
          <w:color w:val="000000"/>
          <w:sz w:val="28"/>
          <w:szCs w:val="28"/>
        </w:rPr>
        <w:t xml:space="preserve"> </w:t>
      </w:r>
      <w:r w:rsidRPr="00C17D8E">
        <w:rPr>
          <w:color w:val="000000"/>
          <w:sz w:val="28"/>
          <w:szCs w:val="28"/>
        </w:rPr>
        <w:t>исполнения 2007 года составит 57,</w:t>
      </w:r>
      <w:r w:rsidR="00C17D8E" w:rsidRPr="00C17D8E">
        <w:rPr>
          <w:color w:val="000000"/>
          <w:sz w:val="28"/>
          <w:szCs w:val="28"/>
        </w:rPr>
        <w:t>5</w:t>
      </w:r>
      <w:r w:rsidR="00C17D8E">
        <w:rPr>
          <w:color w:val="000000"/>
          <w:sz w:val="28"/>
          <w:szCs w:val="28"/>
        </w:rPr>
        <w:t>%</w:t>
      </w:r>
      <w:r w:rsidRPr="00C17D8E">
        <w:rPr>
          <w:color w:val="000000"/>
          <w:sz w:val="28"/>
          <w:szCs w:val="28"/>
        </w:rPr>
        <w:t>. Доля процентных расходов в общем объеме расходов федерального бюджета в 2008</w:t>
      </w:r>
      <w:r w:rsidR="00C17D8E">
        <w:rPr>
          <w:color w:val="000000"/>
          <w:sz w:val="28"/>
          <w:szCs w:val="28"/>
        </w:rPr>
        <w:t>–</w:t>
      </w:r>
      <w:r w:rsidR="00C17D8E" w:rsidRPr="00C17D8E">
        <w:rPr>
          <w:color w:val="000000"/>
          <w:sz w:val="28"/>
          <w:szCs w:val="28"/>
        </w:rPr>
        <w:t>2010</w:t>
      </w:r>
      <w:r w:rsidRPr="00C17D8E">
        <w:rPr>
          <w:color w:val="000000"/>
          <w:sz w:val="28"/>
          <w:szCs w:val="28"/>
        </w:rPr>
        <w:t xml:space="preserve"> годах</w:t>
      </w:r>
      <w:r w:rsidR="00C17D8E">
        <w:rPr>
          <w:color w:val="000000"/>
          <w:sz w:val="28"/>
          <w:szCs w:val="28"/>
        </w:rPr>
        <w:t xml:space="preserve"> </w:t>
      </w:r>
      <w:r w:rsidRPr="00C17D8E">
        <w:rPr>
          <w:color w:val="000000"/>
          <w:sz w:val="28"/>
          <w:szCs w:val="28"/>
        </w:rPr>
        <w:t xml:space="preserve">составит 2,9 </w:t>
      </w:r>
      <w:r w:rsidR="00C17D8E">
        <w:rPr>
          <w:color w:val="000000"/>
          <w:sz w:val="28"/>
          <w:szCs w:val="28"/>
        </w:rPr>
        <w:t>–</w:t>
      </w:r>
      <w:r w:rsidR="00C17D8E" w:rsidRPr="00C17D8E">
        <w:rPr>
          <w:color w:val="000000"/>
          <w:sz w:val="28"/>
          <w:szCs w:val="28"/>
        </w:rPr>
        <w:t xml:space="preserve"> 3</w:t>
      </w:r>
      <w:r w:rsidR="00C17D8E">
        <w:rPr>
          <w:color w:val="000000"/>
          <w:sz w:val="28"/>
          <w:szCs w:val="28"/>
        </w:rPr>
        <w:t xml:space="preserve">% </w:t>
      </w:r>
      <w:r w:rsidRPr="00C17D8E">
        <w:rPr>
          <w:color w:val="000000"/>
          <w:sz w:val="28"/>
          <w:szCs w:val="28"/>
        </w:rPr>
        <w:t>(в 2007 году – 2,</w:t>
      </w:r>
      <w:r w:rsidR="00C17D8E" w:rsidRPr="00C17D8E">
        <w:rPr>
          <w:color w:val="000000"/>
          <w:sz w:val="28"/>
          <w:szCs w:val="28"/>
        </w:rPr>
        <w:t>9</w:t>
      </w:r>
      <w:r w:rsidR="00C17D8E">
        <w:rPr>
          <w:color w:val="000000"/>
          <w:sz w:val="28"/>
          <w:szCs w:val="28"/>
        </w:rPr>
        <w:t>%</w:t>
      </w:r>
      <w:r w:rsidRPr="00C17D8E">
        <w:rPr>
          <w:color w:val="000000"/>
          <w:sz w:val="28"/>
          <w:szCs w:val="28"/>
        </w:rPr>
        <w:t>).</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Расходы федерального бюджета на обслуживание</w:t>
      </w:r>
      <w:r w:rsidR="00C17D8E">
        <w:rPr>
          <w:color w:val="000000"/>
          <w:sz w:val="28"/>
          <w:szCs w:val="28"/>
        </w:rPr>
        <w:t xml:space="preserve"> </w:t>
      </w:r>
      <w:r w:rsidRPr="00C17D8E">
        <w:rPr>
          <w:color w:val="000000"/>
          <w:sz w:val="28"/>
          <w:szCs w:val="28"/>
        </w:rPr>
        <w:t>внутреннего долга определены на 2008</w:t>
      </w:r>
      <w:r w:rsidR="00C17D8E">
        <w:rPr>
          <w:color w:val="000000"/>
          <w:sz w:val="28"/>
          <w:szCs w:val="28"/>
        </w:rPr>
        <w:t>–</w:t>
      </w:r>
      <w:r w:rsidR="00C17D8E" w:rsidRPr="00C17D8E">
        <w:rPr>
          <w:color w:val="000000"/>
          <w:sz w:val="28"/>
          <w:szCs w:val="28"/>
        </w:rPr>
        <w:t>2010</w:t>
      </w:r>
      <w:r w:rsidRPr="00C17D8E">
        <w:rPr>
          <w:color w:val="000000"/>
          <w:sz w:val="28"/>
          <w:szCs w:val="28"/>
        </w:rPr>
        <w:t xml:space="preserve"> годы в сумме 411,6 млрд. рублей, в том числе на 2008 год – 106,5 млрд. рублей (0,</w:t>
      </w:r>
      <w:r w:rsidR="00C17D8E" w:rsidRPr="00C17D8E">
        <w:rPr>
          <w:color w:val="000000"/>
          <w:sz w:val="28"/>
          <w:szCs w:val="28"/>
        </w:rPr>
        <w:t>3</w:t>
      </w:r>
      <w:r w:rsidR="00C17D8E">
        <w:rPr>
          <w:color w:val="000000"/>
          <w:sz w:val="28"/>
          <w:szCs w:val="28"/>
        </w:rPr>
        <w:t xml:space="preserve">% </w:t>
      </w:r>
      <w:r w:rsidRPr="00C17D8E">
        <w:rPr>
          <w:color w:val="000000"/>
          <w:sz w:val="28"/>
          <w:szCs w:val="28"/>
        </w:rPr>
        <w:t>ВВП), 2009 год – 134,2 млрд. рублей (0,</w:t>
      </w:r>
      <w:r w:rsidR="00C17D8E" w:rsidRPr="00C17D8E">
        <w:rPr>
          <w:color w:val="000000"/>
          <w:sz w:val="28"/>
          <w:szCs w:val="28"/>
        </w:rPr>
        <w:t>3</w:t>
      </w:r>
      <w:r w:rsidR="00C17D8E">
        <w:rPr>
          <w:color w:val="000000"/>
          <w:sz w:val="28"/>
          <w:szCs w:val="28"/>
        </w:rPr>
        <w:t>%</w:t>
      </w:r>
      <w:r w:rsidRPr="00C17D8E">
        <w:rPr>
          <w:color w:val="000000"/>
          <w:sz w:val="28"/>
          <w:szCs w:val="28"/>
        </w:rPr>
        <w:t xml:space="preserve"> ВВП), 2010 год – 170,9</w:t>
      </w:r>
      <w:r w:rsidR="00C17D8E">
        <w:rPr>
          <w:color w:val="000000"/>
          <w:sz w:val="28"/>
          <w:szCs w:val="28"/>
        </w:rPr>
        <w:t xml:space="preserve"> </w:t>
      </w:r>
      <w:r w:rsidRPr="00C17D8E">
        <w:rPr>
          <w:color w:val="000000"/>
          <w:sz w:val="28"/>
          <w:szCs w:val="28"/>
        </w:rPr>
        <w:t>млрд. рублей (0,</w:t>
      </w:r>
      <w:r w:rsidR="00C17D8E" w:rsidRPr="00C17D8E">
        <w:rPr>
          <w:color w:val="000000"/>
          <w:sz w:val="28"/>
          <w:szCs w:val="28"/>
        </w:rPr>
        <w:t>4</w:t>
      </w:r>
      <w:r w:rsidR="00C17D8E">
        <w:rPr>
          <w:color w:val="000000"/>
          <w:sz w:val="28"/>
          <w:szCs w:val="28"/>
        </w:rPr>
        <w:t xml:space="preserve">% </w:t>
      </w:r>
      <w:r w:rsidRPr="00C17D8E">
        <w:rPr>
          <w:color w:val="000000"/>
          <w:sz w:val="28"/>
          <w:szCs w:val="28"/>
        </w:rPr>
        <w:t>ВВП). Таким образом,</w:t>
      </w:r>
      <w:r w:rsidR="00C17D8E">
        <w:rPr>
          <w:color w:val="000000"/>
          <w:sz w:val="28"/>
          <w:szCs w:val="28"/>
        </w:rPr>
        <w:t xml:space="preserve"> </w:t>
      </w:r>
      <w:r w:rsidRPr="00C17D8E">
        <w:rPr>
          <w:color w:val="000000"/>
          <w:sz w:val="28"/>
          <w:szCs w:val="28"/>
        </w:rPr>
        <w:t>прогнозируется увеличение указанных расходов как в номинальном выражении – на 12</w:t>
      </w:r>
      <w:r w:rsidR="00C17D8E" w:rsidRPr="00C17D8E">
        <w:rPr>
          <w:color w:val="000000"/>
          <w:sz w:val="28"/>
          <w:szCs w:val="28"/>
        </w:rPr>
        <w:t>2</w:t>
      </w:r>
      <w:r w:rsidR="00C17D8E">
        <w:rPr>
          <w:color w:val="000000"/>
          <w:sz w:val="28"/>
          <w:szCs w:val="28"/>
        </w:rPr>
        <w:t>%</w:t>
      </w:r>
      <w:r w:rsidRPr="00C17D8E">
        <w:rPr>
          <w:color w:val="000000"/>
          <w:sz w:val="28"/>
          <w:szCs w:val="28"/>
        </w:rPr>
        <w:t xml:space="preserve"> в 2010 году по сравнению с ожидаемой оценкой 2007 года, так и относительно ВВП – на</w:t>
      </w:r>
      <w:r w:rsidR="00C17D8E">
        <w:rPr>
          <w:color w:val="000000"/>
          <w:sz w:val="28"/>
          <w:szCs w:val="28"/>
        </w:rPr>
        <w:t xml:space="preserve"> </w:t>
      </w:r>
      <w:r w:rsidRPr="00C17D8E">
        <w:rPr>
          <w:color w:val="000000"/>
          <w:sz w:val="28"/>
          <w:szCs w:val="28"/>
        </w:rPr>
        <w:t>0,1 процентного пункта.</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 2008 году</w:t>
      </w:r>
      <w:r w:rsidR="00C17D8E">
        <w:rPr>
          <w:color w:val="000000"/>
          <w:sz w:val="28"/>
          <w:szCs w:val="28"/>
        </w:rPr>
        <w:t xml:space="preserve"> </w:t>
      </w:r>
      <w:r w:rsidRPr="00C17D8E">
        <w:rPr>
          <w:color w:val="000000"/>
          <w:sz w:val="28"/>
          <w:szCs w:val="28"/>
        </w:rPr>
        <w:t>расходы на обслуживание внутреннего долга составляют в объеме</w:t>
      </w:r>
      <w:r w:rsidR="00C17D8E">
        <w:rPr>
          <w:color w:val="000000"/>
          <w:sz w:val="28"/>
          <w:szCs w:val="28"/>
        </w:rPr>
        <w:t xml:space="preserve"> </w:t>
      </w:r>
      <w:r w:rsidRPr="00C17D8E">
        <w:rPr>
          <w:color w:val="000000"/>
          <w:sz w:val="28"/>
          <w:szCs w:val="28"/>
        </w:rPr>
        <w:t>106,5 млрд. рублей, или</w:t>
      </w:r>
      <w:r w:rsidR="00C17D8E">
        <w:rPr>
          <w:color w:val="000000"/>
          <w:sz w:val="28"/>
          <w:szCs w:val="28"/>
        </w:rPr>
        <w:t xml:space="preserve"> </w:t>
      </w:r>
      <w:r w:rsidRPr="00C17D8E">
        <w:rPr>
          <w:color w:val="000000"/>
          <w:sz w:val="28"/>
          <w:szCs w:val="28"/>
        </w:rPr>
        <w:t>56,</w:t>
      </w:r>
      <w:r w:rsidR="00C17D8E" w:rsidRPr="00C17D8E">
        <w:rPr>
          <w:color w:val="000000"/>
          <w:sz w:val="28"/>
          <w:szCs w:val="28"/>
        </w:rPr>
        <w:t>7</w:t>
      </w:r>
      <w:r w:rsidR="00C17D8E">
        <w:rPr>
          <w:color w:val="000000"/>
          <w:sz w:val="28"/>
          <w:szCs w:val="28"/>
        </w:rPr>
        <w:t>%</w:t>
      </w:r>
      <w:r w:rsidRPr="00C17D8E">
        <w:rPr>
          <w:color w:val="000000"/>
          <w:sz w:val="28"/>
          <w:szCs w:val="28"/>
        </w:rPr>
        <w:t xml:space="preserve"> процентных выплат по</w:t>
      </w:r>
      <w:r w:rsidR="00C17D8E">
        <w:rPr>
          <w:color w:val="000000"/>
          <w:sz w:val="28"/>
          <w:szCs w:val="28"/>
        </w:rPr>
        <w:t xml:space="preserve"> </w:t>
      </w:r>
      <w:r w:rsidRPr="00C17D8E">
        <w:rPr>
          <w:color w:val="000000"/>
          <w:sz w:val="28"/>
          <w:szCs w:val="28"/>
        </w:rPr>
        <w:t>государственному долгу, что на 7,7 процентного пункта больше, чем</w:t>
      </w:r>
      <w:r w:rsidR="00C17D8E">
        <w:rPr>
          <w:color w:val="000000"/>
          <w:sz w:val="28"/>
          <w:szCs w:val="28"/>
        </w:rPr>
        <w:t xml:space="preserve"> </w:t>
      </w:r>
      <w:r w:rsidRPr="00C17D8E">
        <w:rPr>
          <w:color w:val="000000"/>
          <w:sz w:val="28"/>
          <w:szCs w:val="28"/>
        </w:rPr>
        <w:t>предусмотрено на</w:t>
      </w:r>
      <w:r w:rsidR="00C17D8E">
        <w:rPr>
          <w:color w:val="000000"/>
          <w:sz w:val="28"/>
          <w:szCs w:val="28"/>
        </w:rPr>
        <w:t xml:space="preserve"> </w:t>
      </w:r>
      <w:r w:rsidRPr="00C17D8E">
        <w:rPr>
          <w:color w:val="000000"/>
          <w:sz w:val="28"/>
          <w:szCs w:val="28"/>
        </w:rPr>
        <w:t>2007 год (4</w:t>
      </w:r>
      <w:r w:rsidR="00C17D8E" w:rsidRPr="00C17D8E">
        <w:rPr>
          <w:color w:val="000000"/>
          <w:sz w:val="28"/>
          <w:szCs w:val="28"/>
        </w:rPr>
        <w:t>9</w:t>
      </w:r>
      <w:r w:rsidR="00C17D8E">
        <w:rPr>
          <w:color w:val="000000"/>
          <w:sz w:val="28"/>
          <w:szCs w:val="28"/>
        </w:rPr>
        <w:t>%</w:t>
      </w:r>
      <w:r w:rsidRPr="00C17D8E">
        <w:rPr>
          <w:color w:val="000000"/>
          <w:sz w:val="28"/>
          <w:szCs w:val="28"/>
        </w:rPr>
        <w:t>). Более 9</w:t>
      </w:r>
      <w:r w:rsidR="00C17D8E" w:rsidRPr="00C17D8E">
        <w:rPr>
          <w:color w:val="000000"/>
          <w:sz w:val="28"/>
          <w:szCs w:val="28"/>
        </w:rPr>
        <w:t>0</w:t>
      </w:r>
      <w:r w:rsidR="00C17D8E">
        <w:rPr>
          <w:color w:val="000000"/>
          <w:sz w:val="28"/>
          <w:szCs w:val="28"/>
        </w:rPr>
        <w:t xml:space="preserve">% </w:t>
      </w:r>
      <w:r w:rsidRPr="00C17D8E">
        <w:rPr>
          <w:color w:val="000000"/>
          <w:sz w:val="28"/>
          <w:szCs w:val="28"/>
        </w:rPr>
        <w:t>указанных расходов предусмотрено на</w:t>
      </w:r>
      <w:r w:rsidR="00C17D8E">
        <w:rPr>
          <w:color w:val="000000"/>
          <w:sz w:val="28"/>
          <w:szCs w:val="28"/>
        </w:rPr>
        <w:t xml:space="preserve"> </w:t>
      </w:r>
      <w:r w:rsidRPr="00C17D8E">
        <w:rPr>
          <w:color w:val="000000"/>
          <w:sz w:val="28"/>
          <w:szCs w:val="28"/>
        </w:rPr>
        <w:t>процентные платежи по</w:t>
      </w:r>
      <w:r w:rsidR="00C17D8E">
        <w:rPr>
          <w:color w:val="000000"/>
          <w:sz w:val="28"/>
          <w:szCs w:val="28"/>
        </w:rPr>
        <w:t xml:space="preserve"> </w:t>
      </w:r>
      <w:r w:rsidRPr="00C17D8E">
        <w:rPr>
          <w:color w:val="000000"/>
          <w:sz w:val="28"/>
          <w:szCs w:val="28"/>
        </w:rPr>
        <w:t>государственным ценным бумагам, номинальная стоимость которых выражена в российской валюте»</w:t>
      </w:r>
      <w:r w:rsidRPr="00C17D8E">
        <w:rPr>
          <w:rStyle w:val="a6"/>
          <w:color w:val="000000"/>
          <w:sz w:val="28"/>
          <w:szCs w:val="28"/>
        </w:rPr>
        <w:footnoteReference w:id="13"/>
      </w:r>
      <w:r w:rsidRPr="00C17D8E">
        <w:rPr>
          <w:color w:val="000000"/>
          <w:sz w:val="28"/>
          <w:szCs w:val="28"/>
        </w:rPr>
        <w:t>.</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 соответствии с бюджетными проектировками расходы федерального бюджета на обслуживание внешнего долга на 2008</w:t>
      </w:r>
      <w:r w:rsidR="00C17D8E">
        <w:rPr>
          <w:color w:val="000000"/>
          <w:sz w:val="28"/>
          <w:szCs w:val="28"/>
        </w:rPr>
        <w:t>–</w:t>
      </w:r>
      <w:r w:rsidR="00C17D8E" w:rsidRPr="00C17D8E">
        <w:rPr>
          <w:color w:val="000000"/>
          <w:sz w:val="28"/>
          <w:szCs w:val="28"/>
        </w:rPr>
        <w:t>2010</w:t>
      </w:r>
      <w:r w:rsidRPr="00C17D8E">
        <w:rPr>
          <w:color w:val="000000"/>
          <w:sz w:val="28"/>
          <w:szCs w:val="28"/>
        </w:rPr>
        <w:t xml:space="preserve"> годы предусмотрены в сумме 236,0</w:t>
      </w:r>
      <w:r w:rsidR="00C17D8E">
        <w:rPr>
          <w:color w:val="000000"/>
          <w:sz w:val="28"/>
          <w:szCs w:val="28"/>
        </w:rPr>
        <w:t xml:space="preserve"> </w:t>
      </w:r>
      <w:r w:rsidRPr="00C17D8E">
        <w:rPr>
          <w:color w:val="000000"/>
          <w:sz w:val="28"/>
          <w:szCs w:val="28"/>
        </w:rPr>
        <w:t>млрд. рублей, в том числе на 2008 год –</w:t>
      </w:r>
      <w:r w:rsidR="00C17D8E">
        <w:rPr>
          <w:color w:val="000000"/>
          <w:sz w:val="28"/>
          <w:szCs w:val="28"/>
        </w:rPr>
        <w:t xml:space="preserve"> </w:t>
      </w:r>
      <w:r w:rsidRPr="00C17D8E">
        <w:rPr>
          <w:color w:val="000000"/>
          <w:sz w:val="28"/>
          <w:szCs w:val="28"/>
        </w:rPr>
        <w:t>81,4 млрд. рублей, на 2009 год – 78,4 млрд. рублей, на 2010 год – 76,2 млрд. рублей. Прогнозируется снижение</w:t>
      </w:r>
      <w:r w:rsidR="00C17D8E">
        <w:rPr>
          <w:color w:val="000000"/>
          <w:sz w:val="28"/>
          <w:szCs w:val="28"/>
        </w:rPr>
        <w:t xml:space="preserve"> </w:t>
      </w:r>
      <w:r w:rsidRPr="00C17D8E">
        <w:rPr>
          <w:color w:val="000000"/>
          <w:sz w:val="28"/>
          <w:szCs w:val="28"/>
        </w:rPr>
        <w:t>указанных расходов в 2010 году</w:t>
      </w:r>
      <w:r w:rsidR="00C17D8E">
        <w:rPr>
          <w:color w:val="000000"/>
          <w:sz w:val="28"/>
          <w:szCs w:val="28"/>
        </w:rPr>
        <w:t xml:space="preserve"> </w:t>
      </w:r>
      <w:r w:rsidRPr="00C17D8E">
        <w:rPr>
          <w:color w:val="000000"/>
          <w:sz w:val="28"/>
          <w:szCs w:val="28"/>
        </w:rPr>
        <w:t>по сравнению с оценкой</w:t>
      </w:r>
      <w:r w:rsidR="00C17D8E">
        <w:rPr>
          <w:color w:val="000000"/>
          <w:sz w:val="28"/>
          <w:szCs w:val="28"/>
        </w:rPr>
        <w:t xml:space="preserve"> </w:t>
      </w:r>
      <w:r w:rsidRPr="00C17D8E">
        <w:rPr>
          <w:color w:val="000000"/>
          <w:sz w:val="28"/>
          <w:szCs w:val="28"/>
        </w:rPr>
        <w:t>исполнения 2007 года</w:t>
      </w:r>
      <w:r w:rsidR="00C17D8E">
        <w:rPr>
          <w:color w:val="000000"/>
          <w:sz w:val="28"/>
          <w:szCs w:val="28"/>
        </w:rPr>
        <w:t xml:space="preserve"> </w:t>
      </w:r>
      <w:r w:rsidRPr="00C17D8E">
        <w:rPr>
          <w:color w:val="000000"/>
          <w:sz w:val="28"/>
          <w:szCs w:val="28"/>
        </w:rPr>
        <w:t>на 4,</w:t>
      </w:r>
      <w:r w:rsidR="00C17D8E" w:rsidRPr="00C17D8E">
        <w:rPr>
          <w:color w:val="000000"/>
          <w:sz w:val="28"/>
          <w:szCs w:val="28"/>
        </w:rPr>
        <w:t>8</w:t>
      </w:r>
      <w:r w:rsidR="00C17D8E">
        <w:rPr>
          <w:color w:val="000000"/>
          <w:sz w:val="28"/>
          <w:szCs w:val="28"/>
        </w:rPr>
        <w:t>%</w:t>
      </w:r>
      <w:r w:rsidRPr="00C17D8E">
        <w:rPr>
          <w:color w:val="000000"/>
          <w:sz w:val="28"/>
          <w:szCs w:val="28"/>
        </w:rPr>
        <w:t>.</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Расходы на обслуживание внешнего долга в 2008 году, предусмотренные в</w:t>
      </w:r>
      <w:r w:rsidR="00C17D8E">
        <w:rPr>
          <w:color w:val="000000"/>
          <w:sz w:val="28"/>
          <w:szCs w:val="28"/>
        </w:rPr>
        <w:t xml:space="preserve"> </w:t>
      </w:r>
      <w:r w:rsidRPr="00C17D8E">
        <w:rPr>
          <w:color w:val="000000"/>
          <w:sz w:val="28"/>
          <w:szCs w:val="28"/>
        </w:rPr>
        <w:t>объеме 81,4</w:t>
      </w:r>
      <w:r w:rsidR="00C17D8E">
        <w:rPr>
          <w:color w:val="000000"/>
          <w:sz w:val="28"/>
          <w:szCs w:val="28"/>
        </w:rPr>
        <w:t xml:space="preserve"> </w:t>
      </w:r>
      <w:r w:rsidRPr="00C17D8E">
        <w:rPr>
          <w:color w:val="000000"/>
          <w:sz w:val="28"/>
          <w:szCs w:val="28"/>
        </w:rPr>
        <w:t>млрд. рублей (3,1 млрд. долларов США), превысят</w:t>
      </w:r>
      <w:r w:rsidR="00C17D8E">
        <w:rPr>
          <w:color w:val="000000"/>
          <w:sz w:val="28"/>
          <w:szCs w:val="28"/>
        </w:rPr>
        <w:t xml:space="preserve"> </w:t>
      </w:r>
      <w:r w:rsidRPr="00C17D8E">
        <w:rPr>
          <w:color w:val="000000"/>
          <w:sz w:val="28"/>
          <w:szCs w:val="28"/>
        </w:rPr>
        <w:t>показатель, ожидаемый по исполнению 2007 года</w:t>
      </w:r>
      <w:r w:rsidR="00C17D8E">
        <w:rPr>
          <w:color w:val="000000"/>
          <w:sz w:val="28"/>
          <w:szCs w:val="28"/>
        </w:rPr>
        <w:t xml:space="preserve"> </w:t>
      </w:r>
      <w:r w:rsidRPr="00C17D8E">
        <w:rPr>
          <w:color w:val="000000"/>
          <w:sz w:val="28"/>
          <w:szCs w:val="28"/>
        </w:rPr>
        <w:t>(80 млрд. рублей), на 1,4 млрд. рублей, или на 1,</w:t>
      </w:r>
      <w:r w:rsidR="00C17D8E" w:rsidRPr="00C17D8E">
        <w:rPr>
          <w:color w:val="000000"/>
          <w:sz w:val="28"/>
          <w:szCs w:val="28"/>
        </w:rPr>
        <w:t>8</w:t>
      </w:r>
      <w:r w:rsidR="00C17D8E">
        <w:rPr>
          <w:color w:val="000000"/>
          <w:sz w:val="28"/>
          <w:szCs w:val="28"/>
        </w:rPr>
        <w:t>%</w:t>
      </w:r>
      <w:r w:rsidRPr="00C17D8E">
        <w:rPr>
          <w:color w:val="000000"/>
          <w:sz w:val="28"/>
          <w:szCs w:val="28"/>
        </w:rPr>
        <w:t>, и составят 43,</w:t>
      </w:r>
      <w:r w:rsidR="00C17D8E" w:rsidRPr="00C17D8E">
        <w:rPr>
          <w:color w:val="000000"/>
          <w:sz w:val="28"/>
          <w:szCs w:val="28"/>
        </w:rPr>
        <w:t>3</w:t>
      </w:r>
      <w:r w:rsidR="00C17D8E">
        <w:rPr>
          <w:color w:val="000000"/>
          <w:sz w:val="28"/>
          <w:szCs w:val="28"/>
        </w:rPr>
        <w:t>%</w:t>
      </w:r>
      <w:r w:rsidRPr="00C17D8E">
        <w:rPr>
          <w:color w:val="000000"/>
          <w:sz w:val="28"/>
          <w:szCs w:val="28"/>
        </w:rPr>
        <w:t xml:space="preserve"> расходов на обслуживание государственного долга.</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p>
    <w:p w:rsidR="000B7DC8" w:rsidRPr="00C17D8E" w:rsidRDefault="00C17D8E" w:rsidP="00C17D8E">
      <w:pPr>
        <w:spacing w:line="360" w:lineRule="auto"/>
        <w:ind w:firstLine="709"/>
        <w:jc w:val="both"/>
        <w:rPr>
          <w:color w:val="000000"/>
          <w:sz w:val="28"/>
          <w:szCs w:val="28"/>
        </w:rPr>
      </w:pPr>
      <w:r>
        <w:rPr>
          <w:color w:val="000000"/>
          <w:sz w:val="28"/>
          <w:szCs w:val="28"/>
        </w:rPr>
        <w:br w:type="page"/>
      </w:r>
      <w:r w:rsidRPr="00C17D8E">
        <w:rPr>
          <w:b/>
          <w:color w:val="000000"/>
          <w:sz w:val="28"/>
          <w:szCs w:val="28"/>
        </w:rPr>
        <w:t>Заключение</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r w:rsidRPr="00C17D8E">
        <w:rPr>
          <w:color w:val="000000"/>
          <w:sz w:val="28"/>
          <w:szCs w:val="28"/>
        </w:rPr>
        <w:t>Система управления государственным долгом непосредственно связана с бюджетным процессом, поскольку долговая политика и система управления государственным долгом непосредственно влияют на формирование бюджетной политики. Политика в области управления государственным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Упомянутая выше взаимосвязь определяет необходимость совершенствования и реформирования системы управления государственным долгом как одного из основных элементов формирования и проведения бюджетной политики.</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В целом долговая политика при умелом использовании представляет собой достаточно мощный инструмент макроэкономической политики. Для эффективного применения этого инструмента необходимо создать стройную систему долгового управления, важными элементами которой являются надлежащий учет и оценка собственных обязательств. Существующая в России система управления долгами позволяет решать текущие задачи по реструктуризации обязательств, но ее эффективность в качестве полноценного инструмента макроэкономического управления остается низкой. За последние годы Правительством Российской Федерации проделана определенная работа по формированию системы управления государственным долгом, была значительно расширена и усовершенствована соответствующая законодательная база и проведен ряд успешных операций, приведших к сокращению долговой нагрузки на экономику.</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 xml:space="preserve">Активная долговая политика подразумевает постоянную работу со всеми кредиторами и категориями долга, усиление взаимодействия различных ветвей власти и проведение ими энергичных действий в этой области. Активная долговая политика включает применение известных в мировой практике методов управления государственным долгом, сочетая традиционные финансовые приемы с использованием долговых свопов, товарных поставок, досрочного выкупа, погашения долга с дисконтом </w:t>
      </w:r>
      <w:r w:rsidR="00C17D8E">
        <w:rPr>
          <w:color w:val="000000"/>
          <w:sz w:val="28"/>
          <w:szCs w:val="28"/>
        </w:rPr>
        <w:t>и т.п.</w:t>
      </w:r>
      <w:r w:rsidRPr="00C17D8E">
        <w:rPr>
          <w:color w:val="000000"/>
          <w:sz w:val="28"/>
          <w:szCs w:val="28"/>
        </w:rPr>
        <w:t xml:space="preserve"> Активная долговая политика также связана с учетом геополитических факторов, использованием возможностей международных политических и финансовых институтов, творческим применением мирового опыта, привлечением к решению долговых проблем региональных органов власти и негосударственных структур.</w:t>
      </w:r>
    </w:p>
    <w:p w:rsidR="000B7DC8" w:rsidRPr="00C17D8E" w:rsidRDefault="000B7DC8" w:rsidP="00C17D8E">
      <w:pPr>
        <w:spacing w:line="360" w:lineRule="auto"/>
        <w:ind w:firstLine="709"/>
        <w:jc w:val="both"/>
        <w:rPr>
          <w:color w:val="000000"/>
          <w:sz w:val="28"/>
          <w:szCs w:val="28"/>
        </w:rPr>
      </w:pPr>
      <w:r w:rsidRPr="00C17D8E">
        <w:rPr>
          <w:color w:val="000000"/>
          <w:sz w:val="28"/>
          <w:szCs w:val="28"/>
        </w:rPr>
        <w:t>Главными целями активной долговой политики должно быть решение следующих задач:</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улучшение качества долга за счет снижения стоимости его обслуживания, совершенствования структуры;</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обеспечение стабильного обслуживания как внешних, так и внутренних обязательств страны при любой кризисной ситуации;</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содействие достижению инвестиционного кредитного рейтинга и его дальнейшему повышению, что не только обеспечит удешевление новых заимствований для государства и частных структур, но и будет способствовать приливу новых прямых и портфельных инвестиций;</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гибкое реагирование на изменяющиеся условия внешнего и внутреннего финансовых рынков и использование наиболее благоприятных источников и форм заимствований;</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обеспечение надежного механизма перевода заемных средств в инвестиции, ставящего реальные заслоны на пути их нецелевого использования. Дополнительные заемные средства должны привлекаться только для финансирования и кредитования приоритетных проектов и программ при условии их эффективного использования;</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усиление привлекательности российских долговых бумаг для широкого круга инвесторов, предотвращение резких колебаний их цены на мировых финансовых рынках;</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прогнозирование и избежание рисков, связанных со структурой долга, лучшее использование валютного фактора в снижении долговых выплат;</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максимальное использование для обслуживания долга дебиторской задолженности иностранных государств России, то есть зарубежных финансовых активов, а также задолженности предприятий и регионов по гарантированным государством валютным кредитам;</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более тесная координация государственной политики и политики внешних заимствований корпоративных структур, чтобы избежать ненужной конкуренции на финансовых рынках и рисков, связанных с возможным невыполнением корпоративных долговых обязательств;</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создание комплексной системы управления государственным долгом с участием органов государственной власти, которая позволит адекватно формулировать и реализовывать национальные интересы в этой сфере;</w:t>
      </w:r>
    </w:p>
    <w:p w:rsidR="000B7DC8" w:rsidRPr="00C17D8E" w:rsidRDefault="00C17D8E" w:rsidP="00C17D8E">
      <w:pPr>
        <w:spacing w:line="360" w:lineRule="auto"/>
        <w:ind w:firstLine="709"/>
        <w:jc w:val="both"/>
        <w:rPr>
          <w:color w:val="000000"/>
          <w:sz w:val="28"/>
          <w:szCs w:val="28"/>
        </w:rPr>
      </w:pPr>
      <w:r>
        <w:rPr>
          <w:color w:val="000000"/>
          <w:sz w:val="28"/>
          <w:szCs w:val="28"/>
        </w:rPr>
        <w:t>– </w:t>
      </w:r>
      <w:r w:rsidR="000B7DC8" w:rsidRPr="00C17D8E">
        <w:rPr>
          <w:color w:val="000000"/>
          <w:sz w:val="28"/>
          <w:szCs w:val="28"/>
        </w:rPr>
        <w:t>совершенствование учета и мониторинга государственного долга, внедрения прогрессивных технологий по управлению долгом, позволяющих контролировать состояние долговой нагрузки экономики и отслеживать ход выполнения государственных обязательств в режиме реального времени.</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p>
    <w:p w:rsidR="000B7DC8" w:rsidRPr="00C17D8E" w:rsidRDefault="00C17D8E" w:rsidP="00C17D8E">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C17D8E">
        <w:rPr>
          <w:rFonts w:ascii="Times New Roman" w:hAnsi="Times New Roman" w:cs="Times New Roman"/>
          <w:b/>
          <w:color w:val="000000"/>
          <w:sz w:val="28"/>
          <w:szCs w:val="28"/>
        </w:rPr>
        <w:t>Литература</w:t>
      </w:r>
    </w:p>
    <w:p w:rsidR="000B7DC8" w:rsidRPr="00C17D8E" w:rsidRDefault="000B7DC8" w:rsidP="00C17D8E">
      <w:pPr>
        <w:pStyle w:val="ConsPlusNormal"/>
        <w:widowControl/>
        <w:spacing w:line="360" w:lineRule="auto"/>
        <w:ind w:firstLine="709"/>
        <w:jc w:val="both"/>
        <w:rPr>
          <w:rFonts w:ascii="Times New Roman" w:hAnsi="Times New Roman" w:cs="Times New Roman"/>
          <w:color w:val="000000"/>
          <w:sz w:val="28"/>
          <w:szCs w:val="28"/>
        </w:rPr>
      </w:pP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Конституция РФ.</w:t>
      </w: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 xml:space="preserve">Федеральный конституционный Закон от 17 декабря 1997 года </w:t>
      </w:r>
      <w:r w:rsidR="00C17D8E">
        <w:rPr>
          <w:color w:val="000000"/>
          <w:sz w:val="28"/>
          <w:szCs w:val="28"/>
        </w:rPr>
        <w:t>№</w:t>
      </w:r>
      <w:r w:rsidR="00C17D8E" w:rsidRPr="00C17D8E">
        <w:rPr>
          <w:color w:val="000000"/>
          <w:sz w:val="28"/>
          <w:szCs w:val="28"/>
        </w:rPr>
        <w:t>2</w:t>
      </w:r>
      <w:r w:rsidR="00C17D8E">
        <w:rPr>
          <w:color w:val="000000"/>
          <w:sz w:val="28"/>
          <w:szCs w:val="28"/>
        </w:rPr>
        <w:t>-</w:t>
      </w:r>
      <w:r w:rsidR="00C17D8E" w:rsidRPr="00C17D8E">
        <w:rPr>
          <w:color w:val="000000"/>
          <w:sz w:val="28"/>
          <w:szCs w:val="28"/>
        </w:rPr>
        <w:t>Ф</w:t>
      </w:r>
      <w:r w:rsidRPr="00C17D8E">
        <w:rPr>
          <w:color w:val="000000"/>
          <w:sz w:val="28"/>
          <w:szCs w:val="28"/>
        </w:rPr>
        <w:t>КЗ «О Правительстве Российской Федерации».</w:t>
      </w: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 xml:space="preserve">Бюджетный Кодекс Российской Федерации. Федеральный закон </w:t>
      </w:r>
      <w:r w:rsidR="00C17D8E">
        <w:rPr>
          <w:color w:val="000000"/>
          <w:sz w:val="28"/>
          <w:szCs w:val="28"/>
        </w:rPr>
        <w:t>№</w:t>
      </w:r>
      <w:r w:rsidR="00C17D8E" w:rsidRPr="00C17D8E">
        <w:rPr>
          <w:color w:val="000000"/>
          <w:sz w:val="28"/>
          <w:szCs w:val="28"/>
        </w:rPr>
        <w:t>1</w:t>
      </w:r>
      <w:r w:rsidRPr="00C17D8E">
        <w:rPr>
          <w:color w:val="000000"/>
          <w:sz w:val="28"/>
          <w:szCs w:val="28"/>
        </w:rPr>
        <w:t>45</w:t>
      </w:r>
      <w:r w:rsidR="00C17D8E">
        <w:rPr>
          <w:color w:val="000000"/>
          <w:sz w:val="28"/>
          <w:szCs w:val="28"/>
        </w:rPr>
        <w:t>-</w:t>
      </w:r>
      <w:r w:rsidR="00C17D8E" w:rsidRPr="00C17D8E">
        <w:rPr>
          <w:color w:val="000000"/>
          <w:sz w:val="28"/>
          <w:szCs w:val="28"/>
        </w:rPr>
        <w:t>Ф</w:t>
      </w:r>
      <w:r w:rsidRPr="00C17D8E">
        <w:rPr>
          <w:color w:val="000000"/>
          <w:sz w:val="28"/>
          <w:szCs w:val="28"/>
        </w:rPr>
        <w:t>З от 31.07.98</w:t>
      </w:r>
      <w:r w:rsidR="00C17D8E">
        <w:rPr>
          <w:color w:val="000000"/>
          <w:sz w:val="28"/>
          <w:szCs w:val="28"/>
        </w:rPr>
        <w:t> </w:t>
      </w:r>
      <w:r w:rsidR="00C17D8E" w:rsidRPr="00C17D8E">
        <w:rPr>
          <w:color w:val="000000"/>
          <w:sz w:val="28"/>
          <w:szCs w:val="28"/>
        </w:rPr>
        <w:t>г</w:t>
      </w:r>
      <w:r w:rsidRPr="00C17D8E">
        <w:rPr>
          <w:color w:val="000000"/>
          <w:sz w:val="28"/>
          <w:szCs w:val="28"/>
        </w:rPr>
        <w:t>.</w:t>
      </w: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Федеральный закон</w:t>
      </w:r>
      <w:r w:rsidR="00C17D8E">
        <w:rPr>
          <w:color w:val="000000"/>
          <w:sz w:val="28"/>
          <w:szCs w:val="28"/>
        </w:rPr>
        <w:t xml:space="preserve"> </w:t>
      </w:r>
      <w:r w:rsidRPr="00C17D8E">
        <w:rPr>
          <w:color w:val="000000"/>
          <w:sz w:val="28"/>
          <w:szCs w:val="28"/>
        </w:rPr>
        <w:t xml:space="preserve">«О государственном внутреннем долге Российской Федерации» от 13 ноября 1992 года </w:t>
      </w:r>
      <w:r w:rsidR="00C17D8E">
        <w:rPr>
          <w:color w:val="000000"/>
          <w:sz w:val="28"/>
          <w:szCs w:val="28"/>
        </w:rPr>
        <w:t>№</w:t>
      </w:r>
      <w:r w:rsidR="00C17D8E" w:rsidRPr="00C17D8E">
        <w:rPr>
          <w:color w:val="000000"/>
          <w:sz w:val="28"/>
          <w:szCs w:val="28"/>
        </w:rPr>
        <w:t>3</w:t>
      </w:r>
      <w:r w:rsidRPr="00C17D8E">
        <w:rPr>
          <w:color w:val="000000"/>
          <w:sz w:val="28"/>
          <w:szCs w:val="28"/>
        </w:rPr>
        <w:t>877</w:t>
      </w:r>
      <w:r w:rsidR="00C17D8E">
        <w:rPr>
          <w:color w:val="000000"/>
          <w:sz w:val="28"/>
          <w:szCs w:val="28"/>
        </w:rPr>
        <w:t>–</w:t>
      </w:r>
      <w:r w:rsidR="00C17D8E" w:rsidRPr="00C17D8E">
        <w:rPr>
          <w:color w:val="000000"/>
          <w:sz w:val="28"/>
          <w:szCs w:val="28"/>
        </w:rPr>
        <w:t>1</w:t>
      </w: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Федеральный закон</w:t>
      </w:r>
      <w:r w:rsidR="00C17D8E">
        <w:rPr>
          <w:color w:val="000000"/>
          <w:sz w:val="28"/>
          <w:szCs w:val="28"/>
        </w:rPr>
        <w:t xml:space="preserve"> </w:t>
      </w:r>
      <w:r w:rsidRPr="00C17D8E">
        <w:rPr>
          <w:color w:val="000000"/>
          <w:sz w:val="28"/>
          <w:szCs w:val="28"/>
        </w:rPr>
        <w:t xml:space="preserve">«О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от 17 декабря 1994 года </w:t>
      </w:r>
      <w:r w:rsidR="00C17D8E">
        <w:rPr>
          <w:color w:val="000000"/>
          <w:sz w:val="28"/>
          <w:szCs w:val="28"/>
        </w:rPr>
        <w:t>№</w:t>
      </w:r>
      <w:r w:rsidR="00C17D8E" w:rsidRPr="00C17D8E">
        <w:rPr>
          <w:color w:val="000000"/>
          <w:sz w:val="28"/>
          <w:szCs w:val="28"/>
        </w:rPr>
        <w:t>7</w:t>
      </w:r>
      <w:r w:rsidRPr="00C17D8E">
        <w:rPr>
          <w:color w:val="000000"/>
          <w:sz w:val="28"/>
          <w:szCs w:val="28"/>
        </w:rPr>
        <w:t>6</w:t>
      </w:r>
      <w:r w:rsidR="00C17D8E">
        <w:rPr>
          <w:color w:val="000000"/>
          <w:sz w:val="28"/>
          <w:szCs w:val="28"/>
        </w:rPr>
        <w:t>-</w:t>
      </w:r>
      <w:r w:rsidR="00C17D8E" w:rsidRPr="00C17D8E">
        <w:rPr>
          <w:color w:val="000000"/>
          <w:sz w:val="28"/>
          <w:szCs w:val="28"/>
        </w:rPr>
        <w:t>Ф</w:t>
      </w:r>
      <w:r w:rsidRPr="00C17D8E">
        <w:rPr>
          <w:color w:val="000000"/>
          <w:sz w:val="28"/>
          <w:szCs w:val="28"/>
        </w:rPr>
        <w:t>З.</w:t>
      </w: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Федеральный закон «О федеральном бюджете на 2008 год и на плановый период 2009 и 2010 годов» от 24.07.07</w:t>
      </w:r>
      <w:r w:rsidR="00C17D8E">
        <w:rPr>
          <w:color w:val="000000"/>
          <w:sz w:val="28"/>
          <w:szCs w:val="28"/>
        </w:rPr>
        <w:t> </w:t>
      </w:r>
      <w:r w:rsidR="00C17D8E" w:rsidRPr="00C17D8E">
        <w:rPr>
          <w:color w:val="000000"/>
          <w:sz w:val="28"/>
          <w:szCs w:val="28"/>
        </w:rPr>
        <w:t>г</w:t>
      </w:r>
      <w:r w:rsidRPr="00C17D8E">
        <w:rPr>
          <w:color w:val="000000"/>
          <w:sz w:val="28"/>
          <w:szCs w:val="28"/>
        </w:rPr>
        <w:t xml:space="preserve">. </w:t>
      </w:r>
      <w:r w:rsidR="00C17D8E">
        <w:rPr>
          <w:color w:val="000000"/>
          <w:sz w:val="28"/>
          <w:szCs w:val="28"/>
        </w:rPr>
        <w:t>№</w:t>
      </w:r>
      <w:r w:rsidRPr="00C17D8E">
        <w:rPr>
          <w:color w:val="000000"/>
          <w:sz w:val="28"/>
          <w:szCs w:val="28"/>
        </w:rPr>
        <w:t>198</w:t>
      </w:r>
      <w:r w:rsidR="00C17D8E">
        <w:rPr>
          <w:color w:val="000000"/>
          <w:sz w:val="28"/>
          <w:szCs w:val="28"/>
        </w:rPr>
        <w:t>-</w:t>
      </w:r>
      <w:r w:rsidR="00C17D8E" w:rsidRPr="00C17D8E">
        <w:rPr>
          <w:color w:val="000000"/>
          <w:sz w:val="28"/>
          <w:szCs w:val="28"/>
        </w:rPr>
        <w:t>Ф</w:t>
      </w:r>
      <w:r w:rsidRPr="00C17D8E">
        <w:rPr>
          <w:color w:val="000000"/>
          <w:sz w:val="28"/>
          <w:szCs w:val="28"/>
        </w:rPr>
        <w:t>З.</w:t>
      </w: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Приказ Минфина России от 23 августа 2006</w:t>
      </w:r>
      <w:r w:rsidR="00C17D8E">
        <w:rPr>
          <w:color w:val="000000"/>
          <w:sz w:val="28"/>
          <w:szCs w:val="28"/>
        </w:rPr>
        <w:t> </w:t>
      </w:r>
      <w:r w:rsidR="00C17D8E" w:rsidRPr="00C17D8E">
        <w:rPr>
          <w:color w:val="000000"/>
          <w:sz w:val="28"/>
          <w:szCs w:val="28"/>
        </w:rPr>
        <w:t>г</w:t>
      </w:r>
      <w:r w:rsidRPr="00C17D8E">
        <w:rPr>
          <w:color w:val="000000"/>
          <w:sz w:val="28"/>
          <w:szCs w:val="28"/>
        </w:rPr>
        <w:t xml:space="preserve">. </w:t>
      </w:r>
      <w:r w:rsidR="00C17D8E">
        <w:rPr>
          <w:color w:val="000000"/>
          <w:sz w:val="28"/>
          <w:szCs w:val="28"/>
        </w:rPr>
        <w:t>№</w:t>
      </w:r>
      <w:r w:rsidR="00C17D8E" w:rsidRPr="00C17D8E">
        <w:rPr>
          <w:color w:val="000000"/>
          <w:sz w:val="28"/>
          <w:szCs w:val="28"/>
        </w:rPr>
        <w:t>1</w:t>
      </w:r>
      <w:r w:rsidRPr="00C17D8E">
        <w:rPr>
          <w:color w:val="000000"/>
          <w:sz w:val="28"/>
          <w:szCs w:val="28"/>
        </w:rPr>
        <w:t>07н.</w:t>
      </w: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Заключение Счетной палаты Российской Федерации на проект федерального закона «О федеральном бюджете на 2008 год и на период до 2010 года».</w:t>
      </w:r>
    </w:p>
    <w:p w:rsid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 xml:space="preserve">Аналитическая записка «Анализ системы управления государственным долгом Российской Федерации». </w:t>
      </w:r>
      <w:r w:rsidRPr="00C17D8E">
        <w:rPr>
          <w:bCs/>
          <w:color w:val="000000"/>
          <w:sz w:val="28"/>
          <w:szCs w:val="28"/>
        </w:rPr>
        <w:t xml:space="preserve">Бюллетень Счетной палаты Российской Федерации </w:t>
      </w:r>
      <w:r w:rsidR="00C17D8E">
        <w:rPr>
          <w:bCs/>
          <w:color w:val="000000"/>
          <w:sz w:val="28"/>
          <w:szCs w:val="28"/>
        </w:rPr>
        <w:t>№</w:t>
      </w:r>
      <w:r w:rsidRPr="00C17D8E">
        <w:rPr>
          <w:bCs/>
          <w:color w:val="000000"/>
          <w:sz w:val="28"/>
          <w:szCs w:val="28"/>
        </w:rPr>
        <w:t>6 (102) / 2006 год.</w:t>
      </w:r>
    </w:p>
    <w:p w:rsidR="000B7DC8" w:rsidRP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rStyle w:val="hl2"/>
          <w:bCs/>
          <w:color w:val="000000"/>
          <w:sz w:val="28"/>
          <w:szCs w:val="28"/>
        </w:rPr>
        <w:t>Аналитическая записка</w:t>
      </w:r>
      <w:r w:rsidR="00C17D8E">
        <w:rPr>
          <w:rStyle w:val="hl2"/>
          <w:bCs/>
          <w:color w:val="000000"/>
          <w:sz w:val="28"/>
          <w:szCs w:val="28"/>
        </w:rPr>
        <w:t xml:space="preserve"> </w:t>
      </w:r>
      <w:r w:rsidRPr="00C17D8E">
        <w:rPr>
          <w:rStyle w:val="hl2"/>
          <w:bCs/>
          <w:color w:val="000000"/>
          <w:sz w:val="28"/>
          <w:szCs w:val="28"/>
        </w:rPr>
        <w:t>по вопросу формирования и использования показателей, характеризующих состояние государственного внешнего долга Российской Федерации.</w:t>
      </w:r>
      <w:r w:rsidRPr="00C17D8E">
        <w:rPr>
          <w:bCs/>
          <w:color w:val="000000"/>
          <w:sz w:val="28"/>
          <w:szCs w:val="28"/>
        </w:rPr>
        <w:t xml:space="preserve"> Бюллетень Счетной палаты Российской Федерации </w:t>
      </w:r>
      <w:r w:rsidR="00C17D8E">
        <w:rPr>
          <w:bCs/>
          <w:color w:val="000000"/>
          <w:sz w:val="28"/>
          <w:szCs w:val="28"/>
        </w:rPr>
        <w:t>№</w:t>
      </w:r>
      <w:r w:rsidRPr="00C17D8E">
        <w:rPr>
          <w:bCs/>
          <w:color w:val="000000"/>
          <w:sz w:val="28"/>
          <w:szCs w:val="28"/>
        </w:rPr>
        <w:t>1 (121) / 2008</w:t>
      </w:r>
      <w:r w:rsidR="00C17D8E">
        <w:rPr>
          <w:bCs/>
          <w:color w:val="000000"/>
          <w:sz w:val="28"/>
          <w:szCs w:val="28"/>
        </w:rPr>
        <w:t> </w:t>
      </w:r>
      <w:r w:rsidR="00C17D8E" w:rsidRPr="00C17D8E">
        <w:rPr>
          <w:bCs/>
          <w:color w:val="000000"/>
          <w:sz w:val="28"/>
          <w:szCs w:val="28"/>
        </w:rPr>
        <w:t>г</w:t>
      </w:r>
      <w:r w:rsidRPr="00C17D8E">
        <w:rPr>
          <w:bCs/>
          <w:color w:val="000000"/>
          <w:sz w:val="28"/>
          <w:szCs w:val="28"/>
        </w:rPr>
        <w:t>.</w:t>
      </w:r>
    </w:p>
    <w:p w:rsidR="00C17D8E" w:rsidRDefault="00C17D8E"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Иванова</w:t>
      </w:r>
      <w:r>
        <w:rPr>
          <w:color w:val="000000"/>
          <w:sz w:val="28"/>
          <w:szCs w:val="28"/>
        </w:rPr>
        <w:t> </w:t>
      </w:r>
      <w:r w:rsidRPr="00C17D8E">
        <w:rPr>
          <w:color w:val="000000"/>
          <w:sz w:val="28"/>
          <w:szCs w:val="28"/>
        </w:rPr>
        <w:t>Е.Е.</w:t>
      </w:r>
      <w:r>
        <w:rPr>
          <w:color w:val="000000"/>
          <w:sz w:val="28"/>
          <w:szCs w:val="28"/>
        </w:rPr>
        <w:t> </w:t>
      </w:r>
      <w:r w:rsidRPr="00C17D8E">
        <w:rPr>
          <w:color w:val="000000"/>
          <w:sz w:val="28"/>
          <w:szCs w:val="28"/>
        </w:rPr>
        <w:t>Управление</w:t>
      </w:r>
      <w:r w:rsidR="000B7DC8" w:rsidRPr="00C17D8E">
        <w:rPr>
          <w:color w:val="000000"/>
          <w:sz w:val="28"/>
          <w:szCs w:val="28"/>
        </w:rPr>
        <w:t xml:space="preserve"> внешним долгом Российской Федерации. Правовые аспекты.</w:t>
      </w:r>
    </w:p>
    <w:p w:rsidR="00C17D8E" w:rsidRDefault="00C17D8E"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Бабич</w:t>
      </w:r>
      <w:r>
        <w:rPr>
          <w:color w:val="000000"/>
          <w:sz w:val="28"/>
          <w:szCs w:val="28"/>
        </w:rPr>
        <w:t> </w:t>
      </w:r>
      <w:r w:rsidRPr="00C17D8E">
        <w:rPr>
          <w:color w:val="000000"/>
          <w:sz w:val="28"/>
          <w:szCs w:val="28"/>
        </w:rPr>
        <w:t>А.М.</w:t>
      </w:r>
      <w:r w:rsidR="000B7DC8" w:rsidRPr="00C17D8E">
        <w:rPr>
          <w:color w:val="000000"/>
          <w:sz w:val="28"/>
          <w:szCs w:val="28"/>
        </w:rPr>
        <w:t xml:space="preserve">, </w:t>
      </w:r>
      <w:r w:rsidRPr="00C17D8E">
        <w:rPr>
          <w:color w:val="000000"/>
          <w:sz w:val="28"/>
          <w:szCs w:val="28"/>
        </w:rPr>
        <w:t>Павлова</w:t>
      </w:r>
      <w:r>
        <w:rPr>
          <w:color w:val="000000"/>
          <w:sz w:val="28"/>
          <w:szCs w:val="28"/>
        </w:rPr>
        <w:t> </w:t>
      </w:r>
      <w:r w:rsidRPr="00C17D8E">
        <w:rPr>
          <w:color w:val="000000"/>
          <w:sz w:val="28"/>
          <w:szCs w:val="28"/>
        </w:rPr>
        <w:t>Л.Н.</w:t>
      </w:r>
      <w:r>
        <w:rPr>
          <w:color w:val="000000"/>
          <w:sz w:val="28"/>
          <w:szCs w:val="28"/>
        </w:rPr>
        <w:t> </w:t>
      </w:r>
      <w:r w:rsidRPr="00C17D8E">
        <w:rPr>
          <w:color w:val="000000"/>
          <w:sz w:val="28"/>
          <w:szCs w:val="28"/>
        </w:rPr>
        <w:t>Государственные</w:t>
      </w:r>
      <w:r w:rsidR="000B7DC8" w:rsidRPr="00C17D8E">
        <w:rPr>
          <w:color w:val="000000"/>
          <w:sz w:val="28"/>
          <w:szCs w:val="28"/>
        </w:rPr>
        <w:t xml:space="preserve"> и муниципальные финансы: Учебник для вузов. </w:t>
      </w:r>
      <w:r w:rsidR="000B7DC8" w:rsidRPr="00C17D8E">
        <w:rPr>
          <w:color w:val="000000"/>
          <w:sz w:val="28"/>
          <w:szCs w:val="28"/>
        </w:rPr>
        <w:sym w:font="Symbol" w:char="F0BE"/>
      </w:r>
      <w:r w:rsidR="000B7DC8" w:rsidRPr="00C17D8E">
        <w:rPr>
          <w:color w:val="000000"/>
          <w:sz w:val="28"/>
          <w:szCs w:val="28"/>
        </w:rPr>
        <w:t xml:space="preserve"> М.: ЮНИТИ, 2002. </w:t>
      </w:r>
      <w:r w:rsidR="000B7DC8" w:rsidRPr="00C17D8E">
        <w:rPr>
          <w:color w:val="000000"/>
          <w:sz w:val="28"/>
          <w:szCs w:val="28"/>
        </w:rPr>
        <w:sym w:font="Symbol" w:char="F0BE"/>
      </w:r>
      <w:r w:rsidR="000B7DC8" w:rsidRPr="00C17D8E">
        <w:rPr>
          <w:color w:val="000000"/>
          <w:sz w:val="28"/>
          <w:szCs w:val="28"/>
        </w:rPr>
        <w:t xml:space="preserve"> 687</w:t>
      </w:r>
      <w:r>
        <w:rPr>
          <w:color w:val="000000"/>
          <w:sz w:val="28"/>
          <w:szCs w:val="28"/>
        </w:rPr>
        <w:t> </w:t>
      </w:r>
      <w:r w:rsidRPr="00C17D8E">
        <w:rPr>
          <w:color w:val="000000"/>
          <w:sz w:val="28"/>
          <w:szCs w:val="28"/>
        </w:rPr>
        <w:t>с.</w:t>
      </w:r>
    </w:p>
    <w:p w:rsidR="00C17D8E" w:rsidRDefault="00C17D8E"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Шохин</w:t>
      </w:r>
      <w:r>
        <w:rPr>
          <w:color w:val="000000"/>
          <w:sz w:val="28"/>
          <w:szCs w:val="28"/>
        </w:rPr>
        <w:t> </w:t>
      </w:r>
      <w:r w:rsidRPr="00C17D8E">
        <w:rPr>
          <w:color w:val="000000"/>
          <w:sz w:val="28"/>
          <w:szCs w:val="28"/>
        </w:rPr>
        <w:t>С.О.</w:t>
      </w:r>
      <w:r>
        <w:rPr>
          <w:color w:val="000000"/>
          <w:sz w:val="28"/>
          <w:szCs w:val="28"/>
        </w:rPr>
        <w:t> </w:t>
      </w:r>
      <w:r w:rsidRPr="00C17D8E">
        <w:rPr>
          <w:color w:val="000000"/>
          <w:sz w:val="28"/>
          <w:szCs w:val="28"/>
        </w:rPr>
        <w:t>Все</w:t>
      </w:r>
      <w:r w:rsidR="000B7DC8" w:rsidRPr="00C17D8E">
        <w:rPr>
          <w:color w:val="000000"/>
          <w:sz w:val="28"/>
          <w:szCs w:val="28"/>
        </w:rPr>
        <w:t xml:space="preserve"> зависит от того, как считать</w:t>
      </w:r>
      <w:r>
        <w:rPr>
          <w:color w:val="000000"/>
          <w:sz w:val="28"/>
          <w:szCs w:val="28"/>
        </w:rPr>
        <w:t> </w:t>
      </w:r>
      <w:r w:rsidRPr="00C17D8E">
        <w:rPr>
          <w:color w:val="000000"/>
          <w:sz w:val="28"/>
          <w:szCs w:val="28"/>
        </w:rPr>
        <w:t>//</w:t>
      </w:r>
      <w:r w:rsidR="000B7DC8" w:rsidRPr="00C17D8E">
        <w:rPr>
          <w:color w:val="000000"/>
          <w:sz w:val="28"/>
          <w:szCs w:val="28"/>
        </w:rPr>
        <w:t xml:space="preserve"> Финансовый контроль. 2003. </w:t>
      </w:r>
      <w:r>
        <w:rPr>
          <w:color w:val="000000"/>
          <w:sz w:val="28"/>
          <w:szCs w:val="28"/>
        </w:rPr>
        <w:t>№</w:t>
      </w:r>
      <w:r w:rsidRPr="00C17D8E">
        <w:rPr>
          <w:color w:val="000000"/>
          <w:sz w:val="28"/>
          <w:szCs w:val="28"/>
        </w:rPr>
        <w:t>2</w:t>
      </w:r>
      <w:r w:rsidR="000B7DC8" w:rsidRPr="00C17D8E">
        <w:rPr>
          <w:color w:val="000000"/>
          <w:sz w:val="28"/>
          <w:szCs w:val="28"/>
        </w:rPr>
        <w:t>. С.</w:t>
      </w:r>
      <w:r>
        <w:rPr>
          <w:color w:val="000000"/>
          <w:sz w:val="28"/>
          <w:szCs w:val="28"/>
        </w:rPr>
        <w:t> </w:t>
      </w:r>
      <w:r w:rsidRPr="00C17D8E">
        <w:rPr>
          <w:color w:val="000000"/>
          <w:sz w:val="28"/>
          <w:szCs w:val="28"/>
        </w:rPr>
        <w:t>35</w:t>
      </w:r>
      <w:r w:rsidR="000B7DC8" w:rsidRPr="00C17D8E">
        <w:rPr>
          <w:color w:val="000000"/>
          <w:sz w:val="28"/>
          <w:szCs w:val="28"/>
        </w:rPr>
        <w:t>.</w:t>
      </w:r>
    </w:p>
    <w:p w:rsid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Ковалишин Е. Государственный долг: Некоторые вопросы методологии</w:t>
      </w:r>
      <w:r w:rsidR="00C17D8E">
        <w:rPr>
          <w:color w:val="000000"/>
          <w:sz w:val="28"/>
          <w:szCs w:val="28"/>
        </w:rPr>
        <w:t> </w:t>
      </w:r>
      <w:r w:rsidR="00C17D8E" w:rsidRPr="00C17D8E">
        <w:rPr>
          <w:color w:val="000000"/>
          <w:sz w:val="28"/>
          <w:szCs w:val="28"/>
        </w:rPr>
        <w:t>//</w:t>
      </w:r>
      <w:r w:rsidRPr="00C17D8E">
        <w:rPr>
          <w:color w:val="000000"/>
          <w:sz w:val="28"/>
          <w:szCs w:val="28"/>
        </w:rPr>
        <w:t xml:space="preserve"> Финансовый контроль. 2003. </w:t>
      </w:r>
      <w:r w:rsidR="00C17D8E">
        <w:rPr>
          <w:color w:val="000000"/>
          <w:sz w:val="28"/>
          <w:szCs w:val="28"/>
        </w:rPr>
        <w:t>№</w:t>
      </w:r>
      <w:r w:rsidR="00C17D8E" w:rsidRPr="00C17D8E">
        <w:rPr>
          <w:color w:val="000000"/>
          <w:sz w:val="28"/>
          <w:szCs w:val="28"/>
        </w:rPr>
        <w:t>2</w:t>
      </w:r>
      <w:r w:rsidRPr="00C17D8E">
        <w:rPr>
          <w:color w:val="000000"/>
          <w:sz w:val="28"/>
          <w:szCs w:val="28"/>
        </w:rPr>
        <w:t>. С.</w:t>
      </w:r>
      <w:r w:rsidR="00C17D8E">
        <w:rPr>
          <w:color w:val="000000"/>
          <w:sz w:val="28"/>
          <w:szCs w:val="28"/>
        </w:rPr>
        <w:t> </w:t>
      </w:r>
      <w:r w:rsidR="00C17D8E" w:rsidRPr="00C17D8E">
        <w:rPr>
          <w:color w:val="000000"/>
          <w:sz w:val="28"/>
          <w:szCs w:val="28"/>
        </w:rPr>
        <w:t>20</w:t>
      </w:r>
      <w:r w:rsidRPr="00C17D8E">
        <w:rPr>
          <w:color w:val="000000"/>
          <w:sz w:val="28"/>
          <w:szCs w:val="28"/>
        </w:rPr>
        <w:t>.</w:t>
      </w:r>
    </w:p>
    <w:p w:rsid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bCs/>
          <w:iCs/>
          <w:color w:val="000000"/>
          <w:sz w:val="28"/>
          <w:szCs w:val="28"/>
        </w:rPr>
        <w:t xml:space="preserve">http://www.cbr.ru </w:t>
      </w:r>
      <w:r w:rsidR="00C17D8E">
        <w:rPr>
          <w:bCs/>
          <w:i/>
          <w:iCs/>
          <w:color w:val="000000"/>
          <w:sz w:val="28"/>
          <w:szCs w:val="28"/>
        </w:rPr>
        <w:t>–</w:t>
      </w:r>
      <w:r w:rsidR="00C17D8E" w:rsidRPr="00C17D8E">
        <w:rPr>
          <w:bCs/>
          <w:i/>
          <w:iCs/>
          <w:color w:val="000000"/>
          <w:sz w:val="28"/>
          <w:szCs w:val="28"/>
        </w:rPr>
        <w:t xml:space="preserve"> </w:t>
      </w:r>
      <w:r w:rsidRPr="00C17D8E">
        <w:rPr>
          <w:bCs/>
          <w:iCs/>
          <w:color w:val="000000"/>
          <w:sz w:val="28"/>
          <w:szCs w:val="28"/>
        </w:rPr>
        <w:t>сервер Центрального Банка РФ</w:t>
      </w:r>
      <w:r w:rsidRPr="00C17D8E">
        <w:rPr>
          <w:bCs/>
          <w:i/>
          <w:iCs/>
          <w:color w:val="000000"/>
          <w:sz w:val="28"/>
          <w:szCs w:val="28"/>
        </w:rPr>
        <w:t>.</w:t>
      </w:r>
      <w:r w:rsidRPr="00C17D8E">
        <w:rPr>
          <w:bCs/>
          <w:iCs/>
          <w:color w:val="000000"/>
          <w:sz w:val="28"/>
          <w:szCs w:val="28"/>
        </w:rPr>
        <w:t xml:space="preserve"> Проверено 12.02.2009</w:t>
      </w:r>
    </w:p>
    <w:p w:rsid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 xml:space="preserve">Государственные и муниципальные финансы / под ред. доктора экономических наук проф. </w:t>
      </w:r>
      <w:r w:rsidR="00C17D8E" w:rsidRPr="00C17D8E">
        <w:rPr>
          <w:color w:val="000000"/>
          <w:sz w:val="28"/>
          <w:szCs w:val="28"/>
        </w:rPr>
        <w:t>Поляка</w:t>
      </w:r>
      <w:r w:rsidR="00C17D8E">
        <w:rPr>
          <w:color w:val="000000"/>
          <w:sz w:val="28"/>
          <w:szCs w:val="28"/>
        </w:rPr>
        <w:t> </w:t>
      </w:r>
      <w:r w:rsidR="00C17D8E" w:rsidRPr="00C17D8E">
        <w:rPr>
          <w:color w:val="000000"/>
          <w:sz w:val="28"/>
          <w:szCs w:val="28"/>
        </w:rPr>
        <w:t>Г.Б.</w:t>
      </w:r>
      <w:r w:rsidRPr="00C17D8E">
        <w:rPr>
          <w:color w:val="000000"/>
          <w:sz w:val="28"/>
          <w:szCs w:val="28"/>
        </w:rPr>
        <w:t xml:space="preserve">, Юнити, </w:t>
      </w:r>
      <w:r w:rsidR="00C17D8E" w:rsidRPr="00C17D8E">
        <w:rPr>
          <w:color w:val="000000"/>
          <w:sz w:val="28"/>
          <w:szCs w:val="28"/>
        </w:rPr>
        <w:t xml:space="preserve">М. </w:t>
      </w:r>
      <w:r w:rsidRPr="00C17D8E">
        <w:rPr>
          <w:color w:val="000000"/>
          <w:sz w:val="28"/>
          <w:szCs w:val="28"/>
        </w:rPr>
        <w:t>2007, 319 с</w:t>
      </w:r>
    </w:p>
    <w:p w:rsidR="00C17D8E" w:rsidRDefault="000B7DC8"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 xml:space="preserve">Финансы. Денежное обращение. Кредит / под ред. доктора экономических наук проф. </w:t>
      </w:r>
      <w:r w:rsidR="00C17D8E" w:rsidRPr="00C17D8E">
        <w:rPr>
          <w:color w:val="000000"/>
          <w:sz w:val="28"/>
          <w:szCs w:val="28"/>
        </w:rPr>
        <w:t>Поляка</w:t>
      </w:r>
      <w:r w:rsidR="00C17D8E">
        <w:rPr>
          <w:color w:val="000000"/>
          <w:sz w:val="28"/>
          <w:szCs w:val="28"/>
        </w:rPr>
        <w:t> </w:t>
      </w:r>
      <w:r w:rsidR="00C17D8E" w:rsidRPr="00C17D8E">
        <w:rPr>
          <w:color w:val="000000"/>
          <w:sz w:val="28"/>
          <w:szCs w:val="28"/>
        </w:rPr>
        <w:t>Г.Б.</w:t>
      </w:r>
      <w:r w:rsidRPr="00C17D8E">
        <w:rPr>
          <w:color w:val="000000"/>
          <w:sz w:val="28"/>
          <w:szCs w:val="28"/>
        </w:rPr>
        <w:t xml:space="preserve"> – М., ЮНИТИ-ДАНА, 2007, 639 с</w:t>
      </w:r>
    </w:p>
    <w:p w:rsidR="000B7DC8" w:rsidRPr="00C17D8E" w:rsidRDefault="00C17D8E" w:rsidP="00C17D8E">
      <w:pPr>
        <w:pStyle w:val="a3"/>
        <w:numPr>
          <w:ilvl w:val="0"/>
          <w:numId w:val="6"/>
        </w:numPr>
        <w:tabs>
          <w:tab w:val="clear" w:pos="720"/>
          <w:tab w:val="num" w:pos="342"/>
        </w:tabs>
        <w:spacing w:before="0" w:beforeAutospacing="0" w:after="0" w:afterAutospacing="0" w:line="360" w:lineRule="auto"/>
        <w:ind w:left="0" w:firstLine="0"/>
        <w:jc w:val="both"/>
        <w:rPr>
          <w:color w:val="000000"/>
          <w:sz w:val="28"/>
          <w:szCs w:val="28"/>
        </w:rPr>
      </w:pPr>
      <w:r w:rsidRPr="00C17D8E">
        <w:rPr>
          <w:color w:val="000000"/>
          <w:sz w:val="28"/>
          <w:szCs w:val="28"/>
        </w:rPr>
        <w:t>Годин</w:t>
      </w:r>
      <w:r>
        <w:rPr>
          <w:color w:val="000000"/>
          <w:sz w:val="28"/>
          <w:szCs w:val="28"/>
        </w:rPr>
        <w:t> </w:t>
      </w:r>
      <w:r w:rsidRPr="00C17D8E">
        <w:rPr>
          <w:color w:val="000000"/>
          <w:sz w:val="28"/>
          <w:szCs w:val="28"/>
        </w:rPr>
        <w:t>А.М.</w:t>
      </w:r>
      <w:r w:rsidR="000B7DC8" w:rsidRPr="00C17D8E">
        <w:rPr>
          <w:color w:val="000000"/>
          <w:sz w:val="28"/>
          <w:szCs w:val="28"/>
        </w:rPr>
        <w:t xml:space="preserve">, </w:t>
      </w:r>
      <w:r w:rsidRPr="00C17D8E">
        <w:rPr>
          <w:color w:val="000000"/>
          <w:sz w:val="28"/>
          <w:szCs w:val="28"/>
        </w:rPr>
        <w:t>Горегляд</w:t>
      </w:r>
      <w:r>
        <w:rPr>
          <w:color w:val="000000"/>
          <w:sz w:val="28"/>
          <w:szCs w:val="28"/>
        </w:rPr>
        <w:t> </w:t>
      </w:r>
      <w:r w:rsidRPr="00C17D8E">
        <w:rPr>
          <w:color w:val="000000"/>
          <w:sz w:val="28"/>
          <w:szCs w:val="28"/>
        </w:rPr>
        <w:t>В.П.</w:t>
      </w:r>
      <w:r w:rsidR="000B7DC8" w:rsidRPr="00C17D8E">
        <w:rPr>
          <w:color w:val="000000"/>
          <w:sz w:val="28"/>
          <w:szCs w:val="28"/>
        </w:rPr>
        <w:t xml:space="preserve">, </w:t>
      </w:r>
      <w:r w:rsidRPr="00C17D8E">
        <w:rPr>
          <w:color w:val="000000"/>
          <w:sz w:val="28"/>
          <w:szCs w:val="28"/>
        </w:rPr>
        <w:t>Подпорина</w:t>
      </w:r>
      <w:r>
        <w:rPr>
          <w:color w:val="000000"/>
          <w:sz w:val="28"/>
          <w:szCs w:val="28"/>
        </w:rPr>
        <w:t> </w:t>
      </w:r>
      <w:r w:rsidRPr="00C17D8E">
        <w:rPr>
          <w:color w:val="000000"/>
          <w:sz w:val="28"/>
          <w:szCs w:val="28"/>
        </w:rPr>
        <w:t>И.В.</w:t>
      </w:r>
      <w:r>
        <w:rPr>
          <w:color w:val="000000"/>
          <w:sz w:val="28"/>
          <w:szCs w:val="28"/>
        </w:rPr>
        <w:t> </w:t>
      </w:r>
      <w:r w:rsidRPr="00C17D8E">
        <w:rPr>
          <w:color w:val="000000"/>
          <w:sz w:val="28"/>
          <w:szCs w:val="28"/>
        </w:rPr>
        <w:t>Бюджетная</w:t>
      </w:r>
      <w:r w:rsidR="000B7DC8" w:rsidRPr="00C17D8E">
        <w:rPr>
          <w:color w:val="000000"/>
          <w:sz w:val="28"/>
          <w:szCs w:val="28"/>
        </w:rPr>
        <w:t xml:space="preserve"> система Российской Федерации: учебник, М., «Дашков и К», 2007, с.</w:t>
      </w:r>
      <w:r>
        <w:rPr>
          <w:color w:val="000000"/>
          <w:sz w:val="28"/>
          <w:szCs w:val="28"/>
        </w:rPr>
        <w:t> </w:t>
      </w:r>
      <w:r w:rsidRPr="00C17D8E">
        <w:rPr>
          <w:color w:val="000000"/>
          <w:sz w:val="28"/>
          <w:szCs w:val="28"/>
        </w:rPr>
        <w:t>151</w:t>
      </w:r>
    </w:p>
    <w:p w:rsidR="00C17D8E" w:rsidRDefault="00C17D8E" w:rsidP="00C17D8E">
      <w:pPr>
        <w:pStyle w:val="a3"/>
        <w:spacing w:before="0" w:beforeAutospacing="0" w:after="0" w:afterAutospacing="0" w:line="360" w:lineRule="auto"/>
        <w:ind w:firstLine="709"/>
        <w:jc w:val="both"/>
        <w:rPr>
          <w:color w:val="000000"/>
          <w:sz w:val="28"/>
          <w:szCs w:val="28"/>
        </w:rPr>
      </w:pPr>
    </w:p>
    <w:p w:rsidR="00C17D8E" w:rsidRDefault="00C17D8E" w:rsidP="00C17D8E">
      <w:pPr>
        <w:pStyle w:val="a3"/>
        <w:spacing w:before="0" w:beforeAutospacing="0" w:after="0" w:afterAutospacing="0" w:line="360" w:lineRule="auto"/>
        <w:ind w:firstLine="709"/>
        <w:jc w:val="both"/>
        <w:rPr>
          <w:color w:val="000000"/>
          <w:sz w:val="28"/>
          <w:szCs w:val="28"/>
        </w:rPr>
      </w:pPr>
    </w:p>
    <w:p w:rsidR="000B7DC8" w:rsidRDefault="00C17D8E" w:rsidP="00C17D8E">
      <w:pPr>
        <w:pStyle w:val="a3"/>
        <w:spacing w:before="0" w:beforeAutospacing="0" w:after="0" w:afterAutospacing="0" w:line="360" w:lineRule="auto"/>
        <w:ind w:firstLine="709"/>
        <w:jc w:val="both"/>
        <w:rPr>
          <w:color w:val="000000"/>
          <w:sz w:val="28"/>
          <w:szCs w:val="28"/>
        </w:rPr>
      </w:pPr>
      <w:r>
        <w:rPr>
          <w:color w:val="000000"/>
          <w:sz w:val="28"/>
          <w:szCs w:val="28"/>
        </w:rPr>
        <w:br w:type="page"/>
      </w:r>
      <w:r w:rsidRPr="00C17D8E">
        <w:rPr>
          <w:b/>
          <w:color w:val="000000"/>
          <w:sz w:val="28"/>
          <w:szCs w:val="28"/>
        </w:rPr>
        <w:t>Приложение</w:t>
      </w:r>
      <w:r>
        <w:rPr>
          <w:b/>
          <w:color w:val="000000"/>
          <w:sz w:val="28"/>
          <w:szCs w:val="28"/>
        </w:rPr>
        <w:t xml:space="preserve"> 1</w:t>
      </w:r>
    </w:p>
    <w:p w:rsidR="00C17D8E" w:rsidRPr="00C17D8E" w:rsidRDefault="00C17D8E" w:rsidP="00C17D8E">
      <w:pPr>
        <w:pStyle w:val="a3"/>
        <w:spacing w:before="0" w:beforeAutospacing="0" w:after="0" w:afterAutospacing="0" w:line="360" w:lineRule="auto"/>
        <w:ind w:firstLine="709"/>
        <w:jc w:val="both"/>
        <w:rPr>
          <w:color w:val="000000"/>
          <w:sz w:val="28"/>
          <w:szCs w:val="28"/>
        </w:rPr>
      </w:pPr>
    </w:p>
    <w:tbl>
      <w:tblPr>
        <w:tblW w:w="9319"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6"/>
        <w:gridCol w:w="766"/>
        <w:gridCol w:w="1066"/>
        <w:gridCol w:w="766"/>
        <w:gridCol w:w="1116"/>
        <w:gridCol w:w="695"/>
        <w:gridCol w:w="237"/>
        <w:gridCol w:w="235"/>
        <w:gridCol w:w="358"/>
        <w:gridCol w:w="237"/>
        <w:gridCol w:w="235"/>
        <w:gridCol w:w="766"/>
        <w:gridCol w:w="1116"/>
      </w:tblGrid>
      <w:tr w:rsidR="00C17D8E" w:rsidRPr="00B7577C" w:rsidTr="00B7577C">
        <w:trPr>
          <w:cantSplit/>
        </w:trPr>
        <w:tc>
          <w:tcPr>
            <w:tcW w:w="926" w:type="pct"/>
            <w:shd w:val="clear" w:color="auto" w:fill="auto"/>
            <w:noWrap/>
          </w:tcPr>
          <w:p w:rsidR="000B7DC8" w:rsidRPr="00B7577C" w:rsidRDefault="000B7DC8" w:rsidP="00B7577C">
            <w:pPr>
              <w:spacing w:line="360" w:lineRule="auto"/>
              <w:jc w:val="both"/>
              <w:rPr>
                <w:color w:val="000000"/>
                <w:sz w:val="20"/>
              </w:rPr>
            </w:pPr>
          </w:p>
        </w:tc>
        <w:tc>
          <w:tcPr>
            <w:tcW w:w="983" w:type="pct"/>
            <w:gridSpan w:val="2"/>
            <w:shd w:val="clear" w:color="auto" w:fill="auto"/>
          </w:tcPr>
          <w:p w:rsidR="000B7DC8" w:rsidRPr="00B7577C" w:rsidRDefault="000B7DC8" w:rsidP="00B7577C">
            <w:pPr>
              <w:spacing w:line="360" w:lineRule="auto"/>
              <w:jc w:val="both"/>
              <w:rPr>
                <w:color w:val="000000"/>
                <w:sz w:val="20"/>
              </w:rPr>
            </w:pPr>
            <w:r w:rsidRPr="00B7577C">
              <w:rPr>
                <w:color w:val="000000"/>
                <w:sz w:val="20"/>
              </w:rPr>
              <w:t>на 1.01.2008</w:t>
            </w:r>
            <w:r w:rsidR="00C17D8E" w:rsidRPr="00B7577C">
              <w:rPr>
                <w:color w:val="000000"/>
                <w:sz w:val="20"/>
              </w:rPr>
              <w:t> г</w:t>
            </w:r>
            <w:r w:rsidRPr="00B7577C">
              <w:rPr>
                <w:color w:val="000000"/>
                <w:sz w:val="20"/>
              </w:rPr>
              <w:t>.</w:t>
            </w:r>
            <w:r w:rsidR="00C17D8E" w:rsidRPr="00B7577C">
              <w:rPr>
                <w:color w:val="000000"/>
                <w:sz w:val="20"/>
              </w:rPr>
              <w:t xml:space="preserve"> </w:t>
            </w:r>
            <w:r w:rsidRPr="00B7577C">
              <w:rPr>
                <w:color w:val="000000"/>
                <w:sz w:val="20"/>
              </w:rPr>
              <w:t>закон</w:t>
            </w:r>
          </w:p>
        </w:tc>
        <w:tc>
          <w:tcPr>
            <w:tcW w:w="1010" w:type="pct"/>
            <w:gridSpan w:val="2"/>
            <w:shd w:val="clear" w:color="auto" w:fill="auto"/>
            <w:noWrap/>
          </w:tcPr>
          <w:p w:rsidR="000B7DC8" w:rsidRPr="00B7577C" w:rsidRDefault="000B7DC8" w:rsidP="00B7577C">
            <w:pPr>
              <w:spacing w:line="360" w:lineRule="auto"/>
              <w:jc w:val="both"/>
              <w:rPr>
                <w:color w:val="000000"/>
                <w:sz w:val="20"/>
              </w:rPr>
            </w:pPr>
            <w:r w:rsidRPr="00B7577C">
              <w:rPr>
                <w:color w:val="000000"/>
                <w:sz w:val="20"/>
              </w:rPr>
              <w:t>на 1.01.2009</w:t>
            </w:r>
            <w:r w:rsidR="00C17D8E" w:rsidRPr="00B7577C">
              <w:rPr>
                <w:color w:val="000000"/>
                <w:sz w:val="20"/>
              </w:rPr>
              <w:t> г</w:t>
            </w:r>
            <w:r w:rsidRPr="00B7577C">
              <w:rPr>
                <w:color w:val="000000"/>
                <w:sz w:val="20"/>
              </w:rPr>
              <w:t>.</w:t>
            </w:r>
          </w:p>
          <w:p w:rsidR="000B7DC8" w:rsidRPr="00B7577C" w:rsidRDefault="000B7DC8" w:rsidP="00B7577C">
            <w:pPr>
              <w:spacing w:line="360" w:lineRule="auto"/>
              <w:jc w:val="both"/>
              <w:rPr>
                <w:color w:val="000000"/>
                <w:sz w:val="20"/>
              </w:rPr>
            </w:pPr>
            <w:r w:rsidRPr="00B7577C">
              <w:rPr>
                <w:color w:val="000000"/>
                <w:sz w:val="20"/>
              </w:rPr>
              <w:t>проект</w:t>
            </w:r>
          </w:p>
        </w:tc>
        <w:tc>
          <w:tcPr>
            <w:tcW w:w="818" w:type="pct"/>
            <w:gridSpan w:val="4"/>
            <w:shd w:val="clear" w:color="auto" w:fill="auto"/>
            <w:noWrap/>
          </w:tcPr>
          <w:p w:rsidR="000B7DC8" w:rsidRPr="00B7577C" w:rsidRDefault="000B7DC8" w:rsidP="00B7577C">
            <w:pPr>
              <w:spacing w:line="360" w:lineRule="auto"/>
              <w:jc w:val="both"/>
              <w:rPr>
                <w:color w:val="000000"/>
                <w:sz w:val="20"/>
              </w:rPr>
            </w:pPr>
            <w:r w:rsidRPr="00B7577C">
              <w:rPr>
                <w:color w:val="000000"/>
                <w:sz w:val="20"/>
              </w:rPr>
              <w:t>на 1.01.2010</w:t>
            </w:r>
            <w:r w:rsidR="00C17D8E" w:rsidRPr="00B7577C">
              <w:rPr>
                <w:color w:val="000000"/>
                <w:sz w:val="20"/>
              </w:rPr>
              <w:t> г</w:t>
            </w:r>
            <w:r w:rsidRPr="00B7577C">
              <w:rPr>
                <w:color w:val="000000"/>
                <w:sz w:val="20"/>
              </w:rPr>
              <w:t>.</w:t>
            </w:r>
          </w:p>
          <w:p w:rsidR="000B7DC8" w:rsidRPr="00B7577C" w:rsidRDefault="000B7DC8" w:rsidP="00B7577C">
            <w:pPr>
              <w:spacing w:line="360" w:lineRule="auto"/>
              <w:jc w:val="both"/>
              <w:rPr>
                <w:color w:val="000000"/>
                <w:sz w:val="20"/>
              </w:rPr>
            </w:pPr>
            <w:r w:rsidRPr="00B7577C">
              <w:rPr>
                <w:color w:val="000000"/>
                <w:sz w:val="20"/>
              </w:rPr>
              <w:t>проект</w:t>
            </w:r>
          </w:p>
        </w:tc>
        <w:tc>
          <w:tcPr>
            <w:tcW w:w="1263" w:type="pct"/>
            <w:gridSpan w:val="4"/>
            <w:shd w:val="clear" w:color="auto" w:fill="auto"/>
            <w:noWrap/>
          </w:tcPr>
          <w:p w:rsidR="000B7DC8" w:rsidRPr="00B7577C" w:rsidRDefault="000B7DC8" w:rsidP="00B7577C">
            <w:pPr>
              <w:spacing w:line="360" w:lineRule="auto"/>
              <w:jc w:val="both"/>
              <w:rPr>
                <w:color w:val="000000"/>
                <w:sz w:val="20"/>
              </w:rPr>
            </w:pPr>
            <w:r w:rsidRPr="00B7577C">
              <w:rPr>
                <w:color w:val="000000"/>
                <w:sz w:val="20"/>
              </w:rPr>
              <w:t>на 1.01.2011</w:t>
            </w:r>
            <w:r w:rsidR="00C17D8E" w:rsidRPr="00B7577C">
              <w:rPr>
                <w:color w:val="000000"/>
                <w:sz w:val="20"/>
              </w:rPr>
              <w:t> г</w:t>
            </w:r>
            <w:r w:rsidRPr="00B7577C">
              <w:rPr>
                <w:color w:val="000000"/>
                <w:sz w:val="20"/>
              </w:rPr>
              <w:t>.</w:t>
            </w:r>
          </w:p>
          <w:p w:rsidR="000B7DC8" w:rsidRPr="00B7577C" w:rsidRDefault="000B7DC8" w:rsidP="00B7577C">
            <w:pPr>
              <w:spacing w:line="360" w:lineRule="auto"/>
              <w:jc w:val="both"/>
              <w:rPr>
                <w:color w:val="000000"/>
                <w:sz w:val="20"/>
              </w:rPr>
            </w:pPr>
            <w:r w:rsidRPr="00B7577C">
              <w:rPr>
                <w:color w:val="000000"/>
                <w:sz w:val="20"/>
              </w:rPr>
              <w:t>проект</w:t>
            </w:r>
          </w:p>
        </w:tc>
      </w:tr>
      <w:tr w:rsidR="00C17D8E" w:rsidRPr="00B7577C" w:rsidTr="00B7577C">
        <w:trPr>
          <w:cantSplit/>
        </w:trPr>
        <w:tc>
          <w:tcPr>
            <w:tcW w:w="926" w:type="pct"/>
            <w:shd w:val="clear" w:color="auto" w:fill="auto"/>
            <w:noWrap/>
          </w:tcPr>
          <w:p w:rsidR="000B7DC8" w:rsidRPr="00B7577C" w:rsidRDefault="000B7DC8" w:rsidP="00B7577C">
            <w:pPr>
              <w:spacing w:line="360" w:lineRule="auto"/>
              <w:jc w:val="both"/>
              <w:rPr>
                <w:color w:val="000000"/>
                <w:sz w:val="20"/>
              </w:rPr>
            </w:pPr>
          </w:p>
        </w:tc>
        <w:tc>
          <w:tcPr>
            <w:tcW w:w="411"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млрд. руб.</w:t>
            </w:r>
          </w:p>
        </w:tc>
        <w:tc>
          <w:tcPr>
            <w:tcW w:w="572"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структура</w:t>
            </w:r>
          </w:p>
          <w:p w:rsidR="000B7DC8" w:rsidRPr="00B7577C" w:rsidRDefault="00C17D8E" w:rsidP="00B7577C">
            <w:pPr>
              <w:spacing w:line="360" w:lineRule="auto"/>
              <w:jc w:val="both"/>
              <w:rPr>
                <w:color w:val="000000"/>
                <w:sz w:val="20"/>
              </w:rPr>
            </w:pPr>
            <w:r w:rsidRPr="00B7577C">
              <w:rPr>
                <w:color w:val="000000"/>
                <w:sz w:val="20"/>
                <w:szCs w:val="16"/>
              </w:rPr>
              <w:t>%</w:t>
            </w:r>
          </w:p>
        </w:tc>
        <w:tc>
          <w:tcPr>
            <w:tcW w:w="411"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млрд. руб.</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структура</w:t>
            </w:r>
            <w:r w:rsidR="00C17D8E" w:rsidRPr="00B7577C">
              <w:rPr>
                <w:color w:val="000000"/>
                <w:sz w:val="20"/>
              </w:rPr>
              <w:t>, %</w:t>
            </w:r>
          </w:p>
        </w:tc>
        <w:tc>
          <w:tcPr>
            <w:tcW w:w="373"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млрд. руб.</w:t>
            </w:r>
          </w:p>
        </w:tc>
        <w:tc>
          <w:tcPr>
            <w:tcW w:w="572" w:type="pct"/>
            <w:gridSpan w:val="4"/>
            <w:shd w:val="clear" w:color="auto" w:fill="auto"/>
          </w:tcPr>
          <w:p w:rsidR="000B7DC8" w:rsidRPr="00B7577C" w:rsidRDefault="000B7DC8" w:rsidP="00B7577C">
            <w:pPr>
              <w:spacing w:line="360" w:lineRule="auto"/>
              <w:jc w:val="both"/>
              <w:rPr>
                <w:color w:val="000000"/>
                <w:sz w:val="20"/>
              </w:rPr>
            </w:pPr>
            <w:r w:rsidRPr="00B7577C">
              <w:rPr>
                <w:color w:val="000000"/>
                <w:sz w:val="20"/>
              </w:rPr>
              <w:t>структура</w:t>
            </w:r>
            <w:r w:rsidR="00C17D8E" w:rsidRPr="00B7577C">
              <w:rPr>
                <w:color w:val="000000"/>
                <w:sz w:val="20"/>
              </w:rPr>
              <w:t xml:space="preserve"> %</w:t>
            </w:r>
          </w:p>
        </w:tc>
        <w:tc>
          <w:tcPr>
            <w:tcW w:w="538" w:type="pct"/>
            <w:gridSpan w:val="2"/>
            <w:shd w:val="clear" w:color="auto" w:fill="auto"/>
          </w:tcPr>
          <w:p w:rsidR="000B7DC8" w:rsidRPr="00B7577C" w:rsidRDefault="000B7DC8" w:rsidP="00B7577C">
            <w:pPr>
              <w:spacing w:line="360" w:lineRule="auto"/>
              <w:jc w:val="both"/>
              <w:rPr>
                <w:color w:val="000000"/>
                <w:sz w:val="20"/>
              </w:rPr>
            </w:pPr>
            <w:r w:rsidRPr="00B7577C">
              <w:rPr>
                <w:color w:val="000000"/>
                <w:sz w:val="20"/>
              </w:rPr>
              <w:t>млрд. руб.</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структура</w:t>
            </w:r>
            <w:r w:rsidR="00C17D8E" w:rsidRPr="00B7577C">
              <w:rPr>
                <w:color w:val="000000"/>
                <w:sz w:val="20"/>
              </w:rPr>
              <w:t>, %</w:t>
            </w:r>
          </w:p>
        </w:tc>
      </w:tr>
      <w:tr w:rsidR="00C17D8E" w:rsidRPr="00B7577C" w:rsidTr="00B7577C">
        <w:trPr>
          <w:cantSplit/>
        </w:trPr>
        <w:tc>
          <w:tcPr>
            <w:tcW w:w="9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Государственный внутренний долг,</w:t>
            </w:r>
            <w:r w:rsidR="00C17D8E" w:rsidRPr="00B7577C">
              <w:rPr>
                <w:color w:val="000000"/>
                <w:sz w:val="20"/>
              </w:rPr>
              <w:t xml:space="preserve"> </w:t>
            </w:r>
            <w:r w:rsidRPr="00B7577C">
              <w:rPr>
                <w:color w:val="000000"/>
                <w:sz w:val="20"/>
              </w:rPr>
              <w:t>всего,</w:t>
            </w:r>
            <w:r w:rsidR="00C17D8E" w:rsidRPr="00B7577C">
              <w:rPr>
                <w:color w:val="000000"/>
                <w:sz w:val="20"/>
              </w:rPr>
              <w:t xml:space="preserve"> </w:t>
            </w:r>
            <w:r w:rsidRPr="00B7577C">
              <w:rPr>
                <w:color w:val="000000"/>
                <w:sz w:val="20"/>
              </w:rPr>
              <w:t>в том числе:</w:t>
            </w:r>
          </w:p>
        </w:tc>
        <w:tc>
          <w:tcPr>
            <w:tcW w:w="411" w:type="pct"/>
            <w:shd w:val="clear" w:color="auto" w:fill="auto"/>
            <w:noWrap/>
          </w:tcPr>
          <w:p w:rsidR="000B7DC8" w:rsidRPr="00B7577C" w:rsidRDefault="000B7DC8" w:rsidP="00B7577C">
            <w:pPr>
              <w:spacing w:line="360" w:lineRule="auto"/>
              <w:jc w:val="both"/>
              <w:rPr>
                <w:color w:val="000000"/>
                <w:sz w:val="20"/>
              </w:rPr>
            </w:pPr>
            <w:r w:rsidRPr="00B7577C">
              <w:rPr>
                <w:color w:val="000000"/>
                <w:sz w:val="20"/>
              </w:rPr>
              <w:t>1363,3</w:t>
            </w:r>
          </w:p>
        </w:tc>
        <w:tc>
          <w:tcPr>
            <w:tcW w:w="57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100</w:t>
            </w:r>
          </w:p>
        </w:tc>
        <w:tc>
          <w:tcPr>
            <w:tcW w:w="411" w:type="pct"/>
            <w:shd w:val="clear" w:color="auto" w:fill="auto"/>
            <w:noWrap/>
          </w:tcPr>
          <w:p w:rsidR="000B7DC8" w:rsidRPr="00B7577C" w:rsidRDefault="000B7DC8" w:rsidP="00B7577C">
            <w:pPr>
              <w:spacing w:line="360" w:lineRule="auto"/>
              <w:jc w:val="both"/>
              <w:rPr>
                <w:color w:val="000000"/>
                <w:sz w:val="20"/>
              </w:rPr>
            </w:pPr>
            <w:r w:rsidRPr="00B7577C">
              <w:rPr>
                <w:color w:val="000000"/>
                <w:sz w:val="20"/>
              </w:rPr>
              <w:t>1824,7</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100</w:t>
            </w:r>
          </w:p>
        </w:tc>
        <w:tc>
          <w:tcPr>
            <w:tcW w:w="626" w:type="pct"/>
            <w:gridSpan w:val="3"/>
            <w:shd w:val="clear" w:color="auto" w:fill="auto"/>
            <w:noWrap/>
          </w:tcPr>
          <w:p w:rsidR="000B7DC8" w:rsidRPr="00B7577C" w:rsidRDefault="000B7DC8" w:rsidP="00B7577C">
            <w:pPr>
              <w:spacing w:line="360" w:lineRule="auto"/>
              <w:jc w:val="both"/>
              <w:rPr>
                <w:color w:val="000000"/>
                <w:sz w:val="20"/>
              </w:rPr>
            </w:pPr>
            <w:r w:rsidRPr="00B7577C">
              <w:rPr>
                <w:color w:val="000000"/>
                <w:sz w:val="20"/>
              </w:rPr>
              <w:t>2275,8</w:t>
            </w:r>
          </w:p>
        </w:tc>
        <w:tc>
          <w:tcPr>
            <w:tcW w:w="445" w:type="pct"/>
            <w:gridSpan w:val="3"/>
            <w:shd w:val="clear" w:color="auto" w:fill="auto"/>
          </w:tcPr>
          <w:p w:rsidR="000B7DC8" w:rsidRPr="00B7577C" w:rsidRDefault="000B7DC8" w:rsidP="00B7577C">
            <w:pPr>
              <w:spacing w:line="360" w:lineRule="auto"/>
              <w:jc w:val="both"/>
              <w:rPr>
                <w:color w:val="000000"/>
                <w:sz w:val="20"/>
              </w:rPr>
            </w:pPr>
            <w:r w:rsidRPr="00B7577C">
              <w:rPr>
                <w:color w:val="000000"/>
                <w:sz w:val="20"/>
              </w:rPr>
              <w:t>100</w:t>
            </w:r>
          </w:p>
        </w:tc>
        <w:tc>
          <w:tcPr>
            <w:tcW w:w="411" w:type="pct"/>
            <w:shd w:val="clear" w:color="auto" w:fill="auto"/>
            <w:noWrap/>
          </w:tcPr>
          <w:p w:rsidR="000B7DC8" w:rsidRPr="00B7577C" w:rsidRDefault="000B7DC8" w:rsidP="00B7577C">
            <w:pPr>
              <w:spacing w:line="360" w:lineRule="auto"/>
              <w:jc w:val="both"/>
              <w:rPr>
                <w:color w:val="000000"/>
                <w:sz w:val="20"/>
              </w:rPr>
            </w:pPr>
            <w:r w:rsidRPr="00B7577C">
              <w:rPr>
                <w:color w:val="000000"/>
                <w:sz w:val="20"/>
              </w:rPr>
              <w:t>2856,8</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100</w:t>
            </w:r>
          </w:p>
        </w:tc>
      </w:tr>
      <w:tr w:rsidR="00C17D8E" w:rsidRPr="00B7577C" w:rsidTr="00B7577C">
        <w:trPr>
          <w:cantSplit/>
        </w:trPr>
        <w:tc>
          <w:tcPr>
            <w:tcW w:w="9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Государственные ценные бумаги Рос</w:t>
            </w:r>
            <w:r w:rsidR="00C17D8E" w:rsidRPr="00B7577C">
              <w:rPr>
                <w:color w:val="000000"/>
                <w:sz w:val="20"/>
              </w:rPr>
              <w:t>с</w:t>
            </w:r>
            <w:r w:rsidRPr="00B7577C">
              <w:rPr>
                <w:color w:val="000000"/>
                <w:sz w:val="20"/>
              </w:rPr>
              <w:t>ийской Федерации</w:t>
            </w:r>
          </w:p>
        </w:tc>
        <w:tc>
          <w:tcPr>
            <w:tcW w:w="411" w:type="pct"/>
            <w:shd w:val="clear" w:color="auto" w:fill="auto"/>
            <w:noWrap/>
          </w:tcPr>
          <w:p w:rsidR="000B7DC8" w:rsidRPr="00B7577C" w:rsidRDefault="000B7DC8" w:rsidP="00B7577C">
            <w:pPr>
              <w:spacing w:line="360" w:lineRule="auto"/>
              <w:jc w:val="both"/>
              <w:rPr>
                <w:color w:val="000000"/>
                <w:sz w:val="20"/>
              </w:rPr>
            </w:pPr>
            <w:r w:rsidRPr="00B7577C">
              <w:rPr>
                <w:color w:val="000000"/>
                <w:sz w:val="20"/>
              </w:rPr>
              <w:t>1244,7</w:t>
            </w:r>
          </w:p>
        </w:tc>
        <w:tc>
          <w:tcPr>
            <w:tcW w:w="57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91,3</w:t>
            </w:r>
          </w:p>
        </w:tc>
        <w:tc>
          <w:tcPr>
            <w:tcW w:w="411" w:type="pct"/>
            <w:shd w:val="clear" w:color="auto" w:fill="auto"/>
            <w:noWrap/>
          </w:tcPr>
          <w:p w:rsidR="000B7DC8" w:rsidRPr="00B7577C" w:rsidRDefault="000B7DC8" w:rsidP="00B7577C">
            <w:pPr>
              <w:spacing w:line="360" w:lineRule="auto"/>
              <w:jc w:val="both"/>
              <w:rPr>
                <w:color w:val="000000"/>
                <w:sz w:val="20"/>
              </w:rPr>
            </w:pPr>
            <w:r w:rsidRPr="00B7577C">
              <w:rPr>
                <w:color w:val="000000"/>
                <w:sz w:val="20"/>
              </w:rPr>
              <w:t>1681,3</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92,1</w:t>
            </w:r>
          </w:p>
        </w:tc>
        <w:tc>
          <w:tcPr>
            <w:tcW w:w="500" w:type="pct"/>
            <w:gridSpan w:val="2"/>
            <w:shd w:val="clear" w:color="auto" w:fill="auto"/>
            <w:noWrap/>
          </w:tcPr>
          <w:p w:rsidR="000B7DC8" w:rsidRPr="00B7577C" w:rsidRDefault="000B7DC8" w:rsidP="00B7577C">
            <w:pPr>
              <w:spacing w:line="360" w:lineRule="auto"/>
              <w:jc w:val="both"/>
              <w:rPr>
                <w:color w:val="000000"/>
                <w:sz w:val="20"/>
              </w:rPr>
            </w:pPr>
            <w:r w:rsidRPr="00B7577C">
              <w:rPr>
                <w:color w:val="000000"/>
                <w:sz w:val="20"/>
              </w:rPr>
              <w:t>2079,8</w:t>
            </w:r>
          </w:p>
        </w:tc>
        <w:tc>
          <w:tcPr>
            <w:tcW w:w="572" w:type="pct"/>
            <w:gridSpan w:val="4"/>
            <w:shd w:val="clear" w:color="auto" w:fill="auto"/>
          </w:tcPr>
          <w:p w:rsidR="000B7DC8" w:rsidRPr="00B7577C" w:rsidRDefault="000B7DC8" w:rsidP="00B7577C">
            <w:pPr>
              <w:spacing w:line="360" w:lineRule="auto"/>
              <w:jc w:val="both"/>
              <w:rPr>
                <w:color w:val="000000"/>
                <w:sz w:val="20"/>
              </w:rPr>
            </w:pPr>
            <w:r w:rsidRPr="00B7577C">
              <w:rPr>
                <w:color w:val="000000"/>
                <w:sz w:val="20"/>
              </w:rPr>
              <w:t>91,4</w:t>
            </w:r>
          </w:p>
        </w:tc>
        <w:tc>
          <w:tcPr>
            <w:tcW w:w="411" w:type="pct"/>
            <w:shd w:val="clear" w:color="auto" w:fill="auto"/>
            <w:noWrap/>
          </w:tcPr>
          <w:p w:rsidR="000B7DC8" w:rsidRPr="00B7577C" w:rsidRDefault="000B7DC8" w:rsidP="00B7577C">
            <w:pPr>
              <w:spacing w:line="360" w:lineRule="auto"/>
              <w:jc w:val="both"/>
              <w:rPr>
                <w:color w:val="000000"/>
                <w:sz w:val="20"/>
              </w:rPr>
            </w:pPr>
            <w:r w:rsidRPr="00B7577C">
              <w:rPr>
                <w:color w:val="000000"/>
                <w:sz w:val="20"/>
              </w:rPr>
              <w:t>2618,2</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91,7</w:t>
            </w:r>
          </w:p>
        </w:tc>
      </w:tr>
      <w:tr w:rsidR="00C17D8E" w:rsidRPr="00B7577C" w:rsidTr="00B7577C">
        <w:trPr>
          <w:cantSplit/>
        </w:trPr>
        <w:tc>
          <w:tcPr>
            <w:tcW w:w="9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Государственные гарантии</w:t>
            </w:r>
          </w:p>
        </w:tc>
        <w:tc>
          <w:tcPr>
            <w:tcW w:w="411" w:type="pct"/>
            <w:shd w:val="clear" w:color="auto" w:fill="auto"/>
            <w:noWrap/>
          </w:tcPr>
          <w:p w:rsidR="000B7DC8" w:rsidRPr="00B7577C" w:rsidRDefault="000B7DC8" w:rsidP="00B7577C">
            <w:pPr>
              <w:spacing w:line="360" w:lineRule="auto"/>
              <w:jc w:val="both"/>
              <w:rPr>
                <w:color w:val="000000"/>
                <w:sz w:val="20"/>
              </w:rPr>
            </w:pPr>
            <w:r w:rsidRPr="00B7577C">
              <w:rPr>
                <w:color w:val="000000"/>
                <w:sz w:val="20"/>
              </w:rPr>
              <w:t>113,6</w:t>
            </w:r>
          </w:p>
        </w:tc>
        <w:tc>
          <w:tcPr>
            <w:tcW w:w="57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8,3</w:t>
            </w:r>
          </w:p>
        </w:tc>
        <w:tc>
          <w:tcPr>
            <w:tcW w:w="411"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137,8</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7,6</w:t>
            </w:r>
          </w:p>
        </w:tc>
        <w:tc>
          <w:tcPr>
            <w:tcW w:w="500" w:type="pct"/>
            <w:gridSpan w:val="2"/>
            <w:shd w:val="clear" w:color="auto" w:fill="auto"/>
          </w:tcPr>
          <w:p w:rsidR="000B7DC8" w:rsidRPr="00B7577C" w:rsidRDefault="000B7DC8" w:rsidP="00B7577C">
            <w:pPr>
              <w:spacing w:line="360" w:lineRule="auto"/>
              <w:jc w:val="both"/>
              <w:rPr>
                <w:color w:val="000000"/>
                <w:sz w:val="20"/>
              </w:rPr>
            </w:pPr>
            <w:r w:rsidRPr="00B7577C">
              <w:rPr>
                <w:color w:val="000000"/>
                <w:sz w:val="20"/>
              </w:rPr>
              <w:t>190,1</w:t>
            </w:r>
          </w:p>
        </w:tc>
        <w:tc>
          <w:tcPr>
            <w:tcW w:w="572" w:type="pct"/>
            <w:gridSpan w:val="4"/>
            <w:shd w:val="clear" w:color="auto" w:fill="auto"/>
          </w:tcPr>
          <w:p w:rsidR="000B7DC8" w:rsidRPr="00B7577C" w:rsidRDefault="000B7DC8" w:rsidP="00B7577C">
            <w:pPr>
              <w:spacing w:line="360" w:lineRule="auto"/>
              <w:jc w:val="both"/>
              <w:rPr>
                <w:color w:val="000000"/>
                <w:sz w:val="20"/>
              </w:rPr>
            </w:pPr>
            <w:r w:rsidRPr="00B7577C">
              <w:rPr>
                <w:color w:val="000000"/>
                <w:sz w:val="20"/>
              </w:rPr>
              <w:t>8,3</w:t>
            </w:r>
          </w:p>
        </w:tc>
        <w:tc>
          <w:tcPr>
            <w:tcW w:w="411"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232,5</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8,1</w:t>
            </w:r>
          </w:p>
        </w:tc>
      </w:tr>
      <w:tr w:rsidR="00C17D8E" w:rsidRPr="00B7577C" w:rsidTr="00B7577C">
        <w:trPr>
          <w:cantSplit/>
        </w:trPr>
        <w:tc>
          <w:tcPr>
            <w:tcW w:w="9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Прочая задолженность</w:t>
            </w:r>
          </w:p>
        </w:tc>
        <w:tc>
          <w:tcPr>
            <w:tcW w:w="411" w:type="pct"/>
            <w:shd w:val="clear" w:color="auto" w:fill="auto"/>
            <w:noWrap/>
          </w:tcPr>
          <w:p w:rsidR="000B7DC8" w:rsidRPr="00B7577C" w:rsidRDefault="000B7DC8" w:rsidP="00B7577C">
            <w:pPr>
              <w:spacing w:line="360" w:lineRule="auto"/>
              <w:jc w:val="both"/>
              <w:rPr>
                <w:color w:val="000000"/>
                <w:sz w:val="20"/>
              </w:rPr>
            </w:pPr>
            <w:r w:rsidRPr="00B7577C">
              <w:rPr>
                <w:color w:val="000000"/>
                <w:sz w:val="20"/>
              </w:rPr>
              <w:t>5,0</w:t>
            </w:r>
          </w:p>
        </w:tc>
        <w:tc>
          <w:tcPr>
            <w:tcW w:w="57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0,4</w:t>
            </w:r>
          </w:p>
        </w:tc>
        <w:tc>
          <w:tcPr>
            <w:tcW w:w="411" w:type="pct"/>
            <w:shd w:val="clear" w:color="auto" w:fill="auto"/>
          </w:tcPr>
          <w:p w:rsidR="000B7DC8" w:rsidRPr="00B7577C" w:rsidRDefault="000B7DC8" w:rsidP="00B7577C">
            <w:pPr>
              <w:spacing w:line="360" w:lineRule="auto"/>
              <w:jc w:val="both"/>
              <w:rPr>
                <w:color w:val="000000"/>
                <w:sz w:val="20"/>
              </w:rPr>
            </w:pPr>
            <w:r w:rsidRPr="00B7577C">
              <w:rPr>
                <w:color w:val="000000"/>
                <w:sz w:val="20"/>
              </w:rPr>
              <w:t>5,6</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0,3</w:t>
            </w:r>
          </w:p>
        </w:tc>
        <w:tc>
          <w:tcPr>
            <w:tcW w:w="500" w:type="pct"/>
            <w:gridSpan w:val="2"/>
            <w:shd w:val="clear" w:color="auto" w:fill="auto"/>
          </w:tcPr>
          <w:p w:rsidR="000B7DC8" w:rsidRPr="00B7577C" w:rsidRDefault="000B7DC8" w:rsidP="00B7577C">
            <w:pPr>
              <w:spacing w:line="360" w:lineRule="auto"/>
              <w:jc w:val="both"/>
              <w:rPr>
                <w:color w:val="000000"/>
                <w:sz w:val="20"/>
              </w:rPr>
            </w:pPr>
            <w:r w:rsidRPr="00B7577C">
              <w:rPr>
                <w:color w:val="000000"/>
                <w:sz w:val="20"/>
              </w:rPr>
              <w:t>5,9</w:t>
            </w:r>
          </w:p>
        </w:tc>
        <w:tc>
          <w:tcPr>
            <w:tcW w:w="572" w:type="pct"/>
            <w:gridSpan w:val="4"/>
            <w:shd w:val="clear" w:color="auto" w:fill="auto"/>
          </w:tcPr>
          <w:p w:rsidR="000B7DC8" w:rsidRPr="00B7577C" w:rsidRDefault="000B7DC8" w:rsidP="00B7577C">
            <w:pPr>
              <w:spacing w:line="360" w:lineRule="auto"/>
              <w:jc w:val="both"/>
              <w:rPr>
                <w:color w:val="000000"/>
                <w:sz w:val="20"/>
              </w:rPr>
            </w:pPr>
            <w:r w:rsidRPr="00B7577C">
              <w:rPr>
                <w:color w:val="000000"/>
                <w:sz w:val="20"/>
              </w:rPr>
              <w:t>0,3</w:t>
            </w:r>
          </w:p>
        </w:tc>
        <w:tc>
          <w:tcPr>
            <w:tcW w:w="411" w:type="pct"/>
            <w:shd w:val="clear" w:color="auto" w:fill="auto"/>
          </w:tcPr>
          <w:p w:rsidR="000B7DC8" w:rsidRPr="00B7577C" w:rsidRDefault="000B7DC8" w:rsidP="00B7577C">
            <w:pPr>
              <w:spacing w:line="360" w:lineRule="auto"/>
              <w:jc w:val="both"/>
              <w:rPr>
                <w:color w:val="000000"/>
                <w:sz w:val="20"/>
              </w:rPr>
            </w:pPr>
            <w:r w:rsidRPr="00B7577C">
              <w:rPr>
                <w:color w:val="000000"/>
                <w:sz w:val="20"/>
              </w:rPr>
              <w:t>6,1</w:t>
            </w:r>
          </w:p>
        </w:tc>
        <w:tc>
          <w:tcPr>
            <w:tcW w:w="599"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0,2</w:t>
            </w:r>
          </w:p>
        </w:tc>
      </w:tr>
    </w:tbl>
    <w:p w:rsidR="003F351B" w:rsidRPr="00C17D8E" w:rsidRDefault="003F351B" w:rsidP="00C17D8E">
      <w:pPr>
        <w:pStyle w:val="ConsPlusNormal"/>
        <w:widowControl/>
        <w:spacing w:line="360" w:lineRule="auto"/>
        <w:ind w:firstLine="709"/>
        <w:jc w:val="both"/>
        <w:rPr>
          <w:rFonts w:ascii="Times New Roman" w:hAnsi="Times New Roman" w:cs="Times New Roman"/>
          <w:color w:val="000000"/>
          <w:sz w:val="28"/>
          <w:szCs w:val="28"/>
        </w:rPr>
      </w:pPr>
    </w:p>
    <w:p w:rsidR="003F351B" w:rsidRPr="00C17D8E" w:rsidRDefault="003F351B" w:rsidP="00C17D8E">
      <w:pPr>
        <w:pStyle w:val="ConsPlusNormal"/>
        <w:widowControl/>
        <w:spacing w:line="360" w:lineRule="auto"/>
        <w:ind w:firstLine="709"/>
        <w:jc w:val="both"/>
        <w:rPr>
          <w:rFonts w:ascii="Times New Roman" w:hAnsi="Times New Roman" w:cs="Times New Roman"/>
          <w:color w:val="000000"/>
          <w:sz w:val="28"/>
          <w:szCs w:val="28"/>
        </w:rPr>
      </w:pPr>
    </w:p>
    <w:p w:rsidR="000B7DC8" w:rsidRPr="00C17D8E" w:rsidRDefault="00C17D8E" w:rsidP="00C17D8E">
      <w:pPr>
        <w:pStyle w:val="ConsPlu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0B7DC8" w:rsidRPr="00C17D8E">
        <w:rPr>
          <w:rFonts w:ascii="Times New Roman" w:hAnsi="Times New Roman" w:cs="Times New Roman"/>
          <w:b/>
          <w:color w:val="000000"/>
          <w:sz w:val="28"/>
          <w:szCs w:val="28"/>
        </w:rPr>
        <w:t>Приложение 2</w:t>
      </w:r>
    </w:p>
    <w:p w:rsidR="00C17D8E" w:rsidRPr="00C17D8E" w:rsidRDefault="00C17D8E" w:rsidP="00C17D8E">
      <w:pPr>
        <w:pStyle w:val="ConsPlusNormal"/>
        <w:widowControl/>
        <w:spacing w:line="360" w:lineRule="auto"/>
        <w:ind w:firstLine="709"/>
        <w:jc w:val="both"/>
        <w:rPr>
          <w:rFonts w:ascii="Times New Roman" w:hAnsi="Times New Roman" w:cs="Times New Roman"/>
          <w:color w:val="000000"/>
          <w:sz w:val="28"/>
          <w:szCs w:val="28"/>
        </w:rPr>
      </w:pPr>
    </w:p>
    <w:p w:rsidR="000B7DC8" w:rsidRPr="00C17D8E" w:rsidRDefault="000B7DC8" w:rsidP="00C17D8E">
      <w:pPr>
        <w:spacing w:line="360" w:lineRule="auto"/>
        <w:ind w:firstLine="709"/>
        <w:jc w:val="both"/>
        <w:rPr>
          <w:color w:val="000000"/>
          <w:sz w:val="28"/>
          <w:szCs w:val="28"/>
        </w:rPr>
      </w:pPr>
      <w:r w:rsidRPr="00C17D8E">
        <w:rPr>
          <w:color w:val="000000"/>
          <w:sz w:val="28"/>
          <w:szCs w:val="28"/>
        </w:rPr>
        <w:t>(млрд.</w:t>
      </w:r>
      <w:r w:rsidR="00C17D8E">
        <w:rPr>
          <w:color w:val="000000"/>
          <w:sz w:val="28"/>
          <w:szCs w:val="28"/>
        </w:rPr>
        <w:t> </w:t>
      </w:r>
      <w:r w:rsidR="00C17D8E" w:rsidRPr="00C17D8E">
        <w:rPr>
          <w:color w:val="000000"/>
          <w:sz w:val="28"/>
          <w:szCs w:val="28"/>
        </w:rPr>
        <w:t>долл</w:t>
      </w:r>
      <w:r w:rsidRPr="00C17D8E">
        <w:rPr>
          <w:color w:val="000000"/>
          <w:sz w:val="28"/>
          <w:szCs w:val="28"/>
        </w:rPr>
        <w:t>. США)</w:t>
      </w:r>
    </w:p>
    <w:tbl>
      <w:tblPr>
        <w:tblW w:w="9132"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0"/>
        <w:gridCol w:w="1155"/>
        <w:gridCol w:w="1155"/>
        <w:gridCol w:w="1155"/>
        <w:gridCol w:w="1155"/>
        <w:gridCol w:w="1154"/>
        <w:gridCol w:w="1348"/>
      </w:tblGrid>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 января</w:t>
            </w:r>
          </w:p>
          <w:p w:rsidR="000B7DC8" w:rsidRPr="00B7577C" w:rsidRDefault="000B7DC8" w:rsidP="00B7577C">
            <w:pPr>
              <w:spacing w:line="360" w:lineRule="auto"/>
              <w:jc w:val="both"/>
              <w:rPr>
                <w:color w:val="000000"/>
                <w:sz w:val="20"/>
              </w:rPr>
            </w:pPr>
            <w:r w:rsidRPr="00B7577C">
              <w:rPr>
                <w:color w:val="000000"/>
                <w:sz w:val="20"/>
              </w:rPr>
              <w:t>2001</w:t>
            </w:r>
            <w:r w:rsidR="00C17D8E" w:rsidRPr="00B7577C">
              <w:rPr>
                <w:color w:val="000000"/>
                <w:sz w:val="20"/>
              </w:rPr>
              <w:t> г</w:t>
            </w:r>
            <w:r w:rsidRPr="00B7577C">
              <w:rPr>
                <w:color w:val="000000"/>
                <w:sz w:val="20"/>
              </w:rPr>
              <w:t>.</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 января</w:t>
            </w:r>
          </w:p>
          <w:p w:rsidR="000B7DC8" w:rsidRPr="00B7577C" w:rsidRDefault="000B7DC8" w:rsidP="00B7577C">
            <w:pPr>
              <w:spacing w:line="360" w:lineRule="auto"/>
              <w:jc w:val="both"/>
              <w:rPr>
                <w:color w:val="000000"/>
                <w:sz w:val="20"/>
              </w:rPr>
            </w:pPr>
            <w:r w:rsidRPr="00B7577C">
              <w:rPr>
                <w:color w:val="000000"/>
                <w:sz w:val="20"/>
              </w:rPr>
              <w:t>2002</w:t>
            </w:r>
            <w:r w:rsidR="00C17D8E" w:rsidRPr="00B7577C">
              <w:rPr>
                <w:color w:val="000000"/>
                <w:sz w:val="20"/>
              </w:rPr>
              <w:t> г</w:t>
            </w:r>
            <w:r w:rsidRPr="00B7577C">
              <w:rPr>
                <w:color w:val="000000"/>
                <w:sz w:val="20"/>
              </w:rPr>
              <w:t>.</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 января</w:t>
            </w:r>
          </w:p>
          <w:p w:rsidR="000B7DC8" w:rsidRPr="00B7577C" w:rsidRDefault="000B7DC8" w:rsidP="00B7577C">
            <w:pPr>
              <w:spacing w:line="360" w:lineRule="auto"/>
              <w:jc w:val="both"/>
              <w:rPr>
                <w:color w:val="000000"/>
                <w:sz w:val="20"/>
              </w:rPr>
            </w:pPr>
            <w:r w:rsidRPr="00B7577C">
              <w:rPr>
                <w:color w:val="000000"/>
                <w:sz w:val="20"/>
              </w:rPr>
              <w:t>2004</w:t>
            </w:r>
            <w:r w:rsidR="00C17D8E" w:rsidRPr="00B7577C">
              <w:rPr>
                <w:color w:val="000000"/>
                <w:sz w:val="20"/>
              </w:rPr>
              <w:t> г</w:t>
            </w:r>
            <w:r w:rsidRPr="00B7577C">
              <w:rPr>
                <w:color w:val="000000"/>
                <w:sz w:val="20"/>
              </w:rPr>
              <w:t>.</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 января 2005</w:t>
            </w:r>
            <w:r w:rsidR="00C17D8E" w:rsidRPr="00B7577C">
              <w:rPr>
                <w:color w:val="000000"/>
                <w:sz w:val="20"/>
              </w:rPr>
              <w:t> г</w:t>
            </w:r>
            <w:r w:rsidRPr="00B7577C">
              <w:rPr>
                <w:color w:val="000000"/>
                <w:sz w:val="20"/>
              </w:rPr>
              <w:t>.</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 января 2006</w:t>
            </w:r>
            <w:r w:rsidR="00C17D8E" w:rsidRPr="00B7577C">
              <w:rPr>
                <w:color w:val="000000"/>
                <w:sz w:val="20"/>
              </w:rPr>
              <w:t> г</w:t>
            </w:r>
            <w:r w:rsidRPr="00B7577C">
              <w:rPr>
                <w:color w:val="000000"/>
                <w:sz w:val="20"/>
              </w:rPr>
              <w:t>.</w:t>
            </w:r>
          </w:p>
        </w:tc>
        <w:tc>
          <w:tcPr>
            <w:tcW w:w="738"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 января 2007</w:t>
            </w:r>
            <w:r w:rsidR="00C17D8E" w:rsidRPr="00B7577C">
              <w:rPr>
                <w:color w:val="000000"/>
                <w:sz w:val="20"/>
              </w:rPr>
              <w:t> г</w:t>
            </w:r>
            <w:r w:rsidRPr="00B7577C">
              <w:rPr>
                <w:color w:val="000000"/>
                <w:sz w:val="20"/>
              </w:rPr>
              <w:t>.</w:t>
            </w: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Органы государственного управления</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117,2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104,2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97,9</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97,4</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71,3</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44,7</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Федеральные органы управления</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116,0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103,2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96,7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95,7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70,1</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43,2</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Новый российский долг</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49,5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41,9</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38,6</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39,6</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35,7</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33,8</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кредиты международных финансовых организаций</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6,6</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5,6</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5,4</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МБРР</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6,8</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6,7</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6,3</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5,7</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5,1</w:t>
            </w:r>
          </w:p>
        </w:tc>
        <w:tc>
          <w:tcPr>
            <w:tcW w:w="738" w:type="pct"/>
            <w:shd w:val="clear" w:color="auto" w:fill="auto"/>
          </w:tcPr>
          <w:p w:rsidR="000B7DC8" w:rsidRPr="00B7577C" w:rsidRDefault="000B7DC8" w:rsidP="00B7577C">
            <w:pPr>
              <w:spacing w:line="360" w:lineRule="auto"/>
              <w:jc w:val="both"/>
              <w:rPr>
                <w:color w:val="000000"/>
                <w:sz w:val="20"/>
              </w:rPr>
            </w:pPr>
            <w:r w:rsidRPr="00B7577C">
              <w:rPr>
                <w:color w:val="000000"/>
                <w:sz w:val="20"/>
              </w:rPr>
              <w:t>4,8</w:t>
            </w: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прочие</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0,2</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0,2</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0,3</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0,4</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0,5</w:t>
            </w:r>
          </w:p>
        </w:tc>
        <w:tc>
          <w:tcPr>
            <w:tcW w:w="738" w:type="pct"/>
            <w:shd w:val="clear" w:color="auto" w:fill="auto"/>
          </w:tcPr>
          <w:p w:rsidR="000B7DC8" w:rsidRPr="00B7577C" w:rsidRDefault="000B7DC8" w:rsidP="00B7577C">
            <w:pPr>
              <w:spacing w:line="360" w:lineRule="auto"/>
              <w:jc w:val="both"/>
              <w:rPr>
                <w:color w:val="000000"/>
                <w:sz w:val="20"/>
              </w:rPr>
            </w:pPr>
            <w:r w:rsidRPr="00B7577C">
              <w:rPr>
                <w:color w:val="000000"/>
                <w:sz w:val="20"/>
              </w:rPr>
              <w:t>0,7</w:t>
            </w: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 xml:space="preserve">прочие кредиты (включая кредиты стран </w:t>
            </w:r>
            <w:r w:rsidR="00C17D8E" w:rsidRPr="00B7577C">
              <w:rPr>
                <w:color w:val="000000"/>
                <w:sz w:val="20"/>
              </w:rPr>
              <w:t xml:space="preserve">– </w:t>
            </w:r>
            <w:r w:rsidRPr="00B7577C">
              <w:rPr>
                <w:color w:val="000000"/>
                <w:sz w:val="20"/>
              </w:rPr>
              <w:t>членов Парижского клуба кредиторов)</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8,4</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4,9</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2,6</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ценные бумаги в иностранной валюте</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30,7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26,9</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26,8</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28,9</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26,7</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25,0</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еврооблигации, размещенные по открытой подписке, а также выпущенные при реструктуризации ГКО</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8,0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4,9</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4,7</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еврооблигации, выпущенные при 2</w:t>
            </w:r>
            <w:r w:rsidR="00C17D8E" w:rsidRPr="00B7577C">
              <w:rPr>
                <w:color w:val="000000"/>
                <w:sz w:val="20"/>
              </w:rPr>
              <w:t>-й</w:t>
            </w:r>
            <w:r w:rsidRPr="00B7577C">
              <w:rPr>
                <w:color w:val="000000"/>
                <w:sz w:val="20"/>
              </w:rPr>
              <w:t xml:space="preserve"> реструктуризации задолженности перед Лондонским клубом кредиторов</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1,4</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1,4</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16,8</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18,6</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19</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19,3</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 xml:space="preserve">облигации внутреннего государственного валютного займа </w:t>
            </w:r>
            <w:r w:rsidR="00C17D8E" w:rsidRPr="00B7577C">
              <w:rPr>
                <w:color w:val="000000"/>
                <w:sz w:val="20"/>
              </w:rPr>
              <w:t xml:space="preserve">– </w:t>
            </w:r>
            <w:r w:rsidRPr="00B7577C">
              <w:rPr>
                <w:color w:val="000000"/>
                <w:sz w:val="20"/>
              </w:rPr>
              <w:t>VI и VII транши и облигации государственного валютного займа 1999</w:t>
            </w:r>
            <w:r w:rsidR="00C17D8E" w:rsidRPr="00B7577C">
              <w:rPr>
                <w:color w:val="000000"/>
                <w:sz w:val="20"/>
              </w:rPr>
              <w:t> г</w:t>
            </w:r>
            <w:r w:rsidRPr="00B7577C">
              <w:rPr>
                <w:color w:val="000000"/>
                <w:sz w:val="20"/>
              </w:rPr>
              <w:t>.</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20,5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17,4</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2,4</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2,8</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ценные бумаги в российских рублях (ГКО-ОФЗ)</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0,5</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прочая задолженность</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0,3</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0,3</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Долг бывшего СССР</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66,5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61,2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58,1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56,1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34,5</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9,4</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 xml:space="preserve">кредиты стран </w:t>
            </w:r>
            <w:r w:rsidR="00C17D8E" w:rsidRPr="00B7577C">
              <w:rPr>
                <w:color w:val="000000"/>
                <w:sz w:val="20"/>
              </w:rPr>
              <w:t xml:space="preserve">– </w:t>
            </w:r>
            <w:r w:rsidRPr="00B7577C">
              <w:rPr>
                <w:color w:val="000000"/>
                <w:sz w:val="20"/>
              </w:rPr>
              <w:t>членов Парижского клуба кредиторов</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39,0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36,3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42,7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43,3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22,2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0,6</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задолженность перед бывшими социалистическими странами</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3,6</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1,9</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 xml:space="preserve">облигации внутреннего государственного валютного займа </w:t>
            </w:r>
            <w:r w:rsidR="00C17D8E" w:rsidRPr="00B7577C">
              <w:rPr>
                <w:color w:val="000000"/>
                <w:sz w:val="20"/>
              </w:rPr>
              <w:t xml:space="preserve">– </w:t>
            </w:r>
            <w:r w:rsidRPr="00B7577C">
              <w:rPr>
                <w:color w:val="000000"/>
                <w:sz w:val="20"/>
              </w:rPr>
              <w:t>III, IV, V транши</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14,6</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1,4</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1,9</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3,3</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прочая задолженность</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10,4</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8,2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8,2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3,7</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Субъекты Российской Федерации</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1,6</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1,5</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Органы денежно-кредитного регулирования</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7,8</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8,2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11,0</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3,9</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кредиты</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11,8</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3,0</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наличная национальная валюта и депозиты</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0,8</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0,9</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Банки (без участия в капитале)</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24,9</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32,5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50,2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101,2</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долговые обязательства перед прямыми инвесторами</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0,4</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кредиты</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2,6</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2,9</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12,9</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19,8</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34,5</w:t>
            </w:r>
          </w:p>
        </w:tc>
        <w:tc>
          <w:tcPr>
            <w:tcW w:w="738" w:type="pct"/>
            <w:shd w:val="clear" w:color="auto" w:fill="auto"/>
          </w:tcPr>
          <w:p w:rsidR="000B7DC8" w:rsidRPr="00B7577C" w:rsidRDefault="000B7DC8" w:rsidP="00B7577C">
            <w:pPr>
              <w:spacing w:line="360" w:lineRule="auto"/>
              <w:jc w:val="both"/>
              <w:rPr>
                <w:color w:val="000000"/>
                <w:sz w:val="20"/>
              </w:rPr>
            </w:pPr>
            <w:r w:rsidRPr="00B7577C">
              <w:rPr>
                <w:color w:val="000000"/>
                <w:sz w:val="20"/>
              </w:rPr>
              <w:t>67,8</w:t>
            </w: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текущие счета и депозиты</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9,6</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9,7</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12,4</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27,8</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долговые ценные бумаги</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0,8</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1,5</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1,8</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1,8</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3,3</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прочая задолженность</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1,9</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Прочие сектора (без участия в капитале)</w:t>
            </w: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22,3</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23,8</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55,1</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77,0</w:t>
            </w:r>
          </w:p>
          <w:p w:rsidR="000B7DC8" w:rsidRPr="00B7577C" w:rsidRDefault="000B7DC8" w:rsidP="00B7577C">
            <w:pPr>
              <w:spacing w:line="360" w:lineRule="auto"/>
              <w:jc w:val="both"/>
              <w:rPr>
                <w:color w:val="000000"/>
                <w:sz w:val="20"/>
              </w:rPr>
            </w:pPr>
          </w:p>
        </w:tc>
        <w:tc>
          <w:tcPr>
            <w:tcW w:w="632"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126</w:t>
            </w:r>
          </w:p>
          <w:p w:rsidR="000B7DC8" w:rsidRPr="00B7577C" w:rsidRDefault="000B7DC8" w:rsidP="00B7577C">
            <w:pPr>
              <w:spacing w:line="360" w:lineRule="auto"/>
              <w:jc w:val="both"/>
              <w:rPr>
                <w:color w:val="000000"/>
                <w:sz w:val="20"/>
              </w:rPr>
            </w:pPr>
          </w:p>
        </w:tc>
        <w:tc>
          <w:tcPr>
            <w:tcW w:w="738"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159,9</w:t>
            </w:r>
          </w:p>
          <w:p w:rsidR="000B7DC8" w:rsidRPr="00B7577C" w:rsidRDefault="000B7DC8" w:rsidP="00B7577C">
            <w:pPr>
              <w:spacing w:line="360" w:lineRule="auto"/>
              <w:jc w:val="both"/>
              <w:rPr>
                <w:color w:val="000000"/>
                <w:sz w:val="20"/>
              </w:rPr>
            </w:pPr>
          </w:p>
        </w:tc>
      </w:tr>
      <w:tr w:rsidR="000B7DC8" w:rsidRPr="00B7577C" w:rsidTr="00B7577C">
        <w:trPr>
          <w:cantSplit/>
          <w:trHeight w:val="450"/>
        </w:trPr>
        <w:tc>
          <w:tcPr>
            <w:tcW w:w="1100"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Всего</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160,5</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149,0</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185,7</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215,1</w:t>
            </w:r>
          </w:p>
        </w:tc>
        <w:tc>
          <w:tcPr>
            <w:tcW w:w="632"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258,5</w:t>
            </w:r>
          </w:p>
        </w:tc>
        <w:tc>
          <w:tcPr>
            <w:tcW w:w="738" w:type="pct"/>
            <w:shd w:val="clear" w:color="auto" w:fill="auto"/>
          </w:tcPr>
          <w:p w:rsidR="000B7DC8" w:rsidRPr="00B7577C" w:rsidRDefault="000B7DC8" w:rsidP="00B7577C">
            <w:pPr>
              <w:spacing w:line="360" w:lineRule="auto"/>
              <w:jc w:val="both"/>
              <w:rPr>
                <w:color w:val="000000"/>
                <w:sz w:val="20"/>
              </w:rPr>
            </w:pPr>
            <w:r w:rsidRPr="00B7577C">
              <w:rPr>
                <w:color w:val="000000"/>
                <w:sz w:val="20"/>
              </w:rPr>
              <w:t>309,7</w:t>
            </w:r>
          </w:p>
        </w:tc>
      </w:tr>
    </w:tbl>
    <w:p w:rsidR="000B7DC8" w:rsidRPr="00C17D8E" w:rsidRDefault="000B7DC8" w:rsidP="00C17D8E">
      <w:pPr>
        <w:spacing w:line="360" w:lineRule="auto"/>
        <w:ind w:firstLine="709"/>
        <w:jc w:val="both"/>
        <w:rPr>
          <w:vanish/>
          <w:color w:val="000000"/>
          <w:sz w:val="28"/>
          <w:szCs w:val="16"/>
        </w:rPr>
      </w:pPr>
    </w:p>
    <w:p w:rsidR="003F351B" w:rsidRPr="00C17D8E" w:rsidRDefault="003F351B" w:rsidP="00C17D8E">
      <w:pPr>
        <w:spacing w:line="360" w:lineRule="auto"/>
        <w:ind w:firstLine="709"/>
        <w:jc w:val="both"/>
        <w:rPr>
          <w:color w:val="000000"/>
          <w:sz w:val="28"/>
          <w:szCs w:val="28"/>
        </w:rPr>
      </w:pPr>
    </w:p>
    <w:p w:rsidR="000B7DC8" w:rsidRPr="00096E1E" w:rsidRDefault="00096E1E" w:rsidP="00C17D8E">
      <w:pPr>
        <w:spacing w:line="360" w:lineRule="auto"/>
        <w:ind w:firstLine="709"/>
        <w:jc w:val="both"/>
        <w:rPr>
          <w:b/>
          <w:color w:val="000000"/>
          <w:sz w:val="28"/>
          <w:szCs w:val="28"/>
        </w:rPr>
      </w:pPr>
      <w:r>
        <w:rPr>
          <w:color w:val="000000"/>
          <w:sz w:val="28"/>
          <w:szCs w:val="28"/>
        </w:rPr>
        <w:br w:type="page"/>
      </w:r>
      <w:r w:rsidR="000B7DC8" w:rsidRPr="00096E1E">
        <w:rPr>
          <w:b/>
          <w:color w:val="000000"/>
          <w:sz w:val="28"/>
          <w:szCs w:val="28"/>
        </w:rPr>
        <w:t>Приложение 3</w:t>
      </w:r>
    </w:p>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r w:rsidRPr="00C17D8E">
        <w:rPr>
          <w:color w:val="000000"/>
          <w:sz w:val="28"/>
          <w:szCs w:val="28"/>
        </w:rPr>
        <w:t>(млрд. руб.)</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1"/>
        <w:gridCol w:w="1164"/>
        <w:gridCol w:w="1164"/>
        <w:gridCol w:w="1164"/>
        <w:gridCol w:w="1164"/>
        <w:gridCol w:w="1164"/>
        <w:gridCol w:w="1296"/>
      </w:tblGrid>
      <w:tr w:rsidR="000B7DC8" w:rsidRPr="00B7577C" w:rsidTr="00B7577C">
        <w:trPr>
          <w:cantSplit/>
        </w:trPr>
        <w:tc>
          <w:tcPr>
            <w:tcW w:w="1173" w:type="pct"/>
            <w:shd w:val="clear" w:color="auto" w:fill="auto"/>
          </w:tcPr>
          <w:p w:rsidR="000B7DC8" w:rsidRPr="00B7577C" w:rsidRDefault="000B7DC8" w:rsidP="00B7577C">
            <w:pPr>
              <w:spacing w:line="360" w:lineRule="auto"/>
              <w:jc w:val="both"/>
              <w:rPr>
                <w:color w:val="000000"/>
                <w:sz w:val="20"/>
              </w:rPr>
            </w:pPr>
          </w:p>
        </w:tc>
        <w:tc>
          <w:tcPr>
            <w:tcW w:w="6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2002</w:t>
            </w:r>
            <w:r w:rsidR="00C17D8E" w:rsidRPr="00B7577C">
              <w:rPr>
                <w:color w:val="000000"/>
                <w:sz w:val="20"/>
              </w:rPr>
              <w:t> г</w:t>
            </w:r>
            <w:r w:rsidRPr="00B7577C">
              <w:rPr>
                <w:color w:val="000000"/>
                <w:sz w:val="20"/>
              </w:rPr>
              <w:t>.</w:t>
            </w:r>
          </w:p>
        </w:tc>
        <w:tc>
          <w:tcPr>
            <w:tcW w:w="6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2003</w:t>
            </w:r>
            <w:r w:rsidR="00C17D8E" w:rsidRPr="00B7577C">
              <w:rPr>
                <w:color w:val="000000"/>
                <w:sz w:val="20"/>
              </w:rPr>
              <w:t> г</w:t>
            </w:r>
            <w:r w:rsidRPr="00B7577C">
              <w:rPr>
                <w:color w:val="000000"/>
                <w:sz w:val="20"/>
              </w:rPr>
              <w:t>.</w:t>
            </w:r>
          </w:p>
        </w:tc>
        <w:tc>
          <w:tcPr>
            <w:tcW w:w="6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2004</w:t>
            </w:r>
            <w:r w:rsidR="00C17D8E" w:rsidRPr="00B7577C">
              <w:rPr>
                <w:color w:val="000000"/>
                <w:sz w:val="20"/>
              </w:rPr>
              <w:t> г</w:t>
            </w:r>
            <w:r w:rsidRPr="00B7577C">
              <w:rPr>
                <w:color w:val="000000"/>
                <w:sz w:val="20"/>
              </w:rPr>
              <w:t>.</w:t>
            </w:r>
          </w:p>
        </w:tc>
        <w:tc>
          <w:tcPr>
            <w:tcW w:w="6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2005</w:t>
            </w:r>
            <w:r w:rsidR="00C17D8E" w:rsidRPr="00B7577C">
              <w:rPr>
                <w:color w:val="000000"/>
                <w:sz w:val="20"/>
              </w:rPr>
              <w:t> г</w:t>
            </w:r>
            <w:r w:rsidRPr="00B7577C">
              <w:rPr>
                <w:color w:val="000000"/>
                <w:sz w:val="20"/>
              </w:rPr>
              <w:t>.</w:t>
            </w:r>
            <w:r w:rsidR="00096E1E" w:rsidRPr="00B7577C">
              <w:rPr>
                <w:color w:val="000000"/>
                <w:sz w:val="20"/>
              </w:rPr>
              <w:t xml:space="preserve"> </w:t>
            </w:r>
          </w:p>
        </w:tc>
        <w:tc>
          <w:tcPr>
            <w:tcW w:w="626"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2006</w:t>
            </w:r>
            <w:r w:rsidR="00C17D8E" w:rsidRPr="00B7577C">
              <w:rPr>
                <w:color w:val="000000"/>
                <w:sz w:val="20"/>
              </w:rPr>
              <w:t> г</w:t>
            </w:r>
            <w:r w:rsidRPr="00B7577C">
              <w:rPr>
                <w:color w:val="000000"/>
                <w:sz w:val="20"/>
              </w:rPr>
              <w:t>.</w:t>
            </w:r>
          </w:p>
        </w:tc>
        <w:tc>
          <w:tcPr>
            <w:tcW w:w="697" w:type="pct"/>
            <w:shd w:val="clear" w:color="auto" w:fill="auto"/>
          </w:tcPr>
          <w:p w:rsidR="000B7DC8" w:rsidRPr="00B7577C" w:rsidRDefault="000B7DC8" w:rsidP="00B7577C">
            <w:pPr>
              <w:spacing w:line="360" w:lineRule="auto"/>
              <w:jc w:val="both"/>
              <w:rPr>
                <w:color w:val="000000"/>
                <w:sz w:val="20"/>
              </w:rPr>
            </w:pPr>
            <w:r w:rsidRPr="00B7577C">
              <w:rPr>
                <w:color w:val="000000"/>
                <w:sz w:val="20"/>
              </w:rPr>
              <w:t>2007</w:t>
            </w:r>
            <w:r w:rsidR="00C17D8E" w:rsidRPr="00B7577C">
              <w:rPr>
                <w:color w:val="000000"/>
                <w:sz w:val="20"/>
              </w:rPr>
              <w:t> г</w:t>
            </w:r>
            <w:r w:rsidRPr="00B7577C">
              <w:rPr>
                <w:color w:val="000000"/>
                <w:sz w:val="20"/>
              </w:rPr>
              <w:t>.</w:t>
            </w:r>
          </w:p>
        </w:tc>
      </w:tr>
      <w:tr w:rsidR="000B7DC8" w:rsidRPr="00B7577C" w:rsidTr="00B7577C">
        <w:trPr>
          <w:cantSplit/>
        </w:trPr>
        <w:tc>
          <w:tcPr>
            <w:tcW w:w="1173"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Государственный долг, всего</w:t>
            </w: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4430,2</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4562,2</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4190,2</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3944,8</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3076,8</w:t>
            </w:r>
          </w:p>
          <w:p w:rsidR="000B7DC8" w:rsidRPr="00B7577C" w:rsidRDefault="000B7DC8" w:rsidP="00B7577C">
            <w:pPr>
              <w:spacing w:line="360" w:lineRule="auto"/>
              <w:jc w:val="both"/>
              <w:rPr>
                <w:color w:val="000000"/>
                <w:sz w:val="20"/>
              </w:rPr>
            </w:pPr>
          </w:p>
        </w:tc>
        <w:tc>
          <w:tcPr>
            <w:tcW w:w="697"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2435,3</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73"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внутренний долг</w:t>
            </w: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533,5</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679,9</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682,0</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778,5</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875,4</w:t>
            </w:r>
          </w:p>
          <w:p w:rsidR="000B7DC8" w:rsidRPr="00B7577C" w:rsidRDefault="000B7DC8" w:rsidP="00B7577C">
            <w:pPr>
              <w:spacing w:line="360" w:lineRule="auto"/>
              <w:jc w:val="both"/>
              <w:rPr>
                <w:color w:val="000000"/>
                <w:sz w:val="20"/>
              </w:rPr>
            </w:pPr>
          </w:p>
        </w:tc>
        <w:tc>
          <w:tcPr>
            <w:tcW w:w="697"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1064,8</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73"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внешний долг</w:t>
            </w: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3896,7</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3882,3</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3508,2</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3166,3</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2201,4</w:t>
            </w:r>
          </w:p>
          <w:p w:rsidR="000B7DC8" w:rsidRPr="00B7577C" w:rsidRDefault="000B7DC8" w:rsidP="00B7577C">
            <w:pPr>
              <w:spacing w:line="360" w:lineRule="auto"/>
              <w:jc w:val="both"/>
              <w:rPr>
                <w:color w:val="000000"/>
                <w:sz w:val="20"/>
              </w:rPr>
            </w:pPr>
          </w:p>
        </w:tc>
        <w:tc>
          <w:tcPr>
            <w:tcW w:w="697"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1370,5</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73"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Внешний долг, в долл. США</w:t>
            </w: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129,3</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122,1</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119,1</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114,1</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76,5</w:t>
            </w:r>
          </w:p>
          <w:p w:rsidR="000B7DC8" w:rsidRPr="00B7577C" w:rsidRDefault="000B7DC8" w:rsidP="00B7577C">
            <w:pPr>
              <w:spacing w:line="360" w:lineRule="auto"/>
              <w:jc w:val="both"/>
              <w:rPr>
                <w:color w:val="000000"/>
                <w:sz w:val="20"/>
              </w:rPr>
            </w:pPr>
          </w:p>
        </w:tc>
        <w:tc>
          <w:tcPr>
            <w:tcW w:w="697"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52,0</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73"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В</w:t>
            </w:r>
            <w:r w:rsidR="00C17D8E" w:rsidRPr="00B7577C">
              <w:rPr>
                <w:color w:val="000000"/>
                <w:sz w:val="20"/>
              </w:rPr>
              <w:t>%</w:t>
            </w:r>
            <w:r w:rsidRPr="00B7577C">
              <w:rPr>
                <w:color w:val="000000"/>
                <w:sz w:val="20"/>
              </w:rPr>
              <w:t xml:space="preserve"> к ВВП, всего</w:t>
            </w: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49,5</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42,1</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31,6</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23,3</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14,2</w:t>
            </w:r>
          </w:p>
          <w:p w:rsidR="000B7DC8" w:rsidRPr="00B7577C" w:rsidRDefault="000B7DC8" w:rsidP="00B7577C">
            <w:pPr>
              <w:spacing w:line="360" w:lineRule="auto"/>
              <w:jc w:val="both"/>
              <w:rPr>
                <w:color w:val="000000"/>
                <w:sz w:val="20"/>
              </w:rPr>
            </w:pPr>
          </w:p>
        </w:tc>
        <w:tc>
          <w:tcPr>
            <w:tcW w:w="697" w:type="pct"/>
            <w:shd w:val="clear" w:color="auto" w:fill="auto"/>
          </w:tcPr>
          <w:p w:rsidR="00C17D8E" w:rsidRPr="00B7577C" w:rsidRDefault="000B7DC8" w:rsidP="00B7577C">
            <w:pPr>
              <w:spacing w:line="360" w:lineRule="auto"/>
              <w:jc w:val="both"/>
              <w:rPr>
                <w:color w:val="000000"/>
                <w:sz w:val="20"/>
              </w:rPr>
            </w:pPr>
            <w:r w:rsidRPr="00B7577C">
              <w:rPr>
                <w:color w:val="000000"/>
                <w:sz w:val="20"/>
              </w:rPr>
              <w:t>9,1</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73"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внутренний долг</w:t>
            </w: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6,0</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6,3</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5,1</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4,6</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4,1</w:t>
            </w:r>
          </w:p>
          <w:p w:rsidR="000B7DC8" w:rsidRPr="00B7577C" w:rsidRDefault="000B7DC8" w:rsidP="00B7577C">
            <w:pPr>
              <w:spacing w:line="360" w:lineRule="auto"/>
              <w:jc w:val="both"/>
              <w:rPr>
                <w:color w:val="000000"/>
                <w:sz w:val="20"/>
              </w:rPr>
            </w:pPr>
          </w:p>
        </w:tc>
        <w:tc>
          <w:tcPr>
            <w:tcW w:w="697"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4,0</w:t>
            </w:r>
          </w:p>
          <w:p w:rsidR="000B7DC8" w:rsidRPr="00B7577C" w:rsidRDefault="000B7DC8" w:rsidP="00B7577C">
            <w:pPr>
              <w:spacing w:line="360" w:lineRule="auto"/>
              <w:jc w:val="both"/>
              <w:rPr>
                <w:color w:val="000000"/>
                <w:sz w:val="20"/>
              </w:rPr>
            </w:pPr>
          </w:p>
        </w:tc>
      </w:tr>
      <w:tr w:rsidR="000B7DC8" w:rsidRPr="00B7577C" w:rsidTr="00B7577C">
        <w:trPr>
          <w:cantSplit/>
        </w:trPr>
        <w:tc>
          <w:tcPr>
            <w:tcW w:w="1173" w:type="pct"/>
            <w:shd w:val="clear" w:color="auto" w:fill="auto"/>
          </w:tcPr>
          <w:p w:rsidR="000B7DC8" w:rsidRPr="00B7577C" w:rsidRDefault="000B7DC8" w:rsidP="00B7577C">
            <w:pPr>
              <w:spacing w:line="360" w:lineRule="auto"/>
              <w:jc w:val="both"/>
              <w:rPr>
                <w:color w:val="000000"/>
                <w:sz w:val="20"/>
              </w:rPr>
            </w:pPr>
            <w:r w:rsidRPr="00B7577C">
              <w:rPr>
                <w:color w:val="000000"/>
                <w:sz w:val="20"/>
              </w:rPr>
              <w:t>внешний долг</w:t>
            </w: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43,5</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35,8</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26,5</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18,7</w:t>
            </w:r>
          </w:p>
          <w:p w:rsidR="000B7DC8" w:rsidRPr="00B7577C" w:rsidRDefault="000B7DC8" w:rsidP="00B7577C">
            <w:pPr>
              <w:spacing w:line="360" w:lineRule="auto"/>
              <w:jc w:val="both"/>
              <w:rPr>
                <w:color w:val="000000"/>
                <w:sz w:val="20"/>
              </w:rPr>
            </w:pPr>
          </w:p>
        </w:tc>
        <w:tc>
          <w:tcPr>
            <w:tcW w:w="626" w:type="pct"/>
            <w:shd w:val="clear" w:color="auto" w:fill="auto"/>
          </w:tcPr>
          <w:p w:rsidR="00C17D8E" w:rsidRPr="00B7577C" w:rsidRDefault="000B7DC8" w:rsidP="00B7577C">
            <w:pPr>
              <w:spacing w:line="360" w:lineRule="auto"/>
              <w:jc w:val="both"/>
              <w:rPr>
                <w:color w:val="000000"/>
                <w:sz w:val="20"/>
              </w:rPr>
            </w:pPr>
            <w:r w:rsidRPr="00B7577C">
              <w:rPr>
                <w:color w:val="000000"/>
                <w:sz w:val="20"/>
              </w:rPr>
              <w:t>10,1</w:t>
            </w:r>
          </w:p>
          <w:p w:rsidR="000B7DC8" w:rsidRPr="00B7577C" w:rsidRDefault="000B7DC8" w:rsidP="00B7577C">
            <w:pPr>
              <w:spacing w:line="360" w:lineRule="auto"/>
              <w:jc w:val="both"/>
              <w:rPr>
                <w:color w:val="000000"/>
                <w:sz w:val="20"/>
              </w:rPr>
            </w:pPr>
          </w:p>
        </w:tc>
        <w:tc>
          <w:tcPr>
            <w:tcW w:w="697" w:type="pct"/>
            <w:shd w:val="clear" w:color="auto" w:fill="auto"/>
          </w:tcPr>
          <w:p w:rsidR="00C17D8E" w:rsidRPr="00B7577C" w:rsidRDefault="000B7DC8" w:rsidP="00B7577C">
            <w:pPr>
              <w:spacing w:line="360" w:lineRule="auto"/>
              <w:jc w:val="both"/>
              <w:rPr>
                <w:color w:val="000000"/>
                <w:sz w:val="20"/>
              </w:rPr>
            </w:pPr>
            <w:r w:rsidRPr="00B7577C">
              <w:rPr>
                <w:color w:val="000000"/>
                <w:sz w:val="20"/>
              </w:rPr>
              <w:t>5,1</w:t>
            </w:r>
          </w:p>
          <w:p w:rsidR="000B7DC8" w:rsidRPr="00B7577C" w:rsidRDefault="000B7DC8" w:rsidP="00B7577C">
            <w:pPr>
              <w:spacing w:line="360" w:lineRule="auto"/>
              <w:jc w:val="both"/>
              <w:rPr>
                <w:color w:val="000000"/>
                <w:sz w:val="20"/>
              </w:rPr>
            </w:pPr>
          </w:p>
        </w:tc>
      </w:tr>
    </w:tbl>
    <w:p w:rsidR="000B7DC8" w:rsidRPr="00C17D8E" w:rsidRDefault="000B7DC8" w:rsidP="00C17D8E">
      <w:pPr>
        <w:spacing w:line="360" w:lineRule="auto"/>
        <w:ind w:firstLine="709"/>
        <w:jc w:val="both"/>
        <w:rPr>
          <w:color w:val="000000"/>
          <w:sz w:val="28"/>
          <w:szCs w:val="28"/>
        </w:rPr>
      </w:pPr>
    </w:p>
    <w:p w:rsidR="000B7DC8" w:rsidRPr="00C17D8E" w:rsidRDefault="000B7DC8" w:rsidP="00C17D8E">
      <w:pPr>
        <w:spacing w:line="360" w:lineRule="auto"/>
        <w:ind w:firstLine="709"/>
        <w:jc w:val="both"/>
        <w:rPr>
          <w:color w:val="000000"/>
          <w:sz w:val="28"/>
          <w:szCs w:val="28"/>
        </w:rPr>
      </w:pPr>
    </w:p>
    <w:p w:rsidR="000B7DC8" w:rsidRPr="00096E1E" w:rsidRDefault="00096E1E" w:rsidP="00C17D8E">
      <w:pPr>
        <w:spacing w:line="360" w:lineRule="auto"/>
        <w:ind w:firstLine="709"/>
        <w:jc w:val="both"/>
        <w:rPr>
          <w:b/>
          <w:color w:val="000000"/>
          <w:sz w:val="28"/>
          <w:szCs w:val="28"/>
        </w:rPr>
      </w:pPr>
      <w:r>
        <w:rPr>
          <w:color w:val="000000"/>
          <w:sz w:val="28"/>
          <w:szCs w:val="28"/>
        </w:rPr>
        <w:br w:type="page"/>
      </w:r>
      <w:r w:rsidR="000B7DC8" w:rsidRPr="00096E1E">
        <w:rPr>
          <w:b/>
          <w:color w:val="000000"/>
          <w:sz w:val="28"/>
          <w:szCs w:val="28"/>
        </w:rPr>
        <w:t>Приложение 4</w:t>
      </w:r>
    </w:p>
    <w:p w:rsidR="000B7DC8" w:rsidRPr="00C17D8E" w:rsidRDefault="000B7DC8" w:rsidP="00C17D8E">
      <w:pPr>
        <w:spacing w:line="360" w:lineRule="auto"/>
        <w:ind w:firstLine="709"/>
        <w:jc w:val="both"/>
        <w:rPr>
          <w:color w:val="000000"/>
          <w:sz w:val="28"/>
          <w:szCs w:val="28"/>
        </w:rPr>
      </w:pPr>
    </w:p>
    <w:tbl>
      <w:tblPr>
        <w:tblW w:w="9191" w:type="dxa"/>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9"/>
        <w:gridCol w:w="782"/>
        <w:gridCol w:w="969"/>
        <w:gridCol w:w="1024"/>
        <w:gridCol w:w="853"/>
        <w:gridCol w:w="914"/>
        <w:gridCol w:w="857"/>
        <w:gridCol w:w="1118"/>
        <w:gridCol w:w="945"/>
      </w:tblGrid>
      <w:tr w:rsidR="000B7DC8" w:rsidRPr="00B7577C" w:rsidTr="00B7577C">
        <w:trPr>
          <w:cantSplit/>
        </w:trPr>
        <w:tc>
          <w:tcPr>
            <w:tcW w:w="941" w:type="pct"/>
            <w:shd w:val="clear" w:color="auto" w:fill="auto"/>
            <w:noWrap/>
          </w:tcPr>
          <w:p w:rsidR="000B7DC8" w:rsidRPr="00B7577C" w:rsidRDefault="000B7DC8" w:rsidP="00B7577C">
            <w:pPr>
              <w:spacing w:line="360" w:lineRule="auto"/>
              <w:jc w:val="both"/>
              <w:rPr>
                <w:color w:val="000000"/>
                <w:sz w:val="20"/>
                <w:szCs w:val="16"/>
              </w:rPr>
            </w:pPr>
          </w:p>
        </w:tc>
        <w:tc>
          <w:tcPr>
            <w:tcW w:w="953" w:type="pct"/>
            <w:gridSpan w:val="2"/>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на 1.01.2008</w:t>
            </w:r>
            <w:r w:rsidR="00C17D8E" w:rsidRPr="00B7577C">
              <w:rPr>
                <w:color w:val="000000"/>
                <w:sz w:val="20"/>
                <w:szCs w:val="16"/>
              </w:rPr>
              <w:t xml:space="preserve"> г. </w:t>
            </w:r>
            <w:r w:rsidRPr="00B7577C">
              <w:rPr>
                <w:color w:val="000000"/>
                <w:sz w:val="20"/>
                <w:szCs w:val="16"/>
              </w:rPr>
              <w:t>закон</w:t>
            </w:r>
          </w:p>
        </w:tc>
        <w:tc>
          <w:tcPr>
            <w:tcW w:w="1021" w:type="pct"/>
            <w:gridSpan w:val="2"/>
            <w:shd w:val="clear" w:color="auto" w:fill="auto"/>
            <w:noWrap/>
          </w:tcPr>
          <w:p w:rsidR="000B7DC8" w:rsidRPr="00B7577C" w:rsidRDefault="000B7DC8" w:rsidP="00B7577C">
            <w:pPr>
              <w:spacing w:line="360" w:lineRule="auto"/>
              <w:jc w:val="both"/>
              <w:rPr>
                <w:color w:val="000000"/>
                <w:sz w:val="20"/>
                <w:szCs w:val="16"/>
              </w:rPr>
            </w:pPr>
            <w:r w:rsidRPr="00B7577C">
              <w:rPr>
                <w:color w:val="000000"/>
                <w:sz w:val="20"/>
                <w:szCs w:val="16"/>
              </w:rPr>
              <w:t>на 1.01.2009</w:t>
            </w:r>
            <w:r w:rsidR="00C17D8E" w:rsidRPr="00B7577C">
              <w:rPr>
                <w:color w:val="000000"/>
                <w:sz w:val="20"/>
                <w:szCs w:val="16"/>
              </w:rPr>
              <w:t> г.</w:t>
            </w:r>
            <w:r w:rsidRPr="00B7577C">
              <w:rPr>
                <w:color w:val="000000"/>
                <w:sz w:val="20"/>
                <w:szCs w:val="16"/>
              </w:rPr>
              <w:t xml:space="preserve"> проект</w:t>
            </w:r>
          </w:p>
        </w:tc>
        <w:tc>
          <w:tcPr>
            <w:tcW w:w="962" w:type="pct"/>
            <w:gridSpan w:val="2"/>
            <w:shd w:val="clear" w:color="auto" w:fill="auto"/>
            <w:noWrap/>
          </w:tcPr>
          <w:p w:rsidR="000B7DC8" w:rsidRPr="00B7577C" w:rsidRDefault="000B7DC8" w:rsidP="00B7577C">
            <w:pPr>
              <w:spacing w:line="360" w:lineRule="auto"/>
              <w:jc w:val="both"/>
              <w:rPr>
                <w:color w:val="000000"/>
                <w:sz w:val="20"/>
                <w:szCs w:val="16"/>
              </w:rPr>
            </w:pPr>
            <w:r w:rsidRPr="00B7577C">
              <w:rPr>
                <w:color w:val="000000"/>
                <w:sz w:val="20"/>
                <w:szCs w:val="16"/>
              </w:rPr>
              <w:t>на 1.01.2010</w:t>
            </w:r>
            <w:r w:rsidR="00C17D8E" w:rsidRPr="00B7577C">
              <w:rPr>
                <w:color w:val="000000"/>
                <w:sz w:val="20"/>
                <w:szCs w:val="16"/>
              </w:rPr>
              <w:t> г</w:t>
            </w:r>
            <w:r w:rsidRPr="00B7577C">
              <w:rPr>
                <w:color w:val="000000"/>
                <w:sz w:val="20"/>
                <w:szCs w:val="16"/>
              </w:rPr>
              <w:t>.</w:t>
            </w:r>
            <w:r w:rsidR="00C17D8E" w:rsidRPr="00B7577C">
              <w:rPr>
                <w:color w:val="000000"/>
                <w:sz w:val="20"/>
                <w:szCs w:val="16"/>
              </w:rPr>
              <w:t xml:space="preserve"> </w:t>
            </w:r>
            <w:r w:rsidRPr="00B7577C">
              <w:rPr>
                <w:color w:val="000000"/>
                <w:sz w:val="20"/>
                <w:szCs w:val="16"/>
              </w:rPr>
              <w:t>проект</w:t>
            </w:r>
          </w:p>
        </w:tc>
        <w:tc>
          <w:tcPr>
            <w:tcW w:w="1124" w:type="pct"/>
            <w:gridSpan w:val="2"/>
            <w:shd w:val="clear" w:color="auto" w:fill="auto"/>
            <w:noWrap/>
          </w:tcPr>
          <w:p w:rsidR="000B7DC8" w:rsidRPr="00B7577C" w:rsidRDefault="000B7DC8" w:rsidP="00B7577C">
            <w:pPr>
              <w:spacing w:line="360" w:lineRule="auto"/>
              <w:jc w:val="both"/>
              <w:rPr>
                <w:color w:val="000000"/>
                <w:sz w:val="20"/>
                <w:szCs w:val="16"/>
              </w:rPr>
            </w:pPr>
            <w:r w:rsidRPr="00B7577C">
              <w:rPr>
                <w:color w:val="000000"/>
                <w:sz w:val="20"/>
                <w:szCs w:val="16"/>
              </w:rPr>
              <w:t>на 1.01.2011</w:t>
            </w:r>
            <w:r w:rsidR="00C17D8E" w:rsidRPr="00B7577C">
              <w:rPr>
                <w:color w:val="000000"/>
                <w:sz w:val="20"/>
                <w:szCs w:val="16"/>
              </w:rPr>
              <w:t> г</w:t>
            </w:r>
            <w:r w:rsidRPr="00B7577C">
              <w:rPr>
                <w:color w:val="000000"/>
                <w:sz w:val="20"/>
                <w:szCs w:val="16"/>
              </w:rPr>
              <w:t>.</w:t>
            </w:r>
            <w:r w:rsidR="00C17D8E" w:rsidRPr="00B7577C">
              <w:rPr>
                <w:color w:val="000000"/>
                <w:sz w:val="20"/>
                <w:szCs w:val="16"/>
              </w:rPr>
              <w:t xml:space="preserve"> </w:t>
            </w:r>
            <w:r w:rsidRPr="00B7577C">
              <w:rPr>
                <w:color w:val="000000"/>
                <w:sz w:val="20"/>
                <w:szCs w:val="16"/>
              </w:rPr>
              <w:t>проект</w:t>
            </w:r>
          </w:p>
        </w:tc>
      </w:tr>
      <w:tr w:rsidR="00096E1E" w:rsidRPr="00B7577C" w:rsidTr="00B7577C">
        <w:trPr>
          <w:cantSplit/>
        </w:trPr>
        <w:tc>
          <w:tcPr>
            <w:tcW w:w="941" w:type="pct"/>
            <w:shd w:val="clear" w:color="auto" w:fill="auto"/>
            <w:noWrap/>
          </w:tcPr>
          <w:p w:rsidR="000B7DC8" w:rsidRPr="00B7577C" w:rsidRDefault="000B7DC8" w:rsidP="00B7577C">
            <w:pPr>
              <w:spacing w:line="360" w:lineRule="auto"/>
              <w:jc w:val="both"/>
              <w:rPr>
                <w:color w:val="000000"/>
                <w:sz w:val="20"/>
                <w:szCs w:val="16"/>
              </w:rPr>
            </w:pPr>
          </w:p>
        </w:tc>
        <w:tc>
          <w:tcPr>
            <w:tcW w:w="42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млрд.</w:t>
            </w:r>
            <w:r w:rsidR="00C17D8E" w:rsidRPr="00B7577C">
              <w:rPr>
                <w:color w:val="000000"/>
                <w:sz w:val="20"/>
                <w:szCs w:val="16"/>
              </w:rPr>
              <w:t> долл</w:t>
            </w:r>
            <w:r w:rsidRPr="00B7577C">
              <w:rPr>
                <w:color w:val="000000"/>
                <w:sz w:val="20"/>
                <w:szCs w:val="16"/>
              </w:rPr>
              <w:t>. США</w:t>
            </w:r>
          </w:p>
        </w:tc>
        <w:tc>
          <w:tcPr>
            <w:tcW w:w="52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структура</w:t>
            </w:r>
          </w:p>
          <w:p w:rsidR="000B7DC8" w:rsidRPr="00B7577C" w:rsidRDefault="000B7DC8" w:rsidP="00B7577C">
            <w:pPr>
              <w:spacing w:line="360" w:lineRule="auto"/>
              <w:jc w:val="both"/>
              <w:rPr>
                <w:color w:val="000000"/>
                <w:sz w:val="20"/>
                <w:szCs w:val="16"/>
              </w:rPr>
            </w:pPr>
            <w:r w:rsidRPr="00B7577C">
              <w:rPr>
                <w:color w:val="000000"/>
                <w:sz w:val="20"/>
                <w:szCs w:val="16"/>
              </w:rPr>
              <w:t>%</w:t>
            </w:r>
          </w:p>
        </w:tc>
        <w:tc>
          <w:tcPr>
            <w:tcW w:w="55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ммлрд. дол. США</w:t>
            </w:r>
          </w:p>
        </w:tc>
        <w:tc>
          <w:tcPr>
            <w:tcW w:w="463"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структура</w:t>
            </w:r>
          </w:p>
          <w:p w:rsidR="000B7DC8" w:rsidRPr="00B7577C" w:rsidRDefault="000B7DC8" w:rsidP="00B7577C">
            <w:pPr>
              <w:spacing w:line="360" w:lineRule="auto"/>
              <w:jc w:val="both"/>
              <w:rPr>
                <w:color w:val="000000"/>
                <w:sz w:val="20"/>
                <w:szCs w:val="16"/>
              </w:rPr>
            </w:pPr>
            <w:r w:rsidRPr="00B7577C">
              <w:rPr>
                <w:color w:val="000000"/>
                <w:sz w:val="20"/>
                <w:szCs w:val="16"/>
              </w:rPr>
              <w:t>%</w:t>
            </w:r>
          </w:p>
        </w:tc>
        <w:tc>
          <w:tcPr>
            <w:tcW w:w="49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млрд.</w:t>
            </w:r>
            <w:r w:rsidR="00C17D8E" w:rsidRPr="00B7577C">
              <w:rPr>
                <w:color w:val="000000"/>
                <w:sz w:val="20"/>
                <w:szCs w:val="16"/>
              </w:rPr>
              <w:t> долл</w:t>
            </w:r>
            <w:r w:rsidRPr="00B7577C">
              <w:rPr>
                <w:color w:val="000000"/>
                <w:sz w:val="20"/>
                <w:szCs w:val="16"/>
              </w:rPr>
              <w:t>. США</w:t>
            </w:r>
          </w:p>
        </w:tc>
        <w:tc>
          <w:tcPr>
            <w:tcW w:w="46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структура</w:t>
            </w:r>
          </w:p>
          <w:p w:rsidR="000B7DC8" w:rsidRPr="00B7577C" w:rsidRDefault="000B7DC8" w:rsidP="00B7577C">
            <w:pPr>
              <w:spacing w:line="360" w:lineRule="auto"/>
              <w:jc w:val="both"/>
              <w:rPr>
                <w:color w:val="000000"/>
                <w:sz w:val="20"/>
                <w:szCs w:val="16"/>
              </w:rPr>
            </w:pPr>
            <w:r w:rsidRPr="00B7577C">
              <w:rPr>
                <w:color w:val="000000"/>
                <w:sz w:val="20"/>
                <w:szCs w:val="16"/>
              </w:rPr>
              <w:t>%</w:t>
            </w:r>
          </w:p>
        </w:tc>
        <w:tc>
          <w:tcPr>
            <w:tcW w:w="608"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млрд. дол. США</w:t>
            </w:r>
          </w:p>
        </w:tc>
        <w:tc>
          <w:tcPr>
            <w:tcW w:w="51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структура</w:t>
            </w:r>
          </w:p>
          <w:p w:rsidR="000B7DC8" w:rsidRPr="00B7577C" w:rsidRDefault="000B7DC8" w:rsidP="00B7577C">
            <w:pPr>
              <w:spacing w:line="360" w:lineRule="auto"/>
              <w:jc w:val="both"/>
              <w:rPr>
                <w:color w:val="000000"/>
                <w:sz w:val="20"/>
                <w:szCs w:val="16"/>
              </w:rPr>
            </w:pPr>
            <w:r w:rsidRPr="00B7577C">
              <w:rPr>
                <w:color w:val="000000"/>
                <w:sz w:val="20"/>
                <w:szCs w:val="16"/>
              </w:rPr>
              <w:t>%</w:t>
            </w:r>
          </w:p>
        </w:tc>
      </w:tr>
      <w:tr w:rsidR="00096E1E" w:rsidRPr="00B7577C" w:rsidTr="00B7577C">
        <w:trPr>
          <w:cantSplit/>
        </w:trPr>
        <w:tc>
          <w:tcPr>
            <w:tcW w:w="941"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Государственный внешний долг, всего</w:t>
            </w:r>
          </w:p>
        </w:tc>
        <w:tc>
          <w:tcPr>
            <w:tcW w:w="42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46,7</w:t>
            </w:r>
          </w:p>
        </w:tc>
        <w:tc>
          <w:tcPr>
            <w:tcW w:w="52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100</w:t>
            </w:r>
          </w:p>
        </w:tc>
        <w:tc>
          <w:tcPr>
            <w:tcW w:w="55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43,3</w:t>
            </w:r>
          </w:p>
        </w:tc>
        <w:tc>
          <w:tcPr>
            <w:tcW w:w="463"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100</w:t>
            </w:r>
          </w:p>
        </w:tc>
        <w:tc>
          <w:tcPr>
            <w:tcW w:w="49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43,9</w:t>
            </w:r>
          </w:p>
        </w:tc>
        <w:tc>
          <w:tcPr>
            <w:tcW w:w="46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100</w:t>
            </w:r>
          </w:p>
        </w:tc>
        <w:tc>
          <w:tcPr>
            <w:tcW w:w="608"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45,0</w:t>
            </w:r>
          </w:p>
        </w:tc>
        <w:tc>
          <w:tcPr>
            <w:tcW w:w="51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100</w:t>
            </w:r>
          </w:p>
        </w:tc>
      </w:tr>
      <w:tr w:rsidR="00096E1E" w:rsidRPr="00B7577C" w:rsidTr="00B7577C">
        <w:trPr>
          <w:cantSplit/>
        </w:trPr>
        <w:tc>
          <w:tcPr>
            <w:tcW w:w="941"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Кредиты иностранных государств, МФО, иных субъектов международного права,</w:t>
            </w:r>
            <w:r w:rsidR="00C17D8E" w:rsidRPr="00B7577C">
              <w:rPr>
                <w:color w:val="000000"/>
                <w:sz w:val="20"/>
                <w:szCs w:val="16"/>
              </w:rPr>
              <w:t xml:space="preserve"> </w:t>
            </w:r>
            <w:r w:rsidRPr="00B7577C">
              <w:rPr>
                <w:color w:val="000000"/>
                <w:sz w:val="20"/>
                <w:szCs w:val="16"/>
              </w:rPr>
              <w:t>иностранных юриди</w:t>
            </w:r>
            <w:r w:rsidR="00C17D8E" w:rsidRPr="00B7577C">
              <w:rPr>
                <w:color w:val="000000"/>
                <w:sz w:val="20"/>
                <w:szCs w:val="16"/>
              </w:rPr>
              <w:t>че</w:t>
            </w:r>
            <w:r w:rsidRPr="00B7577C">
              <w:rPr>
                <w:color w:val="000000"/>
                <w:sz w:val="20"/>
                <w:szCs w:val="16"/>
              </w:rPr>
              <w:t>ских лиц</w:t>
            </w:r>
          </w:p>
        </w:tc>
        <w:tc>
          <w:tcPr>
            <w:tcW w:w="42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11,0</w:t>
            </w:r>
          </w:p>
        </w:tc>
        <w:tc>
          <w:tcPr>
            <w:tcW w:w="52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23,6</w:t>
            </w:r>
          </w:p>
        </w:tc>
        <w:tc>
          <w:tcPr>
            <w:tcW w:w="55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10,3</w:t>
            </w:r>
          </w:p>
        </w:tc>
        <w:tc>
          <w:tcPr>
            <w:tcW w:w="463"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23,8</w:t>
            </w:r>
          </w:p>
        </w:tc>
        <w:tc>
          <w:tcPr>
            <w:tcW w:w="49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9,1</w:t>
            </w:r>
          </w:p>
        </w:tc>
        <w:tc>
          <w:tcPr>
            <w:tcW w:w="46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20,7</w:t>
            </w:r>
          </w:p>
        </w:tc>
        <w:tc>
          <w:tcPr>
            <w:tcW w:w="608"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7,9</w:t>
            </w:r>
          </w:p>
        </w:tc>
        <w:tc>
          <w:tcPr>
            <w:tcW w:w="51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17,6</w:t>
            </w:r>
          </w:p>
        </w:tc>
      </w:tr>
      <w:tr w:rsidR="00096E1E" w:rsidRPr="00B7577C" w:rsidTr="00B7577C">
        <w:trPr>
          <w:cantSplit/>
        </w:trPr>
        <w:tc>
          <w:tcPr>
            <w:tcW w:w="941"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Государственные ценные бумаги РФ,</w:t>
            </w:r>
            <w:r w:rsidR="00C17D8E" w:rsidRPr="00B7577C">
              <w:rPr>
                <w:color w:val="000000"/>
                <w:sz w:val="20"/>
                <w:szCs w:val="16"/>
              </w:rPr>
              <w:t xml:space="preserve"> </w:t>
            </w:r>
            <w:r w:rsidRPr="00B7577C">
              <w:rPr>
                <w:color w:val="000000"/>
                <w:sz w:val="20"/>
                <w:szCs w:val="16"/>
              </w:rPr>
              <w:t>номинированные в иностранной валюте</w:t>
            </w:r>
          </w:p>
        </w:tc>
        <w:tc>
          <w:tcPr>
            <w:tcW w:w="42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32,8</w:t>
            </w:r>
          </w:p>
        </w:tc>
        <w:tc>
          <w:tcPr>
            <w:tcW w:w="52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70,2</w:t>
            </w:r>
          </w:p>
        </w:tc>
        <w:tc>
          <w:tcPr>
            <w:tcW w:w="55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29,5</w:t>
            </w:r>
          </w:p>
        </w:tc>
        <w:tc>
          <w:tcPr>
            <w:tcW w:w="463"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68,1</w:t>
            </w:r>
          </w:p>
        </w:tc>
        <w:tc>
          <w:tcPr>
            <w:tcW w:w="49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28,0</w:t>
            </w:r>
          </w:p>
        </w:tc>
        <w:tc>
          <w:tcPr>
            <w:tcW w:w="46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63,8</w:t>
            </w:r>
          </w:p>
        </w:tc>
        <w:tc>
          <w:tcPr>
            <w:tcW w:w="608"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26,7</w:t>
            </w:r>
          </w:p>
        </w:tc>
        <w:tc>
          <w:tcPr>
            <w:tcW w:w="51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59,3</w:t>
            </w:r>
          </w:p>
        </w:tc>
      </w:tr>
      <w:tr w:rsidR="00096E1E" w:rsidRPr="00B7577C" w:rsidTr="00B7577C">
        <w:trPr>
          <w:cantSplit/>
        </w:trPr>
        <w:tc>
          <w:tcPr>
            <w:tcW w:w="941"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Государственные гарантии в иностранной валюте</w:t>
            </w:r>
          </w:p>
        </w:tc>
        <w:tc>
          <w:tcPr>
            <w:tcW w:w="42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2,9</w:t>
            </w:r>
          </w:p>
        </w:tc>
        <w:tc>
          <w:tcPr>
            <w:tcW w:w="52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6,2</w:t>
            </w:r>
          </w:p>
        </w:tc>
        <w:tc>
          <w:tcPr>
            <w:tcW w:w="55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3,5</w:t>
            </w:r>
          </w:p>
        </w:tc>
        <w:tc>
          <w:tcPr>
            <w:tcW w:w="463"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8,1</w:t>
            </w:r>
          </w:p>
        </w:tc>
        <w:tc>
          <w:tcPr>
            <w:tcW w:w="497"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6,8</w:t>
            </w:r>
          </w:p>
        </w:tc>
        <w:tc>
          <w:tcPr>
            <w:tcW w:w="46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15,5</w:t>
            </w:r>
          </w:p>
        </w:tc>
        <w:tc>
          <w:tcPr>
            <w:tcW w:w="608"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10,4</w:t>
            </w:r>
          </w:p>
        </w:tc>
        <w:tc>
          <w:tcPr>
            <w:tcW w:w="516" w:type="pct"/>
            <w:shd w:val="clear" w:color="auto" w:fill="auto"/>
          </w:tcPr>
          <w:p w:rsidR="000B7DC8" w:rsidRPr="00B7577C" w:rsidRDefault="000B7DC8" w:rsidP="00B7577C">
            <w:pPr>
              <w:spacing w:line="360" w:lineRule="auto"/>
              <w:jc w:val="both"/>
              <w:rPr>
                <w:color w:val="000000"/>
                <w:sz w:val="20"/>
                <w:szCs w:val="16"/>
              </w:rPr>
            </w:pPr>
            <w:r w:rsidRPr="00B7577C">
              <w:rPr>
                <w:color w:val="000000"/>
                <w:sz w:val="20"/>
                <w:szCs w:val="16"/>
              </w:rPr>
              <w:t>23,1</w:t>
            </w:r>
          </w:p>
        </w:tc>
      </w:tr>
    </w:tbl>
    <w:p w:rsidR="000B7DC8" w:rsidRPr="00C17D8E" w:rsidRDefault="000B7DC8" w:rsidP="00C17D8E">
      <w:pPr>
        <w:spacing w:line="360" w:lineRule="auto"/>
        <w:ind w:firstLine="709"/>
        <w:jc w:val="both"/>
        <w:rPr>
          <w:color w:val="000000"/>
          <w:sz w:val="28"/>
          <w:szCs w:val="28"/>
        </w:rPr>
      </w:pPr>
      <w:bookmarkStart w:id="0" w:name="_GoBack"/>
      <w:bookmarkEnd w:id="0"/>
    </w:p>
    <w:sectPr w:rsidR="000B7DC8" w:rsidRPr="00C17D8E" w:rsidSect="00C17D8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7C" w:rsidRDefault="00B7577C" w:rsidP="000B7DC8">
      <w:r>
        <w:separator/>
      </w:r>
    </w:p>
  </w:endnote>
  <w:endnote w:type="continuationSeparator" w:id="0">
    <w:p w:rsidR="00B7577C" w:rsidRDefault="00B7577C" w:rsidP="000B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7C" w:rsidRDefault="00B7577C" w:rsidP="000B7DC8">
      <w:r>
        <w:separator/>
      </w:r>
    </w:p>
  </w:footnote>
  <w:footnote w:type="continuationSeparator" w:id="0">
    <w:p w:rsidR="00B7577C" w:rsidRDefault="00B7577C" w:rsidP="000B7DC8">
      <w:r>
        <w:continuationSeparator/>
      </w:r>
    </w:p>
  </w:footnote>
  <w:footnote w:id="1">
    <w:p w:rsidR="00B7577C" w:rsidRDefault="00C17D8E" w:rsidP="00C17D8E">
      <w:pPr>
        <w:pStyle w:val="af3"/>
        <w:jc w:val="both"/>
      </w:pPr>
      <w:r>
        <w:rPr>
          <w:rStyle w:val="a6"/>
        </w:rPr>
        <w:footnoteRef/>
      </w:r>
      <w:r>
        <w:t xml:space="preserve"> Государственные и муниципальные финансы / под ред. Доктора экономических наук проф. Поляка Г.Б., Юнити, М. 2007, с. 140</w:t>
      </w:r>
    </w:p>
  </w:footnote>
  <w:footnote w:id="2">
    <w:p w:rsidR="00B7577C" w:rsidRDefault="00C17D8E" w:rsidP="00C17D8E">
      <w:pPr>
        <w:pStyle w:val="af3"/>
        <w:jc w:val="both"/>
      </w:pPr>
      <w:r>
        <w:rPr>
          <w:rStyle w:val="a6"/>
        </w:rPr>
        <w:footnoteRef/>
      </w:r>
      <w:r>
        <w:t xml:space="preserve"> Годин А.М., Горегляд В.П., Подпорина И.В. Бюджетная система Российской Федерации: учебник, М., «Дашков и К», 2007, с. 151</w:t>
      </w:r>
    </w:p>
  </w:footnote>
  <w:footnote w:id="3">
    <w:p w:rsidR="00B7577C" w:rsidRDefault="00C17D8E" w:rsidP="00C17D8E">
      <w:pPr>
        <w:pStyle w:val="af3"/>
        <w:jc w:val="both"/>
      </w:pPr>
      <w:r>
        <w:rPr>
          <w:rStyle w:val="a6"/>
        </w:rPr>
        <w:footnoteRef/>
      </w:r>
      <w:r>
        <w:t xml:space="preserve"> Финансы. Денежное обращение. Кредит /</w:t>
      </w:r>
      <w:r w:rsidRPr="00A9010A">
        <w:rPr>
          <w:sz w:val="28"/>
          <w:szCs w:val="28"/>
        </w:rPr>
        <w:t xml:space="preserve"> </w:t>
      </w:r>
      <w:r w:rsidRPr="00A9010A">
        <w:t>под ред. доктора экономических наук проф. Поляка Г.Б</w:t>
      </w:r>
      <w:r>
        <w:t>. – М., ЮНИТИ-ДАНА, 2007, с. 287</w:t>
      </w:r>
    </w:p>
  </w:footnote>
  <w:footnote w:id="4">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w:t>
      </w:r>
      <w:r w:rsidRPr="00C17D8E">
        <w:rPr>
          <w:rStyle w:val="hl2"/>
          <w:bCs/>
          <w:sz w:val="20"/>
          <w:szCs w:val="20"/>
        </w:rPr>
        <w:t>Аналитическая записка  по вопросу формирования и использования показателей, характеризующих состояние государственного внешнего долга Российской Федерации.</w:t>
      </w:r>
      <w:r w:rsidRPr="00C17D8E">
        <w:rPr>
          <w:sz w:val="20"/>
          <w:szCs w:val="20"/>
        </w:rPr>
        <w:t xml:space="preserve"> Бюллетень Счетной палаты Российской Федерации №1 (121) / 2008 г.</w:t>
      </w:r>
    </w:p>
  </w:footnote>
  <w:footnote w:id="5">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w:t>
      </w:r>
      <w:r w:rsidRPr="00C17D8E">
        <w:rPr>
          <w:rStyle w:val="hl2"/>
          <w:bCs/>
          <w:sz w:val="20"/>
          <w:szCs w:val="20"/>
        </w:rPr>
        <w:t>Аналитическая записка по вопросу формирования и использования показателей, характеризующих состояние государственного внешнего долга Российской Федерации.</w:t>
      </w:r>
      <w:r w:rsidRPr="00C17D8E">
        <w:rPr>
          <w:bCs/>
          <w:sz w:val="20"/>
          <w:szCs w:val="20"/>
        </w:rPr>
        <w:t xml:space="preserve"> Бюллетень Счетной палаты Российской Федерации №1 (121) / 2008 г.</w:t>
      </w:r>
    </w:p>
  </w:footnote>
  <w:footnote w:id="6">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w:t>
      </w:r>
      <w:r w:rsidRPr="00C17D8E">
        <w:rPr>
          <w:rStyle w:val="hl2"/>
          <w:bCs/>
          <w:sz w:val="20"/>
          <w:szCs w:val="20"/>
        </w:rPr>
        <w:t>Аналитическая записка по вопросу формирования и использования показателей, характеризующих состояние государственного внешнего долга Российской Федерации.</w:t>
      </w:r>
      <w:r w:rsidRPr="00C17D8E">
        <w:rPr>
          <w:sz w:val="20"/>
          <w:szCs w:val="20"/>
        </w:rPr>
        <w:t xml:space="preserve"> Бюллетень Счетной палаты Российской Федерации №1 (121) / 2008 г.</w:t>
      </w:r>
    </w:p>
  </w:footnote>
  <w:footnote w:id="7">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Аналитическая записка «Анализ системы управления государственным долгом Российской Федерации». </w:t>
      </w:r>
      <w:r w:rsidRPr="00C17D8E">
        <w:rPr>
          <w:bCs/>
          <w:sz w:val="20"/>
          <w:szCs w:val="20"/>
        </w:rPr>
        <w:t>Бюллетень Счетной палаты Российской Федерации №6 (102) / 2006 год</w:t>
      </w:r>
    </w:p>
  </w:footnote>
  <w:footnote w:id="8">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Аналитическая записка «Анализ системы управления государственным долгом Российской Федерации». </w:t>
      </w:r>
      <w:r w:rsidRPr="00C17D8E">
        <w:rPr>
          <w:bCs/>
          <w:sz w:val="20"/>
          <w:szCs w:val="20"/>
        </w:rPr>
        <w:t>Бюллетень Счетной палаты Российской Федерации №6 (102) / 2006 год</w:t>
      </w:r>
    </w:p>
  </w:footnote>
  <w:footnote w:id="9">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w:t>
      </w:r>
      <w:r w:rsidRPr="00C17D8E">
        <w:rPr>
          <w:rStyle w:val="hl2"/>
          <w:bCs/>
          <w:sz w:val="20"/>
          <w:szCs w:val="20"/>
        </w:rPr>
        <w:t>Аналитическая записка  по вопросу формирования и использования показателей, характеризующих состояние государственного внешнего долга Российской Федерации.</w:t>
      </w:r>
      <w:r w:rsidRPr="00C17D8E">
        <w:rPr>
          <w:sz w:val="20"/>
          <w:szCs w:val="20"/>
        </w:rPr>
        <w:t xml:space="preserve"> Бюллетень Счетной палаты Российской Федерации №1 (121) / 2008 г.</w:t>
      </w:r>
    </w:p>
  </w:footnote>
  <w:footnote w:id="10">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Аналитическая записка «Анализ системы управления государственным долгом Российской Федерации». </w:t>
      </w:r>
      <w:r w:rsidRPr="00C17D8E">
        <w:rPr>
          <w:bCs/>
          <w:sz w:val="20"/>
          <w:szCs w:val="20"/>
        </w:rPr>
        <w:t>Бюллетень Счетной палаты Российской Федерации №6 (102) / 2006 год.</w:t>
      </w:r>
    </w:p>
  </w:footnote>
  <w:footnote w:id="11">
    <w:p w:rsidR="00B7577C" w:rsidRDefault="00C17D8E" w:rsidP="00C17D8E">
      <w:pPr>
        <w:pStyle w:val="af3"/>
      </w:pPr>
      <w:r>
        <w:rPr>
          <w:rStyle w:val="a6"/>
        </w:rPr>
        <w:footnoteRef/>
      </w:r>
      <w:r>
        <w:t xml:space="preserve"> </w:t>
      </w:r>
      <w:r w:rsidRPr="008767D4">
        <w:t>Шохин С.О. Все зависит от того, как считать // Финансовый контроль. 2003. N2. С. 35.</w:t>
      </w:r>
    </w:p>
  </w:footnote>
  <w:footnote w:id="12">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Ковалишин Е. Государственный долг: Некоторые вопросы методологии // Финансовый контроль. 2003. N2. С. 20.</w:t>
      </w:r>
    </w:p>
  </w:footnote>
  <w:footnote w:id="13">
    <w:p w:rsidR="00B7577C" w:rsidRDefault="00C17D8E" w:rsidP="00C17D8E">
      <w:pPr>
        <w:pStyle w:val="a3"/>
        <w:spacing w:before="0" w:beforeAutospacing="0" w:after="0" w:afterAutospacing="0"/>
        <w:jc w:val="both"/>
      </w:pPr>
      <w:r w:rsidRPr="00C17D8E">
        <w:rPr>
          <w:rStyle w:val="a6"/>
          <w:sz w:val="20"/>
          <w:szCs w:val="20"/>
        </w:rPr>
        <w:footnoteRef/>
      </w:r>
      <w:r w:rsidRPr="00C17D8E">
        <w:rPr>
          <w:sz w:val="20"/>
          <w:szCs w:val="20"/>
        </w:rPr>
        <w:t xml:space="preserve"> Заключение Счетной палаты Российской Федерации на проект федерального закона «О федеральном бюджете на 2008 год и на период до 2010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7D53"/>
    <w:multiLevelType w:val="multilevel"/>
    <w:tmpl w:val="DD1E797E"/>
    <w:lvl w:ilvl="0">
      <w:start w:val="1"/>
      <w:numFmt w:val="decimal"/>
      <w:lvlText w:val="%1."/>
      <w:lvlJc w:val="left"/>
      <w:pPr>
        <w:ind w:left="1069"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17E1456D"/>
    <w:multiLevelType w:val="hybridMultilevel"/>
    <w:tmpl w:val="2DD6BB52"/>
    <w:lvl w:ilvl="0" w:tplc="EABCB5F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C785DC0"/>
    <w:multiLevelType w:val="hybridMultilevel"/>
    <w:tmpl w:val="7E2E1566"/>
    <w:lvl w:ilvl="0" w:tplc="591010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331868"/>
    <w:multiLevelType w:val="hybridMultilevel"/>
    <w:tmpl w:val="06A2F4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DE775C0"/>
    <w:multiLevelType w:val="hybridMultilevel"/>
    <w:tmpl w:val="D10AF12E"/>
    <w:lvl w:ilvl="0" w:tplc="FFFFFFFF">
      <w:start w:val="1"/>
      <w:numFmt w:val="decimal"/>
      <w:lvlText w:val="%1."/>
      <w:lvlJc w:val="left"/>
      <w:pPr>
        <w:tabs>
          <w:tab w:val="num" w:pos="1154"/>
        </w:tabs>
        <w:ind w:left="814" w:hanging="454"/>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543B3376"/>
    <w:multiLevelType w:val="multilevel"/>
    <w:tmpl w:val="06A2F49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4C8"/>
    <w:rsid w:val="000403F7"/>
    <w:rsid w:val="00057836"/>
    <w:rsid w:val="00087EB4"/>
    <w:rsid w:val="00096E1E"/>
    <w:rsid w:val="000B7DC8"/>
    <w:rsid w:val="000F34B0"/>
    <w:rsid w:val="001A0C94"/>
    <w:rsid w:val="001C01C2"/>
    <w:rsid w:val="001E1235"/>
    <w:rsid w:val="00216F07"/>
    <w:rsid w:val="00237BBE"/>
    <w:rsid w:val="002574C8"/>
    <w:rsid w:val="00287819"/>
    <w:rsid w:val="002B7980"/>
    <w:rsid w:val="002D111A"/>
    <w:rsid w:val="002E609B"/>
    <w:rsid w:val="003A3DFD"/>
    <w:rsid w:val="003B6248"/>
    <w:rsid w:val="003C28CB"/>
    <w:rsid w:val="003D25F5"/>
    <w:rsid w:val="003E5A21"/>
    <w:rsid w:val="003E7DBA"/>
    <w:rsid w:val="003F351B"/>
    <w:rsid w:val="003F3C76"/>
    <w:rsid w:val="004D7026"/>
    <w:rsid w:val="005053B3"/>
    <w:rsid w:val="0052422E"/>
    <w:rsid w:val="00574B0D"/>
    <w:rsid w:val="005A15DC"/>
    <w:rsid w:val="005C637C"/>
    <w:rsid w:val="00644E2E"/>
    <w:rsid w:val="0068728F"/>
    <w:rsid w:val="006B32E5"/>
    <w:rsid w:val="006B4887"/>
    <w:rsid w:val="006D53FD"/>
    <w:rsid w:val="00700880"/>
    <w:rsid w:val="00793B5F"/>
    <w:rsid w:val="007C6AA9"/>
    <w:rsid w:val="00815F16"/>
    <w:rsid w:val="00846524"/>
    <w:rsid w:val="00862BB8"/>
    <w:rsid w:val="008767D4"/>
    <w:rsid w:val="008B1E28"/>
    <w:rsid w:val="008E3D21"/>
    <w:rsid w:val="009669D3"/>
    <w:rsid w:val="00987283"/>
    <w:rsid w:val="009A2F8D"/>
    <w:rsid w:val="009C1111"/>
    <w:rsid w:val="009D773A"/>
    <w:rsid w:val="009F4FEE"/>
    <w:rsid w:val="00A02EA3"/>
    <w:rsid w:val="00A72CE2"/>
    <w:rsid w:val="00A9010A"/>
    <w:rsid w:val="00B7577C"/>
    <w:rsid w:val="00B87FBD"/>
    <w:rsid w:val="00BB42F5"/>
    <w:rsid w:val="00BC2CEF"/>
    <w:rsid w:val="00C17D8E"/>
    <w:rsid w:val="00C20C18"/>
    <w:rsid w:val="00C30777"/>
    <w:rsid w:val="00C621BC"/>
    <w:rsid w:val="00CA2B71"/>
    <w:rsid w:val="00D24570"/>
    <w:rsid w:val="00D64FD8"/>
    <w:rsid w:val="00DD6130"/>
    <w:rsid w:val="00DF5DAF"/>
    <w:rsid w:val="00EA131E"/>
    <w:rsid w:val="00F32C3C"/>
    <w:rsid w:val="00F66BD6"/>
    <w:rsid w:val="00F97EB8"/>
    <w:rsid w:val="00FD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03EA24-0CE3-4CCD-9C2C-D71B6C26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Title"/>
    <w:basedOn w:val="a"/>
    <w:link w:val="a5"/>
    <w:uiPriority w:val="99"/>
    <w:qFormat/>
    <w:pPr>
      <w:jc w:val="center"/>
    </w:pPr>
    <w:rPr>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character" w:customStyle="1" w:styleId="hl2">
    <w:name w:val="hl2"/>
    <w:uiPriority w:val="99"/>
    <w:rsid w:val="009A2F8D"/>
    <w:rPr>
      <w:rFonts w:cs="Times New Roman"/>
    </w:rPr>
  </w:style>
  <w:style w:type="paragraph" w:customStyle="1" w:styleId="h1">
    <w:name w:val="h1"/>
    <w:basedOn w:val="a"/>
    <w:uiPriority w:val="99"/>
    <w:rsid w:val="000B7DC8"/>
    <w:pPr>
      <w:spacing w:before="100" w:beforeAutospacing="1" w:after="100" w:afterAutospacing="1"/>
    </w:pPr>
    <w:rPr>
      <w:lang w:val="en-US" w:eastAsia="en-US"/>
    </w:rPr>
  </w:style>
  <w:style w:type="paragraph" w:customStyle="1" w:styleId="ConsNormal">
    <w:name w:val="ConsNormal"/>
    <w:uiPriority w:val="99"/>
    <w:rsid w:val="000B7DC8"/>
    <w:pPr>
      <w:ind w:firstLine="720"/>
    </w:pPr>
    <w:rPr>
      <w:rFonts w:ascii="Bookman Old Style" w:hAnsi="Bookman Old Style" w:cs="Bookman Old Style"/>
    </w:rPr>
  </w:style>
  <w:style w:type="paragraph" w:customStyle="1" w:styleId="ConsNonformat">
    <w:name w:val="ConsNonformat"/>
    <w:uiPriority w:val="99"/>
    <w:rsid w:val="000B7DC8"/>
    <w:rPr>
      <w:rFonts w:ascii="Courier New" w:hAnsi="Courier New" w:cs="Courier New"/>
    </w:rPr>
  </w:style>
  <w:style w:type="character" w:styleId="a6">
    <w:name w:val="footnote reference"/>
    <w:uiPriority w:val="99"/>
    <w:semiHidden/>
    <w:rsid w:val="000B7DC8"/>
    <w:rPr>
      <w:rFonts w:cs="Times New Roman"/>
      <w:vertAlign w:val="superscript"/>
    </w:rPr>
  </w:style>
  <w:style w:type="character" w:customStyle="1" w:styleId="hlnormal">
    <w:name w:val="hlnormal"/>
    <w:uiPriority w:val="99"/>
    <w:rsid w:val="000B7DC8"/>
    <w:rPr>
      <w:rFonts w:cs="Times New Roman"/>
    </w:rPr>
  </w:style>
  <w:style w:type="character" w:customStyle="1" w:styleId="1">
    <w:name w:val="Основной текст с отступом Знак1"/>
    <w:link w:val="a7"/>
    <w:uiPriority w:val="99"/>
    <w:semiHidden/>
    <w:locked/>
    <w:rsid w:val="000B7DC8"/>
    <w:rPr>
      <w:rFonts w:cs="Times New Roman"/>
      <w:color w:val="000000"/>
      <w:sz w:val="25"/>
      <w:szCs w:val="25"/>
      <w:shd w:val="clear" w:color="auto" w:fill="FFFFFF"/>
    </w:rPr>
  </w:style>
  <w:style w:type="paragraph" w:styleId="a7">
    <w:name w:val="Body Text Indent"/>
    <w:basedOn w:val="a"/>
    <w:link w:val="1"/>
    <w:uiPriority w:val="99"/>
    <w:semiHidden/>
    <w:rsid w:val="000B7DC8"/>
    <w:pPr>
      <w:shd w:val="clear" w:color="auto" w:fill="FFFFFF"/>
      <w:autoSpaceDE w:val="0"/>
      <w:autoSpaceDN w:val="0"/>
      <w:adjustRightInd w:val="0"/>
      <w:ind w:firstLine="567"/>
      <w:jc w:val="both"/>
    </w:pPr>
    <w:rPr>
      <w:color w:val="000000"/>
      <w:szCs w:val="25"/>
    </w:rPr>
  </w:style>
  <w:style w:type="character" w:customStyle="1" w:styleId="a8">
    <w:name w:val="Основной текст с отступом Знак"/>
    <w:uiPriority w:val="99"/>
    <w:semiHidden/>
    <w:rPr>
      <w:sz w:val="24"/>
      <w:szCs w:val="24"/>
    </w:rPr>
  </w:style>
  <w:style w:type="character" w:customStyle="1" w:styleId="10">
    <w:name w:val="Нижний колонтитул Знак1"/>
    <w:link w:val="a9"/>
    <w:uiPriority w:val="99"/>
    <w:semiHidden/>
    <w:locked/>
    <w:rsid w:val="000B7DC8"/>
    <w:rPr>
      <w:rFonts w:cs="Times New Roman"/>
    </w:rPr>
  </w:style>
  <w:style w:type="paragraph" w:styleId="a9">
    <w:name w:val="footer"/>
    <w:basedOn w:val="a"/>
    <w:link w:val="10"/>
    <w:uiPriority w:val="99"/>
    <w:semiHidden/>
    <w:rsid w:val="000B7DC8"/>
    <w:pPr>
      <w:tabs>
        <w:tab w:val="center" w:pos="4677"/>
        <w:tab w:val="right" w:pos="9355"/>
      </w:tabs>
    </w:pPr>
    <w:rPr>
      <w:sz w:val="20"/>
      <w:szCs w:val="20"/>
    </w:rPr>
  </w:style>
  <w:style w:type="character" w:customStyle="1" w:styleId="aa">
    <w:name w:val="Нижний колонтитул Знак"/>
    <w:uiPriority w:val="99"/>
    <w:semiHidden/>
    <w:rPr>
      <w:sz w:val="24"/>
      <w:szCs w:val="24"/>
    </w:rPr>
  </w:style>
  <w:style w:type="paragraph" w:styleId="ab">
    <w:name w:val="Body Text"/>
    <w:basedOn w:val="a"/>
    <w:link w:val="ac"/>
    <w:uiPriority w:val="99"/>
    <w:semiHidden/>
    <w:rsid w:val="000B7DC8"/>
    <w:pPr>
      <w:spacing w:before="100" w:beforeAutospacing="1" w:after="100" w:afterAutospacing="1" w:line="360" w:lineRule="auto"/>
      <w:jc w:val="both"/>
    </w:pPr>
  </w:style>
  <w:style w:type="paragraph" w:styleId="ad">
    <w:name w:val="header"/>
    <w:basedOn w:val="a"/>
    <w:link w:val="ae"/>
    <w:uiPriority w:val="99"/>
    <w:rsid w:val="000B7DC8"/>
    <w:pPr>
      <w:tabs>
        <w:tab w:val="center" w:pos="4677"/>
        <w:tab w:val="right" w:pos="9355"/>
      </w:tabs>
    </w:pPr>
    <w:rPr>
      <w:sz w:val="20"/>
      <w:szCs w:val="20"/>
    </w:rPr>
  </w:style>
  <w:style w:type="character" w:customStyle="1" w:styleId="ac">
    <w:name w:val="Основной текст Знак"/>
    <w:link w:val="ab"/>
    <w:uiPriority w:val="99"/>
    <w:semiHidden/>
    <w:locked/>
    <w:rsid w:val="000B7DC8"/>
    <w:rPr>
      <w:rFonts w:cs="Times New Roman"/>
      <w:sz w:val="24"/>
      <w:szCs w:val="24"/>
    </w:rPr>
  </w:style>
  <w:style w:type="character" w:customStyle="1" w:styleId="11">
    <w:name w:val="Текст выноски Знак1"/>
    <w:link w:val="af"/>
    <w:uiPriority w:val="99"/>
    <w:semiHidden/>
    <w:locked/>
    <w:rsid w:val="000B7DC8"/>
    <w:rPr>
      <w:rFonts w:ascii="Tahoma" w:hAnsi="Tahoma" w:cs="Tahoma"/>
      <w:sz w:val="16"/>
      <w:szCs w:val="16"/>
    </w:rPr>
  </w:style>
  <w:style w:type="character" w:customStyle="1" w:styleId="ae">
    <w:name w:val="Верхний колонтитул Знак"/>
    <w:link w:val="ad"/>
    <w:uiPriority w:val="99"/>
    <w:locked/>
    <w:rsid w:val="000B7DC8"/>
    <w:rPr>
      <w:rFonts w:cs="Times New Roman"/>
    </w:rPr>
  </w:style>
  <w:style w:type="paragraph" w:styleId="af">
    <w:name w:val="Balloon Text"/>
    <w:basedOn w:val="a"/>
    <w:link w:val="11"/>
    <w:uiPriority w:val="99"/>
    <w:semiHidden/>
    <w:rsid w:val="000B7DC8"/>
    <w:rPr>
      <w:rFonts w:ascii="Tahoma" w:hAnsi="Tahoma" w:cs="Tahoma"/>
      <w:sz w:val="16"/>
      <w:szCs w:val="16"/>
    </w:rPr>
  </w:style>
  <w:style w:type="character" w:customStyle="1" w:styleId="af0">
    <w:name w:val="Текст выноски Знак"/>
    <w:uiPriority w:val="99"/>
    <w:semiHidden/>
    <w:rPr>
      <w:rFonts w:ascii="Tahoma" w:hAnsi="Tahoma" w:cs="Tahoma"/>
      <w:sz w:val="16"/>
      <w:szCs w:val="16"/>
    </w:rPr>
  </w:style>
  <w:style w:type="character" w:styleId="af1">
    <w:name w:val="Hyperlink"/>
    <w:uiPriority w:val="99"/>
    <w:semiHidden/>
    <w:rsid w:val="000B7DC8"/>
    <w:rPr>
      <w:rFonts w:cs="Times New Roman"/>
      <w:color w:val="0000FF"/>
      <w:u w:val="single"/>
    </w:rPr>
  </w:style>
  <w:style w:type="paragraph" w:styleId="af2">
    <w:name w:val="List Paragraph"/>
    <w:basedOn w:val="a"/>
    <w:uiPriority w:val="99"/>
    <w:qFormat/>
    <w:rsid w:val="000B7DC8"/>
    <w:pPr>
      <w:ind w:left="720"/>
      <w:contextualSpacing/>
    </w:pPr>
    <w:rPr>
      <w:sz w:val="20"/>
      <w:szCs w:val="20"/>
    </w:rPr>
  </w:style>
  <w:style w:type="paragraph" w:styleId="af3">
    <w:name w:val="footnote text"/>
    <w:basedOn w:val="a"/>
    <w:link w:val="af4"/>
    <w:uiPriority w:val="99"/>
    <w:semiHidden/>
    <w:rsid w:val="000B7DC8"/>
    <w:rPr>
      <w:sz w:val="20"/>
      <w:szCs w:val="20"/>
    </w:rPr>
  </w:style>
  <w:style w:type="table" w:styleId="12">
    <w:name w:val="Table Grid 1"/>
    <w:basedOn w:val="a1"/>
    <w:uiPriority w:val="99"/>
    <w:rsid w:val="00C17D8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4">
    <w:name w:val="Текст сноски Знак"/>
    <w:link w:val="af3"/>
    <w:uiPriority w:val="99"/>
    <w:semiHidden/>
    <w:locked/>
    <w:rsid w:val="000B7D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7938</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2009-06-11T20:36:00Z</cp:lastPrinted>
  <dcterms:created xsi:type="dcterms:W3CDTF">2014-03-20T07:28:00Z</dcterms:created>
  <dcterms:modified xsi:type="dcterms:W3CDTF">2014-03-20T07:28:00Z</dcterms:modified>
</cp:coreProperties>
</file>