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84E" w:rsidRPr="00F24283" w:rsidRDefault="000E602F" w:rsidP="00F24283">
      <w:pPr>
        <w:suppressAutoHyphens/>
        <w:spacing w:line="360" w:lineRule="auto"/>
        <w:ind w:firstLine="709"/>
        <w:jc w:val="both"/>
        <w:rPr>
          <w:sz w:val="28"/>
          <w:szCs w:val="32"/>
        </w:rPr>
      </w:pPr>
      <w:r w:rsidRPr="00F24283">
        <w:rPr>
          <w:sz w:val="28"/>
          <w:szCs w:val="32"/>
        </w:rPr>
        <w:t>Содержание</w:t>
      </w:r>
    </w:p>
    <w:p w:rsidR="0032030B" w:rsidRPr="00F24283" w:rsidRDefault="0032030B" w:rsidP="00F24283">
      <w:pPr>
        <w:suppressAutoHyphens/>
        <w:spacing w:line="360" w:lineRule="auto"/>
        <w:rPr>
          <w:sz w:val="28"/>
        </w:rPr>
      </w:pPr>
    </w:p>
    <w:p w:rsidR="00892AFB" w:rsidRPr="00F24283" w:rsidRDefault="00892AFB" w:rsidP="00F24283">
      <w:pPr>
        <w:pStyle w:val="3"/>
        <w:keepNext w:val="0"/>
        <w:suppressAutoHyphens/>
        <w:spacing w:before="0" w:after="0" w:line="360" w:lineRule="auto"/>
        <w:rPr>
          <w:rFonts w:ascii="Times New Roman" w:hAnsi="Times New Roman"/>
          <w:b w:val="0"/>
          <w:sz w:val="28"/>
          <w:szCs w:val="28"/>
        </w:rPr>
      </w:pPr>
      <w:r w:rsidRPr="00F24283">
        <w:rPr>
          <w:rFonts w:ascii="Times New Roman" w:hAnsi="Times New Roman"/>
          <w:b w:val="0"/>
          <w:sz w:val="28"/>
          <w:szCs w:val="28"/>
        </w:rPr>
        <w:t>Введение</w:t>
      </w:r>
    </w:p>
    <w:p w:rsidR="00892AFB" w:rsidRPr="00F24283" w:rsidRDefault="00085CD8" w:rsidP="00F24283">
      <w:pPr>
        <w:pStyle w:val="3"/>
        <w:keepNext w:val="0"/>
        <w:suppressAutoHyphens/>
        <w:spacing w:before="0" w:after="0" w:line="360" w:lineRule="auto"/>
        <w:rPr>
          <w:rFonts w:ascii="Times New Roman" w:hAnsi="Times New Roman"/>
          <w:b w:val="0"/>
          <w:sz w:val="28"/>
          <w:szCs w:val="28"/>
        </w:rPr>
      </w:pPr>
      <w:r w:rsidRPr="00F24283">
        <w:rPr>
          <w:rFonts w:ascii="Times New Roman" w:hAnsi="Times New Roman"/>
          <w:b w:val="0"/>
          <w:bCs w:val="0"/>
          <w:sz w:val="28"/>
          <w:szCs w:val="28"/>
        </w:rPr>
        <w:t>1</w:t>
      </w:r>
      <w:r w:rsidR="00F24283" w:rsidRPr="00F24283">
        <w:rPr>
          <w:rFonts w:ascii="Times New Roman" w:hAnsi="Times New Roman"/>
          <w:b w:val="0"/>
          <w:bCs w:val="0"/>
          <w:sz w:val="28"/>
          <w:szCs w:val="28"/>
        </w:rPr>
        <w:t>.</w:t>
      </w:r>
      <w:r w:rsidR="00F24283" w:rsidRPr="00F24283">
        <w:rPr>
          <w:rFonts w:ascii="Times New Roman" w:hAnsi="Times New Roman"/>
          <w:b w:val="0"/>
          <w:sz w:val="28"/>
          <w:szCs w:val="28"/>
        </w:rPr>
        <w:t xml:space="preserve"> </w:t>
      </w:r>
      <w:r w:rsidR="00A56DD0" w:rsidRPr="00F24283">
        <w:rPr>
          <w:rFonts w:ascii="Times New Roman" w:hAnsi="Times New Roman"/>
          <w:b w:val="0"/>
          <w:sz w:val="28"/>
          <w:szCs w:val="28"/>
        </w:rPr>
        <w:t>Банковский кредитный портфель, особенности управления</w:t>
      </w:r>
      <w:r w:rsidR="00B20B7C" w:rsidRPr="00F24283">
        <w:rPr>
          <w:rFonts w:ascii="Times New Roman" w:hAnsi="Times New Roman"/>
          <w:b w:val="0"/>
          <w:sz w:val="28"/>
          <w:szCs w:val="28"/>
        </w:rPr>
        <w:t xml:space="preserve"> им</w:t>
      </w:r>
    </w:p>
    <w:p w:rsidR="00892AFB" w:rsidRPr="00F24283" w:rsidRDefault="00085CD8" w:rsidP="00F24283">
      <w:pPr>
        <w:pStyle w:val="3"/>
        <w:keepNext w:val="0"/>
        <w:suppressAutoHyphens/>
        <w:spacing w:before="0" w:after="0" w:line="360" w:lineRule="auto"/>
        <w:rPr>
          <w:rFonts w:ascii="Times New Roman" w:hAnsi="Times New Roman"/>
          <w:b w:val="0"/>
          <w:sz w:val="28"/>
          <w:szCs w:val="28"/>
        </w:rPr>
      </w:pPr>
      <w:r w:rsidRPr="00F24283">
        <w:rPr>
          <w:rFonts w:ascii="Times New Roman" w:hAnsi="Times New Roman"/>
          <w:b w:val="0"/>
          <w:sz w:val="28"/>
          <w:szCs w:val="28"/>
        </w:rPr>
        <w:t xml:space="preserve">1.1 </w:t>
      </w:r>
      <w:r w:rsidR="00A56DD0" w:rsidRPr="00F24283">
        <w:rPr>
          <w:rFonts w:ascii="Times New Roman" w:hAnsi="Times New Roman"/>
          <w:b w:val="0"/>
          <w:sz w:val="28"/>
          <w:szCs w:val="28"/>
        </w:rPr>
        <w:t>Понятие</w:t>
      </w:r>
      <w:r w:rsidR="00892AFB" w:rsidRPr="00F24283">
        <w:rPr>
          <w:rFonts w:ascii="Times New Roman" w:hAnsi="Times New Roman"/>
          <w:b w:val="0"/>
          <w:sz w:val="28"/>
          <w:szCs w:val="28"/>
        </w:rPr>
        <w:t xml:space="preserve"> и классификация кредитного портфеля банка</w:t>
      </w:r>
    </w:p>
    <w:p w:rsidR="00772936" w:rsidRPr="00F24283" w:rsidRDefault="00085CD8" w:rsidP="00F24283">
      <w:pPr>
        <w:pStyle w:val="2"/>
        <w:keepNext w:val="0"/>
        <w:suppressAutoHyphens/>
        <w:spacing w:before="0" w:after="0" w:line="360" w:lineRule="auto"/>
        <w:rPr>
          <w:rFonts w:ascii="Times New Roman" w:hAnsi="Times New Roman" w:cs="Times New Roman"/>
          <w:b w:val="0"/>
          <w:i w:val="0"/>
        </w:rPr>
      </w:pPr>
      <w:r w:rsidRPr="00F24283">
        <w:rPr>
          <w:rFonts w:ascii="Times New Roman" w:hAnsi="Times New Roman" w:cs="Times New Roman"/>
          <w:b w:val="0"/>
          <w:i w:val="0"/>
        </w:rPr>
        <w:t>1.2</w:t>
      </w:r>
      <w:r w:rsidR="00892AFB" w:rsidRPr="00F24283">
        <w:rPr>
          <w:rFonts w:ascii="Times New Roman" w:hAnsi="Times New Roman" w:cs="Times New Roman"/>
          <w:b w:val="0"/>
          <w:i w:val="0"/>
        </w:rPr>
        <w:t xml:space="preserve"> </w:t>
      </w:r>
      <w:r w:rsidR="00A56DD0" w:rsidRPr="00F24283">
        <w:rPr>
          <w:rFonts w:ascii="Times New Roman" w:hAnsi="Times New Roman" w:cs="Times New Roman"/>
          <w:b w:val="0"/>
          <w:i w:val="0"/>
        </w:rPr>
        <w:t>Содержание процесса</w:t>
      </w:r>
      <w:r w:rsidR="00892AFB" w:rsidRPr="00F24283">
        <w:rPr>
          <w:rFonts w:ascii="Times New Roman" w:hAnsi="Times New Roman" w:cs="Times New Roman"/>
          <w:b w:val="0"/>
          <w:i w:val="0"/>
        </w:rPr>
        <w:t xml:space="preserve"> упра</w:t>
      </w:r>
      <w:r w:rsidR="00A56DD0" w:rsidRPr="00F24283">
        <w:rPr>
          <w:rFonts w:ascii="Times New Roman" w:hAnsi="Times New Roman" w:cs="Times New Roman"/>
          <w:b w:val="0"/>
          <w:i w:val="0"/>
        </w:rPr>
        <w:t>вления кредитным портфелем</w:t>
      </w:r>
    </w:p>
    <w:p w:rsidR="00085CD8" w:rsidRPr="00F24283" w:rsidRDefault="00085CD8" w:rsidP="00F24283">
      <w:pPr>
        <w:tabs>
          <w:tab w:val="left" w:pos="360"/>
        </w:tabs>
        <w:suppressAutoHyphens/>
        <w:spacing w:line="360" w:lineRule="auto"/>
        <w:rPr>
          <w:sz w:val="28"/>
          <w:szCs w:val="28"/>
        </w:rPr>
      </w:pPr>
      <w:r w:rsidRPr="00F24283">
        <w:rPr>
          <w:sz w:val="28"/>
          <w:szCs w:val="28"/>
        </w:rPr>
        <w:t>2</w:t>
      </w:r>
      <w:r w:rsidR="00F24283" w:rsidRPr="00F24283">
        <w:rPr>
          <w:sz w:val="28"/>
          <w:szCs w:val="28"/>
        </w:rPr>
        <w:t xml:space="preserve">. </w:t>
      </w:r>
      <w:r w:rsidR="00EB23BA" w:rsidRPr="00F24283">
        <w:rPr>
          <w:iCs/>
          <w:sz w:val="28"/>
          <w:szCs w:val="28"/>
        </w:rPr>
        <w:t xml:space="preserve">Анализ деятельности банка по управлению кредитным портфелем </w:t>
      </w:r>
      <w:r w:rsidR="00C47479" w:rsidRPr="00F24283">
        <w:rPr>
          <w:iCs/>
          <w:sz w:val="28"/>
          <w:szCs w:val="28"/>
        </w:rPr>
        <w:t>(</w:t>
      </w:r>
      <w:r w:rsidR="00EB23BA" w:rsidRPr="00F24283">
        <w:rPr>
          <w:iCs/>
          <w:sz w:val="28"/>
          <w:szCs w:val="28"/>
        </w:rPr>
        <w:t xml:space="preserve">на примере ОАО </w:t>
      </w:r>
      <w:r w:rsidR="00F24283" w:rsidRPr="00F24283">
        <w:rPr>
          <w:iCs/>
          <w:sz w:val="28"/>
          <w:szCs w:val="28"/>
        </w:rPr>
        <w:t>"</w:t>
      </w:r>
      <w:r w:rsidR="00EB23BA" w:rsidRPr="00F24283">
        <w:rPr>
          <w:iCs/>
          <w:sz w:val="28"/>
          <w:szCs w:val="28"/>
        </w:rPr>
        <w:t>БПС-банк</w:t>
      </w:r>
      <w:r w:rsidR="00F24283" w:rsidRPr="00F24283">
        <w:rPr>
          <w:iCs/>
          <w:sz w:val="28"/>
          <w:szCs w:val="28"/>
        </w:rPr>
        <w:t>"</w:t>
      </w:r>
      <w:r w:rsidR="00C47479" w:rsidRPr="00F24283">
        <w:rPr>
          <w:iCs/>
          <w:sz w:val="28"/>
          <w:szCs w:val="28"/>
        </w:rPr>
        <w:t>)</w:t>
      </w:r>
    </w:p>
    <w:p w:rsidR="009E15F3" w:rsidRPr="00F24283" w:rsidRDefault="009E15F3" w:rsidP="00F24283">
      <w:pPr>
        <w:suppressAutoHyphens/>
        <w:spacing w:line="360" w:lineRule="auto"/>
        <w:rPr>
          <w:sz w:val="28"/>
          <w:szCs w:val="28"/>
        </w:rPr>
      </w:pPr>
      <w:r w:rsidRPr="00F24283">
        <w:rPr>
          <w:sz w:val="28"/>
          <w:szCs w:val="28"/>
        </w:rPr>
        <w:t xml:space="preserve">2.1 </w:t>
      </w:r>
      <w:r w:rsidR="00E91500" w:rsidRPr="00F24283">
        <w:rPr>
          <w:sz w:val="28"/>
          <w:szCs w:val="28"/>
        </w:rPr>
        <w:t>Кредитная политика и о</w:t>
      </w:r>
      <w:r w:rsidRPr="00F24283">
        <w:rPr>
          <w:sz w:val="28"/>
          <w:szCs w:val="28"/>
        </w:rPr>
        <w:t xml:space="preserve">рганизация управления кредитным портфелем </w:t>
      </w:r>
      <w:r w:rsidR="00E91500" w:rsidRPr="00F24283">
        <w:rPr>
          <w:sz w:val="28"/>
          <w:szCs w:val="28"/>
        </w:rPr>
        <w:t>банка</w:t>
      </w:r>
    </w:p>
    <w:p w:rsidR="00772936" w:rsidRPr="00F24283" w:rsidRDefault="00E91500" w:rsidP="00F24283">
      <w:pPr>
        <w:pStyle w:val="3"/>
        <w:keepNext w:val="0"/>
        <w:suppressAutoHyphens/>
        <w:spacing w:before="0" w:after="0" w:line="360" w:lineRule="auto"/>
        <w:rPr>
          <w:rFonts w:ascii="Times New Roman" w:hAnsi="Times New Roman"/>
          <w:b w:val="0"/>
          <w:sz w:val="28"/>
        </w:rPr>
      </w:pPr>
      <w:r w:rsidRPr="00F24283">
        <w:rPr>
          <w:rFonts w:ascii="Times New Roman" w:hAnsi="Times New Roman"/>
          <w:b w:val="0"/>
          <w:snapToGrid w:val="0"/>
          <w:sz w:val="28"/>
        </w:rPr>
        <w:t xml:space="preserve">2.2 </w:t>
      </w:r>
      <w:r w:rsidRPr="00F24283">
        <w:rPr>
          <w:rFonts w:ascii="Times New Roman" w:hAnsi="Times New Roman"/>
          <w:b w:val="0"/>
          <w:sz w:val="28"/>
        </w:rPr>
        <w:t>Количественная и качественная оценка клиентского кредитного портфеля банка</w:t>
      </w:r>
    </w:p>
    <w:p w:rsidR="00085CD8" w:rsidRPr="00F24283" w:rsidRDefault="00085CD8" w:rsidP="00F24283">
      <w:pPr>
        <w:suppressAutoHyphens/>
        <w:spacing w:line="360" w:lineRule="auto"/>
        <w:rPr>
          <w:sz w:val="28"/>
          <w:szCs w:val="28"/>
        </w:rPr>
      </w:pPr>
      <w:r w:rsidRPr="00F24283">
        <w:rPr>
          <w:sz w:val="28"/>
          <w:szCs w:val="28"/>
        </w:rPr>
        <w:t>3</w:t>
      </w:r>
      <w:r w:rsidR="00F24283" w:rsidRPr="00F24283">
        <w:rPr>
          <w:sz w:val="28"/>
          <w:szCs w:val="28"/>
        </w:rPr>
        <w:t xml:space="preserve">. </w:t>
      </w:r>
      <w:r w:rsidR="00DE45FB" w:rsidRPr="00F24283">
        <w:rPr>
          <w:sz w:val="28"/>
          <w:szCs w:val="28"/>
        </w:rPr>
        <w:t>Проблемы и</w:t>
      </w:r>
      <w:r w:rsidR="009E15F3" w:rsidRPr="00F24283">
        <w:rPr>
          <w:sz w:val="28"/>
          <w:szCs w:val="28"/>
        </w:rPr>
        <w:t xml:space="preserve"> пути совершенствования управления банковским кредитным портфелем</w:t>
      </w:r>
      <w:r w:rsidR="00F24283">
        <w:rPr>
          <w:sz w:val="28"/>
          <w:szCs w:val="28"/>
        </w:rPr>
        <w:t xml:space="preserve"> в условиях Республики Беларусь</w:t>
      </w:r>
    </w:p>
    <w:p w:rsidR="00085CD8" w:rsidRPr="00F24283" w:rsidRDefault="002D0D34" w:rsidP="00F24283">
      <w:pPr>
        <w:suppressAutoHyphens/>
        <w:spacing w:line="360" w:lineRule="auto"/>
        <w:rPr>
          <w:sz w:val="28"/>
          <w:szCs w:val="28"/>
        </w:rPr>
      </w:pPr>
      <w:r w:rsidRPr="00F24283">
        <w:rPr>
          <w:sz w:val="28"/>
          <w:szCs w:val="28"/>
        </w:rPr>
        <w:t xml:space="preserve">3.1 Тенденции </w:t>
      </w:r>
      <w:r w:rsidR="00DE45FB" w:rsidRPr="00F24283">
        <w:rPr>
          <w:sz w:val="28"/>
          <w:szCs w:val="28"/>
        </w:rPr>
        <w:t xml:space="preserve">и проблемы развития </w:t>
      </w:r>
      <w:r w:rsidRPr="00F24283">
        <w:rPr>
          <w:sz w:val="28"/>
          <w:szCs w:val="28"/>
        </w:rPr>
        <w:t>кред</w:t>
      </w:r>
      <w:r w:rsidR="00DE45FB" w:rsidRPr="00F24283">
        <w:rPr>
          <w:sz w:val="28"/>
          <w:szCs w:val="28"/>
        </w:rPr>
        <w:t>итных</w:t>
      </w:r>
      <w:r w:rsidRPr="00F24283">
        <w:rPr>
          <w:sz w:val="28"/>
          <w:szCs w:val="28"/>
        </w:rPr>
        <w:t xml:space="preserve"> </w:t>
      </w:r>
      <w:r w:rsidR="00DE45FB" w:rsidRPr="00F24283">
        <w:rPr>
          <w:sz w:val="28"/>
          <w:szCs w:val="28"/>
        </w:rPr>
        <w:t>вложений белорусских банков</w:t>
      </w:r>
    </w:p>
    <w:p w:rsidR="00F24283" w:rsidRDefault="002D0D34" w:rsidP="00F24283">
      <w:pPr>
        <w:suppressAutoHyphens/>
        <w:spacing w:line="360" w:lineRule="auto"/>
        <w:rPr>
          <w:sz w:val="28"/>
          <w:szCs w:val="28"/>
        </w:rPr>
      </w:pPr>
      <w:r w:rsidRPr="00F24283">
        <w:rPr>
          <w:sz w:val="28"/>
          <w:szCs w:val="28"/>
        </w:rPr>
        <w:t>3.2 Пути совершенствования управлени</w:t>
      </w:r>
      <w:r w:rsidR="00CE59F6" w:rsidRPr="00F24283">
        <w:rPr>
          <w:sz w:val="28"/>
          <w:szCs w:val="28"/>
        </w:rPr>
        <w:t>я кредитным портфелем в банках республики</w:t>
      </w:r>
    </w:p>
    <w:p w:rsidR="00772936" w:rsidRPr="00F24283" w:rsidRDefault="00772936" w:rsidP="00F24283">
      <w:pPr>
        <w:suppressAutoHyphens/>
        <w:spacing w:line="360" w:lineRule="auto"/>
        <w:rPr>
          <w:sz w:val="28"/>
          <w:szCs w:val="28"/>
          <w:lang w:val="en-US"/>
        </w:rPr>
      </w:pPr>
      <w:r w:rsidRPr="00F24283">
        <w:rPr>
          <w:sz w:val="28"/>
          <w:szCs w:val="28"/>
        </w:rPr>
        <w:t>Заключение</w:t>
      </w:r>
    </w:p>
    <w:p w:rsidR="00772936" w:rsidRPr="00F24283" w:rsidRDefault="00772936" w:rsidP="00F24283">
      <w:pPr>
        <w:suppressAutoHyphens/>
        <w:spacing w:line="360" w:lineRule="auto"/>
        <w:rPr>
          <w:sz w:val="28"/>
          <w:szCs w:val="28"/>
          <w:lang w:val="en-US"/>
        </w:rPr>
      </w:pPr>
      <w:r w:rsidRPr="00F24283">
        <w:rPr>
          <w:sz w:val="28"/>
          <w:szCs w:val="28"/>
        </w:rPr>
        <w:t>Список использованных источников</w:t>
      </w:r>
    </w:p>
    <w:p w:rsidR="00F24283" w:rsidRPr="00F24283" w:rsidRDefault="00F24283" w:rsidP="00F24283">
      <w:pPr>
        <w:pStyle w:val="3"/>
        <w:keepNext w:val="0"/>
        <w:suppressAutoHyphens/>
        <w:spacing w:before="0" w:after="0" w:line="360" w:lineRule="auto"/>
        <w:rPr>
          <w:rFonts w:ascii="Times New Roman" w:hAnsi="Times New Roman"/>
          <w:b w:val="0"/>
          <w:sz w:val="28"/>
          <w:szCs w:val="28"/>
        </w:rPr>
      </w:pPr>
    </w:p>
    <w:p w:rsidR="009B0833" w:rsidRPr="00F24283" w:rsidRDefault="0035184E" w:rsidP="00F24283">
      <w:pPr>
        <w:pStyle w:val="3"/>
        <w:keepNext w:val="0"/>
        <w:suppressAutoHyphens/>
        <w:spacing w:before="0" w:after="0" w:line="360" w:lineRule="auto"/>
        <w:ind w:firstLine="709"/>
        <w:jc w:val="both"/>
        <w:rPr>
          <w:rFonts w:ascii="Times New Roman" w:hAnsi="Times New Roman"/>
          <w:b w:val="0"/>
          <w:sz w:val="28"/>
          <w:szCs w:val="32"/>
        </w:rPr>
      </w:pPr>
      <w:r w:rsidRPr="00F24283">
        <w:rPr>
          <w:rFonts w:ascii="Times New Roman" w:hAnsi="Times New Roman"/>
          <w:b w:val="0"/>
          <w:sz w:val="28"/>
          <w:szCs w:val="32"/>
        </w:rPr>
        <w:br w:type="page"/>
      </w:r>
      <w:bookmarkStart w:id="0" w:name="_Toc167137275"/>
      <w:r w:rsidR="00F24283" w:rsidRPr="00F24283">
        <w:rPr>
          <w:rFonts w:ascii="Times New Roman" w:hAnsi="Times New Roman"/>
          <w:b w:val="0"/>
          <w:sz w:val="28"/>
          <w:szCs w:val="32"/>
        </w:rPr>
        <w:t>Введение</w:t>
      </w:r>
      <w:bookmarkEnd w:id="0"/>
    </w:p>
    <w:p w:rsidR="0058047F" w:rsidRPr="00F24283" w:rsidRDefault="0058047F" w:rsidP="00F24283">
      <w:pPr>
        <w:suppressAutoHyphens/>
        <w:spacing w:line="360" w:lineRule="auto"/>
        <w:ind w:firstLine="709"/>
        <w:jc w:val="both"/>
        <w:rPr>
          <w:sz w:val="28"/>
        </w:rPr>
      </w:pPr>
    </w:p>
    <w:p w:rsidR="00B63685" w:rsidRPr="00F24283" w:rsidRDefault="00B63685" w:rsidP="00F24283">
      <w:pPr>
        <w:suppressAutoHyphens/>
        <w:spacing w:line="360" w:lineRule="auto"/>
        <w:ind w:firstLine="709"/>
        <w:jc w:val="both"/>
        <w:rPr>
          <w:sz w:val="28"/>
          <w:szCs w:val="28"/>
        </w:rPr>
      </w:pPr>
      <w:r w:rsidRPr="00F24283">
        <w:rPr>
          <w:sz w:val="28"/>
          <w:szCs w:val="28"/>
        </w:rPr>
        <w:t>Кредитование – основной вид деятельности коммерческого банка. Именно кредитные операции дают банку возможность получать наибольшую сумму доходов при условии правильной и рациональной кредитной политики. Во многом, поэтому кредиты занимают основной удельный вес в активных операциях коммерческих банков. Эффективность проводимой коммерческими банками кредитной политики зависит от качества формируемого кредитного портфеля.</w:t>
      </w:r>
    </w:p>
    <w:p w:rsidR="00B63685" w:rsidRPr="00F24283" w:rsidRDefault="00990382" w:rsidP="00F24283">
      <w:pPr>
        <w:suppressAutoHyphens/>
        <w:spacing w:line="360" w:lineRule="auto"/>
        <w:ind w:firstLine="709"/>
        <w:jc w:val="both"/>
        <w:rPr>
          <w:sz w:val="28"/>
          <w:szCs w:val="28"/>
        </w:rPr>
      </w:pPr>
      <w:r w:rsidRPr="00F24283">
        <w:rPr>
          <w:sz w:val="28"/>
          <w:szCs w:val="28"/>
        </w:rPr>
        <w:t>Известно</w:t>
      </w:r>
      <w:r w:rsidR="00B63685" w:rsidRPr="00F24283">
        <w:rPr>
          <w:sz w:val="28"/>
          <w:szCs w:val="28"/>
        </w:rPr>
        <w:t xml:space="preserve">, что низкое качество кредитного портфеля – основная причина банкротства многих банков. В современных условиях развития банковского дела качество кредитного портфеля становится определяющим для </w:t>
      </w:r>
      <w:r w:rsidR="00BB29E7" w:rsidRPr="00F24283">
        <w:rPr>
          <w:sz w:val="28"/>
          <w:szCs w:val="28"/>
        </w:rPr>
        <w:t>нормального функционирования</w:t>
      </w:r>
      <w:r w:rsidR="00B63685" w:rsidRPr="00F24283">
        <w:rPr>
          <w:sz w:val="28"/>
          <w:szCs w:val="28"/>
        </w:rPr>
        <w:t xml:space="preserve"> банка как коммерческого предприятия. </w:t>
      </w:r>
      <w:r w:rsidR="00E379DF" w:rsidRPr="00F24283">
        <w:rPr>
          <w:sz w:val="28"/>
          <w:szCs w:val="28"/>
        </w:rPr>
        <w:t xml:space="preserve">Из мировой практики банковского дела известно, что </w:t>
      </w:r>
      <w:r w:rsidR="00B63685" w:rsidRPr="00F24283">
        <w:rPr>
          <w:sz w:val="28"/>
          <w:szCs w:val="28"/>
        </w:rPr>
        <w:t xml:space="preserve">если доля плохих активов в активах превышает 7%, то будущее банка проблематично. </w:t>
      </w:r>
      <w:r w:rsidR="00E379DF" w:rsidRPr="00F24283">
        <w:rPr>
          <w:sz w:val="28"/>
          <w:szCs w:val="28"/>
        </w:rPr>
        <w:t>Поэтому</w:t>
      </w:r>
      <w:r w:rsidR="00B63685" w:rsidRPr="00F24283">
        <w:rPr>
          <w:sz w:val="28"/>
          <w:szCs w:val="28"/>
        </w:rPr>
        <w:t xml:space="preserve"> банки должны путем внедрения комплекса организационных и технологических мероприятий достигать адекватного уровня качества кредитного портфеля.</w:t>
      </w:r>
    </w:p>
    <w:p w:rsidR="00B63685" w:rsidRPr="00F24283" w:rsidRDefault="00B63685" w:rsidP="00F24283">
      <w:pPr>
        <w:suppressAutoHyphens/>
        <w:spacing w:line="360" w:lineRule="auto"/>
        <w:ind w:firstLine="709"/>
        <w:jc w:val="both"/>
        <w:rPr>
          <w:sz w:val="28"/>
          <w:szCs w:val="28"/>
        </w:rPr>
      </w:pPr>
      <w:r w:rsidRPr="00F24283">
        <w:rPr>
          <w:sz w:val="28"/>
          <w:szCs w:val="28"/>
        </w:rPr>
        <w:t>Наличие проблемных кредитов в портфеле белорусских банков является, как показывает практика, не только отражением проблем</w:t>
      </w:r>
      <w:r w:rsidR="00401DA2" w:rsidRPr="00F24283">
        <w:rPr>
          <w:sz w:val="28"/>
          <w:szCs w:val="28"/>
        </w:rPr>
        <w:t xml:space="preserve"> </w:t>
      </w:r>
      <w:r w:rsidRPr="00F24283">
        <w:rPr>
          <w:sz w:val="28"/>
          <w:szCs w:val="28"/>
        </w:rPr>
        <w:t>в экономике, но и свидетельством несовершенства кредитных процедур, организационной структур</w:t>
      </w:r>
      <w:r w:rsidR="00E379DF" w:rsidRPr="00F24283">
        <w:rPr>
          <w:sz w:val="28"/>
          <w:szCs w:val="28"/>
        </w:rPr>
        <w:t>ы, подбора и расстановки кадров, т.е. свидетельством некачественного управления кредитным портфелем.</w:t>
      </w:r>
    </w:p>
    <w:p w:rsidR="00D4661C" w:rsidRPr="00F24283" w:rsidRDefault="00D4661C" w:rsidP="00F24283">
      <w:pPr>
        <w:suppressAutoHyphens/>
        <w:spacing w:line="360" w:lineRule="auto"/>
        <w:ind w:firstLine="709"/>
        <w:jc w:val="both"/>
        <w:rPr>
          <w:sz w:val="28"/>
          <w:szCs w:val="28"/>
        </w:rPr>
      </w:pPr>
      <w:r w:rsidRPr="00F24283">
        <w:rPr>
          <w:sz w:val="28"/>
          <w:szCs w:val="28"/>
        </w:rPr>
        <w:t xml:space="preserve">Актуальность темы подтверждается тем, что принятие рисков - основа банковского дела. Банки имеют успех только тогда, когда принимаемые риски разумны, контролируемы и находятся в пределах их финансовых возможностей и компетенции. Активы, в основном кредиты, должны быть достаточно </w:t>
      </w:r>
      <w:r w:rsidR="004A3C14" w:rsidRPr="00F24283">
        <w:rPr>
          <w:sz w:val="28"/>
          <w:szCs w:val="28"/>
        </w:rPr>
        <w:t>ликвидные</w:t>
      </w:r>
      <w:r w:rsidRPr="00F24283">
        <w:rPr>
          <w:sz w:val="28"/>
          <w:szCs w:val="28"/>
        </w:rPr>
        <w:t xml:space="preserve"> для того, чтобы покрыть любой отток средств, расходы и убытки при этом обеспечить приемлемый для акционеров размер прибыли. Достижение этих целей лежит в основе политики банка по принятию рисков и управлению ими.</w:t>
      </w:r>
    </w:p>
    <w:p w:rsidR="00B73E69" w:rsidRPr="00F24283" w:rsidRDefault="00EB373A" w:rsidP="00F24283">
      <w:pPr>
        <w:suppressAutoHyphens/>
        <w:spacing w:line="360" w:lineRule="auto"/>
        <w:ind w:firstLine="709"/>
        <w:jc w:val="both"/>
        <w:rPr>
          <w:sz w:val="28"/>
          <w:szCs w:val="28"/>
        </w:rPr>
      </w:pPr>
      <w:r w:rsidRPr="00F24283">
        <w:rPr>
          <w:sz w:val="28"/>
          <w:szCs w:val="28"/>
        </w:rPr>
        <w:t xml:space="preserve">Целью данной работы является </w:t>
      </w:r>
      <w:r w:rsidR="00B73E69" w:rsidRPr="00F24283">
        <w:rPr>
          <w:sz w:val="28"/>
          <w:szCs w:val="28"/>
        </w:rPr>
        <w:t>исследование особенностей и проблем организации управления кредитным портфелем банка в современных</w:t>
      </w:r>
      <w:r w:rsidR="00F24283" w:rsidRPr="00F24283">
        <w:rPr>
          <w:sz w:val="28"/>
          <w:szCs w:val="28"/>
        </w:rPr>
        <w:t xml:space="preserve"> </w:t>
      </w:r>
      <w:r w:rsidR="00B73E69" w:rsidRPr="00F24283">
        <w:rPr>
          <w:sz w:val="28"/>
          <w:szCs w:val="28"/>
        </w:rPr>
        <w:t>условиях Республики Беларусь и определение путей ее совершенствования.</w:t>
      </w:r>
    </w:p>
    <w:p w:rsidR="00E379DF" w:rsidRPr="00F24283" w:rsidRDefault="00663ACD" w:rsidP="00F24283">
      <w:pPr>
        <w:suppressAutoHyphens/>
        <w:spacing w:line="360" w:lineRule="auto"/>
        <w:ind w:firstLine="709"/>
        <w:jc w:val="both"/>
        <w:rPr>
          <w:sz w:val="28"/>
          <w:szCs w:val="28"/>
        </w:rPr>
      </w:pPr>
      <w:r w:rsidRPr="00F24283">
        <w:rPr>
          <w:sz w:val="28"/>
          <w:szCs w:val="28"/>
        </w:rPr>
        <w:t>Исходя из цели исследования в работе для решения поставлены следующие задачи:</w:t>
      </w:r>
    </w:p>
    <w:p w:rsidR="00033CCC" w:rsidRPr="00F24283" w:rsidRDefault="00033CCC" w:rsidP="00F24283">
      <w:pPr>
        <w:numPr>
          <w:ilvl w:val="0"/>
          <w:numId w:val="50"/>
        </w:numPr>
        <w:tabs>
          <w:tab w:val="clear" w:pos="720"/>
          <w:tab w:val="num" w:pos="0"/>
        </w:tabs>
        <w:suppressAutoHyphens/>
        <w:spacing w:line="360" w:lineRule="auto"/>
        <w:ind w:left="0" w:firstLine="709"/>
        <w:jc w:val="both"/>
        <w:rPr>
          <w:sz w:val="28"/>
          <w:szCs w:val="28"/>
        </w:rPr>
      </w:pPr>
      <w:r w:rsidRPr="00F24283">
        <w:rPr>
          <w:sz w:val="28"/>
          <w:szCs w:val="28"/>
        </w:rPr>
        <w:t>раскрыть сущность кредитного портфеля банка, дать его классификацию;</w:t>
      </w:r>
    </w:p>
    <w:p w:rsidR="00033CCC" w:rsidRPr="00F24283" w:rsidRDefault="00033CCC" w:rsidP="00F24283">
      <w:pPr>
        <w:numPr>
          <w:ilvl w:val="0"/>
          <w:numId w:val="50"/>
        </w:numPr>
        <w:tabs>
          <w:tab w:val="clear" w:pos="720"/>
          <w:tab w:val="num" w:pos="0"/>
        </w:tabs>
        <w:suppressAutoHyphens/>
        <w:spacing w:line="360" w:lineRule="auto"/>
        <w:ind w:left="0" w:firstLine="709"/>
        <w:jc w:val="both"/>
        <w:rPr>
          <w:sz w:val="28"/>
          <w:szCs w:val="28"/>
        </w:rPr>
      </w:pPr>
      <w:r w:rsidRPr="00F24283">
        <w:rPr>
          <w:sz w:val="28"/>
          <w:szCs w:val="28"/>
        </w:rPr>
        <w:t>рассмотреть содержание процесса управления банковским кредитным портфелем;</w:t>
      </w:r>
    </w:p>
    <w:p w:rsidR="00033CCC" w:rsidRPr="00F24283" w:rsidRDefault="00033CCC" w:rsidP="00F24283">
      <w:pPr>
        <w:numPr>
          <w:ilvl w:val="0"/>
          <w:numId w:val="50"/>
        </w:numPr>
        <w:tabs>
          <w:tab w:val="clear" w:pos="720"/>
          <w:tab w:val="num" w:pos="0"/>
          <w:tab w:val="num" w:pos="180"/>
        </w:tabs>
        <w:suppressAutoHyphens/>
        <w:spacing w:line="360" w:lineRule="auto"/>
        <w:ind w:left="0" w:firstLine="709"/>
        <w:jc w:val="both"/>
        <w:rPr>
          <w:sz w:val="28"/>
          <w:szCs w:val="28"/>
        </w:rPr>
      </w:pPr>
      <w:r w:rsidRPr="00F24283">
        <w:rPr>
          <w:sz w:val="28"/>
          <w:szCs w:val="28"/>
        </w:rPr>
        <w:t>охарактеризовать особенности организации управления кредитным портфелем на примере конкретного банка;</w:t>
      </w:r>
    </w:p>
    <w:p w:rsidR="00033CCC" w:rsidRPr="00F24283" w:rsidRDefault="00033CCC" w:rsidP="00F24283">
      <w:pPr>
        <w:numPr>
          <w:ilvl w:val="0"/>
          <w:numId w:val="50"/>
        </w:numPr>
        <w:tabs>
          <w:tab w:val="clear" w:pos="720"/>
          <w:tab w:val="num" w:pos="0"/>
          <w:tab w:val="num" w:pos="180"/>
        </w:tabs>
        <w:suppressAutoHyphens/>
        <w:spacing w:line="360" w:lineRule="auto"/>
        <w:ind w:left="0" w:firstLine="709"/>
        <w:jc w:val="both"/>
        <w:rPr>
          <w:sz w:val="28"/>
          <w:szCs w:val="28"/>
        </w:rPr>
      </w:pPr>
      <w:r w:rsidRPr="00F24283">
        <w:rPr>
          <w:sz w:val="28"/>
          <w:szCs w:val="28"/>
        </w:rPr>
        <w:t>провести анализ кредитного портфеля банка с целью определения</w:t>
      </w:r>
      <w:r w:rsidR="00F24283" w:rsidRPr="00F24283">
        <w:rPr>
          <w:sz w:val="28"/>
          <w:szCs w:val="28"/>
        </w:rPr>
        <w:t xml:space="preserve"> </w:t>
      </w:r>
      <w:r w:rsidRPr="00F24283">
        <w:rPr>
          <w:sz w:val="28"/>
          <w:szCs w:val="28"/>
        </w:rPr>
        <w:t>эффективности</w:t>
      </w:r>
      <w:r w:rsidR="00F24283" w:rsidRPr="00F24283">
        <w:rPr>
          <w:sz w:val="28"/>
          <w:szCs w:val="28"/>
        </w:rPr>
        <w:t xml:space="preserve"> </w:t>
      </w:r>
      <w:r w:rsidRPr="00F24283">
        <w:rPr>
          <w:sz w:val="28"/>
          <w:szCs w:val="28"/>
        </w:rPr>
        <w:t>управления им;</w:t>
      </w:r>
    </w:p>
    <w:p w:rsidR="00033CCC" w:rsidRPr="00F24283" w:rsidRDefault="00AE48CC" w:rsidP="00F24283">
      <w:pPr>
        <w:numPr>
          <w:ilvl w:val="0"/>
          <w:numId w:val="50"/>
        </w:numPr>
        <w:tabs>
          <w:tab w:val="clear" w:pos="720"/>
          <w:tab w:val="num" w:pos="0"/>
          <w:tab w:val="num" w:pos="180"/>
        </w:tabs>
        <w:suppressAutoHyphens/>
        <w:spacing w:line="360" w:lineRule="auto"/>
        <w:ind w:left="0" w:firstLine="709"/>
        <w:jc w:val="both"/>
        <w:rPr>
          <w:sz w:val="28"/>
          <w:szCs w:val="28"/>
        </w:rPr>
      </w:pPr>
      <w:r w:rsidRPr="00F24283">
        <w:rPr>
          <w:sz w:val="28"/>
          <w:szCs w:val="28"/>
        </w:rPr>
        <w:t xml:space="preserve">выявить </w:t>
      </w:r>
      <w:r w:rsidR="0058047F" w:rsidRPr="00F24283">
        <w:rPr>
          <w:sz w:val="28"/>
          <w:szCs w:val="28"/>
        </w:rPr>
        <w:t xml:space="preserve">тенденции </w:t>
      </w:r>
      <w:r w:rsidR="005E754A" w:rsidRPr="00F24283">
        <w:rPr>
          <w:sz w:val="28"/>
          <w:szCs w:val="28"/>
        </w:rPr>
        <w:t xml:space="preserve">и проблемы </w:t>
      </w:r>
      <w:r w:rsidR="00DB526B" w:rsidRPr="00F24283">
        <w:rPr>
          <w:sz w:val="28"/>
          <w:szCs w:val="28"/>
        </w:rPr>
        <w:t xml:space="preserve">формирования кредитных портфелей </w:t>
      </w:r>
      <w:r w:rsidR="0058047F" w:rsidRPr="00F24283">
        <w:rPr>
          <w:sz w:val="28"/>
          <w:szCs w:val="28"/>
        </w:rPr>
        <w:t>б</w:t>
      </w:r>
      <w:r w:rsidR="00033CCC" w:rsidRPr="00F24283">
        <w:rPr>
          <w:sz w:val="28"/>
          <w:szCs w:val="28"/>
        </w:rPr>
        <w:t>елорусских банков;</w:t>
      </w:r>
    </w:p>
    <w:p w:rsidR="00033CCC" w:rsidRPr="00F24283" w:rsidRDefault="00033CCC" w:rsidP="00F24283">
      <w:pPr>
        <w:tabs>
          <w:tab w:val="num" w:pos="0"/>
        </w:tabs>
        <w:suppressAutoHyphens/>
        <w:spacing w:line="360" w:lineRule="auto"/>
        <w:ind w:firstLine="709"/>
        <w:jc w:val="both"/>
        <w:rPr>
          <w:sz w:val="28"/>
          <w:szCs w:val="28"/>
        </w:rPr>
      </w:pPr>
      <w:r w:rsidRPr="00F24283">
        <w:rPr>
          <w:sz w:val="28"/>
          <w:szCs w:val="28"/>
        </w:rPr>
        <w:t>-</w:t>
      </w:r>
      <w:r w:rsidR="00F24283" w:rsidRPr="00F24283">
        <w:rPr>
          <w:sz w:val="28"/>
          <w:szCs w:val="28"/>
        </w:rPr>
        <w:t xml:space="preserve"> </w:t>
      </w:r>
      <w:r w:rsidRPr="00F24283">
        <w:rPr>
          <w:sz w:val="28"/>
          <w:szCs w:val="28"/>
        </w:rPr>
        <w:t>определить</w:t>
      </w:r>
      <w:r w:rsidRPr="00F24283">
        <w:rPr>
          <w:bCs/>
          <w:sz w:val="28"/>
          <w:szCs w:val="28"/>
        </w:rPr>
        <w:t xml:space="preserve"> пути совершенствования управления кредитным портфелем </w:t>
      </w:r>
      <w:r w:rsidRPr="00F24283">
        <w:rPr>
          <w:sz w:val="28"/>
          <w:szCs w:val="28"/>
        </w:rPr>
        <w:t>банков в условиях Республики Беларусь.</w:t>
      </w:r>
    </w:p>
    <w:p w:rsidR="00663ACD" w:rsidRPr="00F24283" w:rsidRDefault="00663ACD" w:rsidP="00F24283">
      <w:pPr>
        <w:suppressAutoHyphens/>
        <w:spacing w:line="360" w:lineRule="auto"/>
        <w:ind w:firstLine="709"/>
        <w:jc w:val="both"/>
        <w:rPr>
          <w:sz w:val="28"/>
          <w:szCs w:val="28"/>
        </w:rPr>
      </w:pPr>
      <w:r w:rsidRPr="00F24283">
        <w:rPr>
          <w:sz w:val="28"/>
          <w:szCs w:val="28"/>
        </w:rPr>
        <w:t xml:space="preserve">Объектом исследования </w:t>
      </w:r>
      <w:r w:rsidR="00105A94" w:rsidRPr="00F24283">
        <w:rPr>
          <w:sz w:val="28"/>
          <w:szCs w:val="28"/>
        </w:rPr>
        <w:t>выступает кредитный портфель банка.</w:t>
      </w:r>
    </w:p>
    <w:p w:rsidR="00663ACD" w:rsidRPr="00F24283" w:rsidRDefault="00663ACD" w:rsidP="00F24283">
      <w:pPr>
        <w:suppressAutoHyphens/>
        <w:spacing w:line="360" w:lineRule="auto"/>
        <w:ind w:firstLine="709"/>
        <w:jc w:val="both"/>
        <w:rPr>
          <w:sz w:val="28"/>
          <w:szCs w:val="28"/>
        </w:rPr>
      </w:pPr>
      <w:r w:rsidRPr="00F24283">
        <w:rPr>
          <w:sz w:val="28"/>
          <w:szCs w:val="28"/>
        </w:rPr>
        <w:t xml:space="preserve">Предмет исследования – </w:t>
      </w:r>
      <w:r w:rsidR="00105A94" w:rsidRPr="00F24283">
        <w:rPr>
          <w:sz w:val="28"/>
          <w:szCs w:val="28"/>
        </w:rPr>
        <w:t xml:space="preserve">практика </w:t>
      </w:r>
      <w:r w:rsidRPr="00F24283">
        <w:rPr>
          <w:sz w:val="28"/>
          <w:szCs w:val="28"/>
        </w:rPr>
        <w:t xml:space="preserve">управления кредитным портфелем </w:t>
      </w:r>
      <w:r w:rsidR="00105A94" w:rsidRPr="00F24283">
        <w:rPr>
          <w:sz w:val="28"/>
          <w:szCs w:val="28"/>
        </w:rPr>
        <w:t>банка в условиях Республики Беларусь.</w:t>
      </w:r>
    </w:p>
    <w:p w:rsidR="00F24283" w:rsidRDefault="00105A94" w:rsidP="00F24283">
      <w:pPr>
        <w:suppressAutoHyphens/>
        <w:spacing w:line="360" w:lineRule="auto"/>
        <w:ind w:firstLine="709"/>
        <w:jc w:val="both"/>
        <w:rPr>
          <w:sz w:val="28"/>
          <w:szCs w:val="28"/>
        </w:rPr>
      </w:pPr>
      <w:r w:rsidRPr="00F24283">
        <w:rPr>
          <w:sz w:val="28"/>
          <w:szCs w:val="28"/>
        </w:rPr>
        <w:t>При выполнении работы</w:t>
      </w:r>
      <w:r w:rsidR="00F24283" w:rsidRPr="00F24283">
        <w:rPr>
          <w:sz w:val="28"/>
          <w:szCs w:val="28"/>
        </w:rPr>
        <w:t xml:space="preserve"> </w:t>
      </w:r>
      <w:r w:rsidRPr="00F24283">
        <w:rPr>
          <w:sz w:val="28"/>
          <w:szCs w:val="28"/>
        </w:rPr>
        <w:t xml:space="preserve">использованы </w:t>
      </w:r>
      <w:r w:rsidR="00CB42B6" w:rsidRPr="00F24283">
        <w:rPr>
          <w:sz w:val="28"/>
          <w:szCs w:val="28"/>
        </w:rPr>
        <w:t xml:space="preserve">методы: </w:t>
      </w:r>
      <w:r w:rsidRPr="00F24283">
        <w:rPr>
          <w:sz w:val="28"/>
          <w:szCs w:val="26"/>
        </w:rPr>
        <w:t>группировки,</w:t>
      </w:r>
      <w:r w:rsidR="000A7520" w:rsidRPr="00F24283">
        <w:rPr>
          <w:sz w:val="28"/>
          <w:szCs w:val="26"/>
        </w:rPr>
        <w:t xml:space="preserve"> </w:t>
      </w:r>
      <w:r w:rsidR="00CB42B6" w:rsidRPr="00F24283">
        <w:rPr>
          <w:sz w:val="28"/>
          <w:szCs w:val="28"/>
        </w:rPr>
        <w:t>сравнения,</w:t>
      </w:r>
      <w:r w:rsidR="0058047F" w:rsidRPr="00F24283">
        <w:rPr>
          <w:sz w:val="28"/>
          <w:szCs w:val="28"/>
        </w:rPr>
        <w:t xml:space="preserve"> табличный.</w:t>
      </w:r>
    </w:p>
    <w:p w:rsidR="00F24283" w:rsidRPr="00F24283" w:rsidRDefault="00987ABE" w:rsidP="00F24283">
      <w:pPr>
        <w:suppressAutoHyphens/>
        <w:spacing w:line="360" w:lineRule="auto"/>
        <w:ind w:firstLine="709"/>
        <w:jc w:val="both"/>
        <w:rPr>
          <w:sz w:val="28"/>
          <w:szCs w:val="28"/>
        </w:rPr>
      </w:pPr>
      <w:r w:rsidRPr="00F24283">
        <w:rPr>
          <w:sz w:val="28"/>
          <w:szCs w:val="28"/>
        </w:rPr>
        <w:t xml:space="preserve">При написании дипломной работе использовались законодательные и нормативные акты, учебная и монографическая литература, материалы периодических изданий по теме исследования, а также материалы статистических справочников и ресурсы Интернет, локальные документы и отчетные данные ОАО </w:t>
      </w:r>
      <w:r w:rsidR="00F24283" w:rsidRPr="00F24283">
        <w:rPr>
          <w:sz w:val="28"/>
          <w:szCs w:val="28"/>
        </w:rPr>
        <w:t>"</w:t>
      </w:r>
      <w:r w:rsidR="00F34AAF" w:rsidRPr="00F24283">
        <w:rPr>
          <w:sz w:val="28"/>
          <w:szCs w:val="28"/>
        </w:rPr>
        <w:t>БПС-Банк</w:t>
      </w:r>
      <w:r w:rsidR="00F24283" w:rsidRPr="00F24283">
        <w:rPr>
          <w:sz w:val="28"/>
          <w:szCs w:val="28"/>
        </w:rPr>
        <w:t>"</w:t>
      </w:r>
      <w:r w:rsidRPr="00F24283">
        <w:rPr>
          <w:sz w:val="28"/>
          <w:szCs w:val="28"/>
        </w:rPr>
        <w:t>.</w:t>
      </w:r>
    </w:p>
    <w:p w:rsidR="002150A7" w:rsidRPr="00F24283" w:rsidRDefault="002150A7" w:rsidP="00F24283">
      <w:pPr>
        <w:suppressAutoHyphens/>
        <w:spacing w:line="360" w:lineRule="auto"/>
        <w:ind w:firstLine="709"/>
        <w:jc w:val="both"/>
        <w:rPr>
          <w:sz w:val="28"/>
          <w:szCs w:val="28"/>
        </w:rPr>
      </w:pPr>
      <w:r w:rsidRPr="00F24283">
        <w:rPr>
          <w:sz w:val="28"/>
          <w:szCs w:val="28"/>
        </w:rPr>
        <w:t>Теоретические основы формирования и управления кредитным портфелем коммерческих банков получили достаточно широкое освещение в учебной и периодической зарубежной и отечественной литературе. Здесь можно отметить таких известных авторов как Г.И. Кравцова, В.И. Колесников, О.В. Лаврушин, и т.д. В своих трудах эти и другие авторы в большей степени уделяют внимание теоретическим аспектам формирования кредитного портфеля банка, в частности, сущности и классификации кредитов, описанию</w:t>
      </w:r>
      <w:r w:rsidR="00F85088" w:rsidRPr="00F24283">
        <w:rPr>
          <w:sz w:val="28"/>
          <w:szCs w:val="28"/>
        </w:rPr>
        <w:t xml:space="preserve"> </w:t>
      </w:r>
      <w:r w:rsidRPr="00F24283">
        <w:rPr>
          <w:sz w:val="28"/>
          <w:szCs w:val="28"/>
        </w:rPr>
        <w:t xml:space="preserve">основных </w:t>
      </w:r>
      <w:r w:rsidR="00F85088" w:rsidRPr="00F24283">
        <w:rPr>
          <w:sz w:val="28"/>
          <w:szCs w:val="28"/>
        </w:rPr>
        <w:t>критериев оценки качества каждого кредита и всей их совокупности</w:t>
      </w:r>
      <w:r w:rsidRPr="00F24283">
        <w:rPr>
          <w:sz w:val="28"/>
          <w:szCs w:val="28"/>
        </w:rPr>
        <w:t xml:space="preserve">; в меньшей степени освещены вопросы, касающиеся анализа качества формирования </w:t>
      </w:r>
      <w:r w:rsidR="00F85088" w:rsidRPr="00F24283">
        <w:rPr>
          <w:sz w:val="28"/>
          <w:szCs w:val="28"/>
        </w:rPr>
        <w:t>кредитного портфеля</w:t>
      </w:r>
      <w:r w:rsidRPr="00F24283">
        <w:rPr>
          <w:sz w:val="28"/>
          <w:szCs w:val="28"/>
        </w:rPr>
        <w:t xml:space="preserve">, недостаточно исследуются проблемы </w:t>
      </w:r>
      <w:r w:rsidR="00F85088" w:rsidRPr="00F24283">
        <w:rPr>
          <w:sz w:val="28"/>
          <w:szCs w:val="28"/>
        </w:rPr>
        <w:t xml:space="preserve">повышения его эффективности, а также управления кредитным портфелем </w:t>
      </w:r>
      <w:r w:rsidRPr="00F24283">
        <w:rPr>
          <w:sz w:val="28"/>
          <w:szCs w:val="28"/>
        </w:rPr>
        <w:t>коммерческого банка в современных условиях.</w:t>
      </w:r>
    </w:p>
    <w:p w:rsidR="00F24283" w:rsidRPr="00F24283" w:rsidRDefault="00987ABE" w:rsidP="00F24283">
      <w:pPr>
        <w:suppressAutoHyphens/>
        <w:spacing w:line="360" w:lineRule="auto"/>
        <w:ind w:firstLine="709"/>
        <w:jc w:val="both"/>
        <w:rPr>
          <w:sz w:val="28"/>
        </w:rPr>
      </w:pPr>
      <w:r w:rsidRPr="00F24283">
        <w:rPr>
          <w:sz w:val="28"/>
          <w:szCs w:val="28"/>
        </w:rPr>
        <w:t xml:space="preserve">Организация, на материалах которой выполняется дипломная работа – Открытое акционерное общество </w:t>
      </w:r>
      <w:r w:rsidR="00F24283" w:rsidRPr="00F24283">
        <w:rPr>
          <w:sz w:val="28"/>
          <w:szCs w:val="28"/>
        </w:rPr>
        <w:t>"</w:t>
      </w:r>
      <w:r w:rsidR="00807298" w:rsidRPr="00F24283">
        <w:rPr>
          <w:sz w:val="28"/>
          <w:szCs w:val="28"/>
        </w:rPr>
        <w:t>БПС-Банк</w:t>
      </w:r>
      <w:r w:rsidR="00F24283" w:rsidRPr="00F24283">
        <w:rPr>
          <w:sz w:val="28"/>
          <w:szCs w:val="28"/>
        </w:rPr>
        <w:t>"</w:t>
      </w:r>
      <w:r w:rsidRPr="00F24283">
        <w:rPr>
          <w:sz w:val="28"/>
          <w:szCs w:val="28"/>
        </w:rPr>
        <w:t>.</w:t>
      </w:r>
      <w:r w:rsidR="000A7520" w:rsidRPr="00F24283">
        <w:rPr>
          <w:sz w:val="28"/>
          <w:szCs w:val="28"/>
        </w:rPr>
        <w:t xml:space="preserve"> Банк получил</w:t>
      </w:r>
      <w:r w:rsidR="003705E6" w:rsidRPr="00F24283">
        <w:rPr>
          <w:sz w:val="28"/>
          <w:szCs w:val="28"/>
        </w:rPr>
        <w:t xml:space="preserve"> </w:t>
      </w:r>
      <w:r w:rsidR="000A7520" w:rsidRPr="00F24283">
        <w:rPr>
          <w:sz w:val="28"/>
          <w:szCs w:val="28"/>
        </w:rPr>
        <w:t>лицензию</w:t>
      </w:r>
      <w:r w:rsidR="004D23CC" w:rsidRPr="00F24283">
        <w:rPr>
          <w:sz w:val="28"/>
          <w:szCs w:val="28"/>
        </w:rPr>
        <w:t xml:space="preserve"> Национального банка Республики Беларусь №4 от 13.11.2008 года на осуществление банковской </w:t>
      </w:r>
      <w:r w:rsidR="000A7520" w:rsidRPr="00F24283">
        <w:rPr>
          <w:sz w:val="28"/>
          <w:szCs w:val="28"/>
        </w:rPr>
        <w:t>деятельности и</w:t>
      </w:r>
      <w:r w:rsidR="004D23CC" w:rsidRPr="00F24283">
        <w:rPr>
          <w:sz w:val="28"/>
          <w:szCs w:val="28"/>
        </w:rPr>
        <w:t xml:space="preserve"> </w:t>
      </w:r>
      <w:r w:rsidR="000A7520" w:rsidRPr="00F24283">
        <w:rPr>
          <w:sz w:val="28"/>
          <w:szCs w:val="28"/>
        </w:rPr>
        <w:t>лицензию</w:t>
      </w:r>
      <w:r w:rsidR="004D23CC" w:rsidRPr="00F24283">
        <w:rPr>
          <w:sz w:val="28"/>
          <w:szCs w:val="28"/>
        </w:rPr>
        <w:t xml:space="preserve"> Министерства финансов Республики Беларусь</w:t>
      </w:r>
      <w:r w:rsidR="00807298" w:rsidRPr="00F24283">
        <w:rPr>
          <w:sz w:val="28"/>
          <w:szCs w:val="28"/>
        </w:rPr>
        <w:t xml:space="preserve"> № 02200/0385577 на </w:t>
      </w:r>
      <w:r w:rsidR="004D23CC" w:rsidRPr="00F24283">
        <w:rPr>
          <w:sz w:val="28"/>
          <w:szCs w:val="28"/>
        </w:rPr>
        <w:t>право</w:t>
      </w:r>
      <w:r w:rsidR="00807298" w:rsidRPr="00F24283">
        <w:rPr>
          <w:sz w:val="28"/>
          <w:szCs w:val="28"/>
        </w:rPr>
        <w:t xml:space="preserve"> осуществления профессиональной и биржевой </w:t>
      </w:r>
      <w:r w:rsidR="004D23CC" w:rsidRPr="00F24283">
        <w:rPr>
          <w:sz w:val="28"/>
          <w:szCs w:val="28"/>
        </w:rPr>
        <w:t>деятельности по ценным бумагам</w:t>
      </w:r>
      <w:r w:rsidR="00807298" w:rsidRPr="00F24283">
        <w:rPr>
          <w:sz w:val="28"/>
          <w:szCs w:val="28"/>
        </w:rPr>
        <w:t>.</w:t>
      </w:r>
      <w:r w:rsidR="004D23CC" w:rsidRPr="00F24283">
        <w:rPr>
          <w:sz w:val="28"/>
          <w:szCs w:val="28"/>
        </w:rPr>
        <w:t xml:space="preserve"> </w:t>
      </w:r>
      <w:r w:rsidR="00B44935" w:rsidRPr="00F24283">
        <w:rPr>
          <w:sz w:val="28"/>
          <w:szCs w:val="28"/>
        </w:rPr>
        <w:t xml:space="preserve">19 декабря 2009 года состоялась сделка по приобретению Открытым акционерным обществом </w:t>
      </w:r>
      <w:r w:rsidR="00F24283" w:rsidRPr="00F24283">
        <w:rPr>
          <w:sz w:val="28"/>
          <w:szCs w:val="28"/>
        </w:rPr>
        <w:t>"</w:t>
      </w:r>
      <w:r w:rsidR="00B44935" w:rsidRPr="00F24283">
        <w:rPr>
          <w:sz w:val="28"/>
          <w:szCs w:val="28"/>
        </w:rPr>
        <w:t>Сбербанк России</w:t>
      </w:r>
      <w:r w:rsidR="00F24283" w:rsidRPr="00F24283">
        <w:rPr>
          <w:sz w:val="28"/>
          <w:szCs w:val="28"/>
        </w:rPr>
        <w:t>"</w:t>
      </w:r>
      <w:r w:rsidR="00B44935" w:rsidRPr="00F24283">
        <w:rPr>
          <w:sz w:val="28"/>
          <w:szCs w:val="28"/>
        </w:rPr>
        <w:t xml:space="preserve"> контрольного пакета акций ОАО </w:t>
      </w:r>
      <w:r w:rsidR="00F24283" w:rsidRPr="00F24283">
        <w:rPr>
          <w:sz w:val="28"/>
          <w:szCs w:val="28"/>
        </w:rPr>
        <w:t>"</w:t>
      </w:r>
      <w:r w:rsidR="00B44935" w:rsidRPr="00F24283">
        <w:rPr>
          <w:sz w:val="28"/>
          <w:szCs w:val="28"/>
        </w:rPr>
        <w:t>БПС-Банк</w:t>
      </w:r>
      <w:r w:rsidR="00F24283" w:rsidRPr="00F24283">
        <w:rPr>
          <w:sz w:val="28"/>
          <w:szCs w:val="28"/>
        </w:rPr>
        <w:t>"</w:t>
      </w:r>
      <w:r w:rsidR="000870CA" w:rsidRPr="00F24283">
        <w:rPr>
          <w:sz w:val="28"/>
          <w:szCs w:val="28"/>
        </w:rPr>
        <w:t>, равный 93,27% уставного фонда, принадлежащего ранее Правительству Республики Беларусь.</w:t>
      </w:r>
    </w:p>
    <w:p w:rsidR="000B2749" w:rsidRPr="00F24283" w:rsidRDefault="006A2986" w:rsidP="00F24283">
      <w:pPr>
        <w:suppressAutoHyphens/>
        <w:spacing w:line="360" w:lineRule="auto"/>
        <w:ind w:firstLine="709"/>
        <w:jc w:val="both"/>
        <w:rPr>
          <w:sz w:val="28"/>
          <w:szCs w:val="28"/>
        </w:rPr>
      </w:pPr>
      <w:r w:rsidRPr="00F24283">
        <w:rPr>
          <w:sz w:val="28"/>
          <w:szCs w:val="28"/>
        </w:rPr>
        <w:t xml:space="preserve">ОАО </w:t>
      </w:r>
      <w:r w:rsidR="00F24283" w:rsidRPr="00F24283">
        <w:rPr>
          <w:sz w:val="28"/>
          <w:szCs w:val="28"/>
        </w:rPr>
        <w:t>"</w:t>
      </w:r>
      <w:r w:rsidRPr="00F24283">
        <w:rPr>
          <w:sz w:val="28"/>
          <w:szCs w:val="28"/>
        </w:rPr>
        <w:t>БПС-Банк</w:t>
      </w:r>
      <w:r w:rsidR="00F24283" w:rsidRPr="00F24283">
        <w:rPr>
          <w:sz w:val="28"/>
          <w:szCs w:val="28"/>
        </w:rPr>
        <w:t>"</w:t>
      </w:r>
      <w:r w:rsidRPr="00F24283">
        <w:rPr>
          <w:sz w:val="28"/>
          <w:szCs w:val="28"/>
        </w:rPr>
        <w:t xml:space="preserve"> </w:t>
      </w:r>
      <w:r w:rsidR="00987ABE" w:rsidRPr="00F24283">
        <w:rPr>
          <w:sz w:val="28"/>
          <w:szCs w:val="28"/>
        </w:rPr>
        <w:t xml:space="preserve">- универсальный банк, ориентированный на предоставление клиентам широкого спектра банковских услуг. Основными </w:t>
      </w:r>
      <w:r w:rsidR="00132434" w:rsidRPr="00F24283">
        <w:rPr>
          <w:sz w:val="28"/>
          <w:szCs w:val="28"/>
        </w:rPr>
        <w:t>услугами, оказываемыми банком</w:t>
      </w:r>
      <w:r w:rsidR="00987ABE" w:rsidRPr="00F24283">
        <w:rPr>
          <w:sz w:val="28"/>
          <w:szCs w:val="28"/>
        </w:rPr>
        <w:t xml:space="preserve"> являются:</w:t>
      </w:r>
      <w:r w:rsidR="00132434" w:rsidRPr="00F24283">
        <w:rPr>
          <w:sz w:val="28"/>
          <w:szCs w:val="28"/>
        </w:rPr>
        <w:t xml:space="preserve"> </w:t>
      </w:r>
      <w:r w:rsidR="000B2749" w:rsidRPr="00F24283">
        <w:rPr>
          <w:sz w:val="28"/>
          <w:szCs w:val="28"/>
        </w:rPr>
        <w:t>к</w:t>
      </w:r>
      <w:r w:rsidR="00132434" w:rsidRPr="00F24283">
        <w:rPr>
          <w:sz w:val="28"/>
          <w:szCs w:val="28"/>
        </w:rPr>
        <w:t>редитование</w:t>
      </w:r>
      <w:r w:rsidR="000B2749" w:rsidRPr="00F24283">
        <w:rPr>
          <w:sz w:val="28"/>
          <w:szCs w:val="28"/>
        </w:rPr>
        <w:t>; ф</w:t>
      </w:r>
      <w:r w:rsidR="00132434" w:rsidRPr="00F24283">
        <w:rPr>
          <w:sz w:val="28"/>
          <w:szCs w:val="28"/>
        </w:rPr>
        <w:t>инансирование инвестиционных проектов предприятий различных форм собственности;</w:t>
      </w:r>
      <w:r w:rsidR="000B2749" w:rsidRPr="00F24283">
        <w:rPr>
          <w:sz w:val="28"/>
          <w:szCs w:val="28"/>
        </w:rPr>
        <w:t xml:space="preserve"> ф</w:t>
      </w:r>
      <w:r w:rsidR="00132434" w:rsidRPr="00F24283">
        <w:rPr>
          <w:sz w:val="28"/>
          <w:szCs w:val="28"/>
        </w:rPr>
        <w:t>инансирование инвестиционной деятельности субъектов хозяйствования с применением финансового лизинга;</w:t>
      </w:r>
      <w:r w:rsidR="000B2749" w:rsidRPr="00F24283">
        <w:rPr>
          <w:sz w:val="28"/>
          <w:szCs w:val="28"/>
        </w:rPr>
        <w:t xml:space="preserve"> т</w:t>
      </w:r>
      <w:r w:rsidR="00132434" w:rsidRPr="00F24283">
        <w:rPr>
          <w:sz w:val="28"/>
          <w:szCs w:val="28"/>
        </w:rPr>
        <w:t>орговое финансирование;</w:t>
      </w:r>
      <w:r w:rsidR="000B2749" w:rsidRPr="00F24283">
        <w:rPr>
          <w:sz w:val="28"/>
          <w:szCs w:val="28"/>
        </w:rPr>
        <w:t xml:space="preserve"> б</w:t>
      </w:r>
      <w:r w:rsidR="00132434" w:rsidRPr="00F24283">
        <w:rPr>
          <w:sz w:val="28"/>
          <w:szCs w:val="28"/>
        </w:rPr>
        <w:t>анковские гарантии;</w:t>
      </w:r>
      <w:r w:rsidR="000B2749" w:rsidRPr="00F24283">
        <w:rPr>
          <w:sz w:val="28"/>
          <w:szCs w:val="28"/>
        </w:rPr>
        <w:t xml:space="preserve"> ф</w:t>
      </w:r>
      <w:r w:rsidR="00132434" w:rsidRPr="00F24283">
        <w:rPr>
          <w:sz w:val="28"/>
          <w:szCs w:val="28"/>
        </w:rPr>
        <w:t>акторинг;</w:t>
      </w:r>
      <w:r w:rsidR="000B2749" w:rsidRPr="00F24283">
        <w:rPr>
          <w:sz w:val="28"/>
          <w:szCs w:val="28"/>
        </w:rPr>
        <w:t xml:space="preserve"> операции на рынке ценных бумаг и т.д.</w:t>
      </w:r>
    </w:p>
    <w:p w:rsidR="00987ABE" w:rsidRPr="00F24283" w:rsidRDefault="00987ABE" w:rsidP="00F24283">
      <w:pPr>
        <w:suppressAutoHyphens/>
        <w:spacing w:line="360" w:lineRule="auto"/>
        <w:ind w:firstLine="709"/>
        <w:jc w:val="both"/>
        <w:rPr>
          <w:sz w:val="28"/>
          <w:szCs w:val="28"/>
        </w:rPr>
      </w:pPr>
      <w:r w:rsidRPr="00F24283">
        <w:rPr>
          <w:sz w:val="28"/>
          <w:szCs w:val="28"/>
        </w:rPr>
        <w:t xml:space="preserve">По основным показателям (величине активов, </w:t>
      </w:r>
      <w:r w:rsidR="00D478B0" w:rsidRPr="00F24283">
        <w:rPr>
          <w:sz w:val="28"/>
          <w:szCs w:val="28"/>
        </w:rPr>
        <w:t>кредитного портфеля</w:t>
      </w:r>
      <w:r w:rsidRPr="00F24283">
        <w:rPr>
          <w:sz w:val="28"/>
          <w:szCs w:val="28"/>
        </w:rPr>
        <w:t xml:space="preserve"> юридических и физических лиц, объему срочных депозитов) банк входит</w:t>
      </w:r>
      <w:r w:rsidR="00F24283" w:rsidRPr="00F24283">
        <w:rPr>
          <w:sz w:val="28"/>
          <w:szCs w:val="28"/>
        </w:rPr>
        <w:t xml:space="preserve"> </w:t>
      </w:r>
      <w:r w:rsidRPr="00F24283">
        <w:rPr>
          <w:sz w:val="28"/>
          <w:szCs w:val="28"/>
        </w:rPr>
        <w:t>в лидирующую группу банков Республики Беларусь. Важней</w:t>
      </w:r>
      <w:r w:rsidR="00154831" w:rsidRPr="00F24283">
        <w:rPr>
          <w:sz w:val="28"/>
          <w:szCs w:val="28"/>
        </w:rPr>
        <w:t xml:space="preserve">шая задача ОАО </w:t>
      </w:r>
      <w:r w:rsidR="00F24283" w:rsidRPr="00F24283">
        <w:rPr>
          <w:sz w:val="28"/>
          <w:szCs w:val="28"/>
        </w:rPr>
        <w:t>"</w:t>
      </w:r>
      <w:r w:rsidR="00154831" w:rsidRPr="00F24283">
        <w:rPr>
          <w:sz w:val="28"/>
          <w:szCs w:val="28"/>
        </w:rPr>
        <w:t>БПС-Банк</w:t>
      </w:r>
      <w:r w:rsidR="00F24283" w:rsidRPr="00F24283">
        <w:rPr>
          <w:sz w:val="28"/>
          <w:szCs w:val="28"/>
        </w:rPr>
        <w:t>"</w:t>
      </w:r>
      <w:r w:rsidR="009921B9" w:rsidRPr="00F24283">
        <w:rPr>
          <w:sz w:val="28"/>
          <w:szCs w:val="28"/>
        </w:rPr>
        <w:t xml:space="preserve"> </w:t>
      </w:r>
      <w:r w:rsidRPr="00F24283">
        <w:rPr>
          <w:sz w:val="28"/>
          <w:szCs w:val="28"/>
        </w:rPr>
        <w:t>– обеспечение всем клиентам качественного, надежного и комфортного обслуживания, предложение каждому клиенту оптимального комплекса услуг на уровне принятых в международной практике стандартов.</w:t>
      </w:r>
    </w:p>
    <w:p w:rsidR="00987ABE" w:rsidRPr="00F24283" w:rsidRDefault="00987ABE" w:rsidP="00F24283">
      <w:pPr>
        <w:pStyle w:val="1"/>
        <w:keepNext w:val="0"/>
        <w:suppressAutoHyphens/>
        <w:spacing w:before="0" w:after="0" w:line="360" w:lineRule="auto"/>
        <w:ind w:firstLine="709"/>
        <w:jc w:val="both"/>
        <w:rPr>
          <w:rFonts w:ascii="Times New Roman" w:hAnsi="Times New Roman" w:cs="Times New Roman"/>
          <w:b w:val="0"/>
          <w:bCs w:val="0"/>
          <w:kern w:val="0"/>
          <w:sz w:val="28"/>
          <w:szCs w:val="36"/>
        </w:rPr>
      </w:pPr>
    </w:p>
    <w:p w:rsidR="005F181A" w:rsidRPr="00F24283" w:rsidRDefault="000F777E" w:rsidP="000F777E">
      <w:pPr>
        <w:suppressAutoHyphens/>
        <w:spacing w:line="360" w:lineRule="auto"/>
        <w:ind w:firstLine="709"/>
        <w:jc w:val="both"/>
        <w:rPr>
          <w:sz w:val="28"/>
          <w:szCs w:val="32"/>
        </w:rPr>
      </w:pPr>
      <w:r>
        <w:rPr>
          <w:sz w:val="28"/>
        </w:rPr>
        <w:br w:type="page"/>
      </w:r>
      <w:bookmarkStart w:id="1" w:name="_Toc167137276"/>
      <w:r w:rsidR="00A61F8B" w:rsidRPr="00F24283">
        <w:rPr>
          <w:sz w:val="28"/>
          <w:szCs w:val="32"/>
        </w:rPr>
        <w:t>1</w:t>
      </w:r>
      <w:r w:rsidRPr="000F777E">
        <w:rPr>
          <w:sz w:val="28"/>
          <w:szCs w:val="32"/>
        </w:rPr>
        <w:t>.</w:t>
      </w:r>
      <w:r w:rsidR="005F181A" w:rsidRPr="00F24283">
        <w:rPr>
          <w:sz w:val="28"/>
          <w:szCs w:val="32"/>
        </w:rPr>
        <w:t xml:space="preserve"> </w:t>
      </w:r>
      <w:r w:rsidR="006F4262" w:rsidRPr="00F24283">
        <w:rPr>
          <w:sz w:val="28"/>
          <w:szCs w:val="32"/>
        </w:rPr>
        <w:t>Банковский</w:t>
      </w:r>
      <w:r w:rsidR="00F24283" w:rsidRPr="00F24283">
        <w:rPr>
          <w:sz w:val="28"/>
          <w:szCs w:val="32"/>
        </w:rPr>
        <w:t xml:space="preserve"> </w:t>
      </w:r>
      <w:r w:rsidR="006F4262" w:rsidRPr="00F24283">
        <w:rPr>
          <w:sz w:val="28"/>
          <w:szCs w:val="32"/>
        </w:rPr>
        <w:t xml:space="preserve">кредитный портфель, </w:t>
      </w:r>
      <w:bookmarkEnd w:id="1"/>
      <w:r w:rsidR="006F4262" w:rsidRPr="00F24283">
        <w:rPr>
          <w:sz w:val="28"/>
          <w:szCs w:val="32"/>
        </w:rPr>
        <w:t>особенности управления</w:t>
      </w:r>
      <w:r w:rsidR="003A384A" w:rsidRPr="00F24283">
        <w:rPr>
          <w:sz w:val="28"/>
          <w:szCs w:val="32"/>
        </w:rPr>
        <w:t xml:space="preserve"> им</w:t>
      </w:r>
    </w:p>
    <w:p w:rsidR="00733BF7" w:rsidRPr="00F24283" w:rsidRDefault="00733BF7" w:rsidP="00F24283">
      <w:pPr>
        <w:suppressAutoHyphens/>
        <w:spacing w:line="360" w:lineRule="auto"/>
        <w:ind w:firstLine="709"/>
        <w:jc w:val="both"/>
        <w:rPr>
          <w:sz w:val="28"/>
        </w:rPr>
      </w:pPr>
    </w:p>
    <w:p w:rsidR="00C208EF" w:rsidRPr="00F24283" w:rsidRDefault="00A61F8B" w:rsidP="00F24283">
      <w:pPr>
        <w:pStyle w:val="3"/>
        <w:keepNext w:val="0"/>
        <w:suppressAutoHyphens/>
        <w:spacing w:before="0" w:after="0" w:line="360" w:lineRule="auto"/>
        <w:ind w:firstLine="709"/>
        <w:jc w:val="both"/>
        <w:rPr>
          <w:rFonts w:ascii="Times New Roman" w:hAnsi="Times New Roman"/>
          <w:b w:val="0"/>
          <w:sz w:val="28"/>
          <w:szCs w:val="28"/>
        </w:rPr>
      </w:pPr>
      <w:bookmarkStart w:id="2" w:name="_Toc167137277"/>
      <w:r w:rsidRPr="00F24283">
        <w:rPr>
          <w:rFonts w:ascii="Times New Roman" w:hAnsi="Times New Roman"/>
          <w:b w:val="0"/>
          <w:sz w:val="28"/>
          <w:szCs w:val="28"/>
        </w:rPr>
        <w:t xml:space="preserve">1.1 </w:t>
      </w:r>
      <w:r w:rsidR="006F4262" w:rsidRPr="00F24283">
        <w:rPr>
          <w:rFonts w:ascii="Times New Roman" w:hAnsi="Times New Roman"/>
          <w:b w:val="0"/>
          <w:sz w:val="28"/>
          <w:szCs w:val="28"/>
        </w:rPr>
        <w:t xml:space="preserve">Понятие </w:t>
      </w:r>
      <w:r w:rsidR="005F181A" w:rsidRPr="00F24283">
        <w:rPr>
          <w:rFonts w:ascii="Times New Roman" w:hAnsi="Times New Roman"/>
          <w:b w:val="0"/>
          <w:sz w:val="28"/>
          <w:szCs w:val="28"/>
        </w:rPr>
        <w:t>и классификация кредитного портфеля банка</w:t>
      </w:r>
      <w:bookmarkEnd w:id="2"/>
    </w:p>
    <w:p w:rsidR="005E754A" w:rsidRPr="00F24283" w:rsidRDefault="005E754A" w:rsidP="00F24283">
      <w:pPr>
        <w:suppressAutoHyphens/>
        <w:spacing w:line="360" w:lineRule="auto"/>
        <w:ind w:firstLine="709"/>
        <w:jc w:val="both"/>
        <w:rPr>
          <w:sz w:val="28"/>
          <w:szCs w:val="28"/>
        </w:rPr>
      </w:pPr>
    </w:p>
    <w:p w:rsidR="005F181A" w:rsidRPr="00F24283" w:rsidRDefault="005F181A" w:rsidP="00F24283">
      <w:pPr>
        <w:suppressAutoHyphens/>
        <w:spacing w:line="360" w:lineRule="auto"/>
        <w:ind w:firstLine="709"/>
        <w:jc w:val="both"/>
        <w:rPr>
          <w:sz w:val="28"/>
          <w:szCs w:val="28"/>
        </w:rPr>
      </w:pPr>
      <w:r w:rsidRPr="00F24283">
        <w:rPr>
          <w:sz w:val="28"/>
          <w:szCs w:val="28"/>
        </w:rPr>
        <w:t>Кредитные операции - самая доходная статья банковского бизнеса. За счет этого источника формируется основная часть чистой прибыли, отчисляемой в резервные фонды и идущей на выплату дивидендов акционерам банка. Со структурой и качеством кредитного портфеля связаны основные риски, которым подвергается банк в процессе операционной деятельности - риск ликвидности (неспособность банка погасить обязательства перед вкладчиком), кредитн</w:t>
      </w:r>
      <w:r w:rsidR="005839F4" w:rsidRPr="00F24283">
        <w:rPr>
          <w:sz w:val="28"/>
          <w:szCs w:val="28"/>
        </w:rPr>
        <w:t>ый риск (непогашение заёмщиками</w:t>
      </w:r>
      <w:r w:rsidRPr="00F24283">
        <w:rPr>
          <w:sz w:val="28"/>
          <w:szCs w:val="28"/>
        </w:rPr>
        <w:t xml:space="preserve"> основного долга и процентов по кредиту), риск процентных ставок и т.д. По</w:t>
      </w:r>
      <w:r w:rsidR="00012ED6" w:rsidRPr="00F24283">
        <w:rPr>
          <w:sz w:val="28"/>
          <w:szCs w:val="28"/>
        </w:rPr>
        <w:t>этому тщательный отбор кредитополучателей</w:t>
      </w:r>
      <w:r w:rsidRPr="00F24283">
        <w:rPr>
          <w:sz w:val="28"/>
          <w:szCs w:val="28"/>
        </w:rPr>
        <w:t>, анализ условий выдачи кредита, постоянный контроль з</w:t>
      </w:r>
      <w:r w:rsidR="00012ED6" w:rsidRPr="00F24283">
        <w:rPr>
          <w:sz w:val="28"/>
          <w:szCs w:val="28"/>
        </w:rPr>
        <w:t>а финансовым состоянием кредитополучателя</w:t>
      </w:r>
      <w:r w:rsidRPr="00F24283">
        <w:rPr>
          <w:sz w:val="28"/>
          <w:szCs w:val="28"/>
        </w:rPr>
        <w:t>, его способностью (и готовностью) погасить кредит составляет одну из основополагающих функций кредитн</w:t>
      </w:r>
      <w:r w:rsidR="005839F4" w:rsidRPr="00F24283">
        <w:rPr>
          <w:sz w:val="28"/>
          <w:szCs w:val="28"/>
        </w:rPr>
        <w:t>ых подразделений банка</w:t>
      </w:r>
      <w:r w:rsidRPr="00F24283">
        <w:rPr>
          <w:sz w:val="28"/>
          <w:szCs w:val="28"/>
        </w:rPr>
        <w:t>.</w:t>
      </w:r>
    </w:p>
    <w:p w:rsidR="0081691E" w:rsidRPr="00F24283" w:rsidRDefault="005F181A" w:rsidP="00F24283">
      <w:pPr>
        <w:suppressAutoHyphens/>
        <w:spacing w:line="360" w:lineRule="auto"/>
        <w:ind w:firstLine="709"/>
        <w:jc w:val="both"/>
        <w:rPr>
          <w:sz w:val="28"/>
          <w:szCs w:val="28"/>
        </w:rPr>
      </w:pPr>
      <w:r w:rsidRPr="00F24283">
        <w:rPr>
          <w:sz w:val="28"/>
          <w:szCs w:val="28"/>
        </w:rPr>
        <w:t>Таким образом, важнейшим вопросом для любого банка является формирование оптимального кредитного портфеля как одно</w:t>
      </w:r>
      <w:r w:rsidR="005839F4" w:rsidRPr="00F24283">
        <w:rPr>
          <w:sz w:val="28"/>
          <w:szCs w:val="28"/>
        </w:rPr>
        <w:t>го</w:t>
      </w:r>
      <w:r w:rsidRPr="00F24283">
        <w:rPr>
          <w:sz w:val="28"/>
          <w:szCs w:val="28"/>
        </w:rPr>
        <w:t xml:space="preserve"> из основных направлений размещения финансовых ресурсов, а также эффективное управление кредитным портфелем.</w:t>
      </w:r>
    </w:p>
    <w:p w:rsidR="00C07FA5" w:rsidRPr="00F24283" w:rsidRDefault="00F26130" w:rsidP="00F24283">
      <w:pPr>
        <w:pStyle w:val="a5"/>
        <w:suppressAutoHyphens/>
        <w:spacing w:line="360" w:lineRule="auto"/>
        <w:rPr>
          <w:szCs w:val="26"/>
        </w:rPr>
      </w:pPr>
      <w:r w:rsidRPr="00F24283">
        <w:rPr>
          <w:szCs w:val="26"/>
        </w:rPr>
        <w:t xml:space="preserve">Необходимо отметить, что в экономической литературе и на практике не существует общепринятой трактовки понятия кредитного портфеля банков. </w:t>
      </w:r>
      <w:r w:rsidR="00485773" w:rsidRPr="00F24283">
        <w:rPr>
          <w:szCs w:val="28"/>
        </w:rPr>
        <w:t>В экономической литературе</w:t>
      </w:r>
      <w:r w:rsidR="00C07FA5" w:rsidRPr="00F24283">
        <w:rPr>
          <w:szCs w:val="28"/>
        </w:rPr>
        <w:t xml:space="preserve">, в частности, </w:t>
      </w:r>
      <w:r w:rsidR="00C07FA5" w:rsidRPr="00F24283">
        <w:rPr>
          <w:szCs w:val="26"/>
        </w:rPr>
        <w:t>можно встретить следующие определения кредитного портфеля.</w:t>
      </w:r>
    </w:p>
    <w:p w:rsidR="00DE3785" w:rsidRPr="00F24283" w:rsidRDefault="00DE3785" w:rsidP="00F24283">
      <w:pPr>
        <w:suppressAutoHyphens/>
        <w:spacing w:line="360" w:lineRule="auto"/>
        <w:ind w:firstLine="709"/>
        <w:jc w:val="both"/>
        <w:rPr>
          <w:sz w:val="28"/>
          <w:szCs w:val="28"/>
        </w:rPr>
      </w:pPr>
      <w:r w:rsidRPr="00F24283">
        <w:rPr>
          <w:sz w:val="28"/>
          <w:szCs w:val="28"/>
        </w:rPr>
        <w:t xml:space="preserve">Кредитный портфель – это результат деятельности банка, который включает в себя совокупность всех выданных банком кредитов за определенный период времени. </w:t>
      </w:r>
      <w:r w:rsidRPr="00F24283">
        <w:rPr>
          <w:sz w:val="28"/>
          <w:szCs w:val="28"/>
        </w:rPr>
        <w:sym w:font="Symbol" w:char="F05B"/>
      </w:r>
      <w:r w:rsidR="00090BEB" w:rsidRPr="00F24283">
        <w:rPr>
          <w:sz w:val="28"/>
          <w:szCs w:val="28"/>
        </w:rPr>
        <w:t xml:space="preserve"> 9</w:t>
      </w:r>
      <w:r w:rsidRPr="00F24283">
        <w:rPr>
          <w:sz w:val="28"/>
          <w:szCs w:val="28"/>
        </w:rPr>
        <w:t>, с. 573</w:t>
      </w:r>
      <w:r w:rsidRPr="00F24283">
        <w:rPr>
          <w:sz w:val="28"/>
          <w:szCs w:val="28"/>
        </w:rPr>
        <w:sym w:font="Symbol" w:char="F05D"/>
      </w:r>
    </w:p>
    <w:p w:rsidR="00DE3785" w:rsidRPr="00F24283" w:rsidRDefault="00DE3785" w:rsidP="00F24283">
      <w:pPr>
        <w:suppressAutoHyphens/>
        <w:spacing w:line="360" w:lineRule="auto"/>
        <w:ind w:firstLine="709"/>
        <w:jc w:val="both"/>
        <w:rPr>
          <w:sz w:val="28"/>
          <w:szCs w:val="28"/>
        </w:rPr>
      </w:pPr>
      <w:r w:rsidRPr="00F24283">
        <w:rPr>
          <w:sz w:val="28"/>
          <w:szCs w:val="28"/>
        </w:rPr>
        <w:t>Кредитный портфель это - совокупность остатков задолженности по активным кредитным операциям на определенную дату.</w:t>
      </w:r>
      <w:r w:rsidR="00090BEB" w:rsidRPr="00F24283">
        <w:rPr>
          <w:sz w:val="28"/>
          <w:szCs w:val="28"/>
        </w:rPr>
        <w:t xml:space="preserve"> [34</w:t>
      </w:r>
      <w:r w:rsidRPr="00F24283">
        <w:rPr>
          <w:sz w:val="28"/>
          <w:szCs w:val="28"/>
        </w:rPr>
        <w:t xml:space="preserve"> </w:t>
      </w:r>
      <w:r w:rsidR="00032550" w:rsidRPr="00F24283">
        <w:rPr>
          <w:sz w:val="28"/>
          <w:szCs w:val="28"/>
        </w:rPr>
        <w:t>, с</w:t>
      </w:r>
      <w:r w:rsidRPr="00F24283">
        <w:rPr>
          <w:sz w:val="28"/>
          <w:szCs w:val="28"/>
        </w:rPr>
        <w:t>. 166]</w:t>
      </w:r>
    </w:p>
    <w:p w:rsidR="00DE3785" w:rsidRPr="00F24283" w:rsidRDefault="008D7881" w:rsidP="00F24283">
      <w:pPr>
        <w:suppressAutoHyphens/>
        <w:spacing w:line="360" w:lineRule="auto"/>
        <w:ind w:firstLine="709"/>
        <w:jc w:val="both"/>
        <w:rPr>
          <w:sz w:val="28"/>
          <w:szCs w:val="28"/>
        </w:rPr>
      </w:pPr>
      <w:r w:rsidRPr="00F24283">
        <w:rPr>
          <w:sz w:val="28"/>
          <w:szCs w:val="28"/>
        </w:rPr>
        <w:t xml:space="preserve">Кредитный портфель </w:t>
      </w:r>
      <w:r w:rsidR="00A74FC1" w:rsidRPr="00F24283">
        <w:rPr>
          <w:sz w:val="28"/>
          <w:szCs w:val="28"/>
        </w:rPr>
        <w:t>–</w:t>
      </w:r>
      <w:r w:rsidRPr="00F24283">
        <w:rPr>
          <w:sz w:val="28"/>
          <w:szCs w:val="28"/>
        </w:rPr>
        <w:t xml:space="preserve"> </w:t>
      </w:r>
      <w:r w:rsidR="00A74FC1" w:rsidRPr="00F24283">
        <w:rPr>
          <w:sz w:val="28"/>
          <w:szCs w:val="28"/>
        </w:rPr>
        <w:t xml:space="preserve">это </w:t>
      </w:r>
      <w:r w:rsidRPr="00F24283">
        <w:rPr>
          <w:sz w:val="28"/>
          <w:szCs w:val="28"/>
        </w:rPr>
        <w:t>совокупность требований банка по кредитам, которые классифицированы по критериям, связанным с различными факторами кредитного риска или спо</w:t>
      </w:r>
      <w:r w:rsidR="00090BEB" w:rsidRPr="00F24283">
        <w:rPr>
          <w:sz w:val="28"/>
          <w:szCs w:val="28"/>
        </w:rPr>
        <w:t>собами защиты от него. [48</w:t>
      </w:r>
      <w:r w:rsidR="00032550" w:rsidRPr="00F24283">
        <w:rPr>
          <w:sz w:val="28"/>
          <w:szCs w:val="28"/>
        </w:rPr>
        <w:t>, с. 347</w:t>
      </w:r>
      <w:r w:rsidRPr="00F24283">
        <w:rPr>
          <w:sz w:val="28"/>
          <w:szCs w:val="28"/>
        </w:rPr>
        <w:t>]</w:t>
      </w:r>
    </w:p>
    <w:p w:rsidR="00A74FC1" w:rsidRPr="00F24283" w:rsidRDefault="005F181A" w:rsidP="00F24283">
      <w:pPr>
        <w:suppressAutoHyphens/>
        <w:spacing w:line="360" w:lineRule="auto"/>
        <w:ind w:firstLine="709"/>
        <w:jc w:val="both"/>
        <w:rPr>
          <w:sz w:val="28"/>
          <w:szCs w:val="28"/>
        </w:rPr>
      </w:pPr>
      <w:r w:rsidRPr="00F24283">
        <w:rPr>
          <w:sz w:val="28"/>
          <w:szCs w:val="28"/>
        </w:rPr>
        <w:t xml:space="preserve">Кредитный портфель - это </w:t>
      </w:r>
      <w:r w:rsidR="00A74FC1" w:rsidRPr="00F24283">
        <w:rPr>
          <w:sz w:val="28"/>
          <w:szCs w:val="28"/>
        </w:rPr>
        <w:t xml:space="preserve">характеристика </w:t>
      </w:r>
      <w:r w:rsidRPr="00F24283">
        <w:rPr>
          <w:sz w:val="28"/>
          <w:szCs w:val="28"/>
        </w:rPr>
        <w:t>ст</w:t>
      </w:r>
      <w:r w:rsidR="00A74FC1" w:rsidRPr="00F24283">
        <w:rPr>
          <w:sz w:val="28"/>
          <w:szCs w:val="28"/>
        </w:rPr>
        <w:t>руктуры и качества</w:t>
      </w:r>
      <w:r w:rsidR="0036337F" w:rsidRPr="00F24283">
        <w:rPr>
          <w:sz w:val="28"/>
          <w:szCs w:val="28"/>
        </w:rPr>
        <w:t xml:space="preserve"> выданных кредитов</w:t>
      </w:r>
      <w:r w:rsidRPr="00F24283">
        <w:rPr>
          <w:sz w:val="28"/>
          <w:szCs w:val="28"/>
        </w:rPr>
        <w:t>, классифицированных по определенным критериям (совокупность требований банк</w:t>
      </w:r>
      <w:r w:rsidR="0036337F" w:rsidRPr="00F24283">
        <w:rPr>
          <w:sz w:val="28"/>
          <w:szCs w:val="28"/>
        </w:rPr>
        <w:t>а по предоставленным кредитам</w:t>
      </w:r>
      <w:r w:rsidR="003F6383" w:rsidRPr="00F24283">
        <w:rPr>
          <w:sz w:val="28"/>
          <w:szCs w:val="28"/>
        </w:rPr>
        <w:t>)</w:t>
      </w:r>
      <w:r w:rsidR="00AA72CE" w:rsidRPr="00F24283">
        <w:rPr>
          <w:sz w:val="28"/>
          <w:szCs w:val="28"/>
        </w:rPr>
        <w:t>.</w:t>
      </w:r>
      <w:r w:rsidR="003F6383" w:rsidRPr="00F24283">
        <w:rPr>
          <w:sz w:val="28"/>
          <w:szCs w:val="28"/>
        </w:rPr>
        <w:t xml:space="preserve"> [</w:t>
      </w:r>
      <w:r w:rsidR="00B122E2" w:rsidRPr="00F24283">
        <w:rPr>
          <w:sz w:val="28"/>
          <w:szCs w:val="28"/>
        </w:rPr>
        <w:t xml:space="preserve">18, </w:t>
      </w:r>
      <w:r w:rsidR="00090BEB" w:rsidRPr="00F24283">
        <w:rPr>
          <w:sz w:val="28"/>
          <w:szCs w:val="28"/>
        </w:rPr>
        <w:t>с.164</w:t>
      </w:r>
      <w:r w:rsidR="00AA72CE" w:rsidRPr="00F24283">
        <w:rPr>
          <w:sz w:val="28"/>
          <w:szCs w:val="28"/>
        </w:rPr>
        <w:t>]</w:t>
      </w:r>
    </w:p>
    <w:p w:rsidR="00AA72CE" w:rsidRPr="00F24283" w:rsidRDefault="00AA72CE" w:rsidP="00F24283">
      <w:pPr>
        <w:suppressAutoHyphens/>
        <w:spacing w:line="360" w:lineRule="auto"/>
        <w:ind w:firstLine="709"/>
        <w:jc w:val="both"/>
        <w:rPr>
          <w:sz w:val="28"/>
          <w:szCs w:val="28"/>
        </w:rPr>
      </w:pPr>
      <w:r w:rsidRPr="00F24283">
        <w:rPr>
          <w:sz w:val="28"/>
          <w:szCs w:val="28"/>
        </w:rPr>
        <w:t xml:space="preserve">Клиентский кредитный портфель – это остаток задолженности по кредитным операциям банка с физическими и юридическими лицами на определенную дату. </w:t>
      </w:r>
      <w:r w:rsidR="00B122E2" w:rsidRPr="00F24283">
        <w:rPr>
          <w:sz w:val="28"/>
          <w:szCs w:val="28"/>
        </w:rPr>
        <w:t>[50</w:t>
      </w:r>
      <w:r w:rsidRPr="00F24283">
        <w:rPr>
          <w:sz w:val="28"/>
          <w:szCs w:val="28"/>
        </w:rPr>
        <w:t>, с.48]</w:t>
      </w:r>
    </w:p>
    <w:p w:rsidR="00A74FC1" w:rsidRPr="00F24283" w:rsidRDefault="00A74FC1" w:rsidP="00F24283">
      <w:pPr>
        <w:suppressAutoHyphens/>
        <w:spacing w:line="360" w:lineRule="auto"/>
        <w:ind w:firstLine="709"/>
        <w:jc w:val="both"/>
        <w:rPr>
          <w:sz w:val="28"/>
          <w:szCs w:val="28"/>
        </w:rPr>
      </w:pPr>
      <w:r w:rsidRPr="00F24283">
        <w:rPr>
          <w:sz w:val="28"/>
          <w:szCs w:val="28"/>
        </w:rPr>
        <w:t>За основу в данной работе принята точка зрения, согласно которой кредитный портфель рассматривается как совокупность остатков задолженности по активным кредитным операциям на определенную дату.</w:t>
      </w:r>
    </w:p>
    <w:p w:rsidR="00807A55" w:rsidRPr="00F24283" w:rsidRDefault="00807A55" w:rsidP="00F24283">
      <w:pPr>
        <w:suppressAutoHyphens/>
        <w:spacing w:line="360" w:lineRule="auto"/>
        <w:ind w:firstLine="709"/>
        <w:jc w:val="both"/>
        <w:rPr>
          <w:sz w:val="28"/>
          <w:szCs w:val="28"/>
        </w:rPr>
      </w:pPr>
      <w:r w:rsidRPr="00F24283">
        <w:rPr>
          <w:sz w:val="28"/>
          <w:szCs w:val="28"/>
        </w:rPr>
        <w:t>При исследовании понятия кредитного портфеля необходимо также рассмотреть его классификацию.</w:t>
      </w:r>
    </w:p>
    <w:p w:rsidR="00807A55" w:rsidRPr="00F24283" w:rsidRDefault="00807A55" w:rsidP="00F24283">
      <w:pPr>
        <w:suppressAutoHyphens/>
        <w:spacing w:line="360" w:lineRule="auto"/>
        <w:ind w:firstLine="709"/>
        <w:jc w:val="both"/>
        <w:rPr>
          <w:sz w:val="28"/>
          <w:szCs w:val="28"/>
        </w:rPr>
      </w:pPr>
      <w:r w:rsidRPr="00F24283">
        <w:rPr>
          <w:sz w:val="28"/>
          <w:szCs w:val="28"/>
        </w:rPr>
        <w:t>По признаку диверсифицированности выделяют:</w:t>
      </w:r>
    </w:p>
    <w:p w:rsidR="00807A55" w:rsidRPr="00F24283" w:rsidRDefault="0075710F" w:rsidP="00F24283">
      <w:pPr>
        <w:suppressAutoHyphens/>
        <w:spacing w:line="360" w:lineRule="auto"/>
        <w:ind w:firstLine="709"/>
        <w:jc w:val="both"/>
        <w:rPr>
          <w:sz w:val="28"/>
          <w:szCs w:val="28"/>
        </w:rPr>
      </w:pPr>
      <w:r w:rsidRPr="00F24283">
        <w:rPr>
          <w:sz w:val="28"/>
          <w:szCs w:val="28"/>
        </w:rPr>
        <w:t xml:space="preserve">- </w:t>
      </w:r>
      <w:r w:rsidR="009425E0" w:rsidRPr="00F24283">
        <w:rPr>
          <w:sz w:val="28"/>
          <w:szCs w:val="28"/>
        </w:rPr>
        <w:t>д</w:t>
      </w:r>
      <w:r w:rsidR="00807A55" w:rsidRPr="00F24283">
        <w:rPr>
          <w:sz w:val="28"/>
          <w:szCs w:val="28"/>
        </w:rPr>
        <w:t>иверсифицированный кредитный портфель, удовлетворяющий требованиям диверсификации по видам кредитных операций, континенту размещения, срокам, доходности и так далее;</w:t>
      </w:r>
    </w:p>
    <w:p w:rsidR="00807A55" w:rsidRPr="00F24283" w:rsidRDefault="0075710F" w:rsidP="00F24283">
      <w:pPr>
        <w:suppressAutoHyphens/>
        <w:spacing w:line="360" w:lineRule="auto"/>
        <w:ind w:firstLine="709"/>
        <w:jc w:val="both"/>
        <w:rPr>
          <w:sz w:val="28"/>
          <w:szCs w:val="28"/>
        </w:rPr>
      </w:pPr>
      <w:r w:rsidRPr="00F24283">
        <w:rPr>
          <w:sz w:val="28"/>
          <w:szCs w:val="28"/>
        </w:rPr>
        <w:t xml:space="preserve">- </w:t>
      </w:r>
      <w:r w:rsidR="009425E0" w:rsidRPr="00F24283">
        <w:rPr>
          <w:sz w:val="28"/>
          <w:szCs w:val="28"/>
        </w:rPr>
        <w:t>к</w:t>
      </w:r>
      <w:r w:rsidR="00807A55" w:rsidRPr="00F24283">
        <w:rPr>
          <w:sz w:val="28"/>
          <w:szCs w:val="28"/>
        </w:rPr>
        <w:t>онцентрированный кредитный портфель – характеризуется высоким удельным весом кредитных операций определенного вида или одной категории кредитополучателей.</w:t>
      </w:r>
    </w:p>
    <w:p w:rsidR="00807A55" w:rsidRPr="00F24283" w:rsidRDefault="00807A55" w:rsidP="00F24283">
      <w:pPr>
        <w:suppressAutoHyphens/>
        <w:spacing w:line="360" w:lineRule="auto"/>
        <w:ind w:firstLine="709"/>
        <w:jc w:val="both"/>
        <w:rPr>
          <w:sz w:val="28"/>
          <w:szCs w:val="28"/>
        </w:rPr>
      </w:pPr>
      <w:r w:rsidRPr="00F24283">
        <w:rPr>
          <w:sz w:val="28"/>
          <w:szCs w:val="28"/>
        </w:rPr>
        <w:t>Количественную характеристику дает валовой кредитный портфель, который определяется путем суммирования срочной, пролонгированной, просроченной задолженности по всем активным кредитным операциям.</w:t>
      </w:r>
    </w:p>
    <w:p w:rsidR="004A2E6E" w:rsidRPr="00F24283" w:rsidRDefault="004A2E6E" w:rsidP="00F24283">
      <w:pPr>
        <w:pStyle w:val="a5"/>
        <w:suppressAutoHyphens/>
        <w:spacing w:line="360" w:lineRule="auto"/>
        <w:rPr>
          <w:szCs w:val="28"/>
        </w:rPr>
      </w:pPr>
      <w:r w:rsidRPr="00F24283">
        <w:rPr>
          <w:szCs w:val="28"/>
        </w:rPr>
        <w:t>По типам клиентуры кредитный портфель банка можно разделить на клиентский и межбанковский портфель. Межбанковский кредитный портфель представляет собой совокупность кредитных вложений в другие банки на определенную дату. Клиентский кредитный портфель включает в себя кредитную задолженность прочих клиентов – государственных коммерческих предприятий, частного сектора, физических лиц, небанковских финансовых организаций.</w:t>
      </w:r>
    </w:p>
    <w:p w:rsidR="004A2E6E" w:rsidRPr="00F24283" w:rsidRDefault="004A2E6E" w:rsidP="00F24283">
      <w:pPr>
        <w:pStyle w:val="a5"/>
        <w:suppressAutoHyphens/>
        <w:spacing w:line="360" w:lineRule="auto"/>
        <w:rPr>
          <w:szCs w:val="28"/>
        </w:rPr>
      </w:pPr>
      <w:r w:rsidRPr="00F24283">
        <w:rPr>
          <w:szCs w:val="28"/>
        </w:rPr>
        <w:t>Клиентский и межбанковские кредитные портфели существенно различаются между собой по степени риска, уровню доходности, по видам кредитов, включаемым в состав портфелей. Размещение средств в кредиты на межбанковском рынке имеет меньший риск не возврата кредита, чем кредитование клиентов. В то же время и доходы, получаемые банком на этом рынке, как правило, меньше, чем при кредитовании клиентов. Следовательно, банку при формировании кредитного портфеля необходимо взаимоувязывать понятия риска и доходности, находя оптимальное сочетание для данного момента времени и конкретной ситуации. Портфельный подход предполагает максимизацию полезности, т. е. рост доходности кредитных вложений при одновременной минимизации рисков.</w:t>
      </w:r>
    </w:p>
    <w:p w:rsidR="00F24283" w:rsidRPr="00F24283" w:rsidRDefault="009425E0" w:rsidP="00F24283">
      <w:pPr>
        <w:suppressAutoHyphens/>
        <w:spacing w:line="360" w:lineRule="auto"/>
        <w:ind w:firstLine="709"/>
        <w:jc w:val="both"/>
        <w:rPr>
          <w:sz w:val="28"/>
          <w:szCs w:val="28"/>
        </w:rPr>
      </w:pPr>
      <w:r w:rsidRPr="00F24283">
        <w:rPr>
          <w:sz w:val="28"/>
          <w:szCs w:val="28"/>
        </w:rPr>
        <w:t>Клиентский</w:t>
      </w:r>
      <w:r w:rsidR="00807A55" w:rsidRPr="00F24283">
        <w:rPr>
          <w:sz w:val="28"/>
          <w:szCs w:val="28"/>
        </w:rPr>
        <w:t xml:space="preserve"> кредитный портфель по виду кредитополучателей подразделяется на деловой, представляющий остаток задолженности по кредитным операциям с юридическими лицами, и персональный, представляющий остаток задолженности по кредитным операциям с физическими лицами</w:t>
      </w:r>
      <w:r w:rsidRPr="00F24283">
        <w:rPr>
          <w:sz w:val="28"/>
          <w:szCs w:val="28"/>
        </w:rPr>
        <w:t xml:space="preserve">. </w:t>
      </w:r>
      <w:r w:rsidR="00807A55" w:rsidRPr="00F24283">
        <w:rPr>
          <w:sz w:val="28"/>
          <w:szCs w:val="28"/>
        </w:rPr>
        <w:t>Выделяют также розничный портфель – совокупность требований банка к физическим лицам и индивидуальным предпринимателям, отвечающим определенным условиям.</w:t>
      </w:r>
    </w:p>
    <w:p w:rsidR="00807A55" w:rsidRPr="00F24283" w:rsidRDefault="006C319C" w:rsidP="00F24283">
      <w:pPr>
        <w:suppressAutoHyphens/>
        <w:spacing w:line="360" w:lineRule="auto"/>
        <w:ind w:firstLine="709"/>
        <w:jc w:val="both"/>
        <w:rPr>
          <w:sz w:val="28"/>
          <w:szCs w:val="28"/>
        </w:rPr>
      </w:pPr>
      <w:r w:rsidRPr="00F24283">
        <w:rPr>
          <w:sz w:val="28"/>
          <w:szCs w:val="28"/>
        </w:rPr>
        <w:t>Кредитные вложения, составляющие д</w:t>
      </w:r>
      <w:r w:rsidR="00807A55" w:rsidRPr="00F24283">
        <w:rPr>
          <w:sz w:val="28"/>
          <w:szCs w:val="28"/>
        </w:rPr>
        <w:t>еловой клиентский кредитный портфель</w:t>
      </w:r>
      <w:r w:rsidRPr="00F24283">
        <w:rPr>
          <w:sz w:val="28"/>
          <w:szCs w:val="28"/>
        </w:rPr>
        <w:t>, классифицирую</w:t>
      </w:r>
      <w:r w:rsidR="00807A55" w:rsidRPr="00F24283">
        <w:rPr>
          <w:sz w:val="28"/>
          <w:szCs w:val="28"/>
        </w:rPr>
        <w:t>тся:</w:t>
      </w:r>
    </w:p>
    <w:p w:rsidR="00807A55" w:rsidRPr="00F24283" w:rsidRDefault="0075710F" w:rsidP="00F24283">
      <w:pPr>
        <w:suppressAutoHyphens/>
        <w:spacing w:line="360" w:lineRule="auto"/>
        <w:ind w:firstLine="709"/>
        <w:jc w:val="both"/>
        <w:rPr>
          <w:sz w:val="28"/>
          <w:szCs w:val="28"/>
        </w:rPr>
      </w:pPr>
      <w:r w:rsidRPr="00F24283">
        <w:rPr>
          <w:sz w:val="28"/>
          <w:szCs w:val="28"/>
        </w:rPr>
        <w:t>- п</w:t>
      </w:r>
      <w:r w:rsidR="00807A55" w:rsidRPr="00F24283">
        <w:rPr>
          <w:sz w:val="28"/>
          <w:szCs w:val="28"/>
        </w:rPr>
        <w:t xml:space="preserve">о типам контрагентов: на </w:t>
      </w:r>
      <w:r w:rsidR="00007429" w:rsidRPr="00F24283">
        <w:rPr>
          <w:sz w:val="28"/>
          <w:szCs w:val="28"/>
        </w:rPr>
        <w:t>кредиты небанковским финансовым организациям, коммерческим и некоммерческим организациям, индивидуальным предпринимателям, органам</w:t>
      </w:r>
      <w:r w:rsidR="00807A55" w:rsidRPr="00F24283">
        <w:rPr>
          <w:sz w:val="28"/>
          <w:szCs w:val="28"/>
        </w:rPr>
        <w:t xml:space="preserve"> государственного управления;</w:t>
      </w:r>
    </w:p>
    <w:p w:rsidR="00807A55" w:rsidRPr="00F24283" w:rsidRDefault="0075710F" w:rsidP="00F24283">
      <w:pPr>
        <w:suppressAutoHyphens/>
        <w:spacing w:line="360" w:lineRule="auto"/>
        <w:ind w:firstLine="709"/>
        <w:jc w:val="both"/>
        <w:rPr>
          <w:sz w:val="28"/>
          <w:szCs w:val="28"/>
        </w:rPr>
      </w:pPr>
      <w:r w:rsidRPr="00F24283">
        <w:rPr>
          <w:sz w:val="28"/>
          <w:szCs w:val="28"/>
        </w:rPr>
        <w:t>- п</w:t>
      </w:r>
      <w:r w:rsidR="00807A55" w:rsidRPr="00F24283">
        <w:rPr>
          <w:sz w:val="28"/>
          <w:szCs w:val="28"/>
        </w:rPr>
        <w:t xml:space="preserve">о видам кредитных операций: </w:t>
      </w:r>
      <w:r w:rsidR="009425E0" w:rsidRPr="00F24283">
        <w:rPr>
          <w:sz w:val="28"/>
          <w:szCs w:val="28"/>
        </w:rPr>
        <w:t>на</w:t>
      </w:r>
      <w:r w:rsidR="00807A55" w:rsidRPr="00F24283">
        <w:rPr>
          <w:sz w:val="28"/>
          <w:szCs w:val="28"/>
        </w:rPr>
        <w:t xml:space="preserve"> кредиты, факторинг, лизинг, операции с использованием векселей, средства, предоставленные по операциям </w:t>
      </w:r>
      <w:r w:rsidR="00F24283" w:rsidRPr="00F24283">
        <w:rPr>
          <w:sz w:val="28"/>
          <w:szCs w:val="28"/>
        </w:rPr>
        <w:t>"</w:t>
      </w:r>
      <w:r w:rsidR="00807A55" w:rsidRPr="00F24283">
        <w:rPr>
          <w:sz w:val="28"/>
          <w:szCs w:val="28"/>
        </w:rPr>
        <w:t>Репо</w:t>
      </w:r>
      <w:r w:rsidR="00F24283" w:rsidRPr="00F24283">
        <w:rPr>
          <w:sz w:val="28"/>
          <w:szCs w:val="28"/>
        </w:rPr>
        <w:t>"</w:t>
      </w:r>
      <w:r w:rsidR="00807A55" w:rsidRPr="00F24283">
        <w:rPr>
          <w:sz w:val="28"/>
          <w:szCs w:val="28"/>
        </w:rPr>
        <w:t>, средства, перечисленные в качестве обеспечения исполнения обязательств, исполненные за клиента обязательства;</w:t>
      </w:r>
    </w:p>
    <w:p w:rsidR="00807A55" w:rsidRPr="00F24283" w:rsidRDefault="0075710F" w:rsidP="00F24283">
      <w:pPr>
        <w:suppressAutoHyphens/>
        <w:spacing w:line="360" w:lineRule="auto"/>
        <w:ind w:firstLine="709"/>
        <w:jc w:val="both"/>
        <w:rPr>
          <w:sz w:val="28"/>
          <w:szCs w:val="28"/>
        </w:rPr>
      </w:pPr>
      <w:r w:rsidRPr="00F24283">
        <w:rPr>
          <w:sz w:val="28"/>
          <w:szCs w:val="28"/>
        </w:rPr>
        <w:t>- п</w:t>
      </w:r>
      <w:r w:rsidR="00807A55" w:rsidRPr="00F24283">
        <w:rPr>
          <w:sz w:val="28"/>
          <w:szCs w:val="28"/>
        </w:rPr>
        <w:t>о отраслевой принадлежности клиента: кредиты промышленности, сельскому хозяйству, строительству, торговле и общественному питанию, жилищному и коммунальному хозяйству;</w:t>
      </w:r>
    </w:p>
    <w:p w:rsidR="00807A55" w:rsidRPr="00F24283" w:rsidRDefault="0075710F" w:rsidP="00F24283">
      <w:pPr>
        <w:suppressAutoHyphens/>
        <w:spacing w:line="360" w:lineRule="auto"/>
        <w:ind w:firstLine="709"/>
        <w:jc w:val="both"/>
        <w:rPr>
          <w:sz w:val="28"/>
          <w:szCs w:val="28"/>
        </w:rPr>
      </w:pPr>
      <w:r w:rsidRPr="00F24283">
        <w:rPr>
          <w:sz w:val="28"/>
          <w:szCs w:val="28"/>
        </w:rPr>
        <w:t>- п</w:t>
      </w:r>
      <w:r w:rsidR="00807A55" w:rsidRPr="00F24283">
        <w:rPr>
          <w:sz w:val="28"/>
          <w:szCs w:val="28"/>
        </w:rPr>
        <w:t>о способу обеспечения исполнения обязательств по кредитному договору: обеспеченные тем или иным видом залога, гарантий, поручительств и не имеющих обеспечения (доверительные, бланковые).</w:t>
      </w:r>
    </w:p>
    <w:p w:rsidR="006C319C" w:rsidRPr="00F24283" w:rsidRDefault="004A311A" w:rsidP="00F24283">
      <w:pPr>
        <w:suppressAutoHyphens/>
        <w:spacing w:line="360" w:lineRule="auto"/>
        <w:ind w:firstLine="709"/>
        <w:jc w:val="both"/>
        <w:rPr>
          <w:sz w:val="28"/>
          <w:szCs w:val="28"/>
        </w:rPr>
      </w:pPr>
      <w:r w:rsidRPr="00F24283">
        <w:rPr>
          <w:sz w:val="28"/>
          <w:szCs w:val="28"/>
        </w:rPr>
        <w:t>Кредитный портфель банка п</w:t>
      </w:r>
      <w:r w:rsidR="006C319C" w:rsidRPr="00F24283">
        <w:rPr>
          <w:sz w:val="28"/>
          <w:szCs w:val="28"/>
        </w:rPr>
        <w:t xml:space="preserve">о времени возникновения </w:t>
      </w:r>
      <w:r w:rsidR="00383C80" w:rsidRPr="00F24283">
        <w:rPr>
          <w:sz w:val="28"/>
          <w:szCs w:val="28"/>
        </w:rPr>
        <w:t>подразделяет</w:t>
      </w:r>
      <w:r w:rsidRPr="00F24283">
        <w:rPr>
          <w:sz w:val="28"/>
          <w:szCs w:val="28"/>
        </w:rPr>
        <w:t xml:space="preserve">ся на </w:t>
      </w:r>
      <w:r w:rsidR="00383C80" w:rsidRPr="00F24283">
        <w:rPr>
          <w:sz w:val="28"/>
          <w:szCs w:val="28"/>
        </w:rPr>
        <w:t>потенциальный и реальный</w:t>
      </w:r>
      <w:r w:rsidR="009425E0" w:rsidRPr="00F24283">
        <w:rPr>
          <w:sz w:val="28"/>
          <w:szCs w:val="28"/>
        </w:rPr>
        <w:t>.</w:t>
      </w:r>
    </w:p>
    <w:p w:rsidR="006C319C" w:rsidRPr="00F24283" w:rsidRDefault="00ED61E2" w:rsidP="00F24283">
      <w:pPr>
        <w:suppressAutoHyphens/>
        <w:spacing w:line="360" w:lineRule="auto"/>
        <w:ind w:firstLine="709"/>
        <w:jc w:val="both"/>
        <w:rPr>
          <w:sz w:val="28"/>
          <w:szCs w:val="28"/>
        </w:rPr>
      </w:pPr>
      <w:r w:rsidRPr="00F24283">
        <w:rPr>
          <w:sz w:val="28"/>
          <w:szCs w:val="28"/>
        </w:rPr>
        <w:t>По видам валют кредитный портфель банка классифицируется на портфель в национальной валюте и портфель в иностранной валюте.</w:t>
      </w:r>
    </w:p>
    <w:p w:rsidR="00807A55" w:rsidRPr="00F24283" w:rsidRDefault="00020854" w:rsidP="00F24283">
      <w:pPr>
        <w:suppressAutoHyphens/>
        <w:spacing w:line="360" w:lineRule="auto"/>
        <w:ind w:firstLine="709"/>
        <w:jc w:val="both"/>
        <w:rPr>
          <w:sz w:val="28"/>
          <w:szCs w:val="28"/>
        </w:rPr>
      </w:pPr>
      <w:r w:rsidRPr="00F24283">
        <w:rPr>
          <w:sz w:val="28"/>
          <w:szCs w:val="28"/>
        </w:rPr>
        <w:t xml:space="preserve">В </w:t>
      </w:r>
      <w:r w:rsidR="00807A55" w:rsidRPr="00F24283">
        <w:rPr>
          <w:sz w:val="28"/>
          <w:szCs w:val="28"/>
        </w:rPr>
        <w:t>классификации кредитного портфеля</w:t>
      </w:r>
      <w:r w:rsidR="00A71BDB" w:rsidRPr="00F24283">
        <w:rPr>
          <w:sz w:val="28"/>
          <w:szCs w:val="28"/>
        </w:rPr>
        <w:t xml:space="preserve"> </w:t>
      </w:r>
      <w:r w:rsidR="00807A55" w:rsidRPr="00F24283">
        <w:rPr>
          <w:sz w:val="28"/>
          <w:szCs w:val="28"/>
        </w:rPr>
        <w:t>по характеру задолженности отражается соблюдение сроков кредитования. Исходя из этого, выделяют портфель срочной, пролонгированной и просроченной задолженности. К срочной относится та задолженность, срок погашения которой в соответствии с договором еще не наступил. Пролонгированная задолженность – это задолженность, по которой банк при наличии уважительных причин продлевает время пользования кредитом. При недостаточности средств у кредитополучателя для полного выполнения обязательств перед банком весь непогашенный кредит относится на счет просроченной задолженности.</w:t>
      </w:r>
    </w:p>
    <w:p w:rsidR="00807A55" w:rsidRPr="00F24283" w:rsidRDefault="008C0318" w:rsidP="00F24283">
      <w:pPr>
        <w:suppressAutoHyphens/>
        <w:spacing w:line="360" w:lineRule="auto"/>
        <w:ind w:firstLine="709"/>
        <w:jc w:val="both"/>
        <w:rPr>
          <w:sz w:val="28"/>
          <w:szCs w:val="28"/>
        </w:rPr>
      </w:pPr>
      <w:r w:rsidRPr="00F24283">
        <w:rPr>
          <w:sz w:val="28"/>
          <w:szCs w:val="28"/>
        </w:rPr>
        <w:t>С</w:t>
      </w:r>
      <w:r w:rsidR="00807A55" w:rsidRPr="00F24283">
        <w:rPr>
          <w:sz w:val="28"/>
          <w:szCs w:val="28"/>
        </w:rPr>
        <w:t xml:space="preserve"> кач</w:t>
      </w:r>
      <w:r w:rsidR="00A71BDB" w:rsidRPr="00F24283">
        <w:rPr>
          <w:sz w:val="28"/>
          <w:szCs w:val="28"/>
        </w:rPr>
        <w:t xml:space="preserve">ественных позиций </w:t>
      </w:r>
      <w:r w:rsidRPr="00F24283">
        <w:rPr>
          <w:sz w:val="28"/>
          <w:szCs w:val="28"/>
        </w:rPr>
        <w:t>выделяется</w:t>
      </w:r>
      <w:r w:rsidR="00A71BDB" w:rsidRPr="00F24283">
        <w:rPr>
          <w:sz w:val="28"/>
          <w:szCs w:val="28"/>
        </w:rPr>
        <w:t xml:space="preserve"> </w:t>
      </w:r>
      <w:r w:rsidR="00807A55" w:rsidRPr="00F24283">
        <w:rPr>
          <w:sz w:val="28"/>
          <w:szCs w:val="28"/>
        </w:rPr>
        <w:t>чистый кредитный портфель и кредитный портфель</w:t>
      </w:r>
      <w:r w:rsidRPr="00F24283">
        <w:rPr>
          <w:sz w:val="28"/>
          <w:szCs w:val="28"/>
        </w:rPr>
        <w:t>,</w:t>
      </w:r>
      <w:r w:rsidR="00807A55" w:rsidRPr="00F24283">
        <w:rPr>
          <w:sz w:val="28"/>
          <w:szCs w:val="28"/>
        </w:rPr>
        <w:t xml:space="preserve"> взвешенный на риск.</w:t>
      </w:r>
    </w:p>
    <w:p w:rsidR="00807A55" w:rsidRPr="00F24283" w:rsidRDefault="00807A55" w:rsidP="00F24283">
      <w:pPr>
        <w:suppressAutoHyphens/>
        <w:spacing w:line="360" w:lineRule="auto"/>
        <w:ind w:firstLine="709"/>
        <w:jc w:val="both"/>
        <w:rPr>
          <w:sz w:val="28"/>
          <w:szCs w:val="28"/>
        </w:rPr>
      </w:pPr>
      <w:r w:rsidRPr="00F24283">
        <w:rPr>
          <w:sz w:val="28"/>
          <w:szCs w:val="28"/>
        </w:rPr>
        <w:t>Чистый кредитный портфель рассчитывается путем вычитания из валового портфеля суммы резервов на покрытие возможных убытков по кредитным операциям, отражаемой на пассивных счетах второго класса ежедневного баланса. Он представляет собой ту сумму кредитных вложений, которая реально может быть возвращена банку на анализируемую дату.</w:t>
      </w:r>
    </w:p>
    <w:p w:rsidR="00807A55" w:rsidRPr="00F24283" w:rsidRDefault="00807A55" w:rsidP="00F24283">
      <w:pPr>
        <w:suppressAutoHyphens/>
        <w:spacing w:line="360" w:lineRule="auto"/>
        <w:ind w:firstLine="709"/>
        <w:jc w:val="both"/>
        <w:rPr>
          <w:sz w:val="28"/>
          <w:szCs w:val="28"/>
        </w:rPr>
      </w:pPr>
      <w:r w:rsidRPr="00F24283">
        <w:rPr>
          <w:sz w:val="28"/>
          <w:szCs w:val="28"/>
        </w:rPr>
        <w:t>Для определения кредитного портфеля, взвешенного на риск, учитываются различные критерии, основными из которых являются: контрагент по кредитной сделке, наличие у него внешней рейтинговой оценки, способ обеспечения исполнения обязательств по кредитному договору, характер задолженности. Из остатка задолженности по каждой группе кредитного риска вычитается сумма созданного по этой группе резерва на покрытие возможных убытков и полученная сумма корректируется на установленный уровень риска. Сумма полученных результатов по всем группам кредитного риска представляет собой кредитный портфель, взвешенный на риск.</w:t>
      </w:r>
    </w:p>
    <w:p w:rsidR="00F24283" w:rsidRPr="00F24283" w:rsidRDefault="00807A55" w:rsidP="00F24283">
      <w:pPr>
        <w:suppressAutoHyphens/>
        <w:spacing w:line="360" w:lineRule="auto"/>
        <w:ind w:firstLine="709"/>
        <w:jc w:val="both"/>
        <w:rPr>
          <w:sz w:val="28"/>
          <w:szCs w:val="28"/>
        </w:rPr>
      </w:pPr>
      <w:r w:rsidRPr="00F24283">
        <w:rPr>
          <w:sz w:val="28"/>
          <w:szCs w:val="28"/>
        </w:rPr>
        <w:t>Конкретные критерии, процедуры классификации кредитного портфеля клиентам как для формирования резервов на покрытие возможных убытков, так и для исчисления портфелей, взвешенных на риск, определяются локальными нормативными правовыми актами банков и утверждаются их уполномоченными органами управления.[</w:t>
      </w:r>
      <w:r w:rsidR="00B122E2" w:rsidRPr="00F24283">
        <w:rPr>
          <w:sz w:val="28"/>
          <w:szCs w:val="28"/>
        </w:rPr>
        <w:t>50, с.48</w:t>
      </w:r>
      <w:r w:rsidRPr="00F24283">
        <w:rPr>
          <w:sz w:val="28"/>
          <w:szCs w:val="28"/>
        </w:rPr>
        <w:t>]</w:t>
      </w:r>
    </w:p>
    <w:p w:rsidR="001F65A4" w:rsidRPr="00F24283" w:rsidRDefault="001F65A4" w:rsidP="00F24283">
      <w:pPr>
        <w:suppressAutoHyphens/>
        <w:spacing w:line="360" w:lineRule="auto"/>
        <w:ind w:firstLine="709"/>
        <w:jc w:val="both"/>
        <w:rPr>
          <w:sz w:val="28"/>
          <w:szCs w:val="28"/>
        </w:rPr>
      </w:pPr>
      <w:r w:rsidRPr="00F24283">
        <w:rPr>
          <w:sz w:val="28"/>
          <w:szCs w:val="28"/>
        </w:rPr>
        <w:t>С точки зрения качества управления кредитный портфель может быть оптимальным и сбалансированным:</w:t>
      </w:r>
    </w:p>
    <w:p w:rsidR="00F24283" w:rsidRPr="00F24283" w:rsidRDefault="001F65A4" w:rsidP="00F24283">
      <w:pPr>
        <w:suppressAutoHyphens/>
        <w:spacing w:line="360" w:lineRule="auto"/>
        <w:ind w:firstLine="709"/>
        <w:jc w:val="both"/>
        <w:rPr>
          <w:sz w:val="28"/>
          <w:szCs w:val="28"/>
        </w:rPr>
      </w:pPr>
      <w:r w:rsidRPr="00F24283">
        <w:rPr>
          <w:sz w:val="28"/>
          <w:szCs w:val="28"/>
        </w:rPr>
        <w:t>- оптимальный кредитный портфель – это портфель, который наиболее точно соответствует по составу и структуре оптимальной кредитной и маркетинговой политике банка и его плану стратегического развития. Оптимальность кредитного портфеля банка дает возможность реализовать поставленные перед банком задачи определенного экономического поведения. При формировании оптимального кредитного портфеля необходимо учитывать значения основных показателей, характеризующих конкретную конструкцию кредитного портфеля, которых надо достичь или удержать в рамках определенных границ;</w:t>
      </w:r>
    </w:p>
    <w:p w:rsidR="001F65A4" w:rsidRPr="00F24283" w:rsidRDefault="001F65A4" w:rsidP="00F24283">
      <w:pPr>
        <w:tabs>
          <w:tab w:val="left" w:pos="0"/>
        </w:tabs>
        <w:suppressAutoHyphens/>
        <w:spacing w:line="360" w:lineRule="auto"/>
        <w:ind w:firstLine="709"/>
        <w:jc w:val="both"/>
        <w:rPr>
          <w:sz w:val="28"/>
          <w:szCs w:val="28"/>
        </w:rPr>
      </w:pPr>
      <w:r w:rsidRPr="00F24283">
        <w:rPr>
          <w:sz w:val="28"/>
          <w:szCs w:val="28"/>
        </w:rPr>
        <w:t xml:space="preserve">- сбалансированный кредитный портфель – это портфель банковских кредитов, который по своей структуре и финансовым характеристикам лежит в точке наиболее эффективного решения дилеммы </w:t>
      </w:r>
      <w:r w:rsidR="00F24283" w:rsidRPr="00F24283">
        <w:rPr>
          <w:sz w:val="28"/>
          <w:szCs w:val="28"/>
        </w:rPr>
        <w:t>"</w:t>
      </w:r>
      <w:r w:rsidRPr="00F24283">
        <w:rPr>
          <w:sz w:val="28"/>
          <w:szCs w:val="28"/>
        </w:rPr>
        <w:t>риск-доходность</w:t>
      </w:r>
      <w:r w:rsidR="00F24283" w:rsidRPr="00F24283">
        <w:rPr>
          <w:sz w:val="28"/>
          <w:szCs w:val="28"/>
        </w:rPr>
        <w:t>"</w:t>
      </w:r>
      <w:r w:rsidRPr="00F24283">
        <w:rPr>
          <w:sz w:val="28"/>
          <w:szCs w:val="28"/>
        </w:rPr>
        <w:t>, то есть в точке достижения баланса между двумя этими категориями.</w:t>
      </w:r>
    </w:p>
    <w:p w:rsidR="001F65A4" w:rsidRPr="00F24283" w:rsidRDefault="001F65A4" w:rsidP="00F24283">
      <w:pPr>
        <w:suppressAutoHyphens/>
        <w:spacing w:line="360" w:lineRule="auto"/>
        <w:ind w:firstLine="709"/>
        <w:jc w:val="both"/>
        <w:rPr>
          <w:sz w:val="28"/>
          <w:szCs w:val="28"/>
        </w:rPr>
      </w:pPr>
      <w:r w:rsidRPr="00F24283">
        <w:rPr>
          <w:sz w:val="28"/>
          <w:szCs w:val="28"/>
        </w:rPr>
        <w:t>Оптимальный портфель не всегда совпадает со сбалансированным кредитным портфелем, поскольку банк на определенном этапе своей деятельности в силу ряда внешних факторов, особенно влияния конкурентной позиции, может осуществлять выдачу кредитов с меньшей доходностью и большим риском в ущерб сбалансированности портфеля, но с целью укрепления своей конкурентной позиции, завоевания новых ниш на рынке кредитных услуг, привлечения новых клиентов и т.п.</w:t>
      </w:r>
    </w:p>
    <w:p w:rsidR="00807A55" w:rsidRPr="00F24283" w:rsidRDefault="00807A55" w:rsidP="00F24283">
      <w:pPr>
        <w:suppressAutoHyphens/>
        <w:spacing w:line="360" w:lineRule="auto"/>
        <w:ind w:firstLine="709"/>
        <w:jc w:val="both"/>
        <w:rPr>
          <w:sz w:val="28"/>
          <w:szCs w:val="28"/>
        </w:rPr>
      </w:pPr>
      <w:r w:rsidRPr="00F24283">
        <w:rPr>
          <w:sz w:val="28"/>
          <w:szCs w:val="28"/>
        </w:rPr>
        <w:t xml:space="preserve">Большое внимание </w:t>
      </w:r>
      <w:r w:rsidR="001F65A4" w:rsidRPr="00F24283">
        <w:rPr>
          <w:sz w:val="28"/>
          <w:szCs w:val="28"/>
        </w:rPr>
        <w:t xml:space="preserve">при управлении </w:t>
      </w:r>
      <w:r w:rsidRPr="00F24283">
        <w:rPr>
          <w:sz w:val="28"/>
          <w:szCs w:val="28"/>
        </w:rPr>
        <w:t xml:space="preserve">следует уделять качеству кредитного портфеля. Некачественный кредитный портфель, необоснованные (выданные с нарушением кредитной политики) кредиты, выдача кредитов неблагонадежным </w:t>
      </w:r>
      <w:r w:rsidR="00B20B7C" w:rsidRPr="00F24283">
        <w:rPr>
          <w:sz w:val="28"/>
          <w:szCs w:val="28"/>
        </w:rPr>
        <w:t>кредитополучателям</w:t>
      </w:r>
      <w:r w:rsidRPr="00F24283">
        <w:rPr>
          <w:sz w:val="28"/>
          <w:szCs w:val="28"/>
        </w:rPr>
        <w:t xml:space="preserve"> могут быть причиной финансового неравновесия банков. Банк, выдающий непогашающиеся кредиты, растрачивает кредитные ресурсы, которые могли бы быть использованы для стимулирования накопления реального капитала и способствовали бы экономическому развитию банка.</w:t>
      </w:r>
    </w:p>
    <w:p w:rsidR="00F24283" w:rsidRPr="00F24283" w:rsidRDefault="00807A55" w:rsidP="00F24283">
      <w:pPr>
        <w:suppressAutoHyphens/>
        <w:spacing w:line="360" w:lineRule="auto"/>
        <w:ind w:firstLine="709"/>
        <w:jc w:val="both"/>
        <w:rPr>
          <w:sz w:val="28"/>
          <w:szCs w:val="28"/>
        </w:rPr>
      </w:pPr>
      <w:r w:rsidRPr="00F24283">
        <w:rPr>
          <w:sz w:val="28"/>
          <w:szCs w:val="28"/>
        </w:rPr>
        <w:t>В экономической литературе и на практике риск, доходность и ликвидность являются важнейшими критериями, характеризующими качество кредитного портфеля.</w:t>
      </w:r>
    </w:p>
    <w:p w:rsidR="00807A55" w:rsidRPr="00F24283" w:rsidRDefault="00807A55" w:rsidP="00F24283">
      <w:pPr>
        <w:suppressAutoHyphens/>
        <w:spacing w:line="360" w:lineRule="auto"/>
        <w:ind w:firstLine="709"/>
        <w:jc w:val="both"/>
        <w:rPr>
          <w:sz w:val="28"/>
          <w:szCs w:val="28"/>
        </w:rPr>
      </w:pPr>
      <w:r w:rsidRPr="00F24283">
        <w:rPr>
          <w:sz w:val="28"/>
          <w:szCs w:val="28"/>
        </w:rPr>
        <w:t>Основной характеристикой доходности кредитного портфеля является эффективная годовая ставка процентов, которая служит инструментом сопоставления с доходностью других видов активов и анализа обоснованности процентных ставок по выданным кредитам. Для анализа, как правило, используется реальная доходность – доход, полученный на единицу активов, вложенных в кредиты, за определенный период времени.</w:t>
      </w:r>
    </w:p>
    <w:p w:rsidR="00807A55" w:rsidRPr="00F24283" w:rsidRDefault="00807A55" w:rsidP="00F24283">
      <w:pPr>
        <w:suppressAutoHyphens/>
        <w:spacing w:line="360" w:lineRule="auto"/>
        <w:ind w:firstLine="709"/>
        <w:jc w:val="both"/>
        <w:rPr>
          <w:sz w:val="28"/>
          <w:szCs w:val="28"/>
        </w:rPr>
      </w:pPr>
      <w:r w:rsidRPr="00F24283">
        <w:rPr>
          <w:sz w:val="28"/>
          <w:szCs w:val="28"/>
        </w:rPr>
        <w:t>Под ликвидностью подразумевается способность финансового инструмента трансформироваться в денежные средства, а степень ликвидности определяется продолжительностью временного периода, в течение которого эта трансформация может быть осуществлена, поэтому для кредитного портфеля ликвидность находит свое выражение в своевременном возврате кредитов.</w:t>
      </w:r>
    </w:p>
    <w:p w:rsidR="00972D6A" w:rsidRPr="00F24283" w:rsidRDefault="00972D6A" w:rsidP="00F24283">
      <w:pPr>
        <w:suppressAutoHyphens/>
        <w:autoSpaceDE w:val="0"/>
        <w:autoSpaceDN w:val="0"/>
        <w:adjustRightInd w:val="0"/>
        <w:spacing w:line="360" w:lineRule="auto"/>
        <w:ind w:firstLine="709"/>
        <w:jc w:val="both"/>
        <w:rPr>
          <w:sz w:val="28"/>
          <w:szCs w:val="26"/>
        </w:rPr>
      </w:pPr>
      <w:r w:rsidRPr="00F24283">
        <w:rPr>
          <w:sz w:val="28"/>
          <w:szCs w:val="26"/>
        </w:rPr>
        <w:t>Помимо рассмотренной классификации кредитного портфеля</w:t>
      </w:r>
      <w:r w:rsidR="00430CB2" w:rsidRPr="00F24283">
        <w:rPr>
          <w:sz w:val="28"/>
          <w:szCs w:val="26"/>
        </w:rPr>
        <w:t>,</w:t>
      </w:r>
      <w:r w:rsidRPr="00F24283">
        <w:rPr>
          <w:sz w:val="28"/>
          <w:szCs w:val="26"/>
        </w:rPr>
        <w:t xml:space="preserve"> для целей эффективного управления им необходима более детальная оценка структуры входящих в него кредитных вложений по различным количественным и качественным характеристикам как в целом по банку, так и в разрезе структурных подразделений.</w:t>
      </w:r>
    </w:p>
    <w:p w:rsidR="00972D6A" w:rsidRPr="00F24283" w:rsidRDefault="00972D6A" w:rsidP="00F24283">
      <w:pPr>
        <w:pStyle w:val="21"/>
        <w:suppressAutoHyphens/>
        <w:spacing w:after="0" w:line="360" w:lineRule="auto"/>
        <w:ind w:left="0" w:firstLine="709"/>
        <w:jc w:val="both"/>
        <w:rPr>
          <w:sz w:val="28"/>
          <w:szCs w:val="26"/>
        </w:rPr>
      </w:pPr>
      <w:r w:rsidRPr="00F24283">
        <w:rPr>
          <w:sz w:val="28"/>
          <w:szCs w:val="26"/>
        </w:rPr>
        <w:t>Количественная оценка позволяет определить состав и структуру кредитных вложений по различным классификационным признакам: по типам кредитополучателей, их отраслевой принадлежности, видам и валюте кредитования, срокам кредита,</w:t>
      </w:r>
      <w:r w:rsidR="00F24283" w:rsidRPr="00F24283">
        <w:rPr>
          <w:sz w:val="28"/>
          <w:szCs w:val="26"/>
        </w:rPr>
        <w:t xml:space="preserve"> </w:t>
      </w:r>
      <w:r w:rsidRPr="00F24283">
        <w:rPr>
          <w:sz w:val="28"/>
          <w:szCs w:val="26"/>
        </w:rPr>
        <w:t>характеру задолженности. Оценка полученных результатов дает количественное представление о составе и динамике кредитных вложений.</w:t>
      </w:r>
    </w:p>
    <w:p w:rsidR="00A43B72" w:rsidRPr="00F24283" w:rsidRDefault="00A43B72" w:rsidP="00F24283">
      <w:pPr>
        <w:suppressAutoHyphens/>
        <w:spacing w:line="360" w:lineRule="auto"/>
        <w:ind w:firstLine="709"/>
        <w:jc w:val="both"/>
        <w:rPr>
          <w:sz w:val="28"/>
          <w:szCs w:val="28"/>
        </w:rPr>
      </w:pPr>
      <w:r w:rsidRPr="00F24283">
        <w:rPr>
          <w:sz w:val="28"/>
          <w:szCs w:val="28"/>
        </w:rPr>
        <w:t>Кредитный портфель включает в себя все виды кредитов клиентам (юридическим и физическим лицам) и аналогичные им операции (овердрафты, учет товарных векселей, факторинг, выполненные банковские гарантии и т.п.).</w:t>
      </w:r>
    </w:p>
    <w:p w:rsidR="00A43B72" w:rsidRPr="00F24283" w:rsidRDefault="00A43B72" w:rsidP="00F24283">
      <w:pPr>
        <w:suppressAutoHyphens/>
        <w:spacing w:line="360" w:lineRule="auto"/>
        <w:ind w:firstLine="709"/>
        <w:jc w:val="both"/>
        <w:rPr>
          <w:sz w:val="28"/>
          <w:szCs w:val="28"/>
        </w:rPr>
      </w:pPr>
      <w:r w:rsidRPr="00F24283">
        <w:rPr>
          <w:sz w:val="28"/>
          <w:szCs w:val="28"/>
        </w:rPr>
        <w:t>Классификация банковских кредитов может быть осуществлена по различным признакам.</w:t>
      </w:r>
    </w:p>
    <w:p w:rsidR="00A43B72" w:rsidRPr="00F24283" w:rsidRDefault="00A43B72" w:rsidP="00F24283">
      <w:pPr>
        <w:suppressAutoHyphens/>
        <w:spacing w:line="360" w:lineRule="auto"/>
        <w:ind w:firstLine="709"/>
        <w:jc w:val="both"/>
        <w:rPr>
          <w:sz w:val="28"/>
          <w:szCs w:val="28"/>
        </w:rPr>
      </w:pPr>
      <w:r w:rsidRPr="00F24283">
        <w:rPr>
          <w:sz w:val="28"/>
          <w:szCs w:val="28"/>
        </w:rPr>
        <w:t>По срокам выдачи кредиты подразделяются на:</w:t>
      </w:r>
    </w:p>
    <w:p w:rsidR="00A43B72" w:rsidRPr="00F24283" w:rsidRDefault="00A43B72" w:rsidP="00F24283">
      <w:pPr>
        <w:suppressAutoHyphens/>
        <w:spacing w:line="360" w:lineRule="auto"/>
        <w:ind w:firstLine="709"/>
        <w:jc w:val="both"/>
        <w:rPr>
          <w:sz w:val="28"/>
          <w:szCs w:val="28"/>
        </w:rPr>
      </w:pPr>
      <w:r w:rsidRPr="00F24283">
        <w:rPr>
          <w:sz w:val="28"/>
          <w:szCs w:val="28"/>
        </w:rPr>
        <w:t>- краткосрочные кредиты – обслуживают движение оборотного капитала предприятий и фирм, а также краткосрочных ресурсов кредитных и финансовых организаций и государства во внешнеэкономической сфере. Срок кредитования от одного дня до одного года;</w:t>
      </w:r>
    </w:p>
    <w:p w:rsidR="00A43B72" w:rsidRPr="00F24283" w:rsidRDefault="00A43B72" w:rsidP="00F24283">
      <w:pPr>
        <w:suppressAutoHyphens/>
        <w:spacing w:line="360" w:lineRule="auto"/>
        <w:ind w:firstLine="709"/>
        <w:jc w:val="both"/>
        <w:rPr>
          <w:sz w:val="28"/>
          <w:szCs w:val="28"/>
        </w:rPr>
      </w:pPr>
      <w:r w:rsidRPr="00F24283">
        <w:rPr>
          <w:sz w:val="28"/>
          <w:szCs w:val="28"/>
        </w:rPr>
        <w:t>- долгосрочные кредиты – содействуют кругообороту и обороту основного капитала товаропроизводителей, а также межотраслевому движению долгосрочных ресурсов кредитных и финансовых организаций и государства. Срок кредитования ― свыше одного года.</w:t>
      </w:r>
    </w:p>
    <w:p w:rsidR="00A43B72" w:rsidRPr="00F24283" w:rsidRDefault="00A43B72" w:rsidP="00F24283">
      <w:pPr>
        <w:suppressAutoHyphens/>
        <w:spacing w:line="360" w:lineRule="auto"/>
        <w:ind w:firstLine="709"/>
        <w:jc w:val="both"/>
        <w:rPr>
          <w:sz w:val="28"/>
          <w:szCs w:val="28"/>
        </w:rPr>
      </w:pPr>
      <w:r w:rsidRPr="00F24283">
        <w:rPr>
          <w:sz w:val="28"/>
          <w:szCs w:val="28"/>
        </w:rPr>
        <w:t>Сроки кредитов влияют на ликвидность банка и на риск, сопряженный с кредитами. Чем длиннее срок кредита</w:t>
      </w:r>
      <w:r w:rsidR="00D02C05" w:rsidRPr="00F24283">
        <w:rPr>
          <w:sz w:val="28"/>
          <w:szCs w:val="28"/>
        </w:rPr>
        <w:t>, тем он менее ликвиден</w:t>
      </w:r>
      <w:r w:rsidRPr="00F24283">
        <w:rPr>
          <w:sz w:val="28"/>
          <w:szCs w:val="28"/>
        </w:rPr>
        <w:t xml:space="preserve"> по сравнению с краткосрочными кредитами. По мере удлинения срока кредита возрастает также и риск. Поэтому важнейшей задачей банка является формирование оптимального набора кредитов по срокам их выдачи.</w:t>
      </w:r>
    </w:p>
    <w:p w:rsidR="00A43B72" w:rsidRPr="00F24283" w:rsidRDefault="00D02C05" w:rsidP="00F24283">
      <w:pPr>
        <w:suppressAutoHyphens/>
        <w:spacing w:line="360" w:lineRule="auto"/>
        <w:ind w:firstLine="709"/>
        <w:jc w:val="both"/>
        <w:rPr>
          <w:sz w:val="28"/>
          <w:szCs w:val="28"/>
        </w:rPr>
      </w:pPr>
      <w:r w:rsidRPr="00F24283">
        <w:rPr>
          <w:sz w:val="28"/>
          <w:szCs w:val="28"/>
        </w:rPr>
        <w:t>В зависимости от вида</w:t>
      </w:r>
      <w:r w:rsidR="00A43B72" w:rsidRPr="00F24283">
        <w:rPr>
          <w:sz w:val="28"/>
          <w:szCs w:val="28"/>
        </w:rPr>
        <w:t xml:space="preserve"> кредитополучателей </w:t>
      </w:r>
      <w:r w:rsidRPr="00F24283">
        <w:rPr>
          <w:sz w:val="28"/>
          <w:szCs w:val="28"/>
        </w:rPr>
        <w:t>выделяют к</w:t>
      </w:r>
      <w:r w:rsidR="00A43B72" w:rsidRPr="00F24283">
        <w:rPr>
          <w:sz w:val="28"/>
          <w:szCs w:val="28"/>
        </w:rPr>
        <w:t>ред</w:t>
      </w:r>
      <w:r w:rsidR="00FF22D8" w:rsidRPr="00F24283">
        <w:rPr>
          <w:sz w:val="28"/>
          <w:szCs w:val="28"/>
        </w:rPr>
        <w:t xml:space="preserve">иты организациям и предприятиям, </w:t>
      </w:r>
      <w:r w:rsidR="00A43B72" w:rsidRPr="00F24283">
        <w:rPr>
          <w:sz w:val="28"/>
          <w:szCs w:val="28"/>
        </w:rPr>
        <w:t>к</w:t>
      </w:r>
      <w:r w:rsidR="00FF22D8" w:rsidRPr="00F24283">
        <w:rPr>
          <w:sz w:val="28"/>
          <w:szCs w:val="28"/>
        </w:rPr>
        <w:t xml:space="preserve">редиты частным лицам, </w:t>
      </w:r>
      <w:r w:rsidR="00A43B72" w:rsidRPr="00F24283">
        <w:rPr>
          <w:sz w:val="28"/>
          <w:szCs w:val="28"/>
        </w:rPr>
        <w:t>межбанковские кредиты.</w:t>
      </w:r>
    </w:p>
    <w:p w:rsidR="00A43B72" w:rsidRPr="00F24283" w:rsidRDefault="00A43B72" w:rsidP="00F24283">
      <w:pPr>
        <w:suppressAutoHyphens/>
        <w:spacing w:line="360" w:lineRule="auto"/>
        <w:ind w:firstLine="709"/>
        <w:jc w:val="both"/>
        <w:rPr>
          <w:sz w:val="28"/>
          <w:szCs w:val="28"/>
        </w:rPr>
      </w:pPr>
      <w:r w:rsidRPr="00F24283">
        <w:rPr>
          <w:sz w:val="28"/>
          <w:szCs w:val="28"/>
        </w:rPr>
        <w:t>Классификация кредитов может быть произведена по отраслям народного хозяйства (промышленность, сельское хозяйство, торговля, снабжение и сбыт, строительство, связь, транспорт).</w:t>
      </w:r>
    </w:p>
    <w:p w:rsidR="00A43B72" w:rsidRPr="00F24283" w:rsidRDefault="00A43B72" w:rsidP="00F24283">
      <w:pPr>
        <w:suppressAutoHyphens/>
        <w:spacing w:line="360" w:lineRule="auto"/>
        <w:ind w:firstLine="709"/>
        <w:jc w:val="both"/>
        <w:rPr>
          <w:sz w:val="28"/>
          <w:szCs w:val="28"/>
        </w:rPr>
      </w:pPr>
      <w:r w:rsidRPr="00F24283">
        <w:rPr>
          <w:sz w:val="28"/>
          <w:szCs w:val="28"/>
        </w:rPr>
        <w:t>В зависимости от наличия обеспечения своевременного возврата кредиты подразделяются на:</w:t>
      </w:r>
    </w:p>
    <w:p w:rsidR="00F24283" w:rsidRPr="00F24283" w:rsidRDefault="00A43B72" w:rsidP="00F24283">
      <w:pPr>
        <w:suppressAutoHyphens/>
        <w:spacing w:line="360" w:lineRule="auto"/>
        <w:ind w:firstLine="709"/>
        <w:jc w:val="both"/>
        <w:rPr>
          <w:sz w:val="28"/>
          <w:szCs w:val="28"/>
        </w:rPr>
      </w:pPr>
      <w:r w:rsidRPr="00F24283">
        <w:rPr>
          <w:sz w:val="28"/>
          <w:szCs w:val="28"/>
        </w:rPr>
        <w:t>- обеспеченные кредиты - кредиты, имеющие обеспечение</w:t>
      </w:r>
      <w:r w:rsidR="00FF22D8" w:rsidRPr="00F24283">
        <w:rPr>
          <w:sz w:val="28"/>
          <w:szCs w:val="28"/>
        </w:rPr>
        <w:t>,</w:t>
      </w:r>
      <w:r w:rsidRPr="00F24283">
        <w:rPr>
          <w:sz w:val="28"/>
          <w:szCs w:val="28"/>
        </w:rPr>
        <w:t xml:space="preserve"> реализация которого обеспечит погашение кредита и процентов;</w:t>
      </w:r>
    </w:p>
    <w:p w:rsidR="00A43B72" w:rsidRPr="00F24283" w:rsidRDefault="00A43B72" w:rsidP="00F24283">
      <w:pPr>
        <w:suppressAutoHyphens/>
        <w:spacing w:line="360" w:lineRule="auto"/>
        <w:ind w:firstLine="709"/>
        <w:jc w:val="both"/>
        <w:rPr>
          <w:sz w:val="28"/>
          <w:szCs w:val="28"/>
        </w:rPr>
      </w:pPr>
      <w:r w:rsidRPr="00F24283">
        <w:rPr>
          <w:sz w:val="28"/>
          <w:szCs w:val="28"/>
        </w:rPr>
        <w:t>-</w:t>
      </w:r>
      <w:r w:rsidR="00F24283" w:rsidRPr="00F24283">
        <w:rPr>
          <w:sz w:val="28"/>
          <w:szCs w:val="28"/>
        </w:rPr>
        <w:t xml:space="preserve"> </w:t>
      </w:r>
      <w:r w:rsidRPr="00F24283">
        <w:rPr>
          <w:sz w:val="28"/>
          <w:szCs w:val="28"/>
        </w:rPr>
        <w:t>недостаточно обеспеченные - кредиты, имеющие частичное обеспечение;</w:t>
      </w:r>
    </w:p>
    <w:p w:rsidR="00A43B72" w:rsidRPr="00F24283" w:rsidRDefault="00A43B72" w:rsidP="00F24283">
      <w:pPr>
        <w:suppressAutoHyphens/>
        <w:spacing w:line="360" w:lineRule="auto"/>
        <w:ind w:firstLine="709"/>
        <w:jc w:val="both"/>
        <w:rPr>
          <w:sz w:val="28"/>
          <w:szCs w:val="28"/>
        </w:rPr>
      </w:pPr>
      <w:r w:rsidRPr="00F24283">
        <w:rPr>
          <w:sz w:val="28"/>
          <w:szCs w:val="28"/>
        </w:rPr>
        <w:t>- необеспеченные - кредиты, не имеющие обеспечения либо имеющие его в небольшой сумме от размера кредита.</w:t>
      </w:r>
    </w:p>
    <w:p w:rsidR="00A43B72" w:rsidRPr="00F24283" w:rsidRDefault="00A43B72" w:rsidP="00F24283">
      <w:pPr>
        <w:suppressAutoHyphens/>
        <w:spacing w:line="360" w:lineRule="auto"/>
        <w:ind w:firstLine="709"/>
        <w:jc w:val="both"/>
        <w:rPr>
          <w:sz w:val="28"/>
          <w:szCs w:val="28"/>
        </w:rPr>
      </w:pPr>
      <w:r w:rsidRPr="00F24283">
        <w:rPr>
          <w:sz w:val="28"/>
          <w:szCs w:val="28"/>
        </w:rPr>
        <w:t>Формами обеспечения исполнения кредитополучателями обязательств по возврату кредита и процентов по нему могут быть: залог, гарантии и поручительства и другие.</w:t>
      </w:r>
    </w:p>
    <w:p w:rsidR="00A43B72" w:rsidRPr="00F24283" w:rsidRDefault="00A43B72" w:rsidP="00F24283">
      <w:pPr>
        <w:suppressAutoHyphens/>
        <w:spacing w:line="360" w:lineRule="auto"/>
        <w:ind w:firstLine="709"/>
        <w:jc w:val="both"/>
        <w:rPr>
          <w:sz w:val="28"/>
          <w:szCs w:val="28"/>
        </w:rPr>
      </w:pPr>
      <w:r w:rsidRPr="00F24283">
        <w:rPr>
          <w:sz w:val="28"/>
          <w:szCs w:val="28"/>
        </w:rPr>
        <w:t xml:space="preserve">По валюте выдачи кредиты </w:t>
      </w:r>
      <w:r w:rsidR="00FF22D8" w:rsidRPr="00F24283">
        <w:rPr>
          <w:sz w:val="28"/>
          <w:szCs w:val="28"/>
        </w:rPr>
        <w:t>делятся на кредиты в национальной валюте и</w:t>
      </w:r>
      <w:r w:rsidR="00F24283" w:rsidRPr="00F24283">
        <w:rPr>
          <w:sz w:val="28"/>
          <w:szCs w:val="28"/>
        </w:rPr>
        <w:t xml:space="preserve"> </w:t>
      </w:r>
      <w:r w:rsidRPr="00F24283">
        <w:rPr>
          <w:sz w:val="28"/>
          <w:szCs w:val="28"/>
        </w:rPr>
        <w:t>в иностранной валюте</w:t>
      </w:r>
      <w:r w:rsidR="005E754A" w:rsidRPr="00F24283">
        <w:rPr>
          <w:sz w:val="28"/>
          <w:szCs w:val="28"/>
        </w:rPr>
        <w:t>.</w:t>
      </w:r>
    </w:p>
    <w:p w:rsidR="00A43B72" w:rsidRPr="00F24283" w:rsidRDefault="00A43B72" w:rsidP="00F24283">
      <w:pPr>
        <w:tabs>
          <w:tab w:val="left" w:pos="1134"/>
        </w:tabs>
        <w:suppressAutoHyphens/>
        <w:spacing w:line="360" w:lineRule="auto"/>
        <w:ind w:firstLine="709"/>
        <w:jc w:val="both"/>
        <w:rPr>
          <w:sz w:val="28"/>
          <w:szCs w:val="28"/>
        </w:rPr>
      </w:pPr>
      <w:r w:rsidRPr="00F24283">
        <w:rPr>
          <w:sz w:val="28"/>
          <w:szCs w:val="28"/>
        </w:rPr>
        <w:t>По срокам погашения кредиты бывают:</w:t>
      </w:r>
    </w:p>
    <w:p w:rsidR="00A43B72" w:rsidRPr="00F24283" w:rsidRDefault="00A43B72" w:rsidP="00F24283">
      <w:pPr>
        <w:suppressAutoHyphens/>
        <w:spacing w:line="360" w:lineRule="auto"/>
        <w:ind w:firstLine="709"/>
        <w:jc w:val="both"/>
        <w:rPr>
          <w:sz w:val="28"/>
          <w:szCs w:val="28"/>
        </w:rPr>
      </w:pPr>
      <w:r w:rsidRPr="00F24283">
        <w:rPr>
          <w:sz w:val="28"/>
          <w:szCs w:val="28"/>
        </w:rPr>
        <w:t>- срочные - кредиты, срок погашения которых наступил или наступит в сроки, оговоренные в кредитном договоре;</w:t>
      </w:r>
    </w:p>
    <w:p w:rsidR="00A43B72" w:rsidRPr="00F24283" w:rsidRDefault="00A43B72" w:rsidP="00F24283">
      <w:pPr>
        <w:suppressAutoHyphens/>
        <w:spacing w:line="360" w:lineRule="auto"/>
        <w:ind w:firstLine="709"/>
        <w:jc w:val="both"/>
        <w:rPr>
          <w:sz w:val="28"/>
          <w:szCs w:val="28"/>
        </w:rPr>
      </w:pPr>
      <w:r w:rsidRPr="00F24283">
        <w:rPr>
          <w:sz w:val="28"/>
          <w:szCs w:val="28"/>
        </w:rPr>
        <w:t>- отсроченные (пролонгированные) - кредиты, срок погашения которых отнесен банком на более поздний срок по уважительным причинам по просьбе клиента;</w:t>
      </w:r>
    </w:p>
    <w:p w:rsidR="00A43B72" w:rsidRPr="00F24283" w:rsidRDefault="00A43B72" w:rsidP="00F24283">
      <w:pPr>
        <w:suppressAutoHyphens/>
        <w:spacing w:line="360" w:lineRule="auto"/>
        <w:ind w:firstLine="709"/>
        <w:jc w:val="both"/>
        <w:rPr>
          <w:sz w:val="28"/>
          <w:szCs w:val="28"/>
        </w:rPr>
      </w:pPr>
      <w:r w:rsidRPr="00F24283">
        <w:rPr>
          <w:sz w:val="28"/>
          <w:szCs w:val="28"/>
        </w:rPr>
        <w:t>- просроченные - кредиты, не возвращенные кредитополучателем в установленные кредитным договором сроки;</w:t>
      </w:r>
    </w:p>
    <w:p w:rsidR="00A43B72" w:rsidRPr="00F24283" w:rsidRDefault="00A43B72" w:rsidP="00F24283">
      <w:pPr>
        <w:suppressAutoHyphens/>
        <w:spacing w:line="360" w:lineRule="auto"/>
        <w:ind w:firstLine="709"/>
        <w:jc w:val="both"/>
        <w:rPr>
          <w:sz w:val="28"/>
          <w:szCs w:val="28"/>
        </w:rPr>
      </w:pPr>
      <w:r w:rsidRPr="00F24283">
        <w:rPr>
          <w:sz w:val="28"/>
          <w:szCs w:val="28"/>
        </w:rPr>
        <w:t xml:space="preserve">- досрочное погашение, как правило, </w:t>
      </w:r>
      <w:r w:rsidR="00430CB2" w:rsidRPr="00F24283">
        <w:rPr>
          <w:sz w:val="28"/>
          <w:szCs w:val="28"/>
        </w:rPr>
        <w:t>может осуществляться</w:t>
      </w:r>
      <w:r w:rsidRPr="00F24283">
        <w:rPr>
          <w:sz w:val="28"/>
          <w:szCs w:val="28"/>
        </w:rPr>
        <w:t xml:space="preserve"> по инициативе кредитополучателя при высвобождении у него денежных средств и с целью экономии средств при уплате процентов.</w:t>
      </w:r>
    </w:p>
    <w:p w:rsidR="00A43B72" w:rsidRPr="00F24283" w:rsidRDefault="00A43B72" w:rsidP="00F24283">
      <w:pPr>
        <w:suppressAutoHyphens/>
        <w:spacing w:line="360" w:lineRule="auto"/>
        <w:ind w:firstLine="709"/>
        <w:jc w:val="both"/>
        <w:rPr>
          <w:sz w:val="28"/>
          <w:szCs w:val="28"/>
        </w:rPr>
      </w:pPr>
      <w:r w:rsidRPr="00F24283">
        <w:rPr>
          <w:sz w:val="28"/>
          <w:szCs w:val="28"/>
        </w:rPr>
        <w:t>Для классификации кредитов на те или иные группы и виды могут использоваться и другие критерии.</w:t>
      </w:r>
    </w:p>
    <w:p w:rsidR="00F24283" w:rsidRPr="00F24283" w:rsidRDefault="00065B23" w:rsidP="00F24283">
      <w:pPr>
        <w:suppressAutoHyphens/>
        <w:spacing w:line="360" w:lineRule="auto"/>
        <w:ind w:firstLine="709"/>
        <w:jc w:val="both"/>
        <w:rPr>
          <w:sz w:val="28"/>
          <w:szCs w:val="26"/>
        </w:rPr>
      </w:pPr>
      <w:r w:rsidRPr="00F24283">
        <w:rPr>
          <w:sz w:val="28"/>
          <w:szCs w:val="26"/>
        </w:rPr>
        <w:t>Таким образом, к</w:t>
      </w:r>
      <w:r w:rsidR="001E5E81" w:rsidRPr="00F24283">
        <w:rPr>
          <w:sz w:val="28"/>
          <w:szCs w:val="26"/>
        </w:rPr>
        <w:t>лассификация кредитного портфеля по видам связана с разделением</w:t>
      </w:r>
      <w:r w:rsidR="00F24283" w:rsidRPr="00F24283">
        <w:rPr>
          <w:sz w:val="28"/>
          <w:szCs w:val="26"/>
        </w:rPr>
        <w:t xml:space="preserve"> </w:t>
      </w:r>
      <w:r w:rsidR="001E5E81" w:rsidRPr="00F24283">
        <w:rPr>
          <w:sz w:val="28"/>
          <w:szCs w:val="26"/>
        </w:rPr>
        <w:t>портфеля на однородные группы кредитов, поэтому можно представить их как по</w:t>
      </w:r>
      <w:r w:rsidRPr="00F24283">
        <w:rPr>
          <w:sz w:val="28"/>
          <w:szCs w:val="26"/>
        </w:rPr>
        <w:t>дпортфели</w:t>
      </w:r>
      <w:r w:rsidR="001E5E81" w:rsidRPr="00F24283">
        <w:rPr>
          <w:sz w:val="28"/>
          <w:szCs w:val="26"/>
        </w:rPr>
        <w:t>, которые также будут классифицироваться на основе классифик</w:t>
      </w:r>
      <w:r w:rsidRPr="00F24283">
        <w:rPr>
          <w:sz w:val="28"/>
          <w:szCs w:val="26"/>
        </w:rPr>
        <w:t>ации видов кредитов. Это позволяе</w:t>
      </w:r>
      <w:r w:rsidR="001E5E81" w:rsidRPr="00F24283">
        <w:rPr>
          <w:sz w:val="28"/>
          <w:szCs w:val="26"/>
        </w:rPr>
        <w:t>т не только оценивать структур</w:t>
      </w:r>
      <w:r w:rsidRPr="00F24283">
        <w:rPr>
          <w:sz w:val="28"/>
          <w:szCs w:val="26"/>
        </w:rPr>
        <w:t>у кредитного портфеля и определи</w:t>
      </w:r>
      <w:r w:rsidR="001E5E81" w:rsidRPr="00F24283">
        <w:rPr>
          <w:sz w:val="28"/>
          <w:szCs w:val="26"/>
        </w:rPr>
        <w:t>ть е</w:t>
      </w:r>
      <w:r w:rsidRPr="00F24283">
        <w:rPr>
          <w:sz w:val="28"/>
          <w:szCs w:val="26"/>
        </w:rPr>
        <w:t>го вид и разновидность, но и дае</w:t>
      </w:r>
      <w:r w:rsidR="001E5E81" w:rsidRPr="00F24283">
        <w:rPr>
          <w:sz w:val="28"/>
          <w:szCs w:val="26"/>
        </w:rPr>
        <w:t xml:space="preserve">т возможность оценить качество каждого портфеля. Каждый портфель </w:t>
      </w:r>
      <w:r w:rsidRPr="00F24283">
        <w:rPr>
          <w:sz w:val="28"/>
          <w:szCs w:val="26"/>
        </w:rPr>
        <w:t>можно оценивать</w:t>
      </w:r>
      <w:r w:rsidR="001E5E81" w:rsidRPr="00F24283">
        <w:rPr>
          <w:sz w:val="28"/>
          <w:szCs w:val="26"/>
        </w:rPr>
        <w:t xml:space="preserve"> отдельно, а по совокупности оценок будет формироваться интегральная характеристика.</w:t>
      </w:r>
    </w:p>
    <w:p w:rsidR="005F181A" w:rsidRPr="00F24283" w:rsidRDefault="005F181A" w:rsidP="00F24283">
      <w:pPr>
        <w:suppressAutoHyphens/>
        <w:spacing w:line="360" w:lineRule="auto"/>
        <w:ind w:firstLine="709"/>
        <w:jc w:val="both"/>
        <w:rPr>
          <w:sz w:val="28"/>
          <w:szCs w:val="28"/>
        </w:rPr>
      </w:pPr>
      <w:r w:rsidRPr="00F24283">
        <w:rPr>
          <w:sz w:val="28"/>
          <w:szCs w:val="28"/>
        </w:rPr>
        <w:t xml:space="preserve">Анализ кредитов и классификация их по соответствующим группам </w:t>
      </w:r>
      <w:r w:rsidR="00165BEB" w:rsidRPr="00F24283">
        <w:rPr>
          <w:sz w:val="28"/>
          <w:szCs w:val="28"/>
        </w:rPr>
        <w:t>важ</w:t>
      </w:r>
      <w:r w:rsidR="00227242" w:rsidRPr="00F24283">
        <w:rPr>
          <w:sz w:val="28"/>
          <w:szCs w:val="28"/>
        </w:rPr>
        <w:t>ны</w:t>
      </w:r>
      <w:r w:rsidRPr="00F24283">
        <w:rPr>
          <w:sz w:val="28"/>
          <w:szCs w:val="28"/>
        </w:rPr>
        <w:t xml:space="preserve"> для определения реальной стоимости всего кредитного портфеля банка, </w:t>
      </w:r>
      <w:r w:rsidR="00165BEB" w:rsidRPr="00F24283">
        <w:rPr>
          <w:sz w:val="28"/>
          <w:szCs w:val="28"/>
        </w:rPr>
        <w:t>обеспечения своевременного создания</w:t>
      </w:r>
      <w:r w:rsidRPr="00F24283">
        <w:rPr>
          <w:sz w:val="28"/>
          <w:szCs w:val="28"/>
        </w:rPr>
        <w:t xml:space="preserve"> необходимого резерва к моменту фактического возникновения убытков, что позволяет повысить стабильность банка.</w:t>
      </w:r>
      <w:r w:rsidR="00F24283" w:rsidRPr="00F24283">
        <w:rPr>
          <w:sz w:val="28"/>
          <w:szCs w:val="28"/>
        </w:rPr>
        <w:t xml:space="preserve"> </w:t>
      </w:r>
      <w:r w:rsidRPr="00F24283">
        <w:rPr>
          <w:sz w:val="28"/>
          <w:szCs w:val="28"/>
        </w:rPr>
        <w:t>Резерв на возможные потери по кредитам называется специальным, так как создается под опознанный риск по конкретному кредиту. Практически это - отложенная сумма прибыли для покрытия ожидаемых в будущем убытков.</w:t>
      </w:r>
      <w:r w:rsidR="0050452E" w:rsidRPr="00F24283">
        <w:rPr>
          <w:sz w:val="28"/>
          <w:szCs w:val="28"/>
        </w:rPr>
        <w:t xml:space="preserve"> </w:t>
      </w:r>
      <w:r w:rsidRPr="00F24283">
        <w:rPr>
          <w:sz w:val="28"/>
          <w:szCs w:val="28"/>
        </w:rPr>
        <w:t>Движение резерва в отчетном периоде отражает изменения в уровне кредитного риска за этот же период. Специальный резерв не включается в собственный капитал банка.</w:t>
      </w:r>
    </w:p>
    <w:p w:rsidR="004A481E" w:rsidRPr="00F24283" w:rsidRDefault="004A481E" w:rsidP="00F24283">
      <w:pPr>
        <w:suppressAutoHyphens/>
        <w:spacing w:line="360" w:lineRule="auto"/>
        <w:ind w:firstLine="709"/>
        <w:jc w:val="both"/>
        <w:rPr>
          <w:sz w:val="28"/>
          <w:szCs w:val="28"/>
        </w:rPr>
      </w:pPr>
      <w:r w:rsidRPr="00F24283">
        <w:rPr>
          <w:sz w:val="28"/>
          <w:szCs w:val="28"/>
        </w:rPr>
        <w:t xml:space="preserve">Таким образом, в экономической литературе отсутствует единый подход к трактовке понятия </w:t>
      </w:r>
      <w:r w:rsidR="00F24283" w:rsidRPr="00F24283">
        <w:rPr>
          <w:sz w:val="28"/>
          <w:szCs w:val="28"/>
        </w:rPr>
        <w:t>"</w:t>
      </w:r>
      <w:r w:rsidRPr="00F24283">
        <w:rPr>
          <w:sz w:val="28"/>
          <w:szCs w:val="28"/>
        </w:rPr>
        <w:t>кредитный портфель</w:t>
      </w:r>
      <w:r w:rsidR="00F24283" w:rsidRPr="00F24283">
        <w:rPr>
          <w:sz w:val="28"/>
          <w:szCs w:val="28"/>
        </w:rPr>
        <w:t>"</w:t>
      </w:r>
      <w:r w:rsidRPr="00F24283">
        <w:rPr>
          <w:sz w:val="28"/>
          <w:szCs w:val="28"/>
        </w:rPr>
        <w:t xml:space="preserve">. За основу в данной работе принята точка зрения, согласно которой кредитный портфель рассматривается как совокупность остатков задолженности по активным кредитным операциям на определенную дату. </w:t>
      </w:r>
      <w:r w:rsidR="00227242" w:rsidRPr="00F24283">
        <w:rPr>
          <w:sz w:val="28"/>
          <w:szCs w:val="22"/>
        </w:rPr>
        <w:t xml:space="preserve">При классификации кредитного портфеля применяются следующие основные критерии: </w:t>
      </w:r>
      <w:r w:rsidR="00227242" w:rsidRPr="00F24283">
        <w:rPr>
          <w:sz w:val="28"/>
          <w:szCs w:val="26"/>
        </w:rPr>
        <w:t>по типам клиентуры,</w:t>
      </w:r>
      <w:r w:rsidR="00227242" w:rsidRPr="00F24283">
        <w:rPr>
          <w:sz w:val="28"/>
          <w:szCs w:val="22"/>
        </w:rPr>
        <w:t xml:space="preserve"> по </w:t>
      </w:r>
      <w:r w:rsidR="00227242" w:rsidRPr="00F24283">
        <w:rPr>
          <w:sz w:val="28"/>
        </w:rPr>
        <w:t>признаку диверсифицированности</w:t>
      </w:r>
      <w:r w:rsidR="00227242" w:rsidRPr="00F24283">
        <w:rPr>
          <w:sz w:val="28"/>
          <w:szCs w:val="26"/>
        </w:rPr>
        <w:t>,</w:t>
      </w:r>
      <w:r w:rsidR="00227242" w:rsidRPr="00F24283">
        <w:rPr>
          <w:sz w:val="28"/>
          <w:szCs w:val="22"/>
        </w:rPr>
        <w:t xml:space="preserve"> по видам обеспечения, по отраслям, по срокам выдачи и т.д.</w:t>
      </w:r>
    </w:p>
    <w:p w:rsidR="0050452E" w:rsidRPr="00F24283" w:rsidRDefault="0050452E" w:rsidP="00F24283">
      <w:pPr>
        <w:suppressAutoHyphens/>
        <w:spacing w:line="360" w:lineRule="auto"/>
        <w:ind w:firstLine="709"/>
        <w:jc w:val="both"/>
        <w:rPr>
          <w:sz w:val="28"/>
          <w:szCs w:val="26"/>
        </w:rPr>
      </w:pPr>
      <w:r w:rsidRPr="00F24283">
        <w:rPr>
          <w:sz w:val="28"/>
          <w:szCs w:val="26"/>
        </w:rPr>
        <w:t xml:space="preserve">Использование банками портфельного подхода к управлению кредитами позволяет одновременно максимизировать доход от кредитных вложений и </w:t>
      </w:r>
      <w:r w:rsidR="00227242" w:rsidRPr="00F24283">
        <w:rPr>
          <w:sz w:val="28"/>
          <w:szCs w:val="26"/>
        </w:rPr>
        <w:t xml:space="preserve">минимизировать кредитный риск. </w:t>
      </w:r>
      <w:r w:rsidRPr="00F24283">
        <w:rPr>
          <w:sz w:val="28"/>
          <w:szCs w:val="26"/>
        </w:rPr>
        <w:t>Количественный анализ кредитной задолженности банка позволяет оценить ее состав,</w:t>
      </w:r>
      <w:r w:rsidR="00F24283" w:rsidRPr="00F24283">
        <w:rPr>
          <w:sz w:val="28"/>
          <w:szCs w:val="26"/>
        </w:rPr>
        <w:t xml:space="preserve"> </w:t>
      </w:r>
      <w:r w:rsidRPr="00F24283">
        <w:rPr>
          <w:sz w:val="28"/>
          <w:szCs w:val="26"/>
        </w:rPr>
        <w:t xml:space="preserve">структуру и динамику на протяжении определенного периода времени. Такая оценка кредитных вложений позволяет выявить </w:t>
      </w:r>
      <w:r w:rsidR="00F24283" w:rsidRPr="00F24283">
        <w:rPr>
          <w:sz w:val="28"/>
          <w:szCs w:val="26"/>
        </w:rPr>
        <w:t>"</w:t>
      </w:r>
      <w:r w:rsidRPr="00F24283">
        <w:rPr>
          <w:sz w:val="28"/>
          <w:szCs w:val="26"/>
        </w:rPr>
        <w:t>узкие места</w:t>
      </w:r>
      <w:r w:rsidR="00F24283" w:rsidRPr="00F24283">
        <w:rPr>
          <w:sz w:val="28"/>
          <w:szCs w:val="26"/>
        </w:rPr>
        <w:t>"</w:t>
      </w:r>
      <w:r w:rsidRPr="00F24283">
        <w:rPr>
          <w:sz w:val="28"/>
          <w:szCs w:val="26"/>
        </w:rPr>
        <w:t xml:space="preserve"> при выборе банком целевых рынков, категории кредитополучателей, валюты кредитования и т. д. Кредитный же портфель как результат реализации кредитной политики банка дает качественную оценку кредитным вложениям, прежде всего с точки зрения риска и доходности. Его анализ позволяет охарактеризовать соблюдение банком принципов кредитования и степень риска кредитных операций как части активных операций банка.</w:t>
      </w:r>
    </w:p>
    <w:p w:rsidR="00F34AAF" w:rsidRPr="00F24283" w:rsidRDefault="00F34AAF" w:rsidP="00F24283">
      <w:pPr>
        <w:suppressAutoHyphens/>
        <w:spacing w:line="360" w:lineRule="auto"/>
        <w:ind w:firstLine="709"/>
        <w:jc w:val="both"/>
        <w:rPr>
          <w:sz w:val="28"/>
          <w:highlight w:val="cyan"/>
        </w:rPr>
      </w:pPr>
      <w:bookmarkStart w:id="3" w:name="_Toc167137278"/>
    </w:p>
    <w:p w:rsidR="00F24283" w:rsidRPr="00F24283" w:rsidRDefault="003B398A" w:rsidP="00F24283">
      <w:pPr>
        <w:pStyle w:val="2"/>
        <w:keepNext w:val="0"/>
        <w:suppressAutoHyphens/>
        <w:spacing w:before="0" w:after="0" w:line="360" w:lineRule="auto"/>
        <w:ind w:firstLine="709"/>
        <w:jc w:val="both"/>
        <w:rPr>
          <w:rFonts w:ascii="Times New Roman" w:hAnsi="Times New Roman" w:cs="Times New Roman"/>
          <w:b w:val="0"/>
          <w:i w:val="0"/>
        </w:rPr>
      </w:pPr>
      <w:r w:rsidRPr="00F24283">
        <w:rPr>
          <w:rFonts w:ascii="Times New Roman" w:hAnsi="Times New Roman" w:cs="Times New Roman"/>
          <w:b w:val="0"/>
          <w:i w:val="0"/>
        </w:rPr>
        <w:t>1.2</w:t>
      </w:r>
      <w:r w:rsidR="005F181A" w:rsidRPr="00F24283">
        <w:rPr>
          <w:rFonts w:ascii="Times New Roman" w:hAnsi="Times New Roman" w:cs="Times New Roman"/>
          <w:b w:val="0"/>
          <w:i w:val="0"/>
        </w:rPr>
        <w:t xml:space="preserve"> </w:t>
      </w:r>
      <w:r w:rsidR="006F4262" w:rsidRPr="00F24283">
        <w:rPr>
          <w:rFonts w:ascii="Times New Roman" w:hAnsi="Times New Roman" w:cs="Times New Roman"/>
          <w:b w:val="0"/>
          <w:i w:val="0"/>
        </w:rPr>
        <w:t>Содержание процесса</w:t>
      </w:r>
      <w:r w:rsidR="005F181A" w:rsidRPr="00F24283">
        <w:rPr>
          <w:rFonts w:ascii="Times New Roman" w:hAnsi="Times New Roman" w:cs="Times New Roman"/>
          <w:b w:val="0"/>
          <w:i w:val="0"/>
        </w:rPr>
        <w:t xml:space="preserve"> управления кредитным портфелем</w:t>
      </w:r>
      <w:bookmarkEnd w:id="3"/>
    </w:p>
    <w:p w:rsidR="00AE3CA4" w:rsidRPr="00FA06E8" w:rsidRDefault="00FA06E8" w:rsidP="00F24283">
      <w:pPr>
        <w:suppressAutoHyphens/>
        <w:spacing w:line="360" w:lineRule="auto"/>
        <w:ind w:firstLine="709"/>
        <w:jc w:val="both"/>
        <w:rPr>
          <w:color w:val="FFFFFF"/>
          <w:sz w:val="28"/>
        </w:rPr>
      </w:pPr>
      <w:r w:rsidRPr="00FA06E8">
        <w:rPr>
          <w:color w:val="FFFFFF"/>
          <w:sz w:val="28"/>
        </w:rPr>
        <w:t>кредитный портфель банк управление</w:t>
      </w:r>
    </w:p>
    <w:p w:rsidR="00441623" w:rsidRPr="00F24283" w:rsidRDefault="00441623" w:rsidP="00F24283">
      <w:pPr>
        <w:suppressAutoHyphens/>
        <w:spacing w:line="360" w:lineRule="auto"/>
        <w:ind w:firstLine="709"/>
        <w:jc w:val="both"/>
        <w:rPr>
          <w:sz w:val="28"/>
          <w:szCs w:val="28"/>
        </w:rPr>
      </w:pPr>
      <w:r w:rsidRPr="00F24283">
        <w:rPr>
          <w:sz w:val="28"/>
          <w:szCs w:val="28"/>
        </w:rPr>
        <w:t>Формирование и управление кредитным портфелем является одним из основополагающих моментов в деятельности банка. Оптимальный, качественный кредитный портфель влияет на ликвидность банка и его надежность. Надежность банка важна для многих - для акционеров, предприятий, населения, являющихся вкладчиками и пользующихся услугами банка, так как затрагиваются важные многочисленные сбережения вкладчиков и капитала многих хозорганов. Финансовое неравновесие банков снижает общее доверие к кредитной системе государства, а это ощущается и в других секторах экономики.</w:t>
      </w:r>
    </w:p>
    <w:p w:rsidR="00F24283" w:rsidRPr="00F24283" w:rsidRDefault="00591E82" w:rsidP="00F24283">
      <w:pPr>
        <w:suppressAutoHyphens/>
        <w:spacing w:line="360" w:lineRule="auto"/>
        <w:ind w:firstLine="709"/>
        <w:jc w:val="both"/>
        <w:rPr>
          <w:sz w:val="28"/>
          <w:szCs w:val="28"/>
        </w:rPr>
      </w:pPr>
      <w:r w:rsidRPr="00F24283">
        <w:rPr>
          <w:sz w:val="28"/>
          <w:szCs w:val="28"/>
        </w:rPr>
        <w:t>Управление кредитным портфелем представляет собой организацию деятельности банка при осуществлении процесса кредитования, которая направлена на предотвращение или минимизацию кредитного риска. Конечными целями кредитной организации при управлении кредитным портфелем является, во-первых, получение прибыли от активных операций, во-вторых – поддержание надежной и безопасной деятельности банка. В основе организационной структуры управления кредитным портфелем лежит принцип разграничения компетенции, то есть четкое распределение полномочий руководителей различного ранга по предоставлению кредита, изменения условий кредитной сделки в зависимости от размера кредита, степени риска и других характеристик.</w:t>
      </w:r>
    </w:p>
    <w:p w:rsidR="004029F7" w:rsidRPr="00F24283" w:rsidRDefault="004029F7" w:rsidP="00F24283">
      <w:pPr>
        <w:suppressAutoHyphens/>
        <w:spacing w:line="360" w:lineRule="auto"/>
        <w:ind w:firstLine="709"/>
        <w:jc w:val="both"/>
        <w:rPr>
          <w:sz w:val="28"/>
          <w:szCs w:val="28"/>
        </w:rPr>
      </w:pPr>
      <w:r w:rsidRPr="00F24283">
        <w:rPr>
          <w:sz w:val="28"/>
          <w:szCs w:val="28"/>
        </w:rPr>
        <w:t>Для формирования оптимального кредитного портфеля банку важно выработать соответствующую кредитную политику ― правильно выбрать рыночные сегменты, определить структуру деятельности.</w:t>
      </w:r>
    </w:p>
    <w:p w:rsidR="00F24283" w:rsidRPr="00F24283" w:rsidRDefault="004029F7" w:rsidP="00F24283">
      <w:pPr>
        <w:suppressAutoHyphens/>
        <w:spacing w:line="360" w:lineRule="auto"/>
        <w:ind w:firstLine="709"/>
        <w:jc w:val="both"/>
        <w:rPr>
          <w:sz w:val="28"/>
          <w:szCs w:val="28"/>
        </w:rPr>
      </w:pPr>
      <w:r w:rsidRPr="00F24283">
        <w:rPr>
          <w:sz w:val="28"/>
          <w:szCs w:val="28"/>
        </w:rPr>
        <w:t>Кредитная политика – это стратегия и тактика банка в области кредитных операций. Не существует единой кредитной политики для всех банков. Каждый банк формирует свою собственную кредитную политику, учитывая экономические, политические, географические, организационные и иные факторы, оказывающие влияние на его деятельность. Считается, что риски банка повышаются, если он не имеет своей кредитной политики; если он ее имеет, но не довел до сведения всех исполнителей; если он имеет противоречивую или неконкретную политику.</w:t>
      </w:r>
    </w:p>
    <w:p w:rsidR="004029F7" w:rsidRPr="00F24283" w:rsidRDefault="004029F7" w:rsidP="00F24283">
      <w:pPr>
        <w:suppressAutoHyphens/>
        <w:spacing w:line="360" w:lineRule="auto"/>
        <w:ind w:firstLine="709"/>
        <w:jc w:val="both"/>
        <w:rPr>
          <w:sz w:val="28"/>
          <w:szCs w:val="28"/>
        </w:rPr>
      </w:pPr>
      <w:r w:rsidRPr="00F24283">
        <w:rPr>
          <w:sz w:val="28"/>
          <w:szCs w:val="28"/>
        </w:rPr>
        <w:t>Кредитная политика в части стратегии вбирает в себя приоритеты, принципы и содержательные цели конкретного банка на кредитном рынке, а в части тактики - финансовый и иной инструментарий, используемый данным банком для реализации его целей при осуществлении кредитных сделок, правила их совершения, порядок организации кредитного процесса. Таким образом, кредитная политика создает необходимые общие предпосылки эффективной работы персонала кредитного подразделения банка (понимания приоритетов, целей, инструментов, методов организации кредитных сделок), объединяет и организует усилия персонала, уменьшает вероятность ошибок и принятия нерациональных решений.</w:t>
      </w:r>
    </w:p>
    <w:p w:rsidR="00F24283" w:rsidRPr="00F24283" w:rsidRDefault="004029F7" w:rsidP="00F24283">
      <w:pPr>
        <w:suppressAutoHyphens/>
        <w:spacing w:line="360" w:lineRule="auto"/>
        <w:ind w:firstLine="709"/>
        <w:jc w:val="both"/>
        <w:rPr>
          <w:sz w:val="28"/>
          <w:szCs w:val="28"/>
        </w:rPr>
      </w:pPr>
      <w:r w:rsidRPr="00F24283">
        <w:rPr>
          <w:sz w:val="28"/>
          <w:szCs w:val="28"/>
        </w:rPr>
        <w:t>Сущность кредитной политики определяют как стратегию и тактику банка в области проведения кредитных операций.</w:t>
      </w:r>
    </w:p>
    <w:p w:rsidR="00F24283" w:rsidRPr="00F24283" w:rsidRDefault="004029F7" w:rsidP="00F24283">
      <w:pPr>
        <w:suppressAutoHyphens/>
        <w:spacing w:line="360" w:lineRule="auto"/>
        <w:ind w:firstLine="709"/>
        <w:jc w:val="both"/>
        <w:rPr>
          <w:sz w:val="28"/>
          <w:szCs w:val="28"/>
        </w:rPr>
      </w:pPr>
      <w:r w:rsidRPr="00F24283">
        <w:rPr>
          <w:sz w:val="28"/>
          <w:szCs w:val="28"/>
        </w:rPr>
        <w:t>В рамках проводимой банками кредитной политики осуществляется формирование его кредитного портфеля.</w:t>
      </w:r>
    </w:p>
    <w:p w:rsidR="004029F7" w:rsidRPr="00F24283" w:rsidRDefault="004029F7" w:rsidP="00F24283">
      <w:pPr>
        <w:suppressAutoHyphens/>
        <w:spacing w:line="360" w:lineRule="auto"/>
        <w:ind w:firstLine="709"/>
        <w:jc w:val="both"/>
        <w:rPr>
          <w:sz w:val="28"/>
          <w:szCs w:val="28"/>
        </w:rPr>
      </w:pPr>
      <w:r w:rsidRPr="00F24283">
        <w:rPr>
          <w:sz w:val="28"/>
          <w:szCs w:val="28"/>
        </w:rPr>
        <w:t>Для принятия банком решений по выбору собственных целей в сфере кредитной политики важное значение имеют:</w:t>
      </w:r>
    </w:p>
    <w:p w:rsidR="004029F7" w:rsidRPr="00F24283" w:rsidRDefault="004029F7" w:rsidP="00F24283">
      <w:pPr>
        <w:numPr>
          <w:ilvl w:val="0"/>
          <w:numId w:val="22"/>
        </w:numPr>
        <w:tabs>
          <w:tab w:val="left" w:pos="1080"/>
        </w:tabs>
        <w:suppressAutoHyphens/>
        <w:autoSpaceDE w:val="0"/>
        <w:autoSpaceDN w:val="0"/>
        <w:spacing w:line="360" w:lineRule="auto"/>
        <w:ind w:left="0" w:firstLine="709"/>
        <w:jc w:val="both"/>
        <w:rPr>
          <w:sz w:val="28"/>
          <w:szCs w:val="28"/>
        </w:rPr>
      </w:pPr>
      <w:r w:rsidRPr="00F24283">
        <w:rPr>
          <w:sz w:val="28"/>
          <w:szCs w:val="28"/>
        </w:rPr>
        <w:t>постановка общих целей деятельности банка на предстоящий период в части доходности и ликвидности;</w:t>
      </w:r>
    </w:p>
    <w:p w:rsidR="004029F7" w:rsidRPr="00F24283" w:rsidRDefault="004029F7" w:rsidP="00F24283">
      <w:pPr>
        <w:numPr>
          <w:ilvl w:val="0"/>
          <w:numId w:val="22"/>
        </w:numPr>
        <w:tabs>
          <w:tab w:val="left" w:pos="1080"/>
        </w:tabs>
        <w:suppressAutoHyphens/>
        <w:autoSpaceDE w:val="0"/>
        <w:autoSpaceDN w:val="0"/>
        <w:spacing w:line="360" w:lineRule="auto"/>
        <w:ind w:left="0" w:firstLine="709"/>
        <w:jc w:val="both"/>
        <w:rPr>
          <w:sz w:val="28"/>
          <w:szCs w:val="28"/>
        </w:rPr>
      </w:pPr>
      <w:r w:rsidRPr="00F24283">
        <w:rPr>
          <w:sz w:val="28"/>
          <w:szCs w:val="28"/>
        </w:rPr>
        <w:t>адекватный анализ кредитного рынка (спроса и предложения кредитных услуг), включая отношение централизованных кредитных ресурсов к общей массе кредитных вложений в целом по стране или региону;</w:t>
      </w:r>
    </w:p>
    <w:p w:rsidR="004029F7" w:rsidRPr="00F24283" w:rsidRDefault="004029F7" w:rsidP="00F24283">
      <w:pPr>
        <w:numPr>
          <w:ilvl w:val="0"/>
          <w:numId w:val="22"/>
        </w:numPr>
        <w:tabs>
          <w:tab w:val="left" w:pos="1080"/>
        </w:tabs>
        <w:suppressAutoHyphens/>
        <w:autoSpaceDE w:val="0"/>
        <w:autoSpaceDN w:val="0"/>
        <w:spacing w:line="360" w:lineRule="auto"/>
        <w:ind w:left="0" w:firstLine="709"/>
        <w:jc w:val="both"/>
        <w:rPr>
          <w:sz w:val="28"/>
          <w:szCs w:val="28"/>
        </w:rPr>
      </w:pPr>
      <w:r w:rsidRPr="00F24283">
        <w:rPr>
          <w:sz w:val="28"/>
          <w:szCs w:val="28"/>
        </w:rPr>
        <w:t>ясность перспектив развития ресурсной базы банка;</w:t>
      </w:r>
    </w:p>
    <w:p w:rsidR="004029F7" w:rsidRPr="00F24283" w:rsidRDefault="004029F7" w:rsidP="00F24283">
      <w:pPr>
        <w:numPr>
          <w:ilvl w:val="0"/>
          <w:numId w:val="22"/>
        </w:numPr>
        <w:tabs>
          <w:tab w:val="left" w:pos="1080"/>
        </w:tabs>
        <w:suppressAutoHyphens/>
        <w:autoSpaceDE w:val="0"/>
        <w:autoSpaceDN w:val="0"/>
        <w:spacing w:line="360" w:lineRule="auto"/>
        <w:ind w:left="0" w:firstLine="709"/>
        <w:jc w:val="both"/>
        <w:rPr>
          <w:sz w:val="28"/>
          <w:szCs w:val="28"/>
        </w:rPr>
      </w:pPr>
      <w:r w:rsidRPr="00F24283">
        <w:rPr>
          <w:sz w:val="28"/>
          <w:szCs w:val="28"/>
        </w:rPr>
        <w:t>верная оценка качества своего кредитного портфеля;</w:t>
      </w:r>
    </w:p>
    <w:p w:rsidR="004029F7" w:rsidRPr="00F24283" w:rsidRDefault="004029F7" w:rsidP="00F24283">
      <w:pPr>
        <w:numPr>
          <w:ilvl w:val="0"/>
          <w:numId w:val="22"/>
        </w:numPr>
        <w:tabs>
          <w:tab w:val="left" w:pos="1080"/>
        </w:tabs>
        <w:suppressAutoHyphens/>
        <w:autoSpaceDE w:val="0"/>
        <w:autoSpaceDN w:val="0"/>
        <w:spacing w:line="360" w:lineRule="auto"/>
        <w:ind w:left="0" w:firstLine="709"/>
        <w:jc w:val="both"/>
        <w:rPr>
          <w:sz w:val="28"/>
          <w:szCs w:val="28"/>
        </w:rPr>
      </w:pPr>
      <w:r w:rsidRPr="00F24283">
        <w:rPr>
          <w:sz w:val="28"/>
          <w:szCs w:val="28"/>
        </w:rPr>
        <w:t>учет динамики уровня квалификации персонала.</w:t>
      </w:r>
    </w:p>
    <w:p w:rsidR="007B65CE" w:rsidRPr="00F24283" w:rsidRDefault="00591E82" w:rsidP="00F24283">
      <w:pPr>
        <w:suppressAutoHyphens/>
        <w:spacing w:line="360" w:lineRule="auto"/>
        <w:ind w:firstLine="709"/>
        <w:jc w:val="both"/>
        <w:rPr>
          <w:sz w:val="28"/>
          <w:szCs w:val="28"/>
        </w:rPr>
      </w:pPr>
      <w:r w:rsidRPr="00F24283">
        <w:rPr>
          <w:sz w:val="28"/>
          <w:szCs w:val="28"/>
        </w:rPr>
        <w:t xml:space="preserve">Стратегия и тактика кредитной политики разрабатывается в центральном офисе (головном банке) кредитным департаментом (управлением) совместно с Кредитным комитетом банка. Кредитный комитет создается в каждом банке и обычно возглавляется заместителем Председателя Правления, курирующего кредитную деятельность банка. Состав и полномочия комитета утверждаются Правлением и Председателем Правления банка. В кредитной политике формулируется общая цель и определяются пути ее достижения: приоритетные направления кредитных вложений, приемлемые и неприемлемые для банка виды активных операций, предпочтительный круг кредитополучателей и т.д. </w:t>
      </w:r>
      <w:r w:rsidRPr="00F24283">
        <w:rPr>
          <w:sz w:val="28"/>
          <w:szCs w:val="28"/>
        </w:rPr>
        <w:sym w:font="Symbol" w:char="F05B"/>
      </w:r>
      <w:r w:rsidR="00B122E2" w:rsidRPr="00F24283">
        <w:rPr>
          <w:sz w:val="28"/>
          <w:szCs w:val="28"/>
        </w:rPr>
        <w:t>25</w:t>
      </w:r>
      <w:r w:rsidRPr="00F24283">
        <w:rPr>
          <w:sz w:val="28"/>
          <w:szCs w:val="28"/>
        </w:rPr>
        <w:sym w:font="Symbol" w:char="F05D"/>
      </w:r>
    </w:p>
    <w:p w:rsidR="005F181A" w:rsidRPr="00F24283" w:rsidRDefault="00F23B5D" w:rsidP="00F24283">
      <w:pPr>
        <w:suppressAutoHyphens/>
        <w:spacing w:line="360" w:lineRule="auto"/>
        <w:ind w:firstLine="709"/>
        <w:jc w:val="both"/>
        <w:rPr>
          <w:sz w:val="28"/>
          <w:szCs w:val="28"/>
        </w:rPr>
      </w:pPr>
      <w:r w:rsidRPr="00F24283">
        <w:rPr>
          <w:sz w:val="28"/>
          <w:szCs w:val="28"/>
        </w:rPr>
        <w:t>Управление кредитным портфелем является в</w:t>
      </w:r>
      <w:r w:rsidR="005F181A" w:rsidRPr="00F24283">
        <w:rPr>
          <w:sz w:val="28"/>
          <w:szCs w:val="28"/>
        </w:rPr>
        <w:t>ажнейшим элементом кредитной политики банка. Кредитная политика должна охватывать состав кредитного портфеля и контроль над ним как единым целым, а также устанавливать стандарты для принятия конкретных кредитных решений. В дополнение к общей кредитной политике совет банка должен разработать документ по независимой внутренней программе ревизии кредитов и оценке качества активов, а также методы контроля за достаточностью резервирования на случай убытков по ссудам. Разумная кредитная политика уста</w:t>
      </w:r>
      <w:r w:rsidR="00F110B5" w:rsidRPr="00F24283">
        <w:rPr>
          <w:sz w:val="28"/>
          <w:szCs w:val="28"/>
        </w:rPr>
        <w:t>навливает параметры для кредитного</w:t>
      </w:r>
      <w:r w:rsidR="005F181A" w:rsidRPr="00F24283">
        <w:rPr>
          <w:sz w:val="28"/>
          <w:szCs w:val="28"/>
        </w:rPr>
        <w:t xml:space="preserve"> портфеля в целом, определяя, например:</w:t>
      </w:r>
    </w:p>
    <w:p w:rsidR="005F181A" w:rsidRPr="00F24283" w:rsidRDefault="00A836F2" w:rsidP="00F24283">
      <w:pPr>
        <w:suppressAutoHyphens/>
        <w:autoSpaceDE w:val="0"/>
        <w:autoSpaceDN w:val="0"/>
        <w:spacing w:line="360" w:lineRule="auto"/>
        <w:ind w:firstLine="709"/>
        <w:jc w:val="both"/>
        <w:rPr>
          <w:sz w:val="28"/>
          <w:szCs w:val="28"/>
        </w:rPr>
      </w:pPr>
      <w:r w:rsidRPr="00F24283">
        <w:rPr>
          <w:sz w:val="28"/>
          <w:szCs w:val="28"/>
        </w:rPr>
        <w:t xml:space="preserve">- </w:t>
      </w:r>
      <w:r w:rsidR="005F181A" w:rsidRPr="00F24283">
        <w:rPr>
          <w:sz w:val="28"/>
          <w:szCs w:val="28"/>
        </w:rPr>
        <w:t>какая доля ресурсов банка может б</w:t>
      </w:r>
      <w:r w:rsidR="00F110B5" w:rsidRPr="00F24283">
        <w:rPr>
          <w:sz w:val="28"/>
          <w:szCs w:val="28"/>
        </w:rPr>
        <w:t>ыть использована для выдачи кредитов</w:t>
      </w:r>
      <w:r w:rsidR="005F181A" w:rsidRPr="00F24283">
        <w:rPr>
          <w:sz w:val="28"/>
          <w:szCs w:val="28"/>
        </w:rPr>
        <w:t>;</w:t>
      </w:r>
    </w:p>
    <w:p w:rsidR="005F181A" w:rsidRPr="00F24283" w:rsidRDefault="00A836F2" w:rsidP="00F24283">
      <w:pPr>
        <w:suppressAutoHyphens/>
        <w:autoSpaceDE w:val="0"/>
        <w:autoSpaceDN w:val="0"/>
        <w:spacing w:line="360" w:lineRule="auto"/>
        <w:ind w:firstLine="709"/>
        <w:jc w:val="both"/>
        <w:rPr>
          <w:sz w:val="28"/>
          <w:szCs w:val="28"/>
        </w:rPr>
      </w:pPr>
      <w:r w:rsidRPr="00F24283">
        <w:rPr>
          <w:sz w:val="28"/>
          <w:szCs w:val="28"/>
        </w:rPr>
        <w:t xml:space="preserve">- </w:t>
      </w:r>
      <w:r w:rsidR="005F181A" w:rsidRPr="00F24283">
        <w:rPr>
          <w:sz w:val="28"/>
          <w:szCs w:val="28"/>
        </w:rPr>
        <w:t>какие типы кредитов могут выдаваться;</w:t>
      </w:r>
    </w:p>
    <w:p w:rsidR="005F181A" w:rsidRPr="00F24283" w:rsidRDefault="00154831" w:rsidP="00F24283">
      <w:pPr>
        <w:suppressAutoHyphens/>
        <w:autoSpaceDE w:val="0"/>
        <w:autoSpaceDN w:val="0"/>
        <w:spacing w:line="360" w:lineRule="auto"/>
        <w:ind w:firstLine="709"/>
        <w:jc w:val="both"/>
        <w:rPr>
          <w:sz w:val="28"/>
          <w:szCs w:val="28"/>
        </w:rPr>
      </w:pPr>
      <w:r w:rsidRPr="00F24283">
        <w:rPr>
          <w:sz w:val="28"/>
          <w:szCs w:val="28"/>
        </w:rPr>
        <w:t xml:space="preserve">- </w:t>
      </w:r>
      <w:r w:rsidR="005F181A" w:rsidRPr="00F24283">
        <w:rPr>
          <w:sz w:val="28"/>
          <w:szCs w:val="28"/>
        </w:rPr>
        <w:t>какую часть кредитного</w:t>
      </w:r>
      <w:r w:rsidR="00F110B5" w:rsidRPr="00F24283">
        <w:rPr>
          <w:sz w:val="28"/>
          <w:szCs w:val="28"/>
        </w:rPr>
        <w:t xml:space="preserve"> портфеля могут составлять кредиты</w:t>
      </w:r>
      <w:r w:rsidR="005F181A" w:rsidRPr="00F24283">
        <w:rPr>
          <w:sz w:val="28"/>
          <w:szCs w:val="28"/>
        </w:rPr>
        <w:t xml:space="preserve"> данного типа;</w:t>
      </w:r>
    </w:p>
    <w:p w:rsidR="005F181A" w:rsidRPr="00F24283" w:rsidRDefault="00A836F2" w:rsidP="00F24283">
      <w:pPr>
        <w:suppressAutoHyphens/>
        <w:autoSpaceDE w:val="0"/>
        <w:autoSpaceDN w:val="0"/>
        <w:spacing w:line="360" w:lineRule="auto"/>
        <w:ind w:firstLine="709"/>
        <w:jc w:val="both"/>
        <w:rPr>
          <w:sz w:val="28"/>
          <w:szCs w:val="28"/>
        </w:rPr>
      </w:pPr>
      <w:r w:rsidRPr="00F24283">
        <w:rPr>
          <w:sz w:val="28"/>
          <w:szCs w:val="28"/>
        </w:rPr>
        <w:t xml:space="preserve">- </w:t>
      </w:r>
      <w:r w:rsidR="005F181A" w:rsidRPr="00F24283">
        <w:rPr>
          <w:sz w:val="28"/>
          <w:szCs w:val="28"/>
        </w:rPr>
        <w:t>приемлемая концентраци</w:t>
      </w:r>
      <w:r w:rsidR="00E42109" w:rsidRPr="00F24283">
        <w:rPr>
          <w:sz w:val="28"/>
          <w:szCs w:val="28"/>
        </w:rPr>
        <w:t>я кредита по отдельным кредитополучателям</w:t>
      </w:r>
      <w:r w:rsidR="005F181A" w:rsidRPr="00F24283">
        <w:rPr>
          <w:sz w:val="28"/>
          <w:szCs w:val="28"/>
        </w:rPr>
        <w:t xml:space="preserve"> и отраслям;</w:t>
      </w:r>
    </w:p>
    <w:p w:rsidR="005F181A" w:rsidRPr="00F24283" w:rsidRDefault="00A836F2" w:rsidP="00F24283">
      <w:pPr>
        <w:suppressAutoHyphens/>
        <w:autoSpaceDE w:val="0"/>
        <w:autoSpaceDN w:val="0"/>
        <w:spacing w:line="360" w:lineRule="auto"/>
        <w:ind w:firstLine="709"/>
        <w:jc w:val="both"/>
        <w:rPr>
          <w:sz w:val="28"/>
          <w:szCs w:val="28"/>
        </w:rPr>
      </w:pPr>
      <w:r w:rsidRPr="00F24283">
        <w:rPr>
          <w:sz w:val="28"/>
          <w:szCs w:val="28"/>
        </w:rPr>
        <w:t xml:space="preserve">- </w:t>
      </w:r>
      <w:r w:rsidR="005F181A" w:rsidRPr="00F24283">
        <w:rPr>
          <w:sz w:val="28"/>
          <w:szCs w:val="28"/>
        </w:rPr>
        <w:t>следует определить основные географические регионы бизнеса;</w:t>
      </w:r>
    </w:p>
    <w:p w:rsidR="005F181A" w:rsidRPr="00F24283" w:rsidRDefault="00A836F2" w:rsidP="00F24283">
      <w:pPr>
        <w:suppressAutoHyphens/>
        <w:autoSpaceDE w:val="0"/>
        <w:autoSpaceDN w:val="0"/>
        <w:spacing w:line="360" w:lineRule="auto"/>
        <w:ind w:firstLine="709"/>
        <w:jc w:val="both"/>
        <w:rPr>
          <w:sz w:val="28"/>
          <w:szCs w:val="28"/>
        </w:rPr>
      </w:pPr>
      <w:r w:rsidRPr="00F24283">
        <w:rPr>
          <w:sz w:val="28"/>
          <w:szCs w:val="28"/>
        </w:rPr>
        <w:t xml:space="preserve">- </w:t>
      </w:r>
      <w:r w:rsidR="005F181A" w:rsidRPr="00F24283">
        <w:rPr>
          <w:sz w:val="28"/>
          <w:szCs w:val="28"/>
        </w:rPr>
        <w:t>необходимо утвердить лимиты на приобретен</w:t>
      </w:r>
      <w:r w:rsidR="00FB6218" w:rsidRPr="00F24283">
        <w:rPr>
          <w:sz w:val="28"/>
          <w:szCs w:val="28"/>
        </w:rPr>
        <w:t>ие кредита.</w:t>
      </w:r>
    </w:p>
    <w:p w:rsidR="008540DA" w:rsidRPr="00F24283" w:rsidRDefault="008540DA" w:rsidP="00F24283">
      <w:pPr>
        <w:suppressAutoHyphens/>
        <w:autoSpaceDE w:val="0"/>
        <w:autoSpaceDN w:val="0"/>
        <w:spacing w:line="360" w:lineRule="auto"/>
        <w:ind w:firstLine="709"/>
        <w:jc w:val="both"/>
        <w:rPr>
          <w:sz w:val="28"/>
          <w:szCs w:val="28"/>
        </w:rPr>
      </w:pPr>
      <w:r w:rsidRPr="00F24283">
        <w:rPr>
          <w:sz w:val="28"/>
          <w:szCs w:val="28"/>
        </w:rPr>
        <w:t>Важнейшие элементы кредитной политики банка связаны с формированием и управлением кредитным портфелем, в частности:</w:t>
      </w:r>
    </w:p>
    <w:p w:rsidR="008540DA" w:rsidRPr="00F24283" w:rsidRDefault="008540DA" w:rsidP="00F24283">
      <w:pPr>
        <w:suppressAutoHyphens/>
        <w:autoSpaceDE w:val="0"/>
        <w:autoSpaceDN w:val="0"/>
        <w:spacing w:line="360" w:lineRule="auto"/>
        <w:ind w:firstLine="709"/>
        <w:jc w:val="both"/>
        <w:rPr>
          <w:sz w:val="28"/>
          <w:szCs w:val="28"/>
        </w:rPr>
      </w:pPr>
      <w:r w:rsidRPr="00F24283">
        <w:rPr>
          <w:sz w:val="28"/>
          <w:szCs w:val="28"/>
        </w:rPr>
        <w:t>- цели, исходя из которых определяется кредитный портфель банка (виды, сроки погашения, размеры и качество кредитов);</w:t>
      </w:r>
    </w:p>
    <w:p w:rsidR="008540DA" w:rsidRPr="00F24283" w:rsidRDefault="008540DA" w:rsidP="00F24283">
      <w:pPr>
        <w:suppressAutoHyphens/>
        <w:autoSpaceDE w:val="0"/>
        <w:autoSpaceDN w:val="0"/>
        <w:spacing w:line="360" w:lineRule="auto"/>
        <w:ind w:firstLine="709"/>
        <w:jc w:val="both"/>
        <w:rPr>
          <w:sz w:val="28"/>
          <w:szCs w:val="28"/>
        </w:rPr>
      </w:pPr>
      <w:r w:rsidRPr="00F24283">
        <w:rPr>
          <w:sz w:val="28"/>
          <w:szCs w:val="28"/>
        </w:rPr>
        <w:t>- описание политики и практики установления процентных ставок, комиссий по кредитам и условий их погашения;</w:t>
      </w:r>
    </w:p>
    <w:p w:rsidR="008540DA" w:rsidRPr="00F24283" w:rsidRDefault="008540DA" w:rsidP="00F24283">
      <w:pPr>
        <w:suppressAutoHyphens/>
        <w:autoSpaceDE w:val="0"/>
        <w:autoSpaceDN w:val="0"/>
        <w:spacing w:line="360" w:lineRule="auto"/>
        <w:ind w:firstLine="709"/>
        <w:jc w:val="both"/>
        <w:rPr>
          <w:sz w:val="28"/>
          <w:szCs w:val="28"/>
        </w:rPr>
      </w:pPr>
      <w:r w:rsidRPr="00F24283">
        <w:rPr>
          <w:sz w:val="28"/>
          <w:szCs w:val="28"/>
        </w:rPr>
        <w:t>- описание стандартов, с помощью которых определяется качество всех кредитов;</w:t>
      </w:r>
    </w:p>
    <w:p w:rsidR="008540DA" w:rsidRPr="00F24283" w:rsidRDefault="008540DA" w:rsidP="00F24283">
      <w:pPr>
        <w:suppressAutoHyphens/>
        <w:autoSpaceDE w:val="0"/>
        <w:autoSpaceDN w:val="0"/>
        <w:spacing w:line="360" w:lineRule="auto"/>
        <w:ind w:firstLine="709"/>
        <w:jc w:val="both"/>
        <w:rPr>
          <w:sz w:val="28"/>
          <w:szCs w:val="28"/>
        </w:rPr>
      </w:pPr>
      <w:r w:rsidRPr="00F24283">
        <w:rPr>
          <w:sz w:val="28"/>
          <w:szCs w:val="28"/>
        </w:rPr>
        <w:t>- указание относительно максимального лимита кредитов (то есть максимально допустимого уровня соотношения суммы кредитов и совокупных активов банка);</w:t>
      </w:r>
    </w:p>
    <w:p w:rsidR="008540DA" w:rsidRPr="00F24283" w:rsidRDefault="008540DA" w:rsidP="00F24283">
      <w:pPr>
        <w:suppressAutoHyphens/>
        <w:autoSpaceDE w:val="0"/>
        <w:autoSpaceDN w:val="0"/>
        <w:spacing w:line="360" w:lineRule="auto"/>
        <w:ind w:firstLine="709"/>
        <w:jc w:val="both"/>
        <w:rPr>
          <w:sz w:val="28"/>
          <w:szCs w:val="28"/>
        </w:rPr>
      </w:pPr>
      <w:r w:rsidRPr="00F24283">
        <w:rPr>
          <w:sz w:val="28"/>
          <w:szCs w:val="28"/>
        </w:rPr>
        <w:t>- описание обслуживаемого банком региона, отрасли, сферы или сектора экономики, в которые должна осуществляться основная часть кредитных вложений;</w:t>
      </w:r>
    </w:p>
    <w:p w:rsidR="008540DA" w:rsidRPr="00F24283" w:rsidRDefault="008540DA" w:rsidP="00F24283">
      <w:pPr>
        <w:suppressAutoHyphens/>
        <w:autoSpaceDE w:val="0"/>
        <w:autoSpaceDN w:val="0"/>
        <w:spacing w:line="360" w:lineRule="auto"/>
        <w:ind w:firstLine="709"/>
        <w:jc w:val="both"/>
        <w:rPr>
          <w:sz w:val="28"/>
          <w:szCs w:val="28"/>
        </w:rPr>
      </w:pPr>
      <w:r w:rsidRPr="00F24283">
        <w:rPr>
          <w:sz w:val="28"/>
          <w:szCs w:val="28"/>
        </w:rPr>
        <w:t>- характеристика диагностики проблемных кредитов, их анализа и путей выхода из возникающих трудностей.</w:t>
      </w:r>
    </w:p>
    <w:p w:rsidR="005F181A" w:rsidRPr="00F24283" w:rsidRDefault="005F181A" w:rsidP="00F24283">
      <w:pPr>
        <w:suppressAutoHyphens/>
        <w:spacing w:line="360" w:lineRule="auto"/>
        <w:ind w:firstLine="709"/>
        <w:jc w:val="both"/>
        <w:rPr>
          <w:sz w:val="28"/>
          <w:szCs w:val="28"/>
        </w:rPr>
      </w:pPr>
      <w:r w:rsidRPr="00F24283">
        <w:rPr>
          <w:sz w:val="28"/>
          <w:szCs w:val="28"/>
        </w:rPr>
        <w:t xml:space="preserve">Управление </w:t>
      </w:r>
      <w:r w:rsidR="006B1DCC" w:rsidRPr="00F24283">
        <w:rPr>
          <w:sz w:val="28"/>
          <w:szCs w:val="28"/>
        </w:rPr>
        <w:t xml:space="preserve">кредитным </w:t>
      </w:r>
      <w:r w:rsidRPr="00F24283">
        <w:rPr>
          <w:sz w:val="28"/>
          <w:szCs w:val="28"/>
        </w:rPr>
        <w:t>портфелем позволяет балансировать и сдерживать риск всего портфеля, ожидая и контролируя риск, присущий тем или иным рынкам, клиентам, кредитным инструментам, кредитам и условиям деятельности</w:t>
      </w:r>
      <w:r w:rsidR="009B19F3" w:rsidRPr="00F24283">
        <w:rPr>
          <w:sz w:val="28"/>
          <w:szCs w:val="28"/>
        </w:rPr>
        <w:t>.</w:t>
      </w:r>
      <w:r w:rsidRPr="00F24283">
        <w:rPr>
          <w:sz w:val="28"/>
          <w:szCs w:val="28"/>
        </w:rPr>
        <w:t xml:space="preserve"> Управление портфелем становится особенно актуальным в связи с диверси</w:t>
      </w:r>
      <w:r w:rsidR="00A836F2" w:rsidRPr="00F24283">
        <w:rPr>
          <w:sz w:val="28"/>
          <w:szCs w:val="28"/>
        </w:rPr>
        <w:t>фикацией банками своих операций,</w:t>
      </w:r>
      <w:r w:rsidRPr="00F24283">
        <w:rPr>
          <w:sz w:val="28"/>
          <w:szCs w:val="28"/>
        </w:rPr>
        <w:t xml:space="preserve"> оно тесно связано с процессом стратегического планирования банка.</w:t>
      </w:r>
    </w:p>
    <w:p w:rsidR="003B398A" w:rsidRPr="00F24283" w:rsidRDefault="00472642" w:rsidP="00F24283">
      <w:pPr>
        <w:suppressAutoHyphens/>
        <w:spacing w:line="360" w:lineRule="auto"/>
        <w:ind w:firstLine="709"/>
        <w:jc w:val="both"/>
        <w:rPr>
          <w:sz w:val="28"/>
          <w:szCs w:val="28"/>
        </w:rPr>
      </w:pPr>
      <w:r w:rsidRPr="00F24283">
        <w:rPr>
          <w:sz w:val="28"/>
          <w:szCs w:val="28"/>
        </w:rPr>
        <w:t>Управление кредитным портфелем включает этапы:</w:t>
      </w:r>
    </w:p>
    <w:p w:rsidR="003B398A" w:rsidRPr="00F24283" w:rsidRDefault="00472642" w:rsidP="00F24283">
      <w:pPr>
        <w:numPr>
          <w:ilvl w:val="0"/>
          <w:numId w:val="25"/>
        </w:numPr>
        <w:suppressAutoHyphens/>
        <w:spacing w:line="360" w:lineRule="auto"/>
        <w:ind w:left="0" w:firstLine="709"/>
        <w:jc w:val="both"/>
        <w:rPr>
          <w:sz w:val="28"/>
          <w:szCs w:val="28"/>
        </w:rPr>
      </w:pPr>
      <w:r w:rsidRPr="00F24283">
        <w:rPr>
          <w:sz w:val="28"/>
          <w:szCs w:val="28"/>
        </w:rPr>
        <w:t>определение основных классификационных групп кредитов и вменяемых им коэффициентов риска;</w:t>
      </w:r>
    </w:p>
    <w:p w:rsidR="003B398A" w:rsidRPr="00F24283" w:rsidRDefault="00472642" w:rsidP="00F24283">
      <w:pPr>
        <w:numPr>
          <w:ilvl w:val="0"/>
          <w:numId w:val="25"/>
        </w:numPr>
        <w:suppressAutoHyphens/>
        <w:spacing w:line="360" w:lineRule="auto"/>
        <w:ind w:left="0" w:firstLine="709"/>
        <w:jc w:val="both"/>
        <w:rPr>
          <w:sz w:val="28"/>
          <w:szCs w:val="28"/>
        </w:rPr>
      </w:pPr>
      <w:r w:rsidRPr="00F24283">
        <w:rPr>
          <w:sz w:val="28"/>
          <w:szCs w:val="28"/>
        </w:rPr>
        <w:t>отнесение каждого выданного кредита к одной из указанных групп;</w:t>
      </w:r>
    </w:p>
    <w:p w:rsidR="003B398A" w:rsidRPr="00F24283" w:rsidRDefault="00472642" w:rsidP="00F24283">
      <w:pPr>
        <w:numPr>
          <w:ilvl w:val="0"/>
          <w:numId w:val="25"/>
        </w:numPr>
        <w:suppressAutoHyphens/>
        <w:spacing w:line="360" w:lineRule="auto"/>
        <w:ind w:left="0" w:firstLine="709"/>
        <w:jc w:val="both"/>
        <w:rPr>
          <w:sz w:val="28"/>
          <w:szCs w:val="28"/>
        </w:rPr>
      </w:pPr>
      <w:r w:rsidRPr="00F24283">
        <w:rPr>
          <w:sz w:val="28"/>
          <w:szCs w:val="28"/>
        </w:rPr>
        <w:t>выяснение структуры портфеля (долей различных групп в общей их сумме);</w:t>
      </w:r>
    </w:p>
    <w:p w:rsidR="003B398A" w:rsidRPr="00F24283" w:rsidRDefault="00472642" w:rsidP="00F24283">
      <w:pPr>
        <w:numPr>
          <w:ilvl w:val="0"/>
          <w:numId w:val="25"/>
        </w:numPr>
        <w:suppressAutoHyphens/>
        <w:spacing w:line="360" w:lineRule="auto"/>
        <w:ind w:left="0" w:firstLine="709"/>
        <w:jc w:val="both"/>
        <w:rPr>
          <w:sz w:val="28"/>
          <w:szCs w:val="28"/>
        </w:rPr>
      </w:pPr>
      <w:r w:rsidRPr="00F24283">
        <w:rPr>
          <w:sz w:val="28"/>
          <w:szCs w:val="28"/>
        </w:rPr>
        <w:t>оценка качества портфеля в целом;</w:t>
      </w:r>
    </w:p>
    <w:p w:rsidR="003B398A" w:rsidRPr="00F24283" w:rsidRDefault="00472642" w:rsidP="00F24283">
      <w:pPr>
        <w:numPr>
          <w:ilvl w:val="0"/>
          <w:numId w:val="25"/>
        </w:numPr>
        <w:suppressAutoHyphens/>
        <w:spacing w:line="360" w:lineRule="auto"/>
        <w:ind w:left="0" w:firstLine="709"/>
        <w:jc w:val="both"/>
        <w:rPr>
          <w:sz w:val="28"/>
          <w:szCs w:val="28"/>
        </w:rPr>
      </w:pPr>
      <w:r w:rsidRPr="00F24283">
        <w:rPr>
          <w:sz w:val="28"/>
          <w:szCs w:val="28"/>
        </w:rPr>
        <w:t>выявление и анализ факторов, меняющих структуру (качество портфеля);</w:t>
      </w:r>
    </w:p>
    <w:p w:rsidR="003B398A" w:rsidRPr="00F24283" w:rsidRDefault="00472642" w:rsidP="00F24283">
      <w:pPr>
        <w:numPr>
          <w:ilvl w:val="0"/>
          <w:numId w:val="25"/>
        </w:numPr>
        <w:suppressAutoHyphens/>
        <w:spacing w:line="360" w:lineRule="auto"/>
        <w:ind w:left="0" w:firstLine="709"/>
        <w:jc w:val="both"/>
        <w:rPr>
          <w:sz w:val="28"/>
          <w:szCs w:val="28"/>
        </w:rPr>
      </w:pPr>
      <w:r w:rsidRPr="00F24283">
        <w:rPr>
          <w:sz w:val="28"/>
          <w:szCs w:val="28"/>
        </w:rPr>
        <w:t>определение величины резервов, которые необходимо создать под каждый выданный кредит;</w:t>
      </w:r>
    </w:p>
    <w:p w:rsidR="003B398A" w:rsidRPr="00F24283" w:rsidRDefault="00472642" w:rsidP="00F24283">
      <w:pPr>
        <w:numPr>
          <w:ilvl w:val="0"/>
          <w:numId w:val="25"/>
        </w:numPr>
        <w:suppressAutoHyphens/>
        <w:spacing w:line="360" w:lineRule="auto"/>
        <w:ind w:left="0" w:firstLine="709"/>
        <w:jc w:val="both"/>
        <w:rPr>
          <w:sz w:val="28"/>
          <w:szCs w:val="28"/>
        </w:rPr>
      </w:pPr>
      <w:r w:rsidRPr="00F24283">
        <w:rPr>
          <w:sz w:val="28"/>
          <w:szCs w:val="28"/>
        </w:rPr>
        <w:t>определение общей суммы резервов, адекватной совокупному риску портфеля;</w:t>
      </w:r>
    </w:p>
    <w:p w:rsidR="00472642" w:rsidRPr="00F24283" w:rsidRDefault="00472642" w:rsidP="00F24283">
      <w:pPr>
        <w:numPr>
          <w:ilvl w:val="0"/>
          <w:numId w:val="25"/>
        </w:numPr>
        <w:suppressAutoHyphens/>
        <w:spacing w:line="360" w:lineRule="auto"/>
        <w:ind w:left="0" w:firstLine="709"/>
        <w:jc w:val="both"/>
        <w:rPr>
          <w:sz w:val="28"/>
          <w:szCs w:val="28"/>
        </w:rPr>
      </w:pPr>
      <w:r w:rsidRPr="00F24283">
        <w:rPr>
          <w:sz w:val="28"/>
          <w:szCs w:val="28"/>
        </w:rPr>
        <w:t>разработка мер по повышению качества портфеля.[</w:t>
      </w:r>
      <w:r w:rsidR="00B122E2" w:rsidRPr="00F24283">
        <w:rPr>
          <w:sz w:val="28"/>
          <w:szCs w:val="28"/>
        </w:rPr>
        <w:t>50, с.49</w:t>
      </w:r>
      <w:r w:rsidRPr="00F24283">
        <w:rPr>
          <w:sz w:val="28"/>
          <w:szCs w:val="28"/>
        </w:rPr>
        <w:t>]</w:t>
      </w:r>
    </w:p>
    <w:p w:rsidR="00152859" w:rsidRPr="00F24283" w:rsidRDefault="00152859" w:rsidP="00F24283">
      <w:pPr>
        <w:suppressAutoHyphens/>
        <w:spacing w:line="360" w:lineRule="auto"/>
        <w:ind w:firstLine="709"/>
        <w:jc w:val="both"/>
        <w:rPr>
          <w:sz w:val="28"/>
          <w:szCs w:val="26"/>
        </w:rPr>
      </w:pPr>
      <w:r w:rsidRPr="00F24283">
        <w:rPr>
          <w:sz w:val="28"/>
          <w:szCs w:val="26"/>
        </w:rPr>
        <w:t xml:space="preserve">Кредитный портфель нельзя сводить к простой совокупности кредитов, поскольку кредитный портфель характеризуется не только совокупным риском (отражающим риски отдельных кредитов), но и чисто портфельным риском. В итоге именно качество всего кредитного портфеля в целом определяет эффективность (доходность) кредитной деятельности. Вследствие этого оптимальный кредитный портфель определяет требования как к самой реализации стратегии (кредитная политика и процедуры), так и к качеству отбора отдельных кредитов, качеству контроля и управления кредитным риском. Другими словами, именно оптимальный кредитный портфель и является глобальной целью всей кредитной деятельности, определяющей (подчиняющей себе) все остальные </w:t>
      </w:r>
      <w:r w:rsidR="00F24283" w:rsidRPr="00F24283">
        <w:rPr>
          <w:sz w:val="28"/>
          <w:szCs w:val="26"/>
        </w:rPr>
        <w:t>"</w:t>
      </w:r>
      <w:r w:rsidRPr="00F24283">
        <w:rPr>
          <w:sz w:val="28"/>
          <w:szCs w:val="26"/>
        </w:rPr>
        <w:t>кредитные</w:t>
      </w:r>
      <w:r w:rsidR="00F24283" w:rsidRPr="00F24283">
        <w:rPr>
          <w:sz w:val="28"/>
          <w:szCs w:val="26"/>
        </w:rPr>
        <w:t>"</w:t>
      </w:r>
      <w:r w:rsidRPr="00F24283">
        <w:rPr>
          <w:sz w:val="28"/>
          <w:szCs w:val="26"/>
        </w:rPr>
        <w:t xml:space="preserve"> цели.</w:t>
      </w:r>
    </w:p>
    <w:p w:rsidR="00F24283" w:rsidRPr="00F24283" w:rsidRDefault="00A4742F" w:rsidP="00F24283">
      <w:pPr>
        <w:suppressAutoHyphens/>
        <w:spacing w:line="360" w:lineRule="auto"/>
        <w:ind w:firstLine="709"/>
        <w:jc w:val="both"/>
        <w:rPr>
          <w:sz w:val="28"/>
          <w:szCs w:val="28"/>
        </w:rPr>
      </w:pPr>
      <w:r w:rsidRPr="00F24283">
        <w:rPr>
          <w:sz w:val="28"/>
          <w:szCs w:val="28"/>
        </w:rPr>
        <w:t xml:space="preserve">Управление кредитным риском банка осуществляется на двух уровнях в соответствии с причинами его </w:t>
      </w:r>
      <w:r w:rsidR="00F63C16" w:rsidRPr="00F24283">
        <w:rPr>
          <w:sz w:val="28"/>
          <w:szCs w:val="28"/>
        </w:rPr>
        <w:t>возникновения - на уровне каждого отдельного кредита</w:t>
      </w:r>
      <w:r w:rsidRPr="00F24283">
        <w:rPr>
          <w:sz w:val="28"/>
          <w:szCs w:val="28"/>
        </w:rPr>
        <w:t xml:space="preserve"> и на уровне кредитного портфеля в целом.</w:t>
      </w:r>
    </w:p>
    <w:p w:rsidR="00F24283" w:rsidRPr="00F24283" w:rsidRDefault="00A4742F" w:rsidP="00F24283">
      <w:pPr>
        <w:suppressAutoHyphens/>
        <w:spacing w:line="360" w:lineRule="auto"/>
        <w:ind w:firstLine="709"/>
        <w:jc w:val="both"/>
        <w:rPr>
          <w:sz w:val="28"/>
          <w:szCs w:val="28"/>
        </w:rPr>
      </w:pPr>
      <w:r w:rsidRPr="00F24283">
        <w:rPr>
          <w:sz w:val="28"/>
          <w:szCs w:val="28"/>
        </w:rPr>
        <w:t>Основные причины возникновения кредитного риска на уровне отдельного кредита:</w:t>
      </w:r>
    </w:p>
    <w:p w:rsidR="00F24283" w:rsidRPr="00F24283" w:rsidRDefault="00A4742F" w:rsidP="00F24283">
      <w:pPr>
        <w:suppressAutoHyphens/>
        <w:spacing w:line="360" w:lineRule="auto"/>
        <w:ind w:firstLine="709"/>
        <w:jc w:val="both"/>
        <w:rPr>
          <w:sz w:val="28"/>
          <w:szCs w:val="28"/>
        </w:rPr>
      </w:pPr>
      <w:r w:rsidRPr="00F24283">
        <w:rPr>
          <w:sz w:val="28"/>
          <w:szCs w:val="28"/>
        </w:rPr>
        <w:t>- неспособность</w:t>
      </w:r>
      <w:r w:rsidR="005E754A" w:rsidRPr="00F24283">
        <w:rPr>
          <w:sz w:val="28"/>
          <w:szCs w:val="28"/>
        </w:rPr>
        <w:t xml:space="preserve"> кредитополучателя</w:t>
      </w:r>
      <w:r w:rsidRPr="00F24283">
        <w:rPr>
          <w:sz w:val="28"/>
          <w:szCs w:val="28"/>
        </w:rPr>
        <w:t xml:space="preserve"> к созданию адекватного денежного потока;</w:t>
      </w:r>
    </w:p>
    <w:p w:rsidR="00F24283" w:rsidRPr="00F24283" w:rsidRDefault="00A4742F" w:rsidP="00F24283">
      <w:pPr>
        <w:suppressAutoHyphens/>
        <w:spacing w:line="360" w:lineRule="auto"/>
        <w:ind w:firstLine="709"/>
        <w:jc w:val="both"/>
        <w:rPr>
          <w:sz w:val="28"/>
          <w:szCs w:val="28"/>
        </w:rPr>
      </w:pPr>
      <w:r w:rsidRPr="00F24283">
        <w:rPr>
          <w:sz w:val="28"/>
          <w:szCs w:val="28"/>
        </w:rPr>
        <w:t>- риск ликвидности залога;</w:t>
      </w:r>
    </w:p>
    <w:p w:rsidR="00F24283" w:rsidRPr="00F24283" w:rsidRDefault="00A4742F" w:rsidP="00F24283">
      <w:pPr>
        <w:suppressAutoHyphens/>
        <w:spacing w:line="360" w:lineRule="auto"/>
        <w:ind w:firstLine="709"/>
        <w:jc w:val="both"/>
        <w:rPr>
          <w:sz w:val="28"/>
          <w:szCs w:val="28"/>
        </w:rPr>
      </w:pPr>
      <w:r w:rsidRPr="00F24283">
        <w:rPr>
          <w:sz w:val="28"/>
          <w:szCs w:val="28"/>
        </w:rPr>
        <w:t xml:space="preserve">- моральные и этические характеристики </w:t>
      </w:r>
      <w:r w:rsidR="005E754A" w:rsidRPr="00F24283">
        <w:rPr>
          <w:sz w:val="28"/>
          <w:szCs w:val="28"/>
        </w:rPr>
        <w:t>кредитополучателя</w:t>
      </w:r>
      <w:r w:rsidRPr="00F24283">
        <w:rPr>
          <w:sz w:val="28"/>
          <w:szCs w:val="28"/>
        </w:rPr>
        <w:t>.</w:t>
      </w:r>
    </w:p>
    <w:p w:rsidR="00F24283" w:rsidRPr="00F24283" w:rsidRDefault="00A4742F" w:rsidP="00F24283">
      <w:pPr>
        <w:suppressAutoHyphens/>
        <w:spacing w:line="360" w:lineRule="auto"/>
        <w:ind w:firstLine="709"/>
        <w:jc w:val="both"/>
        <w:rPr>
          <w:sz w:val="28"/>
          <w:szCs w:val="28"/>
        </w:rPr>
      </w:pPr>
      <w:r w:rsidRPr="00F24283">
        <w:rPr>
          <w:sz w:val="28"/>
          <w:szCs w:val="28"/>
        </w:rPr>
        <w:t>К факторам, которые увеличивают риск кредитного портфеля банка, относятся:</w:t>
      </w:r>
    </w:p>
    <w:p w:rsidR="00F24283" w:rsidRPr="00F24283" w:rsidRDefault="00A4742F" w:rsidP="00F24283">
      <w:pPr>
        <w:suppressAutoHyphens/>
        <w:spacing w:line="360" w:lineRule="auto"/>
        <w:ind w:firstLine="709"/>
        <w:jc w:val="both"/>
        <w:rPr>
          <w:sz w:val="28"/>
          <w:szCs w:val="28"/>
        </w:rPr>
      </w:pPr>
      <w:r w:rsidRPr="00F24283">
        <w:rPr>
          <w:sz w:val="28"/>
          <w:szCs w:val="28"/>
        </w:rPr>
        <w:t>- чрезмерная концентрация - сосредоточение кредитов в одном из секторов экономики;</w:t>
      </w:r>
    </w:p>
    <w:p w:rsidR="00F24283" w:rsidRPr="00F24283" w:rsidRDefault="00A4742F" w:rsidP="00F24283">
      <w:pPr>
        <w:suppressAutoHyphens/>
        <w:spacing w:line="360" w:lineRule="auto"/>
        <w:ind w:firstLine="709"/>
        <w:jc w:val="both"/>
        <w:rPr>
          <w:sz w:val="28"/>
          <w:szCs w:val="28"/>
        </w:rPr>
      </w:pPr>
      <w:r w:rsidRPr="00F24283">
        <w:rPr>
          <w:sz w:val="28"/>
          <w:szCs w:val="28"/>
        </w:rPr>
        <w:t>- чрезмерная диверсификация, которая приводит к ухудшению качества управления при отсутствии достаточного количества высококвалифицированных специалистов со знаниями особенностей многих отраслей экономики;</w:t>
      </w:r>
    </w:p>
    <w:p w:rsidR="00F24283" w:rsidRPr="00F24283" w:rsidRDefault="00A4742F" w:rsidP="00F24283">
      <w:pPr>
        <w:suppressAutoHyphens/>
        <w:spacing w:line="360" w:lineRule="auto"/>
        <w:ind w:firstLine="709"/>
        <w:jc w:val="both"/>
        <w:rPr>
          <w:sz w:val="28"/>
          <w:szCs w:val="28"/>
        </w:rPr>
      </w:pPr>
      <w:r w:rsidRPr="00F24283">
        <w:rPr>
          <w:sz w:val="28"/>
          <w:szCs w:val="28"/>
        </w:rPr>
        <w:t>- валютный риск кредитного портфеля;</w:t>
      </w:r>
    </w:p>
    <w:p w:rsidR="00F24283" w:rsidRPr="00F24283" w:rsidRDefault="00A4742F" w:rsidP="00F24283">
      <w:pPr>
        <w:suppressAutoHyphens/>
        <w:spacing w:line="360" w:lineRule="auto"/>
        <w:ind w:firstLine="709"/>
        <w:jc w:val="both"/>
        <w:rPr>
          <w:sz w:val="28"/>
          <w:szCs w:val="28"/>
        </w:rPr>
      </w:pPr>
      <w:r w:rsidRPr="00F24283">
        <w:rPr>
          <w:sz w:val="28"/>
          <w:szCs w:val="28"/>
        </w:rPr>
        <w:t>- несовершенная структура портфеля, если оно сформировано только с учетом потребностей клиентов, а не самого банка;</w:t>
      </w:r>
    </w:p>
    <w:p w:rsidR="00A4742F" w:rsidRPr="00F24283" w:rsidRDefault="00A4742F" w:rsidP="00F24283">
      <w:pPr>
        <w:suppressAutoHyphens/>
        <w:spacing w:line="360" w:lineRule="auto"/>
        <w:ind w:firstLine="709"/>
        <w:jc w:val="both"/>
        <w:rPr>
          <w:sz w:val="28"/>
          <w:szCs w:val="28"/>
        </w:rPr>
      </w:pPr>
      <w:r w:rsidRPr="00F24283">
        <w:rPr>
          <w:sz w:val="28"/>
          <w:szCs w:val="28"/>
        </w:rPr>
        <w:t xml:space="preserve">- недостаточная </w:t>
      </w:r>
      <w:r w:rsidR="005618EA" w:rsidRPr="00F24283">
        <w:rPr>
          <w:sz w:val="28"/>
          <w:szCs w:val="28"/>
        </w:rPr>
        <w:t>квалификация персонала банка.[</w:t>
      </w:r>
      <w:r w:rsidR="00B122E2" w:rsidRPr="00F24283">
        <w:rPr>
          <w:sz w:val="28"/>
          <w:szCs w:val="28"/>
        </w:rPr>
        <w:t>37</w:t>
      </w:r>
      <w:r w:rsidRPr="00F24283">
        <w:rPr>
          <w:sz w:val="28"/>
          <w:szCs w:val="28"/>
        </w:rPr>
        <w:t>]</w:t>
      </w:r>
    </w:p>
    <w:p w:rsidR="00CA7E4C" w:rsidRPr="00F24283" w:rsidRDefault="00CA7E4C" w:rsidP="00F24283">
      <w:pPr>
        <w:suppressAutoHyphens/>
        <w:spacing w:line="360" w:lineRule="auto"/>
        <w:ind w:firstLine="709"/>
        <w:jc w:val="both"/>
        <w:rPr>
          <w:sz w:val="28"/>
          <w:szCs w:val="28"/>
        </w:rPr>
      </w:pPr>
      <w:r w:rsidRPr="00F24283">
        <w:rPr>
          <w:sz w:val="28"/>
          <w:szCs w:val="28"/>
        </w:rPr>
        <w:t>Важнейшим показателем уровня организации кредитного процесса является качество кредитного портфеля. Важнейшим критерием, по которому определяется качество кредитного портфеля, является степень кредитного риска. Анализ и группировка кредитов по качеству имеет важное значение. Анализ и оценка качества кредитного портфеля позволяют менеджерам банка грамотно управлять его активными кредитными операциями.</w:t>
      </w:r>
    </w:p>
    <w:p w:rsidR="005F181A" w:rsidRPr="00F24283" w:rsidRDefault="005F181A" w:rsidP="00F24283">
      <w:pPr>
        <w:suppressAutoHyphens/>
        <w:spacing w:line="360" w:lineRule="auto"/>
        <w:ind w:firstLine="709"/>
        <w:jc w:val="both"/>
        <w:rPr>
          <w:sz w:val="28"/>
          <w:szCs w:val="28"/>
        </w:rPr>
      </w:pPr>
      <w:r w:rsidRPr="00F24283">
        <w:rPr>
          <w:sz w:val="28"/>
          <w:szCs w:val="28"/>
        </w:rPr>
        <w:t xml:space="preserve">Уровень показателя качества кредита обратно пропорционален уровню кредитного риска (чем выше качество </w:t>
      </w:r>
      <w:r w:rsidR="0015215B" w:rsidRPr="00F24283">
        <w:rPr>
          <w:sz w:val="28"/>
          <w:szCs w:val="28"/>
        </w:rPr>
        <w:t>кредита</w:t>
      </w:r>
      <w:r w:rsidRPr="00F24283">
        <w:rPr>
          <w:sz w:val="28"/>
          <w:szCs w:val="28"/>
        </w:rPr>
        <w:t>, тем меньше вероятность ее невозврата или задержки погашения, и наоборот). При этом в отличие от показателей кредитного риска качество кредита или кредитного портфеля банка - это реальная величина, определяемая по у</w:t>
      </w:r>
      <w:r w:rsidR="000535DA" w:rsidRPr="00F24283">
        <w:rPr>
          <w:sz w:val="28"/>
          <w:szCs w:val="28"/>
        </w:rPr>
        <w:t>же предоставленным банком кредитам</w:t>
      </w:r>
      <w:r w:rsidRPr="00F24283">
        <w:rPr>
          <w:sz w:val="28"/>
          <w:szCs w:val="28"/>
        </w:rPr>
        <w:t>. Зная структуру кредитного портфеля по категориям качества кредита, и определив статистическим путем средний процент пробле</w:t>
      </w:r>
      <w:r w:rsidR="0015215B" w:rsidRPr="00F24283">
        <w:rPr>
          <w:sz w:val="28"/>
          <w:szCs w:val="28"/>
        </w:rPr>
        <w:t xml:space="preserve">мных, просроченных, безнадежных кредитов </w:t>
      </w:r>
      <w:r w:rsidRPr="00F24283">
        <w:rPr>
          <w:sz w:val="28"/>
          <w:szCs w:val="28"/>
        </w:rPr>
        <w:t>по каждой категории, банк получает возможность осуществлять ряд мероприятий, направленных на снижение потерь п</w:t>
      </w:r>
      <w:r w:rsidR="00FB6218" w:rsidRPr="00F24283">
        <w:rPr>
          <w:sz w:val="28"/>
          <w:szCs w:val="28"/>
        </w:rPr>
        <w:t>о кредитным операциям</w:t>
      </w:r>
      <w:r w:rsidRPr="00F24283">
        <w:rPr>
          <w:sz w:val="28"/>
          <w:szCs w:val="28"/>
        </w:rPr>
        <w:t>.</w:t>
      </w:r>
    </w:p>
    <w:p w:rsidR="00C000E4" w:rsidRPr="00F24283" w:rsidRDefault="005F181A" w:rsidP="00F24283">
      <w:pPr>
        <w:suppressAutoHyphens/>
        <w:spacing w:line="360" w:lineRule="auto"/>
        <w:ind w:firstLine="709"/>
        <w:jc w:val="both"/>
        <w:rPr>
          <w:sz w:val="28"/>
          <w:szCs w:val="28"/>
        </w:rPr>
      </w:pPr>
      <w:r w:rsidRPr="00F24283">
        <w:rPr>
          <w:sz w:val="28"/>
          <w:szCs w:val="28"/>
        </w:rPr>
        <w:t>Под управлением качеством понимается способность высококвалифицированного банковского руководства заблаговременно предвидеть и решать возникающие вопросы, связанные с рисками до того, как они перерастут</w:t>
      </w:r>
      <w:r w:rsidR="00FB6218" w:rsidRPr="00F24283">
        <w:rPr>
          <w:sz w:val="28"/>
          <w:szCs w:val="28"/>
        </w:rPr>
        <w:t xml:space="preserve"> в серьезную проблему для банка</w:t>
      </w:r>
      <w:r w:rsidRPr="00F24283">
        <w:rPr>
          <w:sz w:val="28"/>
          <w:szCs w:val="28"/>
        </w:rPr>
        <w:t>.</w:t>
      </w:r>
    </w:p>
    <w:p w:rsidR="005F181A" w:rsidRPr="00F24283" w:rsidRDefault="005F181A" w:rsidP="00F24283">
      <w:pPr>
        <w:suppressAutoHyphens/>
        <w:spacing w:line="360" w:lineRule="auto"/>
        <w:ind w:firstLine="709"/>
        <w:jc w:val="both"/>
        <w:rPr>
          <w:sz w:val="28"/>
          <w:szCs w:val="28"/>
        </w:rPr>
      </w:pPr>
      <w:r w:rsidRPr="00F24283">
        <w:rPr>
          <w:sz w:val="28"/>
          <w:szCs w:val="28"/>
        </w:rPr>
        <w:t>Основные методы регулирования, управления кредитным риском следующие:</w:t>
      </w:r>
    </w:p>
    <w:p w:rsidR="005F181A" w:rsidRPr="00F24283" w:rsidRDefault="000535DA" w:rsidP="00F24283">
      <w:pPr>
        <w:suppressAutoHyphens/>
        <w:autoSpaceDE w:val="0"/>
        <w:autoSpaceDN w:val="0"/>
        <w:spacing w:line="360" w:lineRule="auto"/>
        <w:ind w:firstLine="709"/>
        <w:jc w:val="both"/>
        <w:rPr>
          <w:sz w:val="28"/>
          <w:szCs w:val="28"/>
        </w:rPr>
      </w:pPr>
      <w:r w:rsidRPr="00F24283">
        <w:rPr>
          <w:sz w:val="28"/>
          <w:szCs w:val="28"/>
        </w:rPr>
        <w:t xml:space="preserve">- </w:t>
      </w:r>
      <w:r w:rsidR="005F181A" w:rsidRPr="00F24283">
        <w:rPr>
          <w:sz w:val="28"/>
          <w:szCs w:val="28"/>
        </w:rPr>
        <w:t>диверсификация портфеля активов;</w:t>
      </w:r>
    </w:p>
    <w:p w:rsidR="005F181A" w:rsidRPr="00F24283" w:rsidRDefault="000535DA" w:rsidP="00F24283">
      <w:pPr>
        <w:suppressAutoHyphens/>
        <w:autoSpaceDE w:val="0"/>
        <w:autoSpaceDN w:val="0"/>
        <w:spacing w:line="360" w:lineRule="auto"/>
        <w:ind w:firstLine="709"/>
        <w:jc w:val="both"/>
        <w:rPr>
          <w:sz w:val="28"/>
          <w:szCs w:val="28"/>
        </w:rPr>
      </w:pPr>
      <w:r w:rsidRPr="00F24283">
        <w:rPr>
          <w:sz w:val="28"/>
          <w:szCs w:val="28"/>
        </w:rPr>
        <w:t xml:space="preserve">- </w:t>
      </w:r>
      <w:r w:rsidR="005F181A" w:rsidRPr="00F24283">
        <w:rPr>
          <w:sz w:val="28"/>
          <w:szCs w:val="28"/>
        </w:rPr>
        <w:t xml:space="preserve">предварительный анализ платежеспособности </w:t>
      </w:r>
      <w:r w:rsidR="005E754A" w:rsidRPr="00F24283">
        <w:rPr>
          <w:sz w:val="28"/>
          <w:szCs w:val="28"/>
        </w:rPr>
        <w:t>кредитополучателя;</w:t>
      </w:r>
    </w:p>
    <w:p w:rsidR="005F181A" w:rsidRPr="00F24283" w:rsidRDefault="000535DA" w:rsidP="00F24283">
      <w:pPr>
        <w:suppressAutoHyphens/>
        <w:autoSpaceDE w:val="0"/>
        <w:autoSpaceDN w:val="0"/>
        <w:spacing w:line="360" w:lineRule="auto"/>
        <w:ind w:firstLine="709"/>
        <w:jc w:val="both"/>
        <w:rPr>
          <w:sz w:val="28"/>
          <w:szCs w:val="28"/>
        </w:rPr>
      </w:pPr>
      <w:r w:rsidRPr="00F24283">
        <w:rPr>
          <w:sz w:val="28"/>
          <w:szCs w:val="28"/>
        </w:rPr>
        <w:t xml:space="preserve">- </w:t>
      </w:r>
      <w:r w:rsidR="005F181A" w:rsidRPr="00F24283">
        <w:rPr>
          <w:sz w:val="28"/>
          <w:szCs w:val="28"/>
        </w:rPr>
        <w:t>создание резервов для покрытия кредитного риска;</w:t>
      </w:r>
    </w:p>
    <w:p w:rsidR="005F181A" w:rsidRPr="00F24283" w:rsidRDefault="000535DA" w:rsidP="00F24283">
      <w:pPr>
        <w:suppressAutoHyphens/>
        <w:autoSpaceDE w:val="0"/>
        <w:autoSpaceDN w:val="0"/>
        <w:spacing w:line="360" w:lineRule="auto"/>
        <w:ind w:firstLine="709"/>
        <w:jc w:val="both"/>
        <w:rPr>
          <w:sz w:val="28"/>
          <w:szCs w:val="28"/>
        </w:rPr>
      </w:pPr>
      <w:r w:rsidRPr="00F24283">
        <w:rPr>
          <w:sz w:val="28"/>
          <w:szCs w:val="28"/>
        </w:rPr>
        <w:t xml:space="preserve">- </w:t>
      </w:r>
      <w:r w:rsidR="005F181A" w:rsidRPr="00F24283">
        <w:rPr>
          <w:sz w:val="28"/>
          <w:szCs w:val="28"/>
        </w:rPr>
        <w:t>анализ и поддержание оптимальной структуры кредитного портфеля;</w:t>
      </w:r>
    </w:p>
    <w:p w:rsidR="00F24283" w:rsidRPr="00F24283" w:rsidRDefault="000535DA" w:rsidP="00F24283">
      <w:pPr>
        <w:suppressAutoHyphens/>
        <w:autoSpaceDE w:val="0"/>
        <w:autoSpaceDN w:val="0"/>
        <w:spacing w:line="360" w:lineRule="auto"/>
        <w:ind w:firstLine="709"/>
        <w:jc w:val="both"/>
        <w:rPr>
          <w:sz w:val="28"/>
          <w:szCs w:val="28"/>
        </w:rPr>
      </w:pPr>
      <w:r w:rsidRPr="00F24283">
        <w:rPr>
          <w:sz w:val="28"/>
          <w:szCs w:val="28"/>
        </w:rPr>
        <w:t xml:space="preserve">- </w:t>
      </w:r>
      <w:r w:rsidR="005F181A" w:rsidRPr="00F24283">
        <w:rPr>
          <w:sz w:val="28"/>
          <w:szCs w:val="28"/>
        </w:rPr>
        <w:t xml:space="preserve">требование обеспеченности </w:t>
      </w:r>
      <w:r w:rsidR="0015215B" w:rsidRPr="00F24283">
        <w:rPr>
          <w:sz w:val="28"/>
          <w:szCs w:val="28"/>
        </w:rPr>
        <w:t>кредитов</w:t>
      </w:r>
      <w:r w:rsidR="008A3194" w:rsidRPr="00F24283">
        <w:rPr>
          <w:sz w:val="28"/>
          <w:szCs w:val="28"/>
        </w:rPr>
        <w:t xml:space="preserve"> и их целевого использования</w:t>
      </w:r>
      <w:r w:rsidRPr="00F24283">
        <w:rPr>
          <w:sz w:val="28"/>
          <w:szCs w:val="28"/>
        </w:rPr>
        <w:t>.</w:t>
      </w:r>
      <w:r w:rsidR="008A3194" w:rsidRPr="00F24283">
        <w:rPr>
          <w:sz w:val="28"/>
          <w:szCs w:val="28"/>
        </w:rPr>
        <w:t xml:space="preserve"> [</w:t>
      </w:r>
      <w:r w:rsidR="00B122E2" w:rsidRPr="00F24283">
        <w:rPr>
          <w:sz w:val="28"/>
          <w:szCs w:val="28"/>
        </w:rPr>
        <w:t>50, с.50</w:t>
      </w:r>
      <w:r w:rsidR="005F181A" w:rsidRPr="00F24283">
        <w:rPr>
          <w:sz w:val="28"/>
          <w:szCs w:val="28"/>
        </w:rPr>
        <w:t>].</w:t>
      </w:r>
    </w:p>
    <w:p w:rsidR="000535DA" w:rsidRPr="00F24283" w:rsidRDefault="000535DA" w:rsidP="00F24283">
      <w:pPr>
        <w:suppressAutoHyphens/>
        <w:spacing w:line="360" w:lineRule="auto"/>
        <w:ind w:firstLine="709"/>
        <w:jc w:val="both"/>
        <w:rPr>
          <w:sz w:val="28"/>
          <w:szCs w:val="28"/>
        </w:rPr>
      </w:pPr>
      <w:r w:rsidRPr="00F24283">
        <w:rPr>
          <w:sz w:val="28"/>
          <w:szCs w:val="28"/>
        </w:rPr>
        <w:t>Диверсификация кредитного портфеля является наиболее простым и дешевым методом хеджирования риска неплатежа по кредиту.</w:t>
      </w:r>
    </w:p>
    <w:p w:rsidR="000535DA" w:rsidRPr="00F24283" w:rsidRDefault="000535DA" w:rsidP="00F24283">
      <w:pPr>
        <w:suppressAutoHyphens/>
        <w:spacing w:line="360" w:lineRule="auto"/>
        <w:ind w:firstLine="709"/>
        <w:jc w:val="both"/>
        <w:rPr>
          <w:sz w:val="28"/>
          <w:szCs w:val="28"/>
        </w:rPr>
      </w:pPr>
      <w:r w:rsidRPr="00F24283">
        <w:rPr>
          <w:sz w:val="28"/>
          <w:szCs w:val="28"/>
        </w:rPr>
        <w:t>Основными методами, применяемыми для обеспечения достаточной диверсификацией кредитного портфеля, являются следующие:</w:t>
      </w:r>
    </w:p>
    <w:p w:rsidR="000535DA" w:rsidRPr="00F24283" w:rsidRDefault="00072892" w:rsidP="00F24283">
      <w:pPr>
        <w:suppressAutoHyphens/>
        <w:autoSpaceDE w:val="0"/>
        <w:autoSpaceDN w:val="0"/>
        <w:spacing w:line="360" w:lineRule="auto"/>
        <w:ind w:firstLine="709"/>
        <w:jc w:val="both"/>
        <w:rPr>
          <w:sz w:val="28"/>
          <w:szCs w:val="28"/>
        </w:rPr>
      </w:pPr>
      <w:r w:rsidRPr="00F24283">
        <w:rPr>
          <w:sz w:val="28"/>
          <w:szCs w:val="28"/>
        </w:rPr>
        <w:t xml:space="preserve">- </w:t>
      </w:r>
      <w:r w:rsidR="000535DA" w:rsidRPr="00F24283">
        <w:rPr>
          <w:sz w:val="28"/>
          <w:szCs w:val="28"/>
        </w:rPr>
        <w:t>установление лимитов кредитования по отдельным кредитополучателям или классам кредитополучателей в соответствии с финансовым положением;</w:t>
      </w:r>
    </w:p>
    <w:p w:rsidR="000535DA" w:rsidRPr="00F24283" w:rsidRDefault="00072892" w:rsidP="00F24283">
      <w:pPr>
        <w:suppressAutoHyphens/>
        <w:autoSpaceDE w:val="0"/>
        <w:autoSpaceDN w:val="0"/>
        <w:spacing w:line="360" w:lineRule="auto"/>
        <w:ind w:firstLine="709"/>
        <w:jc w:val="both"/>
        <w:rPr>
          <w:sz w:val="28"/>
          <w:szCs w:val="28"/>
        </w:rPr>
      </w:pPr>
      <w:r w:rsidRPr="00F24283">
        <w:rPr>
          <w:sz w:val="28"/>
          <w:szCs w:val="28"/>
        </w:rPr>
        <w:t xml:space="preserve">- </w:t>
      </w:r>
      <w:r w:rsidR="000535DA" w:rsidRPr="00F24283">
        <w:rPr>
          <w:sz w:val="28"/>
          <w:szCs w:val="28"/>
        </w:rPr>
        <w:t>определение лимитов концентрации кредитов в руках одного или группы тесно сотрудничающих кредитополучателей в соответствии с их финансовым положением;</w:t>
      </w:r>
    </w:p>
    <w:p w:rsidR="000535DA" w:rsidRPr="00F24283" w:rsidRDefault="00072892" w:rsidP="00F24283">
      <w:pPr>
        <w:suppressAutoHyphens/>
        <w:autoSpaceDE w:val="0"/>
        <w:autoSpaceDN w:val="0"/>
        <w:spacing w:line="360" w:lineRule="auto"/>
        <w:ind w:firstLine="709"/>
        <w:jc w:val="both"/>
        <w:rPr>
          <w:sz w:val="28"/>
          <w:szCs w:val="28"/>
        </w:rPr>
      </w:pPr>
      <w:r w:rsidRPr="00F24283">
        <w:rPr>
          <w:sz w:val="28"/>
          <w:szCs w:val="28"/>
        </w:rPr>
        <w:t xml:space="preserve">- </w:t>
      </w:r>
      <w:r w:rsidR="000535DA" w:rsidRPr="00F24283">
        <w:rPr>
          <w:sz w:val="28"/>
          <w:szCs w:val="28"/>
        </w:rPr>
        <w:t>диверсификация кредитополучателей может осуществляться также через прямое установление лимитов для всех кредитополучателей данной группы (например, для населения по потребительским кредитам ) в абсолютной сумме или по совокупному удельному весу в кредитном портфеле банка;</w:t>
      </w:r>
    </w:p>
    <w:p w:rsidR="000535DA" w:rsidRPr="00F24283" w:rsidRDefault="00072892" w:rsidP="00F24283">
      <w:pPr>
        <w:suppressAutoHyphens/>
        <w:autoSpaceDE w:val="0"/>
        <w:autoSpaceDN w:val="0"/>
        <w:spacing w:line="360" w:lineRule="auto"/>
        <w:ind w:firstLine="709"/>
        <w:jc w:val="both"/>
        <w:rPr>
          <w:sz w:val="28"/>
          <w:szCs w:val="28"/>
        </w:rPr>
      </w:pPr>
      <w:r w:rsidRPr="00F24283">
        <w:rPr>
          <w:sz w:val="28"/>
          <w:szCs w:val="28"/>
        </w:rPr>
        <w:t xml:space="preserve">- </w:t>
      </w:r>
      <w:r w:rsidR="000535DA" w:rsidRPr="00F24283">
        <w:rPr>
          <w:sz w:val="28"/>
          <w:szCs w:val="28"/>
        </w:rPr>
        <w:t>диверсификация принимаемого обеспечения по кредитам;</w:t>
      </w:r>
    </w:p>
    <w:p w:rsidR="000535DA" w:rsidRPr="00F24283" w:rsidRDefault="00072892" w:rsidP="00F24283">
      <w:pPr>
        <w:suppressAutoHyphens/>
        <w:autoSpaceDE w:val="0"/>
        <w:autoSpaceDN w:val="0"/>
        <w:spacing w:line="360" w:lineRule="auto"/>
        <w:ind w:firstLine="709"/>
        <w:jc w:val="both"/>
        <w:rPr>
          <w:sz w:val="28"/>
          <w:szCs w:val="28"/>
        </w:rPr>
      </w:pPr>
      <w:r w:rsidRPr="00F24283">
        <w:rPr>
          <w:sz w:val="28"/>
          <w:szCs w:val="28"/>
        </w:rPr>
        <w:t xml:space="preserve">- </w:t>
      </w:r>
      <w:r w:rsidR="000535DA" w:rsidRPr="00F24283">
        <w:rPr>
          <w:sz w:val="28"/>
          <w:szCs w:val="28"/>
        </w:rPr>
        <w:t>применение различных видов процентных ставок и способов начисления и уплаты процентов по кредиту;</w:t>
      </w:r>
    </w:p>
    <w:p w:rsidR="00F24283" w:rsidRPr="00F24283" w:rsidRDefault="00072892" w:rsidP="00F24283">
      <w:pPr>
        <w:suppressAutoHyphens/>
        <w:autoSpaceDE w:val="0"/>
        <w:autoSpaceDN w:val="0"/>
        <w:spacing w:line="360" w:lineRule="auto"/>
        <w:ind w:firstLine="709"/>
        <w:jc w:val="both"/>
        <w:rPr>
          <w:sz w:val="28"/>
          <w:szCs w:val="28"/>
        </w:rPr>
      </w:pPr>
      <w:r w:rsidRPr="00F24283">
        <w:rPr>
          <w:sz w:val="28"/>
          <w:szCs w:val="28"/>
        </w:rPr>
        <w:t xml:space="preserve">- </w:t>
      </w:r>
      <w:r w:rsidR="000535DA" w:rsidRPr="00F24283">
        <w:rPr>
          <w:sz w:val="28"/>
          <w:szCs w:val="28"/>
        </w:rPr>
        <w:t>диверсификация кредитного портфеля по срокам имеет особое значение, поскольку процентные ставки по кредитам разной срочности подвержены различным размерам колебаний и уровень косвенно принимаемых на себя деловых рисков кредитополучателя также существенно зависит от срока кредита.</w:t>
      </w:r>
    </w:p>
    <w:p w:rsidR="00F24283" w:rsidRPr="00F24283" w:rsidRDefault="000535DA" w:rsidP="00F24283">
      <w:pPr>
        <w:suppressAutoHyphens/>
        <w:spacing w:line="360" w:lineRule="auto"/>
        <w:ind w:firstLine="709"/>
        <w:jc w:val="both"/>
        <w:rPr>
          <w:sz w:val="28"/>
          <w:szCs w:val="28"/>
        </w:rPr>
      </w:pPr>
      <w:r w:rsidRPr="00F24283">
        <w:rPr>
          <w:sz w:val="28"/>
          <w:szCs w:val="28"/>
        </w:rPr>
        <w:t>Так, в случае ориентации банка на потребительские кредиты долгосрочного характерного кредита, разумным является включение в кредитный портфель краткосрочных кредитов, которые будут балансировать структуру портфеля. Кроме того, недостаточная сбалансированность кредитного портфеля может быть отчасти компенсирована за счет соответствующего структурирования портфелей прочих активов, но с таким расчетом, чтобы обеспечить оптимальный баланс сроков по всему портфелю активов в целом</w:t>
      </w:r>
      <w:r w:rsidR="00E26600" w:rsidRPr="00F24283">
        <w:rPr>
          <w:sz w:val="28"/>
          <w:szCs w:val="28"/>
        </w:rPr>
        <w:t>.</w:t>
      </w:r>
    </w:p>
    <w:p w:rsidR="0075710F" w:rsidRPr="00F24283" w:rsidRDefault="0075710F" w:rsidP="00F24283">
      <w:pPr>
        <w:suppressAutoHyphens/>
        <w:spacing w:line="360" w:lineRule="auto"/>
        <w:ind w:firstLine="709"/>
        <w:jc w:val="both"/>
        <w:rPr>
          <w:sz w:val="28"/>
          <w:szCs w:val="28"/>
        </w:rPr>
      </w:pPr>
      <w:r w:rsidRPr="00F24283">
        <w:rPr>
          <w:sz w:val="28"/>
          <w:szCs w:val="28"/>
        </w:rPr>
        <w:t>На практике обычно применяются три типа диверсификации:</w:t>
      </w:r>
    </w:p>
    <w:p w:rsidR="0075710F" w:rsidRPr="00F24283" w:rsidRDefault="0075710F" w:rsidP="00F24283">
      <w:pPr>
        <w:numPr>
          <w:ilvl w:val="0"/>
          <w:numId w:val="23"/>
        </w:numPr>
        <w:suppressAutoHyphens/>
        <w:spacing w:line="360" w:lineRule="auto"/>
        <w:ind w:left="0" w:firstLine="709"/>
        <w:jc w:val="both"/>
        <w:rPr>
          <w:sz w:val="28"/>
          <w:szCs w:val="28"/>
        </w:rPr>
      </w:pPr>
      <w:r w:rsidRPr="00F24283">
        <w:rPr>
          <w:sz w:val="28"/>
          <w:szCs w:val="28"/>
        </w:rPr>
        <w:t>портфельный;</w:t>
      </w:r>
    </w:p>
    <w:p w:rsidR="0075710F" w:rsidRPr="00F24283" w:rsidRDefault="0075710F" w:rsidP="00F24283">
      <w:pPr>
        <w:numPr>
          <w:ilvl w:val="0"/>
          <w:numId w:val="23"/>
        </w:numPr>
        <w:suppressAutoHyphens/>
        <w:spacing w:line="360" w:lineRule="auto"/>
        <w:ind w:left="0" w:firstLine="709"/>
        <w:jc w:val="both"/>
        <w:rPr>
          <w:sz w:val="28"/>
          <w:szCs w:val="28"/>
        </w:rPr>
      </w:pPr>
      <w:r w:rsidRPr="00F24283">
        <w:rPr>
          <w:sz w:val="28"/>
          <w:szCs w:val="28"/>
        </w:rPr>
        <w:t>географический;</w:t>
      </w:r>
    </w:p>
    <w:p w:rsidR="0075710F" w:rsidRPr="00F24283" w:rsidRDefault="0075710F" w:rsidP="00F24283">
      <w:pPr>
        <w:numPr>
          <w:ilvl w:val="0"/>
          <w:numId w:val="23"/>
        </w:numPr>
        <w:suppressAutoHyphens/>
        <w:spacing w:line="360" w:lineRule="auto"/>
        <w:ind w:left="0" w:firstLine="709"/>
        <w:jc w:val="both"/>
        <w:rPr>
          <w:sz w:val="28"/>
          <w:szCs w:val="28"/>
        </w:rPr>
      </w:pPr>
      <w:r w:rsidRPr="00F24283">
        <w:rPr>
          <w:sz w:val="28"/>
          <w:szCs w:val="28"/>
        </w:rPr>
        <w:t>по срокам погашения.</w:t>
      </w:r>
    </w:p>
    <w:p w:rsidR="00F24283" w:rsidRPr="00F24283" w:rsidRDefault="0075710F" w:rsidP="00F24283">
      <w:pPr>
        <w:suppressAutoHyphens/>
        <w:spacing w:line="360" w:lineRule="auto"/>
        <w:ind w:firstLine="709"/>
        <w:jc w:val="both"/>
        <w:rPr>
          <w:sz w:val="28"/>
          <w:szCs w:val="28"/>
        </w:rPr>
      </w:pPr>
      <w:r w:rsidRPr="00F24283">
        <w:rPr>
          <w:sz w:val="28"/>
          <w:szCs w:val="28"/>
        </w:rPr>
        <w:t>Диверсификация портфеля означает распределение кредитов между широким кругом клиентов из различных отраслей и использованием различных компаниям из различных отраслей меньшими суммами на более короткий срок и большему количеству кредитополучателей.</w:t>
      </w:r>
    </w:p>
    <w:p w:rsidR="0075710F" w:rsidRPr="00F24283" w:rsidRDefault="0075710F" w:rsidP="00F24283">
      <w:pPr>
        <w:suppressAutoHyphens/>
        <w:spacing w:line="360" w:lineRule="auto"/>
        <w:ind w:firstLine="709"/>
        <w:jc w:val="both"/>
        <w:rPr>
          <w:sz w:val="28"/>
          <w:szCs w:val="28"/>
        </w:rPr>
      </w:pPr>
      <w:r w:rsidRPr="00F24283">
        <w:rPr>
          <w:sz w:val="28"/>
          <w:szCs w:val="28"/>
        </w:rPr>
        <w:t>Географическая диверсификация ориентирует на привлечение клиентов из различных географических регионов или стран.</w:t>
      </w:r>
    </w:p>
    <w:p w:rsidR="0075710F" w:rsidRPr="00F24283" w:rsidRDefault="0075710F" w:rsidP="00F24283">
      <w:pPr>
        <w:suppressAutoHyphens/>
        <w:spacing w:line="360" w:lineRule="auto"/>
        <w:ind w:firstLine="709"/>
        <w:jc w:val="both"/>
        <w:rPr>
          <w:sz w:val="28"/>
          <w:szCs w:val="28"/>
        </w:rPr>
      </w:pPr>
      <w:r w:rsidRPr="00F24283">
        <w:rPr>
          <w:sz w:val="28"/>
          <w:szCs w:val="28"/>
        </w:rPr>
        <w:t>Диверсификация по срокам погашения предполагает выдачу и привлечение кредитов в различные сроки, речь идет о том, чтобы поступление и выплата средств, связанных с кредитованием по различным срокам, давали бы банку возможность определенного финансового маневра и исключили бы случаи невыполнения банком своих обязательств перед клиентами.</w:t>
      </w:r>
    </w:p>
    <w:p w:rsidR="0075710F" w:rsidRPr="00F24283" w:rsidRDefault="0075710F" w:rsidP="00F24283">
      <w:pPr>
        <w:suppressAutoHyphens/>
        <w:spacing w:line="360" w:lineRule="auto"/>
        <w:ind w:firstLine="709"/>
        <w:jc w:val="both"/>
        <w:rPr>
          <w:sz w:val="28"/>
          <w:szCs w:val="28"/>
        </w:rPr>
      </w:pPr>
      <w:r w:rsidRPr="00F24283">
        <w:rPr>
          <w:sz w:val="28"/>
          <w:szCs w:val="28"/>
        </w:rPr>
        <w:t>Когда все остальные способы минимизации банковских рисков окажутся исчерпанными, для этой цели может быть использован собственный капитал банка. За счет него могут быть компенсированы убытки от рискованных кредитов. Эта крайняя мера позволит банку продолжить свою деятельность. Эта мера возможна и дает эффект, если убытки банка не столь велики и их еще можно компенсировать.</w:t>
      </w:r>
    </w:p>
    <w:p w:rsidR="0075710F" w:rsidRPr="00F24283" w:rsidRDefault="0075710F" w:rsidP="00F24283">
      <w:pPr>
        <w:suppressAutoHyphens/>
        <w:spacing w:line="360" w:lineRule="auto"/>
        <w:ind w:firstLine="709"/>
        <w:jc w:val="both"/>
        <w:rPr>
          <w:sz w:val="28"/>
          <w:szCs w:val="28"/>
        </w:rPr>
      </w:pPr>
      <w:r w:rsidRPr="00F24283">
        <w:rPr>
          <w:sz w:val="28"/>
          <w:szCs w:val="28"/>
        </w:rPr>
        <w:t>В зарубежной банковской практике отмечается, что банкиры несут ответственность в отношении кредитных рисков лишь в двух основных областях – это умение преодолевать риск (знания) и способность принимать правильные управленческие решения (менеджмент).</w:t>
      </w:r>
    </w:p>
    <w:p w:rsidR="0075710F" w:rsidRPr="00F24283" w:rsidRDefault="0075710F" w:rsidP="00F24283">
      <w:pPr>
        <w:suppressAutoHyphens/>
        <w:spacing w:line="360" w:lineRule="auto"/>
        <w:ind w:firstLine="709"/>
        <w:jc w:val="both"/>
        <w:rPr>
          <w:sz w:val="28"/>
          <w:szCs w:val="28"/>
        </w:rPr>
      </w:pPr>
      <w:r w:rsidRPr="00F24283">
        <w:rPr>
          <w:sz w:val="28"/>
          <w:szCs w:val="28"/>
        </w:rPr>
        <w:t>По мере разработки банком своей стратегии и плана деятельности он должен определить факторы и уровни риска на целевых рынках и сегментах; сочетание разновидностей кредитов, кредитных инструментов и валют кредитов; возможности кредитования и концентрацию кредитного портфеля. Роль банка на финансовых рынках и его рыночная стратегия оказывают большое влияние на качество его активов, и, следовательно, на его финансовое положение. Поэтому, банк должен точно знать уровень р</w:t>
      </w:r>
      <w:r w:rsidR="00F63C16" w:rsidRPr="00F24283">
        <w:rPr>
          <w:sz w:val="28"/>
          <w:szCs w:val="28"/>
        </w:rPr>
        <w:t>исков, присущих данным кредитополучателям</w:t>
      </w:r>
      <w:r w:rsidRPr="00F24283">
        <w:rPr>
          <w:sz w:val="28"/>
          <w:szCs w:val="28"/>
        </w:rPr>
        <w:t xml:space="preserve"> и проектам, и он должен быть в состоянии управлять тем уровнем риска, который он готов принять.</w:t>
      </w:r>
      <w:r w:rsidR="00E26600" w:rsidRPr="00F24283">
        <w:rPr>
          <w:sz w:val="28"/>
          <w:szCs w:val="28"/>
        </w:rPr>
        <w:t xml:space="preserve"> [37]</w:t>
      </w:r>
    </w:p>
    <w:p w:rsidR="00F24283" w:rsidRPr="00F24283" w:rsidRDefault="00DD19EB" w:rsidP="00F24283">
      <w:pPr>
        <w:suppressAutoHyphens/>
        <w:autoSpaceDE w:val="0"/>
        <w:autoSpaceDN w:val="0"/>
        <w:spacing w:line="360" w:lineRule="auto"/>
        <w:ind w:firstLine="709"/>
        <w:jc w:val="both"/>
        <w:rPr>
          <w:sz w:val="28"/>
          <w:szCs w:val="28"/>
        </w:rPr>
      </w:pPr>
      <w:r w:rsidRPr="00F24283">
        <w:rPr>
          <w:sz w:val="28"/>
          <w:szCs w:val="28"/>
        </w:rPr>
        <w:t>С точки зрения доходности кредитного портфеля, как одного из критериев оценки его качества, структуру кредитного портфеля можно представить следующим образом: высокодоходные кредиты, кредиты менее доходные и не приносящие доход. Рациональная структура кредитного портфеля должна обеспечить банку покрытие его издержек и под</w:t>
      </w:r>
      <w:r w:rsidR="00CA7097" w:rsidRPr="00F24283">
        <w:rPr>
          <w:sz w:val="28"/>
          <w:szCs w:val="28"/>
        </w:rPr>
        <w:t>держание рентабельности работы банка.</w:t>
      </w:r>
      <w:r w:rsidR="00E65145" w:rsidRPr="00F24283">
        <w:rPr>
          <w:sz w:val="28"/>
          <w:szCs w:val="28"/>
        </w:rPr>
        <w:t xml:space="preserve"> Уровень доходности кредитного портфеля банка зависит от таких экономических факторов</w:t>
      </w:r>
      <w:r w:rsidR="00582D29" w:rsidRPr="00F24283">
        <w:rPr>
          <w:sz w:val="28"/>
          <w:szCs w:val="28"/>
        </w:rPr>
        <w:t>, как</w:t>
      </w:r>
      <w:r w:rsidR="00E65145" w:rsidRPr="00F24283">
        <w:rPr>
          <w:sz w:val="28"/>
          <w:szCs w:val="28"/>
        </w:rPr>
        <w:t>:</w:t>
      </w:r>
    </w:p>
    <w:p w:rsidR="00F24283" w:rsidRPr="00F24283" w:rsidRDefault="00E65145" w:rsidP="00F24283">
      <w:pPr>
        <w:suppressAutoHyphens/>
        <w:autoSpaceDE w:val="0"/>
        <w:autoSpaceDN w:val="0"/>
        <w:spacing w:line="360" w:lineRule="auto"/>
        <w:ind w:firstLine="709"/>
        <w:jc w:val="both"/>
        <w:rPr>
          <w:sz w:val="28"/>
          <w:szCs w:val="28"/>
        </w:rPr>
      </w:pPr>
      <w:r w:rsidRPr="00F24283">
        <w:rPr>
          <w:sz w:val="28"/>
          <w:szCs w:val="28"/>
        </w:rPr>
        <w:t xml:space="preserve">- </w:t>
      </w:r>
      <w:r w:rsidR="0015215B" w:rsidRPr="00F24283">
        <w:rPr>
          <w:sz w:val="28"/>
          <w:szCs w:val="28"/>
        </w:rPr>
        <w:t>р</w:t>
      </w:r>
      <w:r w:rsidRPr="00F24283">
        <w:rPr>
          <w:sz w:val="28"/>
          <w:szCs w:val="28"/>
        </w:rPr>
        <w:t>ыночная ставка процента;</w:t>
      </w:r>
    </w:p>
    <w:p w:rsidR="00F24283" w:rsidRPr="00F24283" w:rsidRDefault="00E65145" w:rsidP="00F24283">
      <w:pPr>
        <w:suppressAutoHyphens/>
        <w:autoSpaceDE w:val="0"/>
        <w:autoSpaceDN w:val="0"/>
        <w:spacing w:line="360" w:lineRule="auto"/>
        <w:ind w:firstLine="709"/>
        <w:jc w:val="both"/>
        <w:rPr>
          <w:sz w:val="28"/>
          <w:szCs w:val="28"/>
        </w:rPr>
      </w:pPr>
      <w:r w:rsidRPr="00F24283">
        <w:rPr>
          <w:sz w:val="28"/>
          <w:szCs w:val="28"/>
        </w:rPr>
        <w:t xml:space="preserve">- </w:t>
      </w:r>
      <w:r w:rsidR="0015215B" w:rsidRPr="00F24283">
        <w:rPr>
          <w:sz w:val="28"/>
          <w:szCs w:val="28"/>
        </w:rPr>
        <w:t>о</w:t>
      </w:r>
      <w:r w:rsidRPr="00F24283">
        <w:rPr>
          <w:sz w:val="28"/>
          <w:szCs w:val="28"/>
        </w:rPr>
        <w:t>бъем и структура кредитного портфеля;</w:t>
      </w:r>
    </w:p>
    <w:p w:rsidR="0015215B" w:rsidRPr="00F24283" w:rsidRDefault="00E65145" w:rsidP="00F24283">
      <w:pPr>
        <w:suppressAutoHyphens/>
        <w:autoSpaceDE w:val="0"/>
        <w:autoSpaceDN w:val="0"/>
        <w:spacing w:line="360" w:lineRule="auto"/>
        <w:ind w:firstLine="709"/>
        <w:jc w:val="both"/>
        <w:rPr>
          <w:sz w:val="28"/>
          <w:szCs w:val="28"/>
        </w:rPr>
      </w:pPr>
      <w:r w:rsidRPr="00F24283">
        <w:rPr>
          <w:sz w:val="28"/>
          <w:szCs w:val="28"/>
        </w:rPr>
        <w:t xml:space="preserve">- </w:t>
      </w:r>
      <w:r w:rsidR="0015215B" w:rsidRPr="00F24283">
        <w:rPr>
          <w:sz w:val="28"/>
          <w:szCs w:val="28"/>
        </w:rPr>
        <w:t>у</w:t>
      </w:r>
      <w:r w:rsidRPr="00F24283">
        <w:rPr>
          <w:sz w:val="28"/>
          <w:szCs w:val="28"/>
        </w:rPr>
        <w:t>словия к</w:t>
      </w:r>
      <w:r w:rsidR="0015215B" w:rsidRPr="00F24283">
        <w:rPr>
          <w:sz w:val="28"/>
          <w:szCs w:val="28"/>
        </w:rPr>
        <w:t>онкуренции на банковском рынке;</w:t>
      </w:r>
    </w:p>
    <w:p w:rsidR="00F24283" w:rsidRPr="00F24283" w:rsidRDefault="0015215B" w:rsidP="00F24283">
      <w:pPr>
        <w:suppressAutoHyphens/>
        <w:autoSpaceDE w:val="0"/>
        <w:autoSpaceDN w:val="0"/>
        <w:spacing w:line="360" w:lineRule="auto"/>
        <w:ind w:firstLine="709"/>
        <w:jc w:val="both"/>
        <w:rPr>
          <w:sz w:val="28"/>
          <w:szCs w:val="28"/>
        </w:rPr>
      </w:pPr>
      <w:r w:rsidRPr="00F24283">
        <w:rPr>
          <w:sz w:val="28"/>
          <w:szCs w:val="28"/>
        </w:rPr>
        <w:t>- с</w:t>
      </w:r>
      <w:r w:rsidR="00E65145" w:rsidRPr="00F24283">
        <w:rPr>
          <w:sz w:val="28"/>
          <w:szCs w:val="28"/>
        </w:rPr>
        <w:t>обственные возможности банка по выбору направлений и объектов кредитования.</w:t>
      </w:r>
    </w:p>
    <w:p w:rsidR="00F24283" w:rsidRPr="00F24283" w:rsidRDefault="00E65145" w:rsidP="00F24283">
      <w:pPr>
        <w:suppressAutoHyphens/>
        <w:autoSpaceDE w:val="0"/>
        <w:autoSpaceDN w:val="0"/>
        <w:spacing w:line="360" w:lineRule="auto"/>
        <w:ind w:firstLine="709"/>
        <w:jc w:val="both"/>
        <w:rPr>
          <w:sz w:val="28"/>
          <w:szCs w:val="28"/>
        </w:rPr>
      </w:pPr>
      <w:r w:rsidRPr="00F24283">
        <w:rPr>
          <w:sz w:val="28"/>
          <w:szCs w:val="28"/>
        </w:rPr>
        <w:t>На уровень процентной ставки по кредиту непосредственно влияет у</w:t>
      </w:r>
      <w:r w:rsidR="005E754A" w:rsidRPr="00F24283">
        <w:rPr>
          <w:sz w:val="28"/>
          <w:szCs w:val="28"/>
        </w:rPr>
        <w:t>ровень кредитного риска каждого кредитополучателя.</w:t>
      </w:r>
      <w:r w:rsidRPr="00F24283">
        <w:rPr>
          <w:sz w:val="28"/>
          <w:szCs w:val="28"/>
        </w:rPr>
        <w:t xml:space="preserve"> Высокий уровень риска предопределяет и более высокую кредитную ставку, и наоборот. Кроме того, кредитная ставка формируется под влиянием таких внешних и внутренних факторов:</w:t>
      </w:r>
    </w:p>
    <w:p w:rsidR="00F24283" w:rsidRPr="00F24283" w:rsidRDefault="000535DA" w:rsidP="00F24283">
      <w:pPr>
        <w:suppressAutoHyphens/>
        <w:autoSpaceDE w:val="0"/>
        <w:autoSpaceDN w:val="0"/>
        <w:spacing w:line="360" w:lineRule="auto"/>
        <w:ind w:firstLine="709"/>
        <w:jc w:val="both"/>
        <w:rPr>
          <w:sz w:val="28"/>
          <w:szCs w:val="28"/>
        </w:rPr>
      </w:pPr>
      <w:r w:rsidRPr="00F24283">
        <w:rPr>
          <w:sz w:val="28"/>
          <w:szCs w:val="28"/>
        </w:rPr>
        <w:t xml:space="preserve">- </w:t>
      </w:r>
      <w:r w:rsidR="00E65145" w:rsidRPr="00F24283">
        <w:rPr>
          <w:sz w:val="28"/>
          <w:szCs w:val="28"/>
        </w:rPr>
        <w:t>спрос и предложение на рынке кредитов;</w:t>
      </w:r>
    </w:p>
    <w:p w:rsidR="00F24283" w:rsidRPr="00F24283" w:rsidRDefault="000535DA" w:rsidP="00F24283">
      <w:pPr>
        <w:suppressAutoHyphens/>
        <w:autoSpaceDE w:val="0"/>
        <w:autoSpaceDN w:val="0"/>
        <w:spacing w:line="360" w:lineRule="auto"/>
        <w:ind w:firstLine="709"/>
        <w:jc w:val="both"/>
        <w:rPr>
          <w:sz w:val="28"/>
          <w:szCs w:val="28"/>
        </w:rPr>
      </w:pPr>
      <w:r w:rsidRPr="00F24283">
        <w:rPr>
          <w:sz w:val="28"/>
          <w:szCs w:val="28"/>
        </w:rPr>
        <w:t xml:space="preserve">- </w:t>
      </w:r>
      <w:r w:rsidR="00E65145" w:rsidRPr="00F24283">
        <w:rPr>
          <w:sz w:val="28"/>
          <w:szCs w:val="28"/>
        </w:rPr>
        <w:t>уровень конкуренции;</w:t>
      </w:r>
    </w:p>
    <w:p w:rsidR="00F24283" w:rsidRPr="00F24283" w:rsidRDefault="000535DA" w:rsidP="00F24283">
      <w:pPr>
        <w:suppressAutoHyphens/>
        <w:autoSpaceDE w:val="0"/>
        <w:autoSpaceDN w:val="0"/>
        <w:spacing w:line="360" w:lineRule="auto"/>
        <w:ind w:firstLine="709"/>
        <w:jc w:val="both"/>
        <w:rPr>
          <w:sz w:val="28"/>
          <w:szCs w:val="28"/>
        </w:rPr>
      </w:pPr>
      <w:r w:rsidRPr="00F24283">
        <w:rPr>
          <w:sz w:val="28"/>
          <w:szCs w:val="28"/>
        </w:rPr>
        <w:t xml:space="preserve">- </w:t>
      </w:r>
      <w:r w:rsidR="00E65145" w:rsidRPr="00F24283">
        <w:rPr>
          <w:sz w:val="28"/>
          <w:szCs w:val="28"/>
        </w:rPr>
        <w:t>уровень кредитного риска конкретного клиента;</w:t>
      </w:r>
    </w:p>
    <w:p w:rsidR="00F24283" w:rsidRPr="00F24283" w:rsidRDefault="000535DA" w:rsidP="00F24283">
      <w:pPr>
        <w:suppressAutoHyphens/>
        <w:autoSpaceDE w:val="0"/>
        <w:autoSpaceDN w:val="0"/>
        <w:spacing w:line="360" w:lineRule="auto"/>
        <w:ind w:firstLine="709"/>
        <w:jc w:val="both"/>
        <w:rPr>
          <w:sz w:val="28"/>
          <w:szCs w:val="28"/>
        </w:rPr>
      </w:pPr>
      <w:r w:rsidRPr="00F24283">
        <w:rPr>
          <w:sz w:val="28"/>
          <w:szCs w:val="28"/>
        </w:rPr>
        <w:t xml:space="preserve">- </w:t>
      </w:r>
      <w:r w:rsidR="00E65145" w:rsidRPr="00F24283">
        <w:rPr>
          <w:sz w:val="28"/>
          <w:szCs w:val="28"/>
        </w:rPr>
        <w:t>кредитная политика банка;</w:t>
      </w:r>
    </w:p>
    <w:p w:rsidR="00F24283" w:rsidRPr="00F24283" w:rsidRDefault="000535DA" w:rsidP="00F24283">
      <w:pPr>
        <w:suppressAutoHyphens/>
        <w:autoSpaceDE w:val="0"/>
        <w:autoSpaceDN w:val="0"/>
        <w:spacing w:line="360" w:lineRule="auto"/>
        <w:ind w:firstLine="709"/>
        <w:jc w:val="both"/>
        <w:rPr>
          <w:sz w:val="28"/>
          <w:szCs w:val="28"/>
        </w:rPr>
      </w:pPr>
      <w:r w:rsidRPr="00F24283">
        <w:rPr>
          <w:sz w:val="28"/>
          <w:szCs w:val="28"/>
        </w:rPr>
        <w:t xml:space="preserve">- </w:t>
      </w:r>
      <w:r w:rsidR="00E65145" w:rsidRPr="00F24283">
        <w:rPr>
          <w:sz w:val="28"/>
          <w:szCs w:val="28"/>
        </w:rPr>
        <w:t>категория клиентов, которая отражает, или ориентированный банк на развитие отношений с этим заемщиком;</w:t>
      </w:r>
    </w:p>
    <w:p w:rsidR="00F24283" w:rsidRPr="00F24283" w:rsidRDefault="000535DA" w:rsidP="00F24283">
      <w:pPr>
        <w:suppressAutoHyphens/>
        <w:autoSpaceDE w:val="0"/>
        <w:autoSpaceDN w:val="0"/>
        <w:spacing w:line="360" w:lineRule="auto"/>
        <w:ind w:firstLine="709"/>
        <w:jc w:val="both"/>
        <w:rPr>
          <w:sz w:val="28"/>
          <w:szCs w:val="28"/>
        </w:rPr>
      </w:pPr>
      <w:r w:rsidRPr="00F24283">
        <w:rPr>
          <w:sz w:val="28"/>
          <w:szCs w:val="28"/>
        </w:rPr>
        <w:t xml:space="preserve">- </w:t>
      </w:r>
      <w:r w:rsidR="00E65145" w:rsidRPr="00F24283">
        <w:rPr>
          <w:sz w:val="28"/>
          <w:szCs w:val="28"/>
        </w:rPr>
        <w:t>общий уровень прибыльности всех связей с клиентом;</w:t>
      </w:r>
    </w:p>
    <w:p w:rsidR="00F24283" w:rsidRPr="00F24283" w:rsidRDefault="000535DA" w:rsidP="00F24283">
      <w:pPr>
        <w:suppressAutoHyphens/>
        <w:autoSpaceDE w:val="0"/>
        <w:autoSpaceDN w:val="0"/>
        <w:spacing w:line="360" w:lineRule="auto"/>
        <w:ind w:firstLine="709"/>
        <w:jc w:val="both"/>
        <w:rPr>
          <w:sz w:val="28"/>
          <w:szCs w:val="28"/>
        </w:rPr>
      </w:pPr>
      <w:r w:rsidRPr="00F24283">
        <w:rPr>
          <w:sz w:val="28"/>
          <w:szCs w:val="28"/>
        </w:rPr>
        <w:t xml:space="preserve">- </w:t>
      </w:r>
      <w:r w:rsidR="00E65145" w:rsidRPr="00F24283">
        <w:rPr>
          <w:sz w:val="28"/>
          <w:szCs w:val="28"/>
        </w:rPr>
        <w:t>стоимость кредитных ресурсов для банка;</w:t>
      </w:r>
    </w:p>
    <w:p w:rsidR="00F24283" w:rsidRPr="00F24283" w:rsidRDefault="000535DA" w:rsidP="00F24283">
      <w:pPr>
        <w:suppressAutoHyphens/>
        <w:autoSpaceDE w:val="0"/>
        <w:autoSpaceDN w:val="0"/>
        <w:spacing w:line="360" w:lineRule="auto"/>
        <w:ind w:firstLine="709"/>
        <w:jc w:val="both"/>
        <w:rPr>
          <w:sz w:val="28"/>
          <w:szCs w:val="28"/>
        </w:rPr>
      </w:pPr>
      <w:r w:rsidRPr="00F24283">
        <w:rPr>
          <w:sz w:val="28"/>
          <w:szCs w:val="28"/>
        </w:rPr>
        <w:t xml:space="preserve">- </w:t>
      </w:r>
      <w:r w:rsidR="00E65145" w:rsidRPr="00F24283">
        <w:rPr>
          <w:sz w:val="28"/>
          <w:szCs w:val="28"/>
        </w:rPr>
        <w:t>уровень базовых ставок на рынке;</w:t>
      </w:r>
    </w:p>
    <w:p w:rsidR="00F24283" w:rsidRPr="00F24283" w:rsidRDefault="000535DA" w:rsidP="00F24283">
      <w:pPr>
        <w:suppressAutoHyphens/>
        <w:autoSpaceDE w:val="0"/>
        <w:autoSpaceDN w:val="0"/>
        <w:spacing w:line="360" w:lineRule="auto"/>
        <w:ind w:firstLine="709"/>
        <w:jc w:val="both"/>
        <w:rPr>
          <w:sz w:val="28"/>
          <w:szCs w:val="28"/>
        </w:rPr>
      </w:pPr>
      <w:r w:rsidRPr="00F24283">
        <w:rPr>
          <w:sz w:val="28"/>
          <w:szCs w:val="28"/>
        </w:rPr>
        <w:t xml:space="preserve">- </w:t>
      </w:r>
      <w:r w:rsidR="00E65145" w:rsidRPr="00F24283">
        <w:rPr>
          <w:sz w:val="28"/>
          <w:szCs w:val="28"/>
        </w:rPr>
        <w:t>форма обеспечения кредита и стоимость контроля за его состоянием.</w:t>
      </w:r>
    </w:p>
    <w:p w:rsidR="00F24283" w:rsidRPr="00F24283" w:rsidRDefault="00E65145" w:rsidP="00F24283">
      <w:pPr>
        <w:suppressAutoHyphens/>
        <w:autoSpaceDE w:val="0"/>
        <w:autoSpaceDN w:val="0"/>
        <w:spacing w:line="360" w:lineRule="auto"/>
        <w:ind w:firstLine="709"/>
        <w:jc w:val="both"/>
        <w:rPr>
          <w:sz w:val="28"/>
          <w:szCs w:val="28"/>
        </w:rPr>
      </w:pPr>
      <w:r w:rsidRPr="00F24283">
        <w:rPr>
          <w:sz w:val="28"/>
          <w:szCs w:val="28"/>
        </w:rPr>
        <w:t>Все эти факторы по-разному влияют на ставку конкретного кредита. Например, высокий уровень кредитного риска клиента повышает ставку, а предоставления обеспечения снижает кредитный риск. Но с предоставлением обеспечения в форме залога материальных ценностей возрастают расходы банка, обусловленные необходимостью хранения залога или контроля за ее состоянием и ликвидностью. Эти расходы необходимо учитывать, устанавливая кредитную ставку.</w:t>
      </w:r>
    </w:p>
    <w:p w:rsidR="00F24283" w:rsidRPr="00F24283" w:rsidRDefault="00E65145" w:rsidP="00F24283">
      <w:pPr>
        <w:suppressAutoHyphens/>
        <w:autoSpaceDE w:val="0"/>
        <w:autoSpaceDN w:val="0"/>
        <w:spacing w:line="360" w:lineRule="auto"/>
        <w:ind w:firstLine="709"/>
        <w:jc w:val="both"/>
        <w:rPr>
          <w:sz w:val="28"/>
          <w:szCs w:val="28"/>
        </w:rPr>
      </w:pPr>
      <w:r w:rsidRPr="00F24283">
        <w:rPr>
          <w:sz w:val="28"/>
          <w:szCs w:val="28"/>
        </w:rPr>
        <w:t xml:space="preserve">В условиях высокой конкуренции банк вынужден поддерживать кредитные ставки на определенном уровне, который был бы приемлем для клиентов и приносил бы прибыль. Кредитная ставка должна быть </w:t>
      </w:r>
      <w:r w:rsidR="00F63C16" w:rsidRPr="00F24283">
        <w:rPr>
          <w:sz w:val="28"/>
          <w:szCs w:val="28"/>
        </w:rPr>
        <w:t>достаточно низкой, чтобы кредитополучатель</w:t>
      </w:r>
      <w:r w:rsidRPr="00F24283">
        <w:rPr>
          <w:sz w:val="28"/>
          <w:szCs w:val="28"/>
        </w:rPr>
        <w:t xml:space="preserve"> не обратился в другой банк. Поэтому на высококонкурентных рынках кредитор скорее принимает ставку, чем устанавливает ее. В результате процентная маржа банков имеет тенденцию к сокращению.</w:t>
      </w:r>
    </w:p>
    <w:p w:rsidR="004A481E" w:rsidRPr="00F24283" w:rsidRDefault="004A481E" w:rsidP="00F24283">
      <w:pPr>
        <w:suppressAutoHyphens/>
        <w:autoSpaceDE w:val="0"/>
        <w:autoSpaceDN w:val="0"/>
        <w:spacing w:line="360" w:lineRule="auto"/>
        <w:ind w:firstLine="709"/>
        <w:jc w:val="both"/>
        <w:rPr>
          <w:sz w:val="28"/>
          <w:szCs w:val="28"/>
        </w:rPr>
      </w:pPr>
      <w:r w:rsidRPr="00F24283">
        <w:rPr>
          <w:sz w:val="28"/>
          <w:szCs w:val="28"/>
        </w:rPr>
        <w:t>Основные факторы, которые банки учитывают при установлении платы за кредит, следующие:</w:t>
      </w:r>
    </w:p>
    <w:p w:rsidR="004A481E" w:rsidRPr="00F24283" w:rsidRDefault="004A481E" w:rsidP="00F24283">
      <w:pPr>
        <w:suppressAutoHyphens/>
        <w:autoSpaceDE w:val="0"/>
        <w:autoSpaceDN w:val="0"/>
        <w:spacing w:line="360" w:lineRule="auto"/>
        <w:ind w:firstLine="709"/>
        <w:jc w:val="both"/>
        <w:rPr>
          <w:sz w:val="28"/>
          <w:szCs w:val="28"/>
        </w:rPr>
      </w:pPr>
      <w:r w:rsidRPr="00F24283">
        <w:rPr>
          <w:sz w:val="28"/>
          <w:szCs w:val="28"/>
        </w:rPr>
        <w:t>- базовая ставка процента по кредитам, предоставляемым коммерческим банкам Национальным Банком Республики Беларусь;</w:t>
      </w:r>
    </w:p>
    <w:p w:rsidR="004A481E" w:rsidRPr="00F24283" w:rsidRDefault="004A481E" w:rsidP="00F24283">
      <w:pPr>
        <w:suppressAutoHyphens/>
        <w:autoSpaceDE w:val="0"/>
        <w:autoSpaceDN w:val="0"/>
        <w:spacing w:line="360" w:lineRule="auto"/>
        <w:ind w:firstLine="709"/>
        <w:jc w:val="both"/>
        <w:rPr>
          <w:sz w:val="28"/>
          <w:szCs w:val="28"/>
        </w:rPr>
      </w:pPr>
      <w:r w:rsidRPr="00F24283">
        <w:rPr>
          <w:sz w:val="28"/>
          <w:szCs w:val="28"/>
        </w:rPr>
        <w:t>- средняя процентная ставка по межбанковскому кредиту, то есть за ресурсы, покупаемые у других коммерческих банков для осуществления своих активных операций;</w:t>
      </w:r>
    </w:p>
    <w:p w:rsidR="004A481E" w:rsidRPr="00F24283" w:rsidRDefault="004A481E" w:rsidP="00F24283">
      <w:pPr>
        <w:suppressAutoHyphens/>
        <w:autoSpaceDE w:val="0"/>
        <w:autoSpaceDN w:val="0"/>
        <w:spacing w:line="360" w:lineRule="auto"/>
        <w:ind w:firstLine="709"/>
        <w:jc w:val="both"/>
        <w:rPr>
          <w:sz w:val="28"/>
          <w:szCs w:val="28"/>
        </w:rPr>
      </w:pPr>
      <w:r w:rsidRPr="00F24283">
        <w:rPr>
          <w:sz w:val="28"/>
          <w:szCs w:val="28"/>
        </w:rPr>
        <w:t>- средняя процентная ставка, уплачиваемая банком своим клиентам по депозитным счетам различного вида;</w:t>
      </w:r>
    </w:p>
    <w:p w:rsidR="004A481E" w:rsidRPr="00F24283" w:rsidRDefault="004A481E" w:rsidP="00F24283">
      <w:pPr>
        <w:suppressAutoHyphens/>
        <w:autoSpaceDE w:val="0"/>
        <w:autoSpaceDN w:val="0"/>
        <w:spacing w:line="360" w:lineRule="auto"/>
        <w:ind w:firstLine="709"/>
        <w:jc w:val="both"/>
        <w:rPr>
          <w:sz w:val="28"/>
          <w:szCs w:val="28"/>
        </w:rPr>
      </w:pPr>
      <w:r w:rsidRPr="00F24283">
        <w:rPr>
          <w:sz w:val="28"/>
          <w:szCs w:val="28"/>
        </w:rPr>
        <w:t>- структура кредитных ресурсов банка (чем выше доля привлеченных средств, тем дороже должен быть кредит);</w:t>
      </w:r>
    </w:p>
    <w:p w:rsidR="004A481E" w:rsidRPr="00F24283" w:rsidRDefault="004A481E" w:rsidP="00F24283">
      <w:pPr>
        <w:suppressAutoHyphens/>
        <w:autoSpaceDE w:val="0"/>
        <w:autoSpaceDN w:val="0"/>
        <w:spacing w:line="360" w:lineRule="auto"/>
        <w:ind w:firstLine="709"/>
        <w:jc w:val="both"/>
        <w:rPr>
          <w:sz w:val="28"/>
          <w:szCs w:val="28"/>
        </w:rPr>
      </w:pPr>
      <w:r w:rsidRPr="00F24283">
        <w:rPr>
          <w:sz w:val="28"/>
          <w:szCs w:val="28"/>
        </w:rPr>
        <w:t>- спрос на кредит со стороны хозяйственников (чем меньше спрос, тем дешевле кредит);</w:t>
      </w:r>
    </w:p>
    <w:p w:rsidR="004A481E" w:rsidRPr="00F24283" w:rsidRDefault="004A481E" w:rsidP="00F24283">
      <w:pPr>
        <w:suppressAutoHyphens/>
        <w:autoSpaceDE w:val="0"/>
        <w:autoSpaceDN w:val="0"/>
        <w:spacing w:line="360" w:lineRule="auto"/>
        <w:ind w:firstLine="709"/>
        <w:jc w:val="both"/>
        <w:rPr>
          <w:sz w:val="28"/>
          <w:szCs w:val="28"/>
        </w:rPr>
      </w:pPr>
      <w:r w:rsidRPr="00F24283">
        <w:rPr>
          <w:sz w:val="28"/>
          <w:szCs w:val="28"/>
        </w:rPr>
        <w:t>- срок, на который испрашивается кредит, и вид кредита, а точнее степень его риска для банка в зависимости от обеспечения;</w:t>
      </w:r>
    </w:p>
    <w:p w:rsidR="004A481E" w:rsidRPr="00F24283" w:rsidRDefault="004A481E" w:rsidP="00F24283">
      <w:pPr>
        <w:suppressAutoHyphens/>
        <w:autoSpaceDE w:val="0"/>
        <w:autoSpaceDN w:val="0"/>
        <w:spacing w:line="360" w:lineRule="auto"/>
        <w:ind w:firstLine="709"/>
        <w:jc w:val="both"/>
        <w:rPr>
          <w:sz w:val="28"/>
          <w:szCs w:val="28"/>
        </w:rPr>
      </w:pPr>
      <w:r w:rsidRPr="00F24283">
        <w:rPr>
          <w:sz w:val="28"/>
          <w:szCs w:val="28"/>
        </w:rPr>
        <w:t>- стабильность денежного обращения в стране (чем выше темп инфляции, тем дороже должна быть плата за кредит, так как у банка повышается риск потерять свои ресурсы из-за обесценения денег).</w:t>
      </w:r>
    </w:p>
    <w:p w:rsidR="001D100D" w:rsidRPr="00F24283" w:rsidRDefault="00CA7097" w:rsidP="00F24283">
      <w:pPr>
        <w:suppressAutoHyphens/>
        <w:autoSpaceDE w:val="0"/>
        <w:autoSpaceDN w:val="0"/>
        <w:spacing w:line="360" w:lineRule="auto"/>
        <w:ind w:firstLine="709"/>
        <w:jc w:val="both"/>
        <w:rPr>
          <w:sz w:val="28"/>
          <w:szCs w:val="28"/>
        </w:rPr>
      </w:pPr>
      <w:r w:rsidRPr="00F24283">
        <w:rPr>
          <w:sz w:val="28"/>
          <w:szCs w:val="28"/>
        </w:rPr>
        <w:t>Еще одним критерием качества кредитного портфеля является его ликвидность. Банк, как правило, формирует свой портфель активов</w:t>
      </w:r>
      <w:r w:rsidR="007E419A" w:rsidRPr="00F24283">
        <w:rPr>
          <w:sz w:val="28"/>
          <w:szCs w:val="28"/>
        </w:rPr>
        <w:t xml:space="preserve"> в большей части за счет привлеченных средств. Это приводит к необходимости учитывать требования ликвидности в процессе формирования активов и пассивов банка. Следует учитывать, что сроки предоставляемых кредитов влияют на ликвидность банка </w:t>
      </w:r>
      <w:r w:rsidR="00F63C16" w:rsidRPr="00F24283">
        <w:rPr>
          <w:sz w:val="28"/>
          <w:szCs w:val="28"/>
        </w:rPr>
        <w:t xml:space="preserve">и </w:t>
      </w:r>
      <w:r w:rsidR="007E419A" w:rsidRPr="00F24283">
        <w:rPr>
          <w:sz w:val="28"/>
          <w:szCs w:val="28"/>
        </w:rPr>
        <w:t>риск, сопряженный с кредитами. Чем короче срок кредита, тем более он ликвиден. По мере удлинения сроков снижается ликвидность и возрастает кредитный риск. Поэтому формирование структуры кредитного портфе</w:t>
      </w:r>
      <w:r w:rsidR="001D100D" w:rsidRPr="00F24283">
        <w:rPr>
          <w:sz w:val="28"/>
          <w:szCs w:val="28"/>
        </w:rPr>
        <w:t>ля по срокам кредита должно самым тесным образом связано со складывающейся структурой депозитов по срокам.</w:t>
      </w:r>
    </w:p>
    <w:p w:rsidR="00CA7097" w:rsidRPr="00F24283" w:rsidRDefault="001D100D" w:rsidP="00F24283">
      <w:pPr>
        <w:suppressAutoHyphens/>
        <w:autoSpaceDE w:val="0"/>
        <w:autoSpaceDN w:val="0"/>
        <w:spacing w:line="360" w:lineRule="auto"/>
        <w:ind w:firstLine="709"/>
        <w:jc w:val="both"/>
        <w:rPr>
          <w:sz w:val="28"/>
          <w:szCs w:val="28"/>
        </w:rPr>
      </w:pPr>
      <w:r w:rsidRPr="00F24283">
        <w:rPr>
          <w:sz w:val="28"/>
          <w:szCs w:val="28"/>
        </w:rPr>
        <w:t xml:space="preserve">Низкий риск составляющих элементов кредитного портфеля не всегда означает его высокое качество. Так, кредиты первой категории качества, которые обычно предоставляют первоклассным клиентам иногда под относительно низкие проценты, следовательно, не могут приносить высокого дохода, хотя их значимость велика. В то же время кредиты с высокой степенью риска, выданные под </w:t>
      </w:r>
      <w:r w:rsidR="00246173" w:rsidRPr="00F24283">
        <w:rPr>
          <w:sz w:val="28"/>
          <w:szCs w:val="28"/>
        </w:rPr>
        <w:t xml:space="preserve">повышенный процент, не всегда </w:t>
      </w:r>
      <w:r w:rsidR="00192EF4" w:rsidRPr="00F24283">
        <w:rPr>
          <w:sz w:val="28"/>
          <w:szCs w:val="28"/>
        </w:rPr>
        <w:t>оправданы</w:t>
      </w:r>
      <w:r w:rsidR="00246173" w:rsidRPr="00F24283">
        <w:rPr>
          <w:sz w:val="28"/>
          <w:szCs w:val="28"/>
        </w:rPr>
        <w:t>. Таким образ</w:t>
      </w:r>
      <w:r w:rsidR="00192EF4" w:rsidRPr="00F24283">
        <w:rPr>
          <w:sz w:val="28"/>
          <w:szCs w:val="28"/>
        </w:rPr>
        <w:t>ом, оценка качества кредитного порт</w:t>
      </w:r>
      <w:r w:rsidR="00246173" w:rsidRPr="00F24283">
        <w:rPr>
          <w:sz w:val="28"/>
          <w:szCs w:val="28"/>
        </w:rPr>
        <w:t>феля по всем</w:t>
      </w:r>
      <w:r w:rsidR="007E419A" w:rsidRPr="00F24283">
        <w:rPr>
          <w:sz w:val="28"/>
          <w:szCs w:val="28"/>
        </w:rPr>
        <w:t xml:space="preserve"> </w:t>
      </w:r>
      <w:r w:rsidR="00192EF4" w:rsidRPr="00F24283">
        <w:rPr>
          <w:sz w:val="28"/>
          <w:szCs w:val="28"/>
        </w:rPr>
        <w:t>критериям должна вестись только комплексно.</w:t>
      </w:r>
    </w:p>
    <w:p w:rsidR="00192EF4" w:rsidRPr="00F24283" w:rsidRDefault="007F7F39" w:rsidP="00F24283">
      <w:pPr>
        <w:suppressAutoHyphens/>
        <w:autoSpaceDE w:val="0"/>
        <w:autoSpaceDN w:val="0"/>
        <w:spacing w:line="360" w:lineRule="auto"/>
        <w:ind w:firstLine="709"/>
        <w:jc w:val="both"/>
        <w:rPr>
          <w:sz w:val="28"/>
          <w:szCs w:val="28"/>
        </w:rPr>
      </w:pPr>
      <w:r w:rsidRPr="00F24283">
        <w:rPr>
          <w:sz w:val="28"/>
          <w:szCs w:val="28"/>
        </w:rPr>
        <w:t>Рост качества кредитного портфеля оказывает содействие повышению уровня эффективности кредитной деятельности банка, а снижение имеет обратное влияние, поскольку качество является фактором в процессах определения размеров на случай возможных потерь от кредитных операций.</w:t>
      </w:r>
    </w:p>
    <w:p w:rsidR="007F7F39" w:rsidRPr="00F24283" w:rsidRDefault="007F7F39" w:rsidP="00F24283">
      <w:pPr>
        <w:suppressAutoHyphens/>
        <w:autoSpaceDE w:val="0"/>
        <w:autoSpaceDN w:val="0"/>
        <w:spacing w:line="360" w:lineRule="auto"/>
        <w:ind w:firstLine="709"/>
        <w:jc w:val="both"/>
        <w:rPr>
          <w:sz w:val="28"/>
          <w:szCs w:val="28"/>
        </w:rPr>
      </w:pPr>
      <w:r w:rsidRPr="00F24283">
        <w:rPr>
          <w:sz w:val="28"/>
          <w:szCs w:val="28"/>
        </w:rPr>
        <w:t>С ростом объема кредитного портфеля прямо пропорционально возрастает уровень кредитного риска, связанного с возможным невыполнением кредитопо</w:t>
      </w:r>
      <w:r w:rsidR="00216206" w:rsidRPr="00F24283">
        <w:rPr>
          <w:sz w:val="28"/>
          <w:szCs w:val="28"/>
        </w:rPr>
        <w:t>лучателем обязательств. Из практического опыта известно, что никакая методика классификации кредитного портфеля по степени риска, с помощью которой рассчитываются соответствующие резервы, не в состоянии полностью защитить банки от кредитного риска.</w:t>
      </w:r>
    </w:p>
    <w:p w:rsidR="00216206" w:rsidRPr="00F24283" w:rsidRDefault="00216206" w:rsidP="00F24283">
      <w:pPr>
        <w:suppressAutoHyphens/>
        <w:autoSpaceDE w:val="0"/>
        <w:autoSpaceDN w:val="0"/>
        <w:spacing w:line="360" w:lineRule="auto"/>
        <w:ind w:firstLine="709"/>
        <w:jc w:val="both"/>
        <w:rPr>
          <w:sz w:val="28"/>
          <w:szCs w:val="28"/>
        </w:rPr>
      </w:pPr>
      <w:r w:rsidRPr="00F24283">
        <w:rPr>
          <w:sz w:val="28"/>
          <w:szCs w:val="28"/>
        </w:rPr>
        <w:t xml:space="preserve">Рост объема кредитного портфеля должен происходить одновременно с повышением уровня эффективности, то есть банки должны иметь определенный </w:t>
      </w:r>
      <w:r w:rsidR="00970007" w:rsidRPr="00F24283">
        <w:rPr>
          <w:sz w:val="28"/>
          <w:szCs w:val="28"/>
        </w:rPr>
        <w:t>запас прочности на случай появления кредитного риска и, как следствие, значительного увеличения затрат, направленных на формирование резервов. В банках с низкой эффективностью кредитования необходимости в формировании дополнительных резервов уровень эффективности приобретает отрицательное значение вследствие значительного увеличения затрат на кредитную деятельность.</w:t>
      </w:r>
    </w:p>
    <w:p w:rsidR="00EA7C52" w:rsidRPr="00F24283" w:rsidRDefault="00EA7C52" w:rsidP="00F24283">
      <w:pPr>
        <w:suppressAutoHyphens/>
        <w:autoSpaceDE w:val="0"/>
        <w:autoSpaceDN w:val="0"/>
        <w:spacing w:line="360" w:lineRule="auto"/>
        <w:ind w:firstLine="709"/>
        <w:jc w:val="both"/>
        <w:rPr>
          <w:sz w:val="28"/>
          <w:szCs w:val="28"/>
        </w:rPr>
      </w:pPr>
      <w:r w:rsidRPr="00F24283">
        <w:rPr>
          <w:sz w:val="28"/>
          <w:szCs w:val="28"/>
        </w:rPr>
        <w:t>Низкий уровень показателей эффективности кредитной деятельности банка свидетельствует о первоочередной необходимости выполнения мероприятий по повышению эффективности уже имеющихся активов, а не дальнейшего их нара</w:t>
      </w:r>
      <w:r w:rsidR="00E26600" w:rsidRPr="00F24283">
        <w:rPr>
          <w:sz w:val="28"/>
          <w:szCs w:val="28"/>
        </w:rPr>
        <w:t>щивания.</w:t>
      </w:r>
      <w:r w:rsidR="00E26600" w:rsidRPr="00F24283">
        <w:rPr>
          <w:sz w:val="28"/>
          <w:szCs w:val="28"/>
        </w:rPr>
        <w:sym w:font="Symbol" w:char="F05B"/>
      </w:r>
      <w:r w:rsidR="00E26600" w:rsidRPr="00F24283">
        <w:rPr>
          <w:sz w:val="28"/>
          <w:szCs w:val="28"/>
        </w:rPr>
        <w:t>50, с.51</w:t>
      </w:r>
      <w:r w:rsidR="00E26600" w:rsidRPr="00F24283">
        <w:rPr>
          <w:sz w:val="28"/>
          <w:szCs w:val="28"/>
        </w:rPr>
        <w:sym w:font="Symbol" w:char="F05D"/>
      </w:r>
    </w:p>
    <w:p w:rsidR="00E65145" w:rsidRPr="00F24283" w:rsidRDefault="00E65145" w:rsidP="00F24283">
      <w:pPr>
        <w:suppressAutoHyphens/>
        <w:spacing w:line="360" w:lineRule="auto"/>
        <w:ind w:firstLine="709"/>
        <w:jc w:val="both"/>
        <w:rPr>
          <w:sz w:val="28"/>
          <w:szCs w:val="28"/>
        </w:rPr>
      </w:pPr>
      <w:r w:rsidRPr="00F24283">
        <w:rPr>
          <w:sz w:val="28"/>
          <w:szCs w:val="28"/>
        </w:rPr>
        <w:t>На протяжении последних лет Национальным банком Республики Беларусь планомерно проводилась работа по совершенствованию нормативно-правовой базы в сфере кредитования, направленная на либерализацию и упрощение порядка предоставления кредитов, отмену многочисленных ограничений и запретов, исключение норм, дублирующих другие нормативные и законодательные акты. В результате был отменен ряд рекомендаций Национального банка, касающихся порядка</w:t>
      </w:r>
      <w:r w:rsidR="009432D0" w:rsidRPr="00F24283">
        <w:rPr>
          <w:sz w:val="28"/>
          <w:szCs w:val="28"/>
        </w:rPr>
        <w:t xml:space="preserve"> </w:t>
      </w:r>
      <w:r w:rsidRPr="00F24283">
        <w:rPr>
          <w:sz w:val="28"/>
          <w:szCs w:val="28"/>
        </w:rPr>
        <w:t>консорциального кредитования; определения уровня кредитоспособности кредитополучателей; проверок материального обеспечения задолженности по кредитам; долгосрочного кредитования инвестиционных проектов. Другими важными изменениями относительно кредитования юридических лиц стали:</w:t>
      </w:r>
    </w:p>
    <w:p w:rsidR="00E65145" w:rsidRPr="00F24283" w:rsidRDefault="00E65145" w:rsidP="00F24283">
      <w:pPr>
        <w:numPr>
          <w:ilvl w:val="0"/>
          <w:numId w:val="37"/>
        </w:numPr>
        <w:suppressAutoHyphens/>
        <w:spacing w:line="360" w:lineRule="auto"/>
        <w:ind w:left="0" w:firstLine="709"/>
        <w:jc w:val="both"/>
        <w:rPr>
          <w:sz w:val="28"/>
          <w:szCs w:val="28"/>
        </w:rPr>
      </w:pPr>
      <w:r w:rsidRPr="00F24283">
        <w:rPr>
          <w:sz w:val="28"/>
          <w:szCs w:val="28"/>
        </w:rPr>
        <w:t>предоставление банкам права самостоятельно определять процедуру проверки платежеспособности кредитополучателей;</w:t>
      </w:r>
    </w:p>
    <w:p w:rsidR="00E65145" w:rsidRPr="00F24283" w:rsidRDefault="00E65145" w:rsidP="00F24283">
      <w:pPr>
        <w:numPr>
          <w:ilvl w:val="0"/>
          <w:numId w:val="37"/>
        </w:numPr>
        <w:suppressAutoHyphens/>
        <w:spacing w:line="360" w:lineRule="auto"/>
        <w:ind w:left="0" w:firstLine="709"/>
        <w:jc w:val="both"/>
        <w:rPr>
          <w:sz w:val="28"/>
          <w:szCs w:val="28"/>
        </w:rPr>
      </w:pPr>
      <w:r w:rsidRPr="00F24283">
        <w:rPr>
          <w:sz w:val="28"/>
          <w:szCs w:val="28"/>
        </w:rPr>
        <w:t>предоставление банкам права самостоятельно определять целесообразность осуществления контроля за целевым использованием кредитов;</w:t>
      </w:r>
    </w:p>
    <w:p w:rsidR="00E65145" w:rsidRPr="00F24283" w:rsidRDefault="00E65145" w:rsidP="00F24283">
      <w:pPr>
        <w:numPr>
          <w:ilvl w:val="0"/>
          <w:numId w:val="37"/>
        </w:numPr>
        <w:suppressAutoHyphens/>
        <w:spacing w:line="360" w:lineRule="auto"/>
        <w:ind w:left="0" w:firstLine="709"/>
        <w:jc w:val="both"/>
        <w:rPr>
          <w:sz w:val="28"/>
          <w:szCs w:val="28"/>
        </w:rPr>
      </w:pPr>
      <w:r w:rsidRPr="00F24283">
        <w:rPr>
          <w:sz w:val="28"/>
          <w:szCs w:val="28"/>
        </w:rPr>
        <w:t>возможность выдачи кредитов на текущие (расчетные) счета кредитополучателей;</w:t>
      </w:r>
    </w:p>
    <w:p w:rsidR="00E65145" w:rsidRPr="00F24283" w:rsidRDefault="00E65145" w:rsidP="00F24283">
      <w:pPr>
        <w:numPr>
          <w:ilvl w:val="0"/>
          <w:numId w:val="37"/>
        </w:numPr>
        <w:suppressAutoHyphens/>
        <w:spacing w:line="360" w:lineRule="auto"/>
        <w:ind w:left="0" w:firstLine="709"/>
        <w:jc w:val="both"/>
        <w:rPr>
          <w:sz w:val="28"/>
          <w:szCs w:val="28"/>
        </w:rPr>
      </w:pPr>
      <w:r w:rsidRPr="00F24283">
        <w:rPr>
          <w:sz w:val="28"/>
          <w:szCs w:val="28"/>
        </w:rPr>
        <w:t>отмена практически всех регламентаций, касающихся пролонгации кредитов;</w:t>
      </w:r>
    </w:p>
    <w:p w:rsidR="00E65145" w:rsidRPr="00F24283" w:rsidRDefault="00E65145" w:rsidP="00F24283">
      <w:pPr>
        <w:numPr>
          <w:ilvl w:val="0"/>
          <w:numId w:val="37"/>
        </w:numPr>
        <w:suppressAutoHyphens/>
        <w:spacing w:line="360" w:lineRule="auto"/>
        <w:ind w:left="0" w:firstLine="709"/>
        <w:jc w:val="both"/>
        <w:rPr>
          <w:sz w:val="28"/>
          <w:szCs w:val="28"/>
        </w:rPr>
      </w:pPr>
      <w:r w:rsidRPr="00F24283">
        <w:rPr>
          <w:sz w:val="28"/>
          <w:szCs w:val="28"/>
        </w:rPr>
        <w:t>отмена ограничений по кредитованию предприятий, работающих с убытками;</w:t>
      </w:r>
    </w:p>
    <w:p w:rsidR="00E65145" w:rsidRPr="00F24283" w:rsidRDefault="00E65145" w:rsidP="00F24283">
      <w:pPr>
        <w:numPr>
          <w:ilvl w:val="0"/>
          <w:numId w:val="37"/>
        </w:numPr>
        <w:suppressAutoHyphens/>
        <w:spacing w:line="360" w:lineRule="auto"/>
        <w:ind w:left="0" w:firstLine="709"/>
        <w:jc w:val="both"/>
        <w:rPr>
          <w:sz w:val="28"/>
          <w:szCs w:val="28"/>
        </w:rPr>
      </w:pPr>
      <w:r w:rsidRPr="00F24283">
        <w:rPr>
          <w:sz w:val="28"/>
          <w:szCs w:val="28"/>
        </w:rPr>
        <w:t>предоставление возможности использования упрощенной процедуры выдачи по микрокредитам и другие.</w:t>
      </w:r>
    </w:p>
    <w:p w:rsidR="00E65145" w:rsidRPr="00F24283" w:rsidRDefault="00E65145" w:rsidP="00F24283">
      <w:pPr>
        <w:suppressAutoHyphens/>
        <w:spacing w:line="360" w:lineRule="auto"/>
        <w:ind w:firstLine="709"/>
        <w:jc w:val="both"/>
        <w:rPr>
          <w:sz w:val="28"/>
          <w:szCs w:val="28"/>
        </w:rPr>
      </w:pPr>
      <w:r w:rsidRPr="00F24283">
        <w:rPr>
          <w:sz w:val="28"/>
          <w:szCs w:val="28"/>
        </w:rPr>
        <w:t>Кроме того, банкам по некоторым нормам, ранее однозначно трактовавшимся Национальным банком, разрешено самостоятельно определять приемлемые подходы. Обязательным является лишь их закрепление в локальных нормативных актах банка, регламентирующих его кредитную деятельность.</w:t>
      </w:r>
    </w:p>
    <w:p w:rsidR="00F24283" w:rsidRPr="00F24283" w:rsidRDefault="00E65145" w:rsidP="00F24283">
      <w:pPr>
        <w:suppressAutoHyphens/>
        <w:spacing w:line="360" w:lineRule="auto"/>
        <w:ind w:firstLine="709"/>
        <w:jc w:val="both"/>
        <w:rPr>
          <w:sz w:val="28"/>
          <w:szCs w:val="28"/>
        </w:rPr>
      </w:pPr>
      <w:r w:rsidRPr="00F24283">
        <w:rPr>
          <w:sz w:val="28"/>
          <w:szCs w:val="28"/>
        </w:rPr>
        <w:t xml:space="preserve">Таким образом, в действующих редакциях </w:t>
      </w:r>
      <w:r w:rsidR="009432D0" w:rsidRPr="00F24283">
        <w:rPr>
          <w:sz w:val="28"/>
          <w:szCs w:val="28"/>
        </w:rPr>
        <w:t>Инструкция</w:t>
      </w:r>
      <w:r w:rsidR="00F24283" w:rsidRPr="00F24283">
        <w:rPr>
          <w:sz w:val="28"/>
          <w:szCs w:val="28"/>
        </w:rPr>
        <w:t xml:space="preserve"> </w:t>
      </w:r>
      <w:r w:rsidR="009432D0" w:rsidRPr="00F24283">
        <w:rPr>
          <w:sz w:val="28"/>
          <w:szCs w:val="28"/>
        </w:rPr>
        <w:t>о порядке предоставления (размещения) банками</w:t>
      </w:r>
      <w:r w:rsidR="00F24283" w:rsidRPr="00F24283">
        <w:rPr>
          <w:sz w:val="28"/>
          <w:szCs w:val="28"/>
        </w:rPr>
        <w:t xml:space="preserve"> </w:t>
      </w:r>
      <w:r w:rsidR="009432D0" w:rsidRPr="00F24283">
        <w:rPr>
          <w:sz w:val="28"/>
          <w:szCs w:val="28"/>
        </w:rPr>
        <w:t>денежных</w:t>
      </w:r>
      <w:r w:rsidR="00F24283" w:rsidRPr="00F24283">
        <w:rPr>
          <w:sz w:val="28"/>
          <w:szCs w:val="28"/>
        </w:rPr>
        <w:t xml:space="preserve"> </w:t>
      </w:r>
      <w:r w:rsidR="009432D0" w:rsidRPr="00F24283">
        <w:rPr>
          <w:sz w:val="28"/>
          <w:szCs w:val="28"/>
        </w:rPr>
        <w:t>средств</w:t>
      </w:r>
      <w:r w:rsidR="00F24283" w:rsidRPr="00F24283">
        <w:rPr>
          <w:sz w:val="28"/>
          <w:szCs w:val="28"/>
        </w:rPr>
        <w:t xml:space="preserve"> </w:t>
      </w:r>
      <w:r w:rsidR="009432D0" w:rsidRPr="00F24283">
        <w:rPr>
          <w:sz w:val="28"/>
          <w:szCs w:val="28"/>
        </w:rPr>
        <w:t>в</w:t>
      </w:r>
      <w:r w:rsidR="00F24283" w:rsidRPr="00F24283">
        <w:rPr>
          <w:sz w:val="28"/>
          <w:szCs w:val="28"/>
        </w:rPr>
        <w:t xml:space="preserve"> </w:t>
      </w:r>
      <w:r w:rsidR="009432D0" w:rsidRPr="00F24283">
        <w:rPr>
          <w:sz w:val="28"/>
          <w:szCs w:val="28"/>
        </w:rPr>
        <w:t>форме кредита и их возврата: утвержденная постановлением Правления Национального банка от 30.12.2003г. №226</w:t>
      </w:r>
      <w:r w:rsidR="00752BE5" w:rsidRPr="00F24283">
        <w:rPr>
          <w:sz w:val="28"/>
          <w:szCs w:val="28"/>
        </w:rPr>
        <w:t xml:space="preserve"> (в редакции от </w:t>
      </w:r>
      <w:r w:rsidR="000F3DFD" w:rsidRPr="00F24283">
        <w:rPr>
          <w:sz w:val="28"/>
          <w:szCs w:val="28"/>
        </w:rPr>
        <w:t>14.07.2009г. № 105</w:t>
      </w:r>
      <w:r w:rsidR="00752BE5" w:rsidRPr="00F24283">
        <w:rPr>
          <w:sz w:val="28"/>
          <w:szCs w:val="28"/>
        </w:rPr>
        <w:t>)</w:t>
      </w:r>
      <w:r w:rsidR="009432D0" w:rsidRPr="00F24283">
        <w:rPr>
          <w:sz w:val="28"/>
          <w:szCs w:val="28"/>
        </w:rPr>
        <w:t xml:space="preserve"> </w:t>
      </w:r>
      <w:r w:rsidRPr="00F24283">
        <w:rPr>
          <w:sz w:val="28"/>
          <w:szCs w:val="28"/>
        </w:rPr>
        <w:t>и Банковского кодекса нашло отражение содержание основных элементов системы кредитования, характерных для современных условий Республики Беларусь. Претерпели определенные изменения состав элементов системы кредитования и их содержание, но их трансформация не должна вести к увеличению кредитного риска и отрицательно сказываться на возвратности кредита. На протяжении последних лет кредитная деятельность в нашей стране осуществлялась в условиях действия нормативных правовых актов, содержащих принципиально иной перечень регламентаций, и у банков накопился определенный опыт их применения.</w:t>
      </w:r>
    </w:p>
    <w:p w:rsidR="005F181A" w:rsidRPr="00F24283" w:rsidRDefault="00E65145" w:rsidP="00F24283">
      <w:pPr>
        <w:suppressAutoHyphens/>
        <w:spacing w:line="360" w:lineRule="auto"/>
        <w:ind w:firstLine="709"/>
        <w:jc w:val="both"/>
        <w:rPr>
          <w:sz w:val="28"/>
          <w:szCs w:val="28"/>
        </w:rPr>
      </w:pPr>
      <w:r w:rsidRPr="00F24283">
        <w:rPr>
          <w:sz w:val="28"/>
          <w:szCs w:val="28"/>
        </w:rPr>
        <w:t>Можно было бы предположить, что снятие ряда действовавших ранее ограничений в сфере банковского кредитования вызовет возрастание кредитного риска, увеличение проблемной задолженности в кредитном портфеле банков, снижение их ликвидности. Но изучение деятельности белорусских банков в области кредитования, осуществляющейся в рамках новой регламентации, показало, что, несмотря на сокращение ряда норм, устанавливаемых Национальным банком, в локальных документах банков отражались, по сути, все основные элементы действовавшей ранее системы кредитования, позволяющие обеспечить возвратность кредита и получение доходов, а подходы к кредитованию хозяйствующих субъектов — осторожны, взвешены и не лишены консерватизма. Используя преимущества предоставленной свободы, банки не спешат расстаться с проверенными и отработанными приемами управления кредитным риском. В условиях перехода Национального банка Республики Беларусь к риск-ориентированному надзору за деятельностью банков подобные тенденции совершенно закономерны: банки самостоятельно определяют приемлемые для них границы риска и организуют</w:t>
      </w:r>
      <w:r w:rsidR="00DF7B79" w:rsidRPr="00F24283">
        <w:rPr>
          <w:sz w:val="28"/>
          <w:szCs w:val="28"/>
        </w:rPr>
        <w:t xml:space="preserve"> </w:t>
      </w:r>
      <w:r w:rsidRPr="00F24283">
        <w:rPr>
          <w:sz w:val="28"/>
          <w:szCs w:val="28"/>
        </w:rPr>
        <w:t>соответствующим образом свою деятельность, а Национальный банк, в свою очередь, осуществляет контроль за организацией процессов управления рисками в банках, в том числе и в сфере кредитования.</w:t>
      </w:r>
      <w:r w:rsidRPr="00F24283">
        <w:rPr>
          <w:sz w:val="28"/>
          <w:szCs w:val="28"/>
        </w:rPr>
        <w:sym w:font="Symbol" w:char="F05B"/>
      </w:r>
      <w:r w:rsidR="00E26600" w:rsidRPr="00F24283">
        <w:rPr>
          <w:sz w:val="28"/>
          <w:szCs w:val="28"/>
        </w:rPr>
        <w:t>28, с.15</w:t>
      </w:r>
      <w:r w:rsidRPr="00F24283">
        <w:rPr>
          <w:sz w:val="28"/>
          <w:szCs w:val="28"/>
        </w:rPr>
        <w:sym w:font="Symbol" w:char="F05D"/>
      </w:r>
    </w:p>
    <w:p w:rsidR="003C03B8" w:rsidRPr="00F24283" w:rsidRDefault="003C03B8" w:rsidP="00F24283">
      <w:pPr>
        <w:suppressAutoHyphens/>
        <w:spacing w:line="360" w:lineRule="auto"/>
        <w:ind w:firstLine="709"/>
        <w:jc w:val="both"/>
        <w:rPr>
          <w:sz w:val="28"/>
          <w:szCs w:val="28"/>
        </w:rPr>
      </w:pPr>
      <w:r w:rsidRPr="00F24283">
        <w:rPr>
          <w:sz w:val="28"/>
          <w:szCs w:val="28"/>
        </w:rPr>
        <w:t>Согласно Инструкции о порядке формирования и использования банками</w:t>
      </w:r>
      <w:r w:rsidR="00F24283" w:rsidRPr="00F24283">
        <w:rPr>
          <w:sz w:val="28"/>
          <w:szCs w:val="28"/>
        </w:rPr>
        <w:t xml:space="preserve"> </w:t>
      </w:r>
      <w:r w:rsidRPr="00F24283">
        <w:rPr>
          <w:sz w:val="28"/>
          <w:szCs w:val="28"/>
        </w:rPr>
        <w:t>и</w:t>
      </w:r>
      <w:r w:rsidR="00F24283" w:rsidRPr="00F24283">
        <w:rPr>
          <w:sz w:val="28"/>
          <w:szCs w:val="28"/>
        </w:rPr>
        <w:t xml:space="preserve"> </w:t>
      </w:r>
      <w:r w:rsidRPr="00F24283">
        <w:rPr>
          <w:sz w:val="28"/>
          <w:szCs w:val="28"/>
        </w:rPr>
        <w:t>небанковскими</w:t>
      </w:r>
      <w:r w:rsidR="00F24283" w:rsidRPr="00F24283">
        <w:rPr>
          <w:sz w:val="28"/>
          <w:szCs w:val="28"/>
        </w:rPr>
        <w:t xml:space="preserve"> </w:t>
      </w:r>
      <w:r w:rsidRPr="00F24283">
        <w:rPr>
          <w:sz w:val="28"/>
          <w:szCs w:val="28"/>
        </w:rPr>
        <w:t>кредитно-финансовыми</w:t>
      </w:r>
      <w:r w:rsidR="00F24283" w:rsidRPr="00F24283">
        <w:rPr>
          <w:sz w:val="28"/>
          <w:szCs w:val="28"/>
        </w:rPr>
        <w:t xml:space="preserve"> </w:t>
      </w:r>
      <w:r w:rsidRPr="00F24283">
        <w:rPr>
          <w:sz w:val="28"/>
          <w:szCs w:val="28"/>
        </w:rPr>
        <w:t>организациями специальных</w:t>
      </w:r>
      <w:r w:rsidR="00F24283" w:rsidRPr="00F24283">
        <w:rPr>
          <w:sz w:val="28"/>
          <w:szCs w:val="28"/>
        </w:rPr>
        <w:t xml:space="preserve"> </w:t>
      </w:r>
      <w:r w:rsidRPr="00F24283">
        <w:rPr>
          <w:sz w:val="28"/>
          <w:szCs w:val="28"/>
        </w:rPr>
        <w:t>резервов</w:t>
      </w:r>
      <w:r w:rsidR="00F24283" w:rsidRPr="00F24283">
        <w:rPr>
          <w:sz w:val="28"/>
          <w:szCs w:val="28"/>
        </w:rPr>
        <w:t xml:space="preserve"> </w:t>
      </w:r>
      <w:r w:rsidRPr="00F24283">
        <w:rPr>
          <w:sz w:val="28"/>
          <w:szCs w:val="28"/>
        </w:rPr>
        <w:t>на</w:t>
      </w:r>
      <w:r w:rsidR="00F24283" w:rsidRPr="00F24283">
        <w:rPr>
          <w:sz w:val="28"/>
          <w:szCs w:val="28"/>
        </w:rPr>
        <w:t xml:space="preserve"> </w:t>
      </w:r>
      <w:r w:rsidRPr="00F24283">
        <w:rPr>
          <w:sz w:val="28"/>
          <w:szCs w:val="28"/>
        </w:rPr>
        <w:t>покрытие возможных</w:t>
      </w:r>
      <w:r w:rsidR="00F24283" w:rsidRPr="00F24283">
        <w:rPr>
          <w:sz w:val="28"/>
          <w:szCs w:val="28"/>
        </w:rPr>
        <w:t xml:space="preserve"> </w:t>
      </w:r>
      <w:r w:rsidRPr="00F24283">
        <w:rPr>
          <w:sz w:val="28"/>
          <w:szCs w:val="28"/>
        </w:rPr>
        <w:t>убытков</w:t>
      </w:r>
      <w:r w:rsidR="00F24283" w:rsidRPr="00F24283">
        <w:rPr>
          <w:sz w:val="28"/>
          <w:szCs w:val="28"/>
        </w:rPr>
        <w:t xml:space="preserve"> </w:t>
      </w:r>
      <w:r w:rsidRPr="00F24283">
        <w:rPr>
          <w:sz w:val="28"/>
          <w:szCs w:val="28"/>
        </w:rPr>
        <w:t>по</w:t>
      </w:r>
      <w:r w:rsidR="00F24283" w:rsidRPr="00F24283">
        <w:rPr>
          <w:sz w:val="28"/>
          <w:szCs w:val="28"/>
        </w:rPr>
        <w:t xml:space="preserve"> </w:t>
      </w:r>
      <w:r w:rsidRPr="00F24283">
        <w:rPr>
          <w:sz w:val="28"/>
          <w:szCs w:val="28"/>
        </w:rPr>
        <w:t>активам</w:t>
      </w:r>
      <w:r w:rsidR="00F24283" w:rsidRPr="00F24283">
        <w:rPr>
          <w:sz w:val="28"/>
          <w:szCs w:val="28"/>
        </w:rPr>
        <w:t xml:space="preserve"> </w:t>
      </w:r>
      <w:r w:rsidRPr="00F24283">
        <w:rPr>
          <w:sz w:val="28"/>
          <w:szCs w:val="28"/>
        </w:rPr>
        <w:t>и операциям, не отраженным на балансе: утвержденная постановлением Правления Национального банка от 28.09.2006г. №138 (с учетом дополнений и изменений по состоянию на 25.06.2010 №175) классификация активов, подверженных кредитному риску, по степени</w:t>
      </w:r>
      <w:r w:rsidR="00F24283" w:rsidRPr="00F24283">
        <w:rPr>
          <w:sz w:val="28"/>
          <w:szCs w:val="28"/>
        </w:rPr>
        <w:t xml:space="preserve"> </w:t>
      </w:r>
      <w:r w:rsidRPr="00F24283">
        <w:rPr>
          <w:sz w:val="28"/>
          <w:szCs w:val="28"/>
        </w:rPr>
        <w:t>надежности производится в зависимости от уровня кредитного риска. В соответствии с данной Инструкцией банки в обязательном порядке должны формировать следующие</w:t>
      </w:r>
      <w:r w:rsidR="00F24283" w:rsidRPr="00F24283">
        <w:rPr>
          <w:sz w:val="28"/>
          <w:szCs w:val="28"/>
        </w:rPr>
        <w:t xml:space="preserve"> </w:t>
      </w:r>
      <w:r w:rsidRPr="00F24283">
        <w:rPr>
          <w:sz w:val="28"/>
          <w:szCs w:val="28"/>
        </w:rPr>
        <w:t>специальные резервы на покрытие возможных убытков: специальный</w:t>
      </w:r>
      <w:r w:rsidR="00F24283" w:rsidRPr="00F24283">
        <w:rPr>
          <w:sz w:val="28"/>
          <w:szCs w:val="28"/>
        </w:rPr>
        <w:t xml:space="preserve"> </w:t>
      </w:r>
      <w:r w:rsidRPr="00F24283">
        <w:rPr>
          <w:sz w:val="28"/>
          <w:szCs w:val="28"/>
        </w:rPr>
        <w:t>резерв на покрытие возможных убытков по активам, подверженным кредитному риску, включая резерв на покрытие возможных убытков по портфелям однородных кредитов; специальный резерв под обесценивание ценных бумаг; специальный резерв на покрытие возможных убытков по операциям, не отраженным на балансе. Общая величина резервов</w:t>
      </w:r>
      <w:r w:rsidR="00F24283" w:rsidRPr="00F24283">
        <w:rPr>
          <w:sz w:val="28"/>
          <w:szCs w:val="28"/>
        </w:rPr>
        <w:t xml:space="preserve"> </w:t>
      </w:r>
      <w:r w:rsidRPr="00F24283">
        <w:rPr>
          <w:sz w:val="28"/>
          <w:szCs w:val="28"/>
        </w:rPr>
        <w:t>регулируется в целом по банку в зависимости от суммы задолженности по</w:t>
      </w:r>
      <w:r w:rsidR="00F24283" w:rsidRPr="00F24283">
        <w:rPr>
          <w:sz w:val="28"/>
          <w:szCs w:val="28"/>
        </w:rPr>
        <w:t xml:space="preserve"> </w:t>
      </w:r>
      <w:r w:rsidRPr="00F24283">
        <w:rPr>
          <w:sz w:val="28"/>
          <w:szCs w:val="28"/>
        </w:rPr>
        <w:t>активам и условных обязательств, а также от группы риска, к которой они отнесены, не реже одного</w:t>
      </w:r>
      <w:r w:rsidR="00F24283" w:rsidRPr="00F24283">
        <w:rPr>
          <w:sz w:val="28"/>
          <w:szCs w:val="28"/>
        </w:rPr>
        <w:t xml:space="preserve"> </w:t>
      </w:r>
      <w:r w:rsidRPr="00F24283">
        <w:rPr>
          <w:sz w:val="28"/>
          <w:szCs w:val="28"/>
        </w:rPr>
        <w:t>раза в месяц не позднее последнего рабочего дня</w:t>
      </w:r>
      <w:r w:rsidR="00F24283" w:rsidRPr="00F24283">
        <w:rPr>
          <w:sz w:val="28"/>
          <w:szCs w:val="28"/>
        </w:rPr>
        <w:t xml:space="preserve"> </w:t>
      </w:r>
      <w:r w:rsidRPr="00F24283">
        <w:rPr>
          <w:sz w:val="28"/>
          <w:szCs w:val="28"/>
        </w:rPr>
        <w:t>отчетного месяца.</w:t>
      </w:r>
    </w:p>
    <w:p w:rsidR="003C03B8" w:rsidRPr="00F24283" w:rsidRDefault="003C03B8" w:rsidP="00F24283">
      <w:pPr>
        <w:suppressAutoHyphens/>
        <w:spacing w:line="360" w:lineRule="auto"/>
        <w:ind w:firstLine="709"/>
        <w:jc w:val="both"/>
        <w:rPr>
          <w:sz w:val="28"/>
          <w:szCs w:val="28"/>
        </w:rPr>
      </w:pPr>
      <w:r w:rsidRPr="00F24283">
        <w:rPr>
          <w:sz w:val="28"/>
          <w:szCs w:val="28"/>
        </w:rPr>
        <w:t>Кредиторская задолженность, числящаяся на балансе, в зависимости от способности кредитополучателя вернуть долг, наличия соответствующего и надлежащим образом оформленного реального обеспечения своевременного его возврата, а также длительности просроченной задолженности, подразделяется на пять групп кредитного риска.</w:t>
      </w:r>
    </w:p>
    <w:p w:rsidR="00F24283" w:rsidRPr="00F24283" w:rsidRDefault="003C03B8" w:rsidP="00F24283">
      <w:pPr>
        <w:suppressAutoHyphens/>
        <w:spacing w:line="360" w:lineRule="auto"/>
        <w:ind w:firstLine="709"/>
        <w:jc w:val="both"/>
        <w:rPr>
          <w:sz w:val="28"/>
          <w:szCs w:val="28"/>
        </w:rPr>
      </w:pPr>
      <w:r w:rsidRPr="00F24283">
        <w:rPr>
          <w:sz w:val="28"/>
          <w:szCs w:val="28"/>
        </w:rPr>
        <w:t>Необходимо отметить существенную полезность и важность для банка классификации кредитов по группам кредитного риска. Это выражается в определении форм дополнительного контроля и анализа за отдельными группами проблемных кредитов.</w:t>
      </w:r>
    </w:p>
    <w:p w:rsidR="00F24283" w:rsidRPr="00F24283" w:rsidRDefault="003C03B8" w:rsidP="00F24283">
      <w:pPr>
        <w:suppressAutoHyphens/>
        <w:spacing w:line="360" w:lineRule="auto"/>
        <w:ind w:firstLine="709"/>
        <w:jc w:val="both"/>
        <w:rPr>
          <w:sz w:val="28"/>
          <w:szCs w:val="28"/>
        </w:rPr>
      </w:pPr>
      <w:r w:rsidRPr="00F24283">
        <w:rPr>
          <w:sz w:val="28"/>
          <w:szCs w:val="28"/>
        </w:rPr>
        <w:t xml:space="preserve">Национальным банком Республики Беларусь в Основных направлениях денежно-кредитной политики определяются предельные показатели доли проблемных активов банков в активах, подверженных кредитному риску, и доли проблемной задолженности клиентов и банков по кредитным операциям. При этом в банковском законодательстве Республики Беларусь и нормативных правовых актах Национального банка отсутствует трактовка терминов </w:t>
      </w:r>
      <w:r w:rsidR="00F24283" w:rsidRPr="00F24283">
        <w:rPr>
          <w:sz w:val="28"/>
          <w:szCs w:val="28"/>
        </w:rPr>
        <w:t>"</w:t>
      </w:r>
      <w:r w:rsidRPr="00F24283">
        <w:rPr>
          <w:sz w:val="28"/>
          <w:szCs w:val="28"/>
        </w:rPr>
        <w:t>проблемный</w:t>
      </w:r>
      <w:r w:rsidR="00F24283" w:rsidRPr="00F24283">
        <w:rPr>
          <w:sz w:val="28"/>
          <w:szCs w:val="28"/>
        </w:rPr>
        <w:t xml:space="preserve"> </w:t>
      </w:r>
      <w:r w:rsidRPr="00F24283">
        <w:rPr>
          <w:sz w:val="28"/>
          <w:szCs w:val="28"/>
        </w:rPr>
        <w:t>кредит</w:t>
      </w:r>
      <w:r w:rsidR="00F24283" w:rsidRPr="00F24283">
        <w:rPr>
          <w:sz w:val="28"/>
          <w:szCs w:val="28"/>
        </w:rPr>
        <w:t>"</w:t>
      </w:r>
      <w:r w:rsidRPr="00F24283">
        <w:rPr>
          <w:sz w:val="28"/>
          <w:szCs w:val="28"/>
        </w:rPr>
        <w:t xml:space="preserve"> и </w:t>
      </w:r>
      <w:r w:rsidR="00F24283" w:rsidRPr="00F24283">
        <w:rPr>
          <w:sz w:val="28"/>
          <w:szCs w:val="28"/>
        </w:rPr>
        <w:t>"</w:t>
      </w:r>
      <w:r w:rsidRPr="00F24283">
        <w:rPr>
          <w:sz w:val="28"/>
          <w:szCs w:val="28"/>
        </w:rPr>
        <w:t>проблемная кредитная задолженность</w:t>
      </w:r>
      <w:r w:rsidR="00F24283" w:rsidRPr="00F24283">
        <w:rPr>
          <w:sz w:val="28"/>
          <w:szCs w:val="28"/>
        </w:rPr>
        <w:t>"</w:t>
      </w:r>
      <w:r w:rsidRPr="00F24283">
        <w:rPr>
          <w:sz w:val="28"/>
          <w:szCs w:val="28"/>
        </w:rPr>
        <w:t>.</w:t>
      </w:r>
      <w:r w:rsidR="00F24283" w:rsidRPr="00F24283">
        <w:rPr>
          <w:sz w:val="28"/>
          <w:szCs w:val="28"/>
        </w:rPr>
        <w:t xml:space="preserve"> </w:t>
      </w:r>
      <w:r w:rsidRPr="00F24283">
        <w:rPr>
          <w:sz w:val="28"/>
          <w:szCs w:val="28"/>
        </w:rPr>
        <w:t>Данные кредиты имеют, по крайней мере, одну из следующих особенностей:</w:t>
      </w:r>
    </w:p>
    <w:p w:rsidR="003C03B8" w:rsidRPr="00F24283" w:rsidRDefault="003C03B8" w:rsidP="00F24283">
      <w:pPr>
        <w:suppressAutoHyphens/>
        <w:spacing w:line="360" w:lineRule="auto"/>
        <w:ind w:firstLine="709"/>
        <w:jc w:val="both"/>
        <w:rPr>
          <w:sz w:val="28"/>
          <w:szCs w:val="28"/>
        </w:rPr>
      </w:pPr>
      <w:r w:rsidRPr="00F24283">
        <w:rPr>
          <w:sz w:val="28"/>
          <w:szCs w:val="28"/>
        </w:rPr>
        <w:t>- у кредитополучателя наблюдаются негативные тенденции в области финансовой деятельности и погашения кредита;</w:t>
      </w:r>
    </w:p>
    <w:p w:rsidR="003C03B8" w:rsidRPr="00F24283" w:rsidRDefault="003C03B8" w:rsidP="00F24283">
      <w:pPr>
        <w:suppressAutoHyphens/>
        <w:spacing w:line="360" w:lineRule="auto"/>
        <w:ind w:firstLine="709"/>
        <w:jc w:val="both"/>
        <w:rPr>
          <w:sz w:val="28"/>
          <w:szCs w:val="28"/>
        </w:rPr>
      </w:pPr>
      <w:r w:rsidRPr="00F24283">
        <w:rPr>
          <w:sz w:val="28"/>
          <w:szCs w:val="28"/>
        </w:rPr>
        <w:t>- кредит является просроченным или непогашенным в нарушение условий договора;</w:t>
      </w:r>
    </w:p>
    <w:p w:rsidR="003C03B8" w:rsidRPr="00F24283" w:rsidRDefault="003C03B8" w:rsidP="00F24283">
      <w:pPr>
        <w:suppressAutoHyphens/>
        <w:spacing w:line="360" w:lineRule="auto"/>
        <w:ind w:firstLine="709"/>
        <w:jc w:val="both"/>
        <w:rPr>
          <w:sz w:val="28"/>
          <w:szCs w:val="28"/>
        </w:rPr>
      </w:pPr>
      <w:r w:rsidRPr="00F24283">
        <w:rPr>
          <w:sz w:val="28"/>
          <w:szCs w:val="28"/>
        </w:rPr>
        <w:t>- одна или две эти особенности, наряду с неадекватным залогом, свидетельствуют о высокой вероятности убытков для кредитора.</w:t>
      </w:r>
    </w:p>
    <w:p w:rsidR="003C03B8" w:rsidRPr="00F24283" w:rsidRDefault="003C03B8" w:rsidP="00F24283">
      <w:pPr>
        <w:suppressAutoHyphens/>
        <w:spacing w:line="360" w:lineRule="auto"/>
        <w:ind w:firstLine="709"/>
        <w:jc w:val="both"/>
        <w:rPr>
          <w:sz w:val="28"/>
          <w:szCs w:val="28"/>
        </w:rPr>
      </w:pPr>
      <w:r w:rsidRPr="00F24283">
        <w:rPr>
          <w:sz w:val="28"/>
          <w:szCs w:val="28"/>
        </w:rPr>
        <w:t>Традиционно считается, что проблемные кредиты являются следствием слабого финансового положения или несостоятельности кредитополучателя. При этом к проблемным кредитам банки обычно относят те, по которым просрочены платежи, предусмотренные условиями кредитного договора или в отношении которых существует подобный риск.</w:t>
      </w:r>
    </w:p>
    <w:p w:rsidR="003C03B8" w:rsidRPr="00F24283" w:rsidRDefault="003C03B8" w:rsidP="00F24283">
      <w:pPr>
        <w:suppressAutoHyphens/>
        <w:spacing w:line="360" w:lineRule="auto"/>
        <w:ind w:firstLine="709"/>
        <w:jc w:val="both"/>
        <w:rPr>
          <w:sz w:val="28"/>
          <w:szCs w:val="28"/>
        </w:rPr>
      </w:pPr>
      <w:r w:rsidRPr="00F24283">
        <w:rPr>
          <w:sz w:val="28"/>
          <w:szCs w:val="28"/>
        </w:rPr>
        <w:t xml:space="preserve">Для выделения из состава срочной и пролонгированной задолженности их проблемной части следует использовать отдельные критерии классификации кредитной задолженности по группам кредитного риска, применяемые в соответствии с требованиями Инструкции № 138 </w:t>
      </w:r>
      <w:r w:rsidR="00F24283" w:rsidRPr="00F24283">
        <w:rPr>
          <w:sz w:val="28"/>
          <w:szCs w:val="28"/>
        </w:rPr>
        <w:t>"</w:t>
      </w:r>
      <w:r w:rsidRPr="00F24283">
        <w:rPr>
          <w:sz w:val="28"/>
          <w:szCs w:val="28"/>
        </w:rPr>
        <w:t>О порядке формирования и использования банками</w:t>
      </w:r>
      <w:r w:rsidR="00F24283" w:rsidRPr="00F24283">
        <w:rPr>
          <w:sz w:val="28"/>
          <w:szCs w:val="28"/>
        </w:rPr>
        <w:t xml:space="preserve"> </w:t>
      </w:r>
      <w:r w:rsidRPr="00F24283">
        <w:rPr>
          <w:sz w:val="28"/>
          <w:szCs w:val="28"/>
        </w:rPr>
        <w:t>и</w:t>
      </w:r>
      <w:r w:rsidR="00F24283" w:rsidRPr="00F24283">
        <w:rPr>
          <w:sz w:val="28"/>
          <w:szCs w:val="28"/>
        </w:rPr>
        <w:t xml:space="preserve"> </w:t>
      </w:r>
      <w:r w:rsidRPr="00F24283">
        <w:rPr>
          <w:sz w:val="28"/>
          <w:szCs w:val="28"/>
        </w:rPr>
        <w:t>небанковскими</w:t>
      </w:r>
      <w:r w:rsidR="00F24283" w:rsidRPr="00F24283">
        <w:rPr>
          <w:sz w:val="28"/>
          <w:szCs w:val="28"/>
        </w:rPr>
        <w:t xml:space="preserve"> </w:t>
      </w:r>
      <w:r w:rsidRPr="00F24283">
        <w:rPr>
          <w:sz w:val="28"/>
          <w:szCs w:val="28"/>
        </w:rPr>
        <w:t>кредитно-финансовыми организациями специальных</w:t>
      </w:r>
      <w:r w:rsidR="00F24283" w:rsidRPr="00F24283">
        <w:rPr>
          <w:sz w:val="28"/>
          <w:szCs w:val="28"/>
        </w:rPr>
        <w:t xml:space="preserve"> </w:t>
      </w:r>
      <w:r w:rsidRPr="00F24283">
        <w:rPr>
          <w:sz w:val="28"/>
          <w:szCs w:val="28"/>
        </w:rPr>
        <w:t>резервов</w:t>
      </w:r>
      <w:r w:rsidR="00F24283" w:rsidRPr="00F24283">
        <w:rPr>
          <w:sz w:val="28"/>
          <w:szCs w:val="28"/>
        </w:rPr>
        <w:t xml:space="preserve"> </w:t>
      </w:r>
      <w:r w:rsidRPr="00F24283">
        <w:rPr>
          <w:sz w:val="28"/>
          <w:szCs w:val="28"/>
        </w:rPr>
        <w:t>на</w:t>
      </w:r>
      <w:r w:rsidR="00F24283" w:rsidRPr="00F24283">
        <w:rPr>
          <w:sz w:val="28"/>
          <w:szCs w:val="28"/>
        </w:rPr>
        <w:t xml:space="preserve"> </w:t>
      </w:r>
      <w:r w:rsidRPr="00F24283">
        <w:rPr>
          <w:sz w:val="28"/>
          <w:szCs w:val="28"/>
        </w:rPr>
        <w:t>покрытие возможных</w:t>
      </w:r>
      <w:r w:rsidR="00F24283" w:rsidRPr="00F24283">
        <w:rPr>
          <w:sz w:val="28"/>
          <w:szCs w:val="28"/>
        </w:rPr>
        <w:t xml:space="preserve"> </w:t>
      </w:r>
      <w:r w:rsidRPr="00F24283">
        <w:rPr>
          <w:sz w:val="28"/>
          <w:szCs w:val="28"/>
        </w:rPr>
        <w:t>убытков</w:t>
      </w:r>
      <w:r w:rsidR="00F24283" w:rsidRPr="00F24283">
        <w:rPr>
          <w:sz w:val="28"/>
          <w:szCs w:val="28"/>
        </w:rPr>
        <w:t xml:space="preserve"> </w:t>
      </w:r>
      <w:r w:rsidRPr="00F24283">
        <w:rPr>
          <w:sz w:val="28"/>
          <w:szCs w:val="28"/>
        </w:rPr>
        <w:t>по</w:t>
      </w:r>
      <w:r w:rsidR="00F24283" w:rsidRPr="00F24283">
        <w:rPr>
          <w:sz w:val="28"/>
          <w:szCs w:val="28"/>
        </w:rPr>
        <w:t xml:space="preserve"> </w:t>
      </w:r>
      <w:r w:rsidRPr="00F24283">
        <w:rPr>
          <w:sz w:val="28"/>
          <w:szCs w:val="28"/>
        </w:rPr>
        <w:t>активам</w:t>
      </w:r>
      <w:r w:rsidR="00F24283" w:rsidRPr="00F24283">
        <w:rPr>
          <w:sz w:val="28"/>
          <w:szCs w:val="28"/>
        </w:rPr>
        <w:t xml:space="preserve"> </w:t>
      </w:r>
      <w:r w:rsidRPr="00F24283">
        <w:rPr>
          <w:sz w:val="28"/>
          <w:szCs w:val="28"/>
        </w:rPr>
        <w:t>и операциям, не отраженным на балансе</w:t>
      </w:r>
      <w:r w:rsidR="00F24283" w:rsidRPr="00F24283">
        <w:rPr>
          <w:sz w:val="28"/>
          <w:szCs w:val="28"/>
        </w:rPr>
        <w:t>"</w:t>
      </w:r>
      <w:r w:rsidRPr="00F24283">
        <w:rPr>
          <w:sz w:val="28"/>
          <w:szCs w:val="28"/>
        </w:rPr>
        <w:t xml:space="preserve"> при расчете суммы специального резерва на покрытие возможных убытков по активам, подверженным кредитному риску. Так, для выделения в составе срочной задолженности части, являющейся </w:t>
      </w:r>
      <w:r w:rsidRPr="00F24283">
        <w:rPr>
          <w:iCs/>
          <w:sz w:val="28"/>
          <w:szCs w:val="28"/>
        </w:rPr>
        <w:t xml:space="preserve">потенциально проблемной, </w:t>
      </w:r>
      <w:r w:rsidRPr="00F24283">
        <w:rPr>
          <w:sz w:val="28"/>
          <w:szCs w:val="28"/>
        </w:rPr>
        <w:t>ее можно оценивать с точки зрения таких критериев, как качество и достаточность обеспечения своевременного погашения задолженности по кредитам; наличие (отсутствие) признаков финансовой неустойчивости должника; наличие (отсутствие) негативной информации о способности должника исполнить свои обязательства. Вместе с тем предусмотренный Инструкцией № 138 критерий оценки пролонгированной задолженности с точки зрения количества пролонгаций (пролонгированная</w:t>
      </w:r>
      <w:r w:rsidRPr="00F24283">
        <w:rPr>
          <w:bCs/>
          <w:sz w:val="28"/>
          <w:szCs w:val="28"/>
        </w:rPr>
        <w:t xml:space="preserve"> </w:t>
      </w:r>
      <w:r w:rsidRPr="00F24283">
        <w:rPr>
          <w:sz w:val="28"/>
          <w:szCs w:val="28"/>
        </w:rPr>
        <w:t>один раз и более одного раза) не дает полного представления о степени проблемности такой задолженности. Поэтому для углубления анализа и оценки потенциального риска ее невозврата также целесообразно применение критериев, используемых при оценке проблемности срочной задолженности.</w:t>
      </w:r>
    </w:p>
    <w:p w:rsidR="003C03B8" w:rsidRPr="00F24283" w:rsidRDefault="003C03B8" w:rsidP="00F24283">
      <w:pPr>
        <w:suppressAutoHyphens/>
        <w:spacing w:line="360" w:lineRule="auto"/>
        <w:ind w:firstLine="709"/>
        <w:jc w:val="both"/>
        <w:rPr>
          <w:sz w:val="28"/>
          <w:szCs w:val="28"/>
        </w:rPr>
      </w:pPr>
      <w:r w:rsidRPr="00F24283">
        <w:rPr>
          <w:sz w:val="28"/>
          <w:szCs w:val="28"/>
        </w:rPr>
        <w:t>В соответствии с банковским законодательством Республики Беларусь банкам предоставлено право самостоятельно определять признаки финансовой неустойчивости должника и устанавливать требования к содержанию негативной информации о способности должника исполнять свои обязательства. Разработанные банками внутренние требования по указанным критериям после согласования с Национальным банком фиксируются в их локальных нормативных правовых актах, регламентирующих порядок формирования специального резерва.</w:t>
      </w:r>
    </w:p>
    <w:p w:rsidR="003C03B8" w:rsidRPr="00F24283" w:rsidRDefault="003C03B8" w:rsidP="00F24283">
      <w:pPr>
        <w:suppressAutoHyphens/>
        <w:spacing w:line="360" w:lineRule="auto"/>
        <w:ind w:firstLine="709"/>
        <w:jc w:val="both"/>
        <w:rPr>
          <w:sz w:val="28"/>
          <w:szCs w:val="28"/>
        </w:rPr>
      </w:pPr>
      <w:r w:rsidRPr="00F24283">
        <w:rPr>
          <w:sz w:val="28"/>
          <w:szCs w:val="28"/>
        </w:rPr>
        <w:t>В обобщенном виде в качестве основных признаков финансовой неустойчивости должника можно выделить:</w:t>
      </w:r>
    </w:p>
    <w:p w:rsidR="003C03B8" w:rsidRPr="00F24283" w:rsidRDefault="003C03B8" w:rsidP="00F24283">
      <w:pPr>
        <w:suppressAutoHyphens/>
        <w:spacing w:line="360" w:lineRule="auto"/>
        <w:ind w:firstLine="709"/>
        <w:jc w:val="both"/>
        <w:rPr>
          <w:sz w:val="28"/>
          <w:szCs w:val="28"/>
        </w:rPr>
      </w:pPr>
      <w:r w:rsidRPr="00F24283">
        <w:rPr>
          <w:sz w:val="28"/>
          <w:szCs w:val="28"/>
        </w:rPr>
        <w:t>- отрицательную динамику (после выдачи кредита) фактических значений показателей кредитоспособности, определенных в результате финансового анализа, относительно значений этих показателей на момент выдачи кредита;</w:t>
      </w:r>
    </w:p>
    <w:p w:rsidR="003C03B8" w:rsidRPr="00F24283" w:rsidRDefault="003C03B8" w:rsidP="00F24283">
      <w:pPr>
        <w:suppressAutoHyphens/>
        <w:spacing w:line="360" w:lineRule="auto"/>
        <w:ind w:firstLine="709"/>
        <w:jc w:val="both"/>
        <w:rPr>
          <w:sz w:val="28"/>
          <w:szCs w:val="28"/>
        </w:rPr>
      </w:pPr>
      <w:r w:rsidRPr="00F24283">
        <w:rPr>
          <w:sz w:val="28"/>
          <w:szCs w:val="28"/>
        </w:rPr>
        <w:t>- наличие у должника убытков за отчетный период;</w:t>
      </w:r>
    </w:p>
    <w:p w:rsidR="003C03B8" w:rsidRPr="00F24283" w:rsidRDefault="003C03B8" w:rsidP="00F24283">
      <w:pPr>
        <w:suppressAutoHyphens/>
        <w:spacing w:line="360" w:lineRule="auto"/>
        <w:ind w:firstLine="709"/>
        <w:jc w:val="both"/>
        <w:rPr>
          <w:sz w:val="28"/>
          <w:szCs w:val="28"/>
        </w:rPr>
      </w:pPr>
      <w:r w:rsidRPr="00F24283">
        <w:rPr>
          <w:sz w:val="28"/>
          <w:szCs w:val="28"/>
        </w:rPr>
        <w:t>- несвоевременную уплату процентов по кредитам;</w:t>
      </w:r>
    </w:p>
    <w:p w:rsidR="003C03B8" w:rsidRPr="00F24283" w:rsidRDefault="003C03B8" w:rsidP="00F24283">
      <w:pPr>
        <w:suppressAutoHyphens/>
        <w:spacing w:line="360" w:lineRule="auto"/>
        <w:ind w:firstLine="709"/>
        <w:jc w:val="both"/>
        <w:rPr>
          <w:sz w:val="28"/>
          <w:szCs w:val="28"/>
        </w:rPr>
      </w:pPr>
      <w:r w:rsidRPr="00F24283">
        <w:rPr>
          <w:sz w:val="28"/>
          <w:szCs w:val="28"/>
        </w:rPr>
        <w:t>- наличие просроченной задолженности по другим кредитам;</w:t>
      </w:r>
    </w:p>
    <w:p w:rsidR="00F24283" w:rsidRPr="00F24283" w:rsidRDefault="003C03B8" w:rsidP="00F24283">
      <w:pPr>
        <w:suppressAutoHyphens/>
        <w:spacing w:line="360" w:lineRule="auto"/>
        <w:ind w:firstLine="709"/>
        <w:jc w:val="both"/>
        <w:rPr>
          <w:sz w:val="28"/>
          <w:szCs w:val="28"/>
        </w:rPr>
      </w:pPr>
      <w:r w:rsidRPr="00F24283">
        <w:rPr>
          <w:sz w:val="28"/>
          <w:szCs w:val="28"/>
        </w:rPr>
        <w:t>- рост дебиторской задолженности и иные признаки.</w:t>
      </w:r>
      <w:r w:rsidR="009432D0" w:rsidRPr="00F24283">
        <w:rPr>
          <w:sz w:val="28"/>
          <w:szCs w:val="28"/>
        </w:rPr>
        <w:sym w:font="Symbol" w:char="F05B"/>
      </w:r>
      <w:r w:rsidR="00E26600" w:rsidRPr="00F24283">
        <w:rPr>
          <w:sz w:val="28"/>
          <w:szCs w:val="28"/>
        </w:rPr>
        <w:t>27, с. 42</w:t>
      </w:r>
      <w:r w:rsidR="009432D0" w:rsidRPr="00F24283">
        <w:rPr>
          <w:sz w:val="28"/>
          <w:szCs w:val="28"/>
        </w:rPr>
        <w:sym w:font="Symbol" w:char="F05D"/>
      </w:r>
    </w:p>
    <w:p w:rsidR="00A73340" w:rsidRPr="00F24283" w:rsidRDefault="00E54374" w:rsidP="00F24283">
      <w:pPr>
        <w:suppressAutoHyphens/>
        <w:spacing w:line="360" w:lineRule="auto"/>
        <w:ind w:firstLine="709"/>
        <w:jc w:val="both"/>
        <w:rPr>
          <w:sz w:val="28"/>
          <w:szCs w:val="28"/>
        </w:rPr>
      </w:pPr>
      <w:r w:rsidRPr="00F24283">
        <w:rPr>
          <w:sz w:val="28"/>
          <w:szCs w:val="28"/>
        </w:rPr>
        <w:t xml:space="preserve">Таким образом, </w:t>
      </w:r>
      <w:r w:rsidR="00A73340" w:rsidRPr="00F24283">
        <w:rPr>
          <w:sz w:val="28"/>
          <w:szCs w:val="28"/>
        </w:rPr>
        <w:t xml:space="preserve">кредитный портфель представляет собой совокупность остатков задолженности по активным кредитным операциям на определенную дату. </w:t>
      </w:r>
      <w:r w:rsidR="00A73340" w:rsidRPr="00F24283">
        <w:rPr>
          <w:sz w:val="28"/>
          <w:szCs w:val="22"/>
        </w:rPr>
        <w:t xml:space="preserve">При классификации кредитного портфеля применяются следующие основные критерии: </w:t>
      </w:r>
      <w:r w:rsidR="00A73340" w:rsidRPr="00F24283">
        <w:rPr>
          <w:sz w:val="28"/>
          <w:szCs w:val="26"/>
        </w:rPr>
        <w:t>по типам клиентуры,</w:t>
      </w:r>
      <w:r w:rsidR="00A73340" w:rsidRPr="00F24283">
        <w:rPr>
          <w:sz w:val="28"/>
          <w:szCs w:val="22"/>
        </w:rPr>
        <w:t xml:space="preserve"> по </w:t>
      </w:r>
      <w:r w:rsidR="00A73340" w:rsidRPr="00F24283">
        <w:rPr>
          <w:sz w:val="28"/>
        </w:rPr>
        <w:t>признаку диверсифицированности</w:t>
      </w:r>
      <w:r w:rsidR="00A73340" w:rsidRPr="00F24283">
        <w:rPr>
          <w:sz w:val="28"/>
          <w:szCs w:val="26"/>
        </w:rPr>
        <w:t>,</w:t>
      </w:r>
      <w:r w:rsidR="00A73340" w:rsidRPr="00F24283">
        <w:rPr>
          <w:sz w:val="28"/>
          <w:szCs w:val="22"/>
        </w:rPr>
        <w:t xml:space="preserve"> по видам обеспечения, по отраслям, по срокам выдачи и т.д.</w:t>
      </w:r>
    </w:p>
    <w:p w:rsidR="00A73340" w:rsidRPr="00F24283" w:rsidRDefault="00A73340" w:rsidP="00F24283">
      <w:pPr>
        <w:suppressAutoHyphens/>
        <w:spacing w:line="360" w:lineRule="auto"/>
        <w:ind w:firstLine="709"/>
        <w:jc w:val="both"/>
        <w:rPr>
          <w:sz w:val="28"/>
          <w:szCs w:val="26"/>
        </w:rPr>
      </w:pPr>
      <w:r w:rsidRPr="00F24283">
        <w:rPr>
          <w:sz w:val="28"/>
          <w:szCs w:val="26"/>
        </w:rPr>
        <w:t>Использование банками портфельного подхода к управлению кредитами позволяет одновременно максимизировать доход от кредитных вложений и минимизировать кредитный риск. Количественный анализ кредитной задолженности банка позволяет оценить ее состав,</w:t>
      </w:r>
      <w:r w:rsidR="00F24283" w:rsidRPr="00F24283">
        <w:rPr>
          <w:sz w:val="28"/>
          <w:szCs w:val="26"/>
        </w:rPr>
        <w:t xml:space="preserve"> </w:t>
      </w:r>
      <w:r w:rsidRPr="00F24283">
        <w:rPr>
          <w:sz w:val="28"/>
          <w:szCs w:val="26"/>
        </w:rPr>
        <w:t xml:space="preserve">структуру и динамику на протяжении определенного периода времени. Такая оценка кредитных вложений позволяет выявить </w:t>
      </w:r>
      <w:r w:rsidR="00F24283" w:rsidRPr="00F24283">
        <w:rPr>
          <w:sz w:val="28"/>
          <w:szCs w:val="26"/>
        </w:rPr>
        <w:t>"</w:t>
      </w:r>
      <w:r w:rsidRPr="00F24283">
        <w:rPr>
          <w:sz w:val="28"/>
          <w:szCs w:val="26"/>
        </w:rPr>
        <w:t>узкие места</w:t>
      </w:r>
      <w:r w:rsidR="00F24283" w:rsidRPr="00F24283">
        <w:rPr>
          <w:sz w:val="28"/>
          <w:szCs w:val="26"/>
        </w:rPr>
        <w:t>"</w:t>
      </w:r>
      <w:r w:rsidRPr="00F24283">
        <w:rPr>
          <w:sz w:val="28"/>
          <w:szCs w:val="26"/>
        </w:rPr>
        <w:t xml:space="preserve"> при выборе банком целевых рынков, категории кредитополучателей, валюты кредитования и т. д. Кредитный же портфель как результат реализации кредитной политики банка дает качественную оценку кредитным вложениям, прежде всего с точки зрения риска и доходности. Его анализ позволяет охарактеризовать соблюдение банком принципов кредитования и степень риска кредитных операций как части активных операций банка.</w:t>
      </w:r>
    </w:p>
    <w:p w:rsidR="00F24283" w:rsidRPr="00F24283" w:rsidRDefault="00A73340" w:rsidP="00F24283">
      <w:pPr>
        <w:suppressAutoHyphens/>
        <w:spacing w:line="360" w:lineRule="auto"/>
        <w:ind w:firstLine="709"/>
        <w:jc w:val="both"/>
        <w:rPr>
          <w:sz w:val="28"/>
          <w:szCs w:val="28"/>
        </w:rPr>
      </w:pPr>
      <w:r w:rsidRPr="00F24283">
        <w:rPr>
          <w:sz w:val="28"/>
          <w:szCs w:val="28"/>
        </w:rPr>
        <w:t>У</w:t>
      </w:r>
      <w:r w:rsidR="00591E82" w:rsidRPr="00F24283">
        <w:rPr>
          <w:sz w:val="28"/>
          <w:szCs w:val="28"/>
        </w:rPr>
        <w:t>правление кредитным портфелем представляет собой организацию деятельности банка при осуществлении процесса кредитования, которая направлена на предотвращение или минимизацию кредитного риска. Управление портфелем позволяет балансировать и сдерживать риск всего портфеля, ожидая и контролируя риск, присущий тем или иным рынкам, клиентам, кредитным инструментам, кр</w:t>
      </w:r>
      <w:r w:rsidR="005618EA" w:rsidRPr="00F24283">
        <w:rPr>
          <w:sz w:val="28"/>
          <w:szCs w:val="28"/>
        </w:rPr>
        <w:t xml:space="preserve">едитам и условиям деятельности. </w:t>
      </w:r>
      <w:r w:rsidR="00591E82" w:rsidRPr="00F24283">
        <w:rPr>
          <w:sz w:val="28"/>
          <w:szCs w:val="28"/>
        </w:rPr>
        <w:t>Управление портфелем становится особенно актуальным в связи с диверсификацией банками своих операций, оно тесно связано с процессом стратегического планирования банка.</w:t>
      </w:r>
      <w:r w:rsidR="009B19F3" w:rsidRPr="00F24283">
        <w:rPr>
          <w:sz w:val="28"/>
          <w:szCs w:val="28"/>
        </w:rPr>
        <w:t xml:space="preserve"> Важнейшим показателем уровня организации кредитного процесса является качество кредитного портфеля. Уровень показателя качества кредита обратно пропорционален уровню кредитного риска (чем выше качество кредита, тем меньше вероятность ее невозврата или задержки погашения, и наоборот). Под управлением качеством понимается способность банковского руководства заблаговременно предвидеть и решать возникающие вопросы, связанные с рисками до того, как они перерастут в серьезную проблему для банка. Основные методы регулирования, управления кредитным </w:t>
      </w:r>
      <w:r w:rsidR="000F3DFD" w:rsidRPr="00F24283">
        <w:rPr>
          <w:sz w:val="28"/>
          <w:szCs w:val="28"/>
        </w:rPr>
        <w:t>портфелем</w:t>
      </w:r>
      <w:r w:rsidR="009B19F3" w:rsidRPr="00F24283">
        <w:rPr>
          <w:sz w:val="28"/>
          <w:szCs w:val="28"/>
        </w:rPr>
        <w:t xml:space="preserve"> следующие: диверсификация портфеля активов, предварительный ана</w:t>
      </w:r>
      <w:r w:rsidR="00834B79" w:rsidRPr="00F24283">
        <w:rPr>
          <w:sz w:val="28"/>
          <w:szCs w:val="28"/>
        </w:rPr>
        <w:t>лиз платежеспособности кредитополучателя</w:t>
      </w:r>
      <w:r w:rsidR="009B19F3" w:rsidRPr="00F24283">
        <w:rPr>
          <w:sz w:val="28"/>
          <w:szCs w:val="28"/>
        </w:rPr>
        <w:t>, создание резервов для покрытия кредитного риска, анализ и поддержание оптимальной структуры кредитного портфеля</w:t>
      </w:r>
      <w:r w:rsidR="00154831" w:rsidRPr="00F24283">
        <w:rPr>
          <w:sz w:val="28"/>
          <w:szCs w:val="28"/>
        </w:rPr>
        <w:t>.</w:t>
      </w:r>
    </w:p>
    <w:p w:rsidR="000D47B4" w:rsidRPr="00F24283" w:rsidRDefault="000D47B4" w:rsidP="00F24283">
      <w:pPr>
        <w:suppressAutoHyphens/>
        <w:spacing w:line="360" w:lineRule="auto"/>
        <w:ind w:firstLine="709"/>
        <w:jc w:val="both"/>
        <w:rPr>
          <w:sz w:val="28"/>
          <w:szCs w:val="28"/>
        </w:rPr>
      </w:pPr>
    </w:p>
    <w:p w:rsidR="00065B81" w:rsidRPr="00F24283" w:rsidRDefault="00B327C9" w:rsidP="00B327C9">
      <w:pPr>
        <w:suppressAutoHyphens/>
        <w:spacing w:line="360" w:lineRule="auto"/>
        <w:ind w:firstLine="709"/>
        <w:jc w:val="both"/>
        <w:rPr>
          <w:sz w:val="28"/>
          <w:szCs w:val="32"/>
        </w:rPr>
      </w:pPr>
      <w:r>
        <w:rPr>
          <w:sz w:val="28"/>
          <w:szCs w:val="28"/>
        </w:rPr>
        <w:br w:type="page"/>
      </w:r>
      <w:bookmarkStart w:id="4" w:name="_Toc167137279"/>
      <w:r w:rsidR="00065B81" w:rsidRPr="00F24283">
        <w:rPr>
          <w:caps/>
          <w:sz w:val="28"/>
          <w:szCs w:val="32"/>
        </w:rPr>
        <w:t>2</w:t>
      </w:r>
      <w:r w:rsidRPr="00B327C9">
        <w:rPr>
          <w:caps/>
          <w:sz w:val="28"/>
          <w:szCs w:val="32"/>
        </w:rPr>
        <w:t>.</w:t>
      </w:r>
      <w:r w:rsidR="00065B81" w:rsidRPr="00F24283">
        <w:rPr>
          <w:caps/>
          <w:sz w:val="28"/>
          <w:szCs w:val="32"/>
        </w:rPr>
        <w:t xml:space="preserve"> </w:t>
      </w:r>
      <w:r w:rsidR="00055947" w:rsidRPr="00F24283">
        <w:rPr>
          <w:sz w:val="28"/>
          <w:szCs w:val="32"/>
        </w:rPr>
        <w:t xml:space="preserve">Анализ </w:t>
      </w:r>
      <w:r w:rsidR="00FF59C2" w:rsidRPr="00F24283">
        <w:rPr>
          <w:sz w:val="28"/>
          <w:szCs w:val="32"/>
        </w:rPr>
        <w:t xml:space="preserve">деятельности банка по управлению кредитным портфелем </w:t>
      </w:r>
      <w:r w:rsidR="003C03B8" w:rsidRPr="00F24283">
        <w:rPr>
          <w:sz w:val="28"/>
          <w:szCs w:val="32"/>
        </w:rPr>
        <w:t>(</w:t>
      </w:r>
      <w:r w:rsidR="00FF59C2" w:rsidRPr="00F24283">
        <w:rPr>
          <w:sz w:val="28"/>
          <w:szCs w:val="32"/>
        </w:rPr>
        <w:t>на примере</w:t>
      </w:r>
      <w:r w:rsidR="00065B81" w:rsidRPr="00F24283">
        <w:rPr>
          <w:sz w:val="28"/>
          <w:szCs w:val="32"/>
        </w:rPr>
        <w:t xml:space="preserve"> </w:t>
      </w:r>
      <w:bookmarkEnd w:id="4"/>
      <w:r w:rsidR="00FF59C2" w:rsidRPr="00F24283">
        <w:rPr>
          <w:sz w:val="28"/>
          <w:szCs w:val="32"/>
        </w:rPr>
        <w:t xml:space="preserve">ОАО </w:t>
      </w:r>
      <w:r w:rsidR="00F24283" w:rsidRPr="00F24283">
        <w:rPr>
          <w:sz w:val="28"/>
          <w:szCs w:val="32"/>
        </w:rPr>
        <w:t>"</w:t>
      </w:r>
      <w:r w:rsidR="00FF59C2" w:rsidRPr="00F24283">
        <w:rPr>
          <w:sz w:val="28"/>
          <w:szCs w:val="32"/>
        </w:rPr>
        <w:t>БПС-</w:t>
      </w:r>
      <w:r w:rsidR="003055B0" w:rsidRPr="00F24283">
        <w:rPr>
          <w:sz w:val="28"/>
          <w:szCs w:val="32"/>
        </w:rPr>
        <w:t>банк</w:t>
      </w:r>
      <w:r w:rsidR="00F24283" w:rsidRPr="00F24283">
        <w:rPr>
          <w:sz w:val="28"/>
          <w:szCs w:val="32"/>
        </w:rPr>
        <w:t>"</w:t>
      </w:r>
      <w:r w:rsidR="003C03B8" w:rsidRPr="00F24283">
        <w:rPr>
          <w:sz w:val="28"/>
          <w:szCs w:val="32"/>
        </w:rPr>
        <w:t>)</w:t>
      </w:r>
    </w:p>
    <w:p w:rsidR="00EB4174" w:rsidRPr="00F24283" w:rsidRDefault="00EB4174" w:rsidP="00F24283">
      <w:pPr>
        <w:suppressAutoHyphens/>
        <w:spacing w:line="360" w:lineRule="auto"/>
        <w:ind w:firstLine="709"/>
        <w:jc w:val="both"/>
        <w:rPr>
          <w:sz w:val="28"/>
        </w:rPr>
      </w:pPr>
    </w:p>
    <w:p w:rsidR="003055B0" w:rsidRPr="00F24283" w:rsidRDefault="003055B0" w:rsidP="00F24283">
      <w:pPr>
        <w:suppressAutoHyphens/>
        <w:spacing w:line="360" w:lineRule="auto"/>
        <w:ind w:firstLine="709"/>
        <w:jc w:val="both"/>
        <w:rPr>
          <w:sz w:val="28"/>
          <w:szCs w:val="28"/>
          <w:lang w:eastAsia="en-US"/>
        </w:rPr>
      </w:pPr>
      <w:r w:rsidRPr="00F24283">
        <w:rPr>
          <w:sz w:val="28"/>
          <w:szCs w:val="28"/>
          <w:lang w:eastAsia="en-US"/>
        </w:rPr>
        <w:t>2.1</w:t>
      </w:r>
      <w:r w:rsidR="00F24283" w:rsidRPr="00F24283">
        <w:rPr>
          <w:sz w:val="28"/>
          <w:szCs w:val="28"/>
          <w:lang w:eastAsia="en-US"/>
        </w:rPr>
        <w:t xml:space="preserve"> </w:t>
      </w:r>
      <w:r w:rsidR="00FF59C2" w:rsidRPr="00F24283">
        <w:rPr>
          <w:sz w:val="28"/>
          <w:szCs w:val="28"/>
          <w:lang w:eastAsia="en-US"/>
        </w:rPr>
        <w:t>Кредитная политика и о</w:t>
      </w:r>
      <w:r w:rsidRPr="00F24283">
        <w:rPr>
          <w:sz w:val="28"/>
          <w:szCs w:val="28"/>
          <w:lang w:eastAsia="en-US"/>
        </w:rPr>
        <w:t xml:space="preserve">рганизация управления кредитным портфелем </w:t>
      </w:r>
      <w:r w:rsidR="00FF59C2" w:rsidRPr="00F24283">
        <w:rPr>
          <w:sz w:val="28"/>
          <w:szCs w:val="28"/>
          <w:lang w:eastAsia="en-US"/>
        </w:rPr>
        <w:t>в банке</w:t>
      </w:r>
    </w:p>
    <w:p w:rsidR="00EB4174" w:rsidRPr="00F24283" w:rsidRDefault="00EB4174" w:rsidP="00F24283">
      <w:pPr>
        <w:suppressAutoHyphens/>
        <w:spacing w:line="360" w:lineRule="auto"/>
        <w:ind w:firstLine="709"/>
        <w:jc w:val="both"/>
        <w:rPr>
          <w:sz w:val="28"/>
          <w:szCs w:val="28"/>
          <w:lang w:eastAsia="en-US"/>
        </w:rPr>
      </w:pPr>
    </w:p>
    <w:p w:rsidR="00F24283" w:rsidRPr="00F24283" w:rsidRDefault="003055B0" w:rsidP="00F24283">
      <w:pPr>
        <w:suppressAutoHyphens/>
        <w:spacing w:line="360" w:lineRule="auto"/>
        <w:ind w:firstLine="709"/>
        <w:jc w:val="both"/>
        <w:rPr>
          <w:sz w:val="28"/>
        </w:rPr>
      </w:pPr>
      <w:r w:rsidRPr="00F24283">
        <w:rPr>
          <w:sz w:val="28"/>
        </w:rPr>
        <w:t xml:space="preserve">Основой эффективного управления кредитной деятельностью банка является управление портфелем кредитов, что позволяет балансировать и сдерживать риск всего портфеля, ожидая и контролируя риск, присущий тем или иным рынкам, клиентам, кредитным инструментам, кредитам и условиям деятельности. Именно такой подход к управлению кредитования позволяет решить дилемму </w:t>
      </w:r>
      <w:r w:rsidR="00F24283" w:rsidRPr="00F24283">
        <w:rPr>
          <w:sz w:val="28"/>
        </w:rPr>
        <w:t>"</w:t>
      </w:r>
      <w:r w:rsidRPr="00F24283">
        <w:rPr>
          <w:sz w:val="28"/>
        </w:rPr>
        <w:t>риск-доходность</w:t>
      </w:r>
      <w:r w:rsidR="00F24283" w:rsidRPr="00F24283">
        <w:rPr>
          <w:sz w:val="28"/>
        </w:rPr>
        <w:t>"</w:t>
      </w:r>
      <w:r w:rsidRPr="00F24283">
        <w:rPr>
          <w:sz w:val="28"/>
        </w:rPr>
        <w:t xml:space="preserve"> наиболее оптимальным образом с учетом приоритетов банка и факторов, влияющих на</w:t>
      </w:r>
      <w:r w:rsidR="00F24283" w:rsidRPr="00F24283">
        <w:rPr>
          <w:sz w:val="28"/>
        </w:rPr>
        <w:t xml:space="preserve"> </w:t>
      </w:r>
      <w:r w:rsidRPr="00F24283">
        <w:rPr>
          <w:sz w:val="28"/>
        </w:rPr>
        <w:t>кредитный рынок.</w:t>
      </w:r>
    </w:p>
    <w:p w:rsidR="003055B0" w:rsidRPr="00F24283" w:rsidRDefault="00487A09" w:rsidP="00F24283">
      <w:pPr>
        <w:suppressAutoHyphens/>
        <w:spacing w:line="360" w:lineRule="auto"/>
        <w:ind w:firstLine="709"/>
        <w:jc w:val="both"/>
        <w:rPr>
          <w:sz w:val="28"/>
        </w:rPr>
      </w:pPr>
      <w:r w:rsidRPr="00F24283">
        <w:rPr>
          <w:sz w:val="28"/>
        </w:rPr>
        <w:t>Как отмечалось ранее, с</w:t>
      </w:r>
      <w:r w:rsidR="003055B0" w:rsidRPr="00F24283">
        <w:rPr>
          <w:sz w:val="28"/>
        </w:rPr>
        <w:t>тратегия банка в области управления кредитным портфелем находит свое выражение в кредитной политике, которая определяет приоритетные направления кредитования, конкретные цели и задачи формирования кредитного портфеля на определенный период. При этом кредитная политика банка</w:t>
      </w:r>
      <w:r w:rsidR="00F24283" w:rsidRPr="00F24283">
        <w:rPr>
          <w:sz w:val="28"/>
        </w:rPr>
        <w:t xml:space="preserve"> </w:t>
      </w:r>
      <w:r w:rsidR="003055B0" w:rsidRPr="00F24283">
        <w:rPr>
          <w:sz w:val="28"/>
        </w:rPr>
        <w:t>находит свое выражение и в локальных нормативных документах банка, регламентирующих кредитную деятельность и определяющих правила управления кредитным портфелем.</w:t>
      </w:r>
    </w:p>
    <w:p w:rsidR="003055B0" w:rsidRPr="00F24283" w:rsidRDefault="003055B0" w:rsidP="00F24283">
      <w:pPr>
        <w:suppressAutoHyphens/>
        <w:spacing w:line="360" w:lineRule="auto"/>
        <w:ind w:firstLine="709"/>
        <w:jc w:val="both"/>
        <w:rPr>
          <w:sz w:val="28"/>
        </w:rPr>
      </w:pPr>
      <w:r w:rsidRPr="00F24283">
        <w:rPr>
          <w:sz w:val="28"/>
        </w:rPr>
        <w:t>Кредитна</w:t>
      </w:r>
      <w:r w:rsidR="00834B79" w:rsidRPr="00F24283">
        <w:rPr>
          <w:sz w:val="28"/>
        </w:rPr>
        <w:t xml:space="preserve">я политика ОАО </w:t>
      </w:r>
      <w:r w:rsidR="00F24283" w:rsidRPr="00F24283">
        <w:rPr>
          <w:sz w:val="28"/>
        </w:rPr>
        <w:t>"</w:t>
      </w:r>
      <w:r w:rsidR="00834B79" w:rsidRPr="00F24283">
        <w:rPr>
          <w:sz w:val="28"/>
        </w:rPr>
        <w:t>БПС-Банк</w:t>
      </w:r>
      <w:r w:rsidR="00F24283" w:rsidRPr="00F24283">
        <w:rPr>
          <w:sz w:val="28"/>
        </w:rPr>
        <w:t>"</w:t>
      </w:r>
      <w:r w:rsidRPr="00F24283">
        <w:rPr>
          <w:sz w:val="28"/>
        </w:rPr>
        <w:t xml:space="preserve"> на 2010</w:t>
      </w:r>
      <w:r w:rsidR="00F24283" w:rsidRPr="00F24283">
        <w:rPr>
          <w:sz w:val="28"/>
        </w:rPr>
        <w:t xml:space="preserve"> </w:t>
      </w:r>
      <w:r w:rsidRPr="00F24283">
        <w:rPr>
          <w:sz w:val="28"/>
        </w:rPr>
        <w:t xml:space="preserve">год </w:t>
      </w:r>
      <w:r w:rsidR="00487A09" w:rsidRPr="00F24283">
        <w:rPr>
          <w:sz w:val="28"/>
        </w:rPr>
        <w:t xml:space="preserve">была </w:t>
      </w:r>
      <w:r w:rsidRPr="00F24283">
        <w:rPr>
          <w:sz w:val="28"/>
        </w:rPr>
        <w:t>разработана в соответствии с Программой развития банковского сектора экономики Республики Беларусь на 2006-2010</w:t>
      </w:r>
      <w:r w:rsidR="00F24283" w:rsidRPr="00F24283">
        <w:rPr>
          <w:sz w:val="28"/>
        </w:rPr>
        <w:t xml:space="preserve"> </w:t>
      </w:r>
      <w:r w:rsidRPr="00F24283">
        <w:rPr>
          <w:sz w:val="28"/>
        </w:rPr>
        <w:t>годы, утвержденной Указом Президента Республики Беларусь от 15.01.2007 №</w:t>
      </w:r>
      <w:r w:rsidR="00F24283" w:rsidRPr="00F24283">
        <w:rPr>
          <w:sz w:val="28"/>
        </w:rPr>
        <w:t xml:space="preserve"> </w:t>
      </w:r>
      <w:r w:rsidRPr="00F24283">
        <w:rPr>
          <w:sz w:val="28"/>
        </w:rPr>
        <w:t>27, Программой социально-экономического развития Республики Беларусь на 2006-2010</w:t>
      </w:r>
      <w:r w:rsidR="00F24283" w:rsidRPr="00F24283">
        <w:rPr>
          <w:sz w:val="28"/>
        </w:rPr>
        <w:t xml:space="preserve"> </w:t>
      </w:r>
      <w:r w:rsidRPr="00F24283">
        <w:rPr>
          <w:sz w:val="28"/>
        </w:rPr>
        <w:t>годы, утвержденной Указом Президента Республики Беларусь от 12.06.2006 №</w:t>
      </w:r>
      <w:r w:rsidR="00F24283" w:rsidRPr="00F24283">
        <w:rPr>
          <w:sz w:val="28"/>
        </w:rPr>
        <w:t xml:space="preserve"> </w:t>
      </w:r>
      <w:r w:rsidRPr="00F24283">
        <w:rPr>
          <w:sz w:val="28"/>
        </w:rPr>
        <w:t xml:space="preserve">384, </w:t>
      </w:r>
      <w:r w:rsidRPr="00F24283">
        <w:rPr>
          <w:sz w:val="28"/>
          <w:szCs w:val="28"/>
        </w:rPr>
        <w:t>Основными направлениями денежно-кредитной политики Республики Беларусь на 2010</w:t>
      </w:r>
      <w:r w:rsidR="00F24283" w:rsidRPr="00F24283">
        <w:rPr>
          <w:sz w:val="28"/>
          <w:szCs w:val="28"/>
        </w:rPr>
        <w:t xml:space="preserve"> </w:t>
      </w:r>
      <w:r w:rsidRPr="00F24283">
        <w:rPr>
          <w:sz w:val="28"/>
          <w:szCs w:val="28"/>
        </w:rPr>
        <w:t>год</w:t>
      </w:r>
      <w:r w:rsidRPr="00F24283">
        <w:rPr>
          <w:sz w:val="28"/>
        </w:rPr>
        <w:t>.</w:t>
      </w:r>
    </w:p>
    <w:p w:rsidR="003055B0" w:rsidRPr="00F24283" w:rsidRDefault="003055B0" w:rsidP="00F24283">
      <w:pPr>
        <w:suppressAutoHyphens/>
        <w:spacing w:line="360" w:lineRule="auto"/>
        <w:ind w:firstLine="709"/>
        <w:jc w:val="both"/>
        <w:rPr>
          <w:sz w:val="28"/>
        </w:rPr>
      </w:pPr>
      <w:r w:rsidRPr="00F24283">
        <w:rPr>
          <w:sz w:val="28"/>
        </w:rPr>
        <w:t>Кредитная политика регулирует деятельность банка по осуществлению активных банковских операций, содержит основные принципы деятельности банка на рынке кредитных продуктов. Кредитная политика является неотъемлемым элементом стратегии дея</w:t>
      </w:r>
      <w:r w:rsidR="00834B79" w:rsidRPr="00F24283">
        <w:rPr>
          <w:sz w:val="28"/>
        </w:rPr>
        <w:t>тельности б</w:t>
      </w:r>
      <w:r w:rsidRPr="00F24283">
        <w:rPr>
          <w:sz w:val="28"/>
        </w:rPr>
        <w:t>анка и включает в себя подходы по организации кредитных взаимоотношений с юридическими и физическими лицами, индивидуальными предпринимателями,</w:t>
      </w:r>
      <w:r w:rsidR="00F24283" w:rsidRPr="00F24283">
        <w:rPr>
          <w:sz w:val="28"/>
        </w:rPr>
        <w:t xml:space="preserve"> </w:t>
      </w:r>
      <w:r w:rsidRPr="00F24283">
        <w:rPr>
          <w:sz w:val="28"/>
        </w:rPr>
        <w:t>постановку задач в области кредитования народного хозяйства и населения, проведение практических мер по их осуществлению.</w:t>
      </w:r>
    </w:p>
    <w:p w:rsidR="003055B0" w:rsidRPr="00F24283" w:rsidRDefault="003055B0" w:rsidP="00F24283">
      <w:pPr>
        <w:suppressAutoHyphens/>
        <w:spacing w:line="360" w:lineRule="auto"/>
        <w:ind w:firstLine="709"/>
        <w:jc w:val="both"/>
        <w:rPr>
          <w:sz w:val="28"/>
        </w:rPr>
      </w:pPr>
      <w:r w:rsidRPr="00F24283">
        <w:rPr>
          <w:sz w:val="28"/>
        </w:rPr>
        <w:t xml:space="preserve">Кредитная политика в 2010 году </w:t>
      </w:r>
      <w:r w:rsidR="00487A09" w:rsidRPr="00F24283">
        <w:rPr>
          <w:sz w:val="28"/>
        </w:rPr>
        <w:t xml:space="preserve">была </w:t>
      </w:r>
      <w:r w:rsidRPr="00F24283">
        <w:rPr>
          <w:sz w:val="28"/>
        </w:rPr>
        <w:t>направлена на дальнейшее развитие кредитной деятельности банка при одновременном обеспечении безопасности и прибыльности проведения операций кредитного характера.</w:t>
      </w:r>
    </w:p>
    <w:p w:rsidR="00F24283" w:rsidRPr="00F24283" w:rsidRDefault="003055B0" w:rsidP="00F24283">
      <w:pPr>
        <w:suppressAutoHyphens/>
        <w:spacing w:line="360" w:lineRule="auto"/>
        <w:ind w:firstLine="709"/>
        <w:jc w:val="both"/>
        <w:rPr>
          <w:sz w:val="28"/>
        </w:rPr>
      </w:pPr>
      <w:r w:rsidRPr="00F24283">
        <w:rPr>
          <w:sz w:val="28"/>
        </w:rPr>
        <w:t xml:space="preserve">Достижение указанных целей </w:t>
      </w:r>
      <w:r w:rsidR="00CA5348" w:rsidRPr="00F24283">
        <w:rPr>
          <w:sz w:val="28"/>
        </w:rPr>
        <w:t xml:space="preserve">должно было </w:t>
      </w:r>
      <w:r w:rsidRPr="00F24283">
        <w:rPr>
          <w:sz w:val="28"/>
        </w:rPr>
        <w:t>осуществляться за счет:</w:t>
      </w:r>
    </w:p>
    <w:p w:rsidR="003055B0" w:rsidRPr="00F24283" w:rsidRDefault="00B24F44" w:rsidP="00F24283">
      <w:pPr>
        <w:suppressAutoHyphens/>
        <w:spacing w:line="360" w:lineRule="auto"/>
        <w:ind w:firstLine="709"/>
        <w:contextualSpacing/>
        <w:jc w:val="both"/>
        <w:rPr>
          <w:sz w:val="28"/>
        </w:rPr>
      </w:pPr>
      <w:r w:rsidRPr="00F24283">
        <w:rPr>
          <w:sz w:val="28"/>
        </w:rPr>
        <w:t xml:space="preserve">- </w:t>
      </w:r>
      <w:r w:rsidR="003055B0" w:rsidRPr="00F24283">
        <w:rPr>
          <w:sz w:val="28"/>
        </w:rPr>
        <w:t>обеспечения роста кредитной задолженности в целом по банку (без учета аккредитивов, банковских гарантий и поручительств);</w:t>
      </w:r>
    </w:p>
    <w:p w:rsidR="003055B0" w:rsidRPr="00F24283" w:rsidRDefault="00B24F44" w:rsidP="00F24283">
      <w:pPr>
        <w:suppressAutoHyphens/>
        <w:spacing w:line="360" w:lineRule="auto"/>
        <w:ind w:firstLine="709"/>
        <w:contextualSpacing/>
        <w:jc w:val="both"/>
        <w:rPr>
          <w:sz w:val="28"/>
        </w:rPr>
      </w:pPr>
      <w:r w:rsidRPr="00F24283">
        <w:rPr>
          <w:sz w:val="28"/>
        </w:rPr>
        <w:t xml:space="preserve">- </w:t>
      </w:r>
      <w:r w:rsidR="003055B0" w:rsidRPr="00F24283">
        <w:rPr>
          <w:sz w:val="28"/>
        </w:rPr>
        <w:t>увеличения объемов финансирования инвестиционных проектов, в том числе за счет средств иностранных банков;</w:t>
      </w:r>
    </w:p>
    <w:p w:rsidR="00F24283" w:rsidRPr="00F24283" w:rsidRDefault="00B24F44" w:rsidP="00F24283">
      <w:pPr>
        <w:suppressAutoHyphens/>
        <w:spacing w:line="360" w:lineRule="auto"/>
        <w:ind w:firstLine="709"/>
        <w:contextualSpacing/>
        <w:jc w:val="both"/>
        <w:rPr>
          <w:sz w:val="28"/>
        </w:rPr>
      </w:pPr>
      <w:r w:rsidRPr="00F24283">
        <w:rPr>
          <w:sz w:val="28"/>
        </w:rPr>
        <w:t xml:space="preserve">- </w:t>
      </w:r>
      <w:r w:rsidR="003055B0" w:rsidRPr="00F24283">
        <w:rPr>
          <w:sz w:val="28"/>
        </w:rPr>
        <w:t>диверсификации кредитного портфеля и снижения к 01.01.2011 доли 20 крупнейших корпоративных клиентов в кредитном портфеле на 2-3% по сравнению с данными на 01.01.2010;</w:t>
      </w:r>
    </w:p>
    <w:p w:rsidR="003055B0" w:rsidRPr="00F24283" w:rsidRDefault="00B24F44" w:rsidP="00F24283">
      <w:pPr>
        <w:suppressAutoHyphens/>
        <w:spacing w:line="360" w:lineRule="auto"/>
        <w:ind w:firstLine="709"/>
        <w:contextualSpacing/>
        <w:jc w:val="both"/>
        <w:rPr>
          <w:sz w:val="28"/>
        </w:rPr>
      </w:pPr>
      <w:r w:rsidRPr="00F24283">
        <w:rPr>
          <w:sz w:val="28"/>
        </w:rPr>
        <w:t xml:space="preserve">- </w:t>
      </w:r>
      <w:r w:rsidR="003055B0" w:rsidRPr="00F24283">
        <w:rPr>
          <w:sz w:val="28"/>
        </w:rPr>
        <w:t>увеличения доли кредитов, предоставленных предприятиям малого и среднего бизнеса</w:t>
      </w:r>
      <w:r w:rsidR="00CA5348" w:rsidRPr="00F24283">
        <w:rPr>
          <w:sz w:val="28"/>
        </w:rPr>
        <w:t>,</w:t>
      </w:r>
      <w:r w:rsidR="003055B0" w:rsidRPr="00F24283">
        <w:rPr>
          <w:sz w:val="28"/>
        </w:rPr>
        <w:t xml:space="preserve"> в кредитном портфеле банка;</w:t>
      </w:r>
    </w:p>
    <w:p w:rsidR="003055B0" w:rsidRPr="00F24283" w:rsidRDefault="00B24F44" w:rsidP="00F24283">
      <w:pPr>
        <w:suppressAutoHyphens/>
        <w:spacing w:line="360" w:lineRule="auto"/>
        <w:ind w:firstLine="709"/>
        <w:contextualSpacing/>
        <w:jc w:val="both"/>
        <w:rPr>
          <w:sz w:val="28"/>
        </w:rPr>
      </w:pPr>
      <w:r w:rsidRPr="00F24283">
        <w:rPr>
          <w:sz w:val="28"/>
        </w:rPr>
        <w:t xml:space="preserve">- </w:t>
      </w:r>
      <w:r w:rsidR="003055B0" w:rsidRPr="00F24283">
        <w:rPr>
          <w:sz w:val="28"/>
        </w:rPr>
        <w:t>обеспечения конкурентоспособности на белорусском рынке операций кредитного характера, осуществляемых банком;</w:t>
      </w:r>
    </w:p>
    <w:p w:rsidR="003055B0" w:rsidRPr="00F24283" w:rsidRDefault="00B24F44" w:rsidP="00F24283">
      <w:pPr>
        <w:suppressAutoHyphens/>
        <w:spacing w:line="360" w:lineRule="auto"/>
        <w:ind w:firstLine="709"/>
        <w:contextualSpacing/>
        <w:jc w:val="both"/>
        <w:rPr>
          <w:sz w:val="28"/>
        </w:rPr>
      </w:pPr>
      <w:r w:rsidRPr="00F24283">
        <w:rPr>
          <w:sz w:val="28"/>
        </w:rPr>
        <w:t xml:space="preserve">- </w:t>
      </w:r>
      <w:r w:rsidR="003055B0" w:rsidRPr="00F24283">
        <w:rPr>
          <w:sz w:val="28"/>
        </w:rPr>
        <w:t>обеспечения размера просроченной задолженности по операциям кредитного характера в сумме, не превышающей 56,1 млрд.руб., в том числе по операциям, осуществляемым с корпоративными клиентами - 50,0 млрд. руб., с физическими лицами - 6,1 млрд.руб.;</w:t>
      </w:r>
    </w:p>
    <w:p w:rsidR="003055B0" w:rsidRPr="00F24283" w:rsidRDefault="00B24F44" w:rsidP="00F24283">
      <w:pPr>
        <w:suppressAutoHyphens/>
        <w:spacing w:line="360" w:lineRule="auto"/>
        <w:ind w:firstLine="709"/>
        <w:contextualSpacing/>
        <w:jc w:val="both"/>
        <w:rPr>
          <w:sz w:val="28"/>
        </w:rPr>
      </w:pPr>
      <w:r w:rsidRPr="00F24283">
        <w:rPr>
          <w:sz w:val="28"/>
        </w:rPr>
        <w:t xml:space="preserve">- </w:t>
      </w:r>
      <w:r w:rsidR="003055B0" w:rsidRPr="00F24283">
        <w:rPr>
          <w:sz w:val="28"/>
        </w:rPr>
        <w:t>освоения и внедрения новых продуктов кредитного характера, ориентированных на различных потребителей, повышения доступности предлагаемых продуктов кредитного характера для физических лиц;</w:t>
      </w:r>
    </w:p>
    <w:p w:rsidR="003055B0" w:rsidRPr="00F24283" w:rsidRDefault="00B24F44" w:rsidP="00F24283">
      <w:pPr>
        <w:suppressAutoHyphens/>
        <w:spacing w:line="360" w:lineRule="auto"/>
        <w:ind w:firstLine="709"/>
        <w:contextualSpacing/>
        <w:jc w:val="both"/>
        <w:rPr>
          <w:sz w:val="28"/>
        </w:rPr>
      </w:pPr>
      <w:r w:rsidRPr="00F24283">
        <w:rPr>
          <w:sz w:val="28"/>
        </w:rPr>
        <w:t xml:space="preserve">- </w:t>
      </w:r>
      <w:r w:rsidR="003055B0" w:rsidRPr="00F24283">
        <w:rPr>
          <w:sz w:val="28"/>
        </w:rPr>
        <w:t>совершенствования технологий и бизнес-процессов, обеспечивающих проведение операций кредитного характера.</w:t>
      </w:r>
    </w:p>
    <w:p w:rsidR="003055B0" w:rsidRPr="00F24283" w:rsidRDefault="003055B0" w:rsidP="00F24283">
      <w:pPr>
        <w:suppressAutoHyphens/>
        <w:spacing w:line="360" w:lineRule="auto"/>
        <w:ind w:firstLine="709"/>
        <w:jc w:val="both"/>
        <w:rPr>
          <w:sz w:val="28"/>
        </w:rPr>
      </w:pPr>
      <w:r w:rsidRPr="00F24283">
        <w:rPr>
          <w:sz w:val="28"/>
        </w:rPr>
        <w:t>Реализация кредитной политики в 2010 году осуществля</w:t>
      </w:r>
      <w:r w:rsidR="00834B79" w:rsidRPr="00F24283">
        <w:rPr>
          <w:sz w:val="28"/>
        </w:rPr>
        <w:t>лась</w:t>
      </w:r>
      <w:r w:rsidRPr="00F24283">
        <w:rPr>
          <w:sz w:val="28"/>
        </w:rPr>
        <w:t xml:space="preserve"> с соблюдением следующих принципов:</w:t>
      </w:r>
    </w:p>
    <w:p w:rsidR="003055B0" w:rsidRPr="00F24283" w:rsidRDefault="00B24F44" w:rsidP="00F24283">
      <w:pPr>
        <w:suppressAutoHyphens/>
        <w:spacing w:line="360" w:lineRule="auto"/>
        <w:ind w:firstLine="709"/>
        <w:jc w:val="both"/>
        <w:rPr>
          <w:sz w:val="28"/>
        </w:rPr>
      </w:pPr>
      <w:r w:rsidRPr="00F24283">
        <w:rPr>
          <w:sz w:val="28"/>
        </w:rPr>
        <w:t xml:space="preserve">- </w:t>
      </w:r>
      <w:r w:rsidR="003055B0" w:rsidRPr="00F24283">
        <w:rPr>
          <w:sz w:val="28"/>
        </w:rPr>
        <w:t>сбалансированность активов и пассивов по суммам и срокам их исполнения;</w:t>
      </w:r>
    </w:p>
    <w:p w:rsidR="003055B0" w:rsidRPr="00F24283" w:rsidRDefault="00B24F44" w:rsidP="00F24283">
      <w:pPr>
        <w:suppressAutoHyphens/>
        <w:spacing w:line="360" w:lineRule="auto"/>
        <w:ind w:firstLine="709"/>
        <w:jc w:val="both"/>
        <w:rPr>
          <w:sz w:val="28"/>
        </w:rPr>
      </w:pPr>
      <w:r w:rsidRPr="00F24283">
        <w:rPr>
          <w:sz w:val="28"/>
        </w:rPr>
        <w:t xml:space="preserve">- </w:t>
      </w:r>
      <w:r w:rsidR="003055B0" w:rsidRPr="00F24283">
        <w:rPr>
          <w:sz w:val="28"/>
        </w:rPr>
        <w:t>диверсификация кредитного портфеля по отраслям (корпоративным клиентам, группам взаимосвязанных клиентов), видам операций кредитного характера, суммам и срокам их проведения, формам и видам обеспечения;</w:t>
      </w:r>
    </w:p>
    <w:p w:rsidR="003055B0" w:rsidRPr="00F24283" w:rsidRDefault="00B24F44" w:rsidP="00F24283">
      <w:pPr>
        <w:suppressAutoHyphens/>
        <w:spacing w:line="360" w:lineRule="auto"/>
        <w:ind w:firstLine="709"/>
        <w:contextualSpacing/>
        <w:jc w:val="both"/>
        <w:rPr>
          <w:sz w:val="28"/>
        </w:rPr>
      </w:pPr>
      <w:r w:rsidRPr="00F24283">
        <w:rPr>
          <w:sz w:val="28"/>
        </w:rPr>
        <w:t xml:space="preserve">- </w:t>
      </w:r>
      <w:r w:rsidR="003055B0" w:rsidRPr="00F24283">
        <w:rPr>
          <w:sz w:val="28"/>
        </w:rPr>
        <w:t>распределение кредитных вложений между различными регионами республики с учетом их участия в формировании внутреннего валового продукта Республики Беларусь;</w:t>
      </w:r>
    </w:p>
    <w:p w:rsidR="003055B0" w:rsidRPr="00F24283" w:rsidRDefault="00B24F44" w:rsidP="00F24283">
      <w:pPr>
        <w:suppressAutoHyphens/>
        <w:spacing w:line="360" w:lineRule="auto"/>
        <w:ind w:firstLine="709"/>
        <w:jc w:val="both"/>
        <w:rPr>
          <w:sz w:val="28"/>
        </w:rPr>
      </w:pPr>
      <w:r w:rsidRPr="00F24283">
        <w:rPr>
          <w:sz w:val="28"/>
        </w:rPr>
        <w:t xml:space="preserve">- </w:t>
      </w:r>
      <w:r w:rsidR="003055B0" w:rsidRPr="00F24283">
        <w:rPr>
          <w:sz w:val="28"/>
        </w:rPr>
        <w:t>всесторонняя оценка уровня кредитного риска, достаточности и ликвидности предлагаемого обеспечения, как на стадии рассмотрения вопроса о проведении операции кредитного характера, так и процессе ее мониторинга;</w:t>
      </w:r>
    </w:p>
    <w:p w:rsidR="003055B0" w:rsidRPr="00F24283" w:rsidRDefault="00B24F44" w:rsidP="00F24283">
      <w:pPr>
        <w:suppressAutoHyphens/>
        <w:spacing w:line="360" w:lineRule="auto"/>
        <w:ind w:firstLine="709"/>
        <w:jc w:val="both"/>
        <w:rPr>
          <w:sz w:val="28"/>
        </w:rPr>
      </w:pPr>
      <w:r w:rsidRPr="00F24283">
        <w:rPr>
          <w:sz w:val="28"/>
        </w:rPr>
        <w:t xml:space="preserve">- </w:t>
      </w:r>
      <w:r w:rsidR="003055B0" w:rsidRPr="00F24283">
        <w:rPr>
          <w:sz w:val="28"/>
        </w:rPr>
        <w:t>незамедлительное реагирование на возникновение проблем, способных повлечь за собой несвоевременное исполнение должниками своих обязательств перед банком, а в случае возникновения просроченных долгов - оперативное принятие комплекса мер добровольного и принудительного характера по взысканию имеющихся просроченных долгов.</w:t>
      </w:r>
    </w:p>
    <w:p w:rsidR="003055B0" w:rsidRPr="00F24283" w:rsidRDefault="003055B0" w:rsidP="00F24283">
      <w:pPr>
        <w:suppressAutoHyphens/>
        <w:spacing w:line="360" w:lineRule="auto"/>
        <w:ind w:firstLine="709"/>
        <w:jc w:val="both"/>
        <w:rPr>
          <w:sz w:val="28"/>
        </w:rPr>
      </w:pPr>
      <w:r w:rsidRPr="00F24283">
        <w:rPr>
          <w:sz w:val="28"/>
        </w:rPr>
        <w:t xml:space="preserve">Основными документами, на основании которых осуществляется выдача </w:t>
      </w:r>
      <w:r w:rsidR="00B24F44" w:rsidRPr="00F24283">
        <w:rPr>
          <w:sz w:val="28"/>
        </w:rPr>
        <w:t xml:space="preserve">кредитов в ОАО </w:t>
      </w:r>
      <w:r w:rsidR="00F24283" w:rsidRPr="00F24283">
        <w:rPr>
          <w:sz w:val="28"/>
        </w:rPr>
        <w:t>"</w:t>
      </w:r>
      <w:r w:rsidR="00B24F44" w:rsidRPr="00F24283">
        <w:rPr>
          <w:sz w:val="28"/>
        </w:rPr>
        <w:t>БПС-Банк</w:t>
      </w:r>
      <w:r w:rsidR="00F24283" w:rsidRPr="00F24283">
        <w:rPr>
          <w:sz w:val="28"/>
        </w:rPr>
        <w:t>"</w:t>
      </w:r>
      <w:r w:rsidRPr="00F24283">
        <w:rPr>
          <w:sz w:val="28"/>
        </w:rPr>
        <w:t>, являются:</w:t>
      </w:r>
      <w:r w:rsidR="00F24283" w:rsidRPr="00F24283">
        <w:rPr>
          <w:sz w:val="28"/>
        </w:rPr>
        <w:t xml:space="preserve"> "</w:t>
      </w:r>
      <w:r w:rsidRPr="00F24283">
        <w:rPr>
          <w:sz w:val="28"/>
        </w:rPr>
        <w:t xml:space="preserve">Порядок кредитования юридических лиц и индивидуальных предпринимателей в ОАО </w:t>
      </w:r>
      <w:r w:rsidR="00F24283" w:rsidRPr="00F24283">
        <w:rPr>
          <w:sz w:val="28"/>
        </w:rPr>
        <w:t>"</w:t>
      </w:r>
      <w:r w:rsidRPr="00F24283">
        <w:rPr>
          <w:sz w:val="28"/>
        </w:rPr>
        <w:t>БПС-Банк</w:t>
      </w:r>
      <w:r w:rsidR="00F24283" w:rsidRPr="00F24283">
        <w:rPr>
          <w:sz w:val="28"/>
        </w:rPr>
        <w:t>"</w:t>
      </w:r>
      <w:r w:rsidRPr="00F24283">
        <w:rPr>
          <w:sz w:val="28"/>
        </w:rPr>
        <w:t xml:space="preserve"> от 20.04.2007г. №01-05/63 (с изменениями и дополнениями по состоянию на 04.05.2010г. №01-07/82),</w:t>
      </w:r>
      <w:r w:rsidR="00F24283" w:rsidRPr="00F24283">
        <w:rPr>
          <w:sz w:val="28"/>
        </w:rPr>
        <w:t xml:space="preserve"> </w:t>
      </w:r>
      <w:r w:rsidRPr="00F24283">
        <w:rPr>
          <w:sz w:val="28"/>
        </w:rPr>
        <w:t xml:space="preserve">Порядок предоставления ОАО </w:t>
      </w:r>
      <w:r w:rsidR="00F24283" w:rsidRPr="00F24283">
        <w:rPr>
          <w:sz w:val="28"/>
        </w:rPr>
        <w:t>"</w:t>
      </w:r>
      <w:r w:rsidRPr="00F24283">
        <w:rPr>
          <w:sz w:val="28"/>
        </w:rPr>
        <w:t>БПС-Банк</w:t>
      </w:r>
      <w:r w:rsidR="00F24283" w:rsidRPr="00F24283">
        <w:rPr>
          <w:sz w:val="28"/>
        </w:rPr>
        <w:t>"</w:t>
      </w:r>
      <w:r w:rsidRPr="00F24283">
        <w:rPr>
          <w:sz w:val="28"/>
        </w:rPr>
        <w:t xml:space="preserve"> кредитов физическим лицам</w:t>
      </w:r>
      <w:r w:rsidR="00F24283" w:rsidRPr="00F24283">
        <w:rPr>
          <w:sz w:val="28"/>
        </w:rPr>
        <w:t>"</w:t>
      </w:r>
      <w:r w:rsidRPr="00F24283">
        <w:rPr>
          <w:sz w:val="28"/>
        </w:rPr>
        <w:t xml:space="preserve"> от 29.09.2009г. №01-04/306</w:t>
      </w:r>
      <w:r w:rsidR="00F24283" w:rsidRPr="00F24283">
        <w:rPr>
          <w:sz w:val="28"/>
        </w:rPr>
        <w:t xml:space="preserve"> </w:t>
      </w:r>
      <w:r w:rsidRPr="00F24283">
        <w:rPr>
          <w:sz w:val="28"/>
        </w:rPr>
        <w:t>(с изменениями и дополнениями по состоянию на 04.05.2010г. №01-07/8</w:t>
      </w:r>
      <w:r w:rsidR="005B3B89" w:rsidRPr="00F24283">
        <w:rPr>
          <w:sz w:val="28"/>
        </w:rPr>
        <w:t>4</w:t>
      </w:r>
      <w:r w:rsidRPr="00F24283">
        <w:rPr>
          <w:sz w:val="28"/>
        </w:rPr>
        <w:t>), разработанные в соответствии с законодательными актами, регламентирующими кредитную деятельность. При выдаче кредита, как физическим лицам, так и юридическим лицам и индивидуальным предпринимателям, банк руководствуется принципами срочности, платности, возвратности, целевой направленности, и обеспеченности кредита.</w:t>
      </w:r>
    </w:p>
    <w:p w:rsidR="003055B0" w:rsidRPr="00F24283" w:rsidRDefault="003055B0" w:rsidP="00F24283">
      <w:pPr>
        <w:suppressAutoHyphens/>
        <w:spacing w:line="360" w:lineRule="auto"/>
        <w:ind w:firstLine="709"/>
        <w:jc w:val="both"/>
        <w:rPr>
          <w:sz w:val="28"/>
        </w:rPr>
      </w:pPr>
      <w:r w:rsidRPr="00F24283">
        <w:rPr>
          <w:sz w:val="28"/>
        </w:rPr>
        <w:t xml:space="preserve">Приоритетным направлением кредитной деятельности банка в 2010 году по-прежнему </w:t>
      </w:r>
      <w:r w:rsidR="00834B79" w:rsidRPr="00F24283">
        <w:rPr>
          <w:sz w:val="28"/>
        </w:rPr>
        <w:t xml:space="preserve">оставалось </w:t>
      </w:r>
      <w:r w:rsidRPr="00F24283">
        <w:rPr>
          <w:sz w:val="28"/>
        </w:rPr>
        <w:t>проведение операций кредитного характера с корпоративными клиентами.</w:t>
      </w:r>
    </w:p>
    <w:p w:rsidR="003055B0" w:rsidRPr="00F24283" w:rsidRDefault="003055B0" w:rsidP="00F24283">
      <w:pPr>
        <w:suppressAutoHyphens/>
        <w:spacing w:line="360" w:lineRule="auto"/>
        <w:ind w:firstLine="709"/>
        <w:jc w:val="both"/>
        <w:rPr>
          <w:sz w:val="28"/>
        </w:rPr>
      </w:pPr>
      <w:r w:rsidRPr="00F24283">
        <w:rPr>
          <w:sz w:val="28"/>
        </w:rPr>
        <w:t xml:space="preserve">Рентабельные предприятия и организации с быстрым оборотом капитала, коротким периодом производства, равномерным поступлением выручки от реализации продукции (услуг) являются с точки зрения банков наиболее привлекательными субъектами кредитования. Банком при проведении операций кредитного характера </w:t>
      </w:r>
      <w:r w:rsidR="00834B79" w:rsidRPr="00F24283">
        <w:rPr>
          <w:sz w:val="28"/>
        </w:rPr>
        <w:t>отдавалось</w:t>
      </w:r>
      <w:r w:rsidRPr="00F24283">
        <w:rPr>
          <w:sz w:val="28"/>
        </w:rPr>
        <w:t xml:space="preserve"> преимущество предприятиям и организациям, относящимся к энергетической, химической и нефтехимической промышленности, промышленности строительных материалов, а также предприятиям, успешно функционирующим в сферах торговли и бытового обслуживания населения, строительства.</w:t>
      </w:r>
    </w:p>
    <w:p w:rsidR="003055B0" w:rsidRPr="00F24283" w:rsidRDefault="003055B0" w:rsidP="00F24283">
      <w:pPr>
        <w:suppressAutoHyphens/>
        <w:spacing w:line="360" w:lineRule="auto"/>
        <w:ind w:firstLine="709"/>
        <w:jc w:val="both"/>
        <w:rPr>
          <w:sz w:val="28"/>
        </w:rPr>
      </w:pPr>
      <w:r w:rsidRPr="00F24283">
        <w:rPr>
          <w:sz w:val="28"/>
        </w:rPr>
        <w:t xml:space="preserve">При распределении кредитных вложений по регионам Республики Беларусь </w:t>
      </w:r>
      <w:r w:rsidR="00834B79" w:rsidRPr="00F24283">
        <w:rPr>
          <w:sz w:val="28"/>
        </w:rPr>
        <w:t>учитывался</w:t>
      </w:r>
      <w:r w:rsidRPr="00F24283">
        <w:rPr>
          <w:sz w:val="28"/>
        </w:rPr>
        <w:t xml:space="preserve"> экономический потенциал конкретного региона, доля региона в производстве внутреннего валового продукта страны, динамика развития и финансовое состояние предприятий и организаций, определяющих текущее и перспективное развитие экономики региона, и возможные условия сотрудничества с ними в сфере кредитных услуг.</w:t>
      </w:r>
    </w:p>
    <w:p w:rsidR="003055B0" w:rsidRPr="00F24283" w:rsidRDefault="003055B0" w:rsidP="00F24283">
      <w:pPr>
        <w:suppressAutoHyphens/>
        <w:spacing w:line="360" w:lineRule="auto"/>
        <w:ind w:firstLine="709"/>
        <w:jc w:val="both"/>
        <w:rPr>
          <w:sz w:val="28"/>
        </w:rPr>
      </w:pPr>
      <w:r w:rsidRPr="00F24283">
        <w:rPr>
          <w:sz w:val="28"/>
        </w:rPr>
        <w:t>Оказание банком кредитной поддержки субъектам малого и среднего бизнеса осуществл</w:t>
      </w:r>
      <w:r w:rsidR="00834B79" w:rsidRPr="00F24283">
        <w:rPr>
          <w:sz w:val="28"/>
        </w:rPr>
        <w:t>ялось</w:t>
      </w:r>
      <w:r w:rsidRPr="00F24283">
        <w:rPr>
          <w:sz w:val="28"/>
        </w:rPr>
        <w:t xml:space="preserve"> в рамках разработанной банком Программы кредитования субъектов малого и среднего бизнеса в ОАО "БПС-Банк" от 02.03.2010 №01-07/33. В целях создания наиболее благоприятных условий сотрудничества банка с субъектами малого и среднего бизнеса, повышения уровня их удовлетворенности кредитным обслуживанием, разработан порядок кредитования субъектов малого и среднего бизнеса по упрощенной процедуре, предусматривающий использование стандартного пакета на получение кредита и унифицированные требования для оценки их кредитоспособности.</w:t>
      </w:r>
    </w:p>
    <w:p w:rsidR="003055B0" w:rsidRPr="00F24283" w:rsidRDefault="003055B0" w:rsidP="00F24283">
      <w:pPr>
        <w:suppressAutoHyphens/>
        <w:spacing w:line="360" w:lineRule="auto"/>
        <w:ind w:firstLine="709"/>
        <w:jc w:val="both"/>
        <w:rPr>
          <w:sz w:val="28"/>
        </w:rPr>
      </w:pPr>
      <w:r w:rsidRPr="00F24283">
        <w:rPr>
          <w:sz w:val="28"/>
        </w:rPr>
        <w:t>Предоставление кредитов в текущую деятельность корпоративным клиентам, имеющим убытки по результатам финансово-хозяйственной деятельности за прошедший год, осуществля</w:t>
      </w:r>
      <w:r w:rsidR="00A81786" w:rsidRPr="00F24283">
        <w:rPr>
          <w:sz w:val="28"/>
        </w:rPr>
        <w:t>лось</w:t>
      </w:r>
      <w:r w:rsidR="00ED7C2B" w:rsidRPr="00F24283">
        <w:rPr>
          <w:sz w:val="28"/>
        </w:rPr>
        <w:t xml:space="preserve"> </w:t>
      </w:r>
      <w:r w:rsidRPr="00F24283">
        <w:rPr>
          <w:sz w:val="28"/>
        </w:rPr>
        <w:t xml:space="preserve">банком при наличии мероприятий по стабилизации их финансового положения и выходу на безубыточную работу (либо в виде отдельного документа, либо в составе бизнес-планов развития на год). Решения о выдаче новых кредитов в текущую деятельность в течение года должны </w:t>
      </w:r>
      <w:r w:rsidR="00A81786" w:rsidRPr="00F24283">
        <w:rPr>
          <w:sz w:val="28"/>
        </w:rPr>
        <w:t xml:space="preserve">были </w:t>
      </w:r>
      <w:r w:rsidRPr="00F24283">
        <w:rPr>
          <w:sz w:val="28"/>
        </w:rPr>
        <w:t>приниматься кредитными комитетами филиалов, отделений банка с учетом выполнения корпоративными клиентами показателей, запланированных мероприятиями по стабилизации финансового положения и выходу на безубыточную работу.</w:t>
      </w:r>
    </w:p>
    <w:p w:rsidR="003055B0" w:rsidRPr="00F24283" w:rsidRDefault="003055B0" w:rsidP="00F24283">
      <w:pPr>
        <w:suppressAutoHyphens/>
        <w:spacing w:line="360" w:lineRule="auto"/>
        <w:ind w:firstLine="709"/>
        <w:jc w:val="both"/>
        <w:rPr>
          <w:sz w:val="28"/>
        </w:rPr>
      </w:pPr>
      <w:r w:rsidRPr="00F24283">
        <w:rPr>
          <w:sz w:val="28"/>
        </w:rPr>
        <w:t xml:space="preserve">Выдача корпоративным клиентам кредитов на выплату заработной платы </w:t>
      </w:r>
      <w:r w:rsidR="00A81786" w:rsidRPr="00F24283">
        <w:rPr>
          <w:sz w:val="28"/>
        </w:rPr>
        <w:t>осуществлялась</w:t>
      </w:r>
      <w:r w:rsidRPr="00F24283">
        <w:rPr>
          <w:sz w:val="28"/>
        </w:rPr>
        <w:t>, как правило, не более двух кредитов на указанную цель.</w:t>
      </w:r>
    </w:p>
    <w:p w:rsidR="003055B0" w:rsidRPr="00F24283" w:rsidRDefault="003055B0" w:rsidP="00F24283">
      <w:pPr>
        <w:suppressAutoHyphens/>
        <w:spacing w:line="360" w:lineRule="auto"/>
        <w:ind w:firstLine="709"/>
        <w:jc w:val="both"/>
        <w:rPr>
          <w:sz w:val="28"/>
        </w:rPr>
      </w:pPr>
      <w:r w:rsidRPr="00F24283">
        <w:rPr>
          <w:sz w:val="28"/>
        </w:rPr>
        <w:t>Решения о кредитовании в 2010 году текущей деятельности государственных коммерческих организаций, акции (доли) которых принадлежат Республике Беларусь (её административно-территориальным единицам) либо переданы в управление органам государственного управления</w:t>
      </w:r>
      <w:r w:rsidR="00121D1B" w:rsidRPr="00F24283">
        <w:rPr>
          <w:sz w:val="28"/>
        </w:rPr>
        <w:t>.</w:t>
      </w:r>
      <w:r w:rsidRPr="00F24283">
        <w:rPr>
          <w:sz w:val="28"/>
        </w:rPr>
        <w:t xml:space="preserve"> и имеющих особую значимость для развития экономики Республики Беларусь, </w:t>
      </w:r>
      <w:r w:rsidR="00A81786" w:rsidRPr="00F24283">
        <w:rPr>
          <w:sz w:val="28"/>
        </w:rPr>
        <w:t>должны были</w:t>
      </w:r>
      <w:r w:rsidRPr="00F24283">
        <w:rPr>
          <w:sz w:val="28"/>
        </w:rPr>
        <w:t xml:space="preserve"> приниматься кредитными комитетами филиалов, отделений с учетом выполнения данными организациями основных целевых показателей, предусмотренных в бизнес-планах их развития.</w:t>
      </w:r>
    </w:p>
    <w:p w:rsidR="003055B0" w:rsidRPr="00F24283" w:rsidRDefault="003055B0" w:rsidP="00F24283">
      <w:pPr>
        <w:suppressAutoHyphens/>
        <w:spacing w:line="360" w:lineRule="auto"/>
        <w:ind w:firstLine="709"/>
        <w:jc w:val="both"/>
        <w:rPr>
          <w:sz w:val="28"/>
        </w:rPr>
      </w:pPr>
      <w:r w:rsidRPr="00F24283">
        <w:rPr>
          <w:sz w:val="28"/>
        </w:rPr>
        <w:t xml:space="preserve">Кредитная поддержка в рамках реализации государственных программ </w:t>
      </w:r>
      <w:r w:rsidR="00A81786" w:rsidRPr="00F24283">
        <w:rPr>
          <w:sz w:val="28"/>
        </w:rPr>
        <w:t>оказывалась</w:t>
      </w:r>
      <w:r w:rsidRPr="00F24283">
        <w:rPr>
          <w:sz w:val="28"/>
        </w:rPr>
        <w:t xml:space="preserve"> банком на условиях и в сроки, определенные соответствующими решениями Президента и Правительства Республики Беларусь.</w:t>
      </w:r>
    </w:p>
    <w:p w:rsidR="003055B0" w:rsidRPr="00F24283" w:rsidRDefault="003055B0" w:rsidP="00F24283">
      <w:pPr>
        <w:suppressAutoHyphens/>
        <w:spacing w:line="360" w:lineRule="auto"/>
        <w:ind w:firstLine="709"/>
        <w:jc w:val="both"/>
        <w:rPr>
          <w:sz w:val="28"/>
        </w:rPr>
      </w:pPr>
      <w:r w:rsidRPr="00F24283">
        <w:rPr>
          <w:sz w:val="28"/>
        </w:rPr>
        <w:t>В целях выполнения функций по обслуживанию государственных программ в сфере внешнеэкономической деятельности и кредитованию экспортно-импортных операций банк продолжил оказание кредитной поддержки экспортоориентированным клиентам вне зависимости от приоритета по отраслевой направленности кредитных средств. Объем кредитов, предоставленных экспортоориентированным предприятиям по состоянию на 01.07.2010 года, составил 823,3 млн. долл. США в эквиваленте.</w:t>
      </w:r>
    </w:p>
    <w:p w:rsidR="003055B0" w:rsidRPr="00F24283" w:rsidRDefault="003055B0" w:rsidP="00F24283">
      <w:pPr>
        <w:suppressAutoHyphens/>
        <w:spacing w:line="360" w:lineRule="auto"/>
        <w:ind w:firstLine="709"/>
        <w:jc w:val="both"/>
        <w:rPr>
          <w:sz w:val="28"/>
        </w:rPr>
      </w:pPr>
      <w:r w:rsidRPr="00F24283">
        <w:rPr>
          <w:sz w:val="28"/>
        </w:rPr>
        <w:t>В</w:t>
      </w:r>
      <w:r w:rsidR="00F24283" w:rsidRPr="00F24283">
        <w:rPr>
          <w:sz w:val="28"/>
        </w:rPr>
        <w:t xml:space="preserve"> </w:t>
      </w:r>
      <w:r w:rsidRPr="00F24283">
        <w:rPr>
          <w:sz w:val="28"/>
        </w:rPr>
        <w:t>2010</w:t>
      </w:r>
      <w:r w:rsidR="00F24283" w:rsidRPr="00F24283">
        <w:rPr>
          <w:sz w:val="28"/>
        </w:rPr>
        <w:t xml:space="preserve"> </w:t>
      </w:r>
      <w:r w:rsidRPr="00F24283">
        <w:rPr>
          <w:sz w:val="28"/>
        </w:rPr>
        <w:t>году</w:t>
      </w:r>
      <w:r w:rsidR="00F24283" w:rsidRPr="00F24283">
        <w:rPr>
          <w:sz w:val="28"/>
        </w:rPr>
        <w:t xml:space="preserve"> </w:t>
      </w:r>
      <w:r w:rsidR="00A81786" w:rsidRPr="00F24283">
        <w:rPr>
          <w:sz w:val="28"/>
        </w:rPr>
        <w:t>прогнозировалось</w:t>
      </w:r>
      <w:r w:rsidR="00F24283" w:rsidRPr="00F24283">
        <w:rPr>
          <w:sz w:val="28"/>
        </w:rPr>
        <w:t xml:space="preserve"> </w:t>
      </w:r>
      <w:r w:rsidRPr="00F24283">
        <w:rPr>
          <w:sz w:val="28"/>
        </w:rPr>
        <w:t>увеличение спроса</w:t>
      </w:r>
      <w:r w:rsidR="00F24283" w:rsidRPr="00F24283">
        <w:rPr>
          <w:sz w:val="28"/>
        </w:rPr>
        <w:t xml:space="preserve"> </w:t>
      </w:r>
      <w:r w:rsidRPr="00F24283">
        <w:rPr>
          <w:sz w:val="28"/>
        </w:rPr>
        <w:t>со</w:t>
      </w:r>
      <w:r w:rsidR="00F24283" w:rsidRPr="00F24283">
        <w:rPr>
          <w:sz w:val="28"/>
        </w:rPr>
        <w:t xml:space="preserve"> </w:t>
      </w:r>
      <w:r w:rsidRPr="00F24283">
        <w:rPr>
          <w:sz w:val="28"/>
        </w:rPr>
        <w:t>стороны</w:t>
      </w:r>
      <w:r w:rsidR="00F24283" w:rsidRPr="00F24283">
        <w:rPr>
          <w:sz w:val="28"/>
        </w:rPr>
        <w:t xml:space="preserve"> </w:t>
      </w:r>
      <w:r w:rsidRPr="00F24283">
        <w:rPr>
          <w:sz w:val="28"/>
        </w:rPr>
        <w:t>корпоративных</w:t>
      </w:r>
      <w:r w:rsidR="00F24283" w:rsidRPr="00F24283">
        <w:rPr>
          <w:sz w:val="28"/>
        </w:rPr>
        <w:t xml:space="preserve"> </w:t>
      </w:r>
      <w:r w:rsidRPr="00F24283">
        <w:rPr>
          <w:sz w:val="28"/>
        </w:rPr>
        <w:t>клиентов</w:t>
      </w:r>
      <w:r w:rsidR="00F24283" w:rsidRPr="00F24283">
        <w:rPr>
          <w:sz w:val="28"/>
        </w:rPr>
        <w:t xml:space="preserve"> </w:t>
      </w:r>
      <w:r w:rsidRPr="00F24283">
        <w:rPr>
          <w:sz w:val="28"/>
        </w:rPr>
        <w:t>на долгосрочное финансирование мероприятий инвестиционного характера.</w:t>
      </w:r>
    </w:p>
    <w:p w:rsidR="003055B0" w:rsidRPr="00F24283" w:rsidRDefault="003055B0" w:rsidP="00F24283">
      <w:pPr>
        <w:suppressAutoHyphens/>
        <w:spacing w:line="360" w:lineRule="auto"/>
        <w:ind w:firstLine="709"/>
        <w:jc w:val="both"/>
        <w:rPr>
          <w:sz w:val="28"/>
        </w:rPr>
      </w:pPr>
      <w:r w:rsidRPr="00F24283">
        <w:rPr>
          <w:sz w:val="28"/>
        </w:rPr>
        <w:t xml:space="preserve">Финансирование инвестиционных проектов, реализуемых корпоративными клиентами вне рамок государственных программ и связанных с созданием новых производственных мощностей, в случаях, когда стоимость проекта превышает шести месячный объем реализации продукции (оказания услуг) предприятия, как правило, </w:t>
      </w:r>
      <w:r w:rsidR="00A81786" w:rsidRPr="00F24283">
        <w:rPr>
          <w:sz w:val="28"/>
        </w:rPr>
        <w:t>осуществлялась</w:t>
      </w:r>
      <w:r w:rsidRPr="00F24283">
        <w:rPr>
          <w:sz w:val="28"/>
        </w:rPr>
        <w:t xml:space="preserve"> банком при условии участия кредитополучателя в финансировании проекта собственными средствами в размере не менее 15%.</w:t>
      </w:r>
    </w:p>
    <w:p w:rsidR="003055B0" w:rsidRPr="00F24283" w:rsidRDefault="003055B0" w:rsidP="00F24283">
      <w:pPr>
        <w:suppressAutoHyphens/>
        <w:spacing w:line="360" w:lineRule="auto"/>
        <w:ind w:firstLine="709"/>
        <w:jc w:val="both"/>
        <w:rPr>
          <w:sz w:val="28"/>
        </w:rPr>
      </w:pPr>
      <w:r w:rsidRPr="00F24283">
        <w:rPr>
          <w:sz w:val="28"/>
        </w:rPr>
        <w:t xml:space="preserve">Финансирование инвестиционных проектов, связанных с созданием новых производственных мощностей в рамках реализации государственных программ в случаях, когда участие корпоративных клиентов в финансировании проекта запланировано в размере менее 15% от его стоимости, и стоимость проекта превышает шести месячный объем реализации продукции (оказания услуг) предприятия, как правило, </w:t>
      </w:r>
      <w:r w:rsidR="00A81786" w:rsidRPr="00F24283">
        <w:rPr>
          <w:sz w:val="28"/>
        </w:rPr>
        <w:t>осуществлялось</w:t>
      </w:r>
      <w:r w:rsidRPr="00F24283">
        <w:rPr>
          <w:sz w:val="28"/>
        </w:rPr>
        <w:t xml:space="preserve"> банком под гарантии</w:t>
      </w:r>
      <w:r w:rsidR="00F24283" w:rsidRPr="00F24283">
        <w:rPr>
          <w:sz w:val="28"/>
        </w:rPr>
        <w:t xml:space="preserve"> </w:t>
      </w:r>
      <w:r w:rsidRPr="00F24283">
        <w:rPr>
          <w:sz w:val="28"/>
        </w:rPr>
        <w:t>Правительства Республики Беларусь либо местных исполнительных и распорядительных органов.</w:t>
      </w:r>
    </w:p>
    <w:p w:rsidR="003055B0" w:rsidRPr="00F24283" w:rsidRDefault="003055B0" w:rsidP="00F24283">
      <w:pPr>
        <w:suppressAutoHyphens/>
        <w:spacing w:line="360" w:lineRule="auto"/>
        <w:ind w:firstLine="709"/>
        <w:jc w:val="both"/>
        <w:rPr>
          <w:sz w:val="28"/>
        </w:rPr>
      </w:pPr>
      <w:r w:rsidRPr="00F24283">
        <w:rPr>
          <w:sz w:val="28"/>
        </w:rPr>
        <w:t>В приоритетном порядке банк</w:t>
      </w:r>
      <w:r w:rsidR="00F24283" w:rsidRPr="00F24283">
        <w:rPr>
          <w:sz w:val="28"/>
        </w:rPr>
        <w:t xml:space="preserve"> </w:t>
      </w:r>
      <w:r w:rsidR="00A81786" w:rsidRPr="00F24283">
        <w:rPr>
          <w:sz w:val="28"/>
        </w:rPr>
        <w:t>оказывал</w:t>
      </w:r>
      <w:r w:rsidRPr="00F24283">
        <w:rPr>
          <w:sz w:val="28"/>
        </w:rPr>
        <w:t xml:space="preserve"> кредитную поддержку проектам, направленным на снижение энерго- и материалоемкости производства, а также импортозамещение и увеличение экспортного потенциала отечественных предприятий.</w:t>
      </w:r>
    </w:p>
    <w:p w:rsidR="003055B0" w:rsidRPr="00F24283" w:rsidRDefault="003055B0" w:rsidP="00F24283">
      <w:pPr>
        <w:suppressAutoHyphens/>
        <w:spacing w:line="360" w:lineRule="auto"/>
        <w:ind w:firstLine="709"/>
        <w:jc w:val="both"/>
        <w:rPr>
          <w:sz w:val="28"/>
        </w:rPr>
      </w:pPr>
      <w:r w:rsidRPr="00F24283">
        <w:rPr>
          <w:sz w:val="28"/>
        </w:rPr>
        <w:t xml:space="preserve">Предоставление банком кредитов на финансирование поставок импортного оборудования в 2010 году </w:t>
      </w:r>
      <w:r w:rsidR="00384814" w:rsidRPr="00F24283">
        <w:rPr>
          <w:sz w:val="28"/>
        </w:rPr>
        <w:t>должно было осуществляться</w:t>
      </w:r>
      <w:r w:rsidRPr="00F24283">
        <w:rPr>
          <w:sz w:val="28"/>
        </w:rPr>
        <w:t>, как правило, при условии привлечения связанных долгосрочных ресурсов иностранных банков.</w:t>
      </w:r>
    </w:p>
    <w:p w:rsidR="003055B0" w:rsidRPr="00F24283" w:rsidRDefault="003055B0" w:rsidP="00F24283">
      <w:pPr>
        <w:suppressAutoHyphens/>
        <w:spacing w:line="360" w:lineRule="auto"/>
        <w:ind w:firstLine="709"/>
        <w:jc w:val="both"/>
        <w:rPr>
          <w:sz w:val="28"/>
        </w:rPr>
      </w:pPr>
      <w:r w:rsidRPr="00F24283">
        <w:rPr>
          <w:sz w:val="28"/>
        </w:rPr>
        <w:t>Основными кре</w:t>
      </w:r>
      <w:r w:rsidR="00A81786" w:rsidRPr="00F24283">
        <w:rPr>
          <w:sz w:val="28"/>
        </w:rPr>
        <w:t>дитополучателями банка выступают</w:t>
      </w:r>
      <w:r w:rsidRPr="00F24283">
        <w:rPr>
          <w:sz w:val="28"/>
        </w:rPr>
        <w:t xml:space="preserve"> коммерческие организации, получающие кредиты единовременно, в рамах кредитной линии (в том числе возобновляемой), предоставления овердрафта, долгосрочных и краткосрочных кредитов.</w:t>
      </w:r>
    </w:p>
    <w:p w:rsidR="003055B0" w:rsidRPr="00F24283" w:rsidRDefault="003055B0" w:rsidP="00F24283">
      <w:pPr>
        <w:suppressAutoHyphens/>
        <w:spacing w:line="360" w:lineRule="auto"/>
        <w:ind w:firstLine="709"/>
        <w:jc w:val="both"/>
        <w:rPr>
          <w:sz w:val="28"/>
        </w:rPr>
      </w:pPr>
      <w:r w:rsidRPr="00F24283">
        <w:rPr>
          <w:sz w:val="28"/>
        </w:rPr>
        <w:t>Кредитополучателями могут выступать кредитоспособные и правоспособные юридические лица, осуществляющие непрерывную</w:t>
      </w:r>
      <w:r w:rsidR="00F24283" w:rsidRPr="00F24283">
        <w:rPr>
          <w:sz w:val="28"/>
        </w:rPr>
        <w:t xml:space="preserve"> </w:t>
      </w:r>
      <w:r w:rsidRPr="00F24283">
        <w:rPr>
          <w:sz w:val="28"/>
        </w:rPr>
        <w:t>деятельность на протяжении не менее двух отчетных (квартальных) периодов.</w:t>
      </w:r>
    </w:p>
    <w:p w:rsidR="003055B0" w:rsidRPr="00F24283" w:rsidRDefault="003055B0" w:rsidP="00F24283">
      <w:pPr>
        <w:suppressAutoHyphens/>
        <w:spacing w:line="360" w:lineRule="auto"/>
        <w:ind w:firstLine="709"/>
        <w:jc w:val="both"/>
        <w:rPr>
          <w:sz w:val="28"/>
        </w:rPr>
      </w:pPr>
      <w:r w:rsidRPr="00F24283">
        <w:rPr>
          <w:sz w:val="28"/>
        </w:rPr>
        <w:t xml:space="preserve">Кредит предоставляется юридическим лицам после заключения в письменной форме кредитного договора и договоров, обеспечивающих исполнение обязательств по кредитному договору. </w:t>
      </w:r>
      <w:r w:rsidR="00A81786" w:rsidRPr="00F24283">
        <w:rPr>
          <w:sz w:val="28"/>
        </w:rPr>
        <w:t>Банк</w:t>
      </w:r>
      <w:r w:rsidRPr="00F24283">
        <w:rPr>
          <w:sz w:val="28"/>
        </w:rPr>
        <w:t xml:space="preserve"> вправе отказаться от заключения кредитного договора при наличии сведений о том, что предоставленная кредитополучателю сумма кредита не будет возвращена (погашена) в срок; при непредставлении кредитополучателем обеспечения исполнения обязательств</w:t>
      </w:r>
      <w:r w:rsidR="00F24283" w:rsidRPr="00F24283">
        <w:rPr>
          <w:sz w:val="28"/>
        </w:rPr>
        <w:t xml:space="preserve"> </w:t>
      </w:r>
      <w:r w:rsidRPr="00F24283">
        <w:rPr>
          <w:sz w:val="28"/>
        </w:rPr>
        <w:t>по кредитному договору; при принятии хозяйственным судом решения о банкротстве с ликвидацией (прекращением деятельности) кредитополучателя; при наличии иных оснований, способных повлиять</w:t>
      </w:r>
      <w:r w:rsidRPr="00F24283">
        <w:rPr>
          <w:sz w:val="28"/>
          <w:szCs w:val="18"/>
        </w:rPr>
        <w:t xml:space="preserve"> </w:t>
      </w:r>
      <w:r w:rsidRPr="00F24283">
        <w:rPr>
          <w:sz w:val="28"/>
        </w:rPr>
        <w:t>на выполнение кредитополучателем обязательств по кредитному договору, или предусмотренных законодательством Республики Беларусь.</w:t>
      </w:r>
    </w:p>
    <w:p w:rsidR="003055B0" w:rsidRPr="00F24283" w:rsidRDefault="003055B0" w:rsidP="00F24283">
      <w:pPr>
        <w:suppressAutoHyphens/>
        <w:spacing w:line="360" w:lineRule="auto"/>
        <w:ind w:firstLine="709"/>
        <w:jc w:val="both"/>
        <w:rPr>
          <w:sz w:val="28"/>
        </w:rPr>
      </w:pPr>
      <w:r w:rsidRPr="00F24283">
        <w:rPr>
          <w:sz w:val="28"/>
        </w:rPr>
        <w:t>В рассмотрении документов заявителя на получение кредита участвуют: кредитная служба, служба безопасности, юридическая служба и, при необходимости, иные службы банка.</w:t>
      </w:r>
    </w:p>
    <w:p w:rsidR="003055B0" w:rsidRPr="00F24283" w:rsidRDefault="003055B0" w:rsidP="00F24283">
      <w:pPr>
        <w:suppressAutoHyphens/>
        <w:spacing w:line="360" w:lineRule="auto"/>
        <w:ind w:firstLine="709"/>
        <w:jc w:val="both"/>
        <w:rPr>
          <w:sz w:val="28"/>
        </w:rPr>
      </w:pPr>
      <w:r w:rsidRPr="00F24283">
        <w:rPr>
          <w:sz w:val="28"/>
        </w:rPr>
        <w:t>Кредитная служба:</w:t>
      </w:r>
    </w:p>
    <w:p w:rsidR="003055B0" w:rsidRPr="00F24283" w:rsidRDefault="00B24F44" w:rsidP="00F24283">
      <w:pPr>
        <w:suppressAutoHyphens/>
        <w:spacing w:line="360" w:lineRule="auto"/>
        <w:ind w:firstLine="709"/>
        <w:contextualSpacing/>
        <w:jc w:val="both"/>
        <w:rPr>
          <w:sz w:val="28"/>
        </w:rPr>
      </w:pPr>
      <w:r w:rsidRPr="00F24283">
        <w:rPr>
          <w:sz w:val="28"/>
        </w:rPr>
        <w:t>- п</w:t>
      </w:r>
      <w:r w:rsidR="003055B0" w:rsidRPr="00F24283">
        <w:rPr>
          <w:sz w:val="28"/>
        </w:rPr>
        <w:t xml:space="preserve">роверяет полноту формирования пакета документов, полученных от заявителя, и заполнение в </w:t>
      </w:r>
      <w:r w:rsidRPr="00F24283">
        <w:rPr>
          <w:sz w:val="28"/>
        </w:rPr>
        <w:t>них всех необходимых реквизитов;</w:t>
      </w:r>
    </w:p>
    <w:p w:rsidR="003055B0" w:rsidRPr="00F24283" w:rsidRDefault="00B24F44" w:rsidP="00F24283">
      <w:pPr>
        <w:suppressAutoHyphens/>
        <w:spacing w:line="360" w:lineRule="auto"/>
        <w:ind w:firstLine="709"/>
        <w:contextualSpacing/>
        <w:jc w:val="both"/>
        <w:rPr>
          <w:sz w:val="28"/>
        </w:rPr>
      </w:pPr>
      <w:r w:rsidRPr="00F24283">
        <w:rPr>
          <w:sz w:val="28"/>
        </w:rPr>
        <w:t>- п</w:t>
      </w:r>
      <w:r w:rsidR="003055B0" w:rsidRPr="00F24283">
        <w:rPr>
          <w:sz w:val="28"/>
        </w:rPr>
        <w:t>роверяет кредитную дисциплину заявителя по ранее заключенным договорам на проведение операций кредитного характер</w:t>
      </w:r>
      <w:r w:rsidRPr="00F24283">
        <w:rPr>
          <w:sz w:val="28"/>
        </w:rPr>
        <w:t>а в банке;</w:t>
      </w:r>
    </w:p>
    <w:p w:rsidR="003055B0" w:rsidRPr="00F24283" w:rsidRDefault="00B24F44" w:rsidP="00F24283">
      <w:pPr>
        <w:suppressAutoHyphens/>
        <w:spacing w:line="360" w:lineRule="auto"/>
        <w:ind w:firstLine="709"/>
        <w:contextualSpacing/>
        <w:jc w:val="both"/>
        <w:rPr>
          <w:sz w:val="28"/>
        </w:rPr>
      </w:pPr>
      <w:r w:rsidRPr="00F24283">
        <w:rPr>
          <w:sz w:val="28"/>
        </w:rPr>
        <w:t>- о</w:t>
      </w:r>
      <w:r w:rsidR="003055B0" w:rsidRPr="00F24283">
        <w:rPr>
          <w:sz w:val="28"/>
        </w:rPr>
        <w:t>ценивает кредитоспособность заявителя</w:t>
      </w:r>
      <w:r w:rsidRPr="00F24283">
        <w:rPr>
          <w:sz w:val="28"/>
        </w:rPr>
        <w:t>;</w:t>
      </w:r>
    </w:p>
    <w:p w:rsidR="003055B0" w:rsidRPr="00F24283" w:rsidRDefault="00B24F44" w:rsidP="00F24283">
      <w:pPr>
        <w:suppressAutoHyphens/>
        <w:spacing w:line="360" w:lineRule="auto"/>
        <w:ind w:firstLine="709"/>
        <w:contextualSpacing/>
        <w:jc w:val="both"/>
        <w:rPr>
          <w:sz w:val="28"/>
        </w:rPr>
      </w:pPr>
      <w:r w:rsidRPr="00F24283">
        <w:rPr>
          <w:sz w:val="28"/>
        </w:rPr>
        <w:t>- а</w:t>
      </w:r>
      <w:r w:rsidR="003055B0" w:rsidRPr="00F24283">
        <w:rPr>
          <w:sz w:val="28"/>
        </w:rPr>
        <w:t>нализирует показатели деятельности заявителя, имеющуюся в подразделении Банка негативную информацию и классифицирует испрашиваемый кредит по соответствующей группе риска в порядке, определенном Положением о порядке формирования и использования ОАО "БПС-Банк" специальных резервов на покрытие возможных убытков по активам и операциям, не отраженным на бал</w:t>
      </w:r>
      <w:r w:rsidRPr="00F24283">
        <w:rPr>
          <w:sz w:val="28"/>
        </w:rPr>
        <w:t>ансе, от 29.12.2009 № 01-04/382;</w:t>
      </w:r>
    </w:p>
    <w:p w:rsidR="003055B0" w:rsidRPr="00F24283" w:rsidRDefault="00B24F44" w:rsidP="00F24283">
      <w:pPr>
        <w:suppressAutoHyphens/>
        <w:spacing w:line="360" w:lineRule="auto"/>
        <w:ind w:firstLine="709"/>
        <w:contextualSpacing/>
        <w:jc w:val="both"/>
        <w:rPr>
          <w:bCs/>
          <w:sz w:val="28"/>
        </w:rPr>
      </w:pPr>
      <w:r w:rsidRPr="00F24283">
        <w:rPr>
          <w:sz w:val="28"/>
        </w:rPr>
        <w:t>- р</w:t>
      </w:r>
      <w:r w:rsidR="003055B0" w:rsidRPr="00F24283">
        <w:rPr>
          <w:sz w:val="28"/>
        </w:rPr>
        <w:t>ассматривает представленные документы по обеспечению и анализирует его качество и достаточность, проверяет фактическое наличие залогового обеспечения и участвует в его оценке</w:t>
      </w:r>
      <w:r w:rsidRPr="00F24283">
        <w:rPr>
          <w:sz w:val="28"/>
        </w:rPr>
        <w:t>;</w:t>
      </w:r>
    </w:p>
    <w:p w:rsidR="003055B0" w:rsidRPr="00F24283" w:rsidRDefault="00B24F44" w:rsidP="00F24283">
      <w:pPr>
        <w:suppressAutoHyphens/>
        <w:spacing w:line="360" w:lineRule="auto"/>
        <w:ind w:firstLine="709"/>
        <w:contextualSpacing/>
        <w:jc w:val="both"/>
        <w:rPr>
          <w:sz w:val="28"/>
        </w:rPr>
      </w:pPr>
      <w:r w:rsidRPr="00F24283">
        <w:rPr>
          <w:sz w:val="28"/>
        </w:rPr>
        <w:t>- и</w:t>
      </w:r>
      <w:r w:rsidR="003055B0" w:rsidRPr="00F24283">
        <w:rPr>
          <w:sz w:val="28"/>
        </w:rPr>
        <w:t>зучает документы, представленные заявителем в обоснование кредитуемой сделки (в случае предоставления кредита для расчетов за конкретные товарно-материальные ценности, работы, услуги)</w:t>
      </w:r>
      <w:r w:rsidRPr="00F24283">
        <w:rPr>
          <w:sz w:val="28"/>
        </w:rPr>
        <w:t>;</w:t>
      </w:r>
    </w:p>
    <w:p w:rsidR="003055B0" w:rsidRPr="00F24283" w:rsidRDefault="00B24F44" w:rsidP="00F24283">
      <w:pPr>
        <w:suppressAutoHyphens/>
        <w:spacing w:line="360" w:lineRule="auto"/>
        <w:ind w:firstLine="709"/>
        <w:contextualSpacing/>
        <w:jc w:val="both"/>
        <w:rPr>
          <w:sz w:val="28"/>
        </w:rPr>
      </w:pPr>
      <w:r w:rsidRPr="00F24283">
        <w:rPr>
          <w:sz w:val="28"/>
        </w:rPr>
        <w:t>- с</w:t>
      </w:r>
      <w:r w:rsidR="003055B0" w:rsidRPr="00F24283">
        <w:rPr>
          <w:sz w:val="28"/>
        </w:rPr>
        <w:t>огласовывает с заявителем способ, сроки и порядок предоставления, погашения кредита, уплаты процентов по нему, а также другие вопросы, связанные с предоставлением, погашен</w:t>
      </w:r>
      <w:r w:rsidRPr="00F24283">
        <w:rPr>
          <w:sz w:val="28"/>
        </w:rPr>
        <w:t>ием кредита и уплатой процентов.</w:t>
      </w:r>
    </w:p>
    <w:p w:rsidR="003055B0" w:rsidRPr="00F24283" w:rsidRDefault="00B24F44" w:rsidP="00F24283">
      <w:pPr>
        <w:suppressAutoHyphens/>
        <w:spacing w:line="360" w:lineRule="auto"/>
        <w:ind w:firstLine="709"/>
        <w:jc w:val="both"/>
        <w:rPr>
          <w:sz w:val="28"/>
        </w:rPr>
      </w:pPr>
      <w:r w:rsidRPr="00F24283">
        <w:rPr>
          <w:sz w:val="28"/>
        </w:rPr>
        <w:t>Ю</w:t>
      </w:r>
      <w:r w:rsidR="003055B0" w:rsidRPr="00F24283">
        <w:rPr>
          <w:sz w:val="28"/>
        </w:rPr>
        <w:t>ридическая служба: проверяет правоспособность заявителя (поручителя), правомочность руководителя заявителя (поручителя) или иного должностного лица, уполномоченного соответствующим документом на заключение им договоров (наличие ограничений в полномочиях), наличие лицензий на осуществляемые виды деятельности (при необходимости) и соответствие предлагаемых для кредитования договоров (контрактов) нормам законодательства Республики Беларусь (при предоставлении кредита на конкретные цели), документальное подтверждение права собственности (хозяйственного ведения) на предлагаемое в залог имущество (при необходимости), условия (пределы) распоряжения имуществом заявителя (иного юридического лица), юридическую возможность и порядок оформления залога, поручительства и иного вида обеспечения. Для рассмотрения указанных вопросов используются: учредительные документы заявителя (поручителя) (включая документы о государственной регистрации), договоры на кредитуемое мероприятие (при предоставлении кредита для расчетов за конкретные товарно-материальные ценности, работы, услуги), документы, относящиеся к предлагаемому обеспечению, информация кредитной службы о совокупной сумме обязательств заявителя перед банком и другими банками (с учетом запрашиваемого кредита), о балансовой стоимости имущества, переданного заявителем ранее в залог (с учетом предлагаемой суммы залога по запрашиваемому кредиту).</w:t>
      </w:r>
    </w:p>
    <w:p w:rsidR="003055B0" w:rsidRPr="00F24283" w:rsidRDefault="003055B0" w:rsidP="00F24283">
      <w:pPr>
        <w:suppressAutoHyphens/>
        <w:spacing w:line="360" w:lineRule="auto"/>
        <w:ind w:firstLine="709"/>
        <w:jc w:val="both"/>
        <w:rPr>
          <w:sz w:val="28"/>
        </w:rPr>
      </w:pPr>
      <w:r w:rsidRPr="00F24283">
        <w:rPr>
          <w:sz w:val="28"/>
        </w:rPr>
        <w:t>Служба безопасности: уточняет юридический адрес, фактическое место нахождения заявителя (поручителя), проверяет его деловую репутацию, в том числе руководителя (иного должностного лица, уполномоченного совершать сделки) заявителя (поручителя), кредитную дисциплину по исполнению заявителем своих обязательств перед другими банками (при наличии информации).</w:t>
      </w:r>
    </w:p>
    <w:p w:rsidR="003055B0" w:rsidRPr="00F24283" w:rsidRDefault="003055B0" w:rsidP="00F24283">
      <w:pPr>
        <w:suppressAutoHyphens/>
        <w:spacing w:line="360" w:lineRule="auto"/>
        <w:ind w:firstLine="709"/>
        <w:jc w:val="both"/>
        <w:rPr>
          <w:sz w:val="28"/>
        </w:rPr>
      </w:pPr>
      <w:r w:rsidRPr="00F24283">
        <w:rPr>
          <w:sz w:val="28"/>
        </w:rPr>
        <w:t>Оценка текущего финансового состояния заявителя осуществляется к</w:t>
      </w:r>
      <w:r w:rsidR="00384814" w:rsidRPr="00F24283">
        <w:rPr>
          <w:sz w:val="28"/>
        </w:rPr>
        <w:t>редитной службой подразделения б</w:t>
      </w:r>
      <w:r w:rsidRPr="00F24283">
        <w:rPr>
          <w:sz w:val="28"/>
        </w:rPr>
        <w:t>анка с учетом кредитного рейтинга заявителя, присвоенного заявителю в соответствии с Методикой определения ОАО "БПС-Банк" кредитного рейтинга клиентов от 25.08.2006 № 01-05/164 (далее - Методика).</w:t>
      </w:r>
    </w:p>
    <w:p w:rsidR="003055B0" w:rsidRPr="00F24283" w:rsidRDefault="00384814" w:rsidP="00F24283">
      <w:pPr>
        <w:suppressAutoHyphens/>
        <w:spacing w:line="360" w:lineRule="auto"/>
        <w:ind w:firstLine="709"/>
        <w:jc w:val="both"/>
        <w:rPr>
          <w:bCs/>
          <w:sz w:val="28"/>
        </w:rPr>
      </w:pPr>
      <w:r w:rsidRPr="00F24283">
        <w:rPr>
          <w:sz w:val="28"/>
        </w:rPr>
        <w:t>В б</w:t>
      </w:r>
      <w:r w:rsidR="003055B0" w:rsidRPr="00F24283">
        <w:rPr>
          <w:sz w:val="28"/>
        </w:rPr>
        <w:t xml:space="preserve">анке </w:t>
      </w:r>
      <w:r w:rsidRPr="00F24283">
        <w:rPr>
          <w:sz w:val="28"/>
        </w:rPr>
        <w:t>был установлен</w:t>
      </w:r>
      <w:r w:rsidR="003055B0" w:rsidRPr="00F24283">
        <w:rPr>
          <w:sz w:val="28"/>
        </w:rPr>
        <w:t xml:space="preserve"> следующий порядок оценки текущего финансового состояния заявителей:</w:t>
      </w:r>
    </w:p>
    <w:p w:rsidR="003055B0" w:rsidRPr="00F24283" w:rsidRDefault="003055B0" w:rsidP="00F24283">
      <w:pPr>
        <w:numPr>
          <w:ilvl w:val="0"/>
          <w:numId w:val="45"/>
        </w:numPr>
        <w:suppressAutoHyphens/>
        <w:spacing w:line="360" w:lineRule="auto"/>
        <w:ind w:left="0" w:firstLine="709"/>
        <w:contextualSpacing/>
        <w:jc w:val="both"/>
        <w:rPr>
          <w:sz w:val="28"/>
        </w:rPr>
      </w:pPr>
      <w:r w:rsidRPr="00F24283">
        <w:rPr>
          <w:sz w:val="28"/>
        </w:rPr>
        <w:t>для заявителей, имеющих кредитный рейтинг, соответствующий 1-й группе риска</w:t>
      </w:r>
      <w:r w:rsidR="00C97F78" w:rsidRPr="00F24283">
        <w:rPr>
          <w:sz w:val="28"/>
        </w:rPr>
        <w:t xml:space="preserve"> данной</w:t>
      </w:r>
      <w:r w:rsidRPr="00F24283">
        <w:rPr>
          <w:sz w:val="28"/>
        </w:rPr>
        <w:t xml:space="preserve"> </w:t>
      </w:r>
      <w:r w:rsidR="00C97F78" w:rsidRPr="00F24283">
        <w:rPr>
          <w:sz w:val="28"/>
        </w:rPr>
        <w:t>м</w:t>
      </w:r>
      <w:r w:rsidRPr="00F24283">
        <w:rPr>
          <w:sz w:val="28"/>
        </w:rPr>
        <w:t>етодики (за исключением клиентов, которыми на последнюю отчетную дату текущего года получен чистый убыток и (или) убыток от реализации товаров, продукции, услуг). В случае если на момент обращения за кредитом заявителю по результатам оценки его количественных и качественных показателей деятельности, подразделением Банка был впервые присвоен указанный кредитный рейтинг либо подтвержден с учетом выявленных тенденций развития финансово-хозяйственной деятельности ранее действующий рейтинг, текущее финансовое состояние данной категории заявителей на момент их обращения за кредитом не анализируется;</w:t>
      </w:r>
    </w:p>
    <w:p w:rsidR="00F24283" w:rsidRPr="00F24283" w:rsidRDefault="003055B0" w:rsidP="00F24283">
      <w:pPr>
        <w:numPr>
          <w:ilvl w:val="0"/>
          <w:numId w:val="45"/>
        </w:numPr>
        <w:suppressAutoHyphens/>
        <w:spacing w:line="360" w:lineRule="auto"/>
        <w:ind w:left="0" w:firstLine="709"/>
        <w:contextualSpacing/>
        <w:jc w:val="both"/>
        <w:rPr>
          <w:sz w:val="28"/>
        </w:rPr>
      </w:pPr>
      <w:r w:rsidRPr="00F24283">
        <w:rPr>
          <w:sz w:val="28"/>
        </w:rPr>
        <w:t xml:space="preserve">для заявителей, имеющих кредитный рейтинг (вновь присвоенный либо подтвержденный), соответствующий 2-й группе риска </w:t>
      </w:r>
      <w:r w:rsidR="00C97F78" w:rsidRPr="00F24283">
        <w:rPr>
          <w:sz w:val="28"/>
        </w:rPr>
        <w:t>данной м</w:t>
      </w:r>
      <w:r w:rsidRPr="00F24283">
        <w:rPr>
          <w:sz w:val="28"/>
        </w:rPr>
        <w:t>етодики (за исключением клиентов, которыми на последнюю отчетную дату текущего года получен чистый убыток и (или) убыток от реализации товаров, продукции, услуг).</w:t>
      </w:r>
    </w:p>
    <w:p w:rsidR="003055B0" w:rsidRPr="00F24283" w:rsidRDefault="003055B0" w:rsidP="00F24283">
      <w:pPr>
        <w:numPr>
          <w:ilvl w:val="0"/>
          <w:numId w:val="45"/>
        </w:numPr>
        <w:suppressAutoHyphens/>
        <w:spacing w:line="360" w:lineRule="auto"/>
        <w:ind w:left="0" w:firstLine="709"/>
        <w:contextualSpacing/>
        <w:jc w:val="both"/>
        <w:rPr>
          <w:sz w:val="28"/>
        </w:rPr>
      </w:pPr>
      <w:r w:rsidRPr="00F24283">
        <w:rPr>
          <w:sz w:val="28"/>
        </w:rPr>
        <w:t xml:space="preserve">для заявителей, имеющих кредитный рейтинг (вновь присвоенный либо подтвержденный), соответствующий 3-й группе риска </w:t>
      </w:r>
      <w:r w:rsidR="00C97F78" w:rsidRPr="00F24283">
        <w:rPr>
          <w:sz w:val="28"/>
        </w:rPr>
        <w:t>данной ме</w:t>
      </w:r>
      <w:r w:rsidRPr="00F24283">
        <w:rPr>
          <w:sz w:val="28"/>
        </w:rPr>
        <w:t>тодики, и заявителей с кредитным рейтингом, соответствующим 1 или 2 группе риска, которыми на отчетную дату текущего года получен чистый убыток и (или) убыток от реализации товаров, продукции, услуг.</w:t>
      </w:r>
    </w:p>
    <w:p w:rsidR="003055B0" w:rsidRPr="00F24283" w:rsidRDefault="003055B0" w:rsidP="00F24283">
      <w:pPr>
        <w:numPr>
          <w:ilvl w:val="0"/>
          <w:numId w:val="45"/>
        </w:numPr>
        <w:suppressAutoHyphens/>
        <w:spacing w:line="360" w:lineRule="auto"/>
        <w:ind w:left="0" w:firstLine="709"/>
        <w:contextualSpacing/>
        <w:jc w:val="both"/>
        <w:rPr>
          <w:sz w:val="28"/>
        </w:rPr>
      </w:pPr>
      <w:r w:rsidRPr="00F24283">
        <w:rPr>
          <w:sz w:val="28"/>
        </w:rPr>
        <w:t>заявителям, имеющим кредитный рейтинг,</w:t>
      </w:r>
      <w:r w:rsidR="00C97F78" w:rsidRPr="00F24283">
        <w:rPr>
          <w:sz w:val="28"/>
        </w:rPr>
        <w:t xml:space="preserve"> соответствующий 4 группе риска данной ме</w:t>
      </w:r>
      <w:r w:rsidRPr="00F24283">
        <w:rPr>
          <w:sz w:val="28"/>
        </w:rPr>
        <w:t>тодики, кредиты банком, как правило, не предоставляются.</w:t>
      </w:r>
    </w:p>
    <w:p w:rsidR="003055B0" w:rsidRPr="00F24283" w:rsidRDefault="003055B0" w:rsidP="00F24283">
      <w:pPr>
        <w:numPr>
          <w:ilvl w:val="0"/>
          <w:numId w:val="45"/>
        </w:numPr>
        <w:suppressAutoHyphens/>
        <w:spacing w:line="360" w:lineRule="auto"/>
        <w:ind w:left="0" w:firstLine="709"/>
        <w:contextualSpacing/>
        <w:jc w:val="both"/>
        <w:rPr>
          <w:sz w:val="28"/>
        </w:rPr>
      </w:pPr>
      <w:r w:rsidRPr="00F24283">
        <w:rPr>
          <w:sz w:val="28"/>
        </w:rPr>
        <w:t xml:space="preserve">при отсутствии (не присвоении) у заявителя (заявителю) кредитного рейтинга анализ его текущего финансового состояния осуществляется в порядке, аналогичном анализу текущего финансового состояния заявителей, ранжированных по 3-й группе риска </w:t>
      </w:r>
      <w:r w:rsidR="00C97F78" w:rsidRPr="00F24283">
        <w:rPr>
          <w:sz w:val="28"/>
        </w:rPr>
        <w:t>данной м</w:t>
      </w:r>
      <w:r w:rsidRPr="00F24283">
        <w:rPr>
          <w:sz w:val="28"/>
        </w:rPr>
        <w:t>етодики. При анализе показателей финансово - хозяйственной деятельности заявителя подразделениями Банка изучается динамика их изменения, а также выявляются причинно-следственные связи и взаимоотношения, повлекшие за собой ухудшение значений показателей (при их наличии), и степень влияния отрицательных тенденций на способность заявителя исполнить кредитные обязательства.</w:t>
      </w:r>
    </w:p>
    <w:p w:rsidR="003055B0" w:rsidRPr="00F24283" w:rsidRDefault="00C97F78" w:rsidP="00F24283">
      <w:pPr>
        <w:suppressAutoHyphens/>
        <w:spacing w:line="360" w:lineRule="auto"/>
        <w:ind w:firstLine="709"/>
        <w:jc w:val="both"/>
        <w:rPr>
          <w:sz w:val="28"/>
        </w:rPr>
      </w:pPr>
      <w:r w:rsidRPr="00F24283">
        <w:rPr>
          <w:sz w:val="28"/>
        </w:rPr>
        <w:t>Рассмотрим п</w:t>
      </w:r>
      <w:r w:rsidR="003055B0" w:rsidRPr="00F24283">
        <w:rPr>
          <w:sz w:val="28"/>
        </w:rPr>
        <w:t>орядок оформления результатов оценки кредитоспособности заявителя</w:t>
      </w:r>
      <w:r w:rsidR="00384814" w:rsidRPr="00F24283">
        <w:rPr>
          <w:sz w:val="28"/>
        </w:rPr>
        <w:t>, применяющийся в анализируемом банке</w:t>
      </w:r>
      <w:r w:rsidR="003055B0" w:rsidRPr="00F24283">
        <w:rPr>
          <w:sz w:val="28"/>
        </w:rPr>
        <w:t>.</w:t>
      </w:r>
      <w:r w:rsidRPr="00F24283">
        <w:rPr>
          <w:sz w:val="28"/>
        </w:rPr>
        <w:t xml:space="preserve"> </w:t>
      </w:r>
      <w:r w:rsidR="003055B0" w:rsidRPr="00F24283">
        <w:rPr>
          <w:sz w:val="28"/>
        </w:rPr>
        <w:t xml:space="preserve">Кредитной службой по заявителям, имеющим кредитный рейтинг, соответствующий 1 группе риска </w:t>
      </w:r>
      <w:r w:rsidRPr="00F24283">
        <w:rPr>
          <w:sz w:val="28"/>
        </w:rPr>
        <w:t>вышеуказанной м</w:t>
      </w:r>
      <w:r w:rsidR="003055B0" w:rsidRPr="00F24283">
        <w:rPr>
          <w:sz w:val="28"/>
        </w:rPr>
        <w:t>етодики, оформление оценки кредитоспособности ограничивается заполнением и оценкой показателей, предусмотренных разделом "Оценка кредитоспособности заявителя" Заключения о возможности предоставления кредита. Дополнительно в Заключении о возможности предоставления кредита дается оценка Расчета движения денежных средств на их достаточность для своевременного исполнения заявителем своих денежных обязательств (за исключением кредитов со сроком пользования до 3 месяцев включительно).</w:t>
      </w:r>
    </w:p>
    <w:p w:rsidR="003055B0" w:rsidRPr="00F24283" w:rsidRDefault="003055B0" w:rsidP="00F24283">
      <w:pPr>
        <w:suppressAutoHyphens/>
        <w:spacing w:line="360" w:lineRule="auto"/>
        <w:ind w:firstLine="709"/>
        <w:jc w:val="both"/>
        <w:rPr>
          <w:sz w:val="28"/>
        </w:rPr>
      </w:pPr>
      <w:r w:rsidRPr="00F24283">
        <w:rPr>
          <w:sz w:val="28"/>
        </w:rPr>
        <w:t xml:space="preserve">По заявителям, имеющим кредитный рейтинг, соответствующий 2, 3 группам риска </w:t>
      </w:r>
      <w:r w:rsidR="00C97F78" w:rsidRPr="00F24283">
        <w:rPr>
          <w:sz w:val="28"/>
        </w:rPr>
        <w:t>м</w:t>
      </w:r>
      <w:r w:rsidRPr="00F24283">
        <w:rPr>
          <w:sz w:val="28"/>
        </w:rPr>
        <w:t>етодики, кредитная служба подразделения Банка готовит документ по анализу текущего финансового состояния указанной категории заявителей и достаточности денежных средств для обеспечения ими своевременного исполнения денежных обязательств</w:t>
      </w:r>
      <w:r w:rsidR="00F24283" w:rsidRPr="00F24283">
        <w:rPr>
          <w:sz w:val="28"/>
        </w:rPr>
        <w:t xml:space="preserve"> </w:t>
      </w:r>
      <w:r w:rsidRPr="00F24283">
        <w:rPr>
          <w:sz w:val="28"/>
        </w:rPr>
        <w:t>с</w:t>
      </w:r>
      <w:r w:rsidR="00F24283" w:rsidRPr="00F24283">
        <w:rPr>
          <w:sz w:val="28"/>
        </w:rPr>
        <w:t xml:space="preserve"> </w:t>
      </w:r>
      <w:r w:rsidRPr="00F24283">
        <w:rPr>
          <w:sz w:val="28"/>
        </w:rPr>
        <w:t>выводами</w:t>
      </w:r>
      <w:r w:rsidR="00F24283" w:rsidRPr="00F24283">
        <w:rPr>
          <w:sz w:val="28"/>
        </w:rPr>
        <w:t xml:space="preserve"> </w:t>
      </w:r>
      <w:r w:rsidRPr="00F24283">
        <w:rPr>
          <w:sz w:val="28"/>
        </w:rPr>
        <w:t>о</w:t>
      </w:r>
      <w:r w:rsidR="00F24283" w:rsidRPr="00F24283">
        <w:rPr>
          <w:sz w:val="28"/>
        </w:rPr>
        <w:t xml:space="preserve"> </w:t>
      </w:r>
      <w:r w:rsidRPr="00F24283">
        <w:rPr>
          <w:sz w:val="28"/>
        </w:rPr>
        <w:t>кредитоспособности (высокая,</w:t>
      </w:r>
      <w:r w:rsidR="00B24F44" w:rsidRPr="00F24283">
        <w:rPr>
          <w:sz w:val="28"/>
        </w:rPr>
        <w:t xml:space="preserve"> </w:t>
      </w:r>
      <w:r w:rsidRPr="00F24283">
        <w:rPr>
          <w:sz w:val="28"/>
        </w:rPr>
        <w:t>удовлетворительная, низкая</w:t>
      </w:r>
      <w:r w:rsidRPr="00F24283">
        <w:rPr>
          <w:sz w:val="28"/>
          <w:szCs w:val="18"/>
        </w:rPr>
        <w:t xml:space="preserve"> </w:t>
      </w:r>
      <w:r w:rsidRPr="00F24283">
        <w:rPr>
          <w:sz w:val="28"/>
        </w:rPr>
        <w:t>кредитоспособность, некредитоспособен) заявителя. Документ по анализу кредитоспособности заявителя, подписанный лицом непосредственно его готовившим и начальником кредитной службы, прилагается к Заключению о возможности предоставления кредита.</w:t>
      </w:r>
    </w:p>
    <w:p w:rsidR="00F24283" w:rsidRPr="00F24283" w:rsidRDefault="003055B0" w:rsidP="00F24283">
      <w:pPr>
        <w:suppressAutoHyphens/>
        <w:spacing w:line="360" w:lineRule="auto"/>
        <w:ind w:firstLine="709"/>
        <w:jc w:val="both"/>
        <w:rPr>
          <w:sz w:val="28"/>
        </w:rPr>
      </w:pPr>
      <w:r w:rsidRPr="00F24283">
        <w:rPr>
          <w:sz w:val="28"/>
        </w:rPr>
        <w:t>По результатам изучения вопросов правоспособности, деловой репутации заявителя, оценки его кредитоспособности, проверки и оценки предлагаемого обеспечения исполнения обязательств по запрашиваемому кредиту, кредитной службой совместно с юридической службой и службой безопасности (по вопросам, входящим в компетенцию последних) готовится письменное Заключение о возможности предоставления кредита.</w:t>
      </w:r>
      <w:r w:rsidRPr="00F24283">
        <w:rPr>
          <w:sz w:val="28"/>
          <w:szCs w:val="18"/>
        </w:rPr>
        <w:t xml:space="preserve"> </w:t>
      </w:r>
      <w:r w:rsidRPr="00F24283">
        <w:rPr>
          <w:sz w:val="28"/>
        </w:rPr>
        <w:t>При принятии кредитным комитетом в соответствии с установленными ему полномочиями</w:t>
      </w:r>
      <w:r w:rsidR="00F24283" w:rsidRPr="00F24283">
        <w:rPr>
          <w:sz w:val="28"/>
        </w:rPr>
        <w:t xml:space="preserve"> </w:t>
      </w:r>
      <w:r w:rsidRPr="00F24283">
        <w:rPr>
          <w:sz w:val="28"/>
        </w:rPr>
        <w:t>решения о не предоставлении кредита заявителю кредитной службой в</w:t>
      </w:r>
      <w:r w:rsidR="00F24283" w:rsidRPr="00F24283">
        <w:rPr>
          <w:sz w:val="28"/>
        </w:rPr>
        <w:t xml:space="preserve"> </w:t>
      </w:r>
      <w:r w:rsidRPr="00F24283">
        <w:rPr>
          <w:sz w:val="28"/>
        </w:rPr>
        <w:t>письменной форме за подписью руководителя (заместителя руководителя,</w:t>
      </w:r>
      <w:r w:rsidR="00F24283" w:rsidRPr="00F24283">
        <w:rPr>
          <w:sz w:val="28"/>
        </w:rPr>
        <w:t xml:space="preserve"> </w:t>
      </w:r>
      <w:r w:rsidRPr="00F24283">
        <w:rPr>
          <w:sz w:val="28"/>
        </w:rPr>
        <w:t>курирующего вопросы кредитования) в сроки не позднее 5-ти рабочих дней после принятия решения сообщается заявителю об отказе в предоставлении кредита с указанием конкретных причин отказа.</w:t>
      </w:r>
      <w:r w:rsidRPr="00F24283">
        <w:rPr>
          <w:sz w:val="28"/>
          <w:szCs w:val="18"/>
        </w:rPr>
        <w:t xml:space="preserve"> </w:t>
      </w:r>
      <w:r w:rsidRPr="00F24283">
        <w:rPr>
          <w:sz w:val="28"/>
        </w:rPr>
        <w:t>При принятии положительного решения о предоставлении кредита заявителю кредитная служба подразделения Банка совместно с юридической службой готовит кредитный договор и договоры обеспечения (договоры залога, поручительства и пр.).</w:t>
      </w:r>
      <w:r w:rsidRPr="00F24283">
        <w:rPr>
          <w:sz w:val="28"/>
          <w:szCs w:val="28"/>
        </w:rPr>
        <w:sym w:font="Symbol" w:char="F05B"/>
      </w:r>
      <w:r w:rsidR="00C97F78" w:rsidRPr="00F24283">
        <w:rPr>
          <w:sz w:val="28"/>
        </w:rPr>
        <w:t xml:space="preserve"> </w:t>
      </w:r>
      <w:r w:rsidR="00E26600" w:rsidRPr="00F24283">
        <w:rPr>
          <w:sz w:val="28"/>
        </w:rPr>
        <w:t>39</w:t>
      </w:r>
      <w:r w:rsidRPr="00F24283">
        <w:rPr>
          <w:sz w:val="28"/>
          <w:szCs w:val="28"/>
        </w:rPr>
        <w:sym w:font="Symbol" w:char="F05D"/>
      </w:r>
    </w:p>
    <w:p w:rsidR="003055B0" w:rsidRPr="00F24283" w:rsidRDefault="00C97F78" w:rsidP="00F24283">
      <w:pPr>
        <w:suppressAutoHyphens/>
        <w:spacing w:line="360" w:lineRule="auto"/>
        <w:ind w:firstLine="709"/>
        <w:jc w:val="both"/>
        <w:rPr>
          <w:sz w:val="28"/>
        </w:rPr>
      </w:pPr>
      <w:r w:rsidRPr="00F24283">
        <w:rPr>
          <w:sz w:val="28"/>
        </w:rPr>
        <w:t>Рассмотрим порядок п</w:t>
      </w:r>
      <w:r w:rsidR="00C00282" w:rsidRPr="00F24283">
        <w:rPr>
          <w:sz w:val="28"/>
        </w:rPr>
        <w:t>редоставления</w:t>
      </w:r>
      <w:r w:rsidR="003055B0" w:rsidRPr="00F24283">
        <w:rPr>
          <w:sz w:val="28"/>
        </w:rPr>
        <w:t xml:space="preserve"> кредитов физическим лицам</w:t>
      </w:r>
      <w:r w:rsidR="00C00282" w:rsidRPr="00F24283">
        <w:rPr>
          <w:sz w:val="28"/>
        </w:rPr>
        <w:t xml:space="preserve"> в анализируемом банке</w:t>
      </w:r>
      <w:r w:rsidR="003055B0" w:rsidRPr="00F24283">
        <w:rPr>
          <w:sz w:val="28"/>
        </w:rPr>
        <w:t>. Как и в предыдущие годы, одной из основных задач Кредитной пол</w:t>
      </w:r>
      <w:r w:rsidRPr="00F24283">
        <w:rPr>
          <w:sz w:val="28"/>
        </w:rPr>
        <w:t>итики банка на 2010 год являлось</w:t>
      </w:r>
      <w:r w:rsidR="003055B0" w:rsidRPr="00F24283">
        <w:rPr>
          <w:sz w:val="28"/>
        </w:rPr>
        <w:t xml:space="preserve"> увеличение объема розничного кредитного портфеля, сохранение и улучшение его качества. Новые кредитные продукты, разработанные банком в 2010 году, </w:t>
      </w:r>
      <w:r w:rsidRPr="00F24283">
        <w:rPr>
          <w:sz w:val="28"/>
        </w:rPr>
        <w:t xml:space="preserve">были направлены </w:t>
      </w:r>
      <w:r w:rsidR="003055B0" w:rsidRPr="00F24283">
        <w:rPr>
          <w:sz w:val="28"/>
        </w:rPr>
        <w:t xml:space="preserve">на определенного потребителя с учетом сегментирования рынка розничного кредитования. Требования, предъявляемые к физическому лицу и предлагаемые свойства продукта, сформированы в зависимости от типового портрета кредитополучателя, привязанного к конкретному продукту. В целях дальнейшего развития розничного кредитования и повышения привлекательности предлагаемых продуктов кредитного характера, в 2010 году банк начал кредитование физических лиц с использованием кредитных карт путем открытия возобновляемой кредитной линии. В 2010 году банк продолжил работу по реализации программ сотрудничества с корпоративными клиентами, в первую очередь, находящимися на обслуживании в банке, и позволяющими осуществлять корпоративное кредитование работников организаций по индивидуальным условиям. Одним из направлений кредитной деятельности банка в отношении </w:t>
      </w:r>
      <w:r w:rsidRPr="00F24283">
        <w:rPr>
          <w:sz w:val="28"/>
        </w:rPr>
        <w:t>физических лиц в 2010 году была</w:t>
      </w:r>
      <w:r w:rsidR="003055B0" w:rsidRPr="00F24283">
        <w:rPr>
          <w:sz w:val="28"/>
        </w:rPr>
        <w:t xml:space="preserve"> разработка и внедрение программ повышения лояльности клиентов: поощрение обращения "старых" клиентов, имеющих хорошую кредитную историю, снижение платы за кредит клиентам, поддерживающим дисциплину обслуживания долга в течение длительного периода. В целях обеспечения конкурентоспособнос</w:t>
      </w:r>
      <w:r w:rsidRPr="00F24283">
        <w:rPr>
          <w:sz w:val="28"/>
        </w:rPr>
        <w:t>ти кредитных услуг банк продолжа</w:t>
      </w:r>
      <w:r w:rsidR="003055B0" w:rsidRPr="00F24283">
        <w:rPr>
          <w:sz w:val="28"/>
        </w:rPr>
        <w:t>л предоставление населению кредитов с использованием банковских карточек. По состоянию на 01.07.2010 остаток задолженности по овердрафтным кредитам физическим лицам составил 37,1 млрд р.</w:t>
      </w:r>
    </w:p>
    <w:p w:rsidR="003055B0" w:rsidRPr="00F24283" w:rsidRDefault="00C97F78" w:rsidP="00F24283">
      <w:pPr>
        <w:suppressAutoHyphens/>
        <w:spacing w:line="360" w:lineRule="auto"/>
        <w:ind w:firstLine="709"/>
        <w:jc w:val="both"/>
        <w:rPr>
          <w:sz w:val="28"/>
        </w:rPr>
      </w:pPr>
      <w:r w:rsidRPr="00F24283">
        <w:rPr>
          <w:sz w:val="28"/>
        </w:rPr>
        <w:t>Банком осуществлялось</w:t>
      </w:r>
      <w:r w:rsidR="003055B0" w:rsidRPr="00F24283">
        <w:rPr>
          <w:sz w:val="28"/>
        </w:rPr>
        <w:t xml:space="preserve"> кредитование физических лиц: на финансирование недвижимости (строительство или покупка индивидуальных жилых домов (долей, частей), незавершенных законсервированных индивидуальных жилых домов, квартир (долей, частей) в многоквартирном жилом доме, в том числе по договорам участия в рамках местных жилищных займов, покупка земельных участков, в том числе с расположенными на них незавершенными строительством законсервированными капитальными строениями (далее - земельные участки)); на приобретение автотранспортных средств; потребительское кредитование и экспресс-кредитование.</w:t>
      </w:r>
    </w:p>
    <w:p w:rsidR="003055B0" w:rsidRPr="00F24283" w:rsidRDefault="003055B0" w:rsidP="00F24283">
      <w:pPr>
        <w:suppressAutoHyphens/>
        <w:spacing w:line="360" w:lineRule="auto"/>
        <w:ind w:firstLine="709"/>
        <w:jc w:val="both"/>
        <w:rPr>
          <w:sz w:val="28"/>
        </w:rPr>
      </w:pPr>
      <w:r w:rsidRPr="00F24283">
        <w:rPr>
          <w:sz w:val="28"/>
        </w:rPr>
        <w:t>В рассмотрении документов заявителя участвуют следующие службы подразделений Банка:</w:t>
      </w:r>
    </w:p>
    <w:p w:rsidR="00B24F44" w:rsidRPr="00F24283" w:rsidRDefault="003055B0" w:rsidP="00F24283">
      <w:pPr>
        <w:suppressAutoHyphens/>
        <w:spacing w:line="360" w:lineRule="auto"/>
        <w:ind w:firstLine="709"/>
        <w:contextualSpacing/>
        <w:jc w:val="both"/>
        <w:rPr>
          <w:sz w:val="28"/>
        </w:rPr>
      </w:pPr>
      <w:r w:rsidRPr="00F24283">
        <w:rPr>
          <w:sz w:val="28"/>
        </w:rPr>
        <w:t>Кредитная служба:</w:t>
      </w:r>
    </w:p>
    <w:p w:rsidR="003055B0" w:rsidRPr="00F24283" w:rsidRDefault="00B24F44" w:rsidP="00F24283">
      <w:pPr>
        <w:suppressAutoHyphens/>
        <w:spacing w:line="360" w:lineRule="auto"/>
        <w:ind w:firstLine="709"/>
        <w:contextualSpacing/>
        <w:jc w:val="both"/>
        <w:rPr>
          <w:sz w:val="28"/>
        </w:rPr>
      </w:pPr>
      <w:r w:rsidRPr="00F24283">
        <w:rPr>
          <w:sz w:val="28"/>
        </w:rPr>
        <w:t xml:space="preserve">- </w:t>
      </w:r>
      <w:r w:rsidR="003055B0" w:rsidRPr="00F24283">
        <w:rPr>
          <w:sz w:val="28"/>
        </w:rPr>
        <w:t>проверяет полноту формирования пакета документов, соответствие копий документов их оригиналам, данных паспорта или документов, удостоверяющих личность, данным, указанным в заявлении-анкете (анкете), кредитную дисциплину заявителя (поручителя) по ранее полученным кредитам в банке;</w:t>
      </w:r>
    </w:p>
    <w:p w:rsidR="003055B0" w:rsidRPr="00F24283" w:rsidRDefault="003055B0" w:rsidP="00F24283">
      <w:pPr>
        <w:suppressAutoHyphens/>
        <w:spacing w:line="360" w:lineRule="auto"/>
        <w:ind w:firstLine="709"/>
        <w:jc w:val="both"/>
        <w:rPr>
          <w:sz w:val="28"/>
        </w:rPr>
      </w:pPr>
      <w:r w:rsidRPr="00F24283">
        <w:rPr>
          <w:sz w:val="28"/>
        </w:rPr>
        <w:t>-</w:t>
      </w:r>
      <w:r w:rsidRPr="00F24283">
        <w:rPr>
          <w:sz w:val="28"/>
        </w:rPr>
        <w:tab/>
        <w:t>согласовывает способ обеспечения исполнения кредитных обязательств и изучает документы, подтверждающие право собственности на предлагаемое в залог имущество;</w:t>
      </w:r>
    </w:p>
    <w:p w:rsidR="003055B0" w:rsidRPr="00F24283" w:rsidRDefault="003055B0" w:rsidP="00F24283">
      <w:pPr>
        <w:suppressAutoHyphens/>
        <w:spacing w:line="360" w:lineRule="auto"/>
        <w:ind w:firstLine="709"/>
        <w:jc w:val="both"/>
        <w:rPr>
          <w:sz w:val="28"/>
        </w:rPr>
      </w:pPr>
      <w:r w:rsidRPr="00F24283">
        <w:rPr>
          <w:sz w:val="28"/>
        </w:rPr>
        <w:t>-</w:t>
      </w:r>
      <w:r w:rsidRPr="00F24283">
        <w:rPr>
          <w:sz w:val="28"/>
        </w:rPr>
        <w:tab/>
        <w:t>определяет кредитоспособность заявителя, поручителя;</w:t>
      </w:r>
    </w:p>
    <w:p w:rsidR="003055B0" w:rsidRPr="00F24283" w:rsidRDefault="003055B0" w:rsidP="00F24283">
      <w:pPr>
        <w:suppressAutoHyphens/>
        <w:spacing w:line="360" w:lineRule="auto"/>
        <w:ind w:firstLine="709"/>
        <w:jc w:val="both"/>
        <w:rPr>
          <w:sz w:val="28"/>
        </w:rPr>
      </w:pPr>
      <w:r w:rsidRPr="00F24283">
        <w:rPr>
          <w:sz w:val="28"/>
        </w:rPr>
        <w:t>-</w:t>
      </w:r>
      <w:r w:rsidRPr="00F24283">
        <w:rPr>
          <w:sz w:val="28"/>
        </w:rPr>
        <w:tab/>
        <w:t>согласовывает с заявителем способ и порядок предоставления и погашения кредита, уплаты процентов по нему, а также другие вопросы, связанные с предоставлением, погашением кредита и уплатой процентов.</w:t>
      </w:r>
    </w:p>
    <w:p w:rsidR="00B24F44" w:rsidRPr="00F24283" w:rsidRDefault="003055B0" w:rsidP="00F24283">
      <w:pPr>
        <w:suppressAutoHyphens/>
        <w:spacing w:line="360" w:lineRule="auto"/>
        <w:ind w:firstLine="709"/>
        <w:jc w:val="both"/>
        <w:rPr>
          <w:sz w:val="28"/>
        </w:rPr>
      </w:pPr>
      <w:r w:rsidRPr="00F24283">
        <w:rPr>
          <w:sz w:val="28"/>
        </w:rPr>
        <w:t>Осуществление оценки достоверности, полноты формирования документов, предоставляемых заявителем при выдаче кредита и определение кредитоспособности данного заявителя, поручителя, подготовка заключения о возможности выдачи кредита, последующий мониторинг финансового состояния кредитополучателя одним работником кредитной службы не допускается. Кредитный работник не вправе сам совершать операции по предоставлению себе кредитов, а также в свою пользу по кредитам иных лиц.</w:t>
      </w:r>
    </w:p>
    <w:p w:rsidR="00B24F44" w:rsidRPr="00F24283" w:rsidRDefault="003055B0" w:rsidP="00F24283">
      <w:pPr>
        <w:suppressAutoHyphens/>
        <w:spacing w:line="360" w:lineRule="auto"/>
        <w:ind w:firstLine="709"/>
        <w:jc w:val="both"/>
        <w:rPr>
          <w:sz w:val="28"/>
        </w:rPr>
      </w:pPr>
      <w:r w:rsidRPr="00F24283">
        <w:rPr>
          <w:sz w:val="28"/>
        </w:rPr>
        <w:t>Служба безопасности с учетом соблюдения законодательства Республики Беларусь проверяет заявителя (залогодателя, поручителя) на предмет установления факторов, которые могут отрицательно повлиять на полноту и</w:t>
      </w:r>
      <w:r w:rsidR="00F24283" w:rsidRPr="00F24283">
        <w:rPr>
          <w:sz w:val="28"/>
        </w:rPr>
        <w:t xml:space="preserve"> </w:t>
      </w:r>
      <w:r w:rsidRPr="00F24283">
        <w:rPr>
          <w:sz w:val="28"/>
        </w:rPr>
        <w:t>своевременность исполнения кредитных обязательств.</w:t>
      </w:r>
    </w:p>
    <w:p w:rsidR="003055B0" w:rsidRPr="00F24283" w:rsidRDefault="003055B0" w:rsidP="00F24283">
      <w:pPr>
        <w:suppressAutoHyphens/>
        <w:spacing w:line="360" w:lineRule="auto"/>
        <w:ind w:firstLine="709"/>
        <w:jc w:val="both"/>
        <w:rPr>
          <w:sz w:val="28"/>
        </w:rPr>
      </w:pPr>
      <w:r w:rsidRPr="00F24283">
        <w:rPr>
          <w:sz w:val="28"/>
        </w:rPr>
        <w:t>Юридическая служба</w:t>
      </w:r>
      <w:r w:rsidR="00C97F78" w:rsidRPr="00F24283">
        <w:rPr>
          <w:sz w:val="28"/>
        </w:rPr>
        <w:t xml:space="preserve"> </w:t>
      </w:r>
      <w:r w:rsidRPr="00F24283">
        <w:rPr>
          <w:sz w:val="28"/>
        </w:rPr>
        <w:t>изучает предоставленные заявителем договоры (купли - продажи и т.п.), документы по оформлению обеспечения на предмет их соответствия требованиям законодательства Республики Беларусь.</w:t>
      </w:r>
    </w:p>
    <w:p w:rsidR="003055B0" w:rsidRPr="00F24283" w:rsidRDefault="003055B0" w:rsidP="00F24283">
      <w:pPr>
        <w:suppressAutoHyphens/>
        <w:spacing w:line="360" w:lineRule="auto"/>
        <w:ind w:firstLine="709"/>
        <w:jc w:val="both"/>
        <w:rPr>
          <w:sz w:val="28"/>
        </w:rPr>
      </w:pPr>
      <w:r w:rsidRPr="00F24283">
        <w:rPr>
          <w:sz w:val="28"/>
        </w:rPr>
        <w:t>При наличии письменных заключений всех вышеперечисленных служб на заседании Кредитного комитета принимается решение о выдаче кредита, после чего заключается кредитный договор и договор по обеспечительным обязательствам. Формами обеспечения являются поручительства физических и/или юридических лиц, индивидуальных предпринимателей; залог имущества, приобретаемого (приобретенного) за счет кредита (за исключением залога долей, частей жилых домов, квартир, земельных участков); гарантийный депозит денег кредитополучателя или третьего лица; залог имущественных прав (залог прав на строящееся, приобретаемое за счет кредита жилье (индивидуальный жилой дом, квартира), залог имущественных прав на приобретаемое за счет кредита автотранспортное средство; неустойка (для экспресс-кредитов).</w:t>
      </w:r>
      <w:r w:rsidR="002B76BE" w:rsidRPr="00F24283">
        <w:rPr>
          <w:sz w:val="28"/>
        </w:rPr>
        <w:t xml:space="preserve"> </w:t>
      </w:r>
      <w:r w:rsidR="002B76BE" w:rsidRPr="00F24283">
        <w:rPr>
          <w:sz w:val="28"/>
          <w:szCs w:val="28"/>
        </w:rPr>
        <w:sym w:font="Symbol" w:char="F05B"/>
      </w:r>
      <w:r w:rsidR="00E26600" w:rsidRPr="00F24283">
        <w:rPr>
          <w:sz w:val="28"/>
        </w:rPr>
        <w:t>40</w:t>
      </w:r>
      <w:r w:rsidR="002B76BE" w:rsidRPr="00F24283">
        <w:rPr>
          <w:sz w:val="28"/>
          <w:szCs w:val="28"/>
        </w:rPr>
        <w:sym w:font="Symbol" w:char="F05D"/>
      </w:r>
    </w:p>
    <w:p w:rsidR="003055B0" w:rsidRPr="00F24283" w:rsidRDefault="003055B0" w:rsidP="00F24283">
      <w:pPr>
        <w:suppressAutoHyphens/>
        <w:spacing w:line="360" w:lineRule="auto"/>
        <w:ind w:firstLine="709"/>
        <w:jc w:val="both"/>
        <w:rPr>
          <w:sz w:val="28"/>
        </w:rPr>
      </w:pPr>
      <w:r w:rsidRPr="00F24283">
        <w:rPr>
          <w:sz w:val="28"/>
        </w:rPr>
        <w:t>Таким образом, процедуры предшествующие выдаче кредита, четко разграничивают полномочия каждой из задействованных в процессе служб банка и описывают возложенные на них обязанности, что позволяет получить о кредитополучателе максимально полную информацию и своевременно минимизировать кредитный риск портфеля. Такие превентивные мероприятия, как правило, обходятся дешевле по сравнению с размерами возможных убытков.</w:t>
      </w:r>
    </w:p>
    <w:p w:rsidR="003055B0" w:rsidRPr="00F24283" w:rsidRDefault="003055B0" w:rsidP="00F24283">
      <w:pPr>
        <w:suppressAutoHyphens/>
        <w:spacing w:line="360" w:lineRule="auto"/>
        <w:ind w:firstLine="709"/>
        <w:jc w:val="both"/>
        <w:rPr>
          <w:sz w:val="28"/>
        </w:rPr>
      </w:pPr>
      <w:r w:rsidRPr="00F24283">
        <w:rPr>
          <w:sz w:val="28"/>
        </w:rPr>
        <w:t xml:space="preserve">В целях минимизации потерь банка, связанных с проведением операций кредитного характера, банк </w:t>
      </w:r>
      <w:r w:rsidR="00C77AD8" w:rsidRPr="00F24283">
        <w:rPr>
          <w:sz w:val="28"/>
        </w:rPr>
        <w:t>осуществляет</w:t>
      </w:r>
      <w:r w:rsidRPr="00F24283">
        <w:rPr>
          <w:sz w:val="28"/>
        </w:rPr>
        <w:t xml:space="preserve"> проведение планомерной и постоянной работы по управлению кредитным риском. Управление кредитным риском в банке осуществля</w:t>
      </w:r>
      <w:r w:rsidR="00C97F78" w:rsidRPr="00F24283">
        <w:rPr>
          <w:sz w:val="28"/>
        </w:rPr>
        <w:t>е</w:t>
      </w:r>
      <w:r w:rsidRPr="00F24283">
        <w:rPr>
          <w:sz w:val="28"/>
        </w:rPr>
        <w:t>ться посредством:</w:t>
      </w:r>
    </w:p>
    <w:p w:rsidR="003055B0" w:rsidRPr="00F24283" w:rsidRDefault="00B24F44" w:rsidP="00F24283">
      <w:pPr>
        <w:suppressAutoHyphens/>
        <w:spacing w:line="360" w:lineRule="auto"/>
        <w:ind w:firstLine="709"/>
        <w:contextualSpacing/>
        <w:jc w:val="both"/>
        <w:rPr>
          <w:sz w:val="28"/>
        </w:rPr>
      </w:pPr>
      <w:r w:rsidRPr="00F24283">
        <w:rPr>
          <w:sz w:val="28"/>
        </w:rPr>
        <w:t xml:space="preserve">- </w:t>
      </w:r>
      <w:r w:rsidR="003055B0" w:rsidRPr="00F24283">
        <w:rPr>
          <w:sz w:val="28"/>
        </w:rPr>
        <w:t>поддержания в актуальном состоянии локальных нормативных правовых актов, определяющих порядок проведения операций кредитного характера в банке;</w:t>
      </w:r>
    </w:p>
    <w:p w:rsidR="003055B0" w:rsidRPr="00F24283" w:rsidRDefault="00B24F44" w:rsidP="00F24283">
      <w:pPr>
        <w:suppressAutoHyphens/>
        <w:spacing w:line="360" w:lineRule="auto"/>
        <w:ind w:firstLine="709"/>
        <w:contextualSpacing/>
        <w:jc w:val="both"/>
        <w:rPr>
          <w:sz w:val="28"/>
        </w:rPr>
      </w:pPr>
      <w:r w:rsidRPr="00F24283">
        <w:rPr>
          <w:sz w:val="28"/>
        </w:rPr>
        <w:t xml:space="preserve">- </w:t>
      </w:r>
      <w:r w:rsidR="003055B0" w:rsidRPr="00F24283">
        <w:rPr>
          <w:sz w:val="28"/>
        </w:rPr>
        <w:t>организации последующего контроля за соблюдением законодательных и локальных нормативных правовых актов при проведении операций кредитного характера;</w:t>
      </w:r>
    </w:p>
    <w:p w:rsidR="003055B0" w:rsidRPr="00F24283" w:rsidRDefault="00B24F44" w:rsidP="00F24283">
      <w:pPr>
        <w:suppressAutoHyphens/>
        <w:spacing w:line="360" w:lineRule="auto"/>
        <w:ind w:firstLine="709"/>
        <w:contextualSpacing/>
        <w:jc w:val="both"/>
        <w:rPr>
          <w:sz w:val="28"/>
        </w:rPr>
      </w:pPr>
      <w:r w:rsidRPr="00F24283">
        <w:rPr>
          <w:sz w:val="28"/>
        </w:rPr>
        <w:t xml:space="preserve">- </w:t>
      </w:r>
      <w:r w:rsidR="003055B0" w:rsidRPr="00F24283">
        <w:rPr>
          <w:sz w:val="28"/>
        </w:rPr>
        <w:t>установления кредитных лимитов, индивидуальных кредитных лимитов, в пределах которых принимаются решения о проведении операций кредитного характера с корпоративными клиентами;</w:t>
      </w:r>
    </w:p>
    <w:p w:rsidR="003055B0" w:rsidRPr="00F24283" w:rsidRDefault="00B24F44" w:rsidP="00F24283">
      <w:pPr>
        <w:suppressAutoHyphens/>
        <w:spacing w:line="360" w:lineRule="auto"/>
        <w:ind w:firstLine="709"/>
        <w:contextualSpacing/>
        <w:jc w:val="both"/>
        <w:rPr>
          <w:sz w:val="28"/>
        </w:rPr>
      </w:pPr>
      <w:r w:rsidRPr="00F24283">
        <w:rPr>
          <w:sz w:val="28"/>
        </w:rPr>
        <w:t xml:space="preserve">- </w:t>
      </w:r>
      <w:r w:rsidR="003055B0" w:rsidRPr="00F24283">
        <w:rPr>
          <w:sz w:val="28"/>
        </w:rPr>
        <w:t>совершенствования методов проведения анализа рисков на стадии рассмотрения и принятия решений по осуществлению операций кредитного характера в зависимости от кредитного рейтинга предприятия (организации);</w:t>
      </w:r>
    </w:p>
    <w:p w:rsidR="003055B0" w:rsidRPr="00F24283" w:rsidRDefault="00B24F44" w:rsidP="00F24283">
      <w:pPr>
        <w:suppressAutoHyphens/>
        <w:spacing w:line="360" w:lineRule="auto"/>
        <w:ind w:firstLine="709"/>
        <w:contextualSpacing/>
        <w:jc w:val="both"/>
        <w:rPr>
          <w:sz w:val="28"/>
        </w:rPr>
      </w:pPr>
      <w:r w:rsidRPr="00F24283">
        <w:rPr>
          <w:sz w:val="28"/>
        </w:rPr>
        <w:t xml:space="preserve">- </w:t>
      </w:r>
      <w:r w:rsidR="003055B0" w:rsidRPr="00F24283">
        <w:rPr>
          <w:sz w:val="28"/>
        </w:rPr>
        <w:t>ежемесячной оценки и классификации кредитных рисков банка;</w:t>
      </w:r>
    </w:p>
    <w:p w:rsidR="003055B0" w:rsidRPr="00F24283" w:rsidRDefault="00B24F44" w:rsidP="00F24283">
      <w:pPr>
        <w:suppressAutoHyphens/>
        <w:spacing w:line="360" w:lineRule="auto"/>
        <w:ind w:firstLine="709"/>
        <w:contextualSpacing/>
        <w:jc w:val="both"/>
        <w:rPr>
          <w:sz w:val="28"/>
        </w:rPr>
      </w:pPr>
      <w:r w:rsidRPr="00F24283">
        <w:rPr>
          <w:sz w:val="28"/>
        </w:rPr>
        <w:t xml:space="preserve">- </w:t>
      </w:r>
      <w:r w:rsidR="003055B0" w:rsidRPr="00F24283">
        <w:rPr>
          <w:sz w:val="28"/>
        </w:rPr>
        <w:t>системы внутреннего контроля за качеством кредитного портфеля;</w:t>
      </w:r>
    </w:p>
    <w:p w:rsidR="003055B0" w:rsidRPr="00F24283" w:rsidRDefault="00B24F44" w:rsidP="00F24283">
      <w:pPr>
        <w:suppressAutoHyphens/>
        <w:spacing w:line="360" w:lineRule="auto"/>
        <w:ind w:firstLine="709"/>
        <w:contextualSpacing/>
        <w:jc w:val="both"/>
        <w:rPr>
          <w:sz w:val="28"/>
        </w:rPr>
      </w:pPr>
      <w:r w:rsidRPr="00F24283">
        <w:rPr>
          <w:sz w:val="28"/>
        </w:rPr>
        <w:t xml:space="preserve">- </w:t>
      </w:r>
      <w:r w:rsidR="003055B0" w:rsidRPr="00F24283">
        <w:rPr>
          <w:sz w:val="28"/>
        </w:rPr>
        <w:t>системы кредитного мониторинга, включающей контроль за дисциплиной исполнения корпоративными клиентами, физическими лицами обязательств по операциям кредитного характера, качеством и достаточностью обеспечения, оценку финансового состояния корпоративных клиентов.</w:t>
      </w:r>
    </w:p>
    <w:p w:rsidR="003055B0" w:rsidRPr="00F24283" w:rsidRDefault="003055B0" w:rsidP="00F24283">
      <w:pPr>
        <w:suppressAutoHyphens/>
        <w:spacing w:line="360" w:lineRule="auto"/>
        <w:ind w:firstLine="709"/>
        <w:jc w:val="both"/>
        <w:rPr>
          <w:sz w:val="28"/>
        </w:rPr>
      </w:pPr>
      <w:r w:rsidRPr="00F24283">
        <w:rPr>
          <w:sz w:val="28"/>
        </w:rPr>
        <w:t xml:space="preserve">В условиях мирового финансового кризиса, последствия которого продолжают влияние на развитие отраслей экономики республики, в 2010 году банком </w:t>
      </w:r>
      <w:r w:rsidR="00C97F78" w:rsidRPr="00F24283">
        <w:rPr>
          <w:sz w:val="28"/>
        </w:rPr>
        <w:t xml:space="preserve">были </w:t>
      </w:r>
      <w:r w:rsidRPr="00F24283">
        <w:rPr>
          <w:sz w:val="28"/>
        </w:rPr>
        <w:t>введены дополнительные меры по эффективному управлению кредитным риском:</w:t>
      </w:r>
    </w:p>
    <w:p w:rsidR="003055B0" w:rsidRPr="00F24283" w:rsidRDefault="00B24F44" w:rsidP="00F24283">
      <w:pPr>
        <w:suppressAutoHyphens/>
        <w:spacing w:line="360" w:lineRule="auto"/>
        <w:ind w:firstLine="709"/>
        <w:contextualSpacing/>
        <w:jc w:val="both"/>
        <w:rPr>
          <w:sz w:val="28"/>
        </w:rPr>
      </w:pPr>
      <w:r w:rsidRPr="00F24283">
        <w:rPr>
          <w:sz w:val="28"/>
        </w:rPr>
        <w:t xml:space="preserve">- </w:t>
      </w:r>
      <w:r w:rsidR="003055B0" w:rsidRPr="00F24283">
        <w:rPr>
          <w:sz w:val="28"/>
        </w:rPr>
        <w:t>обеспечение обязательств по операциям кредитного характера залогом ликвидного (высоколиквидного) имущества, гарантиями Правительства Республики Беларусь либо местных исполнительных и распорядительных органов;</w:t>
      </w:r>
    </w:p>
    <w:p w:rsidR="003055B0" w:rsidRPr="00F24283" w:rsidRDefault="00B24F44" w:rsidP="00F24283">
      <w:pPr>
        <w:suppressAutoHyphens/>
        <w:spacing w:line="360" w:lineRule="auto"/>
        <w:ind w:firstLine="709"/>
        <w:contextualSpacing/>
        <w:jc w:val="both"/>
        <w:rPr>
          <w:sz w:val="28"/>
        </w:rPr>
      </w:pPr>
      <w:r w:rsidRPr="00F24283">
        <w:rPr>
          <w:sz w:val="28"/>
        </w:rPr>
        <w:t xml:space="preserve">- </w:t>
      </w:r>
      <w:r w:rsidR="003055B0" w:rsidRPr="00F24283">
        <w:rPr>
          <w:sz w:val="28"/>
        </w:rPr>
        <w:t>расширение перечня событий, влекущих досрочное взыскание задолженности корпоративных клиентов по предоставленным банком кредитам, в том числе при возникновении кросс-дефолта по обязательствам клиента перед другими банками-кредитодателями, иными кредиторами.</w:t>
      </w:r>
    </w:p>
    <w:p w:rsidR="003055B0" w:rsidRPr="00F24283" w:rsidRDefault="003055B0" w:rsidP="00F24283">
      <w:pPr>
        <w:suppressAutoHyphens/>
        <w:spacing w:line="360" w:lineRule="auto"/>
        <w:ind w:firstLine="709"/>
        <w:jc w:val="both"/>
        <w:rPr>
          <w:sz w:val="28"/>
        </w:rPr>
      </w:pPr>
      <w:r w:rsidRPr="00F24283">
        <w:rPr>
          <w:sz w:val="28"/>
        </w:rPr>
        <w:t xml:space="preserve">С целью управления кредитным риском и получения оперативной информации по физическим лицам в 2010 банком </w:t>
      </w:r>
      <w:r w:rsidR="00081C78" w:rsidRPr="00F24283">
        <w:rPr>
          <w:sz w:val="28"/>
        </w:rPr>
        <w:t xml:space="preserve">была </w:t>
      </w:r>
      <w:r w:rsidRPr="00F24283">
        <w:rPr>
          <w:sz w:val="28"/>
        </w:rPr>
        <w:t>создана единая база д</w:t>
      </w:r>
      <w:r w:rsidR="00081C78" w:rsidRPr="00F24283">
        <w:rPr>
          <w:sz w:val="28"/>
        </w:rPr>
        <w:t>анных по клиентам, которая включает</w:t>
      </w:r>
      <w:r w:rsidRPr="00F24283">
        <w:rPr>
          <w:sz w:val="28"/>
        </w:rPr>
        <w:t xml:space="preserve"> информацию по кредитам физических лиц, овердрафтным кредитам и кредитам индивидуальных предпринимателей.</w:t>
      </w:r>
    </w:p>
    <w:p w:rsidR="003055B0" w:rsidRPr="00F24283" w:rsidRDefault="003055B0" w:rsidP="00F24283">
      <w:pPr>
        <w:suppressAutoHyphens/>
        <w:spacing w:line="360" w:lineRule="auto"/>
        <w:ind w:firstLine="709"/>
        <w:jc w:val="both"/>
        <w:rPr>
          <w:sz w:val="28"/>
        </w:rPr>
      </w:pPr>
      <w:r w:rsidRPr="00F24283">
        <w:rPr>
          <w:sz w:val="28"/>
        </w:rPr>
        <w:t xml:space="preserve">Единая </w:t>
      </w:r>
      <w:r w:rsidR="00081C78" w:rsidRPr="00F24283">
        <w:rPr>
          <w:sz w:val="28"/>
        </w:rPr>
        <w:t>база по физическим лицам позволила</w:t>
      </w:r>
      <w:r w:rsidRPr="00F24283">
        <w:rPr>
          <w:sz w:val="28"/>
        </w:rPr>
        <w:t xml:space="preserve"> сформировать в банке систему учета розничных кредитов </w:t>
      </w:r>
      <w:r w:rsidR="00081C78" w:rsidRPr="00F24283">
        <w:rPr>
          <w:sz w:val="28"/>
        </w:rPr>
        <w:t>на портфельной основе и позволила</w:t>
      </w:r>
      <w:r w:rsidRPr="00F24283">
        <w:rPr>
          <w:sz w:val="28"/>
        </w:rPr>
        <w:t xml:space="preserve"> облегчить систему учета</w:t>
      </w:r>
      <w:r w:rsidR="00081C78" w:rsidRPr="00F24283">
        <w:rPr>
          <w:sz w:val="28"/>
        </w:rPr>
        <w:t xml:space="preserve"> специальных резервов, обеспечила</w:t>
      </w:r>
      <w:r w:rsidRPr="00F24283">
        <w:rPr>
          <w:sz w:val="28"/>
        </w:rPr>
        <w:t xml:space="preserve"> более достоверное и правильное формирование отчетности, сниз</w:t>
      </w:r>
      <w:r w:rsidR="00081C78" w:rsidRPr="00F24283">
        <w:rPr>
          <w:sz w:val="28"/>
        </w:rPr>
        <w:t>ила</w:t>
      </w:r>
      <w:r w:rsidRPr="00F24283">
        <w:rPr>
          <w:sz w:val="28"/>
        </w:rPr>
        <w:t xml:space="preserve"> временные и трудовые затраты на составление и предоставление отчетности.</w:t>
      </w:r>
    </w:p>
    <w:p w:rsidR="003055B0" w:rsidRPr="00F24283" w:rsidRDefault="003055B0" w:rsidP="00F24283">
      <w:pPr>
        <w:suppressAutoHyphens/>
        <w:spacing w:line="360" w:lineRule="auto"/>
        <w:ind w:firstLine="709"/>
        <w:jc w:val="both"/>
        <w:rPr>
          <w:sz w:val="28"/>
        </w:rPr>
      </w:pPr>
      <w:r w:rsidRPr="00F24283">
        <w:rPr>
          <w:sz w:val="28"/>
        </w:rPr>
        <w:t>Для ограничения кредитного риска в 2010 году банк сохранил принцип коллегиальности в принятии решений о проведении операций кредитного характера (за исключением решений о выдаче кредитов физическим лицам в размере до 5,0 тысяч долларов США (включительно), овердрафтных кредитов и кредитов, выдаваемых по упрощенной процедуре субъектам малого и среднего бизнеса до 10,0 тыс. долларов США в эквиваленте).</w:t>
      </w:r>
    </w:p>
    <w:p w:rsidR="003055B0" w:rsidRPr="00F24283" w:rsidRDefault="003055B0" w:rsidP="00F24283">
      <w:pPr>
        <w:suppressAutoHyphens/>
        <w:spacing w:line="360" w:lineRule="auto"/>
        <w:ind w:firstLine="709"/>
        <w:jc w:val="both"/>
        <w:rPr>
          <w:sz w:val="28"/>
        </w:rPr>
      </w:pPr>
      <w:r w:rsidRPr="00F24283">
        <w:rPr>
          <w:sz w:val="28"/>
        </w:rPr>
        <w:t>В целях повышения эффективности работы кредитных комитетов их состав формируется из работников, компетентных в вопросах оценки кредитных рисков и имеющих стаж работы в банках не менее 2 лет (за исключением работников службы безопасности и юридической, которые могут иметь менее продолжительный стаж работы в банках), а функции председателей кредитных комитетов возложены на руководителя отделения. Численность кредитного комитета должна составляет не менее 5 человек, включая председателя кредитного комитета.</w:t>
      </w:r>
    </w:p>
    <w:p w:rsidR="00F24283" w:rsidRPr="00F24283" w:rsidRDefault="003055B0" w:rsidP="00F24283">
      <w:pPr>
        <w:suppressAutoHyphens/>
        <w:spacing w:line="360" w:lineRule="auto"/>
        <w:ind w:firstLine="709"/>
        <w:jc w:val="both"/>
        <w:rPr>
          <w:sz w:val="28"/>
        </w:rPr>
      </w:pPr>
      <w:r w:rsidRPr="00F24283">
        <w:rPr>
          <w:sz w:val="28"/>
        </w:rPr>
        <w:t xml:space="preserve">Таким образом, управление кредитным </w:t>
      </w:r>
      <w:r w:rsidR="00081C78" w:rsidRPr="00F24283">
        <w:rPr>
          <w:sz w:val="28"/>
        </w:rPr>
        <w:t>портфелем в банке осуществлялось</w:t>
      </w:r>
      <w:r w:rsidRPr="00F24283">
        <w:rPr>
          <w:sz w:val="28"/>
        </w:rPr>
        <w:t xml:space="preserve"> на двух уровнях: управление уже сформированным кредитным портфелем с целью получения максимального дохода от кредитных операций с наименьшим риском и управление каждым отдельно выдаваемым кредитом с целью предупреждения или разрешения неблагоприятных для банка ситуаций. На уровне всего кредитного портфеля установлены и реализуются на практике высокие стандарты его качества, что, прежде всего, проявляется в низкой степени риска, присущей портфелю, и его стабильной доходности. На уровне управления каждым кредитом в отдельности четкие процедуры выдачи, сопровождения, погашения кредитов и разграничение полномочий между службами банка, причастным к кредитному процессу, позволяет своевременно определить и снизить вероятность убытков от кредитной деятельности.</w:t>
      </w:r>
    </w:p>
    <w:p w:rsidR="00FD6371" w:rsidRPr="00F24283" w:rsidRDefault="00FD6371" w:rsidP="00F24283">
      <w:pPr>
        <w:suppressAutoHyphens/>
        <w:spacing w:line="360" w:lineRule="auto"/>
        <w:ind w:firstLine="709"/>
        <w:jc w:val="both"/>
        <w:rPr>
          <w:sz w:val="28"/>
        </w:rPr>
      </w:pPr>
    </w:p>
    <w:p w:rsidR="002456F6" w:rsidRPr="00F24283" w:rsidRDefault="009440BA" w:rsidP="00F24283">
      <w:pPr>
        <w:pStyle w:val="3"/>
        <w:keepNext w:val="0"/>
        <w:suppressAutoHyphens/>
        <w:spacing w:before="0" w:after="0" w:line="360" w:lineRule="auto"/>
        <w:ind w:firstLine="709"/>
        <w:jc w:val="both"/>
        <w:rPr>
          <w:rFonts w:ascii="Times New Roman" w:hAnsi="Times New Roman"/>
          <w:b w:val="0"/>
          <w:iCs/>
          <w:sz w:val="28"/>
          <w:szCs w:val="28"/>
        </w:rPr>
      </w:pPr>
      <w:bookmarkStart w:id="5" w:name="_Toc167137281"/>
      <w:r w:rsidRPr="00F24283">
        <w:rPr>
          <w:rFonts w:ascii="Times New Roman" w:hAnsi="Times New Roman"/>
          <w:b w:val="0"/>
          <w:snapToGrid w:val="0"/>
          <w:sz w:val="28"/>
          <w:szCs w:val="28"/>
        </w:rPr>
        <w:t>2.2</w:t>
      </w:r>
      <w:r w:rsidR="003055B0" w:rsidRPr="00F24283">
        <w:rPr>
          <w:rFonts w:ascii="Times New Roman" w:hAnsi="Times New Roman"/>
          <w:b w:val="0"/>
          <w:snapToGrid w:val="0"/>
          <w:sz w:val="28"/>
          <w:szCs w:val="28"/>
        </w:rPr>
        <w:t xml:space="preserve"> </w:t>
      </w:r>
      <w:r w:rsidR="00EB4174" w:rsidRPr="00F24283">
        <w:rPr>
          <w:rFonts w:ascii="Times New Roman" w:hAnsi="Times New Roman"/>
          <w:b w:val="0"/>
          <w:iCs/>
          <w:sz w:val="28"/>
          <w:szCs w:val="28"/>
        </w:rPr>
        <w:t>Количественная и качественная оценка клиентского кредитного портфеля банка</w:t>
      </w:r>
    </w:p>
    <w:p w:rsidR="002456F6" w:rsidRPr="00F24283" w:rsidRDefault="002456F6" w:rsidP="00F24283">
      <w:pPr>
        <w:suppressAutoHyphens/>
        <w:spacing w:line="360" w:lineRule="auto"/>
        <w:ind w:firstLine="709"/>
        <w:jc w:val="both"/>
        <w:rPr>
          <w:sz w:val="28"/>
          <w:highlight w:val="cyan"/>
        </w:rPr>
      </w:pPr>
    </w:p>
    <w:p w:rsidR="003055B0" w:rsidRPr="00F24283" w:rsidRDefault="003055B0" w:rsidP="00F24283">
      <w:pPr>
        <w:pStyle w:val="af0"/>
        <w:suppressAutoHyphens/>
        <w:spacing w:before="0" w:beforeAutospacing="0" w:after="0" w:afterAutospacing="0" w:line="360" w:lineRule="auto"/>
        <w:ind w:firstLine="709"/>
        <w:jc w:val="both"/>
        <w:rPr>
          <w:sz w:val="28"/>
          <w:szCs w:val="28"/>
        </w:rPr>
      </w:pPr>
      <w:r w:rsidRPr="00F24283">
        <w:rPr>
          <w:sz w:val="28"/>
          <w:szCs w:val="28"/>
        </w:rPr>
        <w:t>Банковский кредит является одной из главных статей дохода банков, а также выполняет важные функции в системе общественного производства. С помощью банковского кредита осуществляется перераспределение средств между различными отраслями и предприятиями в соответствии с меняющейся конъюнктурой рынка и необходимостью оптимизации производства. В одних отраслях предприятия для своего нормального функционирования должны интенсивно расширяться, в других это расширение может осуществляться медленными темпами, а в третьих условием нормального функционирования может быть поддержание объемов производства в существующих масштабах.</w:t>
      </w:r>
    </w:p>
    <w:p w:rsidR="00F24283" w:rsidRPr="00F24283" w:rsidRDefault="00903065" w:rsidP="00F24283">
      <w:pPr>
        <w:pStyle w:val="af0"/>
        <w:suppressAutoHyphens/>
        <w:spacing w:before="0" w:beforeAutospacing="0" w:after="0" w:afterAutospacing="0" w:line="360" w:lineRule="auto"/>
        <w:ind w:firstLine="709"/>
        <w:jc w:val="both"/>
        <w:rPr>
          <w:sz w:val="28"/>
          <w:szCs w:val="28"/>
        </w:rPr>
      </w:pPr>
      <w:r w:rsidRPr="00F24283">
        <w:rPr>
          <w:sz w:val="28"/>
          <w:szCs w:val="28"/>
        </w:rPr>
        <w:t>Проанализируем</w:t>
      </w:r>
      <w:r w:rsidR="00014993" w:rsidRPr="00F24283">
        <w:rPr>
          <w:sz w:val="28"/>
          <w:szCs w:val="28"/>
        </w:rPr>
        <w:t xml:space="preserve"> удельный вес клиентского</w:t>
      </w:r>
      <w:r w:rsidR="009D5DD6" w:rsidRPr="00F24283">
        <w:rPr>
          <w:sz w:val="28"/>
          <w:szCs w:val="28"/>
        </w:rPr>
        <w:t xml:space="preserve"> кредитного</w:t>
      </w:r>
      <w:r w:rsidR="00014993" w:rsidRPr="00F24283">
        <w:rPr>
          <w:sz w:val="28"/>
          <w:szCs w:val="28"/>
        </w:rPr>
        <w:t xml:space="preserve"> портфеля в </w:t>
      </w:r>
      <w:r w:rsidRPr="00F24283">
        <w:rPr>
          <w:sz w:val="28"/>
          <w:szCs w:val="28"/>
        </w:rPr>
        <w:t>активах банка с помощью таблицы 2.1.</w:t>
      </w:r>
    </w:p>
    <w:p w:rsidR="00AF2A3E" w:rsidRPr="00F24283" w:rsidRDefault="00AF2A3E" w:rsidP="00F24283">
      <w:pPr>
        <w:pStyle w:val="af0"/>
        <w:suppressAutoHyphens/>
        <w:spacing w:before="0" w:beforeAutospacing="0" w:after="0" w:afterAutospacing="0" w:line="360" w:lineRule="auto"/>
        <w:ind w:firstLine="709"/>
        <w:jc w:val="both"/>
        <w:rPr>
          <w:sz w:val="28"/>
          <w:szCs w:val="28"/>
        </w:rPr>
      </w:pPr>
    </w:p>
    <w:p w:rsidR="009E6F94" w:rsidRPr="00F24283" w:rsidRDefault="009E6F94" w:rsidP="00F24283">
      <w:pPr>
        <w:suppressAutoHyphens/>
        <w:spacing w:line="360" w:lineRule="auto"/>
        <w:ind w:firstLine="709"/>
        <w:jc w:val="both"/>
        <w:rPr>
          <w:sz w:val="28"/>
        </w:rPr>
      </w:pPr>
      <w:r w:rsidRPr="00F24283">
        <w:rPr>
          <w:sz w:val="28"/>
        </w:rPr>
        <w:t>Таблица 2.1 –</w:t>
      </w:r>
      <w:r w:rsidR="00903065" w:rsidRPr="00F24283">
        <w:rPr>
          <w:sz w:val="28"/>
        </w:rPr>
        <w:t xml:space="preserve"> </w:t>
      </w:r>
      <w:r w:rsidR="00810981" w:rsidRPr="00F24283">
        <w:rPr>
          <w:sz w:val="28"/>
        </w:rPr>
        <w:t>Доля</w:t>
      </w:r>
      <w:r w:rsidR="00DD50B1" w:rsidRPr="00F24283">
        <w:rPr>
          <w:sz w:val="28"/>
        </w:rPr>
        <w:t xml:space="preserve"> клиентского кредитного портфеля в активах</w:t>
      </w:r>
      <w:r w:rsidRPr="00F24283">
        <w:rPr>
          <w:sz w:val="28"/>
        </w:rPr>
        <w:t xml:space="preserve"> ОАО </w:t>
      </w:r>
      <w:r w:rsidR="00F24283" w:rsidRPr="00F24283">
        <w:rPr>
          <w:bCs/>
          <w:sz w:val="28"/>
        </w:rPr>
        <w:t>"</w:t>
      </w:r>
      <w:r w:rsidR="0018266D" w:rsidRPr="00F24283">
        <w:rPr>
          <w:bCs/>
          <w:sz w:val="28"/>
        </w:rPr>
        <w:t>БПС-Банк</w:t>
      </w:r>
      <w:r w:rsidR="00F24283" w:rsidRPr="00F24283">
        <w:rPr>
          <w:bCs/>
          <w:sz w:val="28"/>
        </w:rPr>
        <w:t>"</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96"/>
        <w:gridCol w:w="975"/>
        <w:gridCol w:w="600"/>
        <w:gridCol w:w="859"/>
        <w:gridCol w:w="723"/>
        <w:gridCol w:w="859"/>
        <w:gridCol w:w="723"/>
        <w:gridCol w:w="859"/>
        <w:gridCol w:w="723"/>
        <w:gridCol w:w="859"/>
        <w:gridCol w:w="780"/>
      </w:tblGrid>
      <w:tr w:rsidR="00F24283" w:rsidRPr="00056342" w:rsidTr="00056342">
        <w:trPr>
          <w:jc w:val="center"/>
        </w:trPr>
        <w:tc>
          <w:tcPr>
            <w:tcW w:w="1336" w:type="dxa"/>
            <w:vMerge w:val="restart"/>
            <w:shd w:val="clear" w:color="auto" w:fill="auto"/>
          </w:tcPr>
          <w:p w:rsidR="009E6F94" w:rsidRPr="00056342" w:rsidRDefault="009E6F94" w:rsidP="00056342">
            <w:pPr>
              <w:suppressAutoHyphens/>
              <w:spacing w:line="360" w:lineRule="auto"/>
              <w:rPr>
                <w:sz w:val="20"/>
                <w:lang w:val="en-US"/>
              </w:rPr>
            </w:pPr>
            <w:r w:rsidRPr="00056342">
              <w:rPr>
                <w:sz w:val="20"/>
              </w:rPr>
              <w:t>Показатели</w:t>
            </w:r>
          </w:p>
        </w:tc>
        <w:tc>
          <w:tcPr>
            <w:tcW w:w="1507" w:type="dxa"/>
            <w:gridSpan w:val="2"/>
            <w:shd w:val="clear" w:color="auto" w:fill="auto"/>
          </w:tcPr>
          <w:p w:rsidR="009E6F94" w:rsidRPr="00056342" w:rsidRDefault="009E6F94" w:rsidP="00056342">
            <w:pPr>
              <w:suppressAutoHyphens/>
              <w:spacing w:line="360" w:lineRule="auto"/>
              <w:rPr>
                <w:sz w:val="20"/>
              </w:rPr>
            </w:pPr>
            <w:r w:rsidRPr="00056342">
              <w:rPr>
                <w:sz w:val="20"/>
              </w:rPr>
              <w:t>На 01.01.2009</w:t>
            </w:r>
          </w:p>
        </w:tc>
        <w:tc>
          <w:tcPr>
            <w:tcW w:w="1512" w:type="dxa"/>
            <w:gridSpan w:val="2"/>
            <w:shd w:val="clear" w:color="auto" w:fill="auto"/>
          </w:tcPr>
          <w:p w:rsidR="009E6F94" w:rsidRPr="00056342" w:rsidRDefault="009E6F94" w:rsidP="00056342">
            <w:pPr>
              <w:suppressAutoHyphens/>
              <w:spacing w:line="360" w:lineRule="auto"/>
              <w:rPr>
                <w:sz w:val="20"/>
              </w:rPr>
            </w:pPr>
            <w:r w:rsidRPr="00056342">
              <w:rPr>
                <w:sz w:val="20"/>
              </w:rPr>
              <w:t>На 01.07.2009</w:t>
            </w:r>
          </w:p>
        </w:tc>
        <w:tc>
          <w:tcPr>
            <w:tcW w:w="1512" w:type="dxa"/>
            <w:gridSpan w:val="2"/>
            <w:shd w:val="clear" w:color="auto" w:fill="auto"/>
          </w:tcPr>
          <w:p w:rsidR="009E6F94" w:rsidRPr="00056342" w:rsidRDefault="009E6F94" w:rsidP="00056342">
            <w:pPr>
              <w:suppressAutoHyphens/>
              <w:spacing w:line="360" w:lineRule="auto"/>
              <w:rPr>
                <w:sz w:val="20"/>
              </w:rPr>
            </w:pPr>
            <w:r w:rsidRPr="00056342">
              <w:rPr>
                <w:sz w:val="20"/>
              </w:rPr>
              <w:t>На 01.01.2010</w:t>
            </w:r>
          </w:p>
        </w:tc>
        <w:tc>
          <w:tcPr>
            <w:tcW w:w="1512" w:type="dxa"/>
            <w:gridSpan w:val="2"/>
            <w:shd w:val="clear" w:color="auto" w:fill="auto"/>
          </w:tcPr>
          <w:p w:rsidR="009E6F94" w:rsidRPr="00056342" w:rsidRDefault="009E6F94" w:rsidP="00056342">
            <w:pPr>
              <w:suppressAutoHyphens/>
              <w:spacing w:line="360" w:lineRule="auto"/>
              <w:rPr>
                <w:sz w:val="20"/>
              </w:rPr>
            </w:pPr>
            <w:r w:rsidRPr="00056342">
              <w:rPr>
                <w:sz w:val="20"/>
              </w:rPr>
              <w:t>На 01.07.2010</w:t>
            </w:r>
          </w:p>
        </w:tc>
        <w:tc>
          <w:tcPr>
            <w:tcW w:w="1567" w:type="dxa"/>
            <w:gridSpan w:val="2"/>
            <w:shd w:val="clear" w:color="auto" w:fill="auto"/>
          </w:tcPr>
          <w:p w:rsidR="009E6F94" w:rsidRPr="00056342" w:rsidRDefault="009E6F94" w:rsidP="00056342">
            <w:pPr>
              <w:suppressAutoHyphens/>
              <w:spacing w:line="360" w:lineRule="auto"/>
              <w:rPr>
                <w:sz w:val="20"/>
              </w:rPr>
            </w:pPr>
            <w:r w:rsidRPr="00056342">
              <w:rPr>
                <w:sz w:val="20"/>
              </w:rPr>
              <w:t>Изменение за период</w:t>
            </w:r>
            <w:r w:rsidR="00F24283" w:rsidRPr="00056342">
              <w:rPr>
                <w:sz w:val="20"/>
              </w:rPr>
              <w:t xml:space="preserve"> </w:t>
            </w:r>
            <w:r w:rsidRPr="00056342">
              <w:rPr>
                <w:sz w:val="20"/>
              </w:rPr>
              <w:t>(+,-)</w:t>
            </w:r>
          </w:p>
        </w:tc>
      </w:tr>
      <w:tr w:rsidR="00B327C9" w:rsidRPr="00056342" w:rsidTr="00056342">
        <w:trPr>
          <w:cantSplit/>
          <w:trHeight w:val="1311"/>
          <w:jc w:val="center"/>
        </w:trPr>
        <w:tc>
          <w:tcPr>
            <w:tcW w:w="1336" w:type="dxa"/>
            <w:vMerge/>
            <w:shd w:val="clear" w:color="auto" w:fill="auto"/>
          </w:tcPr>
          <w:p w:rsidR="009E6F94" w:rsidRPr="00056342" w:rsidRDefault="009E6F94" w:rsidP="00056342">
            <w:pPr>
              <w:suppressAutoHyphens/>
              <w:spacing w:line="360" w:lineRule="auto"/>
              <w:rPr>
                <w:sz w:val="20"/>
              </w:rPr>
            </w:pPr>
          </w:p>
        </w:tc>
        <w:tc>
          <w:tcPr>
            <w:tcW w:w="933" w:type="dxa"/>
            <w:shd w:val="clear" w:color="auto" w:fill="auto"/>
            <w:textDirection w:val="btLr"/>
          </w:tcPr>
          <w:p w:rsidR="009E6F94" w:rsidRPr="00056342" w:rsidRDefault="009E6F94" w:rsidP="00056342">
            <w:pPr>
              <w:suppressAutoHyphens/>
              <w:spacing w:line="360" w:lineRule="auto"/>
              <w:ind w:left="113" w:right="113"/>
              <w:rPr>
                <w:sz w:val="20"/>
              </w:rPr>
            </w:pPr>
            <w:r w:rsidRPr="00056342">
              <w:rPr>
                <w:sz w:val="20"/>
              </w:rPr>
              <w:t>Суммамлрд р.</w:t>
            </w:r>
          </w:p>
        </w:tc>
        <w:tc>
          <w:tcPr>
            <w:tcW w:w="574" w:type="dxa"/>
            <w:shd w:val="clear" w:color="auto" w:fill="auto"/>
            <w:textDirection w:val="btLr"/>
          </w:tcPr>
          <w:p w:rsidR="009E6F94" w:rsidRPr="00056342" w:rsidRDefault="009E6F94" w:rsidP="00056342">
            <w:pPr>
              <w:suppressAutoHyphens/>
              <w:spacing w:line="360" w:lineRule="auto"/>
              <w:ind w:left="113" w:right="113"/>
              <w:rPr>
                <w:sz w:val="20"/>
              </w:rPr>
            </w:pPr>
            <w:r w:rsidRPr="00056342">
              <w:rPr>
                <w:sz w:val="20"/>
              </w:rPr>
              <w:t xml:space="preserve">Уд. вес,% </w:t>
            </w:r>
          </w:p>
        </w:tc>
        <w:tc>
          <w:tcPr>
            <w:tcW w:w="821" w:type="dxa"/>
            <w:shd w:val="clear" w:color="auto" w:fill="auto"/>
            <w:textDirection w:val="btLr"/>
          </w:tcPr>
          <w:p w:rsidR="009E6F94" w:rsidRPr="00056342" w:rsidRDefault="009E6F94" w:rsidP="00056342">
            <w:pPr>
              <w:suppressAutoHyphens/>
              <w:spacing w:line="360" w:lineRule="auto"/>
              <w:ind w:left="113" w:right="113"/>
              <w:rPr>
                <w:sz w:val="20"/>
              </w:rPr>
            </w:pPr>
            <w:r w:rsidRPr="00056342">
              <w:rPr>
                <w:sz w:val="20"/>
              </w:rPr>
              <w:t>Сумма млрд р.</w:t>
            </w:r>
          </w:p>
        </w:tc>
        <w:tc>
          <w:tcPr>
            <w:tcW w:w="691" w:type="dxa"/>
            <w:shd w:val="clear" w:color="auto" w:fill="auto"/>
            <w:textDirection w:val="btLr"/>
          </w:tcPr>
          <w:p w:rsidR="009E6F94" w:rsidRPr="00056342" w:rsidRDefault="009E6F94" w:rsidP="00056342">
            <w:pPr>
              <w:suppressAutoHyphens/>
              <w:spacing w:line="360" w:lineRule="auto"/>
              <w:ind w:left="113" w:right="113"/>
              <w:rPr>
                <w:sz w:val="20"/>
              </w:rPr>
            </w:pPr>
            <w:r w:rsidRPr="00056342">
              <w:rPr>
                <w:sz w:val="20"/>
              </w:rPr>
              <w:t>Уд.</w:t>
            </w:r>
            <w:r w:rsidR="00B327C9" w:rsidRPr="00056342">
              <w:rPr>
                <w:sz w:val="20"/>
              </w:rPr>
              <w:t xml:space="preserve"> </w:t>
            </w:r>
            <w:r w:rsidRPr="00056342">
              <w:rPr>
                <w:sz w:val="20"/>
              </w:rPr>
              <w:t xml:space="preserve">вес,% </w:t>
            </w:r>
          </w:p>
        </w:tc>
        <w:tc>
          <w:tcPr>
            <w:tcW w:w="821" w:type="dxa"/>
            <w:shd w:val="clear" w:color="auto" w:fill="auto"/>
            <w:textDirection w:val="btLr"/>
          </w:tcPr>
          <w:p w:rsidR="009E6F94" w:rsidRPr="00056342" w:rsidRDefault="009E6F94" w:rsidP="00056342">
            <w:pPr>
              <w:suppressAutoHyphens/>
              <w:spacing w:line="360" w:lineRule="auto"/>
              <w:ind w:left="113" w:right="113"/>
              <w:rPr>
                <w:sz w:val="20"/>
              </w:rPr>
            </w:pPr>
            <w:r w:rsidRPr="00056342">
              <w:rPr>
                <w:sz w:val="20"/>
              </w:rPr>
              <w:t>Сумма млрд р.</w:t>
            </w:r>
          </w:p>
        </w:tc>
        <w:tc>
          <w:tcPr>
            <w:tcW w:w="691" w:type="dxa"/>
            <w:shd w:val="clear" w:color="auto" w:fill="auto"/>
            <w:textDirection w:val="btLr"/>
          </w:tcPr>
          <w:p w:rsidR="009E6F94" w:rsidRPr="00056342" w:rsidRDefault="009E6F94" w:rsidP="00056342">
            <w:pPr>
              <w:suppressAutoHyphens/>
              <w:spacing w:line="360" w:lineRule="auto"/>
              <w:ind w:left="113" w:right="113"/>
              <w:rPr>
                <w:sz w:val="20"/>
              </w:rPr>
            </w:pPr>
            <w:r w:rsidRPr="00056342">
              <w:rPr>
                <w:sz w:val="20"/>
              </w:rPr>
              <w:t>Уд.</w:t>
            </w:r>
            <w:r w:rsidR="00B327C9" w:rsidRPr="00056342">
              <w:rPr>
                <w:sz w:val="20"/>
                <w:lang w:val="en-US"/>
              </w:rPr>
              <w:t xml:space="preserve"> </w:t>
            </w:r>
            <w:r w:rsidRPr="00056342">
              <w:rPr>
                <w:sz w:val="20"/>
              </w:rPr>
              <w:t xml:space="preserve">вес,% </w:t>
            </w:r>
          </w:p>
        </w:tc>
        <w:tc>
          <w:tcPr>
            <w:tcW w:w="821" w:type="dxa"/>
            <w:shd w:val="clear" w:color="auto" w:fill="auto"/>
            <w:textDirection w:val="btLr"/>
          </w:tcPr>
          <w:p w:rsidR="009E6F94" w:rsidRPr="00056342" w:rsidRDefault="009E6F94" w:rsidP="00056342">
            <w:pPr>
              <w:suppressAutoHyphens/>
              <w:spacing w:line="360" w:lineRule="auto"/>
              <w:ind w:left="113" w:right="113"/>
              <w:rPr>
                <w:sz w:val="20"/>
              </w:rPr>
            </w:pPr>
            <w:r w:rsidRPr="00056342">
              <w:rPr>
                <w:sz w:val="20"/>
              </w:rPr>
              <w:t>Сумма млрд р.</w:t>
            </w:r>
          </w:p>
        </w:tc>
        <w:tc>
          <w:tcPr>
            <w:tcW w:w="691" w:type="dxa"/>
            <w:shd w:val="clear" w:color="auto" w:fill="auto"/>
            <w:textDirection w:val="btLr"/>
          </w:tcPr>
          <w:p w:rsidR="009E6F94" w:rsidRPr="00056342" w:rsidRDefault="009E6F94" w:rsidP="00056342">
            <w:pPr>
              <w:suppressAutoHyphens/>
              <w:spacing w:line="360" w:lineRule="auto"/>
              <w:ind w:left="113" w:right="113"/>
              <w:rPr>
                <w:sz w:val="20"/>
              </w:rPr>
            </w:pPr>
            <w:r w:rsidRPr="00056342">
              <w:rPr>
                <w:sz w:val="20"/>
              </w:rPr>
              <w:t>Уд.</w:t>
            </w:r>
            <w:r w:rsidR="00B327C9" w:rsidRPr="00056342">
              <w:rPr>
                <w:sz w:val="20"/>
                <w:lang w:val="en-US"/>
              </w:rPr>
              <w:t xml:space="preserve"> </w:t>
            </w:r>
            <w:r w:rsidRPr="00056342">
              <w:rPr>
                <w:sz w:val="20"/>
              </w:rPr>
              <w:t xml:space="preserve">вес,% </w:t>
            </w:r>
          </w:p>
        </w:tc>
        <w:tc>
          <w:tcPr>
            <w:tcW w:w="821" w:type="dxa"/>
            <w:shd w:val="clear" w:color="auto" w:fill="auto"/>
            <w:textDirection w:val="btLr"/>
          </w:tcPr>
          <w:p w:rsidR="009E6F94" w:rsidRPr="00056342" w:rsidRDefault="009E6F94" w:rsidP="00056342">
            <w:pPr>
              <w:suppressAutoHyphens/>
              <w:spacing w:line="360" w:lineRule="auto"/>
              <w:ind w:left="113" w:right="113"/>
              <w:rPr>
                <w:sz w:val="20"/>
              </w:rPr>
            </w:pPr>
            <w:r w:rsidRPr="00056342">
              <w:rPr>
                <w:sz w:val="20"/>
              </w:rPr>
              <w:t>Сумма млрд р.</w:t>
            </w:r>
          </w:p>
        </w:tc>
        <w:tc>
          <w:tcPr>
            <w:tcW w:w="746" w:type="dxa"/>
            <w:shd w:val="clear" w:color="auto" w:fill="auto"/>
            <w:textDirection w:val="btLr"/>
          </w:tcPr>
          <w:p w:rsidR="009E6F94" w:rsidRPr="00056342" w:rsidRDefault="009E6F94" w:rsidP="00056342">
            <w:pPr>
              <w:suppressAutoHyphens/>
              <w:spacing w:line="360" w:lineRule="auto"/>
              <w:ind w:left="113" w:right="113"/>
              <w:rPr>
                <w:sz w:val="20"/>
              </w:rPr>
            </w:pPr>
            <w:r w:rsidRPr="00056342">
              <w:rPr>
                <w:sz w:val="20"/>
              </w:rPr>
              <w:t>Темп при- роста %</w:t>
            </w:r>
          </w:p>
        </w:tc>
      </w:tr>
      <w:tr w:rsidR="00B327C9" w:rsidRPr="00056342" w:rsidTr="00056342">
        <w:trPr>
          <w:jc w:val="center"/>
        </w:trPr>
        <w:tc>
          <w:tcPr>
            <w:tcW w:w="1336" w:type="dxa"/>
            <w:shd w:val="clear" w:color="auto" w:fill="auto"/>
          </w:tcPr>
          <w:p w:rsidR="00833515" w:rsidRPr="00056342" w:rsidRDefault="00833515" w:rsidP="00056342">
            <w:pPr>
              <w:suppressAutoHyphens/>
              <w:spacing w:line="360" w:lineRule="auto"/>
              <w:rPr>
                <w:sz w:val="20"/>
              </w:rPr>
            </w:pPr>
            <w:r w:rsidRPr="00056342">
              <w:rPr>
                <w:sz w:val="20"/>
              </w:rPr>
              <w:t>Клиентский кредитный портфель</w:t>
            </w:r>
          </w:p>
        </w:tc>
        <w:tc>
          <w:tcPr>
            <w:tcW w:w="933" w:type="dxa"/>
            <w:shd w:val="clear" w:color="auto" w:fill="auto"/>
          </w:tcPr>
          <w:p w:rsidR="00833515" w:rsidRPr="00056342" w:rsidRDefault="00833515" w:rsidP="00056342">
            <w:pPr>
              <w:suppressAutoHyphens/>
              <w:spacing w:line="360" w:lineRule="auto"/>
              <w:rPr>
                <w:sz w:val="20"/>
              </w:rPr>
            </w:pPr>
            <w:r w:rsidRPr="00056342">
              <w:rPr>
                <w:sz w:val="20"/>
              </w:rPr>
              <w:t>3022,1</w:t>
            </w:r>
          </w:p>
        </w:tc>
        <w:tc>
          <w:tcPr>
            <w:tcW w:w="574" w:type="dxa"/>
            <w:shd w:val="clear" w:color="auto" w:fill="auto"/>
          </w:tcPr>
          <w:p w:rsidR="00833515" w:rsidRPr="00056342" w:rsidRDefault="00833515" w:rsidP="00056342">
            <w:pPr>
              <w:suppressAutoHyphens/>
              <w:spacing w:line="360" w:lineRule="auto"/>
              <w:rPr>
                <w:sz w:val="20"/>
              </w:rPr>
            </w:pPr>
            <w:r w:rsidRPr="00056342">
              <w:rPr>
                <w:sz w:val="20"/>
              </w:rPr>
              <w:t>71,2</w:t>
            </w:r>
          </w:p>
        </w:tc>
        <w:tc>
          <w:tcPr>
            <w:tcW w:w="821" w:type="dxa"/>
            <w:shd w:val="clear" w:color="auto" w:fill="auto"/>
          </w:tcPr>
          <w:p w:rsidR="00833515" w:rsidRPr="00056342" w:rsidRDefault="00833515" w:rsidP="00056342">
            <w:pPr>
              <w:suppressAutoHyphens/>
              <w:spacing w:line="360" w:lineRule="auto"/>
              <w:rPr>
                <w:sz w:val="20"/>
              </w:rPr>
            </w:pPr>
            <w:r w:rsidRPr="00056342">
              <w:rPr>
                <w:sz w:val="20"/>
              </w:rPr>
              <w:t>3379,3</w:t>
            </w:r>
          </w:p>
        </w:tc>
        <w:tc>
          <w:tcPr>
            <w:tcW w:w="691" w:type="dxa"/>
            <w:shd w:val="clear" w:color="auto" w:fill="auto"/>
          </w:tcPr>
          <w:p w:rsidR="00833515" w:rsidRPr="00056342" w:rsidRDefault="004C0A79" w:rsidP="00056342">
            <w:pPr>
              <w:suppressAutoHyphens/>
              <w:spacing w:line="360" w:lineRule="auto"/>
              <w:rPr>
                <w:sz w:val="20"/>
              </w:rPr>
            </w:pPr>
            <w:r w:rsidRPr="00056342">
              <w:rPr>
                <w:sz w:val="20"/>
              </w:rPr>
              <w:t>77,4</w:t>
            </w:r>
          </w:p>
        </w:tc>
        <w:tc>
          <w:tcPr>
            <w:tcW w:w="821" w:type="dxa"/>
            <w:shd w:val="clear" w:color="auto" w:fill="auto"/>
          </w:tcPr>
          <w:p w:rsidR="00833515" w:rsidRPr="00056342" w:rsidRDefault="00833515" w:rsidP="00056342">
            <w:pPr>
              <w:suppressAutoHyphens/>
              <w:spacing w:line="360" w:lineRule="auto"/>
              <w:rPr>
                <w:sz w:val="20"/>
              </w:rPr>
            </w:pPr>
            <w:r w:rsidRPr="00056342">
              <w:rPr>
                <w:sz w:val="20"/>
              </w:rPr>
              <w:t>3577,7</w:t>
            </w:r>
          </w:p>
        </w:tc>
        <w:tc>
          <w:tcPr>
            <w:tcW w:w="691" w:type="dxa"/>
            <w:shd w:val="clear" w:color="auto" w:fill="auto"/>
          </w:tcPr>
          <w:p w:rsidR="00833515" w:rsidRPr="00056342" w:rsidRDefault="004C0A79" w:rsidP="00056342">
            <w:pPr>
              <w:suppressAutoHyphens/>
              <w:spacing w:line="360" w:lineRule="auto"/>
              <w:rPr>
                <w:sz w:val="20"/>
              </w:rPr>
            </w:pPr>
            <w:r w:rsidRPr="00056342">
              <w:rPr>
                <w:sz w:val="20"/>
              </w:rPr>
              <w:t>73,5</w:t>
            </w:r>
          </w:p>
        </w:tc>
        <w:tc>
          <w:tcPr>
            <w:tcW w:w="821" w:type="dxa"/>
            <w:shd w:val="clear" w:color="auto" w:fill="auto"/>
          </w:tcPr>
          <w:p w:rsidR="00833515" w:rsidRPr="00056342" w:rsidRDefault="00833515" w:rsidP="00056342">
            <w:pPr>
              <w:suppressAutoHyphens/>
              <w:spacing w:line="360" w:lineRule="auto"/>
              <w:rPr>
                <w:sz w:val="20"/>
              </w:rPr>
            </w:pPr>
            <w:r w:rsidRPr="00056342">
              <w:rPr>
                <w:sz w:val="20"/>
              </w:rPr>
              <w:t>4548,5</w:t>
            </w:r>
          </w:p>
        </w:tc>
        <w:tc>
          <w:tcPr>
            <w:tcW w:w="691" w:type="dxa"/>
            <w:shd w:val="clear" w:color="auto" w:fill="auto"/>
          </w:tcPr>
          <w:p w:rsidR="00833515" w:rsidRPr="00056342" w:rsidRDefault="004C0A79" w:rsidP="00056342">
            <w:pPr>
              <w:suppressAutoHyphens/>
              <w:spacing w:line="360" w:lineRule="auto"/>
              <w:rPr>
                <w:sz w:val="20"/>
              </w:rPr>
            </w:pPr>
            <w:r w:rsidRPr="00056342">
              <w:rPr>
                <w:sz w:val="20"/>
              </w:rPr>
              <w:t>80,6</w:t>
            </w:r>
          </w:p>
        </w:tc>
        <w:tc>
          <w:tcPr>
            <w:tcW w:w="821" w:type="dxa"/>
            <w:shd w:val="clear" w:color="auto" w:fill="auto"/>
          </w:tcPr>
          <w:p w:rsidR="00833515" w:rsidRPr="00056342" w:rsidRDefault="00833515" w:rsidP="00056342">
            <w:pPr>
              <w:suppressAutoHyphens/>
              <w:spacing w:line="360" w:lineRule="auto"/>
              <w:rPr>
                <w:sz w:val="20"/>
              </w:rPr>
            </w:pPr>
            <w:r w:rsidRPr="00056342">
              <w:rPr>
                <w:sz w:val="20"/>
              </w:rPr>
              <w:t>1526,4</w:t>
            </w:r>
          </w:p>
        </w:tc>
        <w:tc>
          <w:tcPr>
            <w:tcW w:w="746" w:type="dxa"/>
            <w:shd w:val="clear" w:color="auto" w:fill="auto"/>
          </w:tcPr>
          <w:p w:rsidR="00833515" w:rsidRPr="00056342" w:rsidRDefault="00833515" w:rsidP="00056342">
            <w:pPr>
              <w:suppressAutoHyphens/>
              <w:spacing w:line="360" w:lineRule="auto"/>
              <w:rPr>
                <w:sz w:val="20"/>
              </w:rPr>
            </w:pPr>
            <w:r w:rsidRPr="00056342">
              <w:rPr>
                <w:sz w:val="20"/>
              </w:rPr>
              <w:t>50,5</w:t>
            </w:r>
          </w:p>
        </w:tc>
      </w:tr>
      <w:tr w:rsidR="00B327C9" w:rsidRPr="00056342" w:rsidTr="00056342">
        <w:trPr>
          <w:jc w:val="center"/>
        </w:trPr>
        <w:tc>
          <w:tcPr>
            <w:tcW w:w="1336" w:type="dxa"/>
            <w:shd w:val="clear" w:color="auto" w:fill="auto"/>
          </w:tcPr>
          <w:p w:rsidR="009E6F94" w:rsidRPr="00056342" w:rsidRDefault="00394E08" w:rsidP="00056342">
            <w:pPr>
              <w:suppressAutoHyphens/>
              <w:spacing w:line="360" w:lineRule="auto"/>
              <w:rPr>
                <w:sz w:val="20"/>
              </w:rPr>
            </w:pPr>
            <w:r w:rsidRPr="00056342">
              <w:rPr>
                <w:sz w:val="20"/>
              </w:rPr>
              <w:t xml:space="preserve">Прочие </w:t>
            </w:r>
            <w:r w:rsidR="009E6F94" w:rsidRPr="00056342">
              <w:rPr>
                <w:sz w:val="20"/>
              </w:rPr>
              <w:t xml:space="preserve">активы </w:t>
            </w:r>
          </w:p>
        </w:tc>
        <w:tc>
          <w:tcPr>
            <w:tcW w:w="933" w:type="dxa"/>
            <w:shd w:val="clear" w:color="auto" w:fill="auto"/>
          </w:tcPr>
          <w:p w:rsidR="009E6F94" w:rsidRPr="00056342" w:rsidRDefault="00833515" w:rsidP="00056342">
            <w:pPr>
              <w:suppressAutoHyphens/>
              <w:spacing w:line="360" w:lineRule="auto"/>
              <w:rPr>
                <w:sz w:val="20"/>
              </w:rPr>
            </w:pPr>
            <w:r w:rsidRPr="00056342">
              <w:rPr>
                <w:sz w:val="20"/>
              </w:rPr>
              <w:t xml:space="preserve">1219,8 </w:t>
            </w:r>
          </w:p>
        </w:tc>
        <w:tc>
          <w:tcPr>
            <w:tcW w:w="574" w:type="dxa"/>
            <w:shd w:val="clear" w:color="auto" w:fill="auto"/>
          </w:tcPr>
          <w:p w:rsidR="009E6F94" w:rsidRPr="00056342" w:rsidRDefault="00833515" w:rsidP="00056342">
            <w:pPr>
              <w:suppressAutoHyphens/>
              <w:spacing w:line="360" w:lineRule="auto"/>
              <w:rPr>
                <w:sz w:val="20"/>
              </w:rPr>
            </w:pPr>
            <w:r w:rsidRPr="00056342">
              <w:rPr>
                <w:sz w:val="20"/>
              </w:rPr>
              <w:t>28,8</w:t>
            </w:r>
          </w:p>
        </w:tc>
        <w:tc>
          <w:tcPr>
            <w:tcW w:w="821" w:type="dxa"/>
            <w:shd w:val="clear" w:color="auto" w:fill="auto"/>
          </w:tcPr>
          <w:p w:rsidR="009E6F94" w:rsidRPr="00056342" w:rsidRDefault="004C0A79" w:rsidP="00056342">
            <w:pPr>
              <w:suppressAutoHyphens/>
              <w:spacing w:line="360" w:lineRule="auto"/>
              <w:rPr>
                <w:sz w:val="20"/>
              </w:rPr>
            </w:pPr>
            <w:r w:rsidRPr="00056342">
              <w:rPr>
                <w:sz w:val="20"/>
              </w:rPr>
              <w:t>988,1</w:t>
            </w:r>
          </w:p>
        </w:tc>
        <w:tc>
          <w:tcPr>
            <w:tcW w:w="691" w:type="dxa"/>
            <w:shd w:val="clear" w:color="auto" w:fill="auto"/>
          </w:tcPr>
          <w:p w:rsidR="009E6F94" w:rsidRPr="00056342" w:rsidRDefault="004C0A79" w:rsidP="00056342">
            <w:pPr>
              <w:suppressAutoHyphens/>
              <w:spacing w:line="360" w:lineRule="auto"/>
              <w:rPr>
                <w:sz w:val="20"/>
              </w:rPr>
            </w:pPr>
            <w:r w:rsidRPr="00056342">
              <w:rPr>
                <w:sz w:val="20"/>
              </w:rPr>
              <w:t>22,6</w:t>
            </w:r>
          </w:p>
        </w:tc>
        <w:tc>
          <w:tcPr>
            <w:tcW w:w="821" w:type="dxa"/>
            <w:shd w:val="clear" w:color="auto" w:fill="auto"/>
          </w:tcPr>
          <w:p w:rsidR="009E6F94" w:rsidRPr="00056342" w:rsidRDefault="004C0A79" w:rsidP="00056342">
            <w:pPr>
              <w:suppressAutoHyphens/>
              <w:spacing w:line="360" w:lineRule="auto"/>
              <w:rPr>
                <w:sz w:val="20"/>
              </w:rPr>
            </w:pPr>
            <w:r w:rsidRPr="00056342">
              <w:rPr>
                <w:sz w:val="20"/>
              </w:rPr>
              <w:t>1291,8</w:t>
            </w:r>
          </w:p>
        </w:tc>
        <w:tc>
          <w:tcPr>
            <w:tcW w:w="691" w:type="dxa"/>
            <w:shd w:val="clear" w:color="auto" w:fill="auto"/>
          </w:tcPr>
          <w:p w:rsidR="009E6F94" w:rsidRPr="00056342" w:rsidRDefault="000B09C9" w:rsidP="00056342">
            <w:pPr>
              <w:suppressAutoHyphens/>
              <w:spacing w:line="360" w:lineRule="auto"/>
              <w:rPr>
                <w:sz w:val="20"/>
              </w:rPr>
            </w:pPr>
            <w:r w:rsidRPr="00056342">
              <w:rPr>
                <w:sz w:val="20"/>
              </w:rPr>
              <w:t>2</w:t>
            </w:r>
            <w:r w:rsidR="004C0A79" w:rsidRPr="00056342">
              <w:rPr>
                <w:sz w:val="20"/>
              </w:rPr>
              <w:t>6,5</w:t>
            </w:r>
          </w:p>
        </w:tc>
        <w:tc>
          <w:tcPr>
            <w:tcW w:w="821" w:type="dxa"/>
            <w:shd w:val="clear" w:color="auto" w:fill="auto"/>
          </w:tcPr>
          <w:p w:rsidR="009E6F94" w:rsidRPr="00056342" w:rsidRDefault="004C0A79" w:rsidP="00056342">
            <w:pPr>
              <w:suppressAutoHyphens/>
              <w:spacing w:line="360" w:lineRule="auto"/>
              <w:rPr>
                <w:sz w:val="20"/>
              </w:rPr>
            </w:pPr>
            <w:r w:rsidRPr="00056342">
              <w:rPr>
                <w:sz w:val="20"/>
              </w:rPr>
              <w:t>1093,2</w:t>
            </w:r>
          </w:p>
        </w:tc>
        <w:tc>
          <w:tcPr>
            <w:tcW w:w="691" w:type="dxa"/>
            <w:shd w:val="clear" w:color="auto" w:fill="auto"/>
          </w:tcPr>
          <w:p w:rsidR="009E6F94" w:rsidRPr="00056342" w:rsidRDefault="004C0A79" w:rsidP="00056342">
            <w:pPr>
              <w:suppressAutoHyphens/>
              <w:spacing w:line="360" w:lineRule="auto"/>
              <w:rPr>
                <w:sz w:val="20"/>
              </w:rPr>
            </w:pPr>
            <w:r w:rsidRPr="00056342">
              <w:rPr>
                <w:sz w:val="20"/>
              </w:rPr>
              <w:t>19,4</w:t>
            </w:r>
          </w:p>
        </w:tc>
        <w:tc>
          <w:tcPr>
            <w:tcW w:w="821" w:type="dxa"/>
            <w:shd w:val="clear" w:color="auto" w:fill="auto"/>
          </w:tcPr>
          <w:p w:rsidR="009E6F94" w:rsidRPr="00056342" w:rsidRDefault="000B09C9" w:rsidP="00056342">
            <w:pPr>
              <w:suppressAutoHyphens/>
              <w:spacing w:line="360" w:lineRule="auto"/>
              <w:rPr>
                <w:sz w:val="20"/>
              </w:rPr>
            </w:pPr>
            <w:r w:rsidRPr="00056342">
              <w:rPr>
                <w:sz w:val="20"/>
              </w:rPr>
              <w:t>-</w:t>
            </w:r>
            <w:r w:rsidR="004C0A79" w:rsidRPr="00056342">
              <w:rPr>
                <w:sz w:val="20"/>
              </w:rPr>
              <w:t>126,6</w:t>
            </w:r>
          </w:p>
        </w:tc>
        <w:tc>
          <w:tcPr>
            <w:tcW w:w="746" w:type="dxa"/>
            <w:shd w:val="clear" w:color="auto" w:fill="auto"/>
          </w:tcPr>
          <w:p w:rsidR="009E6F94" w:rsidRPr="00056342" w:rsidRDefault="004C0A79" w:rsidP="00056342">
            <w:pPr>
              <w:suppressAutoHyphens/>
              <w:spacing w:line="360" w:lineRule="auto"/>
              <w:rPr>
                <w:sz w:val="20"/>
              </w:rPr>
            </w:pPr>
            <w:r w:rsidRPr="00056342">
              <w:rPr>
                <w:sz w:val="20"/>
              </w:rPr>
              <w:t>-10,4</w:t>
            </w:r>
          </w:p>
        </w:tc>
      </w:tr>
      <w:tr w:rsidR="00B327C9" w:rsidRPr="00056342" w:rsidTr="00056342">
        <w:trPr>
          <w:jc w:val="center"/>
        </w:trPr>
        <w:tc>
          <w:tcPr>
            <w:tcW w:w="1336" w:type="dxa"/>
            <w:shd w:val="clear" w:color="auto" w:fill="auto"/>
          </w:tcPr>
          <w:p w:rsidR="009E6F94" w:rsidRPr="00056342" w:rsidRDefault="009E6F94" w:rsidP="00056342">
            <w:pPr>
              <w:suppressAutoHyphens/>
              <w:spacing w:line="360" w:lineRule="auto"/>
              <w:rPr>
                <w:sz w:val="20"/>
              </w:rPr>
            </w:pPr>
            <w:r w:rsidRPr="00056342">
              <w:rPr>
                <w:sz w:val="20"/>
              </w:rPr>
              <w:t>ИТОГО</w:t>
            </w:r>
          </w:p>
        </w:tc>
        <w:tc>
          <w:tcPr>
            <w:tcW w:w="933" w:type="dxa"/>
            <w:shd w:val="clear" w:color="auto" w:fill="auto"/>
          </w:tcPr>
          <w:p w:rsidR="009E6F94" w:rsidRPr="00056342" w:rsidRDefault="00394E08" w:rsidP="00056342">
            <w:pPr>
              <w:suppressAutoHyphens/>
              <w:spacing w:line="360" w:lineRule="auto"/>
              <w:rPr>
                <w:sz w:val="20"/>
              </w:rPr>
            </w:pPr>
            <w:r w:rsidRPr="00056342">
              <w:rPr>
                <w:sz w:val="20"/>
              </w:rPr>
              <w:t>4241,9</w:t>
            </w:r>
          </w:p>
        </w:tc>
        <w:tc>
          <w:tcPr>
            <w:tcW w:w="574" w:type="dxa"/>
            <w:shd w:val="clear" w:color="auto" w:fill="auto"/>
          </w:tcPr>
          <w:p w:rsidR="009E6F94" w:rsidRPr="00056342" w:rsidRDefault="000B09C9" w:rsidP="00056342">
            <w:pPr>
              <w:suppressAutoHyphens/>
              <w:spacing w:line="360" w:lineRule="auto"/>
              <w:rPr>
                <w:sz w:val="20"/>
              </w:rPr>
            </w:pPr>
            <w:r w:rsidRPr="00056342">
              <w:rPr>
                <w:sz w:val="20"/>
              </w:rPr>
              <w:t>100</w:t>
            </w:r>
          </w:p>
        </w:tc>
        <w:tc>
          <w:tcPr>
            <w:tcW w:w="821" w:type="dxa"/>
            <w:shd w:val="clear" w:color="auto" w:fill="auto"/>
          </w:tcPr>
          <w:p w:rsidR="009E6F94" w:rsidRPr="00056342" w:rsidRDefault="00394E08" w:rsidP="00056342">
            <w:pPr>
              <w:suppressAutoHyphens/>
              <w:spacing w:line="360" w:lineRule="auto"/>
              <w:rPr>
                <w:sz w:val="20"/>
              </w:rPr>
            </w:pPr>
            <w:r w:rsidRPr="00056342">
              <w:rPr>
                <w:sz w:val="20"/>
              </w:rPr>
              <w:t>4367,4</w:t>
            </w:r>
          </w:p>
        </w:tc>
        <w:tc>
          <w:tcPr>
            <w:tcW w:w="691" w:type="dxa"/>
            <w:shd w:val="clear" w:color="auto" w:fill="auto"/>
          </w:tcPr>
          <w:p w:rsidR="009E6F94" w:rsidRPr="00056342" w:rsidRDefault="000B09C9" w:rsidP="00056342">
            <w:pPr>
              <w:suppressAutoHyphens/>
              <w:spacing w:line="360" w:lineRule="auto"/>
              <w:rPr>
                <w:sz w:val="20"/>
              </w:rPr>
            </w:pPr>
            <w:r w:rsidRPr="00056342">
              <w:rPr>
                <w:sz w:val="20"/>
              </w:rPr>
              <w:t>100</w:t>
            </w:r>
          </w:p>
        </w:tc>
        <w:tc>
          <w:tcPr>
            <w:tcW w:w="821" w:type="dxa"/>
            <w:shd w:val="clear" w:color="auto" w:fill="auto"/>
          </w:tcPr>
          <w:p w:rsidR="009E6F94" w:rsidRPr="00056342" w:rsidRDefault="00394E08" w:rsidP="00056342">
            <w:pPr>
              <w:suppressAutoHyphens/>
              <w:spacing w:line="360" w:lineRule="auto"/>
              <w:rPr>
                <w:sz w:val="20"/>
              </w:rPr>
            </w:pPr>
            <w:r w:rsidRPr="00056342">
              <w:rPr>
                <w:sz w:val="20"/>
              </w:rPr>
              <w:t>4869,5</w:t>
            </w:r>
          </w:p>
        </w:tc>
        <w:tc>
          <w:tcPr>
            <w:tcW w:w="691" w:type="dxa"/>
            <w:shd w:val="clear" w:color="auto" w:fill="auto"/>
          </w:tcPr>
          <w:p w:rsidR="009E6F94" w:rsidRPr="00056342" w:rsidRDefault="000B09C9" w:rsidP="00056342">
            <w:pPr>
              <w:suppressAutoHyphens/>
              <w:spacing w:line="360" w:lineRule="auto"/>
              <w:rPr>
                <w:sz w:val="20"/>
              </w:rPr>
            </w:pPr>
            <w:r w:rsidRPr="00056342">
              <w:rPr>
                <w:sz w:val="20"/>
              </w:rPr>
              <w:t>100</w:t>
            </w:r>
          </w:p>
        </w:tc>
        <w:tc>
          <w:tcPr>
            <w:tcW w:w="821" w:type="dxa"/>
            <w:shd w:val="clear" w:color="auto" w:fill="auto"/>
          </w:tcPr>
          <w:p w:rsidR="009E6F94" w:rsidRPr="00056342" w:rsidRDefault="00394E08" w:rsidP="00056342">
            <w:pPr>
              <w:suppressAutoHyphens/>
              <w:spacing w:line="360" w:lineRule="auto"/>
              <w:rPr>
                <w:sz w:val="20"/>
              </w:rPr>
            </w:pPr>
            <w:r w:rsidRPr="00056342">
              <w:rPr>
                <w:sz w:val="20"/>
              </w:rPr>
              <w:t>5641,7</w:t>
            </w:r>
          </w:p>
        </w:tc>
        <w:tc>
          <w:tcPr>
            <w:tcW w:w="691" w:type="dxa"/>
            <w:shd w:val="clear" w:color="auto" w:fill="auto"/>
          </w:tcPr>
          <w:p w:rsidR="009E6F94" w:rsidRPr="00056342" w:rsidRDefault="000B09C9" w:rsidP="00056342">
            <w:pPr>
              <w:suppressAutoHyphens/>
              <w:spacing w:line="360" w:lineRule="auto"/>
              <w:rPr>
                <w:sz w:val="20"/>
              </w:rPr>
            </w:pPr>
            <w:r w:rsidRPr="00056342">
              <w:rPr>
                <w:sz w:val="20"/>
              </w:rPr>
              <w:t>100</w:t>
            </w:r>
          </w:p>
        </w:tc>
        <w:tc>
          <w:tcPr>
            <w:tcW w:w="821" w:type="dxa"/>
            <w:shd w:val="clear" w:color="auto" w:fill="auto"/>
          </w:tcPr>
          <w:p w:rsidR="000B09C9" w:rsidRPr="00056342" w:rsidRDefault="000B09C9" w:rsidP="00056342">
            <w:pPr>
              <w:suppressAutoHyphens/>
              <w:spacing w:line="360" w:lineRule="auto"/>
              <w:rPr>
                <w:sz w:val="20"/>
              </w:rPr>
            </w:pPr>
            <w:r w:rsidRPr="00056342">
              <w:rPr>
                <w:sz w:val="20"/>
              </w:rPr>
              <w:t>1399,8</w:t>
            </w:r>
          </w:p>
        </w:tc>
        <w:tc>
          <w:tcPr>
            <w:tcW w:w="746" w:type="dxa"/>
            <w:shd w:val="clear" w:color="auto" w:fill="auto"/>
          </w:tcPr>
          <w:p w:rsidR="009E6F94" w:rsidRPr="00056342" w:rsidRDefault="000B09C9" w:rsidP="00056342">
            <w:pPr>
              <w:suppressAutoHyphens/>
              <w:spacing w:line="360" w:lineRule="auto"/>
              <w:rPr>
                <w:sz w:val="20"/>
              </w:rPr>
            </w:pPr>
            <w:r w:rsidRPr="00056342">
              <w:rPr>
                <w:sz w:val="20"/>
              </w:rPr>
              <w:t>33,0</w:t>
            </w:r>
          </w:p>
        </w:tc>
      </w:tr>
    </w:tbl>
    <w:p w:rsidR="004C0A79" w:rsidRPr="00F24283" w:rsidRDefault="009E6F94" w:rsidP="00F24283">
      <w:pPr>
        <w:suppressAutoHyphens/>
        <w:spacing w:line="360" w:lineRule="auto"/>
        <w:ind w:firstLine="709"/>
        <w:jc w:val="both"/>
        <w:rPr>
          <w:sz w:val="28"/>
        </w:rPr>
      </w:pPr>
      <w:r w:rsidRPr="00F24283">
        <w:rPr>
          <w:sz w:val="28"/>
        </w:rPr>
        <w:t xml:space="preserve">Примечание </w:t>
      </w:r>
      <w:r w:rsidRPr="00F24283">
        <w:rPr>
          <w:sz w:val="28"/>
          <w:szCs w:val="28"/>
        </w:rPr>
        <w:sym w:font="Symbol" w:char="F02D"/>
      </w:r>
      <w:r w:rsidRPr="00F24283">
        <w:rPr>
          <w:sz w:val="28"/>
        </w:rPr>
        <w:t xml:space="preserve"> Источник: собственная разработка на основе </w:t>
      </w:r>
      <w:r w:rsidR="004C0A79" w:rsidRPr="00F24283">
        <w:rPr>
          <w:sz w:val="28"/>
        </w:rPr>
        <w:t xml:space="preserve">данных </w:t>
      </w:r>
      <w:r w:rsidR="00810981" w:rsidRPr="00F24283">
        <w:rPr>
          <w:sz w:val="28"/>
        </w:rPr>
        <w:t xml:space="preserve">консолидированной финансовой отчетности </w:t>
      </w:r>
      <w:r w:rsidRPr="00F24283">
        <w:rPr>
          <w:sz w:val="28"/>
        </w:rPr>
        <w:t>банка</w:t>
      </w:r>
      <w:r w:rsidR="00635736" w:rsidRPr="00F24283">
        <w:rPr>
          <w:sz w:val="28"/>
        </w:rPr>
        <w:t>.</w:t>
      </w:r>
    </w:p>
    <w:p w:rsidR="009B2342" w:rsidRPr="00F24283" w:rsidRDefault="009B2342" w:rsidP="00F24283">
      <w:pPr>
        <w:suppressAutoHyphens/>
        <w:spacing w:line="360" w:lineRule="auto"/>
        <w:ind w:firstLine="709"/>
        <w:jc w:val="both"/>
        <w:rPr>
          <w:sz w:val="28"/>
        </w:rPr>
      </w:pPr>
    </w:p>
    <w:p w:rsidR="00F24283" w:rsidRPr="00F24283" w:rsidRDefault="00FB3FDF" w:rsidP="00F24283">
      <w:pPr>
        <w:pStyle w:val="af0"/>
        <w:suppressAutoHyphens/>
        <w:spacing w:before="0" w:beforeAutospacing="0" w:after="0" w:afterAutospacing="0" w:line="360" w:lineRule="auto"/>
        <w:ind w:firstLine="709"/>
        <w:jc w:val="both"/>
        <w:rPr>
          <w:sz w:val="28"/>
          <w:szCs w:val="28"/>
        </w:rPr>
      </w:pPr>
      <w:r w:rsidRPr="00F24283">
        <w:rPr>
          <w:sz w:val="28"/>
          <w:szCs w:val="28"/>
        </w:rPr>
        <w:t xml:space="preserve">Как свидетельствуют данные таблицы 2.1, </w:t>
      </w:r>
      <w:r w:rsidR="00C27AEC" w:rsidRPr="00F24283">
        <w:rPr>
          <w:sz w:val="28"/>
          <w:szCs w:val="28"/>
        </w:rPr>
        <w:t xml:space="preserve">на клиентский кредитный портфель приходится </w:t>
      </w:r>
      <w:r w:rsidRPr="00F24283">
        <w:rPr>
          <w:sz w:val="28"/>
          <w:szCs w:val="28"/>
        </w:rPr>
        <w:t>значительный удельный вес в активах банка, доля которого за анализи</w:t>
      </w:r>
      <w:r w:rsidR="004C0A79" w:rsidRPr="00F24283">
        <w:rPr>
          <w:sz w:val="28"/>
          <w:szCs w:val="28"/>
        </w:rPr>
        <w:t>руемый период увеличилась на 9,4</w:t>
      </w:r>
      <w:r w:rsidRPr="00F24283">
        <w:rPr>
          <w:sz w:val="28"/>
          <w:szCs w:val="28"/>
        </w:rPr>
        <w:t xml:space="preserve"> процентных пункта, что в абсолютном</w:t>
      </w:r>
      <w:r w:rsidR="004C0A79" w:rsidRPr="00F24283">
        <w:rPr>
          <w:sz w:val="28"/>
          <w:szCs w:val="28"/>
        </w:rPr>
        <w:t xml:space="preserve"> выражении </w:t>
      </w:r>
      <w:r w:rsidR="00C27AEC" w:rsidRPr="00F24283">
        <w:rPr>
          <w:sz w:val="28"/>
          <w:szCs w:val="28"/>
        </w:rPr>
        <w:t>составило увеличение объема</w:t>
      </w:r>
      <w:r w:rsidR="004C0A79" w:rsidRPr="00F24283">
        <w:rPr>
          <w:sz w:val="28"/>
          <w:szCs w:val="28"/>
        </w:rPr>
        <w:t xml:space="preserve"> </w:t>
      </w:r>
      <w:r w:rsidRPr="00F24283">
        <w:rPr>
          <w:sz w:val="28"/>
          <w:szCs w:val="28"/>
        </w:rPr>
        <w:t>клиентского кредитного портфеля банка</w:t>
      </w:r>
      <w:r w:rsidR="004C0A79" w:rsidRPr="00F24283">
        <w:rPr>
          <w:sz w:val="28"/>
          <w:szCs w:val="28"/>
        </w:rPr>
        <w:t xml:space="preserve"> на 1526,4</w:t>
      </w:r>
      <w:r w:rsidR="00AB540A" w:rsidRPr="00F24283">
        <w:rPr>
          <w:sz w:val="28"/>
          <w:szCs w:val="28"/>
        </w:rPr>
        <w:t xml:space="preserve"> млрд р. Темп</w:t>
      </w:r>
      <w:r w:rsidR="004C0A79" w:rsidRPr="00F24283">
        <w:rPr>
          <w:sz w:val="28"/>
          <w:szCs w:val="28"/>
        </w:rPr>
        <w:t xml:space="preserve"> прироста при этом составил 50,5</w:t>
      </w:r>
      <w:r w:rsidR="00AB540A" w:rsidRPr="00F24283">
        <w:rPr>
          <w:sz w:val="28"/>
          <w:szCs w:val="28"/>
        </w:rPr>
        <w:t xml:space="preserve"> процентных пункта. Также следует отметить, что на протяжении данного периода наблюдается </w:t>
      </w:r>
      <w:r w:rsidR="00BC5B6D" w:rsidRPr="00F24283">
        <w:rPr>
          <w:sz w:val="28"/>
          <w:szCs w:val="28"/>
        </w:rPr>
        <w:t>тенденция равномерного</w:t>
      </w:r>
      <w:r w:rsidR="00AB540A" w:rsidRPr="00F24283">
        <w:rPr>
          <w:sz w:val="28"/>
          <w:szCs w:val="28"/>
        </w:rPr>
        <w:t xml:space="preserve"> рост</w:t>
      </w:r>
      <w:r w:rsidR="00BC5B6D" w:rsidRPr="00F24283">
        <w:rPr>
          <w:sz w:val="28"/>
          <w:szCs w:val="28"/>
        </w:rPr>
        <w:t>а объема активов банка, темп прироста которых составил 33,0 процентных пункта, что обусловлено увеличением объема клиентского кредитного портфеля.</w:t>
      </w:r>
    </w:p>
    <w:p w:rsidR="00BC5B6D" w:rsidRDefault="00BC5B6D" w:rsidP="00F24283">
      <w:pPr>
        <w:pStyle w:val="af0"/>
        <w:suppressAutoHyphens/>
        <w:spacing w:before="0" w:beforeAutospacing="0" w:after="0" w:afterAutospacing="0" w:line="360" w:lineRule="auto"/>
        <w:ind w:firstLine="709"/>
        <w:jc w:val="both"/>
        <w:rPr>
          <w:sz w:val="28"/>
          <w:szCs w:val="28"/>
          <w:lang w:val="en-US"/>
        </w:rPr>
      </w:pPr>
      <w:r w:rsidRPr="00F24283">
        <w:rPr>
          <w:sz w:val="28"/>
          <w:szCs w:val="28"/>
        </w:rPr>
        <w:t>Для наглядности рассмотрим данные тенденции с помощью рисунка 2.1.</w:t>
      </w:r>
    </w:p>
    <w:p w:rsidR="00B327C9" w:rsidRPr="00B327C9" w:rsidRDefault="00B327C9" w:rsidP="00F24283">
      <w:pPr>
        <w:pStyle w:val="af0"/>
        <w:suppressAutoHyphens/>
        <w:spacing w:before="0" w:beforeAutospacing="0" w:after="0" w:afterAutospacing="0" w:line="360" w:lineRule="auto"/>
        <w:ind w:firstLine="709"/>
        <w:jc w:val="both"/>
        <w:rPr>
          <w:sz w:val="28"/>
          <w:szCs w:val="28"/>
          <w:lang w:val="en-US"/>
        </w:rPr>
      </w:pPr>
    </w:p>
    <w:p w:rsidR="00BC5B6D" w:rsidRPr="00F24283" w:rsidRDefault="009F061F" w:rsidP="00F24283">
      <w:pPr>
        <w:pStyle w:val="af0"/>
        <w:suppressAutoHyphens/>
        <w:spacing w:before="0" w:beforeAutospacing="0" w:after="0" w:afterAutospacing="0"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0.75pt;height:174pt">
            <v:imagedata r:id="rId7" o:title="" grayscale="t"/>
          </v:shape>
        </w:pict>
      </w:r>
    </w:p>
    <w:p w:rsidR="00B327C9" w:rsidRDefault="00354D4F" w:rsidP="00F24283">
      <w:pPr>
        <w:suppressAutoHyphens/>
        <w:autoSpaceDE w:val="0"/>
        <w:autoSpaceDN w:val="0"/>
        <w:adjustRightInd w:val="0"/>
        <w:spacing w:line="360" w:lineRule="auto"/>
        <w:ind w:firstLine="709"/>
        <w:jc w:val="both"/>
        <w:rPr>
          <w:bCs/>
          <w:sz w:val="28"/>
        </w:rPr>
      </w:pPr>
      <w:r w:rsidRPr="00F24283">
        <w:rPr>
          <w:sz w:val="28"/>
        </w:rPr>
        <w:t xml:space="preserve">Рисунок 2.1 </w:t>
      </w:r>
      <w:r w:rsidRPr="00F24283">
        <w:rPr>
          <w:sz w:val="28"/>
          <w:szCs w:val="28"/>
        </w:rPr>
        <w:sym w:font="Symbol" w:char="F02D"/>
      </w:r>
      <w:r w:rsidR="00BC5B6D" w:rsidRPr="00F24283">
        <w:rPr>
          <w:sz w:val="28"/>
        </w:rPr>
        <w:t xml:space="preserve"> </w:t>
      </w:r>
      <w:r w:rsidR="00C02B33" w:rsidRPr="00F24283">
        <w:rPr>
          <w:sz w:val="28"/>
        </w:rPr>
        <w:t>Динамика доли</w:t>
      </w:r>
      <w:r w:rsidRPr="00F24283">
        <w:rPr>
          <w:sz w:val="28"/>
        </w:rPr>
        <w:t xml:space="preserve"> клиентского кредитного портфеля </w:t>
      </w:r>
      <w:r w:rsidR="00C02B33" w:rsidRPr="00F24283">
        <w:rPr>
          <w:bCs/>
          <w:sz w:val="28"/>
        </w:rPr>
        <w:t xml:space="preserve">в активах </w:t>
      </w:r>
      <w:r w:rsidRPr="00F24283">
        <w:rPr>
          <w:sz w:val="28"/>
        </w:rPr>
        <w:t xml:space="preserve">ОАО </w:t>
      </w:r>
      <w:r w:rsidR="00F24283" w:rsidRPr="00F24283">
        <w:rPr>
          <w:bCs/>
          <w:sz w:val="28"/>
        </w:rPr>
        <w:t>"</w:t>
      </w:r>
      <w:r w:rsidR="00C02B33" w:rsidRPr="00F24283">
        <w:rPr>
          <w:bCs/>
          <w:sz w:val="28"/>
        </w:rPr>
        <w:t>БПС-Банк</w:t>
      </w:r>
      <w:r w:rsidR="00F24283" w:rsidRPr="00F24283">
        <w:rPr>
          <w:bCs/>
          <w:sz w:val="28"/>
        </w:rPr>
        <w:t>"</w:t>
      </w:r>
      <w:r w:rsidR="00C02B33" w:rsidRPr="00F24283">
        <w:rPr>
          <w:bCs/>
          <w:sz w:val="28"/>
        </w:rPr>
        <w:t xml:space="preserve">, </w:t>
      </w:r>
      <w:r w:rsidR="005117DF" w:rsidRPr="00F24283">
        <w:rPr>
          <w:bCs/>
          <w:sz w:val="28"/>
        </w:rPr>
        <w:t>%</w:t>
      </w:r>
    </w:p>
    <w:p w:rsidR="00BC5B6D" w:rsidRPr="00F24283" w:rsidRDefault="00B327C9" w:rsidP="00F24283">
      <w:pPr>
        <w:suppressAutoHyphens/>
        <w:autoSpaceDE w:val="0"/>
        <w:autoSpaceDN w:val="0"/>
        <w:adjustRightInd w:val="0"/>
        <w:spacing w:line="360" w:lineRule="auto"/>
        <w:ind w:firstLine="709"/>
        <w:jc w:val="both"/>
        <w:rPr>
          <w:sz w:val="28"/>
        </w:rPr>
      </w:pPr>
      <w:r>
        <w:rPr>
          <w:bCs/>
          <w:sz w:val="28"/>
        </w:rPr>
        <w:br w:type="page"/>
      </w:r>
      <w:r w:rsidR="00BC5B6D" w:rsidRPr="00F24283">
        <w:rPr>
          <w:sz w:val="28"/>
        </w:rPr>
        <w:t xml:space="preserve">Примечание </w:t>
      </w:r>
      <w:r w:rsidR="00354D4F" w:rsidRPr="00F24283">
        <w:rPr>
          <w:sz w:val="28"/>
          <w:szCs w:val="28"/>
        </w:rPr>
        <w:sym w:font="Symbol" w:char="F02D"/>
      </w:r>
      <w:r w:rsidR="00BC5B6D" w:rsidRPr="00F24283">
        <w:rPr>
          <w:sz w:val="28"/>
        </w:rPr>
        <w:t xml:space="preserve"> Источник: собственная разработка на основе данных таблицы 2.1</w:t>
      </w:r>
    </w:p>
    <w:p w:rsidR="003055B0" w:rsidRPr="00F24283" w:rsidRDefault="003055B0" w:rsidP="00F24283">
      <w:pPr>
        <w:suppressAutoHyphens/>
        <w:autoSpaceDE w:val="0"/>
        <w:autoSpaceDN w:val="0"/>
        <w:adjustRightInd w:val="0"/>
        <w:spacing w:line="360" w:lineRule="auto"/>
        <w:ind w:firstLine="709"/>
        <w:jc w:val="both"/>
        <w:rPr>
          <w:sz w:val="28"/>
          <w:szCs w:val="18"/>
        </w:rPr>
      </w:pPr>
      <w:r w:rsidRPr="00F24283">
        <w:rPr>
          <w:sz w:val="28"/>
          <w:szCs w:val="18"/>
        </w:rPr>
        <w:t xml:space="preserve">Кредитный </w:t>
      </w:r>
      <w:r w:rsidR="0029068B" w:rsidRPr="00F24283">
        <w:rPr>
          <w:sz w:val="28"/>
          <w:szCs w:val="18"/>
        </w:rPr>
        <w:t xml:space="preserve">клиентский </w:t>
      </w:r>
      <w:r w:rsidRPr="00F24283">
        <w:rPr>
          <w:sz w:val="28"/>
          <w:szCs w:val="18"/>
        </w:rPr>
        <w:t xml:space="preserve">портфель банка можно проанализировать по различным показателям. Проанализируем </w:t>
      </w:r>
      <w:r w:rsidR="005117DF" w:rsidRPr="00F24283">
        <w:rPr>
          <w:sz w:val="28"/>
          <w:szCs w:val="18"/>
        </w:rPr>
        <w:t>структуру</w:t>
      </w:r>
      <w:r w:rsidRPr="00F24283">
        <w:rPr>
          <w:sz w:val="28"/>
          <w:szCs w:val="18"/>
        </w:rPr>
        <w:t xml:space="preserve"> </w:t>
      </w:r>
      <w:r w:rsidR="005117DF" w:rsidRPr="00F24283">
        <w:rPr>
          <w:sz w:val="28"/>
          <w:szCs w:val="18"/>
        </w:rPr>
        <w:t xml:space="preserve">клиентского кредитного портфеля </w:t>
      </w:r>
      <w:r w:rsidRPr="00F24283">
        <w:rPr>
          <w:sz w:val="28"/>
          <w:szCs w:val="18"/>
        </w:rPr>
        <w:t>банка:</w:t>
      </w:r>
    </w:p>
    <w:p w:rsidR="000B09C9" w:rsidRPr="00F24283" w:rsidRDefault="000B09C9" w:rsidP="00F24283">
      <w:pPr>
        <w:suppressAutoHyphens/>
        <w:autoSpaceDE w:val="0"/>
        <w:autoSpaceDN w:val="0"/>
        <w:adjustRightInd w:val="0"/>
        <w:spacing w:line="360" w:lineRule="auto"/>
        <w:ind w:firstLine="709"/>
        <w:jc w:val="both"/>
        <w:rPr>
          <w:sz w:val="28"/>
          <w:szCs w:val="18"/>
        </w:rPr>
      </w:pPr>
      <w:r w:rsidRPr="00F24283">
        <w:rPr>
          <w:sz w:val="28"/>
          <w:szCs w:val="18"/>
        </w:rPr>
        <w:t xml:space="preserve">- </w:t>
      </w:r>
      <w:r w:rsidR="00FB3FDF" w:rsidRPr="00F24283">
        <w:rPr>
          <w:sz w:val="28"/>
          <w:szCs w:val="18"/>
        </w:rPr>
        <w:t>по типу</w:t>
      </w:r>
      <w:r w:rsidRPr="00F24283">
        <w:rPr>
          <w:sz w:val="28"/>
          <w:szCs w:val="18"/>
        </w:rPr>
        <w:t xml:space="preserve"> контрагентов;</w:t>
      </w:r>
    </w:p>
    <w:p w:rsidR="00F24283" w:rsidRPr="00F24283" w:rsidRDefault="003055B0" w:rsidP="00F24283">
      <w:pPr>
        <w:suppressAutoHyphens/>
        <w:autoSpaceDE w:val="0"/>
        <w:autoSpaceDN w:val="0"/>
        <w:adjustRightInd w:val="0"/>
        <w:spacing w:line="360" w:lineRule="auto"/>
        <w:ind w:firstLine="709"/>
        <w:jc w:val="both"/>
        <w:rPr>
          <w:sz w:val="28"/>
          <w:szCs w:val="18"/>
        </w:rPr>
      </w:pPr>
      <w:r w:rsidRPr="00F24283">
        <w:rPr>
          <w:sz w:val="28"/>
          <w:szCs w:val="18"/>
        </w:rPr>
        <w:t>- по срокам выдачи кредита;</w:t>
      </w:r>
    </w:p>
    <w:p w:rsidR="003055B0" w:rsidRPr="00F24283" w:rsidRDefault="003055B0" w:rsidP="00F24283">
      <w:pPr>
        <w:suppressAutoHyphens/>
        <w:autoSpaceDE w:val="0"/>
        <w:autoSpaceDN w:val="0"/>
        <w:adjustRightInd w:val="0"/>
        <w:spacing w:line="360" w:lineRule="auto"/>
        <w:ind w:firstLine="709"/>
        <w:jc w:val="both"/>
        <w:rPr>
          <w:sz w:val="28"/>
          <w:szCs w:val="18"/>
        </w:rPr>
      </w:pPr>
      <w:r w:rsidRPr="00F24283">
        <w:rPr>
          <w:sz w:val="28"/>
          <w:szCs w:val="18"/>
        </w:rPr>
        <w:t>- по видам валют;</w:t>
      </w:r>
    </w:p>
    <w:p w:rsidR="00F24283" w:rsidRPr="00F24283" w:rsidRDefault="003055B0" w:rsidP="00F24283">
      <w:pPr>
        <w:suppressAutoHyphens/>
        <w:autoSpaceDE w:val="0"/>
        <w:autoSpaceDN w:val="0"/>
        <w:adjustRightInd w:val="0"/>
        <w:spacing w:line="360" w:lineRule="auto"/>
        <w:ind w:firstLine="709"/>
        <w:jc w:val="both"/>
        <w:rPr>
          <w:sz w:val="28"/>
          <w:szCs w:val="18"/>
        </w:rPr>
      </w:pPr>
      <w:r w:rsidRPr="00F24283">
        <w:rPr>
          <w:sz w:val="28"/>
          <w:szCs w:val="18"/>
        </w:rPr>
        <w:t>- по секторам экономики.</w:t>
      </w:r>
    </w:p>
    <w:p w:rsidR="00F24283" w:rsidRPr="00F24283" w:rsidRDefault="003055B0" w:rsidP="00F24283">
      <w:pPr>
        <w:suppressAutoHyphens/>
        <w:autoSpaceDE w:val="0"/>
        <w:autoSpaceDN w:val="0"/>
        <w:adjustRightInd w:val="0"/>
        <w:spacing w:line="360" w:lineRule="auto"/>
        <w:ind w:firstLine="709"/>
        <w:jc w:val="both"/>
        <w:rPr>
          <w:sz w:val="28"/>
          <w:szCs w:val="28"/>
        </w:rPr>
      </w:pPr>
      <w:r w:rsidRPr="00F24283">
        <w:rPr>
          <w:sz w:val="28"/>
          <w:szCs w:val="18"/>
        </w:rPr>
        <w:t>При проведении анализа сопоставим между собой данные о размере и структуре различных видов кредитов в динамике на четыре даты и выявим произошедшие изменения.</w:t>
      </w:r>
    </w:p>
    <w:p w:rsidR="00F24283" w:rsidRPr="00F24283" w:rsidRDefault="00903065" w:rsidP="00F24283">
      <w:pPr>
        <w:suppressAutoHyphens/>
        <w:autoSpaceDE w:val="0"/>
        <w:autoSpaceDN w:val="0"/>
        <w:adjustRightInd w:val="0"/>
        <w:spacing w:line="360" w:lineRule="auto"/>
        <w:ind w:firstLine="709"/>
        <w:jc w:val="both"/>
        <w:rPr>
          <w:sz w:val="28"/>
          <w:szCs w:val="28"/>
        </w:rPr>
      </w:pPr>
      <w:r w:rsidRPr="00F24283">
        <w:rPr>
          <w:sz w:val="28"/>
          <w:szCs w:val="28"/>
        </w:rPr>
        <w:t xml:space="preserve">Проанализируем состав и структуру клиентского кредитного портфеля </w:t>
      </w:r>
      <w:r w:rsidRPr="00F24283">
        <w:rPr>
          <w:bCs/>
          <w:sz w:val="28"/>
          <w:szCs w:val="28"/>
        </w:rPr>
        <w:t xml:space="preserve">ОАО </w:t>
      </w:r>
      <w:r w:rsidR="00F24283" w:rsidRPr="00F24283">
        <w:rPr>
          <w:bCs/>
          <w:sz w:val="28"/>
          <w:szCs w:val="28"/>
        </w:rPr>
        <w:t>"</w:t>
      </w:r>
      <w:r w:rsidRPr="00F24283">
        <w:rPr>
          <w:bCs/>
          <w:sz w:val="28"/>
          <w:szCs w:val="28"/>
        </w:rPr>
        <w:t>БПС-Банк</w:t>
      </w:r>
      <w:r w:rsidR="00F24283" w:rsidRPr="00F24283">
        <w:rPr>
          <w:bCs/>
          <w:sz w:val="28"/>
          <w:szCs w:val="28"/>
        </w:rPr>
        <w:t>"</w:t>
      </w:r>
      <w:r w:rsidR="009D5DD6" w:rsidRPr="00F24283">
        <w:rPr>
          <w:bCs/>
          <w:sz w:val="28"/>
          <w:szCs w:val="28"/>
        </w:rPr>
        <w:t xml:space="preserve"> в разрезе типов контрагентов</w:t>
      </w:r>
      <w:r w:rsidRPr="00F24283">
        <w:rPr>
          <w:sz w:val="28"/>
          <w:szCs w:val="28"/>
        </w:rPr>
        <w:t xml:space="preserve"> с помощью таблицы 2.2</w:t>
      </w:r>
      <w:r w:rsidR="009D5DD6" w:rsidRPr="00F24283">
        <w:rPr>
          <w:sz w:val="28"/>
          <w:szCs w:val="28"/>
        </w:rPr>
        <w:t>.</w:t>
      </w:r>
    </w:p>
    <w:p w:rsidR="00AF2A3E" w:rsidRPr="00F24283" w:rsidRDefault="00AF2A3E" w:rsidP="00F24283">
      <w:pPr>
        <w:suppressAutoHyphens/>
        <w:autoSpaceDE w:val="0"/>
        <w:autoSpaceDN w:val="0"/>
        <w:adjustRightInd w:val="0"/>
        <w:spacing w:line="360" w:lineRule="auto"/>
        <w:ind w:firstLine="709"/>
        <w:jc w:val="both"/>
        <w:rPr>
          <w:sz w:val="28"/>
          <w:szCs w:val="28"/>
        </w:rPr>
      </w:pPr>
    </w:p>
    <w:p w:rsidR="00903065" w:rsidRPr="00F24283" w:rsidRDefault="00903065" w:rsidP="00F24283">
      <w:pPr>
        <w:suppressAutoHyphens/>
        <w:spacing w:line="360" w:lineRule="auto"/>
        <w:ind w:firstLine="709"/>
        <w:jc w:val="both"/>
        <w:rPr>
          <w:sz w:val="28"/>
        </w:rPr>
      </w:pPr>
      <w:r w:rsidRPr="00F24283">
        <w:rPr>
          <w:sz w:val="28"/>
        </w:rPr>
        <w:t xml:space="preserve">Таблица 2.2 – Состав и структура клиентского кредитного портфеля ОАО </w:t>
      </w:r>
      <w:r w:rsidR="00F24283" w:rsidRPr="00F24283">
        <w:rPr>
          <w:bCs/>
          <w:sz w:val="28"/>
        </w:rPr>
        <w:t>"</w:t>
      </w:r>
      <w:r w:rsidRPr="00F24283">
        <w:rPr>
          <w:bCs/>
          <w:sz w:val="28"/>
        </w:rPr>
        <w:t>БПС-Банк</w:t>
      </w:r>
      <w:r w:rsidR="00F24283" w:rsidRPr="00F24283">
        <w:rPr>
          <w:bCs/>
          <w:sz w:val="28"/>
        </w:rPr>
        <w:t>"</w:t>
      </w:r>
      <w:r w:rsidRPr="00F24283">
        <w:rPr>
          <w:bCs/>
          <w:sz w:val="28"/>
        </w:rPr>
        <w:t xml:space="preserve"> в разрезе типов контрагентов</w:t>
      </w:r>
    </w:p>
    <w:tbl>
      <w:tblPr>
        <w:tblW w:w="89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6"/>
        <w:gridCol w:w="754"/>
        <w:gridCol w:w="569"/>
        <w:gridCol w:w="750"/>
        <w:gridCol w:w="757"/>
        <w:gridCol w:w="750"/>
        <w:gridCol w:w="732"/>
        <w:gridCol w:w="750"/>
        <w:gridCol w:w="809"/>
        <w:gridCol w:w="846"/>
        <w:gridCol w:w="638"/>
      </w:tblGrid>
      <w:tr w:rsidR="00F24283" w:rsidRPr="00056342" w:rsidTr="00056342">
        <w:trPr>
          <w:jc w:val="center"/>
        </w:trPr>
        <w:tc>
          <w:tcPr>
            <w:tcW w:w="1566" w:type="dxa"/>
            <w:vMerge w:val="restart"/>
            <w:shd w:val="clear" w:color="auto" w:fill="auto"/>
          </w:tcPr>
          <w:p w:rsidR="00903065" w:rsidRPr="00056342" w:rsidRDefault="00903065" w:rsidP="00056342">
            <w:pPr>
              <w:suppressAutoHyphens/>
              <w:spacing w:line="360" w:lineRule="auto"/>
              <w:rPr>
                <w:sz w:val="20"/>
                <w:lang w:val="en-US"/>
              </w:rPr>
            </w:pPr>
            <w:r w:rsidRPr="00056342">
              <w:rPr>
                <w:sz w:val="20"/>
              </w:rPr>
              <w:t>Показатели</w:t>
            </w:r>
          </w:p>
        </w:tc>
        <w:tc>
          <w:tcPr>
            <w:tcW w:w="1323" w:type="dxa"/>
            <w:gridSpan w:val="2"/>
            <w:shd w:val="clear" w:color="auto" w:fill="auto"/>
          </w:tcPr>
          <w:p w:rsidR="00903065" w:rsidRPr="00056342" w:rsidRDefault="00903065" w:rsidP="00056342">
            <w:pPr>
              <w:suppressAutoHyphens/>
              <w:spacing w:line="360" w:lineRule="auto"/>
              <w:rPr>
                <w:sz w:val="20"/>
              </w:rPr>
            </w:pPr>
            <w:r w:rsidRPr="00056342">
              <w:rPr>
                <w:sz w:val="20"/>
              </w:rPr>
              <w:t>На 01.01.2009</w:t>
            </w:r>
          </w:p>
        </w:tc>
        <w:tc>
          <w:tcPr>
            <w:tcW w:w="1507" w:type="dxa"/>
            <w:gridSpan w:val="2"/>
            <w:shd w:val="clear" w:color="auto" w:fill="auto"/>
          </w:tcPr>
          <w:p w:rsidR="00903065" w:rsidRPr="00056342" w:rsidRDefault="00903065" w:rsidP="00056342">
            <w:pPr>
              <w:suppressAutoHyphens/>
              <w:spacing w:line="360" w:lineRule="auto"/>
              <w:rPr>
                <w:sz w:val="20"/>
              </w:rPr>
            </w:pPr>
            <w:r w:rsidRPr="00056342">
              <w:rPr>
                <w:sz w:val="20"/>
              </w:rPr>
              <w:t>На 01.07.2009</w:t>
            </w:r>
          </w:p>
        </w:tc>
        <w:tc>
          <w:tcPr>
            <w:tcW w:w="1482" w:type="dxa"/>
            <w:gridSpan w:val="2"/>
            <w:shd w:val="clear" w:color="auto" w:fill="auto"/>
          </w:tcPr>
          <w:p w:rsidR="00903065" w:rsidRPr="00056342" w:rsidRDefault="00903065" w:rsidP="00056342">
            <w:pPr>
              <w:suppressAutoHyphens/>
              <w:spacing w:line="360" w:lineRule="auto"/>
              <w:rPr>
                <w:sz w:val="20"/>
              </w:rPr>
            </w:pPr>
            <w:r w:rsidRPr="00056342">
              <w:rPr>
                <w:sz w:val="20"/>
              </w:rPr>
              <w:t>На 01.01.2010</w:t>
            </w:r>
          </w:p>
        </w:tc>
        <w:tc>
          <w:tcPr>
            <w:tcW w:w="1559" w:type="dxa"/>
            <w:gridSpan w:val="2"/>
            <w:shd w:val="clear" w:color="auto" w:fill="auto"/>
          </w:tcPr>
          <w:p w:rsidR="00903065" w:rsidRPr="00056342" w:rsidRDefault="00903065" w:rsidP="00056342">
            <w:pPr>
              <w:suppressAutoHyphens/>
              <w:spacing w:line="360" w:lineRule="auto"/>
              <w:rPr>
                <w:sz w:val="20"/>
              </w:rPr>
            </w:pPr>
            <w:r w:rsidRPr="00056342">
              <w:rPr>
                <w:sz w:val="20"/>
              </w:rPr>
              <w:t>На 01.07.2010</w:t>
            </w:r>
          </w:p>
        </w:tc>
        <w:tc>
          <w:tcPr>
            <w:tcW w:w="1484" w:type="dxa"/>
            <w:gridSpan w:val="2"/>
            <w:shd w:val="clear" w:color="auto" w:fill="auto"/>
          </w:tcPr>
          <w:p w:rsidR="00903065" w:rsidRPr="00056342" w:rsidRDefault="00903065" w:rsidP="00056342">
            <w:pPr>
              <w:suppressAutoHyphens/>
              <w:spacing w:line="360" w:lineRule="auto"/>
              <w:rPr>
                <w:sz w:val="20"/>
              </w:rPr>
            </w:pPr>
            <w:r w:rsidRPr="00056342">
              <w:rPr>
                <w:sz w:val="20"/>
              </w:rPr>
              <w:t>Изменение за период</w:t>
            </w:r>
            <w:r w:rsidR="00F24283" w:rsidRPr="00056342">
              <w:rPr>
                <w:sz w:val="20"/>
              </w:rPr>
              <w:t xml:space="preserve"> </w:t>
            </w:r>
            <w:r w:rsidRPr="00056342">
              <w:rPr>
                <w:sz w:val="20"/>
              </w:rPr>
              <w:t>(+,-)</w:t>
            </w:r>
          </w:p>
        </w:tc>
      </w:tr>
      <w:tr w:rsidR="00B327C9" w:rsidRPr="00056342" w:rsidTr="00056342">
        <w:trPr>
          <w:cantSplit/>
          <w:trHeight w:val="1134"/>
          <w:jc w:val="center"/>
        </w:trPr>
        <w:tc>
          <w:tcPr>
            <w:tcW w:w="1566" w:type="dxa"/>
            <w:vMerge/>
            <w:shd w:val="clear" w:color="auto" w:fill="auto"/>
          </w:tcPr>
          <w:p w:rsidR="00903065" w:rsidRPr="00056342" w:rsidRDefault="00903065" w:rsidP="00056342">
            <w:pPr>
              <w:suppressAutoHyphens/>
              <w:spacing w:line="360" w:lineRule="auto"/>
              <w:rPr>
                <w:sz w:val="20"/>
              </w:rPr>
            </w:pPr>
          </w:p>
        </w:tc>
        <w:tc>
          <w:tcPr>
            <w:tcW w:w="754" w:type="dxa"/>
            <w:shd w:val="clear" w:color="auto" w:fill="auto"/>
            <w:textDirection w:val="btLr"/>
          </w:tcPr>
          <w:p w:rsidR="00903065" w:rsidRPr="00056342" w:rsidRDefault="00903065" w:rsidP="00056342">
            <w:pPr>
              <w:suppressAutoHyphens/>
              <w:spacing w:line="360" w:lineRule="auto"/>
              <w:ind w:left="113" w:right="113"/>
              <w:rPr>
                <w:sz w:val="20"/>
              </w:rPr>
            </w:pPr>
            <w:r w:rsidRPr="00056342">
              <w:rPr>
                <w:sz w:val="20"/>
              </w:rPr>
              <w:t>Суммамлрд р.</w:t>
            </w:r>
          </w:p>
        </w:tc>
        <w:tc>
          <w:tcPr>
            <w:tcW w:w="569" w:type="dxa"/>
            <w:shd w:val="clear" w:color="auto" w:fill="auto"/>
            <w:textDirection w:val="btLr"/>
          </w:tcPr>
          <w:p w:rsidR="00903065" w:rsidRPr="00056342" w:rsidRDefault="00903065" w:rsidP="00056342">
            <w:pPr>
              <w:suppressAutoHyphens/>
              <w:spacing w:line="360" w:lineRule="auto"/>
              <w:ind w:left="113" w:right="113"/>
              <w:rPr>
                <w:sz w:val="20"/>
              </w:rPr>
            </w:pPr>
            <w:r w:rsidRPr="00056342">
              <w:rPr>
                <w:sz w:val="20"/>
              </w:rPr>
              <w:t xml:space="preserve">Уд. вес,% </w:t>
            </w:r>
          </w:p>
        </w:tc>
        <w:tc>
          <w:tcPr>
            <w:tcW w:w="750" w:type="dxa"/>
            <w:shd w:val="clear" w:color="auto" w:fill="auto"/>
            <w:textDirection w:val="btLr"/>
          </w:tcPr>
          <w:p w:rsidR="00903065" w:rsidRPr="00056342" w:rsidRDefault="00903065" w:rsidP="00056342">
            <w:pPr>
              <w:suppressAutoHyphens/>
              <w:spacing w:line="360" w:lineRule="auto"/>
              <w:ind w:left="113" w:right="113"/>
              <w:rPr>
                <w:sz w:val="20"/>
              </w:rPr>
            </w:pPr>
            <w:r w:rsidRPr="00056342">
              <w:rPr>
                <w:sz w:val="20"/>
              </w:rPr>
              <w:t>Сумма млрд р.</w:t>
            </w:r>
          </w:p>
        </w:tc>
        <w:tc>
          <w:tcPr>
            <w:tcW w:w="757" w:type="dxa"/>
            <w:shd w:val="clear" w:color="auto" w:fill="auto"/>
            <w:textDirection w:val="btLr"/>
          </w:tcPr>
          <w:p w:rsidR="00903065" w:rsidRPr="00056342" w:rsidRDefault="00903065" w:rsidP="00056342">
            <w:pPr>
              <w:suppressAutoHyphens/>
              <w:spacing w:line="360" w:lineRule="auto"/>
              <w:ind w:left="113" w:right="113"/>
              <w:rPr>
                <w:sz w:val="20"/>
              </w:rPr>
            </w:pPr>
            <w:r w:rsidRPr="00056342">
              <w:rPr>
                <w:sz w:val="20"/>
              </w:rPr>
              <w:t>Уд.</w:t>
            </w:r>
          </w:p>
          <w:p w:rsidR="00903065" w:rsidRPr="00056342" w:rsidRDefault="00903065" w:rsidP="00056342">
            <w:pPr>
              <w:suppressAutoHyphens/>
              <w:spacing w:line="360" w:lineRule="auto"/>
              <w:ind w:left="113" w:right="113"/>
              <w:rPr>
                <w:sz w:val="20"/>
              </w:rPr>
            </w:pPr>
            <w:r w:rsidRPr="00056342">
              <w:rPr>
                <w:sz w:val="20"/>
              </w:rPr>
              <w:t xml:space="preserve">вес,% </w:t>
            </w:r>
          </w:p>
        </w:tc>
        <w:tc>
          <w:tcPr>
            <w:tcW w:w="750" w:type="dxa"/>
            <w:shd w:val="clear" w:color="auto" w:fill="auto"/>
            <w:textDirection w:val="btLr"/>
          </w:tcPr>
          <w:p w:rsidR="00903065" w:rsidRPr="00056342" w:rsidRDefault="00903065" w:rsidP="00056342">
            <w:pPr>
              <w:suppressAutoHyphens/>
              <w:spacing w:line="360" w:lineRule="auto"/>
              <w:ind w:left="113" w:right="113"/>
              <w:rPr>
                <w:sz w:val="20"/>
              </w:rPr>
            </w:pPr>
            <w:r w:rsidRPr="00056342">
              <w:rPr>
                <w:sz w:val="20"/>
              </w:rPr>
              <w:t>Сумма млрд р.</w:t>
            </w:r>
          </w:p>
        </w:tc>
        <w:tc>
          <w:tcPr>
            <w:tcW w:w="732" w:type="dxa"/>
            <w:shd w:val="clear" w:color="auto" w:fill="auto"/>
            <w:textDirection w:val="btLr"/>
          </w:tcPr>
          <w:p w:rsidR="00903065" w:rsidRPr="00056342" w:rsidRDefault="00903065" w:rsidP="00056342">
            <w:pPr>
              <w:suppressAutoHyphens/>
              <w:spacing w:line="360" w:lineRule="auto"/>
              <w:ind w:left="113" w:right="113"/>
              <w:rPr>
                <w:sz w:val="20"/>
              </w:rPr>
            </w:pPr>
            <w:r w:rsidRPr="00056342">
              <w:rPr>
                <w:sz w:val="20"/>
              </w:rPr>
              <w:t>Уд.</w:t>
            </w:r>
          </w:p>
          <w:p w:rsidR="00903065" w:rsidRPr="00056342" w:rsidRDefault="00903065" w:rsidP="00056342">
            <w:pPr>
              <w:suppressAutoHyphens/>
              <w:spacing w:line="360" w:lineRule="auto"/>
              <w:ind w:left="113" w:right="113"/>
              <w:rPr>
                <w:sz w:val="20"/>
              </w:rPr>
            </w:pPr>
            <w:r w:rsidRPr="00056342">
              <w:rPr>
                <w:sz w:val="20"/>
              </w:rPr>
              <w:t xml:space="preserve">вес,% </w:t>
            </w:r>
          </w:p>
        </w:tc>
        <w:tc>
          <w:tcPr>
            <w:tcW w:w="750" w:type="dxa"/>
            <w:shd w:val="clear" w:color="auto" w:fill="auto"/>
            <w:textDirection w:val="btLr"/>
          </w:tcPr>
          <w:p w:rsidR="00903065" w:rsidRPr="00056342" w:rsidRDefault="00903065" w:rsidP="00056342">
            <w:pPr>
              <w:suppressAutoHyphens/>
              <w:spacing w:line="360" w:lineRule="auto"/>
              <w:ind w:left="113" w:right="113"/>
              <w:rPr>
                <w:sz w:val="20"/>
              </w:rPr>
            </w:pPr>
            <w:r w:rsidRPr="00056342">
              <w:rPr>
                <w:sz w:val="20"/>
              </w:rPr>
              <w:t>Сумма млрд р.</w:t>
            </w:r>
          </w:p>
        </w:tc>
        <w:tc>
          <w:tcPr>
            <w:tcW w:w="809" w:type="dxa"/>
            <w:shd w:val="clear" w:color="auto" w:fill="auto"/>
            <w:textDirection w:val="btLr"/>
          </w:tcPr>
          <w:p w:rsidR="00903065" w:rsidRPr="00056342" w:rsidRDefault="00903065" w:rsidP="00056342">
            <w:pPr>
              <w:suppressAutoHyphens/>
              <w:spacing w:line="360" w:lineRule="auto"/>
              <w:ind w:left="113" w:right="113"/>
              <w:rPr>
                <w:sz w:val="20"/>
              </w:rPr>
            </w:pPr>
            <w:r w:rsidRPr="00056342">
              <w:rPr>
                <w:sz w:val="20"/>
              </w:rPr>
              <w:t>Уд.</w:t>
            </w:r>
          </w:p>
          <w:p w:rsidR="00903065" w:rsidRPr="00056342" w:rsidRDefault="00903065" w:rsidP="00056342">
            <w:pPr>
              <w:suppressAutoHyphens/>
              <w:spacing w:line="360" w:lineRule="auto"/>
              <w:ind w:left="113" w:right="113"/>
              <w:rPr>
                <w:sz w:val="20"/>
              </w:rPr>
            </w:pPr>
            <w:r w:rsidRPr="00056342">
              <w:rPr>
                <w:sz w:val="20"/>
              </w:rPr>
              <w:t xml:space="preserve">вес,% </w:t>
            </w:r>
          </w:p>
        </w:tc>
        <w:tc>
          <w:tcPr>
            <w:tcW w:w="846" w:type="dxa"/>
            <w:shd w:val="clear" w:color="auto" w:fill="auto"/>
            <w:textDirection w:val="btLr"/>
          </w:tcPr>
          <w:p w:rsidR="00903065" w:rsidRPr="00056342" w:rsidRDefault="00903065" w:rsidP="00056342">
            <w:pPr>
              <w:suppressAutoHyphens/>
              <w:spacing w:line="360" w:lineRule="auto"/>
              <w:ind w:left="113" w:right="113"/>
              <w:rPr>
                <w:sz w:val="20"/>
              </w:rPr>
            </w:pPr>
            <w:r w:rsidRPr="00056342">
              <w:rPr>
                <w:sz w:val="20"/>
              </w:rPr>
              <w:t>Сумма млрд р.</w:t>
            </w:r>
          </w:p>
        </w:tc>
        <w:tc>
          <w:tcPr>
            <w:tcW w:w="638" w:type="dxa"/>
            <w:shd w:val="clear" w:color="auto" w:fill="auto"/>
            <w:textDirection w:val="btLr"/>
          </w:tcPr>
          <w:p w:rsidR="00903065" w:rsidRPr="00056342" w:rsidRDefault="00903065" w:rsidP="00056342">
            <w:pPr>
              <w:suppressAutoHyphens/>
              <w:spacing w:line="360" w:lineRule="auto"/>
              <w:ind w:left="113" w:right="113"/>
              <w:rPr>
                <w:sz w:val="20"/>
              </w:rPr>
            </w:pPr>
            <w:r w:rsidRPr="00056342">
              <w:rPr>
                <w:sz w:val="20"/>
              </w:rPr>
              <w:t>Темп при- роста %</w:t>
            </w:r>
          </w:p>
        </w:tc>
      </w:tr>
      <w:tr w:rsidR="00B327C9" w:rsidRPr="00056342" w:rsidTr="00056342">
        <w:trPr>
          <w:jc w:val="center"/>
        </w:trPr>
        <w:tc>
          <w:tcPr>
            <w:tcW w:w="1566" w:type="dxa"/>
            <w:shd w:val="clear" w:color="auto" w:fill="auto"/>
          </w:tcPr>
          <w:p w:rsidR="00903065" w:rsidRPr="00056342" w:rsidRDefault="00903065" w:rsidP="00056342">
            <w:pPr>
              <w:suppressAutoHyphens/>
              <w:spacing w:line="360" w:lineRule="auto"/>
              <w:rPr>
                <w:sz w:val="20"/>
              </w:rPr>
            </w:pPr>
            <w:r w:rsidRPr="00056342">
              <w:rPr>
                <w:sz w:val="20"/>
              </w:rPr>
              <w:t>Кредиты населению</w:t>
            </w:r>
          </w:p>
        </w:tc>
        <w:tc>
          <w:tcPr>
            <w:tcW w:w="754" w:type="dxa"/>
            <w:shd w:val="clear" w:color="auto" w:fill="auto"/>
          </w:tcPr>
          <w:p w:rsidR="00903065" w:rsidRPr="00056342" w:rsidRDefault="00903065" w:rsidP="00056342">
            <w:pPr>
              <w:suppressAutoHyphens/>
              <w:spacing w:line="360" w:lineRule="auto"/>
              <w:rPr>
                <w:sz w:val="20"/>
              </w:rPr>
            </w:pPr>
            <w:r w:rsidRPr="00056342">
              <w:rPr>
                <w:sz w:val="20"/>
              </w:rPr>
              <w:t>447,9</w:t>
            </w:r>
          </w:p>
        </w:tc>
        <w:tc>
          <w:tcPr>
            <w:tcW w:w="569" w:type="dxa"/>
            <w:shd w:val="clear" w:color="auto" w:fill="auto"/>
          </w:tcPr>
          <w:p w:rsidR="00903065" w:rsidRPr="00056342" w:rsidRDefault="00903065" w:rsidP="00056342">
            <w:pPr>
              <w:suppressAutoHyphens/>
              <w:spacing w:line="360" w:lineRule="auto"/>
              <w:rPr>
                <w:sz w:val="20"/>
              </w:rPr>
            </w:pPr>
            <w:r w:rsidRPr="00056342">
              <w:rPr>
                <w:sz w:val="20"/>
              </w:rPr>
              <w:t>14,8</w:t>
            </w:r>
          </w:p>
        </w:tc>
        <w:tc>
          <w:tcPr>
            <w:tcW w:w="750" w:type="dxa"/>
            <w:shd w:val="clear" w:color="auto" w:fill="auto"/>
          </w:tcPr>
          <w:p w:rsidR="00903065" w:rsidRPr="00056342" w:rsidRDefault="00903065" w:rsidP="00056342">
            <w:pPr>
              <w:suppressAutoHyphens/>
              <w:spacing w:line="360" w:lineRule="auto"/>
              <w:rPr>
                <w:sz w:val="20"/>
              </w:rPr>
            </w:pPr>
            <w:r w:rsidRPr="00056342">
              <w:rPr>
                <w:sz w:val="20"/>
              </w:rPr>
              <w:t>422,7</w:t>
            </w:r>
          </w:p>
        </w:tc>
        <w:tc>
          <w:tcPr>
            <w:tcW w:w="757" w:type="dxa"/>
            <w:shd w:val="clear" w:color="auto" w:fill="auto"/>
          </w:tcPr>
          <w:p w:rsidR="00903065" w:rsidRPr="00056342" w:rsidRDefault="00903065" w:rsidP="00056342">
            <w:pPr>
              <w:suppressAutoHyphens/>
              <w:spacing w:line="360" w:lineRule="auto"/>
              <w:rPr>
                <w:sz w:val="20"/>
              </w:rPr>
            </w:pPr>
            <w:r w:rsidRPr="00056342">
              <w:rPr>
                <w:sz w:val="20"/>
              </w:rPr>
              <w:t>12,5</w:t>
            </w:r>
          </w:p>
        </w:tc>
        <w:tc>
          <w:tcPr>
            <w:tcW w:w="750" w:type="dxa"/>
            <w:shd w:val="clear" w:color="auto" w:fill="auto"/>
          </w:tcPr>
          <w:p w:rsidR="00903065" w:rsidRPr="00056342" w:rsidRDefault="00903065" w:rsidP="00056342">
            <w:pPr>
              <w:suppressAutoHyphens/>
              <w:spacing w:line="360" w:lineRule="auto"/>
              <w:rPr>
                <w:sz w:val="20"/>
              </w:rPr>
            </w:pPr>
            <w:r w:rsidRPr="00056342">
              <w:rPr>
                <w:sz w:val="20"/>
              </w:rPr>
              <w:t>362,4</w:t>
            </w:r>
          </w:p>
        </w:tc>
        <w:tc>
          <w:tcPr>
            <w:tcW w:w="732" w:type="dxa"/>
            <w:shd w:val="clear" w:color="auto" w:fill="auto"/>
          </w:tcPr>
          <w:p w:rsidR="00903065" w:rsidRPr="00056342" w:rsidRDefault="00903065" w:rsidP="00056342">
            <w:pPr>
              <w:suppressAutoHyphens/>
              <w:spacing w:line="360" w:lineRule="auto"/>
              <w:rPr>
                <w:sz w:val="20"/>
              </w:rPr>
            </w:pPr>
            <w:r w:rsidRPr="00056342">
              <w:rPr>
                <w:sz w:val="20"/>
              </w:rPr>
              <w:t>10,1</w:t>
            </w:r>
          </w:p>
        </w:tc>
        <w:tc>
          <w:tcPr>
            <w:tcW w:w="750" w:type="dxa"/>
            <w:shd w:val="clear" w:color="auto" w:fill="auto"/>
          </w:tcPr>
          <w:p w:rsidR="00903065" w:rsidRPr="00056342" w:rsidRDefault="00903065" w:rsidP="00056342">
            <w:pPr>
              <w:suppressAutoHyphens/>
              <w:spacing w:line="360" w:lineRule="auto"/>
              <w:rPr>
                <w:sz w:val="20"/>
              </w:rPr>
            </w:pPr>
            <w:r w:rsidRPr="00056342">
              <w:rPr>
                <w:sz w:val="20"/>
              </w:rPr>
              <w:t>416,5</w:t>
            </w:r>
          </w:p>
        </w:tc>
        <w:tc>
          <w:tcPr>
            <w:tcW w:w="809" w:type="dxa"/>
            <w:shd w:val="clear" w:color="auto" w:fill="auto"/>
          </w:tcPr>
          <w:p w:rsidR="00903065" w:rsidRPr="00056342" w:rsidRDefault="00903065" w:rsidP="00056342">
            <w:pPr>
              <w:suppressAutoHyphens/>
              <w:spacing w:line="360" w:lineRule="auto"/>
              <w:rPr>
                <w:sz w:val="20"/>
              </w:rPr>
            </w:pPr>
            <w:r w:rsidRPr="00056342">
              <w:rPr>
                <w:sz w:val="20"/>
              </w:rPr>
              <w:t>9,2</w:t>
            </w:r>
          </w:p>
        </w:tc>
        <w:tc>
          <w:tcPr>
            <w:tcW w:w="846" w:type="dxa"/>
            <w:shd w:val="clear" w:color="auto" w:fill="auto"/>
          </w:tcPr>
          <w:p w:rsidR="00903065" w:rsidRPr="00056342" w:rsidRDefault="00903065" w:rsidP="00056342">
            <w:pPr>
              <w:suppressAutoHyphens/>
              <w:spacing w:line="360" w:lineRule="auto"/>
              <w:rPr>
                <w:sz w:val="20"/>
              </w:rPr>
            </w:pPr>
            <w:r w:rsidRPr="00056342">
              <w:rPr>
                <w:sz w:val="20"/>
              </w:rPr>
              <w:t>-31,4</w:t>
            </w:r>
          </w:p>
        </w:tc>
        <w:tc>
          <w:tcPr>
            <w:tcW w:w="638" w:type="dxa"/>
            <w:shd w:val="clear" w:color="auto" w:fill="auto"/>
          </w:tcPr>
          <w:p w:rsidR="00903065" w:rsidRPr="00056342" w:rsidRDefault="00903065" w:rsidP="00056342">
            <w:pPr>
              <w:suppressAutoHyphens/>
              <w:spacing w:line="360" w:lineRule="auto"/>
              <w:rPr>
                <w:sz w:val="20"/>
              </w:rPr>
            </w:pPr>
            <w:r w:rsidRPr="00056342">
              <w:rPr>
                <w:sz w:val="20"/>
              </w:rPr>
              <w:t>-7,0</w:t>
            </w:r>
          </w:p>
        </w:tc>
      </w:tr>
      <w:tr w:rsidR="00B327C9" w:rsidRPr="00056342" w:rsidTr="00056342">
        <w:trPr>
          <w:jc w:val="center"/>
        </w:trPr>
        <w:tc>
          <w:tcPr>
            <w:tcW w:w="1566" w:type="dxa"/>
            <w:shd w:val="clear" w:color="auto" w:fill="auto"/>
          </w:tcPr>
          <w:p w:rsidR="00903065" w:rsidRPr="00056342" w:rsidRDefault="00903065" w:rsidP="00056342">
            <w:pPr>
              <w:suppressAutoHyphens/>
              <w:spacing w:line="360" w:lineRule="auto"/>
              <w:rPr>
                <w:sz w:val="20"/>
              </w:rPr>
            </w:pPr>
            <w:r w:rsidRPr="00056342">
              <w:rPr>
                <w:sz w:val="20"/>
              </w:rPr>
              <w:t>Кредиты юридическим лицам</w:t>
            </w:r>
          </w:p>
        </w:tc>
        <w:tc>
          <w:tcPr>
            <w:tcW w:w="754" w:type="dxa"/>
            <w:shd w:val="clear" w:color="auto" w:fill="auto"/>
          </w:tcPr>
          <w:p w:rsidR="00903065" w:rsidRPr="00056342" w:rsidRDefault="00903065" w:rsidP="00056342">
            <w:pPr>
              <w:suppressAutoHyphens/>
              <w:spacing w:line="360" w:lineRule="auto"/>
              <w:rPr>
                <w:sz w:val="20"/>
              </w:rPr>
            </w:pPr>
            <w:r w:rsidRPr="00056342">
              <w:rPr>
                <w:sz w:val="20"/>
              </w:rPr>
              <w:t>2574,2</w:t>
            </w:r>
          </w:p>
        </w:tc>
        <w:tc>
          <w:tcPr>
            <w:tcW w:w="569" w:type="dxa"/>
            <w:shd w:val="clear" w:color="auto" w:fill="auto"/>
          </w:tcPr>
          <w:p w:rsidR="00903065" w:rsidRPr="00056342" w:rsidRDefault="00903065" w:rsidP="00056342">
            <w:pPr>
              <w:suppressAutoHyphens/>
              <w:spacing w:line="360" w:lineRule="auto"/>
              <w:rPr>
                <w:sz w:val="20"/>
              </w:rPr>
            </w:pPr>
            <w:r w:rsidRPr="00056342">
              <w:rPr>
                <w:sz w:val="20"/>
              </w:rPr>
              <w:t>85,2</w:t>
            </w:r>
          </w:p>
        </w:tc>
        <w:tc>
          <w:tcPr>
            <w:tcW w:w="750" w:type="dxa"/>
            <w:shd w:val="clear" w:color="auto" w:fill="auto"/>
          </w:tcPr>
          <w:p w:rsidR="00903065" w:rsidRPr="00056342" w:rsidRDefault="00903065" w:rsidP="00056342">
            <w:pPr>
              <w:suppressAutoHyphens/>
              <w:spacing w:line="360" w:lineRule="auto"/>
              <w:rPr>
                <w:sz w:val="20"/>
              </w:rPr>
            </w:pPr>
            <w:r w:rsidRPr="00056342">
              <w:rPr>
                <w:sz w:val="20"/>
              </w:rPr>
              <w:t>2956,6</w:t>
            </w:r>
          </w:p>
        </w:tc>
        <w:tc>
          <w:tcPr>
            <w:tcW w:w="757" w:type="dxa"/>
            <w:shd w:val="clear" w:color="auto" w:fill="auto"/>
          </w:tcPr>
          <w:p w:rsidR="00903065" w:rsidRPr="00056342" w:rsidRDefault="00903065" w:rsidP="00056342">
            <w:pPr>
              <w:suppressAutoHyphens/>
              <w:spacing w:line="360" w:lineRule="auto"/>
              <w:rPr>
                <w:sz w:val="20"/>
              </w:rPr>
            </w:pPr>
            <w:r w:rsidRPr="00056342">
              <w:rPr>
                <w:sz w:val="20"/>
              </w:rPr>
              <w:t>87,5</w:t>
            </w:r>
          </w:p>
        </w:tc>
        <w:tc>
          <w:tcPr>
            <w:tcW w:w="750" w:type="dxa"/>
            <w:shd w:val="clear" w:color="auto" w:fill="auto"/>
          </w:tcPr>
          <w:p w:rsidR="00903065" w:rsidRPr="00056342" w:rsidRDefault="00903065" w:rsidP="00056342">
            <w:pPr>
              <w:suppressAutoHyphens/>
              <w:spacing w:line="360" w:lineRule="auto"/>
              <w:rPr>
                <w:sz w:val="20"/>
              </w:rPr>
            </w:pPr>
            <w:r w:rsidRPr="00056342">
              <w:rPr>
                <w:sz w:val="20"/>
              </w:rPr>
              <w:t>3215,3</w:t>
            </w:r>
          </w:p>
        </w:tc>
        <w:tc>
          <w:tcPr>
            <w:tcW w:w="732" w:type="dxa"/>
            <w:shd w:val="clear" w:color="auto" w:fill="auto"/>
          </w:tcPr>
          <w:p w:rsidR="00903065" w:rsidRPr="00056342" w:rsidRDefault="00903065" w:rsidP="00056342">
            <w:pPr>
              <w:suppressAutoHyphens/>
              <w:spacing w:line="360" w:lineRule="auto"/>
              <w:rPr>
                <w:sz w:val="20"/>
              </w:rPr>
            </w:pPr>
            <w:r w:rsidRPr="00056342">
              <w:rPr>
                <w:sz w:val="20"/>
              </w:rPr>
              <w:t>89,9</w:t>
            </w:r>
          </w:p>
        </w:tc>
        <w:tc>
          <w:tcPr>
            <w:tcW w:w="750" w:type="dxa"/>
            <w:shd w:val="clear" w:color="auto" w:fill="auto"/>
          </w:tcPr>
          <w:p w:rsidR="00903065" w:rsidRPr="00056342" w:rsidRDefault="00903065" w:rsidP="00056342">
            <w:pPr>
              <w:suppressAutoHyphens/>
              <w:spacing w:line="360" w:lineRule="auto"/>
              <w:rPr>
                <w:sz w:val="20"/>
              </w:rPr>
            </w:pPr>
            <w:r w:rsidRPr="00056342">
              <w:rPr>
                <w:sz w:val="20"/>
              </w:rPr>
              <w:t>4132,0</w:t>
            </w:r>
          </w:p>
        </w:tc>
        <w:tc>
          <w:tcPr>
            <w:tcW w:w="809" w:type="dxa"/>
            <w:shd w:val="clear" w:color="auto" w:fill="auto"/>
          </w:tcPr>
          <w:p w:rsidR="00903065" w:rsidRPr="00056342" w:rsidRDefault="00903065" w:rsidP="00056342">
            <w:pPr>
              <w:suppressAutoHyphens/>
              <w:spacing w:line="360" w:lineRule="auto"/>
              <w:rPr>
                <w:sz w:val="20"/>
              </w:rPr>
            </w:pPr>
            <w:r w:rsidRPr="00056342">
              <w:rPr>
                <w:sz w:val="20"/>
              </w:rPr>
              <w:t>90,8</w:t>
            </w:r>
          </w:p>
        </w:tc>
        <w:tc>
          <w:tcPr>
            <w:tcW w:w="846" w:type="dxa"/>
            <w:shd w:val="clear" w:color="auto" w:fill="auto"/>
          </w:tcPr>
          <w:p w:rsidR="00903065" w:rsidRPr="00056342" w:rsidRDefault="00903065" w:rsidP="00056342">
            <w:pPr>
              <w:suppressAutoHyphens/>
              <w:spacing w:line="360" w:lineRule="auto"/>
              <w:rPr>
                <w:sz w:val="20"/>
              </w:rPr>
            </w:pPr>
            <w:r w:rsidRPr="00056342">
              <w:rPr>
                <w:sz w:val="20"/>
              </w:rPr>
              <w:t>1557,8</w:t>
            </w:r>
          </w:p>
        </w:tc>
        <w:tc>
          <w:tcPr>
            <w:tcW w:w="638" w:type="dxa"/>
            <w:shd w:val="clear" w:color="auto" w:fill="auto"/>
          </w:tcPr>
          <w:p w:rsidR="00903065" w:rsidRPr="00056342" w:rsidRDefault="00903065" w:rsidP="00056342">
            <w:pPr>
              <w:suppressAutoHyphens/>
              <w:spacing w:line="360" w:lineRule="auto"/>
              <w:rPr>
                <w:sz w:val="20"/>
              </w:rPr>
            </w:pPr>
            <w:r w:rsidRPr="00056342">
              <w:rPr>
                <w:sz w:val="20"/>
              </w:rPr>
              <w:t>60,5</w:t>
            </w:r>
          </w:p>
        </w:tc>
      </w:tr>
      <w:tr w:rsidR="00B327C9" w:rsidRPr="00056342" w:rsidTr="00056342">
        <w:trPr>
          <w:jc w:val="center"/>
        </w:trPr>
        <w:tc>
          <w:tcPr>
            <w:tcW w:w="1566" w:type="dxa"/>
            <w:shd w:val="clear" w:color="auto" w:fill="auto"/>
          </w:tcPr>
          <w:p w:rsidR="00903065" w:rsidRPr="00056342" w:rsidRDefault="00903065" w:rsidP="00056342">
            <w:pPr>
              <w:suppressAutoHyphens/>
              <w:spacing w:line="360" w:lineRule="auto"/>
              <w:rPr>
                <w:sz w:val="20"/>
              </w:rPr>
            </w:pPr>
            <w:r w:rsidRPr="00056342">
              <w:rPr>
                <w:sz w:val="20"/>
              </w:rPr>
              <w:t>ИТОГО</w:t>
            </w:r>
          </w:p>
        </w:tc>
        <w:tc>
          <w:tcPr>
            <w:tcW w:w="754" w:type="dxa"/>
            <w:shd w:val="clear" w:color="auto" w:fill="auto"/>
          </w:tcPr>
          <w:p w:rsidR="00903065" w:rsidRPr="00056342" w:rsidRDefault="00903065" w:rsidP="00056342">
            <w:pPr>
              <w:suppressAutoHyphens/>
              <w:spacing w:line="360" w:lineRule="auto"/>
              <w:rPr>
                <w:sz w:val="20"/>
              </w:rPr>
            </w:pPr>
            <w:r w:rsidRPr="00056342">
              <w:rPr>
                <w:sz w:val="20"/>
              </w:rPr>
              <w:t>3022,1</w:t>
            </w:r>
          </w:p>
        </w:tc>
        <w:tc>
          <w:tcPr>
            <w:tcW w:w="569" w:type="dxa"/>
            <w:shd w:val="clear" w:color="auto" w:fill="auto"/>
          </w:tcPr>
          <w:p w:rsidR="00903065" w:rsidRPr="00056342" w:rsidRDefault="00903065" w:rsidP="00056342">
            <w:pPr>
              <w:suppressAutoHyphens/>
              <w:spacing w:line="360" w:lineRule="auto"/>
              <w:rPr>
                <w:sz w:val="20"/>
              </w:rPr>
            </w:pPr>
            <w:r w:rsidRPr="00056342">
              <w:rPr>
                <w:sz w:val="20"/>
              </w:rPr>
              <w:t>100</w:t>
            </w:r>
          </w:p>
        </w:tc>
        <w:tc>
          <w:tcPr>
            <w:tcW w:w="750" w:type="dxa"/>
            <w:shd w:val="clear" w:color="auto" w:fill="auto"/>
          </w:tcPr>
          <w:p w:rsidR="00903065" w:rsidRPr="00056342" w:rsidRDefault="00903065" w:rsidP="00056342">
            <w:pPr>
              <w:suppressAutoHyphens/>
              <w:spacing w:line="360" w:lineRule="auto"/>
              <w:rPr>
                <w:sz w:val="20"/>
              </w:rPr>
            </w:pPr>
            <w:r w:rsidRPr="00056342">
              <w:rPr>
                <w:sz w:val="20"/>
              </w:rPr>
              <w:t>3379,3</w:t>
            </w:r>
          </w:p>
        </w:tc>
        <w:tc>
          <w:tcPr>
            <w:tcW w:w="757" w:type="dxa"/>
            <w:shd w:val="clear" w:color="auto" w:fill="auto"/>
          </w:tcPr>
          <w:p w:rsidR="00903065" w:rsidRPr="00056342" w:rsidRDefault="00903065" w:rsidP="00056342">
            <w:pPr>
              <w:suppressAutoHyphens/>
              <w:spacing w:line="360" w:lineRule="auto"/>
              <w:rPr>
                <w:sz w:val="20"/>
              </w:rPr>
            </w:pPr>
            <w:r w:rsidRPr="00056342">
              <w:rPr>
                <w:sz w:val="20"/>
              </w:rPr>
              <w:t>100</w:t>
            </w:r>
          </w:p>
        </w:tc>
        <w:tc>
          <w:tcPr>
            <w:tcW w:w="750" w:type="dxa"/>
            <w:shd w:val="clear" w:color="auto" w:fill="auto"/>
          </w:tcPr>
          <w:p w:rsidR="00903065" w:rsidRPr="00056342" w:rsidRDefault="00903065" w:rsidP="00056342">
            <w:pPr>
              <w:suppressAutoHyphens/>
              <w:spacing w:line="360" w:lineRule="auto"/>
              <w:rPr>
                <w:sz w:val="20"/>
              </w:rPr>
            </w:pPr>
            <w:r w:rsidRPr="00056342">
              <w:rPr>
                <w:sz w:val="20"/>
              </w:rPr>
              <w:t>3577,7</w:t>
            </w:r>
          </w:p>
        </w:tc>
        <w:tc>
          <w:tcPr>
            <w:tcW w:w="732" w:type="dxa"/>
            <w:shd w:val="clear" w:color="auto" w:fill="auto"/>
          </w:tcPr>
          <w:p w:rsidR="00903065" w:rsidRPr="00056342" w:rsidRDefault="00903065" w:rsidP="00056342">
            <w:pPr>
              <w:suppressAutoHyphens/>
              <w:spacing w:line="360" w:lineRule="auto"/>
              <w:rPr>
                <w:sz w:val="20"/>
              </w:rPr>
            </w:pPr>
            <w:r w:rsidRPr="00056342">
              <w:rPr>
                <w:sz w:val="20"/>
              </w:rPr>
              <w:t>100</w:t>
            </w:r>
          </w:p>
        </w:tc>
        <w:tc>
          <w:tcPr>
            <w:tcW w:w="750" w:type="dxa"/>
            <w:shd w:val="clear" w:color="auto" w:fill="auto"/>
          </w:tcPr>
          <w:p w:rsidR="00903065" w:rsidRPr="00056342" w:rsidRDefault="00903065" w:rsidP="00056342">
            <w:pPr>
              <w:suppressAutoHyphens/>
              <w:spacing w:line="360" w:lineRule="auto"/>
              <w:rPr>
                <w:sz w:val="20"/>
              </w:rPr>
            </w:pPr>
            <w:r w:rsidRPr="00056342">
              <w:rPr>
                <w:sz w:val="20"/>
              </w:rPr>
              <w:t>4548,5</w:t>
            </w:r>
          </w:p>
        </w:tc>
        <w:tc>
          <w:tcPr>
            <w:tcW w:w="809" w:type="dxa"/>
            <w:shd w:val="clear" w:color="auto" w:fill="auto"/>
          </w:tcPr>
          <w:p w:rsidR="00903065" w:rsidRPr="00056342" w:rsidRDefault="00903065" w:rsidP="00056342">
            <w:pPr>
              <w:suppressAutoHyphens/>
              <w:spacing w:line="360" w:lineRule="auto"/>
              <w:rPr>
                <w:sz w:val="20"/>
              </w:rPr>
            </w:pPr>
            <w:r w:rsidRPr="00056342">
              <w:rPr>
                <w:sz w:val="20"/>
              </w:rPr>
              <w:t>100</w:t>
            </w:r>
          </w:p>
        </w:tc>
        <w:tc>
          <w:tcPr>
            <w:tcW w:w="846" w:type="dxa"/>
            <w:shd w:val="clear" w:color="auto" w:fill="auto"/>
          </w:tcPr>
          <w:p w:rsidR="00903065" w:rsidRPr="00056342" w:rsidRDefault="00903065" w:rsidP="00056342">
            <w:pPr>
              <w:suppressAutoHyphens/>
              <w:spacing w:line="360" w:lineRule="auto"/>
              <w:rPr>
                <w:sz w:val="20"/>
              </w:rPr>
            </w:pPr>
            <w:r w:rsidRPr="00056342">
              <w:rPr>
                <w:sz w:val="20"/>
              </w:rPr>
              <w:t>1526,4</w:t>
            </w:r>
          </w:p>
        </w:tc>
        <w:tc>
          <w:tcPr>
            <w:tcW w:w="638" w:type="dxa"/>
            <w:shd w:val="clear" w:color="auto" w:fill="auto"/>
          </w:tcPr>
          <w:p w:rsidR="00903065" w:rsidRPr="00056342" w:rsidRDefault="00903065" w:rsidP="00056342">
            <w:pPr>
              <w:suppressAutoHyphens/>
              <w:spacing w:line="360" w:lineRule="auto"/>
              <w:rPr>
                <w:sz w:val="20"/>
              </w:rPr>
            </w:pPr>
            <w:r w:rsidRPr="00056342">
              <w:rPr>
                <w:sz w:val="20"/>
              </w:rPr>
              <w:t>50,5</w:t>
            </w:r>
          </w:p>
        </w:tc>
      </w:tr>
    </w:tbl>
    <w:p w:rsidR="00903065" w:rsidRPr="00F24283" w:rsidRDefault="00903065" w:rsidP="00F24283">
      <w:pPr>
        <w:suppressAutoHyphens/>
        <w:spacing w:line="360" w:lineRule="auto"/>
        <w:ind w:firstLine="709"/>
        <w:jc w:val="both"/>
        <w:rPr>
          <w:sz w:val="28"/>
        </w:rPr>
      </w:pPr>
      <w:r w:rsidRPr="00F24283">
        <w:rPr>
          <w:sz w:val="28"/>
        </w:rPr>
        <w:t xml:space="preserve">Примечание </w:t>
      </w:r>
      <w:r w:rsidRPr="00F24283">
        <w:rPr>
          <w:sz w:val="28"/>
          <w:szCs w:val="28"/>
        </w:rPr>
        <w:sym w:font="Symbol" w:char="F02D"/>
      </w:r>
      <w:r w:rsidRPr="00F24283">
        <w:rPr>
          <w:sz w:val="28"/>
        </w:rPr>
        <w:t xml:space="preserve"> Источник: собственная разработка на</w:t>
      </w:r>
      <w:r w:rsidR="009D5DD6" w:rsidRPr="00F24283">
        <w:rPr>
          <w:sz w:val="28"/>
        </w:rPr>
        <w:t xml:space="preserve"> основе </w:t>
      </w:r>
      <w:r w:rsidR="00BE1586" w:rsidRPr="00F24283">
        <w:rPr>
          <w:sz w:val="28"/>
        </w:rPr>
        <w:t>данных консолидирова</w:t>
      </w:r>
      <w:r w:rsidR="00081C78" w:rsidRPr="00F24283">
        <w:rPr>
          <w:sz w:val="28"/>
        </w:rPr>
        <w:t>нной финансовой отчетности банка</w:t>
      </w:r>
      <w:r w:rsidR="00635736" w:rsidRPr="00F24283">
        <w:rPr>
          <w:sz w:val="28"/>
        </w:rPr>
        <w:t>.</w:t>
      </w:r>
    </w:p>
    <w:p w:rsidR="00903065" w:rsidRPr="00F24283" w:rsidRDefault="00B327C9" w:rsidP="00B327C9">
      <w:pPr>
        <w:suppressAutoHyphens/>
        <w:spacing w:line="360" w:lineRule="auto"/>
        <w:ind w:firstLine="709"/>
        <w:jc w:val="both"/>
        <w:rPr>
          <w:sz w:val="28"/>
          <w:szCs w:val="18"/>
        </w:rPr>
      </w:pPr>
      <w:r>
        <w:rPr>
          <w:sz w:val="28"/>
        </w:rPr>
        <w:br w:type="page"/>
      </w:r>
      <w:r w:rsidR="00903065" w:rsidRPr="00F24283">
        <w:rPr>
          <w:sz w:val="28"/>
          <w:szCs w:val="18"/>
        </w:rPr>
        <w:t>Как свидетельству</w:t>
      </w:r>
      <w:r w:rsidR="00AB540A" w:rsidRPr="00F24283">
        <w:rPr>
          <w:sz w:val="28"/>
          <w:szCs w:val="18"/>
        </w:rPr>
        <w:t>ют данные таблицы 2.2</w:t>
      </w:r>
      <w:r w:rsidR="00903065" w:rsidRPr="00F24283">
        <w:rPr>
          <w:sz w:val="28"/>
          <w:szCs w:val="18"/>
        </w:rPr>
        <w:t xml:space="preserve">, основной удельный вес </w:t>
      </w:r>
      <w:r w:rsidR="00AB540A" w:rsidRPr="00F24283">
        <w:rPr>
          <w:sz w:val="28"/>
          <w:szCs w:val="18"/>
        </w:rPr>
        <w:t xml:space="preserve">клиентского </w:t>
      </w:r>
      <w:r w:rsidR="00903065" w:rsidRPr="00F24283">
        <w:rPr>
          <w:sz w:val="28"/>
          <w:szCs w:val="18"/>
        </w:rPr>
        <w:t xml:space="preserve">кредитного портфеля приходится на кредитные вложения юридическим лицам </w:t>
      </w:r>
      <w:r w:rsidR="00903065" w:rsidRPr="00F24283">
        <w:rPr>
          <w:sz w:val="28"/>
          <w:szCs w:val="18"/>
          <w:shd w:val="clear" w:color="auto" w:fill="FFFFFF"/>
        </w:rPr>
        <w:t>―</w:t>
      </w:r>
      <w:r w:rsidR="00903065" w:rsidRPr="00F24283">
        <w:rPr>
          <w:sz w:val="28"/>
          <w:szCs w:val="18"/>
        </w:rPr>
        <w:t xml:space="preserve"> 90,8%.</w:t>
      </w:r>
      <w:r w:rsidR="00F24283" w:rsidRPr="00F24283">
        <w:rPr>
          <w:sz w:val="28"/>
          <w:szCs w:val="18"/>
        </w:rPr>
        <w:t xml:space="preserve"> </w:t>
      </w:r>
      <w:r w:rsidR="00903065" w:rsidRPr="00F24283">
        <w:rPr>
          <w:sz w:val="28"/>
          <w:szCs w:val="18"/>
        </w:rPr>
        <w:t xml:space="preserve">Абсолютная сумма таких кредитов по состоянию на 1 июля 2010г., составила </w:t>
      </w:r>
      <w:r w:rsidR="00903065" w:rsidRPr="00F24283">
        <w:rPr>
          <w:sz w:val="28"/>
        </w:rPr>
        <w:t>4132,0 млрд р.</w:t>
      </w:r>
      <w:r w:rsidR="00903065" w:rsidRPr="00F24283">
        <w:rPr>
          <w:sz w:val="28"/>
          <w:szCs w:val="18"/>
        </w:rPr>
        <w:t>, т.е. увеличение задолженности юридических лиц за анализируемый период составило 1557,7 млрд р. Темп прироста данной статьи на 01.07.2010г.</w:t>
      </w:r>
      <w:r w:rsidR="00F24283" w:rsidRPr="00F24283">
        <w:rPr>
          <w:sz w:val="28"/>
          <w:szCs w:val="18"/>
        </w:rPr>
        <w:t xml:space="preserve"> </w:t>
      </w:r>
      <w:r w:rsidR="00903065" w:rsidRPr="00F24283">
        <w:rPr>
          <w:sz w:val="28"/>
          <w:szCs w:val="18"/>
        </w:rPr>
        <w:t>составил 60,5 %, что обусловило увеличение удельного веса данной статьи по сравнению с началом 2009 года на 5,6 процентных пункта. Таким образом, увеличение объемов кредитования обеспечивалось за счет корпоративного сектора.</w:t>
      </w:r>
    </w:p>
    <w:p w:rsidR="00903065" w:rsidRPr="00F24283" w:rsidRDefault="00903065" w:rsidP="00F24283">
      <w:pPr>
        <w:suppressAutoHyphens/>
        <w:autoSpaceDE w:val="0"/>
        <w:autoSpaceDN w:val="0"/>
        <w:adjustRightInd w:val="0"/>
        <w:spacing w:line="360" w:lineRule="auto"/>
        <w:ind w:firstLine="709"/>
        <w:jc w:val="both"/>
        <w:rPr>
          <w:sz w:val="28"/>
          <w:szCs w:val="18"/>
        </w:rPr>
      </w:pPr>
      <w:r w:rsidRPr="00F24283">
        <w:rPr>
          <w:sz w:val="28"/>
          <w:szCs w:val="18"/>
        </w:rPr>
        <w:t>Более наглядно данные тенде</w:t>
      </w:r>
      <w:r w:rsidR="00354D4F" w:rsidRPr="00F24283">
        <w:rPr>
          <w:sz w:val="28"/>
          <w:szCs w:val="18"/>
        </w:rPr>
        <w:t>нции представлены на рисунке 2.2</w:t>
      </w:r>
      <w:r w:rsidRPr="00F24283">
        <w:rPr>
          <w:sz w:val="28"/>
          <w:szCs w:val="18"/>
        </w:rPr>
        <w:t>.</w:t>
      </w:r>
    </w:p>
    <w:p w:rsidR="00AF2A3E" w:rsidRDefault="00AF2A3E" w:rsidP="00F24283">
      <w:pPr>
        <w:suppressAutoHyphens/>
        <w:autoSpaceDE w:val="0"/>
        <w:autoSpaceDN w:val="0"/>
        <w:adjustRightInd w:val="0"/>
        <w:spacing w:line="360" w:lineRule="auto"/>
        <w:ind w:firstLine="709"/>
        <w:jc w:val="both"/>
        <w:rPr>
          <w:sz w:val="28"/>
          <w:szCs w:val="18"/>
          <w:lang w:val="en-US"/>
        </w:rPr>
      </w:pPr>
      <w:r w:rsidRPr="00F24283">
        <w:rPr>
          <w:sz w:val="28"/>
          <w:szCs w:val="18"/>
        </w:rPr>
        <w:t>Динамика кредитных вложений населению нестабильна, со значительным спадом объема операций на начало 2010 года, что, возможно, было вызвано влиянием мирового финансового кризиса и возрастанием процентных ставок по кредитам.</w:t>
      </w:r>
    </w:p>
    <w:p w:rsidR="00B327C9" w:rsidRPr="00B327C9" w:rsidRDefault="00B327C9" w:rsidP="00F24283">
      <w:pPr>
        <w:suppressAutoHyphens/>
        <w:autoSpaceDE w:val="0"/>
        <w:autoSpaceDN w:val="0"/>
        <w:adjustRightInd w:val="0"/>
        <w:spacing w:line="360" w:lineRule="auto"/>
        <w:ind w:firstLine="709"/>
        <w:jc w:val="both"/>
        <w:rPr>
          <w:sz w:val="28"/>
          <w:szCs w:val="18"/>
          <w:lang w:val="en-US"/>
        </w:rPr>
      </w:pPr>
    </w:p>
    <w:p w:rsidR="00903065" w:rsidRPr="00F24283" w:rsidRDefault="009F061F" w:rsidP="00F24283">
      <w:pPr>
        <w:suppressAutoHyphens/>
        <w:autoSpaceDE w:val="0"/>
        <w:autoSpaceDN w:val="0"/>
        <w:adjustRightInd w:val="0"/>
        <w:spacing w:line="360" w:lineRule="auto"/>
        <w:ind w:firstLine="709"/>
        <w:jc w:val="both"/>
        <w:rPr>
          <w:sz w:val="28"/>
          <w:szCs w:val="18"/>
        </w:rPr>
      </w:pPr>
      <w:r>
        <w:rPr>
          <w:sz w:val="28"/>
          <w:szCs w:val="18"/>
        </w:rPr>
        <w:pict>
          <v:shape id="_x0000_i1026" type="#_x0000_t75" style="width:375.75pt;height:168pt">
            <v:imagedata r:id="rId8" o:title="" cropleft="3189f" cropright="926f" grayscale="t"/>
          </v:shape>
        </w:pict>
      </w:r>
    </w:p>
    <w:p w:rsidR="00903065" w:rsidRPr="00F24283" w:rsidRDefault="00354D4F" w:rsidP="00F24283">
      <w:pPr>
        <w:suppressAutoHyphens/>
        <w:autoSpaceDE w:val="0"/>
        <w:autoSpaceDN w:val="0"/>
        <w:adjustRightInd w:val="0"/>
        <w:spacing w:line="360" w:lineRule="auto"/>
        <w:ind w:firstLine="709"/>
        <w:jc w:val="both"/>
        <w:rPr>
          <w:sz w:val="28"/>
        </w:rPr>
      </w:pPr>
      <w:r w:rsidRPr="00F24283">
        <w:rPr>
          <w:sz w:val="28"/>
        </w:rPr>
        <w:t xml:space="preserve">Рисунок 2.2 </w:t>
      </w:r>
      <w:r w:rsidRPr="00F24283">
        <w:rPr>
          <w:sz w:val="28"/>
          <w:szCs w:val="28"/>
        </w:rPr>
        <w:sym w:font="Symbol" w:char="F02D"/>
      </w:r>
      <w:r w:rsidR="00F24283" w:rsidRPr="00F24283">
        <w:rPr>
          <w:sz w:val="28"/>
        </w:rPr>
        <w:t xml:space="preserve"> </w:t>
      </w:r>
      <w:r w:rsidR="00903065" w:rsidRPr="00F24283">
        <w:rPr>
          <w:sz w:val="28"/>
        </w:rPr>
        <w:t xml:space="preserve">Динамика объемов кредитов юридическим и физическим лицам в ОАО </w:t>
      </w:r>
      <w:r w:rsidR="00F24283" w:rsidRPr="00F24283">
        <w:rPr>
          <w:bCs/>
          <w:sz w:val="28"/>
        </w:rPr>
        <w:t>"</w:t>
      </w:r>
      <w:r w:rsidR="00EE5B9D" w:rsidRPr="00F24283">
        <w:rPr>
          <w:bCs/>
          <w:sz w:val="28"/>
        </w:rPr>
        <w:t>БПС-Банк</w:t>
      </w:r>
      <w:r w:rsidR="00F24283" w:rsidRPr="00F24283">
        <w:rPr>
          <w:bCs/>
          <w:sz w:val="28"/>
        </w:rPr>
        <w:t>"</w:t>
      </w:r>
      <w:r w:rsidR="00903065" w:rsidRPr="00F24283">
        <w:rPr>
          <w:bCs/>
          <w:sz w:val="28"/>
        </w:rPr>
        <w:t>, млрд р.</w:t>
      </w:r>
    </w:p>
    <w:p w:rsidR="00903065" w:rsidRPr="00F24283" w:rsidRDefault="00C81D53" w:rsidP="00F24283">
      <w:pPr>
        <w:suppressAutoHyphens/>
        <w:autoSpaceDE w:val="0"/>
        <w:autoSpaceDN w:val="0"/>
        <w:adjustRightInd w:val="0"/>
        <w:spacing w:line="360" w:lineRule="auto"/>
        <w:ind w:firstLine="709"/>
        <w:jc w:val="both"/>
        <w:rPr>
          <w:sz w:val="28"/>
        </w:rPr>
      </w:pPr>
      <w:r w:rsidRPr="00F24283">
        <w:rPr>
          <w:sz w:val="28"/>
        </w:rPr>
        <w:t xml:space="preserve">Примечание </w:t>
      </w:r>
      <w:r w:rsidRPr="00F24283">
        <w:rPr>
          <w:sz w:val="28"/>
          <w:szCs w:val="28"/>
        </w:rPr>
        <w:sym w:font="Symbol" w:char="F02D"/>
      </w:r>
      <w:r w:rsidR="00903065" w:rsidRPr="00F24283">
        <w:rPr>
          <w:sz w:val="28"/>
        </w:rPr>
        <w:t xml:space="preserve"> Источник: собственная разрабо</w:t>
      </w:r>
      <w:r w:rsidR="009D5DD6" w:rsidRPr="00F24283">
        <w:rPr>
          <w:sz w:val="28"/>
        </w:rPr>
        <w:t>тка на основе данных таблицы 2.2</w:t>
      </w:r>
    </w:p>
    <w:p w:rsidR="00903065" w:rsidRPr="00F24283" w:rsidRDefault="00903065" w:rsidP="00F24283">
      <w:pPr>
        <w:suppressAutoHyphens/>
        <w:autoSpaceDE w:val="0"/>
        <w:autoSpaceDN w:val="0"/>
        <w:adjustRightInd w:val="0"/>
        <w:spacing w:line="360" w:lineRule="auto"/>
        <w:ind w:firstLine="709"/>
        <w:jc w:val="both"/>
        <w:rPr>
          <w:sz w:val="28"/>
        </w:rPr>
      </w:pPr>
    </w:p>
    <w:p w:rsidR="00903065" w:rsidRPr="00F24283" w:rsidRDefault="00903065" w:rsidP="00F24283">
      <w:pPr>
        <w:suppressAutoHyphens/>
        <w:autoSpaceDE w:val="0"/>
        <w:autoSpaceDN w:val="0"/>
        <w:adjustRightInd w:val="0"/>
        <w:spacing w:line="360" w:lineRule="auto"/>
        <w:ind w:firstLine="709"/>
        <w:jc w:val="both"/>
        <w:rPr>
          <w:sz w:val="28"/>
          <w:szCs w:val="18"/>
        </w:rPr>
      </w:pPr>
      <w:r w:rsidRPr="00F24283">
        <w:rPr>
          <w:sz w:val="28"/>
          <w:szCs w:val="18"/>
        </w:rPr>
        <w:t>Однако на 01.07.2010 года наблюдается увеличение объема данных операций, который в абсолютном выражении составил 416,5 млрд р., что непосредственно связано с улучшением экономического положения страны и уменьшением ставки рефинансирования, а, следовательно, и процентных ставок по кредитам.</w:t>
      </w:r>
      <w:r w:rsidR="00F24283" w:rsidRPr="00F24283">
        <w:rPr>
          <w:sz w:val="28"/>
          <w:szCs w:val="18"/>
        </w:rPr>
        <w:t xml:space="preserve"> </w:t>
      </w:r>
      <w:r w:rsidRPr="00F24283">
        <w:rPr>
          <w:sz w:val="28"/>
          <w:szCs w:val="18"/>
        </w:rPr>
        <w:t>Темп прироста при этом за анализируемый период составил -7%, что обусловило снижение доли данной статьи на 5,6 процентных пункта.</w:t>
      </w:r>
    </w:p>
    <w:p w:rsidR="00081C78" w:rsidRPr="00F24283" w:rsidRDefault="003055B0" w:rsidP="00F24283">
      <w:pPr>
        <w:suppressAutoHyphens/>
        <w:autoSpaceDE w:val="0"/>
        <w:autoSpaceDN w:val="0"/>
        <w:adjustRightInd w:val="0"/>
        <w:spacing w:line="360" w:lineRule="auto"/>
        <w:ind w:firstLine="709"/>
        <w:jc w:val="both"/>
        <w:rPr>
          <w:sz w:val="28"/>
          <w:szCs w:val="18"/>
        </w:rPr>
      </w:pPr>
      <w:r w:rsidRPr="00F24283">
        <w:rPr>
          <w:sz w:val="28"/>
          <w:szCs w:val="18"/>
        </w:rPr>
        <w:t xml:space="preserve">Проанализируем состав и структуру </w:t>
      </w:r>
      <w:r w:rsidR="00865E1C" w:rsidRPr="00F24283">
        <w:rPr>
          <w:sz w:val="28"/>
          <w:szCs w:val="18"/>
        </w:rPr>
        <w:t xml:space="preserve">клиентского </w:t>
      </w:r>
      <w:r w:rsidRPr="00F24283">
        <w:rPr>
          <w:sz w:val="28"/>
          <w:szCs w:val="18"/>
        </w:rPr>
        <w:t>кредитного портфеля банка по срокам выдачи кредитов, так как сроки кредитов влияют на ликвидность банка и н</w:t>
      </w:r>
      <w:r w:rsidR="00016239" w:rsidRPr="00F24283">
        <w:rPr>
          <w:sz w:val="28"/>
          <w:szCs w:val="18"/>
        </w:rPr>
        <w:t>а риск, сопряженный с кредитами</w:t>
      </w:r>
      <w:r w:rsidRPr="00F24283">
        <w:rPr>
          <w:sz w:val="28"/>
          <w:szCs w:val="18"/>
        </w:rPr>
        <w:t>. Для этого разделим кредиты на краткосрочные и долгосрочные и рассчитаем долю каждого в их общей сумме с помо</w:t>
      </w:r>
      <w:r w:rsidR="00C81D53" w:rsidRPr="00F24283">
        <w:rPr>
          <w:sz w:val="28"/>
          <w:szCs w:val="18"/>
        </w:rPr>
        <w:t>щью таблицы 2.3</w:t>
      </w:r>
      <w:r w:rsidRPr="00F24283">
        <w:rPr>
          <w:sz w:val="28"/>
          <w:szCs w:val="18"/>
        </w:rPr>
        <w:t>.</w:t>
      </w:r>
    </w:p>
    <w:p w:rsidR="00AF2A3E" w:rsidRPr="00F24283" w:rsidRDefault="00AF2A3E" w:rsidP="00F24283">
      <w:pPr>
        <w:suppressAutoHyphens/>
        <w:autoSpaceDE w:val="0"/>
        <w:autoSpaceDN w:val="0"/>
        <w:adjustRightInd w:val="0"/>
        <w:spacing w:line="360" w:lineRule="auto"/>
        <w:ind w:firstLine="709"/>
        <w:jc w:val="both"/>
        <w:rPr>
          <w:sz w:val="28"/>
          <w:szCs w:val="18"/>
        </w:rPr>
      </w:pPr>
    </w:p>
    <w:p w:rsidR="003055B0" w:rsidRPr="00F24283" w:rsidRDefault="00C81D53" w:rsidP="00F24283">
      <w:pPr>
        <w:suppressAutoHyphens/>
        <w:autoSpaceDE w:val="0"/>
        <w:autoSpaceDN w:val="0"/>
        <w:adjustRightInd w:val="0"/>
        <w:spacing w:line="360" w:lineRule="auto"/>
        <w:ind w:firstLine="709"/>
        <w:jc w:val="both"/>
        <w:rPr>
          <w:sz w:val="28"/>
        </w:rPr>
      </w:pPr>
      <w:r w:rsidRPr="00F24283">
        <w:rPr>
          <w:sz w:val="28"/>
        </w:rPr>
        <w:t>Таблица 2.3</w:t>
      </w:r>
      <w:r w:rsidR="003055B0" w:rsidRPr="00F24283">
        <w:rPr>
          <w:sz w:val="28"/>
        </w:rPr>
        <w:t xml:space="preserve"> – Состав и структура </w:t>
      </w:r>
      <w:r w:rsidR="00354D4F" w:rsidRPr="00F24283">
        <w:rPr>
          <w:sz w:val="28"/>
        </w:rPr>
        <w:t>клиентского кредитного портфеля</w:t>
      </w:r>
      <w:r w:rsidR="003055B0" w:rsidRPr="00F24283">
        <w:rPr>
          <w:sz w:val="28"/>
        </w:rPr>
        <w:t xml:space="preserve"> ОАО </w:t>
      </w:r>
      <w:r w:rsidR="00F24283" w:rsidRPr="00F24283">
        <w:rPr>
          <w:sz w:val="28"/>
        </w:rPr>
        <w:t>"</w:t>
      </w:r>
      <w:r w:rsidR="003055B0" w:rsidRPr="00F24283">
        <w:rPr>
          <w:sz w:val="28"/>
        </w:rPr>
        <w:t>БПС-Банк</w:t>
      </w:r>
      <w:r w:rsidR="00F24283" w:rsidRPr="00F24283">
        <w:rPr>
          <w:sz w:val="28"/>
        </w:rPr>
        <w:t>"</w:t>
      </w:r>
      <w:r w:rsidR="003055B0" w:rsidRPr="00F24283">
        <w:rPr>
          <w:sz w:val="28"/>
        </w:rPr>
        <w:t xml:space="preserve"> по срокам выдачи кредитов</w:t>
      </w:r>
    </w:p>
    <w:tbl>
      <w:tblPr>
        <w:tblW w:w="88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5"/>
        <w:gridCol w:w="771"/>
        <w:gridCol w:w="583"/>
        <w:gridCol w:w="750"/>
        <w:gridCol w:w="800"/>
        <w:gridCol w:w="750"/>
        <w:gridCol w:w="810"/>
        <w:gridCol w:w="750"/>
        <w:gridCol w:w="809"/>
        <w:gridCol w:w="941"/>
        <w:gridCol w:w="892"/>
      </w:tblGrid>
      <w:tr w:rsidR="00F24283" w:rsidRPr="00056342" w:rsidTr="00056342">
        <w:trPr>
          <w:jc w:val="center"/>
        </w:trPr>
        <w:tc>
          <w:tcPr>
            <w:tcW w:w="945" w:type="dxa"/>
            <w:vMerge w:val="restart"/>
            <w:shd w:val="clear" w:color="auto" w:fill="auto"/>
          </w:tcPr>
          <w:p w:rsidR="00315109" w:rsidRPr="00056342" w:rsidRDefault="00315109" w:rsidP="00056342">
            <w:pPr>
              <w:suppressAutoHyphens/>
              <w:spacing w:line="360" w:lineRule="auto"/>
              <w:rPr>
                <w:sz w:val="20"/>
                <w:lang w:val="en-US"/>
              </w:rPr>
            </w:pPr>
            <w:r w:rsidRPr="00056342">
              <w:rPr>
                <w:sz w:val="20"/>
              </w:rPr>
              <w:t>Кредиты</w:t>
            </w:r>
          </w:p>
        </w:tc>
        <w:tc>
          <w:tcPr>
            <w:tcW w:w="1354" w:type="dxa"/>
            <w:gridSpan w:val="2"/>
            <w:shd w:val="clear" w:color="auto" w:fill="auto"/>
          </w:tcPr>
          <w:p w:rsidR="00315109" w:rsidRPr="00056342" w:rsidRDefault="00315109" w:rsidP="00056342">
            <w:pPr>
              <w:suppressAutoHyphens/>
              <w:spacing w:line="360" w:lineRule="auto"/>
              <w:rPr>
                <w:sz w:val="20"/>
              </w:rPr>
            </w:pPr>
            <w:r w:rsidRPr="00056342">
              <w:rPr>
                <w:sz w:val="20"/>
              </w:rPr>
              <w:t>На 01.01.2009</w:t>
            </w:r>
          </w:p>
        </w:tc>
        <w:tc>
          <w:tcPr>
            <w:tcW w:w="1550" w:type="dxa"/>
            <w:gridSpan w:val="2"/>
            <w:shd w:val="clear" w:color="auto" w:fill="auto"/>
          </w:tcPr>
          <w:p w:rsidR="00315109" w:rsidRPr="00056342" w:rsidRDefault="00315109" w:rsidP="00056342">
            <w:pPr>
              <w:suppressAutoHyphens/>
              <w:spacing w:line="360" w:lineRule="auto"/>
              <w:rPr>
                <w:sz w:val="20"/>
              </w:rPr>
            </w:pPr>
            <w:r w:rsidRPr="00056342">
              <w:rPr>
                <w:sz w:val="20"/>
              </w:rPr>
              <w:t>На</w:t>
            </w:r>
            <w:r w:rsidR="008A2BEC" w:rsidRPr="00056342">
              <w:rPr>
                <w:sz w:val="20"/>
              </w:rPr>
              <w:t xml:space="preserve"> </w:t>
            </w:r>
            <w:r w:rsidRPr="00056342">
              <w:rPr>
                <w:sz w:val="20"/>
              </w:rPr>
              <w:t>01.07.2009</w:t>
            </w:r>
          </w:p>
        </w:tc>
        <w:tc>
          <w:tcPr>
            <w:tcW w:w="1560" w:type="dxa"/>
            <w:gridSpan w:val="2"/>
            <w:shd w:val="clear" w:color="auto" w:fill="auto"/>
          </w:tcPr>
          <w:p w:rsidR="00315109" w:rsidRPr="00056342" w:rsidRDefault="00315109" w:rsidP="00056342">
            <w:pPr>
              <w:suppressAutoHyphens/>
              <w:spacing w:line="360" w:lineRule="auto"/>
              <w:rPr>
                <w:sz w:val="20"/>
              </w:rPr>
            </w:pPr>
            <w:r w:rsidRPr="00056342">
              <w:rPr>
                <w:sz w:val="20"/>
              </w:rPr>
              <w:t>На 01.01.2010</w:t>
            </w:r>
          </w:p>
        </w:tc>
        <w:tc>
          <w:tcPr>
            <w:tcW w:w="1559" w:type="dxa"/>
            <w:gridSpan w:val="2"/>
            <w:shd w:val="clear" w:color="auto" w:fill="auto"/>
          </w:tcPr>
          <w:p w:rsidR="00315109" w:rsidRPr="00056342" w:rsidRDefault="00315109" w:rsidP="00056342">
            <w:pPr>
              <w:suppressAutoHyphens/>
              <w:spacing w:line="360" w:lineRule="auto"/>
              <w:rPr>
                <w:sz w:val="20"/>
              </w:rPr>
            </w:pPr>
            <w:r w:rsidRPr="00056342">
              <w:rPr>
                <w:sz w:val="20"/>
              </w:rPr>
              <w:t>На 01.07.2010</w:t>
            </w:r>
          </w:p>
        </w:tc>
        <w:tc>
          <w:tcPr>
            <w:tcW w:w="1833" w:type="dxa"/>
            <w:gridSpan w:val="2"/>
            <w:shd w:val="clear" w:color="auto" w:fill="auto"/>
          </w:tcPr>
          <w:p w:rsidR="00315109" w:rsidRPr="00056342" w:rsidRDefault="00315109" w:rsidP="00056342">
            <w:pPr>
              <w:suppressAutoHyphens/>
              <w:spacing w:line="360" w:lineRule="auto"/>
              <w:rPr>
                <w:sz w:val="20"/>
              </w:rPr>
            </w:pPr>
            <w:r w:rsidRPr="00056342">
              <w:rPr>
                <w:sz w:val="20"/>
              </w:rPr>
              <w:t>Изменение за период</w:t>
            </w:r>
            <w:r w:rsidR="00F24283" w:rsidRPr="00056342">
              <w:rPr>
                <w:sz w:val="20"/>
              </w:rPr>
              <w:t xml:space="preserve"> </w:t>
            </w:r>
            <w:r w:rsidRPr="00056342">
              <w:rPr>
                <w:sz w:val="20"/>
              </w:rPr>
              <w:t>(+,-)</w:t>
            </w:r>
          </w:p>
        </w:tc>
      </w:tr>
      <w:tr w:rsidR="00B327C9" w:rsidRPr="00056342" w:rsidTr="00056342">
        <w:trPr>
          <w:cantSplit/>
          <w:trHeight w:val="1134"/>
          <w:jc w:val="center"/>
        </w:trPr>
        <w:tc>
          <w:tcPr>
            <w:tcW w:w="945" w:type="dxa"/>
            <w:vMerge/>
            <w:shd w:val="clear" w:color="auto" w:fill="auto"/>
          </w:tcPr>
          <w:p w:rsidR="00315109" w:rsidRPr="00056342" w:rsidRDefault="00315109" w:rsidP="00056342">
            <w:pPr>
              <w:suppressAutoHyphens/>
              <w:spacing w:line="360" w:lineRule="auto"/>
              <w:rPr>
                <w:sz w:val="20"/>
              </w:rPr>
            </w:pPr>
          </w:p>
        </w:tc>
        <w:tc>
          <w:tcPr>
            <w:tcW w:w="771" w:type="dxa"/>
            <w:shd w:val="clear" w:color="auto" w:fill="auto"/>
            <w:textDirection w:val="btLr"/>
          </w:tcPr>
          <w:p w:rsidR="00315109" w:rsidRPr="00056342" w:rsidRDefault="00315109" w:rsidP="00056342">
            <w:pPr>
              <w:suppressAutoHyphens/>
              <w:spacing w:line="360" w:lineRule="auto"/>
              <w:ind w:left="113" w:right="113"/>
              <w:rPr>
                <w:sz w:val="20"/>
              </w:rPr>
            </w:pPr>
            <w:r w:rsidRPr="00056342">
              <w:rPr>
                <w:sz w:val="20"/>
              </w:rPr>
              <w:t>Суммамлрд р.</w:t>
            </w:r>
          </w:p>
        </w:tc>
        <w:tc>
          <w:tcPr>
            <w:tcW w:w="583" w:type="dxa"/>
            <w:shd w:val="clear" w:color="auto" w:fill="auto"/>
            <w:textDirection w:val="btLr"/>
          </w:tcPr>
          <w:p w:rsidR="00315109" w:rsidRPr="00056342" w:rsidRDefault="00315109" w:rsidP="00056342">
            <w:pPr>
              <w:suppressAutoHyphens/>
              <w:spacing w:line="360" w:lineRule="auto"/>
              <w:ind w:left="113" w:right="113"/>
              <w:rPr>
                <w:sz w:val="20"/>
              </w:rPr>
            </w:pPr>
            <w:r w:rsidRPr="00056342">
              <w:rPr>
                <w:sz w:val="20"/>
              </w:rPr>
              <w:t xml:space="preserve">Уд. вес,% </w:t>
            </w:r>
          </w:p>
        </w:tc>
        <w:tc>
          <w:tcPr>
            <w:tcW w:w="750" w:type="dxa"/>
            <w:shd w:val="clear" w:color="auto" w:fill="auto"/>
            <w:textDirection w:val="btLr"/>
          </w:tcPr>
          <w:p w:rsidR="00315109" w:rsidRPr="00056342" w:rsidRDefault="00315109" w:rsidP="00056342">
            <w:pPr>
              <w:suppressAutoHyphens/>
              <w:spacing w:line="360" w:lineRule="auto"/>
              <w:ind w:left="113" w:right="113"/>
              <w:rPr>
                <w:sz w:val="20"/>
              </w:rPr>
            </w:pPr>
            <w:r w:rsidRPr="00056342">
              <w:rPr>
                <w:sz w:val="20"/>
              </w:rPr>
              <w:t>Сумма млрд р.</w:t>
            </w:r>
          </w:p>
        </w:tc>
        <w:tc>
          <w:tcPr>
            <w:tcW w:w="800" w:type="dxa"/>
            <w:shd w:val="clear" w:color="auto" w:fill="auto"/>
            <w:textDirection w:val="btLr"/>
          </w:tcPr>
          <w:p w:rsidR="00315109" w:rsidRPr="00056342" w:rsidRDefault="00315109" w:rsidP="00056342">
            <w:pPr>
              <w:suppressAutoHyphens/>
              <w:spacing w:line="360" w:lineRule="auto"/>
              <w:ind w:left="113" w:right="113"/>
              <w:rPr>
                <w:sz w:val="20"/>
              </w:rPr>
            </w:pPr>
            <w:r w:rsidRPr="00056342">
              <w:rPr>
                <w:sz w:val="20"/>
              </w:rPr>
              <w:t>Уд.</w:t>
            </w:r>
          </w:p>
          <w:p w:rsidR="00315109" w:rsidRPr="00056342" w:rsidRDefault="00315109" w:rsidP="00056342">
            <w:pPr>
              <w:suppressAutoHyphens/>
              <w:spacing w:line="360" w:lineRule="auto"/>
              <w:ind w:left="113" w:right="113"/>
              <w:rPr>
                <w:sz w:val="20"/>
              </w:rPr>
            </w:pPr>
            <w:r w:rsidRPr="00056342">
              <w:rPr>
                <w:sz w:val="20"/>
              </w:rPr>
              <w:t xml:space="preserve">вес,% </w:t>
            </w:r>
          </w:p>
        </w:tc>
        <w:tc>
          <w:tcPr>
            <w:tcW w:w="750" w:type="dxa"/>
            <w:shd w:val="clear" w:color="auto" w:fill="auto"/>
            <w:textDirection w:val="btLr"/>
          </w:tcPr>
          <w:p w:rsidR="00315109" w:rsidRPr="00056342" w:rsidRDefault="00315109" w:rsidP="00056342">
            <w:pPr>
              <w:suppressAutoHyphens/>
              <w:spacing w:line="360" w:lineRule="auto"/>
              <w:ind w:left="113" w:right="113"/>
              <w:rPr>
                <w:sz w:val="20"/>
              </w:rPr>
            </w:pPr>
            <w:r w:rsidRPr="00056342">
              <w:rPr>
                <w:sz w:val="20"/>
              </w:rPr>
              <w:t>Сумма млрд р.</w:t>
            </w:r>
          </w:p>
        </w:tc>
        <w:tc>
          <w:tcPr>
            <w:tcW w:w="810" w:type="dxa"/>
            <w:shd w:val="clear" w:color="auto" w:fill="auto"/>
            <w:textDirection w:val="btLr"/>
          </w:tcPr>
          <w:p w:rsidR="00315109" w:rsidRPr="00056342" w:rsidRDefault="00315109" w:rsidP="00056342">
            <w:pPr>
              <w:suppressAutoHyphens/>
              <w:spacing w:line="360" w:lineRule="auto"/>
              <w:ind w:left="113" w:right="113"/>
              <w:rPr>
                <w:sz w:val="20"/>
              </w:rPr>
            </w:pPr>
            <w:r w:rsidRPr="00056342">
              <w:rPr>
                <w:sz w:val="20"/>
              </w:rPr>
              <w:t>Уд.</w:t>
            </w:r>
          </w:p>
          <w:p w:rsidR="00315109" w:rsidRPr="00056342" w:rsidRDefault="00315109" w:rsidP="00056342">
            <w:pPr>
              <w:suppressAutoHyphens/>
              <w:spacing w:line="360" w:lineRule="auto"/>
              <w:ind w:left="113" w:right="113"/>
              <w:rPr>
                <w:sz w:val="20"/>
              </w:rPr>
            </w:pPr>
            <w:r w:rsidRPr="00056342">
              <w:rPr>
                <w:sz w:val="20"/>
              </w:rPr>
              <w:t xml:space="preserve">вес,% </w:t>
            </w:r>
          </w:p>
        </w:tc>
        <w:tc>
          <w:tcPr>
            <w:tcW w:w="750" w:type="dxa"/>
            <w:shd w:val="clear" w:color="auto" w:fill="auto"/>
            <w:textDirection w:val="btLr"/>
          </w:tcPr>
          <w:p w:rsidR="00315109" w:rsidRPr="00056342" w:rsidRDefault="00315109" w:rsidP="00056342">
            <w:pPr>
              <w:suppressAutoHyphens/>
              <w:spacing w:line="360" w:lineRule="auto"/>
              <w:ind w:left="113" w:right="113"/>
              <w:rPr>
                <w:sz w:val="20"/>
              </w:rPr>
            </w:pPr>
            <w:r w:rsidRPr="00056342">
              <w:rPr>
                <w:sz w:val="20"/>
              </w:rPr>
              <w:t>Сумма млрд р.</w:t>
            </w:r>
          </w:p>
        </w:tc>
        <w:tc>
          <w:tcPr>
            <w:tcW w:w="809" w:type="dxa"/>
            <w:shd w:val="clear" w:color="auto" w:fill="auto"/>
            <w:textDirection w:val="btLr"/>
          </w:tcPr>
          <w:p w:rsidR="00315109" w:rsidRPr="00056342" w:rsidRDefault="00315109" w:rsidP="00056342">
            <w:pPr>
              <w:suppressAutoHyphens/>
              <w:spacing w:line="360" w:lineRule="auto"/>
              <w:ind w:left="113" w:right="113"/>
              <w:rPr>
                <w:sz w:val="20"/>
              </w:rPr>
            </w:pPr>
            <w:r w:rsidRPr="00056342">
              <w:rPr>
                <w:sz w:val="20"/>
              </w:rPr>
              <w:t>Уд.</w:t>
            </w:r>
          </w:p>
          <w:p w:rsidR="00315109" w:rsidRPr="00056342" w:rsidRDefault="00315109" w:rsidP="00056342">
            <w:pPr>
              <w:suppressAutoHyphens/>
              <w:spacing w:line="360" w:lineRule="auto"/>
              <w:ind w:left="113" w:right="113"/>
              <w:rPr>
                <w:sz w:val="20"/>
              </w:rPr>
            </w:pPr>
            <w:r w:rsidRPr="00056342">
              <w:rPr>
                <w:sz w:val="20"/>
              </w:rPr>
              <w:t xml:space="preserve">вес,% </w:t>
            </w:r>
          </w:p>
        </w:tc>
        <w:tc>
          <w:tcPr>
            <w:tcW w:w="941" w:type="dxa"/>
            <w:shd w:val="clear" w:color="auto" w:fill="auto"/>
            <w:textDirection w:val="btLr"/>
          </w:tcPr>
          <w:p w:rsidR="00315109" w:rsidRPr="00056342" w:rsidRDefault="00315109" w:rsidP="00056342">
            <w:pPr>
              <w:suppressAutoHyphens/>
              <w:spacing w:line="360" w:lineRule="auto"/>
              <w:ind w:left="113" w:right="113"/>
              <w:rPr>
                <w:sz w:val="20"/>
              </w:rPr>
            </w:pPr>
            <w:r w:rsidRPr="00056342">
              <w:rPr>
                <w:sz w:val="20"/>
              </w:rPr>
              <w:t>Сумма млрд р.</w:t>
            </w:r>
          </w:p>
        </w:tc>
        <w:tc>
          <w:tcPr>
            <w:tcW w:w="892" w:type="dxa"/>
            <w:shd w:val="clear" w:color="auto" w:fill="auto"/>
            <w:textDirection w:val="btLr"/>
          </w:tcPr>
          <w:p w:rsidR="00315109" w:rsidRPr="00056342" w:rsidRDefault="00F1452B" w:rsidP="00056342">
            <w:pPr>
              <w:suppressAutoHyphens/>
              <w:spacing w:line="360" w:lineRule="auto"/>
              <w:ind w:left="113" w:right="113"/>
              <w:rPr>
                <w:sz w:val="20"/>
              </w:rPr>
            </w:pPr>
            <w:r w:rsidRPr="00056342">
              <w:rPr>
                <w:sz w:val="20"/>
              </w:rPr>
              <w:t>Темп при- роста %</w:t>
            </w:r>
          </w:p>
        </w:tc>
      </w:tr>
      <w:tr w:rsidR="00B327C9" w:rsidRPr="00056342" w:rsidTr="00056342">
        <w:trPr>
          <w:jc w:val="center"/>
        </w:trPr>
        <w:tc>
          <w:tcPr>
            <w:tcW w:w="945" w:type="dxa"/>
            <w:shd w:val="clear" w:color="auto" w:fill="auto"/>
          </w:tcPr>
          <w:p w:rsidR="003055B0" w:rsidRPr="00056342" w:rsidRDefault="003055B0" w:rsidP="00056342">
            <w:pPr>
              <w:suppressAutoHyphens/>
              <w:spacing w:line="360" w:lineRule="auto"/>
              <w:rPr>
                <w:sz w:val="20"/>
              </w:rPr>
            </w:pPr>
            <w:r w:rsidRPr="00056342">
              <w:rPr>
                <w:sz w:val="20"/>
              </w:rPr>
              <w:t>Кратко-</w:t>
            </w:r>
          </w:p>
          <w:p w:rsidR="003055B0" w:rsidRPr="00056342" w:rsidRDefault="003055B0" w:rsidP="00056342">
            <w:pPr>
              <w:suppressAutoHyphens/>
              <w:spacing w:line="360" w:lineRule="auto"/>
              <w:rPr>
                <w:sz w:val="20"/>
              </w:rPr>
            </w:pPr>
            <w:r w:rsidRPr="00056342">
              <w:rPr>
                <w:sz w:val="20"/>
              </w:rPr>
              <w:t xml:space="preserve">срочные </w:t>
            </w:r>
          </w:p>
        </w:tc>
        <w:tc>
          <w:tcPr>
            <w:tcW w:w="771" w:type="dxa"/>
            <w:shd w:val="clear" w:color="auto" w:fill="auto"/>
          </w:tcPr>
          <w:p w:rsidR="003055B0" w:rsidRPr="00056342" w:rsidRDefault="003055B0" w:rsidP="00056342">
            <w:pPr>
              <w:suppressAutoHyphens/>
              <w:spacing w:line="360" w:lineRule="auto"/>
              <w:rPr>
                <w:sz w:val="20"/>
              </w:rPr>
            </w:pPr>
            <w:r w:rsidRPr="00056342">
              <w:rPr>
                <w:sz w:val="20"/>
              </w:rPr>
              <w:t>1245,1</w:t>
            </w:r>
          </w:p>
        </w:tc>
        <w:tc>
          <w:tcPr>
            <w:tcW w:w="583" w:type="dxa"/>
            <w:shd w:val="clear" w:color="auto" w:fill="auto"/>
          </w:tcPr>
          <w:p w:rsidR="003055B0" w:rsidRPr="00056342" w:rsidRDefault="003055B0" w:rsidP="00056342">
            <w:pPr>
              <w:suppressAutoHyphens/>
              <w:spacing w:line="360" w:lineRule="auto"/>
              <w:rPr>
                <w:sz w:val="20"/>
              </w:rPr>
            </w:pPr>
            <w:r w:rsidRPr="00056342">
              <w:rPr>
                <w:sz w:val="20"/>
              </w:rPr>
              <w:t>41,2</w:t>
            </w:r>
          </w:p>
        </w:tc>
        <w:tc>
          <w:tcPr>
            <w:tcW w:w="750" w:type="dxa"/>
            <w:shd w:val="clear" w:color="auto" w:fill="auto"/>
          </w:tcPr>
          <w:p w:rsidR="003055B0" w:rsidRPr="00056342" w:rsidRDefault="003055B0" w:rsidP="00056342">
            <w:pPr>
              <w:suppressAutoHyphens/>
              <w:spacing w:line="360" w:lineRule="auto"/>
              <w:rPr>
                <w:sz w:val="20"/>
              </w:rPr>
            </w:pPr>
            <w:r w:rsidRPr="00056342">
              <w:rPr>
                <w:sz w:val="20"/>
              </w:rPr>
              <w:t>1392,3</w:t>
            </w:r>
          </w:p>
        </w:tc>
        <w:tc>
          <w:tcPr>
            <w:tcW w:w="800" w:type="dxa"/>
            <w:shd w:val="clear" w:color="auto" w:fill="auto"/>
          </w:tcPr>
          <w:p w:rsidR="003055B0" w:rsidRPr="00056342" w:rsidRDefault="003055B0" w:rsidP="00056342">
            <w:pPr>
              <w:suppressAutoHyphens/>
              <w:spacing w:line="360" w:lineRule="auto"/>
              <w:rPr>
                <w:sz w:val="20"/>
              </w:rPr>
            </w:pPr>
            <w:r w:rsidRPr="00056342">
              <w:rPr>
                <w:sz w:val="20"/>
              </w:rPr>
              <w:t>41,2</w:t>
            </w:r>
          </w:p>
        </w:tc>
        <w:tc>
          <w:tcPr>
            <w:tcW w:w="750" w:type="dxa"/>
            <w:shd w:val="clear" w:color="auto" w:fill="auto"/>
          </w:tcPr>
          <w:p w:rsidR="003055B0" w:rsidRPr="00056342" w:rsidRDefault="003055B0" w:rsidP="00056342">
            <w:pPr>
              <w:suppressAutoHyphens/>
              <w:spacing w:line="360" w:lineRule="auto"/>
              <w:rPr>
                <w:sz w:val="20"/>
              </w:rPr>
            </w:pPr>
            <w:r w:rsidRPr="00056342">
              <w:rPr>
                <w:sz w:val="20"/>
              </w:rPr>
              <w:t>1452,6</w:t>
            </w:r>
          </w:p>
        </w:tc>
        <w:tc>
          <w:tcPr>
            <w:tcW w:w="810" w:type="dxa"/>
            <w:shd w:val="clear" w:color="auto" w:fill="auto"/>
          </w:tcPr>
          <w:p w:rsidR="003055B0" w:rsidRPr="00056342" w:rsidRDefault="003055B0" w:rsidP="00056342">
            <w:pPr>
              <w:suppressAutoHyphens/>
              <w:spacing w:line="360" w:lineRule="auto"/>
              <w:rPr>
                <w:sz w:val="20"/>
              </w:rPr>
            </w:pPr>
            <w:r w:rsidRPr="00056342">
              <w:rPr>
                <w:sz w:val="20"/>
              </w:rPr>
              <w:t>40,6</w:t>
            </w:r>
          </w:p>
        </w:tc>
        <w:tc>
          <w:tcPr>
            <w:tcW w:w="750" w:type="dxa"/>
            <w:shd w:val="clear" w:color="auto" w:fill="auto"/>
          </w:tcPr>
          <w:p w:rsidR="003055B0" w:rsidRPr="00056342" w:rsidRDefault="003055B0" w:rsidP="00056342">
            <w:pPr>
              <w:suppressAutoHyphens/>
              <w:spacing w:line="360" w:lineRule="auto"/>
              <w:rPr>
                <w:sz w:val="20"/>
              </w:rPr>
            </w:pPr>
            <w:r w:rsidRPr="00056342">
              <w:rPr>
                <w:sz w:val="20"/>
              </w:rPr>
              <w:t>1928,6</w:t>
            </w:r>
          </w:p>
        </w:tc>
        <w:tc>
          <w:tcPr>
            <w:tcW w:w="809" w:type="dxa"/>
            <w:shd w:val="clear" w:color="auto" w:fill="auto"/>
          </w:tcPr>
          <w:p w:rsidR="003055B0" w:rsidRPr="00056342" w:rsidRDefault="003055B0" w:rsidP="00056342">
            <w:pPr>
              <w:suppressAutoHyphens/>
              <w:spacing w:line="360" w:lineRule="auto"/>
              <w:rPr>
                <w:sz w:val="20"/>
              </w:rPr>
            </w:pPr>
            <w:r w:rsidRPr="00056342">
              <w:rPr>
                <w:sz w:val="20"/>
              </w:rPr>
              <w:t>42,4</w:t>
            </w:r>
          </w:p>
        </w:tc>
        <w:tc>
          <w:tcPr>
            <w:tcW w:w="941" w:type="dxa"/>
            <w:shd w:val="clear" w:color="auto" w:fill="auto"/>
          </w:tcPr>
          <w:p w:rsidR="003055B0" w:rsidRPr="00056342" w:rsidRDefault="003055B0" w:rsidP="00056342">
            <w:pPr>
              <w:suppressAutoHyphens/>
              <w:spacing w:line="360" w:lineRule="auto"/>
              <w:rPr>
                <w:sz w:val="20"/>
              </w:rPr>
            </w:pPr>
            <w:r w:rsidRPr="00056342">
              <w:rPr>
                <w:sz w:val="20"/>
              </w:rPr>
              <w:t>683,5</w:t>
            </w:r>
          </w:p>
        </w:tc>
        <w:tc>
          <w:tcPr>
            <w:tcW w:w="892" w:type="dxa"/>
            <w:shd w:val="clear" w:color="auto" w:fill="auto"/>
          </w:tcPr>
          <w:p w:rsidR="003055B0" w:rsidRPr="00056342" w:rsidRDefault="003055B0" w:rsidP="00056342">
            <w:pPr>
              <w:suppressAutoHyphens/>
              <w:spacing w:line="360" w:lineRule="auto"/>
              <w:rPr>
                <w:sz w:val="20"/>
              </w:rPr>
            </w:pPr>
            <w:r w:rsidRPr="00056342">
              <w:rPr>
                <w:sz w:val="20"/>
              </w:rPr>
              <w:t>54,9</w:t>
            </w:r>
          </w:p>
        </w:tc>
      </w:tr>
      <w:tr w:rsidR="00B327C9" w:rsidRPr="00056342" w:rsidTr="00056342">
        <w:trPr>
          <w:jc w:val="center"/>
        </w:trPr>
        <w:tc>
          <w:tcPr>
            <w:tcW w:w="945" w:type="dxa"/>
            <w:shd w:val="clear" w:color="auto" w:fill="auto"/>
          </w:tcPr>
          <w:p w:rsidR="003055B0" w:rsidRPr="00056342" w:rsidRDefault="003055B0" w:rsidP="00056342">
            <w:pPr>
              <w:suppressAutoHyphens/>
              <w:spacing w:line="360" w:lineRule="auto"/>
              <w:rPr>
                <w:sz w:val="20"/>
              </w:rPr>
            </w:pPr>
            <w:r w:rsidRPr="00056342">
              <w:rPr>
                <w:sz w:val="20"/>
              </w:rPr>
              <w:t>Долго-</w:t>
            </w:r>
          </w:p>
          <w:p w:rsidR="003055B0" w:rsidRPr="00056342" w:rsidRDefault="003055B0" w:rsidP="00056342">
            <w:pPr>
              <w:suppressAutoHyphens/>
              <w:spacing w:line="360" w:lineRule="auto"/>
              <w:rPr>
                <w:sz w:val="20"/>
              </w:rPr>
            </w:pPr>
            <w:r w:rsidRPr="00056342">
              <w:rPr>
                <w:sz w:val="20"/>
              </w:rPr>
              <w:t>срочные</w:t>
            </w:r>
          </w:p>
        </w:tc>
        <w:tc>
          <w:tcPr>
            <w:tcW w:w="771" w:type="dxa"/>
            <w:shd w:val="clear" w:color="auto" w:fill="auto"/>
          </w:tcPr>
          <w:p w:rsidR="003055B0" w:rsidRPr="00056342" w:rsidRDefault="003055B0" w:rsidP="00056342">
            <w:pPr>
              <w:suppressAutoHyphens/>
              <w:spacing w:line="360" w:lineRule="auto"/>
              <w:rPr>
                <w:sz w:val="20"/>
              </w:rPr>
            </w:pPr>
            <w:r w:rsidRPr="00056342">
              <w:rPr>
                <w:sz w:val="20"/>
              </w:rPr>
              <w:t>1777,0</w:t>
            </w:r>
          </w:p>
        </w:tc>
        <w:tc>
          <w:tcPr>
            <w:tcW w:w="583" w:type="dxa"/>
            <w:shd w:val="clear" w:color="auto" w:fill="auto"/>
          </w:tcPr>
          <w:p w:rsidR="003055B0" w:rsidRPr="00056342" w:rsidRDefault="003055B0" w:rsidP="00056342">
            <w:pPr>
              <w:suppressAutoHyphens/>
              <w:spacing w:line="360" w:lineRule="auto"/>
              <w:rPr>
                <w:sz w:val="20"/>
              </w:rPr>
            </w:pPr>
            <w:r w:rsidRPr="00056342">
              <w:rPr>
                <w:sz w:val="20"/>
              </w:rPr>
              <w:t>58,8</w:t>
            </w:r>
          </w:p>
        </w:tc>
        <w:tc>
          <w:tcPr>
            <w:tcW w:w="750" w:type="dxa"/>
            <w:shd w:val="clear" w:color="auto" w:fill="auto"/>
          </w:tcPr>
          <w:p w:rsidR="003055B0" w:rsidRPr="00056342" w:rsidRDefault="003055B0" w:rsidP="00056342">
            <w:pPr>
              <w:suppressAutoHyphens/>
              <w:spacing w:line="360" w:lineRule="auto"/>
              <w:rPr>
                <w:sz w:val="20"/>
              </w:rPr>
            </w:pPr>
            <w:r w:rsidRPr="00056342">
              <w:rPr>
                <w:sz w:val="20"/>
              </w:rPr>
              <w:t>1987,0</w:t>
            </w:r>
          </w:p>
        </w:tc>
        <w:tc>
          <w:tcPr>
            <w:tcW w:w="800" w:type="dxa"/>
            <w:shd w:val="clear" w:color="auto" w:fill="auto"/>
          </w:tcPr>
          <w:p w:rsidR="003055B0" w:rsidRPr="00056342" w:rsidRDefault="003055B0" w:rsidP="00056342">
            <w:pPr>
              <w:suppressAutoHyphens/>
              <w:spacing w:line="360" w:lineRule="auto"/>
              <w:rPr>
                <w:sz w:val="20"/>
              </w:rPr>
            </w:pPr>
            <w:r w:rsidRPr="00056342">
              <w:rPr>
                <w:sz w:val="20"/>
              </w:rPr>
              <w:t>58,8</w:t>
            </w:r>
          </w:p>
        </w:tc>
        <w:tc>
          <w:tcPr>
            <w:tcW w:w="750" w:type="dxa"/>
            <w:shd w:val="clear" w:color="auto" w:fill="auto"/>
          </w:tcPr>
          <w:p w:rsidR="003055B0" w:rsidRPr="00056342" w:rsidRDefault="003055B0" w:rsidP="00056342">
            <w:pPr>
              <w:suppressAutoHyphens/>
              <w:spacing w:line="360" w:lineRule="auto"/>
              <w:rPr>
                <w:sz w:val="20"/>
              </w:rPr>
            </w:pPr>
            <w:r w:rsidRPr="00056342">
              <w:rPr>
                <w:sz w:val="20"/>
              </w:rPr>
              <w:t>2125,1</w:t>
            </w:r>
          </w:p>
        </w:tc>
        <w:tc>
          <w:tcPr>
            <w:tcW w:w="810" w:type="dxa"/>
            <w:shd w:val="clear" w:color="auto" w:fill="auto"/>
          </w:tcPr>
          <w:p w:rsidR="003055B0" w:rsidRPr="00056342" w:rsidRDefault="003055B0" w:rsidP="00056342">
            <w:pPr>
              <w:suppressAutoHyphens/>
              <w:spacing w:line="360" w:lineRule="auto"/>
              <w:rPr>
                <w:sz w:val="20"/>
              </w:rPr>
            </w:pPr>
            <w:r w:rsidRPr="00056342">
              <w:rPr>
                <w:sz w:val="20"/>
              </w:rPr>
              <w:t>59,4</w:t>
            </w:r>
          </w:p>
        </w:tc>
        <w:tc>
          <w:tcPr>
            <w:tcW w:w="750" w:type="dxa"/>
            <w:shd w:val="clear" w:color="auto" w:fill="auto"/>
          </w:tcPr>
          <w:p w:rsidR="003055B0" w:rsidRPr="00056342" w:rsidRDefault="003055B0" w:rsidP="00056342">
            <w:pPr>
              <w:suppressAutoHyphens/>
              <w:spacing w:line="360" w:lineRule="auto"/>
              <w:rPr>
                <w:sz w:val="20"/>
              </w:rPr>
            </w:pPr>
            <w:r w:rsidRPr="00056342">
              <w:rPr>
                <w:sz w:val="20"/>
              </w:rPr>
              <w:t>2619,9</w:t>
            </w:r>
          </w:p>
        </w:tc>
        <w:tc>
          <w:tcPr>
            <w:tcW w:w="809" w:type="dxa"/>
            <w:shd w:val="clear" w:color="auto" w:fill="auto"/>
          </w:tcPr>
          <w:p w:rsidR="003055B0" w:rsidRPr="00056342" w:rsidRDefault="003055B0" w:rsidP="00056342">
            <w:pPr>
              <w:suppressAutoHyphens/>
              <w:spacing w:line="360" w:lineRule="auto"/>
              <w:rPr>
                <w:sz w:val="20"/>
              </w:rPr>
            </w:pPr>
            <w:r w:rsidRPr="00056342">
              <w:rPr>
                <w:sz w:val="20"/>
              </w:rPr>
              <w:t>57,6</w:t>
            </w:r>
          </w:p>
        </w:tc>
        <w:tc>
          <w:tcPr>
            <w:tcW w:w="941" w:type="dxa"/>
            <w:shd w:val="clear" w:color="auto" w:fill="auto"/>
          </w:tcPr>
          <w:p w:rsidR="003055B0" w:rsidRPr="00056342" w:rsidRDefault="003055B0" w:rsidP="00056342">
            <w:pPr>
              <w:suppressAutoHyphens/>
              <w:spacing w:line="360" w:lineRule="auto"/>
              <w:rPr>
                <w:sz w:val="20"/>
              </w:rPr>
            </w:pPr>
            <w:r w:rsidRPr="00056342">
              <w:rPr>
                <w:sz w:val="20"/>
              </w:rPr>
              <w:t>842,9</w:t>
            </w:r>
          </w:p>
        </w:tc>
        <w:tc>
          <w:tcPr>
            <w:tcW w:w="892" w:type="dxa"/>
            <w:shd w:val="clear" w:color="auto" w:fill="auto"/>
          </w:tcPr>
          <w:p w:rsidR="003055B0" w:rsidRPr="00056342" w:rsidRDefault="003055B0" w:rsidP="00056342">
            <w:pPr>
              <w:suppressAutoHyphens/>
              <w:spacing w:line="360" w:lineRule="auto"/>
              <w:rPr>
                <w:sz w:val="20"/>
              </w:rPr>
            </w:pPr>
            <w:r w:rsidRPr="00056342">
              <w:rPr>
                <w:sz w:val="20"/>
              </w:rPr>
              <w:t>47,4</w:t>
            </w:r>
          </w:p>
        </w:tc>
      </w:tr>
      <w:tr w:rsidR="00B327C9" w:rsidRPr="00056342" w:rsidTr="00056342">
        <w:trPr>
          <w:jc w:val="center"/>
        </w:trPr>
        <w:tc>
          <w:tcPr>
            <w:tcW w:w="945" w:type="dxa"/>
            <w:shd w:val="clear" w:color="auto" w:fill="auto"/>
          </w:tcPr>
          <w:p w:rsidR="003055B0" w:rsidRPr="00056342" w:rsidRDefault="000B09C9" w:rsidP="00056342">
            <w:pPr>
              <w:suppressAutoHyphens/>
              <w:spacing w:line="360" w:lineRule="auto"/>
              <w:rPr>
                <w:sz w:val="20"/>
              </w:rPr>
            </w:pPr>
            <w:r w:rsidRPr="00056342">
              <w:rPr>
                <w:sz w:val="20"/>
              </w:rPr>
              <w:t>ИТОГО</w:t>
            </w:r>
          </w:p>
        </w:tc>
        <w:tc>
          <w:tcPr>
            <w:tcW w:w="771" w:type="dxa"/>
            <w:shd w:val="clear" w:color="auto" w:fill="auto"/>
          </w:tcPr>
          <w:p w:rsidR="003055B0" w:rsidRPr="00056342" w:rsidRDefault="003055B0" w:rsidP="00056342">
            <w:pPr>
              <w:suppressAutoHyphens/>
              <w:spacing w:line="360" w:lineRule="auto"/>
              <w:rPr>
                <w:sz w:val="20"/>
              </w:rPr>
            </w:pPr>
            <w:r w:rsidRPr="00056342">
              <w:rPr>
                <w:sz w:val="20"/>
              </w:rPr>
              <w:t>3022,1</w:t>
            </w:r>
          </w:p>
        </w:tc>
        <w:tc>
          <w:tcPr>
            <w:tcW w:w="583" w:type="dxa"/>
            <w:shd w:val="clear" w:color="auto" w:fill="auto"/>
          </w:tcPr>
          <w:p w:rsidR="003055B0" w:rsidRPr="00056342" w:rsidRDefault="003055B0" w:rsidP="00056342">
            <w:pPr>
              <w:suppressAutoHyphens/>
              <w:spacing w:line="360" w:lineRule="auto"/>
              <w:rPr>
                <w:sz w:val="20"/>
              </w:rPr>
            </w:pPr>
            <w:r w:rsidRPr="00056342">
              <w:rPr>
                <w:sz w:val="20"/>
              </w:rPr>
              <w:t>100</w:t>
            </w:r>
          </w:p>
        </w:tc>
        <w:tc>
          <w:tcPr>
            <w:tcW w:w="750" w:type="dxa"/>
            <w:shd w:val="clear" w:color="auto" w:fill="auto"/>
          </w:tcPr>
          <w:p w:rsidR="003055B0" w:rsidRPr="00056342" w:rsidRDefault="003055B0" w:rsidP="00056342">
            <w:pPr>
              <w:suppressAutoHyphens/>
              <w:spacing w:line="360" w:lineRule="auto"/>
              <w:rPr>
                <w:sz w:val="20"/>
              </w:rPr>
            </w:pPr>
            <w:r w:rsidRPr="00056342">
              <w:rPr>
                <w:sz w:val="20"/>
              </w:rPr>
              <w:t>3379,3</w:t>
            </w:r>
          </w:p>
        </w:tc>
        <w:tc>
          <w:tcPr>
            <w:tcW w:w="800" w:type="dxa"/>
            <w:shd w:val="clear" w:color="auto" w:fill="auto"/>
          </w:tcPr>
          <w:p w:rsidR="003055B0" w:rsidRPr="00056342" w:rsidRDefault="003055B0" w:rsidP="00056342">
            <w:pPr>
              <w:suppressAutoHyphens/>
              <w:spacing w:line="360" w:lineRule="auto"/>
              <w:rPr>
                <w:sz w:val="20"/>
              </w:rPr>
            </w:pPr>
            <w:r w:rsidRPr="00056342">
              <w:rPr>
                <w:sz w:val="20"/>
              </w:rPr>
              <w:t>100</w:t>
            </w:r>
          </w:p>
        </w:tc>
        <w:tc>
          <w:tcPr>
            <w:tcW w:w="750" w:type="dxa"/>
            <w:shd w:val="clear" w:color="auto" w:fill="auto"/>
          </w:tcPr>
          <w:p w:rsidR="003055B0" w:rsidRPr="00056342" w:rsidRDefault="003055B0" w:rsidP="00056342">
            <w:pPr>
              <w:suppressAutoHyphens/>
              <w:spacing w:line="360" w:lineRule="auto"/>
              <w:rPr>
                <w:sz w:val="20"/>
              </w:rPr>
            </w:pPr>
            <w:r w:rsidRPr="00056342">
              <w:rPr>
                <w:sz w:val="20"/>
              </w:rPr>
              <w:t>3577,7</w:t>
            </w:r>
          </w:p>
        </w:tc>
        <w:tc>
          <w:tcPr>
            <w:tcW w:w="810" w:type="dxa"/>
            <w:shd w:val="clear" w:color="auto" w:fill="auto"/>
          </w:tcPr>
          <w:p w:rsidR="003055B0" w:rsidRPr="00056342" w:rsidRDefault="003055B0" w:rsidP="00056342">
            <w:pPr>
              <w:suppressAutoHyphens/>
              <w:spacing w:line="360" w:lineRule="auto"/>
              <w:rPr>
                <w:sz w:val="20"/>
              </w:rPr>
            </w:pPr>
            <w:r w:rsidRPr="00056342">
              <w:rPr>
                <w:sz w:val="20"/>
              </w:rPr>
              <w:t>100</w:t>
            </w:r>
          </w:p>
        </w:tc>
        <w:tc>
          <w:tcPr>
            <w:tcW w:w="750" w:type="dxa"/>
            <w:shd w:val="clear" w:color="auto" w:fill="auto"/>
          </w:tcPr>
          <w:p w:rsidR="003055B0" w:rsidRPr="00056342" w:rsidRDefault="003055B0" w:rsidP="00056342">
            <w:pPr>
              <w:suppressAutoHyphens/>
              <w:spacing w:line="360" w:lineRule="auto"/>
              <w:rPr>
                <w:sz w:val="20"/>
              </w:rPr>
            </w:pPr>
            <w:r w:rsidRPr="00056342">
              <w:rPr>
                <w:sz w:val="20"/>
              </w:rPr>
              <w:t>4548,5</w:t>
            </w:r>
          </w:p>
        </w:tc>
        <w:tc>
          <w:tcPr>
            <w:tcW w:w="809" w:type="dxa"/>
            <w:shd w:val="clear" w:color="auto" w:fill="auto"/>
          </w:tcPr>
          <w:p w:rsidR="003055B0" w:rsidRPr="00056342" w:rsidRDefault="003055B0" w:rsidP="00056342">
            <w:pPr>
              <w:suppressAutoHyphens/>
              <w:spacing w:line="360" w:lineRule="auto"/>
              <w:rPr>
                <w:sz w:val="20"/>
              </w:rPr>
            </w:pPr>
            <w:r w:rsidRPr="00056342">
              <w:rPr>
                <w:sz w:val="20"/>
              </w:rPr>
              <w:t>100</w:t>
            </w:r>
          </w:p>
        </w:tc>
        <w:tc>
          <w:tcPr>
            <w:tcW w:w="941" w:type="dxa"/>
            <w:shd w:val="clear" w:color="auto" w:fill="auto"/>
          </w:tcPr>
          <w:p w:rsidR="003055B0" w:rsidRPr="00056342" w:rsidRDefault="003055B0" w:rsidP="00056342">
            <w:pPr>
              <w:suppressAutoHyphens/>
              <w:spacing w:line="360" w:lineRule="auto"/>
              <w:rPr>
                <w:sz w:val="20"/>
              </w:rPr>
            </w:pPr>
            <w:r w:rsidRPr="00056342">
              <w:rPr>
                <w:sz w:val="20"/>
              </w:rPr>
              <w:t>1526,4</w:t>
            </w:r>
          </w:p>
        </w:tc>
        <w:tc>
          <w:tcPr>
            <w:tcW w:w="892" w:type="dxa"/>
            <w:shd w:val="clear" w:color="auto" w:fill="auto"/>
          </w:tcPr>
          <w:p w:rsidR="003055B0" w:rsidRPr="00056342" w:rsidRDefault="003055B0" w:rsidP="00056342">
            <w:pPr>
              <w:suppressAutoHyphens/>
              <w:spacing w:line="360" w:lineRule="auto"/>
              <w:rPr>
                <w:sz w:val="20"/>
              </w:rPr>
            </w:pPr>
            <w:r w:rsidRPr="00056342">
              <w:rPr>
                <w:sz w:val="20"/>
              </w:rPr>
              <w:t>50,5</w:t>
            </w:r>
          </w:p>
        </w:tc>
      </w:tr>
    </w:tbl>
    <w:p w:rsidR="000B09C9" w:rsidRPr="00F24283" w:rsidRDefault="000B09C9" w:rsidP="00F24283">
      <w:pPr>
        <w:suppressAutoHyphens/>
        <w:autoSpaceDE w:val="0"/>
        <w:autoSpaceDN w:val="0"/>
        <w:adjustRightInd w:val="0"/>
        <w:spacing w:line="360" w:lineRule="auto"/>
        <w:ind w:firstLine="709"/>
        <w:jc w:val="both"/>
        <w:rPr>
          <w:sz w:val="28"/>
        </w:rPr>
      </w:pPr>
      <w:r w:rsidRPr="00F24283">
        <w:rPr>
          <w:sz w:val="28"/>
        </w:rPr>
        <w:t xml:space="preserve">Примечание </w:t>
      </w:r>
      <w:r w:rsidRPr="00F24283">
        <w:rPr>
          <w:sz w:val="28"/>
          <w:szCs w:val="28"/>
        </w:rPr>
        <w:sym w:font="Symbol" w:char="F02D"/>
      </w:r>
      <w:r w:rsidRPr="00F24283">
        <w:rPr>
          <w:sz w:val="28"/>
        </w:rPr>
        <w:t xml:space="preserve"> Источник: собственная разработка на основе </w:t>
      </w:r>
      <w:r w:rsidR="00BE1586" w:rsidRPr="00F24283">
        <w:rPr>
          <w:sz w:val="28"/>
        </w:rPr>
        <w:t>данных консолидированной финансовой отчетности банка</w:t>
      </w:r>
      <w:r w:rsidR="00635736" w:rsidRPr="00F24283">
        <w:rPr>
          <w:sz w:val="28"/>
        </w:rPr>
        <w:t>.</w:t>
      </w:r>
    </w:p>
    <w:p w:rsidR="00AF2A3E" w:rsidRPr="00F24283" w:rsidRDefault="00AF2A3E" w:rsidP="00F24283">
      <w:pPr>
        <w:suppressAutoHyphens/>
        <w:autoSpaceDE w:val="0"/>
        <w:autoSpaceDN w:val="0"/>
        <w:adjustRightInd w:val="0"/>
        <w:spacing w:line="360" w:lineRule="auto"/>
        <w:ind w:firstLine="709"/>
        <w:jc w:val="both"/>
        <w:rPr>
          <w:sz w:val="28"/>
        </w:rPr>
      </w:pPr>
    </w:p>
    <w:p w:rsidR="003055B0" w:rsidRPr="00F24283" w:rsidRDefault="003055B0" w:rsidP="00F24283">
      <w:pPr>
        <w:suppressAutoHyphens/>
        <w:autoSpaceDE w:val="0"/>
        <w:autoSpaceDN w:val="0"/>
        <w:adjustRightInd w:val="0"/>
        <w:spacing w:line="360" w:lineRule="auto"/>
        <w:ind w:firstLine="709"/>
        <w:jc w:val="both"/>
        <w:rPr>
          <w:sz w:val="28"/>
          <w:szCs w:val="18"/>
        </w:rPr>
      </w:pPr>
      <w:r w:rsidRPr="00F24283">
        <w:rPr>
          <w:sz w:val="28"/>
          <w:szCs w:val="18"/>
        </w:rPr>
        <w:t>Согласно данным таблиц</w:t>
      </w:r>
      <w:r w:rsidR="009D5DD6" w:rsidRPr="00F24283">
        <w:rPr>
          <w:sz w:val="28"/>
          <w:szCs w:val="18"/>
        </w:rPr>
        <w:t>ы 2.3</w:t>
      </w:r>
      <w:r w:rsidRPr="00F24283">
        <w:rPr>
          <w:sz w:val="28"/>
          <w:szCs w:val="18"/>
        </w:rPr>
        <w:t xml:space="preserve">, по состоянию на 01.07.2010г. наибольшую долю </w:t>
      </w:r>
      <w:r w:rsidR="00315109" w:rsidRPr="00F24283">
        <w:rPr>
          <w:sz w:val="28"/>
          <w:szCs w:val="18"/>
        </w:rPr>
        <w:t>в клиентском кредитном портфеле</w:t>
      </w:r>
      <w:r w:rsidRPr="00F24283">
        <w:rPr>
          <w:sz w:val="28"/>
          <w:szCs w:val="18"/>
        </w:rPr>
        <w:t xml:space="preserve"> составляют долгосрочные кредиты, Однако на 01.07.2010г. наметилась тенденция к снижению их доли и увеличению доли краткосрочных кредитов (доля долгосрочных кредитов за период с 01.01.2009г. по 01.01.2010г. выросла на 0,6 процентных пункта и снизилась за период с 01.01.2010г. по 01.07.2010г. на 1,8 процентных пункта, а доля краткосрочных кредитов за данный период уменьшилась на 0,6 и увеличилась на 1,8 процентных пунктов соответственно), </w:t>
      </w:r>
      <w:r w:rsidR="009D5DD6" w:rsidRPr="00F24283">
        <w:rPr>
          <w:sz w:val="28"/>
          <w:szCs w:val="18"/>
        </w:rPr>
        <w:t>что можно увидеть на рисунке 2.3</w:t>
      </w:r>
      <w:r w:rsidRPr="00F24283">
        <w:rPr>
          <w:sz w:val="28"/>
          <w:szCs w:val="18"/>
        </w:rPr>
        <w:t>.</w:t>
      </w:r>
    </w:p>
    <w:p w:rsidR="009B2342" w:rsidRPr="00F24283" w:rsidRDefault="009B2342" w:rsidP="00F24283">
      <w:pPr>
        <w:suppressAutoHyphens/>
        <w:autoSpaceDE w:val="0"/>
        <w:autoSpaceDN w:val="0"/>
        <w:adjustRightInd w:val="0"/>
        <w:spacing w:line="360" w:lineRule="auto"/>
        <w:ind w:firstLine="709"/>
        <w:jc w:val="both"/>
        <w:rPr>
          <w:sz w:val="28"/>
          <w:szCs w:val="18"/>
        </w:rPr>
      </w:pPr>
    </w:p>
    <w:p w:rsidR="003055B0" w:rsidRPr="00F24283" w:rsidRDefault="009F061F" w:rsidP="00F24283">
      <w:pPr>
        <w:suppressAutoHyphens/>
        <w:autoSpaceDE w:val="0"/>
        <w:autoSpaceDN w:val="0"/>
        <w:adjustRightInd w:val="0"/>
        <w:spacing w:line="360" w:lineRule="auto"/>
        <w:ind w:firstLine="709"/>
        <w:jc w:val="both"/>
        <w:rPr>
          <w:sz w:val="28"/>
          <w:szCs w:val="18"/>
        </w:rPr>
      </w:pPr>
      <w:r>
        <w:rPr>
          <w:sz w:val="28"/>
          <w:szCs w:val="18"/>
        </w:rPr>
        <w:pict>
          <v:shape id="_x0000_i1027" type="#_x0000_t75" style="width:328.5pt;height:185.25pt">
            <v:imagedata r:id="rId9" o:title="" grayscale="t"/>
          </v:shape>
        </w:pict>
      </w:r>
    </w:p>
    <w:p w:rsidR="003055B0" w:rsidRPr="00F24283" w:rsidRDefault="00C81D53" w:rsidP="00F24283">
      <w:pPr>
        <w:suppressAutoHyphens/>
        <w:autoSpaceDE w:val="0"/>
        <w:autoSpaceDN w:val="0"/>
        <w:adjustRightInd w:val="0"/>
        <w:spacing w:line="360" w:lineRule="auto"/>
        <w:ind w:firstLine="709"/>
        <w:jc w:val="both"/>
        <w:rPr>
          <w:sz w:val="28"/>
        </w:rPr>
      </w:pPr>
      <w:r w:rsidRPr="00F24283">
        <w:rPr>
          <w:sz w:val="28"/>
        </w:rPr>
        <w:t>Рисунок 2.3</w:t>
      </w:r>
      <w:r w:rsidR="003055B0" w:rsidRPr="00F24283">
        <w:rPr>
          <w:sz w:val="28"/>
        </w:rPr>
        <w:t xml:space="preserve"> </w:t>
      </w:r>
      <w:r w:rsidR="00354D4F" w:rsidRPr="00F24283">
        <w:rPr>
          <w:sz w:val="28"/>
          <w:szCs w:val="28"/>
        </w:rPr>
        <w:sym w:font="Symbol" w:char="F02D"/>
      </w:r>
      <w:r w:rsidR="003055B0" w:rsidRPr="00F24283">
        <w:rPr>
          <w:sz w:val="28"/>
        </w:rPr>
        <w:t xml:space="preserve"> </w:t>
      </w:r>
      <w:r w:rsidR="00A568EA" w:rsidRPr="00F24283">
        <w:rPr>
          <w:sz w:val="28"/>
        </w:rPr>
        <w:t>С</w:t>
      </w:r>
      <w:r w:rsidR="00C23DE7" w:rsidRPr="00F24283">
        <w:rPr>
          <w:sz w:val="28"/>
        </w:rPr>
        <w:t>остав и с</w:t>
      </w:r>
      <w:r w:rsidR="00A568EA" w:rsidRPr="00F24283">
        <w:rPr>
          <w:sz w:val="28"/>
        </w:rPr>
        <w:t xml:space="preserve">труктура </w:t>
      </w:r>
      <w:r w:rsidR="00354D4F" w:rsidRPr="00F24283">
        <w:rPr>
          <w:sz w:val="28"/>
        </w:rPr>
        <w:t xml:space="preserve">клиентского кредитного портфеля ОАО </w:t>
      </w:r>
      <w:r w:rsidR="00F24283" w:rsidRPr="00F24283">
        <w:rPr>
          <w:bCs/>
          <w:sz w:val="28"/>
        </w:rPr>
        <w:t>"</w:t>
      </w:r>
      <w:r w:rsidR="00354D4F" w:rsidRPr="00F24283">
        <w:rPr>
          <w:bCs/>
          <w:sz w:val="28"/>
        </w:rPr>
        <w:t>БПС-Банк</w:t>
      </w:r>
      <w:r w:rsidR="00F24283" w:rsidRPr="00F24283">
        <w:rPr>
          <w:bCs/>
          <w:sz w:val="28"/>
        </w:rPr>
        <w:t>"</w:t>
      </w:r>
      <w:r w:rsidR="003055B0" w:rsidRPr="00F24283">
        <w:rPr>
          <w:sz w:val="28"/>
        </w:rPr>
        <w:t xml:space="preserve"> по срокам выдачи кредитов</w:t>
      </w:r>
      <w:r w:rsidR="003055B0" w:rsidRPr="00F24283">
        <w:rPr>
          <w:bCs/>
          <w:sz w:val="28"/>
        </w:rPr>
        <w:t xml:space="preserve">, </w:t>
      </w:r>
      <w:r w:rsidR="00A568EA" w:rsidRPr="00F24283">
        <w:rPr>
          <w:bCs/>
          <w:sz w:val="28"/>
        </w:rPr>
        <w:t>%</w:t>
      </w:r>
    </w:p>
    <w:p w:rsidR="003055B0" w:rsidRPr="00F24283" w:rsidRDefault="00354D4F" w:rsidP="00F24283">
      <w:pPr>
        <w:suppressAutoHyphens/>
        <w:autoSpaceDE w:val="0"/>
        <w:autoSpaceDN w:val="0"/>
        <w:adjustRightInd w:val="0"/>
        <w:spacing w:line="360" w:lineRule="auto"/>
        <w:ind w:firstLine="709"/>
        <w:jc w:val="both"/>
        <w:rPr>
          <w:sz w:val="28"/>
        </w:rPr>
      </w:pPr>
      <w:r w:rsidRPr="00F24283">
        <w:rPr>
          <w:sz w:val="28"/>
        </w:rPr>
        <w:t xml:space="preserve">Примечание </w:t>
      </w:r>
      <w:r w:rsidRPr="00F24283">
        <w:rPr>
          <w:sz w:val="28"/>
          <w:szCs w:val="28"/>
        </w:rPr>
        <w:sym w:font="Symbol" w:char="F02D"/>
      </w:r>
      <w:r w:rsidR="003055B0" w:rsidRPr="00F24283">
        <w:rPr>
          <w:sz w:val="28"/>
        </w:rPr>
        <w:t xml:space="preserve"> Источник: собственная разработ</w:t>
      </w:r>
      <w:r w:rsidR="009D5DD6" w:rsidRPr="00F24283">
        <w:rPr>
          <w:sz w:val="28"/>
        </w:rPr>
        <w:t>ка на основе данных таблицы 2.3</w:t>
      </w:r>
    </w:p>
    <w:p w:rsidR="009B2342" w:rsidRPr="00F24283" w:rsidRDefault="009B2342" w:rsidP="00F24283">
      <w:pPr>
        <w:suppressAutoHyphens/>
        <w:autoSpaceDE w:val="0"/>
        <w:autoSpaceDN w:val="0"/>
        <w:adjustRightInd w:val="0"/>
        <w:spacing w:line="360" w:lineRule="auto"/>
        <w:ind w:firstLine="709"/>
        <w:jc w:val="both"/>
        <w:rPr>
          <w:sz w:val="28"/>
        </w:rPr>
      </w:pPr>
    </w:p>
    <w:p w:rsidR="00F24283" w:rsidRPr="00F24283" w:rsidRDefault="003055B0" w:rsidP="00F24283">
      <w:pPr>
        <w:suppressAutoHyphens/>
        <w:autoSpaceDE w:val="0"/>
        <w:autoSpaceDN w:val="0"/>
        <w:adjustRightInd w:val="0"/>
        <w:spacing w:line="360" w:lineRule="auto"/>
        <w:ind w:firstLine="709"/>
        <w:jc w:val="both"/>
        <w:rPr>
          <w:sz w:val="28"/>
          <w:szCs w:val="18"/>
        </w:rPr>
      </w:pPr>
      <w:r w:rsidRPr="00F24283">
        <w:rPr>
          <w:sz w:val="28"/>
          <w:szCs w:val="18"/>
        </w:rPr>
        <w:t>В целом объем долгосрочных кредитов за анализируемый период в абсолютном выражении вырос на 842,9 млрд р., темп прироста при этом составил 47,4%, а темп прироста краткосрочных кредитов составил 54,9%, что в суммарном выражении привело к их увеличению на 683,5 млрд р.</w:t>
      </w:r>
    </w:p>
    <w:p w:rsidR="009D5DD6" w:rsidRPr="00F24283" w:rsidRDefault="003055B0" w:rsidP="00F24283">
      <w:pPr>
        <w:suppressAutoHyphens/>
        <w:autoSpaceDE w:val="0"/>
        <w:autoSpaceDN w:val="0"/>
        <w:adjustRightInd w:val="0"/>
        <w:spacing w:line="360" w:lineRule="auto"/>
        <w:ind w:firstLine="709"/>
        <w:jc w:val="both"/>
        <w:rPr>
          <w:sz w:val="28"/>
          <w:szCs w:val="18"/>
        </w:rPr>
      </w:pPr>
      <w:r w:rsidRPr="00F24283">
        <w:rPr>
          <w:sz w:val="28"/>
          <w:szCs w:val="18"/>
        </w:rPr>
        <w:t>К</w:t>
      </w:r>
      <w:r w:rsidR="008765E9" w:rsidRPr="00F24283">
        <w:rPr>
          <w:sz w:val="28"/>
          <w:szCs w:val="18"/>
        </w:rPr>
        <w:t>лиентский к</w:t>
      </w:r>
      <w:r w:rsidRPr="00F24283">
        <w:rPr>
          <w:sz w:val="28"/>
          <w:szCs w:val="18"/>
        </w:rPr>
        <w:t>редитный портфель банка представлен кредитами в на</w:t>
      </w:r>
      <w:r w:rsidR="008765E9" w:rsidRPr="00F24283">
        <w:rPr>
          <w:sz w:val="28"/>
          <w:szCs w:val="18"/>
        </w:rPr>
        <w:t>циональной и иностранной валюте. Р</w:t>
      </w:r>
      <w:r w:rsidRPr="00F24283">
        <w:rPr>
          <w:sz w:val="28"/>
          <w:szCs w:val="18"/>
        </w:rPr>
        <w:t xml:space="preserve">ассмотрим структуру </w:t>
      </w:r>
      <w:r w:rsidR="00EC6F9D" w:rsidRPr="00F24283">
        <w:rPr>
          <w:sz w:val="28"/>
          <w:szCs w:val="18"/>
        </w:rPr>
        <w:t>портфеля</w:t>
      </w:r>
      <w:r w:rsidRPr="00F24283">
        <w:rPr>
          <w:sz w:val="28"/>
          <w:szCs w:val="18"/>
        </w:rPr>
        <w:t xml:space="preserve"> в разрезе </w:t>
      </w:r>
      <w:r w:rsidR="00C81D53" w:rsidRPr="00F24283">
        <w:rPr>
          <w:sz w:val="28"/>
          <w:szCs w:val="18"/>
        </w:rPr>
        <w:t>валют в</w:t>
      </w:r>
      <w:r w:rsidR="00F24283" w:rsidRPr="00F24283">
        <w:rPr>
          <w:sz w:val="28"/>
          <w:szCs w:val="18"/>
        </w:rPr>
        <w:t xml:space="preserve"> </w:t>
      </w:r>
      <w:r w:rsidR="00C81D53" w:rsidRPr="00F24283">
        <w:rPr>
          <w:sz w:val="28"/>
          <w:szCs w:val="18"/>
        </w:rPr>
        <w:t>таблице 2.4</w:t>
      </w:r>
      <w:r w:rsidRPr="00F24283">
        <w:rPr>
          <w:sz w:val="28"/>
          <w:szCs w:val="18"/>
        </w:rPr>
        <w:t>.</w:t>
      </w:r>
    </w:p>
    <w:p w:rsidR="00F24283" w:rsidRPr="00F24283" w:rsidRDefault="009B2342" w:rsidP="00F24283">
      <w:pPr>
        <w:suppressAutoHyphens/>
        <w:autoSpaceDE w:val="0"/>
        <w:autoSpaceDN w:val="0"/>
        <w:adjustRightInd w:val="0"/>
        <w:spacing w:line="360" w:lineRule="auto"/>
        <w:ind w:firstLine="709"/>
        <w:jc w:val="both"/>
        <w:rPr>
          <w:sz w:val="28"/>
          <w:szCs w:val="18"/>
        </w:rPr>
      </w:pPr>
      <w:r w:rsidRPr="00F24283">
        <w:rPr>
          <w:sz w:val="28"/>
          <w:szCs w:val="18"/>
        </w:rPr>
        <w:t>Из данных таблицы 2.4 видно, что за анализируемый период наблюдается тенденция увеличения объемов кредитов, как в национальной валюте, так и в иностранной валюте. Однако наибольший удельный вес кредитов в национальной валюте наблюдается на 01.07.2010г., а кредитов в иностранной валюте ― на 01.01.2010г.</w:t>
      </w:r>
    </w:p>
    <w:p w:rsidR="009B2342" w:rsidRPr="00F24283" w:rsidRDefault="009B2342" w:rsidP="00F24283">
      <w:pPr>
        <w:suppressAutoHyphens/>
        <w:autoSpaceDE w:val="0"/>
        <w:autoSpaceDN w:val="0"/>
        <w:adjustRightInd w:val="0"/>
        <w:spacing w:line="360" w:lineRule="auto"/>
        <w:ind w:firstLine="709"/>
        <w:jc w:val="both"/>
        <w:rPr>
          <w:sz w:val="28"/>
          <w:szCs w:val="18"/>
        </w:rPr>
      </w:pPr>
    </w:p>
    <w:p w:rsidR="003055B0" w:rsidRPr="00F24283" w:rsidRDefault="00B327C9" w:rsidP="00F24283">
      <w:pPr>
        <w:suppressAutoHyphens/>
        <w:autoSpaceDE w:val="0"/>
        <w:autoSpaceDN w:val="0"/>
        <w:adjustRightInd w:val="0"/>
        <w:spacing w:line="360" w:lineRule="auto"/>
        <w:ind w:firstLine="709"/>
        <w:jc w:val="both"/>
        <w:rPr>
          <w:sz w:val="28"/>
        </w:rPr>
      </w:pPr>
      <w:r>
        <w:rPr>
          <w:sz w:val="28"/>
          <w:szCs w:val="18"/>
        </w:rPr>
        <w:br w:type="page"/>
      </w:r>
      <w:r w:rsidR="003055B0" w:rsidRPr="00F24283">
        <w:rPr>
          <w:sz w:val="28"/>
        </w:rPr>
        <w:t>Таблица 2.</w:t>
      </w:r>
      <w:r w:rsidR="00C81D53" w:rsidRPr="00F24283">
        <w:rPr>
          <w:sz w:val="28"/>
        </w:rPr>
        <w:t xml:space="preserve">4 – Состав и структура клиентского кредитного портфеля </w:t>
      </w:r>
      <w:r w:rsidR="003055B0" w:rsidRPr="00F24283">
        <w:rPr>
          <w:sz w:val="28"/>
        </w:rPr>
        <w:t xml:space="preserve">ОАО </w:t>
      </w:r>
      <w:r w:rsidR="00F24283" w:rsidRPr="00F24283">
        <w:rPr>
          <w:sz w:val="28"/>
        </w:rPr>
        <w:t>"</w:t>
      </w:r>
      <w:r w:rsidR="003055B0" w:rsidRPr="00F24283">
        <w:rPr>
          <w:sz w:val="28"/>
        </w:rPr>
        <w:t>БПС-Банк</w:t>
      </w:r>
      <w:r w:rsidR="00F24283" w:rsidRPr="00F24283">
        <w:rPr>
          <w:sz w:val="28"/>
        </w:rPr>
        <w:t>"</w:t>
      </w:r>
      <w:r w:rsidR="003055B0" w:rsidRPr="00F24283">
        <w:rPr>
          <w:sz w:val="28"/>
        </w:rPr>
        <w:t xml:space="preserve"> по видам валют</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31"/>
        <w:gridCol w:w="738"/>
        <w:gridCol w:w="560"/>
        <w:gridCol w:w="728"/>
        <w:gridCol w:w="882"/>
        <w:gridCol w:w="728"/>
        <w:gridCol w:w="882"/>
        <w:gridCol w:w="728"/>
        <w:gridCol w:w="882"/>
        <w:gridCol w:w="917"/>
        <w:gridCol w:w="696"/>
      </w:tblGrid>
      <w:tr w:rsidR="00F24283" w:rsidRPr="00056342" w:rsidTr="00056342">
        <w:trPr>
          <w:jc w:val="center"/>
        </w:trPr>
        <w:tc>
          <w:tcPr>
            <w:tcW w:w="1414" w:type="dxa"/>
            <w:vMerge w:val="restart"/>
            <w:shd w:val="clear" w:color="auto" w:fill="auto"/>
          </w:tcPr>
          <w:p w:rsidR="008765E9" w:rsidRPr="00056342" w:rsidRDefault="008765E9" w:rsidP="00056342">
            <w:pPr>
              <w:suppressAutoHyphens/>
              <w:spacing w:line="360" w:lineRule="auto"/>
              <w:rPr>
                <w:sz w:val="20"/>
                <w:lang w:val="en-US"/>
              </w:rPr>
            </w:pPr>
            <w:r w:rsidRPr="00056342">
              <w:rPr>
                <w:sz w:val="20"/>
              </w:rPr>
              <w:t>Кредиты</w:t>
            </w:r>
          </w:p>
        </w:tc>
        <w:tc>
          <w:tcPr>
            <w:tcW w:w="1362" w:type="dxa"/>
            <w:gridSpan w:val="2"/>
            <w:shd w:val="clear" w:color="auto" w:fill="auto"/>
          </w:tcPr>
          <w:p w:rsidR="008765E9" w:rsidRPr="00056342" w:rsidRDefault="008765E9" w:rsidP="00056342">
            <w:pPr>
              <w:suppressAutoHyphens/>
              <w:spacing w:line="360" w:lineRule="auto"/>
              <w:rPr>
                <w:sz w:val="20"/>
              </w:rPr>
            </w:pPr>
            <w:r w:rsidRPr="00056342">
              <w:rPr>
                <w:sz w:val="20"/>
              </w:rPr>
              <w:t>На 01.01.2009</w:t>
            </w:r>
          </w:p>
        </w:tc>
        <w:tc>
          <w:tcPr>
            <w:tcW w:w="1698" w:type="dxa"/>
            <w:gridSpan w:val="2"/>
            <w:shd w:val="clear" w:color="auto" w:fill="auto"/>
          </w:tcPr>
          <w:p w:rsidR="008765E9" w:rsidRPr="00056342" w:rsidRDefault="008765E9" w:rsidP="00056342">
            <w:pPr>
              <w:suppressAutoHyphens/>
              <w:spacing w:line="360" w:lineRule="auto"/>
              <w:rPr>
                <w:sz w:val="20"/>
              </w:rPr>
            </w:pPr>
            <w:r w:rsidRPr="00056342">
              <w:rPr>
                <w:sz w:val="20"/>
              </w:rPr>
              <w:t>На01.07.2009</w:t>
            </w:r>
          </w:p>
        </w:tc>
        <w:tc>
          <w:tcPr>
            <w:tcW w:w="1698" w:type="dxa"/>
            <w:gridSpan w:val="2"/>
            <w:shd w:val="clear" w:color="auto" w:fill="auto"/>
          </w:tcPr>
          <w:p w:rsidR="008765E9" w:rsidRPr="00056342" w:rsidRDefault="008765E9" w:rsidP="00056342">
            <w:pPr>
              <w:suppressAutoHyphens/>
              <w:spacing w:line="360" w:lineRule="auto"/>
              <w:rPr>
                <w:sz w:val="20"/>
              </w:rPr>
            </w:pPr>
            <w:r w:rsidRPr="00056342">
              <w:rPr>
                <w:sz w:val="20"/>
              </w:rPr>
              <w:t>На 01.01.2010</w:t>
            </w:r>
          </w:p>
        </w:tc>
        <w:tc>
          <w:tcPr>
            <w:tcW w:w="1698" w:type="dxa"/>
            <w:gridSpan w:val="2"/>
            <w:shd w:val="clear" w:color="auto" w:fill="auto"/>
          </w:tcPr>
          <w:p w:rsidR="008765E9" w:rsidRPr="00056342" w:rsidRDefault="008765E9" w:rsidP="00056342">
            <w:pPr>
              <w:suppressAutoHyphens/>
              <w:spacing w:line="360" w:lineRule="auto"/>
              <w:rPr>
                <w:sz w:val="20"/>
              </w:rPr>
            </w:pPr>
            <w:r w:rsidRPr="00056342">
              <w:rPr>
                <w:sz w:val="20"/>
              </w:rPr>
              <w:t>На 01.07.2010</w:t>
            </w:r>
          </w:p>
        </w:tc>
        <w:tc>
          <w:tcPr>
            <w:tcW w:w="1701" w:type="dxa"/>
            <w:gridSpan w:val="2"/>
            <w:shd w:val="clear" w:color="auto" w:fill="auto"/>
          </w:tcPr>
          <w:p w:rsidR="008765E9" w:rsidRPr="00056342" w:rsidRDefault="008765E9" w:rsidP="00056342">
            <w:pPr>
              <w:suppressAutoHyphens/>
              <w:spacing w:line="360" w:lineRule="auto"/>
              <w:rPr>
                <w:sz w:val="20"/>
              </w:rPr>
            </w:pPr>
            <w:r w:rsidRPr="00056342">
              <w:rPr>
                <w:sz w:val="20"/>
              </w:rPr>
              <w:t>Изменение за период</w:t>
            </w:r>
            <w:r w:rsidR="00F24283" w:rsidRPr="00056342">
              <w:rPr>
                <w:sz w:val="20"/>
              </w:rPr>
              <w:t xml:space="preserve"> </w:t>
            </w:r>
            <w:r w:rsidRPr="00056342">
              <w:rPr>
                <w:sz w:val="20"/>
              </w:rPr>
              <w:t>(+,-)</w:t>
            </w:r>
          </w:p>
        </w:tc>
      </w:tr>
      <w:tr w:rsidR="00B327C9" w:rsidRPr="00056342" w:rsidTr="00056342">
        <w:trPr>
          <w:cantSplit/>
          <w:trHeight w:val="1134"/>
          <w:jc w:val="center"/>
        </w:trPr>
        <w:tc>
          <w:tcPr>
            <w:tcW w:w="1414" w:type="dxa"/>
            <w:vMerge/>
            <w:shd w:val="clear" w:color="auto" w:fill="auto"/>
          </w:tcPr>
          <w:p w:rsidR="008765E9" w:rsidRPr="00056342" w:rsidRDefault="008765E9" w:rsidP="00056342">
            <w:pPr>
              <w:suppressAutoHyphens/>
              <w:spacing w:line="360" w:lineRule="auto"/>
              <w:rPr>
                <w:sz w:val="20"/>
              </w:rPr>
            </w:pPr>
          </w:p>
        </w:tc>
        <w:tc>
          <w:tcPr>
            <w:tcW w:w="777" w:type="dxa"/>
            <w:shd w:val="clear" w:color="auto" w:fill="auto"/>
            <w:textDirection w:val="btLr"/>
          </w:tcPr>
          <w:p w:rsidR="008765E9" w:rsidRPr="00056342" w:rsidRDefault="008765E9" w:rsidP="00056342">
            <w:pPr>
              <w:suppressAutoHyphens/>
              <w:spacing w:line="360" w:lineRule="auto"/>
              <w:ind w:left="113" w:right="113"/>
              <w:rPr>
                <w:sz w:val="20"/>
              </w:rPr>
            </w:pPr>
            <w:r w:rsidRPr="00056342">
              <w:rPr>
                <w:sz w:val="20"/>
              </w:rPr>
              <w:t>Суммамлрд р.</w:t>
            </w:r>
          </w:p>
        </w:tc>
        <w:tc>
          <w:tcPr>
            <w:tcW w:w="585" w:type="dxa"/>
            <w:shd w:val="clear" w:color="auto" w:fill="auto"/>
            <w:textDirection w:val="btLr"/>
          </w:tcPr>
          <w:p w:rsidR="008765E9" w:rsidRPr="00056342" w:rsidRDefault="008765E9" w:rsidP="00056342">
            <w:pPr>
              <w:suppressAutoHyphens/>
              <w:spacing w:line="360" w:lineRule="auto"/>
              <w:ind w:left="113" w:right="113"/>
              <w:rPr>
                <w:sz w:val="20"/>
              </w:rPr>
            </w:pPr>
            <w:r w:rsidRPr="00056342">
              <w:rPr>
                <w:sz w:val="20"/>
              </w:rPr>
              <w:t xml:space="preserve">Уд. вес,% </w:t>
            </w:r>
          </w:p>
        </w:tc>
        <w:tc>
          <w:tcPr>
            <w:tcW w:w="766" w:type="dxa"/>
            <w:shd w:val="clear" w:color="auto" w:fill="auto"/>
            <w:textDirection w:val="btLr"/>
          </w:tcPr>
          <w:p w:rsidR="008765E9" w:rsidRPr="00056342" w:rsidRDefault="008765E9" w:rsidP="00056342">
            <w:pPr>
              <w:suppressAutoHyphens/>
              <w:spacing w:line="360" w:lineRule="auto"/>
              <w:ind w:left="113" w:right="113"/>
              <w:rPr>
                <w:sz w:val="20"/>
              </w:rPr>
            </w:pPr>
            <w:r w:rsidRPr="00056342">
              <w:rPr>
                <w:sz w:val="20"/>
              </w:rPr>
              <w:t>Сумма млрд р.</w:t>
            </w:r>
          </w:p>
        </w:tc>
        <w:tc>
          <w:tcPr>
            <w:tcW w:w="932" w:type="dxa"/>
            <w:shd w:val="clear" w:color="auto" w:fill="auto"/>
            <w:textDirection w:val="btLr"/>
          </w:tcPr>
          <w:p w:rsidR="008765E9" w:rsidRPr="00056342" w:rsidRDefault="008765E9" w:rsidP="00056342">
            <w:pPr>
              <w:suppressAutoHyphens/>
              <w:spacing w:line="360" w:lineRule="auto"/>
              <w:ind w:left="113" w:right="113"/>
              <w:rPr>
                <w:sz w:val="20"/>
              </w:rPr>
            </w:pPr>
            <w:r w:rsidRPr="00056342">
              <w:rPr>
                <w:sz w:val="20"/>
              </w:rPr>
              <w:t>Уд.</w:t>
            </w:r>
          </w:p>
          <w:p w:rsidR="008765E9" w:rsidRPr="00056342" w:rsidRDefault="008765E9" w:rsidP="00056342">
            <w:pPr>
              <w:suppressAutoHyphens/>
              <w:spacing w:line="360" w:lineRule="auto"/>
              <w:ind w:left="113" w:right="113"/>
              <w:rPr>
                <w:sz w:val="20"/>
              </w:rPr>
            </w:pPr>
            <w:r w:rsidRPr="00056342">
              <w:rPr>
                <w:sz w:val="20"/>
              </w:rPr>
              <w:t xml:space="preserve">вес,% </w:t>
            </w:r>
          </w:p>
        </w:tc>
        <w:tc>
          <w:tcPr>
            <w:tcW w:w="766" w:type="dxa"/>
            <w:shd w:val="clear" w:color="auto" w:fill="auto"/>
            <w:textDirection w:val="btLr"/>
          </w:tcPr>
          <w:p w:rsidR="008765E9" w:rsidRPr="00056342" w:rsidRDefault="008765E9" w:rsidP="00056342">
            <w:pPr>
              <w:suppressAutoHyphens/>
              <w:spacing w:line="360" w:lineRule="auto"/>
              <w:ind w:left="113" w:right="113"/>
              <w:rPr>
                <w:sz w:val="20"/>
              </w:rPr>
            </w:pPr>
            <w:r w:rsidRPr="00056342">
              <w:rPr>
                <w:sz w:val="20"/>
              </w:rPr>
              <w:t>Сумма млрд р.</w:t>
            </w:r>
          </w:p>
        </w:tc>
        <w:tc>
          <w:tcPr>
            <w:tcW w:w="932" w:type="dxa"/>
            <w:shd w:val="clear" w:color="auto" w:fill="auto"/>
            <w:textDirection w:val="btLr"/>
          </w:tcPr>
          <w:p w:rsidR="008765E9" w:rsidRPr="00056342" w:rsidRDefault="008765E9" w:rsidP="00056342">
            <w:pPr>
              <w:suppressAutoHyphens/>
              <w:spacing w:line="360" w:lineRule="auto"/>
              <w:ind w:left="113" w:right="113"/>
              <w:rPr>
                <w:sz w:val="20"/>
              </w:rPr>
            </w:pPr>
            <w:r w:rsidRPr="00056342">
              <w:rPr>
                <w:sz w:val="20"/>
              </w:rPr>
              <w:t>Уд.</w:t>
            </w:r>
          </w:p>
          <w:p w:rsidR="008765E9" w:rsidRPr="00056342" w:rsidRDefault="008765E9" w:rsidP="00056342">
            <w:pPr>
              <w:suppressAutoHyphens/>
              <w:spacing w:line="360" w:lineRule="auto"/>
              <w:ind w:left="113" w:right="113"/>
              <w:rPr>
                <w:sz w:val="20"/>
              </w:rPr>
            </w:pPr>
            <w:r w:rsidRPr="00056342">
              <w:rPr>
                <w:sz w:val="20"/>
              </w:rPr>
              <w:t xml:space="preserve">вес,% </w:t>
            </w:r>
          </w:p>
        </w:tc>
        <w:tc>
          <w:tcPr>
            <w:tcW w:w="766" w:type="dxa"/>
            <w:shd w:val="clear" w:color="auto" w:fill="auto"/>
            <w:textDirection w:val="btLr"/>
          </w:tcPr>
          <w:p w:rsidR="008765E9" w:rsidRPr="00056342" w:rsidRDefault="008765E9" w:rsidP="00056342">
            <w:pPr>
              <w:suppressAutoHyphens/>
              <w:spacing w:line="360" w:lineRule="auto"/>
              <w:ind w:left="113" w:right="113"/>
              <w:rPr>
                <w:sz w:val="20"/>
              </w:rPr>
            </w:pPr>
            <w:r w:rsidRPr="00056342">
              <w:rPr>
                <w:sz w:val="20"/>
              </w:rPr>
              <w:t>Сумма млрд р.</w:t>
            </w:r>
          </w:p>
        </w:tc>
        <w:tc>
          <w:tcPr>
            <w:tcW w:w="932" w:type="dxa"/>
            <w:shd w:val="clear" w:color="auto" w:fill="auto"/>
            <w:textDirection w:val="btLr"/>
          </w:tcPr>
          <w:p w:rsidR="008765E9" w:rsidRPr="00056342" w:rsidRDefault="008765E9" w:rsidP="00056342">
            <w:pPr>
              <w:suppressAutoHyphens/>
              <w:spacing w:line="360" w:lineRule="auto"/>
              <w:ind w:left="113" w:right="113"/>
              <w:rPr>
                <w:sz w:val="20"/>
              </w:rPr>
            </w:pPr>
            <w:r w:rsidRPr="00056342">
              <w:rPr>
                <w:sz w:val="20"/>
              </w:rPr>
              <w:t>Уд.</w:t>
            </w:r>
          </w:p>
          <w:p w:rsidR="008765E9" w:rsidRPr="00056342" w:rsidRDefault="008765E9" w:rsidP="00056342">
            <w:pPr>
              <w:suppressAutoHyphens/>
              <w:spacing w:line="360" w:lineRule="auto"/>
              <w:ind w:left="113" w:right="113"/>
              <w:rPr>
                <w:sz w:val="20"/>
              </w:rPr>
            </w:pPr>
            <w:r w:rsidRPr="00056342">
              <w:rPr>
                <w:sz w:val="20"/>
              </w:rPr>
              <w:t xml:space="preserve">вес,% </w:t>
            </w:r>
          </w:p>
        </w:tc>
        <w:tc>
          <w:tcPr>
            <w:tcW w:w="970" w:type="dxa"/>
            <w:shd w:val="clear" w:color="auto" w:fill="auto"/>
            <w:textDirection w:val="btLr"/>
          </w:tcPr>
          <w:p w:rsidR="008765E9" w:rsidRPr="00056342" w:rsidRDefault="008765E9" w:rsidP="00056342">
            <w:pPr>
              <w:suppressAutoHyphens/>
              <w:spacing w:line="360" w:lineRule="auto"/>
              <w:ind w:left="113" w:right="113"/>
              <w:rPr>
                <w:sz w:val="20"/>
              </w:rPr>
            </w:pPr>
            <w:r w:rsidRPr="00056342">
              <w:rPr>
                <w:sz w:val="20"/>
              </w:rPr>
              <w:t>Сумма млрд р.</w:t>
            </w:r>
          </w:p>
        </w:tc>
        <w:tc>
          <w:tcPr>
            <w:tcW w:w="731" w:type="dxa"/>
            <w:shd w:val="clear" w:color="auto" w:fill="auto"/>
            <w:textDirection w:val="btLr"/>
          </w:tcPr>
          <w:p w:rsidR="008765E9" w:rsidRPr="00056342" w:rsidRDefault="00F1452B" w:rsidP="00056342">
            <w:pPr>
              <w:suppressAutoHyphens/>
              <w:spacing w:line="360" w:lineRule="auto"/>
              <w:ind w:left="113" w:right="113"/>
              <w:rPr>
                <w:sz w:val="20"/>
              </w:rPr>
            </w:pPr>
            <w:r w:rsidRPr="00056342">
              <w:rPr>
                <w:sz w:val="20"/>
              </w:rPr>
              <w:t>Темп при- роста %</w:t>
            </w:r>
          </w:p>
        </w:tc>
      </w:tr>
      <w:tr w:rsidR="00F24283" w:rsidRPr="00056342" w:rsidTr="00056342">
        <w:trPr>
          <w:jc w:val="center"/>
        </w:trPr>
        <w:tc>
          <w:tcPr>
            <w:tcW w:w="1414" w:type="dxa"/>
            <w:shd w:val="clear" w:color="auto" w:fill="auto"/>
          </w:tcPr>
          <w:p w:rsidR="003055B0" w:rsidRPr="00056342" w:rsidRDefault="003055B0" w:rsidP="00056342">
            <w:pPr>
              <w:suppressAutoHyphens/>
              <w:spacing w:line="360" w:lineRule="auto"/>
              <w:rPr>
                <w:sz w:val="20"/>
              </w:rPr>
            </w:pPr>
            <w:r w:rsidRPr="00056342">
              <w:rPr>
                <w:sz w:val="20"/>
              </w:rPr>
              <w:t>В нацио</w:t>
            </w:r>
            <w:r w:rsidR="003B17DE" w:rsidRPr="00056342">
              <w:rPr>
                <w:sz w:val="20"/>
              </w:rPr>
              <w:t>-</w:t>
            </w:r>
            <w:r w:rsidRPr="00056342">
              <w:rPr>
                <w:sz w:val="20"/>
              </w:rPr>
              <w:t>нальной валюте</w:t>
            </w:r>
          </w:p>
        </w:tc>
        <w:tc>
          <w:tcPr>
            <w:tcW w:w="777" w:type="dxa"/>
            <w:shd w:val="clear" w:color="auto" w:fill="auto"/>
          </w:tcPr>
          <w:p w:rsidR="003055B0" w:rsidRPr="00056342" w:rsidRDefault="003055B0" w:rsidP="00056342">
            <w:pPr>
              <w:suppressAutoHyphens/>
              <w:spacing w:line="360" w:lineRule="auto"/>
              <w:rPr>
                <w:sz w:val="20"/>
              </w:rPr>
            </w:pPr>
            <w:r w:rsidRPr="00056342">
              <w:rPr>
                <w:sz w:val="20"/>
              </w:rPr>
              <w:t>1592,6</w:t>
            </w:r>
          </w:p>
        </w:tc>
        <w:tc>
          <w:tcPr>
            <w:tcW w:w="585" w:type="dxa"/>
            <w:shd w:val="clear" w:color="auto" w:fill="auto"/>
          </w:tcPr>
          <w:p w:rsidR="003055B0" w:rsidRPr="00056342" w:rsidRDefault="003055B0" w:rsidP="00056342">
            <w:pPr>
              <w:suppressAutoHyphens/>
              <w:spacing w:line="360" w:lineRule="auto"/>
              <w:rPr>
                <w:sz w:val="20"/>
              </w:rPr>
            </w:pPr>
            <w:r w:rsidRPr="00056342">
              <w:rPr>
                <w:sz w:val="20"/>
              </w:rPr>
              <w:t>52,7</w:t>
            </w:r>
          </w:p>
        </w:tc>
        <w:tc>
          <w:tcPr>
            <w:tcW w:w="766" w:type="dxa"/>
            <w:shd w:val="clear" w:color="auto" w:fill="auto"/>
          </w:tcPr>
          <w:p w:rsidR="003055B0" w:rsidRPr="00056342" w:rsidRDefault="003055B0" w:rsidP="00056342">
            <w:pPr>
              <w:suppressAutoHyphens/>
              <w:spacing w:line="360" w:lineRule="auto"/>
              <w:rPr>
                <w:sz w:val="20"/>
              </w:rPr>
            </w:pPr>
            <w:r w:rsidRPr="00056342">
              <w:rPr>
                <w:sz w:val="20"/>
              </w:rPr>
              <w:t>1834,9</w:t>
            </w:r>
          </w:p>
        </w:tc>
        <w:tc>
          <w:tcPr>
            <w:tcW w:w="932" w:type="dxa"/>
            <w:shd w:val="clear" w:color="auto" w:fill="auto"/>
          </w:tcPr>
          <w:p w:rsidR="003055B0" w:rsidRPr="00056342" w:rsidRDefault="003055B0" w:rsidP="00056342">
            <w:pPr>
              <w:suppressAutoHyphens/>
              <w:spacing w:line="360" w:lineRule="auto"/>
              <w:rPr>
                <w:sz w:val="20"/>
              </w:rPr>
            </w:pPr>
            <w:r w:rsidRPr="00056342">
              <w:rPr>
                <w:sz w:val="20"/>
              </w:rPr>
              <w:t>54,3</w:t>
            </w:r>
          </w:p>
        </w:tc>
        <w:tc>
          <w:tcPr>
            <w:tcW w:w="766" w:type="dxa"/>
            <w:shd w:val="clear" w:color="auto" w:fill="auto"/>
          </w:tcPr>
          <w:p w:rsidR="003055B0" w:rsidRPr="00056342" w:rsidRDefault="003055B0" w:rsidP="00056342">
            <w:pPr>
              <w:suppressAutoHyphens/>
              <w:spacing w:line="360" w:lineRule="auto"/>
              <w:rPr>
                <w:sz w:val="20"/>
              </w:rPr>
            </w:pPr>
            <w:r w:rsidRPr="00056342">
              <w:rPr>
                <w:sz w:val="20"/>
              </w:rPr>
              <w:t>1835,8</w:t>
            </w:r>
          </w:p>
        </w:tc>
        <w:tc>
          <w:tcPr>
            <w:tcW w:w="932" w:type="dxa"/>
            <w:shd w:val="clear" w:color="auto" w:fill="auto"/>
          </w:tcPr>
          <w:p w:rsidR="003055B0" w:rsidRPr="00056342" w:rsidRDefault="003055B0" w:rsidP="00056342">
            <w:pPr>
              <w:suppressAutoHyphens/>
              <w:spacing w:line="360" w:lineRule="auto"/>
              <w:rPr>
                <w:sz w:val="20"/>
              </w:rPr>
            </w:pPr>
            <w:r w:rsidRPr="00056342">
              <w:rPr>
                <w:sz w:val="20"/>
              </w:rPr>
              <w:t>51,3</w:t>
            </w:r>
          </w:p>
        </w:tc>
        <w:tc>
          <w:tcPr>
            <w:tcW w:w="766" w:type="dxa"/>
            <w:shd w:val="clear" w:color="auto" w:fill="auto"/>
          </w:tcPr>
          <w:p w:rsidR="003055B0" w:rsidRPr="00056342" w:rsidRDefault="003055B0" w:rsidP="00056342">
            <w:pPr>
              <w:suppressAutoHyphens/>
              <w:spacing w:line="360" w:lineRule="auto"/>
              <w:rPr>
                <w:sz w:val="20"/>
              </w:rPr>
            </w:pPr>
            <w:r w:rsidRPr="00056342">
              <w:rPr>
                <w:sz w:val="20"/>
              </w:rPr>
              <w:t>2488,0</w:t>
            </w:r>
          </w:p>
        </w:tc>
        <w:tc>
          <w:tcPr>
            <w:tcW w:w="932" w:type="dxa"/>
            <w:shd w:val="clear" w:color="auto" w:fill="auto"/>
          </w:tcPr>
          <w:p w:rsidR="003055B0" w:rsidRPr="00056342" w:rsidRDefault="003055B0" w:rsidP="00056342">
            <w:pPr>
              <w:suppressAutoHyphens/>
              <w:spacing w:line="360" w:lineRule="auto"/>
              <w:rPr>
                <w:sz w:val="20"/>
              </w:rPr>
            </w:pPr>
            <w:r w:rsidRPr="00056342">
              <w:rPr>
                <w:sz w:val="20"/>
              </w:rPr>
              <w:t>54,7</w:t>
            </w:r>
          </w:p>
        </w:tc>
        <w:tc>
          <w:tcPr>
            <w:tcW w:w="970" w:type="dxa"/>
            <w:shd w:val="clear" w:color="auto" w:fill="auto"/>
          </w:tcPr>
          <w:p w:rsidR="003055B0" w:rsidRPr="00056342" w:rsidRDefault="003055B0" w:rsidP="00056342">
            <w:pPr>
              <w:suppressAutoHyphens/>
              <w:spacing w:line="360" w:lineRule="auto"/>
              <w:rPr>
                <w:sz w:val="20"/>
              </w:rPr>
            </w:pPr>
            <w:r w:rsidRPr="00056342">
              <w:rPr>
                <w:sz w:val="20"/>
              </w:rPr>
              <w:t>895,4</w:t>
            </w:r>
          </w:p>
        </w:tc>
        <w:tc>
          <w:tcPr>
            <w:tcW w:w="731" w:type="dxa"/>
            <w:shd w:val="clear" w:color="auto" w:fill="auto"/>
          </w:tcPr>
          <w:p w:rsidR="003055B0" w:rsidRPr="00056342" w:rsidRDefault="003055B0" w:rsidP="00056342">
            <w:pPr>
              <w:suppressAutoHyphens/>
              <w:spacing w:line="360" w:lineRule="auto"/>
              <w:rPr>
                <w:sz w:val="20"/>
              </w:rPr>
            </w:pPr>
            <w:r w:rsidRPr="00056342">
              <w:rPr>
                <w:sz w:val="20"/>
              </w:rPr>
              <w:t>56,2</w:t>
            </w:r>
          </w:p>
        </w:tc>
      </w:tr>
      <w:tr w:rsidR="00F24283" w:rsidRPr="00056342" w:rsidTr="00056342">
        <w:trPr>
          <w:jc w:val="center"/>
        </w:trPr>
        <w:tc>
          <w:tcPr>
            <w:tcW w:w="1414" w:type="dxa"/>
            <w:shd w:val="clear" w:color="auto" w:fill="auto"/>
          </w:tcPr>
          <w:p w:rsidR="003055B0" w:rsidRPr="00056342" w:rsidRDefault="003055B0" w:rsidP="00056342">
            <w:pPr>
              <w:suppressAutoHyphens/>
              <w:spacing w:line="360" w:lineRule="auto"/>
              <w:rPr>
                <w:sz w:val="20"/>
              </w:rPr>
            </w:pPr>
            <w:r w:rsidRPr="00056342">
              <w:rPr>
                <w:sz w:val="20"/>
              </w:rPr>
              <w:t>В иност</w:t>
            </w:r>
            <w:r w:rsidR="003B17DE" w:rsidRPr="00056342">
              <w:rPr>
                <w:sz w:val="20"/>
              </w:rPr>
              <w:t>-</w:t>
            </w:r>
            <w:r w:rsidRPr="00056342">
              <w:rPr>
                <w:sz w:val="20"/>
              </w:rPr>
              <w:t>ранной валюте</w:t>
            </w:r>
          </w:p>
        </w:tc>
        <w:tc>
          <w:tcPr>
            <w:tcW w:w="777" w:type="dxa"/>
            <w:shd w:val="clear" w:color="auto" w:fill="auto"/>
          </w:tcPr>
          <w:p w:rsidR="003055B0" w:rsidRPr="00056342" w:rsidRDefault="003055B0" w:rsidP="00056342">
            <w:pPr>
              <w:suppressAutoHyphens/>
              <w:spacing w:line="360" w:lineRule="auto"/>
              <w:rPr>
                <w:sz w:val="20"/>
              </w:rPr>
            </w:pPr>
            <w:r w:rsidRPr="00056342">
              <w:rPr>
                <w:sz w:val="20"/>
              </w:rPr>
              <w:t>1429,5</w:t>
            </w:r>
          </w:p>
        </w:tc>
        <w:tc>
          <w:tcPr>
            <w:tcW w:w="585" w:type="dxa"/>
            <w:shd w:val="clear" w:color="auto" w:fill="auto"/>
          </w:tcPr>
          <w:p w:rsidR="003055B0" w:rsidRPr="00056342" w:rsidRDefault="003055B0" w:rsidP="00056342">
            <w:pPr>
              <w:suppressAutoHyphens/>
              <w:spacing w:line="360" w:lineRule="auto"/>
              <w:rPr>
                <w:sz w:val="20"/>
              </w:rPr>
            </w:pPr>
            <w:r w:rsidRPr="00056342">
              <w:rPr>
                <w:sz w:val="20"/>
              </w:rPr>
              <w:t>47,3</w:t>
            </w:r>
          </w:p>
        </w:tc>
        <w:tc>
          <w:tcPr>
            <w:tcW w:w="766" w:type="dxa"/>
            <w:shd w:val="clear" w:color="auto" w:fill="auto"/>
          </w:tcPr>
          <w:p w:rsidR="003055B0" w:rsidRPr="00056342" w:rsidRDefault="003055B0" w:rsidP="00056342">
            <w:pPr>
              <w:suppressAutoHyphens/>
              <w:spacing w:line="360" w:lineRule="auto"/>
              <w:rPr>
                <w:sz w:val="20"/>
              </w:rPr>
            </w:pPr>
            <w:r w:rsidRPr="00056342">
              <w:rPr>
                <w:sz w:val="20"/>
              </w:rPr>
              <w:t>1544,4</w:t>
            </w:r>
          </w:p>
        </w:tc>
        <w:tc>
          <w:tcPr>
            <w:tcW w:w="932" w:type="dxa"/>
            <w:shd w:val="clear" w:color="auto" w:fill="auto"/>
          </w:tcPr>
          <w:p w:rsidR="003055B0" w:rsidRPr="00056342" w:rsidRDefault="003055B0" w:rsidP="00056342">
            <w:pPr>
              <w:suppressAutoHyphens/>
              <w:spacing w:line="360" w:lineRule="auto"/>
              <w:rPr>
                <w:sz w:val="20"/>
              </w:rPr>
            </w:pPr>
            <w:r w:rsidRPr="00056342">
              <w:rPr>
                <w:sz w:val="20"/>
              </w:rPr>
              <w:t>45,7</w:t>
            </w:r>
          </w:p>
        </w:tc>
        <w:tc>
          <w:tcPr>
            <w:tcW w:w="766" w:type="dxa"/>
            <w:shd w:val="clear" w:color="auto" w:fill="auto"/>
          </w:tcPr>
          <w:p w:rsidR="003055B0" w:rsidRPr="00056342" w:rsidRDefault="003055B0" w:rsidP="00056342">
            <w:pPr>
              <w:suppressAutoHyphens/>
              <w:spacing w:line="360" w:lineRule="auto"/>
              <w:rPr>
                <w:sz w:val="20"/>
              </w:rPr>
            </w:pPr>
            <w:r w:rsidRPr="00056342">
              <w:rPr>
                <w:sz w:val="20"/>
              </w:rPr>
              <w:t>1741,9</w:t>
            </w:r>
          </w:p>
        </w:tc>
        <w:tc>
          <w:tcPr>
            <w:tcW w:w="932" w:type="dxa"/>
            <w:shd w:val="clear" w:color="auto" w:fill="auto"/>
          </w:tcPr>
          <w:p w:rsidR="003055B0" w:rsidRPr="00056342" w:rsidRDefault="003055B0" w:rsidP="00056342">
            <w:pPr>
              <w:suppressAutoHyphens/>
              <w:spacing w:line="360" w:lineRule="auto"/>
              <w:rPr>
                <w:sz w:val="20"/>
              </w:rPr>
            </w:pPr>
            <w:r w:rsidRPr="00056342">
              <w:rPr>
                <w:sz w:val="20"/>
              </w:rPr>
              <w:t>48,7</w:t>
            </w:r>
          </w:p>
        </w:tc>
        <w:tc>
          <w:tcPr>
            <w:tcW w:w="766" w:type="dxa"/>
            <w:shd w:val="clear" w:color="auto" w:fill="auto"/>
          </w:tcPr>
          <w:p w:rsidR="003055B0" w:rsidRPr="00056342" w:rsidRDefault="003055B0" w:rsidP="00056342">
            <w:pPr>
              <w:suppressAutoHyphens/>
              <w:spacing w:line="360" w:lineRule="auto"/>
              <w:rPr>
                <w:sz w:val="20"/>
              </w:rPr>
            </w:pPr>
            <w:r w:rsidRPr="00056342">
              <w:rPr>
                <w:sz w:val="20"/>
              </w:rPr>
              <w:t>2060,5</w:t>
            </w:r>
          </w:p>
        </w:tc>
        <w:tc>
          <w:tcPr>
            <w:tcW w:w="932" w:type="dxa"/>
            <w:shd w:val="clear" w:color="auto" w:fill="auto"/>
          </w:tcPr>
          <w:p w:rsidR="003055B0" w:rsidRPr="00056342" w:rsidRDefault="003055B0" w:rsidP="00056342">
            <w:pPr>
              <w:suppressAutoHyphens/>
              <w:spacing w:line="360" w:lineRule="auto"/>
              <w:rPr>
                <w:sz w:val="20"/>
              </w:rPr>
            </w:pPr>
            <w:r w:rsidRPr="00056342">
              <w:rPr>
                <w:sz w:val="20"/>
              </w:rPr>
              <w:t>45,3</w:t>
            </w:r>
          </w:p>
        </w:tc>
        <w:tc>
          <w:tcPr>
            <w:tcW w:w="970" w:type="dxa"/>
            <w:shd w:val="clear" w:color="auto" w:fill="auto"/>
          </w:tcPr>
          <w:p w:rsidR="003055B0" w:rsidRPr="00056342" w:rsidRDefault="003055B0" w:rsidP="00056342">
            <w:pPr>
              <w:suppressAutoHyphens/>
              <w:spacing w:line="360" w:lineRule="auto"/>
              <w:rPr>
                <w:sz w:val="20"/>
              </w:rPr>
            </w:pPr>
            <w:r w:rsidRPr="00056342">
              <w:rPr>
                <w:sz w:val="20"/>
              </w:rPr>
              <w:t>631,0</w:t>
            </w:r>
          </w:p>
        </w:tc>
        <w:tc>
          <w:tcPr>
            <w:tcW w:w="731" w:type="dxa"/>
            <w:shd w:val="clear" w:color="auto" w:fill="auto"/>
          </w:tcPr>
          <w:p w:rsidR="003055B0" w:rsidRPr="00056342" w:rsidRDefault="003055B0" w:rsidP="00056342">
            <w:pPr>
              <w:suppressAutoHyphens/>
              <w:spacing w:line="360" w:lineRule="auto"/>
              <w:rPr>
                <w:sz w:val="20"/>
              </w:rPr>
            </w:pPr>
            <w:r w:rsidRPr="00056342">
              <w:rPr>
                <w:sz w:val="20"/>
              </w:rPr>
              <w:t>44,1</w:t>
            </w:r>
          </w:p>
        </w:tc>
      </w:tr>
      <w:tr w:rsidR="00F24283" w:rsidRPr="00056342" w:rsidTr="00056342">
        <w:trPr>
          <w:jc w:val="center"/>
        </w:trPr>
        <w:tc>
          <w:tcPr>
            <w:tcW w:w="1414" w:type="dxa"/>
            <w:shd w:val="clear" w:color="auto" w:fill="auto"/>
          </w:tcPr>
          <w:p w:rsidR="003055B0" w:rsidRPr="00056342" w:rsidRDefault="00C81D53" w:rsidP="00056342">
            <w:pPr>
              <w:suppressAutoHyphens/>
              <w:spacing w:line="360" w:lineRule="auto"/>
              <w:rPr>
                <w:sz w:val="20"/>
              </w:rPr>
            </w:pPr>
            <w:r w:rsidRPr="00056342">
              <w:rPr>
                <w:sz w:val="20"/>
              </w:rPr>
              <w:t>ИТОГО</w:t>
            </w:r>
          </w:p>
        </w:tc>
        <w:tc>
          <w:tcPr>
            <w:tcW w:w="777" w:type="dxa"/>
            <w:shd w:val="clear" w:color="auto" w:fill="auto"/>
          </w:tcPr>
          <w:p w:rsidR="003055B0" w:rsidRPr="00056342" w:rsidRDefault="003055B0" w:rsidP="00056342">
            <w:pPr>
              <w:suppressAutoHyphens/>
              <w:spacing w:line="360" w:lineRule="auto"/>
              <w:rPr>
                <w:sz w:val="20"/>
              </w:rPr>
            </w:pPr>
            <w:r w:rsidRPr="00056342">
              <w:rPr>
                <w:sz w:val="20"/>
              </w:rPr>
              <w:t>3022,1</w:t>
            </w:r>
          </w:p>
        </w:tc>
        <w:tc>
          <w:tcPr>
            <w:tcW w:w="585" w:type="dxa"/>
            <w:shd w:val="clear" w:color="auto" w:fill="auto"/>
          </w:tcPr>
          <w:p w:rsidR="003055B0" w:rsidRPr="00056342" w:rsidRDefault="003055B0" w:rsidP="00056342">
            <w:pPr>
              <w:suppressAutoHyphens/>
              <w:spacing w:line="360" w:lineRule="auto"/>
              <w:rPr>
                <w:sz w:val="20"/>
              </w:rPr>
            </w:pPr>
            <w:r w:rsidRPr="00056342">
              <w:rPr>
                <w:sz w:val="20"/>
              </w:rPr>
              <w:t>100</w:t>
            </w:r>
          </w:p>
        </w:tc>
        <w:tc>
          <w:tcPr>
            <w:tcW w:w="766" w:type="dxa"/>
            <w:shd w:val="clear" w:color="auto" w:fill="auto"/>
          </w:tcPr>
          <w:p w:rsidR="003055B0" w:rsidRPr="00056342" w:rsidRDefault="003055B0" w:rsidP="00056342">
            <w:pPr>
              <w:suppressAutoHyphens/>
              <w:spacing w:line="360" w:lineRule="auto"/>
              <w:rPr>
                <w:sz w:val="20"/>
              </w:rPr>
            </w:pPr>
            <w:r w:rsidRPr="00056342">
              <w:rPr>
                <w:sz w:val="20"/>
              </w:rPr>
              <w:t>3379,3</w:t>
            </w:r>
          </w:p>
        </w:tc>
        <w:tc>
          <w:tcPr>
            <w:tcW w:w="932" w:type="dxa"/>
            <w:shd w:val="clear" w:color="auto" w:fill="auto"/>
          </w:tcPr>
          <w:p w:rsidR="003055B0" w:rsidRPr="00056342" w:rsidRDefault="003055B0" w:rsidP="00056342">
            <w:pPr>
              <w:suppressAutoHyphens/>
              <w:spacing w:line="360" w:lineRule="auto"/>
              <w:rPr>
                <w:sz w:val="20"/>
              </w:rPr>
            </w:pPr>
            <w:r w:rsidRPr="00056342">
              <w:rPr>
                <w:sz w:val="20"/>
              </w:rPr>
              <w:t>100</w:t>
            </w:r>
          </w:p>
        </w:tc>
        <w:tc>
          <w:tcPr>
            <w:tcW w:w="766" w:type="dxa"/>
            <w:shd w:val="clear" w:color="auto" w:fill="auto"/>
          </w:tcPr>
          <w:p w:rsidR="003055B0" w:rsidRPr="00056342" w:rsidRDefault="003055B0" w:rsidP="00056342">
            <w:pPr>
              <w:suppressAutoHyphens/>
              <w:spacing w:line="360" w:lineRule="auto"/>
              <w:rPr>
                <w:sz w:val="20"/>
              </w:rPr>
            </w:pPr>
            <w:r w:rsidRPr="00056342">
              <w:rPr>
                <w:sz w:val="20"/>
              </w:rPr>
              <w:t>3577,7</w:t>
            </w:r>
          </w:p>
        </w:tc>
        <w:tc>
          <w:tcPr>
            <w:tcW w:w="932" w:type="dxa"/>
            <w:shd w:val="clear" w:color="auto" w:fill="auto"/>
          </w:tcPr>
          <w:p w:rsidR="003055B0" w:rsidRPr="00056342" w:rsidRDefault="003055B0" w:rsidP="00056342">
            <w:pPr>
              <w:suppressAutoHyphens/>
              <w:spacing w:line="360" w:lineRule="auto"/>
              <w:rPr>
                <w:sz w:val="20"/>
              </w:rPr>
            </w:pPr>
            <w:r w:rsidRPr="00056342">
              <w:rPr>
                <w:sz w:val="20"/>
              </w:rPr>
              <w:t>100</w:t>
            </w:r>
          </w:p>
        </w:tc>
        <w:tc>
          <w:tcPr>
            <w:tcW w:w="766" w:type="dxa"/>
            <w:shd w:val="clear" w:color="auto" w:fill="auto"/>
          </w:tcPr>
          <w:p w:rsidR="003055B0" w:rsidRPr="00056342" w:rsidRDefault="003055B0" w:rsidP="00056342">
            <w:pPr>
              <w:suppressAutoHyphens/>
              <w:spacing w:line="360" w:lineRule="auto"/>
              <w:rPr>
                <w:sz w:val="20"/>
              </w:rPr>
            </w:pPr>
            <w:r w:rsidRPr="00056342">
              <w:rPr>
                <w:sz w:val="20"/>
              </w:rPr>
              <w:t>4548,5</w:t>
            </w:r>
          </w:p>
        </w:tc>
        <w:tc>
          <w:tcPr>
            <w:tcW w:w="932" w:type="dxa"/>
            <w:shd w:val="clear" w:color="auto" w:fill="auto"/>
          </w:tcPr>
          <w:p w:rsidR="003055B0" w:rsidRPr="00056342" w:rsidRDefault="003055B0" w:rsidP="00056342">
            <w:pPr>
              <w:suppressAutoHyphens/>
              <w:spacing w:line="360" w:lineRule="auto"/>
              <w:rPr>
                <w:sz w:val="20"/>
              </w:rPr>
            </w:pPr>
            <w:r w:rsidRPr="00056342">
              <w:rPr>
                <w:sz w:val="20"/>
              </w:rPr>
              <w:t>100</w:t>
            </w:r>
          </w:p>
        </w:tc>
        <w:tc>
          <w:tcPr>
            <w:tcW w:w="970" w:type="dxa"/>
            <w:shd w:val="clear" w:color="auto" w:fill="auto"/>
          </w:tcPr>
          <w:p w:rsidR="003055B0" w:rsidRPr="00056342" w:rsidRDefault="003055B0" w:rsidP="00056342">
            <w:pPr>
              <w:suppressAutoHyphens/>
              <w:spacing w:line="360" w:lineRule="auto"/>
              <w:rPr>
                <w:sz w:val="20"/>
              </w:rPr>
            </w:pPr>
            <w:r w:rsidRPr="00056342">
              <w:rPr>
                <w:sz w:val="20"/>
              </w:rPr>
              <w:t>1526,4</w:t>
            </w:r>
          </w:p>
        </w:tc>
        <w:tc>
          <w:tcPr>
            <w:tcW w:w="731" w:type="dxa"/>
            <w:shd w:val="clear" w:color="auto" w:fill="auto"/>
          </w:tcPr>
          <w:p w:rsidR="003055B0" w:rsidRPr="00056342" w:rsidRDefault="003055B0" w:rsidP="00056342">
            <w:pPr>
              <w:suppressAutoHyphens/>
              <w:spacing w:line="360" w:lineRule="auto"/>
              <w:rPr>
                <w:sz w:val="20"/>
              </w:rPr>
            </w:pPr>
            <w:r w:rsidRPr="00056342">
              <w:rPr>
                <w:sz w:val="20"/>
              </w:rPr>
              <w:t>50,5</w:t>
            </w:r>
          </w:p>
        </w:tc>
      </w:tr>
    </w:tbl>
    <w:p w:rsidR="00C81D53" w:rsidRPr="00F24283" w:rsidRDefault="00C81D53" w:rsidP="00F24283">
      <w:pPr>
        <w:suppressAutoHyphens/>
        <w:autoSpaceDE w:val="0"/>
        <w:autoSpaceDN w:val="0"/>
        <w:adjustRightInd w:val="0"/>
        <w:spacing w:line="360" w:lineRule="auto"/>
        <w:ind w:firstLine="709"/>
        <w:jc w:val="both"/>
        <w:rPr>
          <w:sz w:val="28"/>
        </w:rPr>
      </w:pPr>
      <w:r w:rsidRPr="00F24283">
        <w:rPr>
          <w:sz w:val="28"/>
        </w:rPr>
        <w:t xml:space="preserve">Примечание </w:t>
      </w:r>
      <w:r w:rsidRPr="00F24283">
        <w:rPr>
          <w:sz w:val="28"/>
          <w:szCs w:val="28"/>
        </w:rPr>
        <w:sym w:font="Symbol" w:char="F02D"/>
      </w:r>
      <w:r w:rsidRPr="00F24283">
        <w:rPr>
          <w:sz w:val="28"/>
        </w:rPr>
        <w:t xml:space="preserve"> Источник: собственная разработка на основе </w:t>
      </w:r>
      <w:r w:rsidR="00BE1586" w:rsidRPr="00F24283">
        <w:rPr>
          <w:sz w:val="28"/>
        </w:rPr>
        <w:t>данных консолидированной финансовой отчетности банка</w:t>
      </w:r>
      <w:r w:rsidR="00635736" w:rsidRPr="00F24283">
        <w:rPr>
          <w:sz w:val="28"/>
        </w:rPr>
        <w:t>.</w:t>
      </w:r>
    </w:p>
    <w:p w:rsidR="00F24283" w:rsidRPr="00F24283" w:rsidRDefault="00F24283" w:rsidP="00F24283">
      <w:pPr>
        <w:suppressAutoHyphens/>
        <w:autoSpaceDE w:val="0"/>
        <w:autoSpaceDN w:val="0"/>
        <w:adjustRightInd w:val="0"/>
        <w:spacing w:line="360" w:lineRule="auto"/>
        <w:ind w:firstLine="709"/>
        <w:jc w:val="both"/>
        <w:rPr>
          <w:sz w:val="28"/>
          <w:szCs w:val="28"/>
        </w:rPr>
      </w:pPr>
    </w:p>
    <w:p w:rsidR="009B2342" w:rsidRPr="00F24283" w:rsidRDefault="009B2342" w:rsidP="00F24283">
      <w:pPr>
        <w:suppressAutoHyphens/>
        <w:autoSpaceDE w:val="0"/>
        <w:autoSpaceDN w:val="0"/>
        <w:adjustRightInd w:val="0"/>
        <w:spacing w:line="360" w:lineRule="auto"/>
        <w:ind w:firstLine="709"/>
        <w:jc w:val="both"/>
        <w:rPr>
          <w:sz w:val="28"/>
          <w:szCs w:val="28"/>
        </w:rPr>
      </w:pPr>
      <w:r w:rsidRPr="00F24283">
        <w:rPr>
          <w:sz w:val="28"/>
          <w:szCs w:val="28"/>
        </w:rPr>
        <w:t>Более наглядно данные тенденции рассмотрим с помощью рисунка 2.4.</w:t>
      </w:r>
    </w:p>
    <w:p w:rsidR="003055B0" w:rsidRPr="00F24283" w:rsidRDefault="009F061F" w:rsidP="00F24283">
      <w:pPr>
        <w:suppressAutoHyphens/>
        <w:autoSpaceDE w:val="0"/>
        <w:autoSpaceDN w:val="0"/>
        <w:adjustRightInd w:val="0"/>
        <w:spacing w:line="360" w:lineRule="auto"/>
        <w:ind w:firstLine="709"/>
        <w:jc w:val="both"/>
        <w:rPr>
          <w:sz w:val="28"/>
          <w:szCs w:val="28"/>
        </w:rPr>
      </w:pPr>
      <w:r>
        <w:rPr>
          <w:sz w:val="28"/>
          <w:szCs w:val="28"/>
        </w:rPr>
        <w:pict>
          <v:shape id="_x0000_i1028" type="#_x0000_t75" style="width:414.75pt;height:186.75pt">
            <v:imagedata r:id="rId10" o:title="" grayscale="t"/>
          </v:shape>
        </w:pict>
      </w:r>
    </w:p>
    <w:p w:rsidR="003055B0" w:rsidRPr="00F24283" w:rsidRDefault="00C81D53" w:rsidP="00F24283">
      <w:pPr>
        <w:suppressAutoHyphens/>
        <w:autoSpaceDE w:val="0"/>
        <w:autoSpaceDN w:val="0"/>
        <w:adjustRightInd w:val="0"/>
        <w:spacing w:line="360" w:lineRule="auto"/>
        <w:ind w:firstLine="709"/>
        <w:jc w:val="both"/>
        <w:rPr>
          <w:sz w:val="28"/>
        </w:rPr>
      </w:pPr>
      <w:r w:rsidRPr="00F24283">
        <w:rPr>
          <w:sz w:val="28"/>
        </w:rPr>
        <w:t xml:space="preserve">Рисунок 2.4 </w:t>
      </w:r>
      <w:r w:rsidRPr="00F24283">
        <w:rPr>
          <w:sz w:val="28"/>
          <w:szCs w:val="28"/>
        </w:rPr>
        <w:sym w:font="Symbol" w:char="F02D"/>
      </w:r>
      <w:r w:rsidR="003055B0" w:rsidRPr="00F24283">
        <w:rPr>
          <w:sz w:val="28"/>
        </w:rPr>
        <w:t xml:space="preserve"> </w:t>
      </w:r>
      <w:r w:rsidR="00C23DE7" w:rsidRPr="00F24283">
        <w:rPr>
          <w:sz w:val="28"/>
        </w:rPr>
        <w:t>Состав и структура</w:t>
      </w:r>
      <w:r w:rsidR="00EE5B9D" w:rsidRPr="00F24283">
        <w:rPr>
          <w:sz w:val="28"/>
        </w:rPr>
        <w:t xml:space="preserve"> клиентского кредитного портфеля ОАО </w:t>
      </w:r>
      <w:r w:rsidR="00F24283" w:rsidRPr="00F24283">
        <w:rPr>
          <w:sz w:val="28"/>
        </w:rPr>
        <w:t>"</w:t>
      </w:r>
      <w:r w:rsidR="00C23DE7" w:rsidRPr="00F24283">
        <w:rPr>
          <w:bCs/>
          <w:sz w:val="28"/>
        </w:rPr>
        <w:t>БПС-Банк</w:t>
      </w:r>
      <w:r w:rsidR="00F24283" w:rsidRPr="00F24283">
        <w:rPr>
          <w:bCs/>
          <w:sz w:val="28"/>
        </w:rPr>
        <w:t>"</w:t>
      </w:r>
      <w:r w:rsidR="00AD135C" w:rsidRPr="00F24283">
        <w:rPr>
          <w:sz w:val="28"/>
        </w:rPr>
        <w:t xml:space="preserve"> по видам валют</w:t>
      </w:r>
      <w:r w:rsidR="00EE5B9D" w:rsidRPr="00F24283">
        <w:rPr>
          <w:bCs/>
          <w:sz w:val="28"/>
        </w:rPr>
        <w:t>, %</w:t>
      </w:r>
    </w:p>
    <w:p w:rsidR="003055B0" w:rsidRPr="00F24283" w:rsidRDefault="003055B0" w:rsidP="00F24283">
      <w:pPr>
        <w:suppressAutoHyphens/>
        <w:autoSpaceDE w:val="0"/>
        <w:autoSpaceDN w:val="0"/>
        <w:adjustRightInd w:val="0"/>
        <w:spacing w:line="360" w:lineRule="auto"/>
        <w:ind w:firstLine="709"/>
        <w:jc w:val="both"/>
        <w:rPr>
          <w:sz w:val="28"/>
        </w:rPr>
      </w:pPr>
      <w:r w:rsidRPr="00F24283">
        <w:rPr>
          <w:sz w:val="28"/>
        </w:rPr>
        <w:t>Примечание - Источник: собственная разрабо</w:t>
      </w:r>
      <w:r w:rsidR="00C81D53" w:rsidRPr="00F24283">
        <w:rPr>
          <w:sz w:val="28"/>
        </w:rPr>
        <w:t>тка на основе данных таблицы 2.4</w:t>
      </w:r>
    </w:p>
    <w:p w:rsidR="003055B0" w:rsidRPr="00F24283" w:rsidRDefault="00B327C9" w:rsidP="00F24283">
      <w:pPr>
        <w:suppressAutoHyphens/>
        <w:autoSpaceDE w:val="0"/>
        <w:autoSpaceDN w:val="0"/>
        <w:adjustRightInd w:val="0"/>
        <w:spacing w:line="360" w:lineRule="auto"/>
        <w:ind w:firstLine="709"/>
        <w:jc w:val="both"/>
        <w:rPr>
          <w:sz w:val="28"/>
          <w:szCs w:val="28"/>
        </w:rPr>
      </w:pPr>
      <w:r>
        <w:rPr>
          <w:sz w:val="28"/>
          <w:szCs w:val="28"/>
        </w:rPr>
        <w:br w:type="page"/>
      </w:r>
      <w:r w:rsidR="003055B0" w:rsidRPr="00F24283">
        <w:rPr>
          <w:sz w:val="28"/>
          <w:szCs w:val="28"/>
        </w:rPr>
        <w:t>В целом сумма кредит</w:t>
      </w:r>
      <w:r w:rsidR="008707C4" w:rsidRPr="00F24283">
        <w:rPr>
          <w:sz w:val="28"/>
          <w:szCs w:val="28"/>
        </w:rPr>
        <w:t>ов</w:t>
      </w:r>
      <w:r w:rsidR="003055B0" w:rsidRPr="00F24283">
        <w:rPr>
          <w:sz w:val="28"/>
          <w:szCs w:val="28"/>
        </w:rPr>
        <w:t xml:space="preserve"> в национальной валюте за анализируемый период увеличилась на 895,4 млрд р. Темп прироста составил 56,2%, что обусловило увеличение доли данной статьи </w:t>
      </w:r>
      <w:r w:rsidR="008707C4" w:rsidRPr="00F24283">
        <w:rPr>
          <w:sz w:val="28"/>
          <w:szCs w:val="28"/>
        </w:rPr>
        <w:t xml:space="preserve">в клиентском кредитном портфеле </w:t>
      </w:r>
      <w:r w:rsidR="003055B0" w:rsidRPr="00F24283">
        <w:rPr>
          <w:sz w:val="28"/>
          <w:szCs w:val="28"/>
        </w:rPr>
        <w:t>на 2 процентных пункта. Что касается кредитов в иностранной валюте, то их объем увеличился на 631,0 млрд р., но доля данной статьи за анализируемый период в общей сумме кредитных вложений снизилась на 2 процентных пункта. Таким образом, на 01.07.2010г.</w:t>
      </w:r>
      <w:r w:rsidR="00F24283" w:rsidRPr="00F24283">
        <w:rPr>
          <w:sz w:val="28"/>
          <w:szCs w:val="28"/>
        </w:rPr>
        <w:t xml:space="preserve"> </w:t>
      </w:r>
      <w:r w:rsidR="003055B0" w:rsidRPr="00F24283">
        <w:rPr>
          <w:sz w:val="28"/>
          <w:szCs w:val="28"/>
        </w:rPr>
        <w:t>наибольший объем кредитных вложений</w:t>
      </w:r>
      <w:r w:rsidR="00384A5B" w:rsidRPr="00F24283">
        <w:rPr>
          <w:sz w:val="28"/>
          <w:szCs w:val="28"/>
        </w:rPr>
        <w:t xml:space="preserve"> в клиентском кредитном портфеле </w:t>
      </w:r>
      <w:r w:rsidR="003055B0" w:rsidRPr="00F24283">
        <w:rPr>
          <w:sz w:val="28"/>
          <w:szCs w:val="28"/>
        </w:rPr>
        <w:t>осуществлен в национальной валюте, которые в абсолютном выражении составили 2488,0 млрд р.</w:t>
      </w:r>
    </w:p>
    <w:p w:rsidR="00F24283" w:rsidRPr="00F24283" w:rsidRDefault="003055B0" w:rsidP="00F24283">
      <w:pPr>
        <w:suppressAutoHyphens/>
        <w:autoSpaceDE w:val="0"/>
        <w:autoSpaceDN w:val="0"/>
        <w:adjustRightInd w:val="0"/>
        <w:spacing w:line="360" w:lineRule="auto"/>
        <w:ind w:firstLine="709"/>
        <w:jc w:val="both"/>
        <w:rPr>
          <w:sz w:val="28"/>
          <w:szCs w:val="18"/>
        </w:rPr>
      </w:pPr>
      <w:r w:rsidRPr="00F24283">
        <w:rPr>
          <w:sz w:val="28"/>
          <w:szCs w:val="18"/>
        </w:rPr>
        <w:t>Анализ распределения кредитов банка по секторам экономики Республики</w:t>
      </w:r>
      <w:r w:rsidR="00C81D53" w:rsidRPr="00F24283">
        <w:rPr>
          <w:sz w:val="28"/>
          <w:szCs w:val="18"/>
        </w:rPr>
        <w:t xml:space="preserve"> Беларусь проведем в таблице 2.5</w:t>
      </w:r>
      <w:r w:rsidR="008707C4" w:rsidRPr="00F24283">
        <w:rPr>
          <w:sz w:val="28"/>
          <w:szCs w:val="18"/>
        </w:rPr>
        <w:t>.</w:t>
      </w:r>
    </w:p>
    <w:p w:rsidR="00B327C9" w:rsidRDefault="00B327C9" w:rsidP="00F24283">
      <w:pPr>
        <w:suppressAutoHyphens/>
        <w:spacing w:line="360" w:lineRule="auto"/>
        <w:ind w:firstLine="709"/>
        <w:jc w:val="both"/>
        <w:rPr>
          <w:sz w:val="28"/>
          <w:lang w:val="en-US"/>
        </w:rPr>
      </w:pPr>
    </w:p>
    <w:p w:rsidR="003055B0" w:rsidRPr="00F24283" w:rsidRDefault="00BC5218" w:rsidP="00F24283">
      <w:pPr>
        <w:suppressAutoHyphens/>
        <w:spacing w:line="360" w:lineRule="auto"/>
        <w:ind w:firstLine="709"/>
        <w:jc w:val="both"/>
        <w:rPr>
          <w:sz w:val="28"/>
        </w:rPr>
      </w:pPr>
      <w:r w:rsidRPr="00F24283">
        <w:rPr>
          <w:sz w:val="28"/>
        </w:rPr>
        <w:t>Таблица 2.5</w:t>
      </w:r>
      <w:r w:rsidR="003055B0" w:rsidRPr="00F24283">
        <w:rPr>
          <w:sz w:val="28"/>
        </w:rPr>
        <w:t xml:space="preserve"> – </w:t>
      </w:r>
      <w:r w:rsidR="00EE5B9D" w:rsidRPr="00F24283">
        <w:rPr>
          <w:sz w:val="28"/>
        </w:rPr>
        <w:t>С</w:t>
      </w:r>
      <w:r w:rsidR="00AD135C" w:rsidRPr="00F24283">
        <w:rPr>
          <w:sz w:val="28"/>
        </w:rPr>
        <w:t>остав и с</w:t>
      </w:r>
      <w:r w:rsidR="00EE5B9D" w:rsidRPr="00F24283">
        <w:rPr>
          <w:sz w:val="28"/>
        </w:rPr>
        <w:t>труктура клиентского кредитного портфеля</w:t>
      </w:r>
      <w:r w:rsidR="003055B0" w:rsidRPr="00F24283">
        <w:rPr>
          <w:sz w:val="28"/>
        </w:rPr>
        <w:t xml:space="preserve"> ОАО </w:t>
      </w:r>
      <w:r w:rsidR="00F24283" w:rsidRPr="00F24283">
        <w:rPr>
          <w:bCs/>
          <w:sz w:val="28"/>
        </w:rPr>
        <w:t>"</w:t>
      </w:r>
      <w:r w:rsidR="00EE5B9D" w:rsidRPr="00F24283">
        <w:rPr>
          <w:bCs/>
          <w:sz w:val="28"/>
        </w:rPr>
        <w:t>БПС-Банк</w:t>
      </w:r>
      <w:r w:rsidR="00F24283" w:rsidRPr="00F24283">
        <w:rPr>
          <w:bCs/>
          <w:sz w:val="28"/>
        </w:rPr>
        <w:t>"</w:t>
      </w:r>
      <w:r w:rsidR="003055B0" w:rsidRPr="00F24283">
        <w:rPr>
          <w:bCs/>
          <w:sz w:val="28"/>
        </w:rPr>
        <w:t xml:space="preserve"> по секторам экономики</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74"/>
        <w:gridCol w:w="754"/>
        <w:gridCol w:w="570"/>
        <w:gridCol w:w="750"/>
        <w:gridCol w:w="911"/>
        <w:gridCol w:w="750"/>
        <w:gridCol w:w="911"/>
        <w:gridCol w:w="750"/>
        <w:gridCol w:w="911"/>
        <w:gridCol w:w="842"/>
        <w:gridCol w:w="733"/>
      </w:tblGrid>
      <w:tr w:rsidR="00F24283" w:rsidRPr="00056342" w:rsidTr="00056342">
        <w:trPr>
          <w:jc w:val="center"/>
        </w:trPr>
        <w:tc>
          <w:tcPr>
            <w:tcW w:w="1514" w:type="dxa"/>
            <w:vMerge w:val="restart"/>
            <w:shd w:val="clear" w:color="auto" w:fill="auto"/>
          </w:tcPr>
          <w:p w:rsidR="00AD135C" w:rsidRPr="00056342" w:rsidRDefault="006B49F4" w:rsidP="00056342">
            <w:pPr>
              <w:suppressAutoHyphens/>
              <w:spacing w:line="360" w:lineRule="auto"/>
              <w:rPr>
                <w:sz w:val="20"/>
                <w:lang w:val="en-US"/>
              </w:rPr>
            </w:pPr>
            <w:r w:rsidRPr="00056342">
              <w:rPr>
                <w:sz w:val="20"/>
              </w:rPr>
              <w:t>Показатели</w:t>
            </w:r>
          </w:p>
        </w:tc>
        <w:tc>
          <w:tcPr>
            <w:tcW w:w="1353" w:type="dxa"/>
            <w:gridSpan w:val="2"/>
            <w:shd w:val="clear" w:color="auto" w:fill="auto"/>
          </w:tcPr>
          <w:p w:rsidR="008707C4" w:rsidRPr="00056342" w:rsidRDefault="008707C4" w:rsidP="00056342">
            <w:pPr>
              <w:suppressAutoHyphens/>
              <w:spacing w:line="360" w:lineRule="auto"/>
              <w:rPr>
                <w:sz w:val="20"/>
              </w:rPr>
            </w:pPr>
            <w:r w:rsidRPr="00056342">
              <w:rPr>
                <w:sz w:val="20"/>
              </w:rPr>
              <w:t>На 01.01.2009</w:t>
            </w:r>
          </w:p>
        </w:tc>
        <w:tc>
          <w:tcPr>
            <w:tcW w:w="1698" w:type="dxa"/>
            <w:gridSpan w:val="2"/>
            <w:shd w:val="clear" w:color="auto" w:fill="auto"/>
          </w:tcPr>
          <w:p w:rsidR="008707C4" w:rsidRPr="00056342" w:rsidRDefault="008707C4" w:rsidP="00056342">
            <w:pPr>
              <w:suppressAutoHyphens/>
              <w:spacing w:line="360" w:lineRule="auto"/>
              <w:rPr>
                <w:sz w:val="20"/>
              </w:rPr>
            </w:pPr>
            <w:r w:rsidRPr="00056342">
              <w:rPr>
                <w:sz w:val="20"/>
              </w:rPr>
              <w:t>На01.07.2009</w:t>
            </w:r>
          </w:p>
        </w:tc>
        <w:tc>
          <w:tcPr>
            <w:tcW w:w="1698" w:type="dxa"/>
            <w:gridSpan w:val="2"/>
            <w:shd w:val="clear" w:color="auto" w:fill="auto"/>
          </w:tcPr>
          <w:p w:rsidR="008707C4" w:rsidRPr="00056342" w:rsidRDefault="008707C4" w:rsidP="00056342">
            <w:pPr>
              <w:suppressAutoHyphens/>
              <w:spacing w:line="360" w:lineRule="auto"/>
              <w:rPr>
                <w:sz w:val="20"/>
              </w:rPr>
            </w:pPr>
            <w:r w:rsidRPr="00056342">
              <w:rPr>
                <w:sz w:val="20"/>
              </w:rPr>
              <w:t>На 01.01.2010</w:t>
            </w:r>
          </w:p>
        </w:tc>
        <w:tc>
          <w:tcPr>
            <w:tcW w:w="1698" w:type="dxa"/>
            <w:gridSpan w:val="2"/>
            <w:shd w:val="clear" w:color="auto" w:fill="auto"/>
          </w:tcPr>
          <w:p w:rsidR="008707C4" w:rsidRPr="00056342" w:rsidRDefault="008707C4" w:rsidP="00056342">
            <w:pPr>
              <w:suppressAutoHyphens/>
              <w:spacing w:line="360" w:lineRule="auto"/>
              <w:rPr>
                <w:sz w:val="20"/>
              </w:rPr>
            </w:pPr>
            <w:r w:rsidRPr="00056342">
              <w:rPr>
                <w:sz w:val="20"/>
              </w:rPr>
              <w:t>На 01.07.2010</w:t>
            </w:r>
          </w:p>
        </w:tc>
        <w:tc>
          <w:tcPr>
            <w:tcW w:w="1610" w:type="dxa"/>
            <w:gridSpan w:val="2"/>
            <w:shd w:val="clear" w:color="auto" w:fill="auto"/>
          </w:tcPr>
          <w:p w:rsidR="008707C4" w:rsidRPr="00056342" w:rsidRDefault="008707C4" w:rsidP="00056342">
            <w:pPr>
              <w:suppressAutoHyphens/>
              <w:spacing w:line="360" w:lineRule="auto"/>
              <w:rPr>
                <w:sz w:val="20"/>
              </w:rPr>
            </w:pPr>
            <w:r w:rsidRPr="00056342">
              <w:rPr>
                <w:sz w:val="20"/>
              </w:rPr>
              <w:t>Изменение за период</w:t>
            </w:r>
            <w:r w:rsidR="00F24283" w:rsidRPr="00056342">
              <w:rPr>
                <w:sz w:val="20"/>
              </w:rPr>
              <w:t xml:space="preserve"> </w:t>
            </w:r>
            <w:r w:rsidRPr="00056342">
              <w:rPr>
                <w:sz w:val="20"/>
              </w:rPr>
              <w:t>(+,-)</w:t>
            </w:r>
          </w:p>
        </w:tc>
      </w:tr>
      <w:tr w:rsidR="00B327C9" w:rsidRPr="00056342" w:rsidTr="00056342">
        <w:trPr>
          <w:cantSplit/>
          <w:trHeight w:val="1134"/>
          <w:jc w:val="center"/>
        </w:trPr>
        <w:tc>
          <w:tcPr>
            <w:tcW w:w="1514" w:type="dxa"/>
            <w:vMerge/>
            <w:shd w:val="clear" w:color="auto" w:fill="auto"/>
          </w:tcPr>
          <w:p w:rsidR="008707C4" w:rsidRPr="00056342" w:rsidRDefault="008707C4" w:rsidP="00056342">
            <w:pPr>
              <w:suppressAutoHyphens/>
              <w:spacing w:line="360" w:lineRule="auto"/>
              <w:rPr>
                <w:sz w:val="20"/>
              </w:rPr>
            </w:pPr>
          </w:p>
        </w:tc>
        <w:tc>
          <w:tcPr>
            <w:tcW w:w="772" w:type="dxa"/>
            <w:shd w:val="clear" w:color="auto" w:fill="auto"/>
            <w:textDirection w:val="btLr"/>
          </w:tcPr>
          <w:p w:rsidR="008707C4" w:rsidRPr="00056342" w:rsidRDefault="008707C4" w:rsidP="00056342">
            <w:pPr>
              <w:suppressAutoHyphens/>
              <w:spacing w:line="360" w:lineRule="auto"/>
              <w:ind w:left="113" w:right="113"/>
              <w:rPr>
                <w:sz w:val="20"/>
              </w:rPr>
            </w:pPr>
            <w:r w:rsidRPr="00056342">
              <w:rPr>
                <w:sz w:val="20"/>
              </w:rPr>
              <w:t>Суммамлрд р.</w:t>
            </w:r>
          </w:p>
        </w:tc>
        <w:tc>
          <w:tcPr>
            <w:tcW w:w="581" w:type="dxa"/>
            <w:shd w:val="clear" w:color="auto" w:fill="auto"/>
            <w:textDirection w:val="btLr"/>
          </w:tcPr>
          <w:p w:rsidR="008707C4" w:rsidRPr="00056342" w:rsidRDefault="008707C4" w:rsidP="00056342">
            <w:pPr>
              <w:suppressAutoHyphens/>
              <w:spacing w:line="360" w:lineRule="auto"/>
              <w:ind w:left="113" w:right="113"/>
              <w:rPr>
                <w:sz w:val="20"/>
              </w:rPr>
            </w:pPr>
            <w:r w:rsidRPr="00056342">
              <w:rPr>
                <w:sz w:val="20"/>
              </w:rPr>
              <w:t xml:space="preserve">Уд. вес,% </w:t>
            </w:r>
          </w:p>
        </w:tc>
        <w:tc>
          <w:tcPr>
            <w:tcW w:w="766" w:type="dxa"/>
            <w:shd w:val="clear" w:color="auto" w:fill="auto"/>
            <w:textDirection w:val="btLr"/>
          </w:tcPr>
          <w:p w:rsidR="008707C4" w:rsidRPr="00056342" w:rsidRDefault="008707C4" w:rsidP="00056342">
            <w:pPr>
              <w:suppressAutoHyphens/>
              <w:spacing w:line="360" w:lineRule="auto"/>
              <w:ind w:left="113" w:right="113"/>
              <w:rPr>
                <w:sz w:val="20"/>
              </w:rPr>
            </w:pPr>
            <w:r w:rsidRPr="00056342">
              <w:rPr>
                <w:sz w:val="20"/>
              </w:rPr>
              <w:t>Сумма млрд р.</w:t>
            </w:r>
          </w:p>
        </w:tc>
        <w:tc>
          <w:tcPr>
            <w:tcW w:w="932" w:type="dxa"/>
            <w:shd w:val="clear" w:color="auto" w:fill="auto"/>
            <w:textDirection w:val="btLr"/>
          </w:tcPr>
          <w:p w:rsidR="008707C4" w:rsidRPr="00056342" w:rsidRDefault="008707C4" w:rsidP="00056342">
            <w:pPr>
              <w:suppressAutoHyphens/>
              <w:spacing w:line="360" w:lineRule="auto"/>
              <w:ind w:left="113" w:right="113"/>
              <w:rPr>
                <w:sz w:val="20"/>
              </w:rPr>
            </w:pPr>
            <w:r w:rsidRPr="00056342">
              <w:rPr>
                <w:sz w:val="20"/>
              </w:rPr>
              <w:t>Уд.</w:t>
            </w:r>
          </w:p>
          <w:p w:rsidR="008707C4" w:rsidRPr="00056342" w:rsidRDefault="008707C4" w:rsidP="00056342">
            <w:pPr>
              <w:suppressAutoHyphens/>
              <w:spacing w:line="360" w:lineRule="auto"/>
              <w:ind w:left="113" w:right="113"/>
              <w:rPr>
                <w:sz w:val="20"/>
              </w:rPr>
            </w:pPr>
            <w:r w:rsidRPr="00056342">
              <w:rPr>
                <w:sz w:val="20"/>
              </w:rPr>
              <w:t xml:space="preserve">вес,% </w:t>
            </w:r>
          </w:p>
        </w:tc>
        <w:tc>
          <w:tcPr>
            <w:tcW w:w="766" w:type="dxa"/>
            <w:shd w:val="clear" w:color="auto" w:fill="auto"/>
            <w:textDirection w:val="btLr"/>
          </w:tcPr>
          <w:p w:rsidR="008707C4" w:rsidRPr="00056342" w:rsidRDefault="008707C4" w:rsidP="00056342">
            <w:pPr>
              <w:suppressAutoHyphens/>
              <w:spacing w:line="360" w:lineRule="auto"/>
              <w:ind w:left="113" w:right="113"/>
              <w:rPr>
                <w:sz w:val="20"/>
              </w:rPr>
            </w:pPr>
            <w:r w:rsidRPr="00056342">
              <w:rPr>
                <w:sz w:val="20"/>
              </w:rPr>
              <w:t>Сумма млрд р.</w:t>
            </w:r>
          </w:p>
        </w:tc>
        <w:tc>
          <w:tcPr>
            <w:tcW w:w="932" w:type="dxa"/>
            <w:shd w:val="clear" w:color="auto" w:fill="auto"/>
            <w:textDirection w:val="btLr"/>
          </w:tcPr>
          <w:p w:rsidR="008707C4" w:rsidRPr="00056342" w:rsidRDefault="008707C4" w:rsidP="00056342">
            <w:pPr>
              <w:suppressAutoHyphens/>
              <w:spacing w:line="360" w:lineRule="auto"/>
              <w:ind w:left="113" w:right="113"/>
              <w:rPr>
                <w:sz w:val="20"/>
              </w:rPr>
            </w:pPr>
            <w:r w:rsidRPr="00056342">
              <w:rPr>
                <w:sz w:val="20"/>
              </w:rPr>
              <w:t>Уд.</w:t>
            </w:r>
          </w:p>
          <w:p w:rsidR="008707C4" w:rsidRPr="00056342" w:rsidRDefault="008707C4" w:rsidP="00056342">
            <w:pPr>
              <w:suppressAutoHyphens/>
              <w:spacing w:line="360" w:lineRule="auto"/>
              <w:ind w:left="113" w:right="113"/>
              <w:rPr>
                <w:sz w:val="20"/>
              </w:rPr>
            </w:pPr>
            <w:r w:rsidRPr="00056342">
              <w:rPr>
                <w:sz w:val="20"/>
              </w:rPr>
              <w:t xml:space="preserve">вес,% </w:t>
            </w:r>
          </w:p>
        </w:tc>
        <w:tc>
          <w:tcPr>
            <w:tcW w:w="766" w:type="dxa"/>
            <w:shd w:val="clear" w:color="auto" w:fill="auto"/>
            <w:textDirection w:val="btLr"/>
          </w:tcPr>
          <w:p w:rsidR="008707C4" w:rsidRPr="00056342" w:rsidRDefault="008707C4" w:rsidP="00056342">
            <w:pPr>
              <w:suppressAutoHyphens/>
              <w:spacing w:line="360" w:lineRule="auto"/>
              <w:ind w:left="113" w:right="113"/>
              <w:rPr>
                <w:sz w:val="20"/>
              </w:rPr>
            </w:pPr>
            <w:r w:rsidRPr="00056342">
              <w:rPr>
                <w:sz w:val="20"/>
              </w:rPr>
              <w:t>Сумма млрд р.</w:t>
            </w:r>
          </w:p>
        </w:tc>
        <w:tc>
          <w:tcPr>
            <w:tcW w:w="932" w:type="dxa"/>
            <w:shd w:val="clear" w:color="auto" w:fill="auto"/>
            <w:textDirection w:val="btLr"/>
          </w:tcPr>
          <w:p w:rsidR="008707C4" w:rsidRPr="00056342" w:rsidRDefault="008707C4" w:rsidP="00056342">
            <w:pPr>
              <w:suppressAutoHyphens/>
              <w:spacing w:line="360" w:lineRule="auto"/>
              <w:ind w:left="113" w:right="113"/>
              <w:rPr>
                <w:sz w:val="20"/>
              </w:rPr>
            </w:pPr>
            <w:r w:rsidRPr="00056342">
              <w:rPr>
                <w:sz w:val="20"/>
              </w:rPr>
              <w:t>Уд.</w:t>
            </w:r>
          </w:p>
          <w:p w:rsidR="008707C4" w:rsidRPr="00056342" w:rsidRDefault="008707C4" w:rsidP="00056342">
            <w:pPr>
              <w:suppressAutoHyphens/>
              <w:spacing w:line="360" w:lineRule="auto"/>
              <w:ind w:left="113" w:right="113"/>
              <w:rPr>
                <w:sz w:val="20"/>
              </w:rPr>
            </w:pPr>
            <w:r w:rsidRPr="00056342">
              <w:rPr>
                <w:sz w:val="20"/>
              </w:rPr>
              <w:t xml:space="preserve">вес,% </w:t>
            </w:r>
          </w:p>
        </w:tc>
        <w:tc>
          <w:tcPr>
            <w:tcW w:w="861" w:type="dxa"/>
            <w:shd w:val="clear" w:color="auto" w:fill="auto"/>
            <w:textDirection w:val="btLr"/>
          </w:tcPr>
          <w:p w:rsidR="008707C4" w:rsidRPr="00056342" w:rsidRDefault="008707C4" w:rsidP="00056342">
            <w:pPr>
              <w:suppressAutoHyphens/>
              <w:spacing w:line="360" w:lineRule="auto"/>
              <w:ind w:left="113" w:right="113"/>
              <w:rPr>
                <w:sz w:val="20"/>
              </w:rPr>
            </w:pPr>
            <w:r w:rsidRPr="00056342">
              <w:rPr>
                <w:sz w:val="20"/>
              </w:rPr>
              <w:t>Сумма млрд р.</w:t>
            </w:r>
          </w:p>
        </w:tc>
        <w:tc>
          <w:tcPr>
            <w:tcW w:w="749" w:type="dxa"/>
            <w:shd w:val="clear" w:color="auto" w:fill="auto"/>
            <w:textDirection w:val="btLr"/>
          </w:tcPr>
          <w:p w:rsidR="008707C4" w:rsidRPr="00056342" w:rsidRDefault="00F1452B" w:rsidP="00056342">
            <w:pPr>
              <w:suppressAutoHyphens/>
              <w:spacing w:line="360" w:lineRule="auto"/>
              <w:ind w:left="113" w:right="113"/>
              <w:rPr>
                <w:sz w:val="20"/>
              </w:rPr>
            </w:pPr>
            <w:r w:rsidRPr="00056342">
              <w:rPr>
                <w:sz w:val="20"/>
              </w:rPr>
              <w:t>Темп при- роста %</w:t>
            </w:r>
          </w:p>
        </w:tc>
      </w:tr>
      <w:tr w:rsidR="00B327C9" w:rsidRPr="00056342" w:rsidTr="00056342">
        <w:trPr>
          <w:jc w:val="center"/>
        </w:trPr>
        <w:tc>
          <w:tcPr>
            <w:tcW w:w="1514" w:type="dxa"/>
            <w:shd w:val="clear" w:color="auto" w:fill="auto"/>
          </w:tcPr>
          <w:p w:rsidR="003055B0" w:rsidRPr="00056342" w:rsidRDefault="00E11FEF" w:rsidP="00056342">
            <w:pPr>
              <w:suppressAutoHyphens/>
              <w:spacing w:line="360" w:lineRule="auto"/>
              <w:rPr>
                <w:sz w:val="20"/>
              </w:rPr>
            </w:pPr>
            <w:r w:rsidRPr="00056342">
              <w:rPr>
                <w:sz w:val="20"/>
              </w:rPr>
              <w:t>Промышлен</w:t>
            </w:r>
            <w:r w:rsidR="003055B0" w:rsidRPr="00056342">
              <w:rPr>
                <w:sz w:val="20"/>
              </w:rPr>
              <w:t>ность</w:t>
            </w:r>
          </w:p>
        </w:tc>
        <w:tc>
          <w:tcPr>
            <w:tcW w:w="772" w:type="dxa"/>
            <w:shd w:val="clear" w:color="auto" w:fill="auto"/>
          </w:tcPr>
          <w:p w:rsidR="003055B0" w:rsidRPr="00056342" w:rsidRDefault="003055B0" w:rsidP="00056342">
            <w:pPr>
              <w:suppressAutoHyphens/>
              <w:spacing w:line="360" w:lineRule="auto"/>
              <w:rPr>
                <w:sz w:val="20"/>
              </w:rPr>
            </w:pPr>
            <w:r w:rsidRPr="00056342">
              <w:rPr>
                <w:sz w:val="20"/>
              </w:rPr>
              <w:t>1541,3</w:t>
            </w:r>
          </w:p>
        </w:tc>
        <w:tc>
          <w:tcPr>
            <w:tcW w:w="581" w:type="dxa"/>
            <w:shd w:val="clear" w:color="auto" w:fill="auto"/>
          </w:tcPr>
          <w:p w:rsidR="003055B0" w:rsidRPr="00056342" w:rsidRDefault="003055B0" w:rsidP="00056342">
            <w:pPr>
              <w:suppressAutoHyphens/>
              <w:spacing w:line="360" w:lineRule="auto"/>
              <w:rPr>
                <w:sz w:val="20"/>
              </w:rPr>
            </w:pPr>
            <w:r w:rsidRPr="00056342">
              <w:rPr>
                <w:sz w:val="20"/>
              </w:rPr>
              <w:t>51,0</w:t>
            </w:r>
          </w:p>
        </w:tc>
        <w:tc>
          <w:tcPr>
            <w:tcW w:w="766" w:type="dxa"/>
            <w:shd w:val="clear" w:color="auto" w:fill="auto"/>
          </w:tcPr>
          <w:p w:rsidR="003055B0" w:rsidRPr="00056342" w:rsidRDefault="003055B0" w:rsidP="00056342">
            <w:pPr>
              <w:suppressAutoHyphens/>
              <w:spacing w:line="360" w:lineRule="auto"/>
              <w:rPr>
                <w:sz w:val="20"/>
              </w:rPr>
            </w:pPr>
            <w:r w:rsidRPr="00056342">
              <w:rPr>
                <w:sz w:val="20"/>
              </w:rPr>
              <w:t>2034,3</w:t>
            </w:r>
          </w:p>
        </w:tc>
        <w:tc>
          <w:tcPr>
            <w:tcW w:w="932" w:type="dxa"/>
            <w:shd w:val="clear" w:color="auto" w:fill="auto"/>
          </w:tcPr>
          <w:p w:rsidR="003055B0" w:rsidRPr="00056342" w:rsidRDefault="003055B0" w:rsidP="00056342">
            <w:pPr>
              <w:suppressAutoHyphens/>
              <w:spacing w:line="360" w:lineRule="auto"/>
              <w:rPr>
                <w:sz w:val="20"/>
              </w:rPr>
            </w:pPr>
            <w:r w:rsidRPr="00056342">
              <w:rPr>
                <w:sz w:val="20"/>
              </w:rPr>
              <w:t>60,2</w:t>
            </w:r>
          </w:p>
        </w:tc>
        <w:tc>
          <w:tcPr>
            <w:tcW w:w="766" w:type="dxa"/>
            <w:shd w:val="clear" w:color="auto" w:fill="auto"/>
          </w:tcPr>
          <w:p w:rsidR="003055B0" w:rsidRPr="00056342" w:rsidRDefault="003055B0" w:rsidP="00056342">
            <w:pPr>
              <w:suppressAutoHyphens/>
              <w:spacing w:line="360" w:lineRule="auto"/>
              <w:rPr>
                <w:sz w:val="20"/>
              </w:rPr>
            </w:pPr>
            <w:r w:rsidRPr="00056342">
              <w:rPr>
                <w:sz w:val="20"/>
              </w:rPr>
              <w:t>2372,0</w:t>
            </w:r>
          </w:p>
        </w:tc>
        <w:tc>
          <w:tcPr>
            <w:tcW w:w="932" w:type="dxa"/>
            <w:shd w:val="clear" w:color="auto" w:fill="auto"/>
          </w:tcPr>
          <w:p w:rsidR="003055B0" w:rsidRPr="00056342" w:rsidRDefault="003055B0" w:rsidP="00056342">
            <w:pPr>
              <w:suppressAutoHyphens/>
              <w:spacing w:line="360" w:lineRule="auto"/>
              <w:rPr>
                <w:sz w:val="20"/>
              </w:rPr>
            </w:pPr>
            <w:r w:rsidRPr="00056342">
              <w:rPr>
                <w:sz w:val="20"/>
              </w:rPr>
              <w:t>66,3</w:t>
            </w:r>
          </w:p>
        </w:tc>
        <w:tc>
          <w:tcPr>
            <w:tcW w:w="766" w:type="dxa"/>
            <w:shd w:val="clear" w:color="auto" w:fill="auto"/>
          </w:tcPr>
          <w:p w:rsidR="003055B0" w:rsidRPr="00056342" w:rsidRDefault="003055B0" w:rsidP="00056342">
            <w:pPr>
              <w:suppressAutoHyphens/>
              <w:spacing w:line="360" w:lineRule="auto"/>
              <w:rPr>
                <w:sz w:val="20"/>
              </w:rPr>
            </w:pPr>
            <w:r w:rsidRPr="00056342">
              <w:rPr>
                <w:sz w:val="20"/>
              </w:rPr>
              <w:t>3099,4</w:t>
            </w:r>
          </w:p>
        </w:tc>
        <w:tc>
          <w:tcPr>
            <w:tcW w:w="932" w:type="dxa"/>
            <w:shd w:val="clear" w:color="auto" w:fill="auto"/>
          </w:tcPr>
          <w:p w:rsidR="003055B0" w:rsidRPr="00056342" w:rsidRDefault="003055B0" w:rsidP="00056342">
            <w:pPr>
              <w:suppressAutoHyphens/>
              <w:spacing w:line="360" w:lineRule="auto"/>
              <w:rPr>
                <w:sz w:val="20"/>
              </w:rPr>
            </w:pPr>
            <w:r w:rsidRPr="00056342">
              <w:rPr>
                <w:sz w:val="20"/>
              </w:rPr>
              <w:t>68,1</w:t>
            </w:r>
          </w:p>
        </w:tc>
        <w:tc>
          <w:tcPr>
            <w:tcW w:w="861" w:type="dxa"/>
            <w:shd w:val="clear" w:color="auto" w:fill="auto"/>
          </w:tcPr>
          <w:p w:rsidR="003055B0" w:rsidRPr="00056342" w:rsidRDefault="003055B0" w:rsidP="00056342">
            <w:pPr>
              <w:suppressAutoHyphens/>
              <w:spacing w:line="360" w:lineRule="auto"/>
              <w:rPr>
                <w:sz w:val="20"/>
              </w:rPr>
            </w:pPr>
            <w:r w:rsidRPr="00056342">
              <w:rPr>
                <w:sz w:val="20"/>
              </w:rPr>
              <w:t>1558,1</w:t>
            </w:r>
          </w:p>
        </w:tc>
        <w:tc>
          <w:tcPr>
            <w:tcW w:w="749" w:type="dxa"/>
            <w:shd w:val="clear" w:color="auto" w:fill="auto"/>
          </w:tcPr>
          <w:p w:rsidR="003055B0" w:rsidRPr="00056342" w:rsidRDefault="003055B0" w:rsidP="00056342">
            <w:pPr>
              <w:suppressAutoHyphens/>
              <w:spacing w:line="360" w:lineRule="auto"/>
              <w:rPr>
                <w:sz w:val="20"/>
              </w:rPr>
            </w:pPr>
            <w:r w:rsidRPr="00056342">
              <w:rPr>
                <w:sz w:val="20"/>
              </w:rPr>
              <w:t>101,1</w:t>
            </w:r>
          </w:p>
        </w:tc>
      </w:tr>
      <w:tr w:rsidR="00B327C9" w:rsidRPr="00056342" w:rsidTr="00056342">
        <w:trPr>
          <w:jc w:val="center"/>
        </w:trPr>
        <w:tc>
          <w:tcPr>
            <w:tcW w:w="1514" w:type="dxa"/>
            <w:shd w:val="clear" w:color="auto" w:fill="auto"/>
          </w:tcPr>
          <w:p w:rsidR="003055B0" w:rsidRPr="00056342" w:rsidRDefault="00E11FEF" w:rsidP="00056342">
            <w:pPr>
              <w:suppressAutoHyphens/>
              <w:spacing w:line="360" w:lineRule="auto"/>
              <w:rPr>
                <w:sz w:val="20"/>
              </w:rPr>
            </w:pPr>
            <w:r w:rsidRPr="00056342">
              <w:rPr>
                <w:sz w:val="20"/>
              </w:rPr>
              <w:t>Торговля и обще</w:t>
            </w:r>
            <w:r w:rsidR="003055B0" w:rsidRPr="00056342">
              <w:rPr>
                <w:sz w:val="20"/>
              </w:rPr>
              <w:t>пит</w:t>
            </w:r>
          </w:p>
        </w:tc>
        <w:tc>
          <w:tcPr>
            <w:tcW w:w="772" w:type="dxa"/>
            <w:shd w:val="clear" w:color="auto" w:fill="auto"/>
          </w:tcPr>
          <w:p w:rsidR="003055B0" w:rsidRPr="00056342" w:rsidRDefault="003055B0" w:rsidP="00056342">
            <w:pPr>
              <w:suppressAutoHyphens/>
              <w:spacing w:line="360" w:lineRule="auto"/>
              <w:rPr>
                <w:sz w:val="20"/>
              </w:rPr>
            </w:pPr>
            <w:r w:rsidRPr="00056342">
              <w:rPr>
                <w:sz w:val="20"/>
              </w:rPr>
              <w:t>417,0</w:t>
            </w:r>
          </w:p>
        </w:tc>
        <w:tc>
          <w:tcPr>
            <w:tcW w:w="581" w:type="dxa"/>
            <w:shd w:val="clear" w:color="auto" w:fill="auto"/>
          </w:tcPr>
          <w:p w:rsidR="003055B0" w:rsidRPr="00056342" w:rsidRDefault="003055B0" w:rsidP="00056342">
            <w:pPr>
              <w:suppressAutoHyphens/>
              <w:spacing w:line="360" w:lineRule="auto"/>
              <w:rPr>
                <w:sz w:val="20"/>
              </w:rPr>
            </w:pPr>
            <w:r w:rsidRPr="00056342">
              <w:rPr>
                <w:sz w:val="20"/>
              </w:rPr>
              <w:t>13,8</w:t>
            </w:r>
          </w:p>
        </w:tc>
        <w:tc>
          <w:tcPr>
            <w:tcW w:w="766" w:type="dxa"/>
            <w:shd w:val="clear" w:color="auto" w:fill="auto"/>
          </w:tcPr>
          <w:p w:rsidR="003055B0" w:rsidRPr="00056342" w:rsidRDefault="003055B0" w:rsidP="00056342">
            <w:pPr>
              <w:suppressAutoHyphens/>
              <w:spacing w:line="360" w:lineRule="auto"/>
              <w:rPr>
                <w:sz w:val="20"/>
              </w:rPr>
            </w:pPr>
            <w:r w:rsidRPr="00056342">
              <w:rPr>
                <w:sz w:val="20"/>
              </w:rPr>
              <w:t>317,6</w:t>
            </w:r>
          </w:p>
        </w:tc>
        <w:tc>
          <w:tcPr>
            <w:tcW w:w="932" w:type="dxa"/>
            <w:shd w:val="clear" w:color="auto" w:fill="auto"/>
          </w:tcPr>
          <w:p w:rsidR="003055B0" w:rsidRPr="00056342" w:rsidRDefault="003055B0" w:rsidP="00056342">
            <w:pPr>
              <w:suppressAutoHyphens/>
              <w:spacing w:line="360" w:lineRule="auto"/>
              <w:rPr>
                <w:sz w:val="20"/>
              </w:rPr>
            </w:pPr>
            <w:r w:rsidRPr="00056342">
              <w:rPr>
                <w:sz w:val="20"/>
              </w:rPr>
              <w:t>9,4</w:t>
            </w:r>
          </w:p>
        </w:tc>
        <w:tc>
          <w:tcPr>
            <w:tcW w:w="766" w:type="dxa"/>
            <w:shd w:val="clear" w:color="auto" w:fill="auto"/>
          </w:tcPr>
          <w:p w:rsidR="003055B0" w:rsidRPr="00056342" w:rsidRDefault="003055B0" w:rsidP="00056342">
            <w:pPr>
              <w:suppressAutoHyphens/>
              <w:spacing w:line="360" w:lineRule="auto"/>
              <w:rPr>
                <w:sz w:val="20"/>
              </w:rPr>
            </w:pPr>
            <w:r w:rsidRPr="00056342">
              <w:rPr>
                <w:sz w:val="20"/>
              </w:rPr>
              <w:t>203,9</w:t>
            </w:r>
          </w:p>
        </w:tc>
        <w:tc>
          <w:tcPr>
            <w:tcW w:w="932" w:type="dxa"/>
            <w:shd w:val="clear" w:color="auto" w:fill="auto"/>
          </w:tcPr>
          <w:p w:rsidR="003055B0" w:rsidRPr="00056342" w:rsidRDefault="003055B0" w:rsidP="00056342">
            <w:pPr>
              <w:suppressAutoHyphens/>
              <w:spacing w:line="360" w:lineRule="auto"/>
              <w:rPr>
                <w:sz w:val="20"/>
              </w:rPr>
            </w:pPr>
            <w:r w:rsidRPr="00056342">
              <w:rPr>
                <w:sz w:val="20"/>
              </w:rPr>
              <w:t>5,7</w:t>
            </w:r>
          </w:p>
        </w:tc>
        <w:tc>
          <w:tcPr>
            <w:tcW w:w="766" w:type="dxa"/>
            <w:shd w:val="clear" w:color="auto" w:fill="auto"/>
          </w:tcPr>
          <w:p w:rsidR="003055B0" w:rsidRPr="00056342" w:rsidRDefault="003055B0" w:rsidP="00056342">
            <w:pPr>
              <w:suppressAutoHyphens/>
              <w:spacing w:line="360" w:lineRule="auto"/>
              <w:rPr>
                <w:sz w:val="20"/>
              </w:rPr>
            </w:pPr>
            <w:r w:rsidRPr="00056342">
              <w:rPr>
                <w:sz w:val="20"/>
              </w:rPr>
              <w:t>236,5</w:t>
            </w:r>
          </w:p>
        </w:tc>
        <w:tc>
          <w:tcPr>
            <w:tcW w:w="932" w:type="dxa"/>
            <w:shd w:val="clear" w:color="auto" w:fill="auto"/>
          </w:tcPr>
          <w:p w:rsidR="003055B0" w:rsidRPr="00056342" w:rsidRDefault="003055B0" w:rsidP="00056342">
            <w:pPr>
              <w:suppressAutoHyphens/>
              <w:spacing w:line="360" w:lineRule="auto"/>
              <w:rPr>
                <w:sz w:val="20"/>
              </w:rPr>
            </w:pPr>
            <w:r w:rsidRPr="00056342">
              <w:rPr>
                <w:sz w:val="20"/>
              </w:rPr>
              <w:t>5,2</w:t>
            </w:r>
          </w:p>
        </w:tc>
        <w:tc>
          <w:tcPr>
            <w:tcW w:w="861" w:type="dxa"/>
            <w:shd w:val="clear" w:color="auto" w:fill="auto"/>
          </w:tcPr>
          <w:p w:rsidR="003055B0" w:rsidRPr="00056342" w:rsidRDefault="003055B0" w:rsidP="00056342">
            <w:pPr>
              <w:suppressAutoHyphens/>
              <w:spacing w:line="360" w:lineRule="auto"/>
              <w:rPr>
                <w:sz w:val="20"/>
              </w:rPr>
            </w:pPr>
            <w:r w:rsidRPr="00056342">
              <w:rPr>
                <w:sz w:val="20"/>
              </w:rPr>
              <w:t>-180,5</w:t>
            </w:r>
          </w:p>
        </w:tc>
        <w:tc>
          <w:tcPr>
            <w:tcW w:w="749" w:type="dxa"/>
            <w:shd w:val="clear" w:color="auto" w:fill="auto"/>
          </w:tcPr>
          <w:p w:rsidR="003055B0" w:rsidRPr="00056342" w:rsidRDefault="003055B0" w:rsidP="00056342">
            <w:pPr>
              <w:suppressAutoHyphens/>
              <w:spacing w:line="360" w:lineRule="auto"/>
              <w:rPr>
                <w:sz w:val="20"/>
              </w:rPr>
            </w:pPr>
            <w:r w:rsidRPr="00056342">
              <w:rPr>
                <w:sz w:val="20"/>
              </w:rPr>
              <w:t>-43,2</w:t>
            </w:r>
          </w:p>
        </w:tc>
      </w:tr>
      <w:tr w:rsidR="00B327C9" w:rsidRPr="00056342" w:rsidTr="00056342">
        <w:trPr>
          <w:jc w:val="center"/>
        </w:trPr>
        <w:tc>
          <w:tcPr>
            <w:tcW w:w="1514" w:type="dxa"/>
            <w:shd w:val="clear" w:color="auto" w:fill="auto"/>
          </w:tcPr>
          <w:p w:rsidR="00F24283" w:rsidRPr="00056342" w:rsidRDefault="00E11FEF" w:rsidP="00056342">
            <w:pPr>
              <w:suppressAutoHyphens/>
              <w:spacing w:line="360" w:lineRule="auto"/>
              <w:rPr>
                <w:sz w:val="20"/>
              </w:rPr>
            </w:pPr>
            <w:r w:rsidRPr="00056342">
              <w:rPr>
                <w:sz w:val="20"/>
              </w:rPr>
              <w:t>Транс</w:t>
            </w:r>
            <w:r w:rsidR="003055B0" w:rsidRPr="00056342">
              <w:rPr>
                <w:sz w:val="20"/>
              </w:rPr>
              <w:t>порт</w:t>
            </w:r>
          </w:p>
          <w:p w:rsidR="003055B0" w:rsidRPr="00056342" w:rsidRDefault="003055B0" w:rsidP="00056342">
            <w:pPr>
              <w:suppressAutoHyphens/>
              <w:spacing w:line="360" w:lineRule="auto"/>
              <w:rPr>
                <w:sz w:val="20"/>
              </w:rPr>
            </w:pPr>
            <w:r w:rsidRPr="00056342">
              <w:rPr>
                <w:sz w:val="20"/>
              </w:rPr>
              <w:t>и связь</w:t>
            </w:r>
          </w:p>
        </w:tc>
        <w:tc>
          <w:tcPr>
            <w:tcW w:w="772" w:type="dxa"/>
            <w:shd w:val="clear" w:color="auto" w:fill="auto"/>
          </w:tcPr>
          <w:p w:rsidR="003055B0" w:rsidRPr="00056342" w:rsidRDefault="003055B0" w:rsidP="00056342">
            <w:pPr>
              <w:suppressAutoHyphens/>
              <w:spacing w:line="360" w:lineRule="auto"/>
              <w:rPr>
                <w:sz w:val="20"/>
              </w:rPr>
            </w:pPr>
            <w:r w:rsidRPr="00056342">
              <w:rPr>
                <w:sz w:val="20"/>
              </w:rPr>
              <w:t>114,6</w:t>
            </w:r>
          </w:p>
        </w:tc>
        <w:tc>
          <w:tcPr>
            <w:tcW w:w="581" w:type="dxa"/>
            <w:shd w:val="clear" w:color="auto" w:fill="auto"/>
          </w:tcPr>
          <w:p w:rsidR="003055B0" w:rsidRPr="00056342" w:rsidRDefault="003055B0" w:rsidP="00056342">
            <w:pPr>
              <w:suppressAutoHyphens/>
              <w:spacing w:line="360" w:lineRule="auto"/>
              <w:rPr>
                <w:sz w:val="20"/>
              </w:rPr>
            </w:pPr>
            <w:r w:rsidRPr="00056342">
              <w:rPr>
                <w:sz w:val="20"/>
              </w:rPr>
              <w:t>3,8</w:t>
            </w:r>
          </w:p>
        </w:tc>
        <w:tc>
          <w:tcPr>
            <w:tcW w:w="766" w:type="dxa"/>
            <w:shd w:val="clear" w:color="auto" w:fill="auto"/>
          </w:tcPr>
          <w:p w:rsidR="003055B0" w:rsidRPr="00056342" w:rsidRDefault="003055B0" w:rsidP="00056342">
            <w:pPr>
              <w:suppressAutoHyphens/>
              <w:spacing w:line="360" w:lineRule="auto"/>
              <w:rPr>
                <w:sz w:val="20"/>
              </w:rPr>
            </w:pPr>
            <w:r w:rsidRPr="00056342">
              <w:rPr>
                <w:sz w:val="20"/>
              </w:rPr>
              <w:t>141,9</w:t>
            </w:r>
          </w:p>
        </w:tc>
        <w:tc>
          <w:tcPr>
            <w:tcW w:w="932" w:type="dxa"/>
            <w:shd w:val="clear" w:color="auto" w:fill="auto"/>
          </w:tcPr>
          <w:p w:rsidR="003055B0" w:rsidRPr="00056342" w:rsidRDefault="003055B0" w:rsidP="00056342">
            <w:pPr>
              <w:suppressAutoHyphens/>
              <w:spacing w:line="360" w:lineRule="auto"/>
              <w:rPr>
                <w:sz w:val="20"/>
              </w:rPr>
            </w:pPr>
            <w:r w:rsidRPr="00056342">
              <w:rPr>
                <w:sz w:val="20"/>
              </w:rPr>
              <w:t>4,2</w:t>
            </w:r>
          </w:p>
        </w:tc>
        <w:tc>
          <w:tcPr>
            <w:tcW w:w="766" w:type="dxa"/>
            <w:shd w:val="clear" w:color="auto" w:fill="auto"/>
          </w:tcPr>
          <w:p w:rsidR="003055B0" w:rsidRPr="00056342" w:rsidRDefault="003055B0" w:rsidP="00056342">
            <w:pPr>
              <w:suppressAutoHyphens/>
              <w:spacing w:line="360" w:lineRule="auto"/>
              <w:rPr>
                <w:sz w:val="20"/>
              </w:rPr>
            </w:pPr>
            <w:r w:rsidRPr="00056342">
              <w:rPr>
                <w:sz w:val="20"/>
              </w:rPr>
              <w:t>211,1</w:t>
            </w:r>
          </w:p>
        </w:tc>
        <w:tc>
          <w:tcPr>
            <w:tcW w:w="932" w:type="dxa"/>
            <w:shd w:val="clear" w:color="auto" w:fill="auto"/>
          </w:tcPr>
          <w:p w:rsidR="003055B0" w:rsidRPr="00056342" w:rsidRDefault="003055B0" w:rsidP="00056342">
            <w:pPr>
              <w:suppressAutoHyphens/>
              <w:spacing w:line="360" w:lineRule="auto"/>
              <w:rPr>
                <w:sz w:val="20"/>
              </w:rPr>
            </w:pPr>
            <w:r w:rsidRPr="00056342">
              <w:rPr>
                <w:sz w:val="20"/>
              </w:rPr>
              <w:t>5,9</w:t>
            </w:r>
          </w:p>
        </w:tc>
        <w:tc>
          <w:tcPr>
            <w:tcW w:w="766" w:type="dxa"/>
            <w:shd w:val="clear" w:color="auto" w:fill="auto"/>
          </w:tcPr>
          <w:p w:rsidR="003055B0" w:rsidRPr="00056342" w:rsidRDefault="003055B0" w:rsidP="00056342">
            <w:pPr>
              <w:suppressAutoHyphens/>
              <w:spacing w:line="360" w:lineRule="auto"/>
              <w:rPr>
                <w:sz w:val="20"/>
              </w:rPr>
            </w:pPr>
            <w:r w:rsidRPr="00056342">
              <w:rPr>
                <w:sz w:val="20"/>
              </w:rPr>
              <w:t>254,7</w:t>
            </w:r>
          </w:p>
        </w:tc>
        <w:tc>
          <w:tcPr>
            <w:tcW w:w="932" w:type="dxa"/>
            <w:shd w:val="clear" w:color="auto" w:fill="auto"/>
          </w:tcPr>
          <w:p w:rsidR="003055B0" w:rsidRPr="00056342" w:rsidRDefault="003055B0" w:rsidP="00056342">
            <w:pPr>
              <w:suppressAutoHyphens/>
              <w:spacing w:line="360" w:lineRule="auto"/>
              <w:rPr>
                <w:sz w:val="20"/>
              </w:rPr>
            </w:pPr>
            <w:r w:rsidRPr="00056342">
              <w:rPr>
                <w:sz w:val="20"/>
              </w:rPr>
              <w:t>5,6</w:t>
            </w:r>
          </w:p>
        </w:tc>
        <w:tc>
          <w:tcPr>
            <w:tcW w:w="861" w:type="dxa"/>
            <w:shd w:val="clear" w:color="auto" w:fill="auto"/>
          </w:tcPr>
          <w:p w:rsidR="003055B0" w:rsidRPr="00056342" w:rsidRDefault="003055B0" w:rsidP="00056342">
            <w:pPr>
              <w:suppressAutoHyphens/>
              <w:spacing w:line="360" w:lineRule="auto"/>
              <w:rPr>
                <w:sz w:val="20"/>
              </w:rPr>
            </w:pPr>
            <w:r w:rsidRPr="00056342">
              <w:rPr>
                <w:sz w:val="20"/>
              </w:rPr>
              <w:t>140,1</w:t>
            </w:r>
          </w:p>
        </w:tc>
        <w:tc>
          <w:tcPr>
            <w:tcW w:w="749" w:type="dxa"/>
            <w:shd w:val="clear" w:color="auto" w:fill="auto"/>
          </w:tcPr>
          <w:p w:rsidR="003055B0" w:rsidRPr="00056342" w:rsidRDefault="003055B0" w:rsidP="00056342">
            <w:pPr>
              <w:suppressAutoHyphens/>
              <w:spacing w:line="360" w:lineRule="auto"/>
              <w:rPr>
                <w:sz w:val="20"/>
              </w:rPr>
            </w:pPr>
            <w:r w:rsidRPr="00056342">
              <w:rPr>
                <w:sz w:val="20"/>
              </w:rPr>
              <w:t>122,2</w:t>
            </w:r>
          </w:p>
        </w:tc>
      </w:tr>
      <w:tr w:rsidR="00B327C9" w:rsidRPr="00056342" w:rsidTr="00056342">
        <w:trPr>
          <w:jc w:val="center"/>
        </w:trPr>
        <w:tc>
          <w:tcPr>
            <w:tcW w:w="1514" w:type="dxa"/>
            <w:shd w:val="clear" w:color="auto" w:fill="auto"/>
          </w:tcPr>
          <w:p w:rsidR="003055B0" w:rsidRPr="00056342" w:rsidRDefault="00B327C9" w:rsidP="00056342">
            <w:pPr>
              <w:suppressAutoHyphens/>
              <w:spacing w:line="360" w:lineRule="auto"/>
              <w:rPr>
                <w:sz w:val="20"/>
              </w:rPr>
            </w:pPr>
            <w:r w:rsidRPr="00056342">
              <w:rPr>
                <w:sz w:val="20"/>
              </w:rPr>
              <w:t>Строитель</w:t>
            </w:r>
            <w:r w:rsidR="00411AEE" w:rsidRPr="00056342">
              <w:rPr>
                <w:sz w:val="20"/>
              </w:rPr>
              <w:t>ст</w:t>
            </w:r>
            <w:r w:rsidR="003055B0" w:rsidRPr="00056342">
              <w:rPr>
                <w:sz w:val="20"/>
              </w:rPr>
              <w:t>во</w:t>
            </w:r>
          </w:p>
        </w:tc>
        <w:tc>
          <w:tcPr>
            <w:tcW w:w="772" w:type="dxa"/>
            <w:shd w:val="clear" w:color="auto" w:fill="auto"/>
          </w:tcPr>
          <w:p w:rsidR="003055B0" w:rsidRPr="00056342" w:rsidRDefault="003055B0" w:rsidP="00056342">
            <w:pPr>
              <w:suppressAutoHyphens/>
              <w:spacing w:line="360" w:lineRule="auto"/>
              <w:rPr>
                <w:sz w:val="20"/>
              </w:rPr>
            </w:pPr>
            <w:r w:rsidRPr="00056342">
              <w:rPr>
                <w:sz w:val="20"/>
              </w:rPr>
              <w:t>184,3</w:t>
            </w:r>
          </w:p>
        </w:tc>
        <w:tc>
          <w:tcPr>
            <w:tcW w:w="581" w:type="dxa"/>
            <w:shd w:val="clear" w:color="auto" w:fill="auto"/>
          </w:tcPr>
          <w:p w:rsidR="003055B0" w:rsidRPr="00056342" w:rsidRDefault="003055B0" w:rsidP="00056342">
            <w:pPr>
              <w:suppressAutoHyphens/>
              <w:spacing w:line="360" w:lineRule="auto"/>
              <w:rPr>
                <w:sz w:val="20"/>
              </w:rPr>
            </w:pPr>
            <w:r w:rsidRPr="00056342">
              <w:rPr>
                <w:sz w:val="20"/>
              </w:rPr>
              <w:t>6,1</w:t>
            </w:r>
          </w:p>
        </w:tc>
        <w:tc>
          <w:tcPr>
            <w:tcW w:w="766" w:type="dxa"/>
            <w:shd w:val="clear" w:color="auto" w:fill="auto"/>
          </w:tcPr>
          <w:p w:rsidR="003055B0" w:rsidRPr="00056342" w:rsidRDefault="003055B0" w:rsidP="00056342">
            <w:pPr>
              <w:suppressAutoHyphens/>
              <w:spacing w:line="360" w:lineRule="auto"/>
              <w:rPr>
                <w:sz w:val="20"/>
              </w:rPr>
            </w:pPr>
            <w:r w:rsidRPr="00056342">
              <w:rPr>
                <w:sz w:val="20"/>
              </w:rPr>
              <w:t>199,3</w:t>
            </w:r>
          </w:p>
        </w:tc>
        <w:tc>
          <w:tcPr>
            <w:tcW w:w="932" w:type="dxa"/>
            <w:shd w:val="clear" w:color="auto" w:fill="auto"/>
          </w:tcPr>
          <w:p w:rsidR="003055B0" w:rsidRPr="00056342" w:rsidRDefault="003055B0" w:rsidP="00056342">
            <w:pPr>
              <w:suppressAutoHyphens/>
              <w:spacing w:line="360" w:lineRule="auto"/>
              <w:rPr>
                <w:sz w:val="20"/>
              </w:rPr>
            </w:pPr>
            <w:r w:rsidRPr="00056342">
              <w:rPr>
                <w:sz w:val="20"/>
              </w:rPr>
              <w:t>5,9</w:t>
            </w:r>
          </w:p>
        </w:tc>
        <w:tc>
          <w:tcPr>
            <w:tcW w:w="766" w:type="dxa"/>
            <w:shd w:val="clear" w:color="auto" w:fill="auto"/>
          </w:tcPr>
          <w:p w:rsidR="003055B0" w:rsidRPr="00056342" w:rsidRDefault="003055B0" w:rsidP="00056342">
            <w:pPr>
              <w:suppressAutoHyphens/>
              <w:spacing w:line="360" w:lineRule="auto"/>
              <w:rPr>
                <w:sz w:val="20"/>
              </w:rPr>
            </w:pPr>
            <w:r w:rsidRPr="00056342">
              <w:rPr>
                <w:sz w:val="20"/>
              </w:rPr>
              <w:t>211,1</w:t>
            </w:r>
          </w:p>
        </w:tc>
        <w:tc>
          <w:tcPr>
            <w:tcW w:w="932" w:type="dxa"/>
            <w:shd w:val="clear" w:color="auto" w:fill="auto"/>
          </w:tcPr>
          <w:p w:rsidR="003055B0" w:rsidRPr="00056342" w:rsidRDefault="003055B0" w:rsidP="00056342">
            <w:pPr>
              <w:suppressAutoHyphens/>
              <w:spacing w:line="360" w:lineRule="auto"/>
              <w:rPr>
                <w:sz w:val="20"/>
              </w:rPr>
            </w:pPr>
            <w:r w:rsidRPr="00056342">
              <w:rPr>
                <w:sz w:val="20"/>
              </w:rPr>
              <w:t>5,9</w:t>
            </w:r>
          </w:p>
        </w:tc>
        <w:tc>
          <w:tcPr>
            <w:tcW w:w="766" w:type="dxa"/>
            <w:shd w:val="clear" w:color="auto" w:fill="auto"/>
          </w:tcPr>
          <w:p w:rsidR="003055B0" w:rsidRPr="00056342" w:rsidRDefault="003055B0" w:rsidP="00056342">
            <w:pPr>
              <w:suppressAutoHyphens/>
              <w:spacing w:line="360" w:lineRule="auto"/>
              <w:rPr>
                <w:sz w:val="20"/>
              </w:rPr>
            </w:pPr>
            <w:r w:rsidRPr="00056342">
              <w:rPr>
                <w:sz w:val="20"/>
              </w:rPr>
              <w:t>273,0</w:t>
            </w:r>
          </w:p>
        </w:tc>
        <w:tc>
          <w:tcPr>
            <w:tcW w:w="932" w:type="dxa"/>
            <w:shd w:val="clear" w:color="auto" w:fill="auto"/>
          </w:tcPr>
          <w:p w:rsidR="003055B0" w:rsidRPr="00056342" w:rsidRDefault="003055B0" w:rsidP="00056342">
            <w:pPr>
              <w:suppressAutoHyphens/>
              <w:spacing w:line="360" w:lineRule="auto"/>
              <w:rPr>
                <w:sz w:val="20"/>
              </w:rPr>
            </w:pPr>
            <w:r w:rsidRPr="00056342">
              <w:rPr>
                <w:sz w:val="20"/>
              </w:rPr>
              <w:t>6,0</w:t>
            </w:r>
          </w:p>
        </w:tc>
        <w:tc>
          <w:tcPr>
            <w:tcW w:w="861" w:type="dxa"/>
            <w:shd w:val="clear" w:color="auto" w:fill="auto"/>
          </w:tcPr>
          <w:p w:rsidR="003055B0" w:rsidRPr="00056342" w:rsidRDefault="003055B0" w:rsidP="00056342">
            <w:pPr>
              <w:suppressAutoHyphens/>
              <w:spacing w:line="360" w:lineRule="auto"/>
              <w:rPr>
                <w:sz w:val="20"/>
              </w:rPr>
            </w:pPr>
            <w:r w:rsidRPr="00056342">
              <w:rPr>
                <w:sz w:val="20"/>
              </w:rPr>
              <w:t>88,7</w:t>
            </w:r>
          </w:p>
        </w:tc>
        <w:tc>
          <w:tcPr>
            <w:tcW w:w="749" w:type="dxa"/>
            <w:shd w:val="clear" w:color="auto" w:fill="auto"/>
          </w:tcPr>
          <w:p w:rsidR="003055B0" w:rsidRPr="00056342" w:rsidRDefault="003055B0" w:rsidP="00056342">
            <w:pPr>
              <w:suppressAutoHyphens/>
              <w:spacing w:line="360" w:lineRule="auto"/>
              <w:rPr>
                <w:sz w:val="20"/>
              </w:rPr>
            </w:pPr>
            <w:r w:rsidRPr="00056342">
              <w:rPr>
                <w:sz w:val="20"/>
              </w:rPr>
              <w:t>48,1</w:t>
            </w:r>
          </w:p>
        </w:tc>
      </w:tr>
      <w:tr w:rsidR="00B327C9" w:rsidRPr="00056342" w:rsidTr="00056342">
        <w:trPr>
          <w:jc w:val="center"/>
        </w:trPr>
        <w:tc>
          <w:tcPr>
            <w:tcW w:w="1514" w:type="dxa"/>
            <w:shd w:val="clear" w:color="auto" w:fill="auto"/>
          </w:tcPr>
          <w:p w:rsidR="003055B0" w:rsidRPr="00056342" w:rsidRDefault="00411AEE" w:rsidP="00056342">
            <w:pPr>
              <w:suppressAutoHyphens/>
              <w:spacing w:line="360" w:lineRule="auto"/>
              <w:rPr>
                <w:sz w:val="20"/>
              </w:rPr>
            </w:pPr>
            <w:r w:rsidRPr="00056342">
              <w:rPr>
                <w:sz w:val="20"/>
              </w:rPr>
              <w:t>Сельское хозяй</w:t>
            </w:r>
            <w:r w:rsidR="003055B0" w:rsidRPr="00056342">
              <w:rPr>
                <w:sz w:val="20"/>
              </w:rPr>
              <w:t xml:space="preserve">ство </w:t>
            </w:r>
          </w:p>
        </w:tc>
        <w:tc>
          <w:tcPr>
            <w:tcW w:w="772" w:type="dxa"/>
            <w:shd w:val="clear" w:color="auto" w:fill="auto"/>
          </w:tcPr>
          <w:p w:rsidR="003055B0" w:rsidRPr="00056342" w:rsidRDefault="003055B0" w:rsidP="00056342">
            <w:pPr>
              <w:suppressAutoHyphens/>
              <w:spacing w:line="360" w:lineRule="auto"/>
              <w:rPr>
                <w:sz w:val="20"/>
              </w:rPr>
            </w:pPr>
            <w:r w:rsidRPr="00056342">
              <w:rPr>
                <w:sz w:val="20"/>
              </w:rPr>
              <w:t>24,1</w:t>
            </w:r>
          </w:p>
        </w:tc>
        <w:tc>
          <w:tcPr>
            <w:tcW w:w="581" w:type="dxa"/>
            <w:shd w:val="clear" w:color="auto" w:fill="auto"/>
          </w:tcPr>
          <w:p w:rsidR="003055B0" w:rsidRPr="00056342" w:rsidRDefault="003055B0" w:rsidP="00056342">
            <w:pPr>
              <w:suppressAutoHyphens/>
              <w:spacing w:line="360" w:lineRule="auto"/>
              <w:rPr>
                <w:sz w:val="20"/>
              </w:rPr>
            </w:pPr>
            <w:r w:rsidRPr="00056342">
              <w:rPr>
                <w:sz w:val="20"/>
              </w:rPr>
              <w:t>0,8</w:t>
            </w:r>
          </w:p>
        </w:tc>
        <w:tc>
          <w:tcPr>
            <w:tcW w:w="766" w:type="dxa"/>
            <w:shd w:val="clear" w:color="auto" w:fill="auto"/>
          </w:tcPr>
          <w:p w:rsidR="003055B0" w:rsidRPr="00056342" w:rsidRDefault="003055B0" w:rsidP="00056342">
            <w:pPr>
              <w:suppressAutoHyphens/>
              <w:spacing w:line="360" w:lineRule="auto"/>
              <w:rPr>
                <w:sz w:val="20"/>
              </w:rPr>
            </w:pPr>
            <w:r w:rsidRPr="00056342">
              <w:rPr>
                <w:sz w:val="20"/>
              </w:rPr>
              <w:t>30,4</w:t>
            </w:r>
          </w:p>
        </w:tc>
        <w:tc>
          <w:tcPr>
            <w:tcW w:w="932" w:type="dxa"/>
            <w:shd w:val="clear" w:color="auto" w:fill="auto"/>
          </w:tcPr>
          <w:p w:rsidR="003055B0" w:rsidRPr="00056342" w:rsidRDefault="003055B0" w:rsidP="00056342">
            <w:pPr>
              <w:suppressAutoHyphens/>
              <w:spacing w:line="360" w:lineRule="auto"/>
              <w:rPr>
                <w:sz w:val="20"/>
              </w:rPr>
            </w:pPr>
            <w:r w:rsidRPr="00056342">
              <w:rPr>
                <w:sz w:val="20"/>
              </w:rPr>
              <w:t>0,9</w:t>
            </w:r>
          </w:p>
        </w:tc>
        <w:tc>
          <w:tcPr>
            <w:tcW w:w="766" w:type="dxa"/>
            <w:shd w:val="clear" w:color="auto" w:fill="auto"/>
          </w:tcPr>
          <w:p w:rsidR="003055B0" w:rsidRPr="00056342" w:rsidRDefault="003055B0" w:rsidP="00056342">
            <w:pPr>
              <w:suppressAutoHyphens/>
              <w:spacing w:line="360" w:lineRule="auto"/>
              <w:rPr>
                <w:sz w:val="20"/>
              </w:rPr>
            </w:pPr>
            <w:r w:rsidRPr="00056342">
              <w:rPr>
                <w:sz w:val="20"/>
              </w:rPr>
              <w:t>42,8</w:t>
            </w:r>
          </w:p>
        </w:tc>
        <w:tc>
          <w:tcPr>
            <w:tcW w:w="932" w:type="dxa"/>
            <w:shd w:val="clear" w:color="auto" w:fill="auto"/>
          </w:tcPr>
          <w:p w:rsidR="003055B0" w:rsidRPr="00056342" w:rsidRDefault="003055B0" w:rsidP="00056342">
            <w:pPr>
              <w:suppressAutoHyphens/>
              <w:spacing w:line="360" w:lineRule="auto"/>
              <w:rPr>
                <w:sz w:val="20"/>
              </w:rPr>
            </w:pPr>
            <w:r w:rsidRPr="00056342">
              <w:rPr>
                <w:sz w:val="20"/>
              </w:rPr>
              <w:t>1,2</w:t>
            </w:r>
          </w:p>
        </w:tc>
        <w:tc>
          <w:tcPr>
            <w:tcW w:w="766" w:type="dxa"/>
            <w:shd w:val="clear" w:color="auto" w:fill="auto"/>
          </w:tcPr>
          <w:p w:rsidR="003055B0" w:rsidRPr="00056342" w:rsidRDefault="003055B0" w:rsidP="00056342">
            <w:pPr>
              <w:suppressAutoHyphens/>
              <w:spacing w:line="360" w:lineRule="auto"/>
              <w:rPr>
                <w:sz w:val="20"/>
              </w:rPr>
            </w:pPr>
            <w:r w:rsidRPr="00056342">
              <w:rPr>
                <w:sz w:val="20"/>
              </w:rPr>
              <w:t>54,6</w:t>
            </w:r>
          </w:p>
        </w:tc>
        <w:tc>
          <w:tcPr>
            <w:tcW w:w="932" w:type="dxa"/>
            <w:shd w:val="clear" w:color="auto" w:fill="auto"/>
          </w:tcPr>
          <w:p w:rsidR="003055B0" w:rsidRPr="00056342" w:rsidRDefault="003055B0" w:rsidP="00056342">
            <w:pPr>
              <w:suppressAutoHyphens/>
              <w:spacing w:line="360" w:lineRule="auto"/>
              <w:rPr>
                <w:sz w:val="20"/>
              </w:rPr>
            </w:pPr>
            <w:r w:rsidRPr="00056342">
              <w:rPr>
                <w:sz w:val="20"/>
              </w:rPr>
              <w:t>1,2</w:t>
            </w:r>
          </w:p>
        </w:tc>
        <w:tc>
          <w:tcPr>
            <w:tcW w:w="861" w:type="dxa"/>
            <w:shd w:val="clear" w:color="auto" w:fill="auto"/>
          </w:tcPr>
          <w:p w:rsidR="003055B0" w:rsidRPr="00056342" w:rsidRDefault="003055B0" w:rsidP="00056342">
            <w:pPr>
              <w:suppressAutoHyphens/>
              <w:spacing w:line="360" w:lineRule="auto"/>
              <w:rPr>
                <w:sz w:val="20"/>
              </w:rPr>
            </w:pPr>
            <w:r w:rsidRPr="00056342">
              <w:rPr>
                <w:sz w:val="20"/>
              </w:rPr>
              <w:t>30,5</w:t>
            </w:r>
          </w:p>
        </w:tc>
        <w:tc>
          <w:tcPr>
            <w:tcW w:w="749" w:type="dxa"/>
            <w:shd w:val="clear" w:color="auto" w:fill="auto"/>
          </w:tcPr>
          <w:p w:rsidR="003055B0" w:rsidRPr="00056342" w:rsidRDefault="003055B0" w:rsidP="00056342">
            <w:pPr>
              <w:suppressAutoHyphens/>
              <w:spacing w:line="360" w:lineRule="auto"/>
              <w:rPr>
                <w:sz w:val="20"/>
              </w:rPr>
            </w:pPr>
            <w:r w:rsidRPr="00056342">
              <w:rPr>
                <w:sz w:val="20"/>
              </w:rPr>
              <w:t>126,5</w:t>
            </w:r>
          </w:p>
        </w:tc>
      </w:tr>
      <w:tr w:rsidR="00B327C9" w:rsidRPr="00056342" w:rsidTr="00056342">
        <w:trPr>
          <w:jc w:val="center"/>
        </w:trPr>
        <w:tc>
          <w:tcPr>
            <w:tcW w:w="1514" w:type="dxa"/>
            <w:shd w:val="clear" w:color="auto" w:fill="auto"/>
          </w:tcPr>
          <w:p w:rsidR="003055B0" w:rsidRPr="00056342" w:rsidRDefault="00411AEE" w:rsidP="00056342">
            <w:pPr>
              <w:suppressAutoHyphens/>
              <w:spacing w:line="360" w:lineRule="auto"/>
              <w:rPr>
                <w:sz w:val="20"/>
              </w:rPr>
            </w:pPr>
            <w:r w:rsidRPr="00056342">
              <w:rPr>
                <w:sz w:val="20"/>
              </w:rPr>
              <w:t>Финан</w:t>
            </w:r>
            <w:r w:rsidR="003055B0" w:rsidRPr="00056342">
              <w:rPr>
                <w:sz w:val="20"/>
              </w:rPr>
              <w:t>совые услуги</w:t>
            </w:r>
          </w:p>
        </w:tc>
        <w:tc>
          <w:tcPr>
            <w:tcW w:w="772" w:type="dxa"/>
            <w:shd w:val="clear" w:color="auto" w:fill="auto"/>
          </w:tcPr>
          <w:p w:rsidR="003055B0" w:rsidRPr="00056342" w:rsidRDefault="003055B0" w:rsidP="00056342">
            <w:pPr>
              <w:suppressAutoHyphens/>
              <w:spacing w:line="360" w:lineRule="auto"/>
              <w:rPr>
                <w:sz w:val="20"/>
              </w:rPr>
            </w:pPr>
            <w:r w:rsidRPr="00056342">
              <w:rPr>
                <w:sz w:val="20"/>
              </w:rPr>
              <w:t>232,5</w:t>
            </w:r>
          </w:p>
        </w:tc>
        <w:tc>
          <w:tcPr>
            <w:tcW w:w="581" w:type="dxa"/>
            <w:shd w:val="clear" w:color="auto" w:fill="auto"/>
          </w:tcPr>
          <w:p w:rsidR="003055B0" w:rsidRPr="00056342" w:rsidRDefault="003055B0" w:rsidP="00056342">
            <w:pPr>
              <w:suppressAutoHyphens/>
              <w:spacing w:line="360" w:lineRule="auto"/>
              <w:rPr>
                <w:sz w:val="20"/>
              </w:rPr>
            </w:pPr>
            <w:r w:rsidRPr="00056342">
              <w:rPr>
                <w:sz w:val="20"/>
              </w:rPr>
              <w:t>7,7</w:t>
            </w:r>
          </w:p>
        </w:tc>
        <w:tc>
          <w:tcPr>
            <w:tcW w:w="766" w:type="dxa"/>
            <w:shd w:val="clear" w:color="auto" w:fill="auto"/>
          </w:tcPr>
          <w:p w:rsidR="003055B0" w:rsidRPr="00056342" w:rsidRDefault="003055B0" w:rsidP="00056342">
            <w:pPr>
              <w:suppressAutoHyphens/>
              <w:spacing w:line="360" w:lineRule="auto"/>
              <w:rPr>
                <w:sz w:val="20"/>
              </w:rPr>
            </w:pPr>
            <w:r w:rsidRPr="00056342">
              <w:rPr>
                <w:sz w:val="20"/>
              </w:rPr>
              <w:t>172,3</w:t>
            </w:r>
          </w:p>
        </w:tc>
        <w:tc>
          <w:tcPr>
            <w:tcW w:w="932" w:type="dxa"/>
            <w:shd w:val="clear" w:color="auto" w:fill="auto"/>
          </w:tcPr>
          <w:p w:rsidR="003055B0" w:rsidRPr="00056342" w:rsidRDefault="003055B0" w:rsidP="00056342">
            <w:pPr>
              <w:suppressAutoHyphens/>
              <w:spacing w:line="360" w:lineRule="auto"/>
              <w:rPr>
                <w:sz w:val="20"/>
              </w:rPr>
            </w:pPr>
            <w:r w:rsidRPr="00056342">
              <w:rPr>
                <w:sz w:val="20"/>
              </w:rPr>
              <w:t>5,1</w:t>
            </w:r>
          </w:p>
        </w:tc>
        <w:tc>
          <w:tcPr>
            <w:tcW w:w="766" w:type="dxa"/>
            <w:shd w:val="clear" w:color="auto" w:fill="auto"/>
          </w:tcPr>
          <w:p w:rsidR="003055B0" w:rsidRPr="00056342" w:rsidRDefault="003055B0" w:rsidP="00056342">
            <w:pPr>
              <w:suppressAutoHyphens/>
              <w:spacing w:line="360" w:lineRule="auto"/>
              <w:rPr>
                <w:sz w:val="20"/>
              </w:rPr>
            </w:pPr>
            <w:r w:rsidRPr="00056342">
              <w:rPr>
                <w:sz w:val="20"/>
              </w:rPr>
              <w:t>114,5</w:t>
            </w:r>
          </w:p>
        </w:tc>
        <w:tc>
          <w:tcPr>
            <w:tcW w:w="932" w:type="dxa"/>
            <w:shd w:val="clear" w:color="auto" w:fill="auto"/>
          </w:tcPr>
          <w:p w:rsidR="003055B0" w:rsidRPr="00056342" w:rsidRDefault="003055B0" w:rsidP="00056342">
            <w:pPr>
              <w:suppressAutoHyphens/>
              <w:spacing w:line="360" w:lineRule="auto"/>
              <w:rPr>
                <w:sz w:val="20"/>
              </w:rPr>
            </w:pPr>
            <w:r w:rsidRPr="00056342">
              <w:rPr>
                <w:sz w:val="20"/>
              </w:rPr>
              <w:t>3,2</w:t>
            </w:r>
          </w:p>
        </w:tc>
        <w:tc>
          <w:tcPr>
            <w:tcW w:w="766" w:type="dxa"/>
            <w:shd w:val="clear" w:color="auto" w:fill="auto"/>
          </w:tcPr>
          <w:p w:rsidR="003055B0" w:rsidRPr="00056342" w:rsidRDefault="003055B0" w:rsidP="00056342">
            <w:pPr>
              <w:suppressAutoHyphens/>
              <w:spacing w:line="360" w:lineRule="auto"/>
              <w:rPr>
                <w:sz w:val="20"/>
              </w:rPr>
            </w:pPr>
            <w:r w:rsidRPr="00056342">
              <w:rPr>
                <w:sz w:val="20"/>
              </w:rPr>
              <w:t>145,6</w:t>
            </w:r>
          </w:p>
        </w:tc>
        <w:tc>
          <w:tcPr>
            <w:tcW w:w="932" w:type="dxa"/>
            <w:shd w:val="clear" w:color="auto" w:fill="auto"/>
          </w:tcPr>
          <w:p w:rsidR="003055B0" w:rsidRPr="00056342" w:rsidRDefault="003055B0" w:rsidP="00056342">
            <w:pPr>
              <w:suppressAutoHyphens/>
              <w:spacing w:line="360" w:lineRule="auto"/>
              <w:rPr>
                <w:sz w:val="20"/>
              </w:rPr>
            </w:pPr>
            <w:r w:rsidRPr="00056342">
              <w:rPr>
                <w:sz w:val="20"/>
              </w:rPr>
              <w:t>3,2</w:t>
            </w:r>
          </w:p>
        </w:tc>
        <w:tc>
          <w:tcPr>
            <w:tcW w:w="861" w:type="dxa"/>
            <w:shd w:val="clear" w:color="auto" w:fill="auto"/>
          </w:tcPr>
          <w:p w:rsidR="003055B0" w:rsidRPr="00056342" w:rsidRDefault="003055B0" w:rsidP="00056342">
            <w:pPr>
              <w:suppressAutoHyphens/>
              <w:spacing w:line="360" w:lineRule="auto"/>
              <w:rPr>
                <w:sz w:val="20"/>
              </w:rPr>
            </w:pPr>
            <w:r w:rsidRPr="00056342">
              <w:rPr>
                <w:sz w:val="20"/>
              </w:rPr>
              <w:t>-86,9</w:t>
            </w:r>
          </w:p>
        </w:tc>
        <w:tc>
          <w:tcPr>
            <w:tcW w:w="749" w:type="dxa"/>
            <w:shd w:val="clear" w:color="auto" w:fill="auto"/>
          </w:tcPr>
          <w:p w:rsidR="003055B0" w:rsidRPr="00056342" w:rsidRDefault="003055B0" w:rsidP="00056342">
            <w:pPr>
              <w:suppressAutoHyphens/>
              <w:spacing w:line="360" w:lineRule="auto"/>
              <w:rPr>
                <w:sz w:val="20"/>
              </w:rPr>
            </w:pPr>
            <w:r w:rsidRPr="00056342">
              <w:rPr>
                <w:sz w:val="20"/>
              </w:rPr>
              <w:t>-37,4</w:t>
            </w:r>
          </w:p>
        </w:tc>
      </w:tr>
      <w:tr w:rsidR="00B327C9" w:rsidRPr="00056342" w:rsidTr="00056342">
        <w:trPr>
          <w:jc w:val="center"/>
        </w:trPr>
        <w:tc>
          <w:tcPr>
            <w:tcW w:w="1514" w:type="dxa"/>
            <w:shd w:val="clear" w:color="auto" w:fill="auto"/>
          </w:tcPr>
          <w:p w:rsidR="003055B0" w:rsidRPr="00056342" w:rsidRDefault="003055B0" w:rsidP="00056342">
            <w:pPr>
              <w:suppressAutoHyphens/>
              <w:spacing w:line="360" w:lineRule="auto"/>
              <w:rPr>
                <w:sz w:val="20"/>
              </w:rPr>
            </w:pPr>
            <w:r w:rsidRPr="00056342">
              <w:rPr>
                <w:sz w:val="20"/>
              </w:rPr>
              <w:t>Прочие</w:t>
            </w:r>
          </w:p>
        </w:tc>
        <w:tc>
          <w:tcPr>
            <w:tcW w:w="772" w:type="dxa"/>
            <w:shd w:val="clear" w:color="auto" w:fill="auto"/>
          </w:tcPr>
          <w:p w:rsidR="003055B0" w:rsidRPr="00056342" w:rsidRDefault="003055B0" w:rsidP="00056342">
            <w:pPr>
              <w:suppressAutoHyphens/>
              <w:spacing w:line="360" w:lineRule="auto"/>
              <w:rPr>
                <w:sz w:val="20"/>
              </w:rPr>
            </w:pPr>
            <w:r w:rsidRPr="00056342">
              <w:rPr>
                <w:sz w:val="20"/>
              </w:rPr>
              <w:t>60,4</w:t>
            </w:r>
          </w:p>
        </w:tc>
        <w:tc>
          <w:tcPr>
            <w:tcW w:w="581" w:type="dxa"/>
            <w:shd w:val="clear" w:color="auto" w:fill="auto"/>
          </w:tcPr>
          <w:p w:rsidR="003055B0" w:rsidRPr="00056342" w:rsidRDefault="003055B0" w:rsidP="00056342">
            <w:pPr>
              <w:suppressAutoHyphens/>
              <w:spacing w:line="360" w:lineRule="auto"/>
              <w:rPr>
                <w:sz w:val="20"/>
              </w:rPr>
            </w:pPr>
            <w:r w:rsidRPr="00056342">
              <w:rPr>
                <w:sz w:val="20"/>
              </w:rPr>
              <w:t>2,0</w:t>
            </w:r>
          </w:p>
        </w:tc>
        <w:tc>
          <w:tcPr>
            <w:tcW w:w="766" w:type="dxa"/>
            <w:shd w:val="clear" w:color="auto" w:fill="auto"/>
          </w:tcPr>
          <w:p w:rsidR="003055B0" w:rsidRPr="00056342" w:rsidRDefault="003055B0" w:rsidP="00056342">
            <w:pPr>
              <w:suppressAutoHyphens/>
              <w:spacing w:line="360" w:lineRule="auto"/>
              <w:rPr>
                <w:sz w:val="20"/>
              </w:rPr>
            </w:pPr>
            <w:r w:rsidRPr="00056342">
              <w:rPr>
                <w:sz w:val="20"/>
              </w:rPr>
              <w:t>60,8</w:t>
            </w:r>
          </w:p>
        </w:tc>
        <w:tc>
          <w:tcPr>
            <w:tcW w:w="932" w:type="dxa"/>
            <w:shd w:val="clear" w:color="auto" w:fill="auto"/>
          </w:tcPr>
          <w:p w:rsidR="003055B0" w:rsidRPr="00056342" w:rsidRDefault="003055B0" w:rsidP="00056342">
            <w:pPr>
              <w:suppressAutoHyphens/>
              <w:spacing w:line="360" w:lineRule="auto"/>
              <w:rPr>
                <w:sz w:val="20"/>
              </w:rPr>
            </w:pPr>
            <w:r w:rsidRPr="00056342">
              <w:rPr>
                <w:sz w:val="20"/>
              </w:rPr>
              <w:t>1,8</w:t>
            </w:r>
          </w:p>
        </w:tc>
        <w:tc>
          <w:tcPr>
            <w:tcW w:w="766" w:type="dxa"/>
            <w:shd w:val="clear" w:color="auto" w:fill="auto"/>
          </w:tcPr>
          <w:p w:rsidR="003055B0" w:rsidRPr="00056342" w:rsidRDefault="003055B0" w:rsidP="00056342">
            <w:pPr>
              <w:suppressAutoHyphens/>
              <w:spacing w:line="360" w:lineRule="auto"/>
              <w:rPr>
                <w:sz w:val="20"/>
              </w:rPr>
            </w:pPr>
            <w:r w:rsidRPr="00056342">
              <w:rPr>
                <w:sz w:val="20"/>
              </w:rPr>
              <w:t>60,8</w:t>
            </w:r>
          </w:p>
        </w:tc>
        <w:tc>
          <w:tcPr>
            <w:tcW w:w="932" w:type="dxa"/>
            <w:shd w:val="clear" w:color="auto" w:fill="auto"/>
          </w:tcPr>
          <w:p w:rsidR="003055B0" w:rsidRPr="00056342" w:rsidRDefault="003055B0" w:rsidP="00056342">
            <w:pPr>
              <w:suppressAutoHyphens/>
              <w:spacing w:line="360" w:lineRule="auto"/>
              <w:rPr>
                <w:sz w:val="20"/>
              </w:rPr>
            </w:pPr>
            <w:r w:rsidRPr="00056342">
              <w:rPr>
                <w:sz w:val="20"/>
              </w:rPr>
              <w:t>1,7</w:t>
            </w:r>
          </w:p>
        </w:tc>
        <w:tc>
          <w:tcPr>
            <w:tcW w:w="766" w:type="dxa"/>
            <w:shd w:val="clear" w:color="auto" w:fill="auto"/>
          </w:tcPr>
          <w:p w:rsidR="003055B0" w:rsidRPr="00056342" w:rsidRDefault="003055B0" w:rsidP="00056342">
            <w:pPr>
              <w:suppressAutoHyphens/>
              <w:spacing w:line="360" w:lineRule="auto"/>
              <w:rPr>
                <w:sz w:val="20"/>
              </w:rPr>
            </w:pPr>
            <w:r w:rsidRPr="00056342">
              <w:rPr>
                <w:sz w:val="20"/>
              </w:rPr>
              <w:t>68,2</w:t>
            </w:r>
          </w:p>
        </w:tc>
        <w:tc>
          <w:tcPr>
            <w:tcW w:w="932" w:type="dxa"/>
            <w:shd w:val="clear" w:color="auto" w:fill="auto"/>
          </w:tcPr>
          <w:p w:rsidR="003055B0" w:rsidRPr="00056342" w:rsidRDefault="003055B0" w:rsidP="00056342">
            <w:pPr>
              <w:suppressAutoHyphens/>
              <w:spacing w:line="360" w:lineRule="auto"/>
              <w:rPr>
                <w:sz w:val="20"/>
              </w:rPr>
            </w:pPr>
            <w:r w:rsidRPr="00056342">
              <w:rPr>
                <w:sz w:val="20"/>
              </w:rPr>
              <w:t>1,5</w:t>
            </w:r>
          </w:p>
        </w:tc>
        <w:tc>
          <w:tcPr>
            <w:tcW w:w="861" w:type="dxa"/>
            <w:shd w:val="clear" w:color="auto" w:fill="auto"/>
          </w:tcPr>
          <w:p w:rsidR="003055B0" w:rsidRPr="00056342" w:rsidRDefault="003055B0" w:rsidP="00056342">
            <w:pPr>
              <w:suppressAutoHyphens/>
              <w:spacing w:line="360" w:lineRule="auto"/>
              <w:rPr>
                <w:sz w:val="20"/>
              </w:rPr>
            </w:pPr>
            <w:r w:rsidRPr="00056342">
              <w:rPr>
                <w:sz w:val="20"/>
              </w:rPr>
              <w:t>7,8</w:t>
            </w:r>
          </w:p>
        </w:tc>
        <w:tc>
          <w:tcPr>
            <w:tcW w:w="749" w:type="dxa"/>
            <w:shd w:val="clear" w:color="auto" w:fill="auto"/>
          </w:tcPr>
          <w:p w:rsidR="003055B0" w:rsidRPr="00056342" w:rsidRDefault="003055B0" w:rsidP="00056342">
            <w:pPr>
              <w:suppressAutoHyphens/>
              <w:spacing w:line="360" w:lineRule="auto"/>
              <w:rPr>
                <w:sz w:val="20"/>
              </w:rPr>
            </w:pPr>
            <w:r w:rsidRPr="00056342">
              <w:rPr>
                <w:sz w:val="20"/>
              </w:rPr>
              <w:t>12,9</w:t>
            </w:r>
          </w:p>
        </w:tc>
      </w:tr>
      <w:tr w:rsidR="00B327C9" w:rsidRPr="00056342" w:rsidTr="00056342">
        <w:trPr>
          <w:jc w:val="center"/>
        </w:trPr>
        <w:tc>
          <w:tcPr>
            <w:tcW w:w="1514" w:type="dxa"/>
            <w:shd w:val="clear" w:color="auto" w:fill="auto"/>
          </w:tcPr>
          <w:p w:rsidR="003055B0" w:rsidRPr="00056342" w:rsidRDefault="00BC5218" w:rsidP="00056342">
            <w:pPr>
              <w:suppressAutoHyphens/>
              <w:spacing w:line="360" w:lineRule="auto"/>
              <w:rPr>
                <w:sz w:val="20"/>
              </w:rPr>
            </w:pPr>
            <w:r w:rsidRPr="00056342">
              <w:rPr>
                <w:sz w:val="20"/>
              </w:rPr>
              <w:t>Итого по секторам экономики</w:t>
            </w:r>
          </w:p>
        </w:tc>
        <w:tc>
          <w:tcPr>
            <w:tcW w:w="772" w:type="dxa"/>
            <w:shd w:val="clear" w:color="auto" w:fill="auto"/>
          </w:tcPr>
          <w:p w:rsidR="003055B0" w:rsidRPr="00056342" w:rsidRDefault="00BC5218" w:rsidP="00056342">
            <w:pPr>
              <w:suppressAutoHyphens/>
              <w:spacing w:line="360" w:lineRule="auto"/>
              <w:rPr>
                <w:sz w:val="20"/>
              </w:rPr>
            </w:pPr>
            <w:r w:rsidRPr="00056342">
              <w:rPr>
                <w:sz w:val="20"/>
              </w:rPr>
              <w:t>2574,2</w:t>
            </w:r>
          </w:p>
        </w:tc>
        <w:tc>
          <w:tcPr>
            <w:tcW w:w="581" w:type="dxa"/>
            <w:shd w:val="clear" w:color="auto" w:fill="auto"/>
          </w:tcPr>
          <w:p w:rsidR="003055B0" w:rsidRPr="00056342" w:rsidRDefault="00BC5218" w:rsidP="00056342">
            <w:pPr>
              <w:suppressAutoHyphens/>
              <w:spacing w:line="360" w:lineRule="auto"/>
              <w:rPr>
                <w:sz w:val="20"/>
              </w:rPr>
            </w:pPr>
            <w:r w:rsidRPr="00056342">
              <w:rPr>
                <w:sz w:val="20"/>
              </w:rPr>
              <w:t>85,2</w:t>
            </w:r>
          </w:p>
        </w:tc>
        <w:tc>
          <w:tcPr>
            <w:tcW w:w="766" w:type="dxa"/>
            <w:shd w:val="clear" w:color="auto" w:fill="auto"/>
          </w:tcPr>
          <w:p w:rsidR="003055B0" w:rsidRPr="00056342" w:rsidRDefault="00BC5218" w:rsidP="00056342">
            <w:pPr>
              <w:suppressAutoHyphens/>
              <w:spacing w:line="360" w:lineRule="auto"/>
              <w:rPr>
                <w:sz w:val="20"/>
              </w:rPr>
            </w:pPr>
            <w:r w:rsidRPr="00056342">
              <w:rPr>
                <w:sz w:val="20"/>
              </w:rPr>
              <w:t>2956,6</w:t>
            </w:r>
          </w:p>
        </w:tc>
        <w:tc>
          <w:tcPr>
            <w:tcW w:w="932" w:type="dxa"/>
            <w:shd w:val="clear" w:color="auto" w:fill="auto"/>
          </w:tcPr>
          <w:p w:rsidR="003055B0" w:rsidRPr="00056342" w:rsidRDefault="00BC5218" w:rsidP="00056342">
            <w:pPr>
              <w:suppressAutoHyphens/>
              <w:spacing w:line="360" w:lineRule="auto"/>
              <w:rPr>
                <w:sz w:val="20"/>
              </w:rPr>
            </w:pPr>
            <w:r w:rsidRPr="00056342">
              <w:rPr>
                <w:sz w:val="20"/>
              </w:rPr>
              <w:t>87,5</w:t>
            </w:r>
          </w:p>
        </w:tc>
        <w:tc>
          <w:tcPr>
            <w:tcW w:w="766" w:type="dxa"/>
            <w:shd w:val="clear" w:color="auto" w:fill="auto"/>
          </w:tcPr>
          <w:p w:rsidR="003055B0" w:rsidRPr="00056342" w:rsidRDefault="00BC5218" w:rsidP="00056342">
            <w:pPr>
              <w:suppressAutoHyphens/>
              <w:spacing w:line="360" w:lineRule="auto"/>
              <w:rPr>
                <w:sz w:val="20"/>
              </w:rPr>
            </w:pPr>
            <w:r w:rsidRPr="00056342">
              <w:rPr>
                <w:sz w:val="20"/>
              </w:rPr>
              <w:t>3215,3</w:t>
            </w:r>
          </w:p>
        </w:tc>
        <w:tc>
          <w:tcPr>
            <w:tcW w:w="932" w:type="dxa"/>
            <w:shd w:val="clear" w:color="auto" w:fill="auto"/>
          </w:tcPr>
          <w:p w:rsidR="003055B0" w:rsidRPr="00056342" w:rsidRDefault="00BC5218" w:rsidP="00056342">
            <w:pPr>
              <w:suppressAutoHyphens/>
              <w:spacing w:line="360" w:lineRule="auto"/>
              <w:rPr>
                <w:sz w:val="20"/>
              </w:rPr>
            </w:pPr>
            <w:r w:rsidRPr="00056342">
              <w:rPr>
                <w:sz w:val="20"/>
              </w:rPr>
              <w:t>89,9</w:t>
            </w:r>
          </w:p>
        </w:tc>
        <w:tc>
          <w:tcPr>
            <w:tcW w:w="766" w:type="dxa"/>
            <w:shd w:val="clear" w:color="auto" w:fill="auto"/>
          </w:tcPr>
          <w:p w:rsidR="003055B0" w:rsidRPr="00056342" w:rsidRDefault="00BC5218" w:rsidP="00056342">
            <w:pPr>
              <w:suppressAutoHyphens/>
              <w:spacing w:line="360" w:lineRule="auto"/>
              <w:rPr>
                <w:sz w:val="20"/>
              </w:rPr>
            </w:pPr>
            <w:r w:rsidRPr="00056342">
              <w:rPr>
                <w:sz w:val="20"/>
              </w:rPr>
              <w:t>4132,0</w:t>
            </w:r>
          </w:p>
        </w:tc>
        <w:tc>
          <w:tcPr>
            <w:tcW w:w="932" w:type="dxa"/>
            <w:shd w:val="clear" w:color="auto" w:fill="auto"/>
          </w:tcPr>
          <w:p w:rsidR="003055B0" w:rsidRPr="00056342" w:rsidRDefault="00BC5218" w:rsidP="00056342">
            <w:pPr>
              <w:suppressAutoHyphens/>
              <w:spacing w:line="360" w:lineRule="auto"/>
              <w:rPr>
                <w:sz w:val="20"/>
              </w:rPr>
            </w:pPr>
            <w:r w:rsidRPr="00056342">
              <w:rPr>
                <w:sz w:val="20"/>
              </w:rPr>
              <w:t>90,8</w:t>
            </w:r>
          </w:p>
        </w:tc>
        <w:tc>
          <w:tcPr>
            <w:tcW w:w="861" w:type="dxa"/>
            <w:shd w:val="clear" w:color="auto" w:fill="auto"/>
          </w:tcPr>
          <w:p w:rsidR="003055B0" w:rsidRPr="00056342" w:rsidRDefault="00BC5218" w:rsidP="00056342">
            <w:pPr>
              <w:suppressAutoHyphens/>
              <w:spacing w:line="360" w:lineRule="auto"/>
              <w:rPr>
                <w:sz w:val="20"/>
              </w:rPr>
            </w:pPr>
            <w:r w:rsidRPr="00056342">
              <w:rPr>
                <w:sz w:val="20"/>
              </w:rPr>
              <w:t>1557,8</w:t>
            </w:r>
          </w:p>
        </w:tc>
        <w:tc>
          <w:tcPr>
            <w:tcW w:w="749" w:type="dxa"/>
            <w:shd w:val="clear" w:color="auto" w:fill="auto"/>
          </w:tcPr>
          <w:p w:rsidR="003055B0" w:rsidRPr="00056342" w:rsidRDefault="00BC5218" w:rsidP="00056342">
            <w:pPr>
              <w:suppressAutoHyphens/>
              <w:spacing w:line="360" w:lineRule="auto"/>
              <w:rPr>
                <w:sz w:val="20"/>
              </w:rPr>
            </w:pPr>
            <w:r w:rsidRPr="00056342">
              <w:rPr>
                <w:sz w:val="20"/>
              </w:rPr>
              <w:t>60,5</w:t>
            </w:r>
          </w:p>
        </w:tc>
      </w:tr>
      <w:tr w:rsidR="00B327C9" w:rsidRPr="00056342" w:rsidTr="00056342">
        <w:trPr>
          <w:jc w:val="center"/>
        </w:trPr>
        <w:tc>
          <w:tcPr>
            <w:tcW w:w="1514" w:type="dxa"/>
            <w:shd w:val="clear" w:color="auto" w:fill="auto"/>
          </w:tcPr>
          <w:p w:rsidR="00BC5218" w:rsidRPr="00056342" w:rsidRDefault="00337258" w:rsidP="00056342">
            <w:pPr>
              <w:suppressAutoHyphens/>
              <w:spacing w:line="360" w:lineRule="auto"/>
              <w:rPr>
                <w:sz w:val="20"/>
                <w:highlight w:val="yellow"/>
              </w:rPr>
            </w:pPr>
            <w:r w:rsidRPr="00056342">
              <w:rPr>
                <w:sz w:val="20"/>
              </w:rPr>
              <w:t>Физические лица</w:t>
            </w:r>
          </w:p>
        </w:tc>
        <w:tc>
          <w:tcPr>
            <w:tcW w:w="772" w:type="dxa"/>
            <w:shd w:val="clear" w:color="auto" w:fill="auto"/>
          </w:tcPr>
          <w:p w:rsidR="00BC5218" w:rsidRPr="00056342" w:rsidRDefault="00BC5218" w:rsidP="00056342">
            <w:pPr>
              <w:suppressAutoHyphens/>
              <w:spacing w:line="360" w:lineRule="auto"/>
              <w:rPr>
                <w:sz w:val="20"/>
              </w:rPr>
            </w:pPr>
            <w:r w:rsidRPr="00056342">
              <w:rPr>
                <w:sz w:val="20"/>
              </w:rPr>
              <w:t>447,9</w:t>
            </w:r>
          </w:p>
        </w:tc>
        <w:tc>
          <w:tcPr>
            <w:tcW w:w="581" w:type="dxa"/>
            <w:shd w:val="clear" w:color="auto" w:fill="auto"/>
          </w:tcPr>
          <w:p w:rsidR="00BC5218" w:rsidRPr="00056342" w:rsidRDefault="00BC5218" w:rsidP="00056342">
            <w:pPr>
              <w:suppressAutoHyphens/>
              <w:spacing w:line="360" w:lineRule="auto"/>
              <w:rPr>
                <w:sz w:val="20"/>
              </w:rPr>
            </w:pPr>
            <w:r w:rsidRPr="00056342">
              <w:rPr>
                <w:sz w:val="20"/>
              </w:rPr>
              <w:t>14,8</w:t>
            </w:r>
          </w:p>
        </w:tc>
        <w:tc>
          <w:tcPr>
            <w:tcW w:w="766" w:type="dxa"/>
            <w:shd w:val="clear" w:color="auto" w:fill="auto"/>
          </w:tcPr>
          <w:p w:rsidR="00BC5218" w:rsidRPr="00056342" w:rsidRDefault="00BC5218" w:rsidP="00056342">
            <w:pPr>
              <w:suppressAutoHyphens/>
              <w:spacing w:line="360" w:lineRule="auto"/>
              <w:rPr>
                <w:sz w:val="20"/>
              </w:rPr>
            </w:pPr>
            <w:r w:rsidRPr="00056342">
              <w:rPr>
                <w:sz w:val="20"/>
              </w:rPr>
              <w:t>422,7</w:t>
            </w:r>
          </w:p>
        </w:tc>
        <w:tc>
          <w:tcPr>
            <w:tcW w:w="932" w:type="dxa"/>
            <w:shd w:val="clear" w:color="auto" w:fill="auto"/>
          </w:tcPr>
          <w:p w:rsidR="00BC5218" w:rsidRPr="00056342" w:rsidRDefault="00BC5218" w:rsidP="00056342">
            <w:pPr>
              <w:suppressAutoHyphens/>
              <w:spacing w:line="360" w:lineRule="auto"/>
              <w:rPr>
                <w:sz w:val="20"/>
              </w:rPr>
            </w:pPr>
            <w:r w:rsidRPr="00056342">
              <w:rPr>
                <w:sz w:val="20"/>
              </w:rPr>
              <w:t>12,5</w:t>
            </w:r>
          </w:p>
        </w:tc>
        <w:tc>
          <w:tcPr>
            <w:tcW w:w="766" w:type="dxa"/>
            <w:shd w:val="clear" w:color="auto" w:fill="auto"/>
          </w:tcPr>
          <w:p w:rsidR="00BC5218" w:rsidRPr="00056342" w:rsidRDefault="00BC5218" w:rsidP="00056342">
            <w:pPr>
              <w:suppressAutoHyphens/>
              <w:spacing w:line="360" w:lineRule="auto"/>
              <w:rPr>
                <w:sz w:val="20"/>
              </w:rPr>
            </w:pPr>
            <w:r w:rsidRPr="00056342">
              <w:rPr>
                <w:sz w:val="20"/>
              </w:rPr>
              <w:t>362,4</w:t>
            </w:r>
          </w:p>
        </w:tc>
        <w:tc>
          <w:tcPr>
            <w:tcW w:w="932" w:type="dxa"/>
            <w:shd w:val="clear" w:color="auto" w:fill="auto"/>
          </w:tcPr>
          <w:p w:rsidR="00BC5218" w:rsidRPr="00056342" w:rsidRDefault="00BC5218" w:rsidP="00056342">
            <w:pPr>
              <w:suppressAutoHyphens/>
              <w:spacing w:line="360" w:lineRule="auto"/>
              <w:rPr>
                <w:sz w:val="20"/>
              </w:rPr>
            </w:pPr>
            <w:r w:rsidRPr="00056342">
              <w:rPr>
                <w:sz w:val="20"/>
              </w:rPr>
              <w:t>10,1</w:t>
            </w:r>
          </w:p>
        </w:tc>
        <w:tc>
          <w:tcPr>
            <w:tcW w:w="766" w:type="dxa"/>
            <w:shd w:val="clear" w:color="auto" w:fill="auto"/>
          </w:tcPr>
          <w:p w:rsidR="00BC5218" w:rsidRPr="00056342" w:rsidRDefault="00BC5218" w:rsidP="00056342">
            <w:pPr>
              <w:suppressAutoHyphens/>
              <w:spacing w:line="360" w:lineRule="auto"/>
              <w:rPr>
                <w:sz w:val="20"/>
              </w:rPr>
            </w:pPr>
            <w:r w:rsidRPr="00056342">
              <w:rPr>
                <w:sz w:val="20"/>
              </w:rPr>
              <w:t>416,5</w:t>
            </w:r>
          </w:p>
        </w:tc>
        <w:tc>
          <w:tcPr>
            <w:tcW w:w="932" w:type="dxa"/>
            <w:shd w:val="clear" w:color="auto" w:fill="auto"/>
          </w:tcPr>
          <w:p w:rsidR="00BC5218" w:rsidRPr="00056342" w:rsidRDefault="00BC5218" w:rsidP="00056342">
            <w:pPr>
              <w:suppressAutoHyphens/>
              <w:spacing w:line="360" w:lineRule="auto"/>
              <w:rPr>
                <w:sz w:val="20"/>
              </w:rPr>
            </w:pPr>
            <w:r w:rsidRPr="00056342">
              <w:rPr>
                <w:sz w:val="20"/>
              </w:rPr>
              <w:t>9,2</w:t>
            </w:r>
          </w:p>
        </w:tc>
        <w:tc>
          <w:tcPr>
            <w:tcW w:w="861" w:type="dxa"/>
            <w:shd w:val="clear" w:color="auto" w:fill="auto"/>
          </w:tcPr>
          <w:p w:rsidR="00BC5218" w:rsidRPr="00056342" w:rsidRDefault="00BC5218" w:rsidP="00056342">
            <w:pPr>
              <w:suppressAutoHyphens/>
              <w:spacing w:line="360" w:lineRule="auto"/>
              <w:rPr>
                <w:sz w:val="20"/>
              </w:rPr>
            </w:pPr>
            <w:r w:rsidRPr="00056342">
              <w:rPr>
                <w:sz w:val="20"/>
              </w:rPr>
              <w:t>-31,4</w:t>
            </w:r>
          </w:p>
        </w:tc>
        <w:tc>
          <w:tcPr>
            <w:tcW w:w="749" w:type="dxa"/>
            <w:shd w:val="clear" w:color="auto" w:fill="auto"/>
          </w:tcPr>
          <w:p w:rsidR="00BC5218" w:rsidRPr="00056342" w:rsidRDefault="00BC5218" w:rsidP="00056342">
            <w:pPr>
              <w:suppressAutoHyphens/>
              <w:spacing w:line="360" w:lineRule="auto"/>
              <w:rPr>
                <w:sz w:val="20"/>
              </w:rPr>
            </w:pPr>
            <w:r w:rsidRPr="00056342">
              <w:rPr>
                <w:sz w:val="20"/>
              </w:rPr>
              <w:t>-7,0</w:t>
            </w:r>
          </w:p>
        </w:tc>
      </w:tr>
      <w:tr w:rsidR="00B327C9" w:rsidRPr="00056342" w:rsidTr="00056342">
        <w:trPr>
          <w:jc w:val="center"/>
        </w:trPr>
        <w:tc>
          <w:tcPr>
            <w:tcW w:w="1514" w:type="dxa"/>
            <w:shd w:val="clear" w:color="auto" w:fill="auto"/>
          </w:tcPr>
          <w:p w:rsidR="003055B0" w:rsidRPr="00056342" w:rsidRDefault="00BC5218" w:rsidP="00056342">
            <w:pPr>
              <w:suppressAutoHyphens/>
              <w:spacing w:line="360" w:lineRule="auto"/>
              <w:rPr>
                <w:sz w:val="20"/>
              </w:rPr>
            </w:pPr>
            <w:r w:rsidRPr="00056342">
              <w:rPr>
                <w:sz w:val="20"/>
              </w:rPr>
              <w:t>ИТОГО</w:t>
            </w:r>
          </w:p>
        </w:tc>
        <w:tc>
          <w:tcPr>
            <w:tcW w:w="772" w:type="dxa"/>
            <w:shd w:val="clear" w:color="auto" w:fill="auto"/>
          </w:tcPr>
          <w:p w:rsidR="003055B0" w:rsidRPr="00056342" w:rsidRDefault="003055B0" w:rsidP="00056342">
            <w:pPr>
              <w:suppressAutoHyphens/>
              <w:spacing w:line="360" w:lineRule="auto"/>
              <w:rPr>
                <w:sz w:val="20"/>
              </w:rPr>
            </w:pPr>
            <w:r w:rsidRPr="00056342">
              <w:rPr>
                <w:sz w:val="20"/>
              </w:rPr>
              <w:t>3022,1</w:t>
            </w:r>
          </w:p>
        </w:tc>
        <w:tc>
          <w:tcPr>
            <w:tcW w:w="581" w:type="dxa"/>
            <w:shd w:val="clear" w:color="auto" w:fill="auto"/>
          </w:tcPr>
          <w:p w:rsidR="003055B0" w:rsidRPr="00056342" w:rsidRDefault="003055B0" w:rsidP="00056342">
            <w:pPr>
              <w:suppressAutoHyphens/>
              <w:spacing w:line="360" w:lineRule="auto"/>
              <w:rPr>
                <w:sz w:val="20"/>
              </w:rPr>
            </w:pPr>
            <w:r w:rsidRPr="00056342">
              <w:rPr>
                <w:sz w:val="20"/>
              </w:rPr>
              <w:t>100</w:t>
            </w:r>
          </w:p>
        </w:tc>
        <w:tc>
          <w:tcPr>
            <w:tcW w:w="766" w:type="dxa"/>
            <w:shd w:val="clear" w:color="auto" w:fill="auto"/>
          </w:tcPr>
          <w:p w:rsidR="003055B0" w:rsidRPr="00056342" w:rsidRDefault="003055B0" w:rsidP="00056342">
            <w:pPr>
              <w:suppressAutoHyphens/>
              <w:spacing w:line="360" w:lineRule="auto"/>
              <w:rPr>
                <w:sz w:val="20"/>
              </w:rPr>
            </w:pPr>
            <w:r w:rsidRPr="00056342">
              <w:rPr>
                <w:sz w:val="20"/>
              </w:rPr>
              <w:t>3379,3</w:t>
            </w:r>
          </w:p>
        </w:tc>
        <w:tc>
          <w:tcPr>
            <w:tcW w:w="932" w:type="dxa"/>
            <w:shd w:val="clear" w:color="auto" w:fill="auto"/>
          </w:tcPr>
          <w:p w:rsidR="003055B0" w:rsidRPr="00056342" w:rsidRDefault="003055B0" w:rsidP="00056342">
            <w:pPr>
              <w:suppressAutoHyphens/>
              <w:spacing w:line="360" w:lineRule="auto"/>
              <w:rPr>
                <w:sz w:val="20"/>
              </w:rPr>
            </w:pPr>
            <w:r w:rsidRPr="00056342">
              <w:rPr>
                <w:sz w:val="20"/>
              </w:rPr>
              <w:t>100</w:t>
            </w:r>
          </w:p>
        </w:tc>
        <w:tc>
          <w:tcPr>
            <w:tcW w:w="766" w:type="dxa"/>
            <w:shd w:val="clear" w:color="auto" w:fill="auto"/>
          </w:tcPr>
          <w:p w:rsidR="003055B0" w:rsidRPr="00056342" w:rsidRDefault="003055B0" w:rsidP="00056342">
            <w:pPr>
              <w:suppressAutoHyphens/>
              <w:spacing w:line="360" w:lineRule="auto"/>
              <w:rPr>
                <w:sz w:val="20"/>
              </w:rPr>
            </w:pPr>
            <w:r w:rsidRPr="00056342">
              <w:rPr>
                <w:sz w:val="20"/>
              </w:rPr>
              <w:t>3577,7</w:t>
            </w:r>
          </w:p>
        </w:tc>
        <w:tc>
          <w:tcPr>
            <w:tcW w:w="932" w:type="dxa"/>
            <w:shd w:val="clear" w:color="auto" w:fill="auto"/>
          </w:tcPr>
          <w:p w:rsidR="003055B0" w:rsidRPr="00056342" w:rsidRDefault="003055B0" w:rsidP="00056342">
            <w:pPr>
              <w:suppressAutoHyphens/>
              <w:spacing w:line="360" w:lineRule="auto"/>
              <w:rPr>
                <w:sz w:val="20"/>
              </w:rPr>
            </w:pPr>
            <w:r w:rsidRPr="00056342">
              <w:rPr>
                <w:sz w:val="20"/>
              </w:rPr>
              <w:t>100</w:t>
            </w:r>
          </w:p>
        </w:tc>
        <w:tc>
          <w:tcPr>
            <w:tcW w:w="766" w:type="dxa"/>
            <w:shd w:val="clear" w:color="auto" w:fill="auto"/>
          </w:tcPr>
          <w:p w:rsidR="003055B0" w:rsidRPr="00056342" w:rsidRDefault="003055B0" w:rsidP="00056342">
            <w:pPr>
              <w:suppressAutoHyphens/>
              <w:spacing w:line="360" w:lineRule="auto"/>
              <w:rPr>
                <w:sz w:val="20"/>
              </w:rPr>
            </w:pPr>
            <w:r w:rsidRPr="00056342">
              <w:rPr>
                <w:sz w:val="20"/>
              </w:rPr>
              <w:t>4548,5</w:t>
            </w:r>
          </w:p>
        </w:tc>
        <w:tc>
          <w:tcPr>
            <w:tcW w:w="932" w:type="dxa"/>
            <w:shd w:val="clear" w:color="auto" w:fill="auto"/>
          </w:tcPr>
          <w:p w:rsidR="003055B0" w:rsidRPr="00056342" w:rsidRDefault="003055B0" w:rsidP="00056342">
            <w:pPr>
              <w:suppressAutoHyphens/>
              <w:spacing w:line="360" w:lineRule="auto"/>
              <w:rPr>
                <w:sz w:val="20"/>
              </w:rPr>
            </w:pPr>
            <w:r w:rsidRPr="00056342">
              <w:rPr>
                <w:sz w:val="20"/>
              </w:rPr>
              <w:t>100</w:t>
            </w:r>
          </w:p>
        </w:tc>
        <w:tc>
          <w:tcPr>
            <w:tcW w:w="861" w:type="dxa"/>
            <w:shd w:val="clear" w:color="auto" w:fill="auto"/>
          </w:tcPr>
          <w:p w:rsidR="003055B0" w:rsidRPr="00056342" w:rsidRDefault="003055B0" w:rsidP="00056342">
            <w:pPr>
              <w:suppressAutoHyphens/>
              <w:spacing w:line="360" w:lineRule="auto"/>
              <w:rPr>
                <w:sz w:val="20"/>
              </w:rPr>
            </w:pPr>
            <w:r w:rsidRPr="00056342">
              <w:rPr>
                <w:sz w:val="20"/>
              </w:rPr>
              <w:t>1526,4</w:t>
            </w:r>
          </w:p>
        </w:tc>
        <w:tc>
          <w:tcPr>
            <w:tcW w:w="749" w:type="dxa"/>
            <w:shd w:val="clear" w:color="auto" w:fill="auto"/>
          </w:tcPr>
          <w:p w:rsidR="003055B0" w:rsidRPr="00056342" w:rsidRDefault="003055B0" w:rsidP="00056342">
            <w:pPr>
              <w:suppressAutoHyphens/>
              <w:spacing w:line="360" w:lineRule="auto"/>
              <w:rPr>
                <w:sz w:val="20"/>
              </w:rPr>
            </w:pPr>
            <w:r w:rsidRPr="00056342">
              <w:rPr>
                <w:sz w:val="20"/>
              </w:rPr>
              <w:t>50,5</w:t>
            </w:r>
          </w:p>
        </w:tc>
      </w:tr>
    </w:tbl>
    <w:p w:rsidR="00AF2A3E" w:rsidRPr="00F24283" w:rsidRDefault="00BC5218" w:rsidP="00F24283">
      <w:pPr>
        <w:suppressAutoHyphens/>
        <w:spacing w:line="360" w:lineRule="auto"/>
        <w:ind w:firstLine="709"/>
        <w:jc w:val="both"/>
        <w:rPr>
          <w:sz w:val="28"/>
        </w:rPr>
      </w:pPr>
      <w:r w:rsidRPr="00F24283">
        <w:rPr>
          <w:sz w:val="28"/>
        </w:rPr>
        <w:t xml:space="preserve">Примечание </w:t>
      </w:r>
      <w:r w:rsidRPr="00F24283">
        <w:rPr>
          <w:sz w:val="28"/>
          <w:szCs w:val="28"/>
        </w:rPr>
        <w:sym w:font="Symbol" w:char="F02D"/>
      </w:r>
      <w:r w:rsidRPr="00F24283">
        <w:rPr>
          <w:sz w:val="28"/>
        </w:rPr>
        <w:t xml:space="preserve"> Источник: собственная разработка на основе </w:t>
      </w:r>
      <w:r w:rsidR="00BE1586" w:rsidRPr="00F24283">
        <w:rPr>
          <w:sz w:val="28"/>
        </w:rPr>
        <w:t>данных консолидированной финансовой отчетности банка</w:t>
      </w:r>
      <w:r w:rsidR="00635736" w:rsidRPr="00F24283">
        <w:rPr>
          <w:sz w:val="28"/>
        </w:rPr>
        <w:t>.</w:t>
      </w:r>
    </w:p>
    <w:p w:rsidR="00B327C9" w:rsidRDefault="00B327C9" w:rsidP="00F24283">
      <w:pPr>
        <w:suppressAutoHyphens/>
        <w:spacing w:line="360" w:lineRule="auto"/>
        <w:ind w:firstLine="709"/>
        <w:jc w:val="both"/>
        <w:rPr>
          <w:sz w:val="28"/>
          <w:szCs w:val="28"/>
          <w:lang w:val="en-US"/>
        </w:rPr>
      </w:pPr>
    </w:p>
    <w:p w:rsidR="003055B0" w:rsidRPr="00F24283" w:rsidRDefault="003055B0" w:rsidP="00F24283">
      <w:pPr>
        <w:suppressAutoHyphens/>
        <w:spacing w:line="360" w:lineRule="auto"/>
        <w:ind w:firstLine="709"/>
        <w:jc w:val="both"/>
        <w:rPr>
          <w:sz w:val="28"/>
          <w:szCs w:val="28"/>
        </w:rPr>
      </w:pPr>
      <w:r w:rsidRPr="00F24283">
        <w:rPr>
          <w:sz w:val="28"/>
          <w:szCs w:val="28"/>
        </w:rPr>
        <w:t xml:space="preserve">Из приведенных данных видно, что основную долю </w:t>
      </w:r>
      <w:r w:rsidR="00BC5218" w:rsidRPr="00F24283">
        <w:rPr>
          <w:sz w:val="28"/>
          <w:szCs w:val="28"/>
        </w:rPr>
        <w:t xml:space="preserve">в клиентском кредитном портфеле банка занимают </w:t>
      </w:r>
      <w:r w:rsidRPr="00F24283">
        <w:rPr>
          <w:sz w:val="28"/>
          <w:szCs w:val="28"/>
        </w:rPr>
        <w:t>кредиты предприятиям промышленности, которые за анализируемый период выросли на 1558,1 млрд р., и составили на 01.07.2010г. 3099,4 млрд р. Темп прироста при этом составил 101,1%.</w:t>
      </w:r>
    </w:p>
    <w:p w:rsidR="00EF0477" w:rsidRDefault="00EE5B9D" w:rsidP="00F24283">
      <w:pPr>
        <w:suppressAutoHyphens/>
        <w:spacing w:line="360" w:lineRule="auto"/>
        <w:ind w:firstLine="709"/>
        <w:jc w:val="both"/>
        <w:rPr>
          <w:sz w:val="28"/>
          <w:szCs w:val="28"/>
          <w:lang w:val="en-US"/>
        </w:rPr>
      </w:pPr>
      <w:r w:rsidRPr="00F24283">
        <w:rPr>
          <w:sz w:val="28"/>
          <w:szCs w:val="28"/>
        </w:rPr>
        <w:t>На рисунке 2.5</w:t>
      </w:r>
      <w:r w:rsidR="00EF0477" w:rsidRPr="00F24283">
        <w:rPr>
          <w:sz w:val="28"/>
          <w:szCs w:val="28"/>
        </w:rPr>
        <w:t xml:space="preserve"> динамика </w:t>
      </w:r>
      <w:r w:rsidR="00684861" w:rsidRPr="00F24283">
        <w:rPr>
          <w:sz w:val="28"/>
          <w:szCs w:val="28"/>
        </w:rPr>
        <w:t xml:space="preserve">структуры </w:t>
      </w:r>
      <w:r w:rsidR="00EF0477" w:rsidRPr="00F24283">
        <w:rPr>
          <w:sz w:val="28"/>
          <w:szCs w:val="28"/>
        </w:rPr>
        <w:t>кредитов</w:t>
      </w:r>
      <w:r w:rsidR="00684861" w:rsidRPr="00F24283">
        <w:rPr>
          <w:sz w:val="28"/>
          <w:szCs w:val="28"/>
        </w:rPr>
        <w:t xml:space="preserve"> клиентского портфеля банка </w:t>
      </w:r>
      <w:r w:rsidR="003238B5" w:rsidRPr="00F24283">
        <w:rPr>
          <w:sz w:val="28"/>
          <w:szCs w:val="28"/>
        </w:rPr>
        <w:t xml:space="preserve">в разрезе секторов экономики </w:t>
      </w:r>
      <w:r w:rsidR="00684861" w:rsidRPr="00F24283">
        <w:rPr>
          <w:sz w:val="28"/>
          <w:szCs w:val="28"/>
        </w:rPr>
        <w:t>представлена более наглядно.</w:t>
      </w:r>
    </w:p>
    <w:p w:rsidR="00B327C9" w:rsidRPr="00B327C9" w:rsidRDefault="00B327C9" w:rsidP="00F24283">
      <w:pPr>
        <w:suppressAutoHyphens/>
        <w:spacing w:line="360" w:lineRule="auto"/>
        <w:ind w:firstLine="709"/>
        <w:jc w:val="both"/>
        <w:rPr>
          <w:sz w:val="28"/>
          <w:szCs w:val="28"/>
          <w:lang w:val="en-US"/>
        </w:rPr>
      </w:pPr>
    </w:p>
    <w:p w:rsidR="00B327C9" w:rsidRDefault="009F061F" w:rsidP="00F24283">
      <w:pPr>
        <w:suppressAutoHyphens/>
        <w:autoSpaceDE w:val="0"/>
        <w:autoSpaceDN w:val="0"/>
        <w:adjustRightInd w:val="0"/>
        <w:spacing w:line="360" w:lineRule="auto"/>
        <w:ind w:firstLine="709"/>
        <w:jc w:val="both"/>
        <w:rPr>
          <w:sz w:val="28"/>
          <w:lang w:val="en-US"/>
        </w:rPr>
      </w:pPr>
      <w:r>
        <w:rPr>
          <w:sz w:val="28"/>
          <w:szCs w:val="18"/>
        </w:rPr>
        <w:pict>
          <v:shape id="_x0000_i1029" type="#_x0000_t75" style="width:351.75pt;height:141pt">
            <v:imagedata r:id="rId11" o:title="" grayscale="t"/>
          </v:shape>
        </w:pict>
      </w:r>
    </w:p>
    <w:p w:rsidR="003055B0" w:rsidRPr="00F24283" w:rsidRDefault="003238B5" w:rsidP="00F24283">
      <w:pPr>
        <w:suppressAutoHyphens/>
        <w:autoSpaceDE w:val="0"/>
        <w:autoSpaceDN w:val="0"/>
        <w:adjustRightInd w:val="0"/>
        <w:spacing w:line="360" w:lineRule="auto"/>
        <w:ind w:firstLine="709"/>
        <w:jc w:val="both"/>
        <w:rPr>
          <w:sz w:val="28"/>
        </w:rPr>
      </w:pPr>
      <w:r w:rsidRPr="00F24283">
        <w:rPr>
          <w:sz w:val="28"/>
        </w:rPr>
        <w:t>Рисунок 2.5 – Состав и структура</w:t>
      </w:r>
      <w:r w:rsidR="00EE5B9D" w:rsidRPr="00F24283">
        <w:rPr>
          <w:sz w:val="28"/>
        </w:rPr>
        <w:t xml:space="preserve"> клиентского кредитного портфеля ОАО </w:t>
      </w:r>
      <w:r w:rsidR="00F24283" w:rsidRPr="00F24283">
        <w:rPr>
          <w:sz w:val="28"/>
        </w:rPr>
        <w:t>"</w:t>
      </w:r>
      <w:r w:rsidR="00EE5B9D" w:rsidRPr="00F24283">
        <w:rPr>
          <w:bCs/>
          <w:sz w:val="28"/>
        </w:rPr>
        <w:t>БПС-Банк</w:t>
      </w:r>
      <w:r w:rsidR="00F24283" w:rsidRPr="00F24283">
        <w:rPr>
          <w:bCs/>
          <w:sz w:val="28"/>
        </w:rPr>
        <w:t>"</w:t>
      </w:r>
      <w:r w:rsidR="003055B0" w:rsidRPr="00F24283">
        <w:rPr>
          <w:sz w:val="28"/>
        </w:rPr>
        <w:t xml:space="preserve"> по секторам экономики</w:t>
      </w:r>
      <w:r w:rsidR="00EE5B9D" w:rsidRPr="00F24283">
        <w:rPr>
          <w:sz w:val="28"/>
        </w:rPr>
        <w:t>,</w:t>
      </w:r>
      <w:r w:rsidR="003055B0" w:rsidRPr="00F24283">
        <w:rPr>
          <w:sz w:val="28"/>
        </w:rPr>
        <w:t xml:space="preserve"> </w:t>
      </w:r>
      <w:r w:rsidR="003055B0" w:rsidRPr="00F24283">
        <w:rPr>
          <w:bCs/>
          <w:sz w:val="28"/>
        </w:rPr>
        <w:t>млрд р.</w:t>
      </w:r>
    </w:p>
    <w:p w:rsidR="009B2342" w:rsidRPr="00F24283" w:rsidRDefault="003055B0" w:rsidP="00F24283">
      <w:pPr>
        <w:suppressAutoHyphens/>
        <w:autoSpaceDE w:val="0"/>
        <w:autoSpaceDN w:val="0"/>
        <w:adjustRightInd w:val="0"/>
        <w:spacing w:line="360" w:lineRule="auto"/>
        <w:ind w:firstLine="709"/>
        <w:jc w:val="both"/>
        <w:rPr>
          <w:sz w:val="28"/>
        </w:rPr>
      </w:pPr>
      <w:r w:rsidRPr="00F24283">
        <w:rPr>
          <w:sz w:val="28"/>
        </w:rPr>
        <w:t>Примечание - Источник: собственная разработка на основе данны</w:t>
      </w:r>
      <w:r w:rsidR="00EE5B9D" w:rsidRPr="00F24283">
        <w:rPr>
          <w:sz w:val="28"/>
        </w:rPr>
        <w:t>х таблицы 2.5</w:t>
      </w:r>
    </w:p>
    <w:p w:rsidR="00B327C9" w:rsidRDefault="00B327C9" w:rsidP="00F24283">
      <w:pPr>
        <w:suppressAutoHyphens/>
        <w:autoSpaceDE w:val="0"/>
        <w:autoSpaceDN w:val="0"/>
        <w:adjustRightInd w:val="0"/>
        <w:spacing w:line="360" w:lineRule="auto"/>
        <w:ind w:firstLine="709"/>
        <w:jc w:val="both"/>
        <w:rPr>
          <w:sz w:val="28"/>
          <w:szCs w:val="28"/>
          <w:lang w:val="en-US"/>
        </w:rPr>
      </w:pPr>
    </w:p>
    <w:p w:rsidR="003055B0" w:rsidRPr="00F24283" w:rsidRDefault="003055B0" w:rsidP="00F24283">
      <w:pPr>
        <w:suppressAutoHyphens/>
        <w:autoSpaceDE w:val="0"/>
        <w:autoSpaceDN w:val="0"/>
        <w:adjustRightInd w:val="0"/>
        <w:spacing w:line="360" w:lineRule="auto"/>
        <w:ind w:firstLine="709"/>
        <w:jc w:val="both"/>
        <w:rPr>
          <w:sz w:val="28"/>
          <w:szCs w:val="28"/>
        </w:rPr>
      </w:pPr>
      <w:r w:rsidRPr="00F24283">
        <w:rPr>
          <w:sz w:val="28"/>
          <w:szCs w:val="28"/>
        </w:rPr>
        <w:t>За анализируемый период наблюдается тенденция роста кредитных вложений в сферу транспорта и связи, а также сельского хозяйства. Темп прироста по данным статьям составил 122,2 и 126,5 процентных пункта соответственно. В абсолютном выражении это привело к увеличению суммы кредитных вложений предприятия</w:t>
      </w:r>
      <w:r w:rsidR="00684861" w:rsidRPr="00F24283">
        <w:rPr>
          <w:sz w:val="28"/>
          <w:szCs w:val="28"/>
        </w:rPr>
        <w:t>м</w:t>
      </w:r>
      <w:r w:rsidRPr="00F24283">
        <w:rPr>
          <w:sz w:val="28"/>
          <w:szCs w:val="28"/>
        </w:rPr>
        <w:t xml:space="preserve"> транспорта и связи на 140,1 млрд р., а предприятия</w:t>
      </w:r>
      <w:r w:rsidR="00684861" w:rsidRPr="00F24283">
        <w:rPr>
          <w:sz w:val="28"/>
          <w:szCs w:val="28"/>
        </w:rPr>
        <w:t>м</w:t>
      </w:r>
      <w:r w:rsidRPr="00F24283">
        <w:rPr>
          <w:sz w:val="28"/>
          <w:szCs w:val="28"/>
        </w:rPr>
        <w:t xml:space="preserve"> сельского хозяйства </w:t>
      </w:r>
      <w:r w:rsidR="00684861" w:rsidRPr="00F24283">
        <w:rPr>
          <w:sz w:val="28"/>
          <w:szCs w:val="28"/>
        </w:rPr>
        <w:t xml:space="preserve">― </w:t>
      </w:r>
      <w:r w:rsidRPr="00F24283">
        <w:rPr>
          <w:sz w:val="28"/>
          <w:szCs w:val="28"/>
        </w:rPr>
        <w:t xml:space="preserve">на 30,5 млрд р. </w:t>
      </w:r>
      <w:r w:rsidR="003238B5" w:rsidRPr="00F24283">
        <w:rPr>
          <w:sz w:val="28"/>
          <w:szCs w:val="28"/>
        </w:rPr>
        <w:t>В то же время</w:t>
      </w:r>
      <w:r w:rsidRPr="00F24283">
        <w:rPr>
          <w:sz w:val="28"/>
          <w:szCs w:val="28"/>
        </w:rPr>
        <w:t xml:space="preserve"> в общем объеме </w:t>
      </w:r>
      <w:r w:rsidR="00684861" w:rsidRPr="00F24283">
        <w:rPr>
          <w:sz w:val="28"/>
          <w:szCs w:val="28"/>
        </w:rPr>
        <w:t>клиентского кредитного портфеля</w:t>
      </w:r>
      <w:r w:rsidRPr="00F24283">
        <w:rPr>
          <w:sz w:val="28"/>
          <w:szCs w:val="28"/>
        </w:rPr>
        <w:t xml:space="preserve"> за данный период значительно снизились доля кредитов</w:t>
      </w:r>
      <w:r w:rsidR="00684861" w:rsidRPr="00F24283">
        <w:rPr>
          <w:sz w:val="28"/>
          <w:szCs w:val="28"/>
        </w:rPr>
        <w:t>,</w:t>
      </w:r>
      <w:r w:rsidRPr="00F24283">
        <w:rPr>
          <w:sz w:val="28"/>
          <w:szCs w:val="28"/>
        </w:rPr>
        <w:t xml:space="preserve"> выданных предприятиям торговли, сумма которых снизилась на 180,5 млрд р.</w:t>
      </w:r>
    </w:p>
    <w:p w:rsidR="00176581" w:rsidRPr="00F24283" w:rsidRDefault="003055B0" w:rsidP="00B327C9">
      <w:pPr>
        <w:suppressAutoHyphens/>
        <w:autoSpaceDE w:val="0"/>
        <w:autoSpaceDN w:val="0"/>
        <w:adjustRightInd w:val="0"/>
        <w:spacing w:line="360" w:lineRule="auto"/>
        <w:ind w:firstLine="709"/>
        <w:jc w:val="both"/>
        <w:rPr>
          <w:sz w:val="28"/>
          <w:szCs w:val="28"/>
        </w:rPr>
      </w:pPr>
      <w:r w:rsidRPr="00F24283">
        <w:rPr>
          <w:sz w:val="28"/>
          <w:szCs w:val="28"/>
        </w:rPr>
        <w:t xml:space="preserve">Таким образом, </w:t>
      </w:r>
      <w:r w:rsidR="00BC5218" w:rsidRPr="00F24283">
        <w:rPr>
          <w:sz w:val="28"/>
          <w:szCs w:val="28"/>
        </w:rPr>
        <w:t xml:space="preserve">значительное </w:t>
      </w:r>
      <w:r w:rsidRPr="00F24283">
        <w:rPr>
          <w:sz w:val="28"/>
          <w:szCs w:val="28"/>
        </w:rPr>
        <w:t>увеличение суммы кредитных вложений на 01.07.2010г. осуществилось за счет увеличения объемов кредитования предприятий промышленности.</w:t>
      </w:r>
      <w:r w:rsidR="00B327C9" w:rsidRPr="00B327C9">
        <w:rPr>
          <w:sz w:val="28"/>
          <w:szCs w:val="28"/>
        </w:rPr>
        <w:t xml:space="preserve"> </w:t>
      </w:r>
      <w:r w:rsidR="0044341F" w:rsidRPr="00F24283">
        <w:rPr>
          <w:sz w:val="28"/>
          <w:szCs w:val="28"/>
        </w:rPr>
        <w:t>Одним из</w:t>
      </w:r>
      <w:r w:rsidRPr="00F24283">
        <w:rPr>
          <w:sz w:val="28"/>
          <w:szCs w:val="28"/>
        </w:rPr>
        <w:t xml:space="preserve"> направлений кредитной политики банка является развитие услуг по кредитованию населения. Проведем анализ </w:t>
      </w:r>
      <w:r w:rsidR="00C476D9" w:rsidRPr="00F24283">
        <w:rPr>
          <w:sz w:val="28"/>
          <w:szCs w:val="28"/>
        </w:rPr>
        <w:t xml:space="preserve">кредитного портфеля физических лиц </w:t>
      </w:r>
      <w:r w:rsidR="00A53154" w:rsidRPr="00F24283">
        <w:rPr>
          <w:sz w:val="28"/>
          <w:szCs w:val="28"/>
        </w:rPr>
        <w:t xml:space="preserve">по целевой направленности кредитов </w:t>
      </w:r>
      <w:r w:rsidR="00F52AE9" w:rsidRPr="00F24283">
        <w:rPr>
          <w:sz w:val="28"/>
          <w:szCs w:val="28"/>
        </w:rPr>
        <w:t>на основании данных таблицы 2.6.</w:t>
      </w:r>
      <w:r w:rsidR="00B327C9" w:rsidRPr="00B327C9">
        <w:rPr>
          <w:sz w:val="28"/>
          <w:szCs w:val="28"/>
        </w:rPr>
        <w:t xml:space="preserve"> </w:t>
      </w:r>
      <w:r w:rsidR="00176581" w:rsidRPr="00F24283">
        <w:rPr>
          <w:sz w:val="28"/>
          <w:szCs w:val="28"/>
        </w:rPr>
        <w:t xml:space="preserve">Как свидетельствуют данные таблицы 2.6, наибольший удельный вес в операциях кредитования населения занимают кредиты на потребительские нужды, которые по состоянию на 01.07.2010г. составляют 58,1% от общей суммы кредитных вложений физическим лицам или 241,9 млрд р. Следует отметить, что за период 2009 года объем потребительских кредитов значительно снизился (на начало </w:t>
      </w:r>
      <w:smartTag w:uri="urn:schemas-microsoft-com:office:smarttags" w:element="metricconverter">
        <w:smartTagPr>
          <w:attr w:name="ProductID" w:val="2010 г"/>
        </w:smartTagPr>
        <w:r w:rsidR="00176581" w:rsidRPr="00F24283">
          <w:rPr>
            <w:sz w:val="28"/>
            <w:szCs w:val="28"/>
          </w:rPr>
          <w:t>2010 г</w:t>
        </w:r>
      </w:smartTag>
      <w:r w:rsidR="00176581" w:rsidRPr="00F24283">
        <w:rPr>
          <w:sz w:val="28"/>
          <w:szCs w:val="28"/>
        </w:rPr>
        <w:t xml:space="preserve">. сумма потребительских кредитов составляла 195,5 млрд р., что на 77,2 млрд р. меньше в сравнении с началом </w:t>
      </w:r>
      <w:smartTag w:uri="urn:schemas-microsoft-com:office:smarttags" w:element="metricconverter">
        <w:smartTagPr>
          <w:attr w:name="ProductID" w:val="2009 г"/>
        </w:smartTagPr>
        <w:r w:rsidR="00176581" w:rsidRPr="00F24283">
          <w:rPr>
            <w:sz w:val="28"/>
            <w:szCs w:val="28"/>
          </w:rPr>
          <w:t>2009 г</w:t>
        </w:r>
      </w:smartTag>
      <w:r w:rsidR="00176581" w:rsidRPr="00F24283">
        <w:rPr>
          <w:sz w:val="28"/>
          <w:szCs w:val="28"/>
        </w:rPr>
        <w:t>.), но на 01.07.2010г. отмечается увеличение объема данной статьи до 241,9 млрд р., что могло быть обусловлено снижением ставки рефинансирования.</w:t>
      </w:r>
    </w:p>
    <w:p w:rsidR="00AF2A3E" w:rsidRPr="00F24283" w:rsidRDefault="00AF2A3E" w:rsidP="00F24283">
      <w:pPr>
        <w:suppressAutoHyphens/>
        <w:spacing w:line="360" w:lineRule="auto"/>
        <w:ind w:firstLine="709"/>
        <w:jc w:val="both"/>
        <w:rPr>
          <w:sz w:val="28"/>
          <w:szCs w:val="28"/>
        </w:rPr>
      </w:pPr>
    </w:p>
    <w:p w:rsidR="003055B0" w:rsidRPr="00F24283" w:rsidRDefault="003055B0" w:rsidP="00F24283">
      <w:pPr>
        <w:suppressAutoHyphens/>
        <w:spacing w:line="360" w:lineRule="auto"/>
        <w:ind w:firstLine="709"/>
        <w:jc w:val="both"/>
        <w:rPr>
          <w:sz w:val="28"/>
        </w:rPr>
      </w:pPr>
      <w:r w:rsidRPr="00F24283">
        <w:rPr>
          <w:sz w:val="28"/>
        </w:rPr>
        <w:t xml:space="preserve">Таблица 2.6 – </w:t>
      </w:r>
      <w:r w:rsidR="000E2A8D" w:rsidRPr="00F24283">
        <w:rPr>
          <w:sz w:val="28"/>
        </w:rPr>
        <w:t>С</w:t>
      </w:r>
      <w:r w:rsidR="00337258" w:rsidRPr="00F24283">
        <w:rPr>
          <w:sz w:val="28"/>
        </w:rPr>
        <w:t>остава и с</w:t>
      </w:r>
      <w:r w:rsidR="000E2A8D" w:rsidRPr="00F24283">
        <w:rPr>
          <w:sz w:val="28"/>
        </w:rPr>
        <w:t xml:space="preserve">труктура кредитного портфеля физических лиц ОАО </w:t>
      </w:r>
      <w:r w:rsidR="00F24283" w:rsidRPr="00F24283">
        <w:rPr>
          <w:sz w:val="28"/>
        </w:rPr>
        <w:t>"</w:t>
      </w:r>
      <w:r w:rsidR="000E2A8D" w:rsidRPr="00F24283">
        <w:rPr>
          <w:sz w:val="28"/>
        </w:rPr>
        <w:t>БПС-Банк</w:t>
      </w:r>
      <w:r w:rsidR="00F24283" w:rsidRPr="00F24283">
        <w:rPr>
          <w:sz w:val="28"/>
        </w:rPr>
        <w:t>"</w:t>
      </w:r>
      <w:r w:rsidR="000E2A8D" w:rsidRPr="00F24283">
        <w:rPr>
          <w:sz w:val="28"/>
        </w:rPr>
        <w:t xml:space="preserve"> по целевой направленности</w:t>
      </w:r>
      <w:r w:rsidR="00F24283" w:rsidRPr="00F24283">
        <w:rPr>
          <w:sz w:val="28"/>
        </w:rPr>
        <w:t xml:space="preserve"> </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0"/>
        <w:gridCol w:w="760"/>
        <w:gridCol w:w="570"/>
        <w:gridCol w:w="765"/>
        <w:gridCol w:w="887"/>
        <w:gridCol w:w="639"/>
        <w:gridCol w:w="887"/>
        <w:gridCol w:w="639"/>
        <w:gridCol w:w="887"/>
        <w:gridCol w:w="686"/>
        <w:gridCol w:w="686"/>
      </w:tblGrid>
      <w:tr w:rsidR="00B327C9" w:rsidRPr="00056342" w:rsidTr="00056342">
        <w:trPr>
          <w:jc w:val="center"/>
        </w:trPr>
        <w:tc>
          <w:tcPr>
            <w:tcW w:w="1938" w:type="dxa"/>
            <w:vMerge w:val="restart"/>
            <w:shd w:val="clear" w:color="auto" w:fill="auto"/>
          </w:tcPr>
          <w:p w:rsidR="00EF6892" w:rsidRPr="00056342" w:rsidRDefault="00EF6892" w:rsidP="00056342">
            <w:pPr>
              <w:suppressAutoHyphens/>
              <w:spacing w:line="360" w:lineRule="auto"/>
              <w:rPr>
                <w:sz w:val="20"/>
                <w:lang w:val="en-US"/>
              </w:rPr>
            </w:pPr>
            <w:r w:rsidRPr="00056342">
              <w:rPr>
                <w:sz w:val="20"/>
              </w:rPr>
              <w:t>Кредиты</w:t>
            </w:r>
          </w:p>
        </w:tc>
        <w:tc>
          <w:tcPr>
            <w:tcW w:w="1323" w:type="dxa"/>
            <w:gridSpan w:val="2"/>
            <w:shd w:val="clear" w:color="auto" w:fill="auto"/>
          </w:tcPr>
          <w:p w:rsidR="00EF6892" w:rsidRPr="00056342" w:rsidRDefault="00EF6892" w:rsidP="00056342">
            <w:pPr>
              <w:suppressAutoHyphens/>
              <w:spacing w:line="360" w:lineRule="auto"/>
              <w:rPr>
                <w:sz w:val="20"/>
              </w:rPr>
            </w:pPr>
            <w:r w:rsidRPr="00056342">
              <w:rPr>
                <w:sz w:val="20"/>
              </w:rPr>
              <w:t>На 01.01.2009</w:t>
            </w:r>
          </w:p>
        </w:tc>
        <w:tc>
          <w:tcPr>
            <w:tcW w:w="1643" w:type="dxa"/>
            <w:gridSpan w:val="2"/>
            <w:shd w:val="clear" w:color="auto" w:fill="auto"/>
          </w:tcPr>
          <w:p w:rsidR="00EF6892" w:rsidRPr="00056342" w:rsidRDefault="00EF6892" w:rsidP="00056342">
            <w:pPr>
              <w:suppressAutoHyphens/>
              <w:spacing w:line="360" w:lineRule="auto"/>
              <w:rPr>
                <w:sz w:val="20"/>
              </w:rPr>
            </w:pPr>
            <w:r w:rsidRPr="00056342">
              <w:rPr>
                <w:sz w:val="20"/>
              </w:rPr>
              <w:t>На01.07.2009</w:t>
            </w:r>
          </w:p>
        </w:tc>
        <w:tc>
          <w:tcPr>
            <w:tcW w:w="1517" w:type="dxa"/>
            <w:gridSpan w:val="2"/>
            <w:shd w:val="clear" w:color="auto" w:fill="auto"/>
          </w:tcPr>
          <w:p w:rsidR="00EF6892" w:rsidRPr="00056342" w:rsidRDefault="00EF6892" w:rsidP="00056342">
            <w:pPr>
              <w:suppressAutoHyphens/>
              <w:spacing w:line="360" w:lineRule="auto"/>
              <w:rPr>
                <w:sz w:val="20"/>
              </w:rPr>
            </w:pPr>
            <w:r w:rsidRPr="00056342">
              <w:rPr>
                <w:sz w:val="20"/>
              </w:rPr>
              <w:t>На 01.01.2010</w:t>
            </w:r>
          </w:p>
        </w:tc>
        <w:tc>
          <w:tcPr>
            <w:tcW w:w="1517" w:type="dxa"/>
            <w:gridSpan w:val="2"/>
            <w:shd w:val="clear" w:color="auto" w:fill="auto"/>
          </w:tcPr>
          <w:p w:rsidR="00EF6892" w:rsidRPr="00056342" w:rsidRDefault="00EF6892" w:rsidP="00056342">
            <w:pPr>
              <w:suppressAutoHyphens/>
              <w:spacing w:line="360" w:lineRule="auto"/>
              <w:rPr>
                <w:sz w:val="20"/>
              </w:rPr>
            </w:pPr>
            <w:r w:rsidRPr="00056342">
              <w:rPr>
                <w:sz w:val="20"/>
              </w:rPr>
              <w:t>На 01.07.2010</w:t>
            </w:r>
          </w:p>
        </w:tc>
        <w:tc>
          <w:tcPr>
            <w:tcW w:w="1364" w:type="dxa"/>
            <w:gridSpan w:val="2"/>
            <w:shd w:val="clear" w:color="auto" w:fill="auto"/>
          </w:tcPr>
          <w:p w:rsidR="00EF6892" w:rsidRPr="00056342" w:rsidRDefault="00EF6892" w:rsidP="00056342">
            <w:pPr>
              <w:suppressAutoHyphens/>
              <w:spacing w:line="360" w:lineRule="auto"/>
              <w:rPr>
                <w:sz w:val="20"/>
              </w:rPr>
            </w:pPr>
            <w:r w:rsidRPr="00056342">
              <w:rPr>
                <w:sz w:val="20"/>
              </w:rPr>
              <w:t>Изменение за период</w:t>
            </w:r>
            <w:r w:rsidR="00F24283" w:rsidRPr="00056342">
              <w:rPr>
                <w:sz w:val="20"/>
              </w:rPr>
              <w:t xml:space="preserve"> </w:t>
            </w:r>
            <w:r w:rsidRPr="00056342">
              <w:rPr>
                <w:sz w:val="20"/>
              </w:rPr>
              <w:t>(+,-)</w:t>
            </w:r>
          </w:p>
        </w:tc>
      </w:tr>
      <w:tr w:rsidR="00F24283" w:rsidRPr="00056342" w:rsidTr="00056342">
        <w:trPr>
          <w:cantSplit/>
          <w:trHeight w:val="1134"/>
          <w:jc w:val="center"/>
        </w:trPr>
        <w:tc>
          <w:tcPr>
            <w:tcW w:w="1938" w:type="dxa"/>
            <w:vMerge/>
            <w:shd w:val="clear" w:color="auto" w:fill="auto"/>
          </w:tcPr>
          <w:p w:rsidR="00EF6892" w:rsidRPr="00056342" w:rsidRDefault="00EF6892" w:rsidP="00056342">
            <w:pPr>
              <w:suppressAutoHyphens/>
              <w:spacing w:line="360" w:lineRule="auto"/>
              <w:rPr>
                <w:sz w:val="20"/>
              </w:rPr>
            </w:pPr>
          </w:p>
        </w:tc>
        <w:tc>
          <w:tcPr>
            <w:tcW w:w="756" w:type="dxa"/>
            <w:shd w:val="clear" w:color="auto" w:fill="auto"/>
            <w:textDirection w:val="btLr"/>
          </w:tcPr>
          <w:p w:rsidR="00EF6892" w:rsidRPr="00056342" w:rsidRDefault="00EF6892" w:rsidP="00056342">
            <w:pPr>
              <w:suppressAutoHyphens/>
              <w:spacing w:line="360" w:lineRule="auto"/>
              <w:ind w:left="113" w:right="113"/>
              <w:rPr>
                <w:sz w:val="20"/>
              </w:rPr>
            </w:pPr>
            <w:r w:rsidRPr="00056342">
              <w:rPr>
                <w:sz w:val="20"/>
              </w:rPr>
              <w:t>Суммамлрд р.</w:t>
            </w:r>
          </w:p>
        </w:tc>
        <w:tc>
          <w:tcPr>
            <w:tcW w:w="567" w:type="dxa"/>
            <w:shd w:val="clear" w:color="auto" w:fill="auto"/>
            <w:textDirection w:val="btLr"/>
          </w:tcPr>
          <w:p w:rsidR="00EF6892" w:rsidRPr="00056342" w:rsidRDefault="00EF6892" w:rsidP="00056342">
            <w:pPr>
              <w:suppressAutoHyphens/>
              <w:spacing w:line="360" w:lineRule="auto"/>
              <w:ind w:left="113" w:right="113"/>
              <w:rPr>
                <w:sz w:val="20"/>
              </w:rPr>
            </w:pPr>
            <w:r w:rsidRPr="00056342">
              <w:rPr>
                <w:sz w:val="20"/>
              </w:rPr>
              <w:t xml:space="preserve">Уд. вес,% </w:t>
            </w:r>
          </w:p>
        </w:tc>
        <w:tc>
          <w:tcPr>
            <w:tcW w:w="761" w:type="dxa"/>
            <w:shd w:val="clear" w:color="auto" w:fill="auto"/>
            <w:textDirection w:val="btLr"/>
          </w:tcPr>
          <w:p w:rsidR="00EF6892" w:rsidRPr="00056342" w:rsidRDefault="00EF6892" w:rsidP="00056342">
            <w:pPr>
              <w:suppressAutoHyphens/>
              <w:spacing w:line="360" w:lineRule="auto"/>
              <w:ind w:left="113" w:right="113"/>
              <w:rPr>
                <w:sz w:val="20"/>
              </w:rPr>
            </w:pPr>
            <w:r w:rsidRPr="00056342">
              <w:rPr>
                <w:sz w:val="20"/>
              </w:rPr>
              <w:t>Сумма млрд р.</w:t>
            </w:r>
          </w:p>
        </w:tc>
        <w:tc>
          <w:tcPr>
            <w:tcW w:w="882" w:type="dxa"/>
            <w:shd w:val="clear" w:color="auto" w:fill="auto"/>
            <w:textDirection w:val="btLr"/>
          </w:tcPr>
          <w:p w:rsidR="00EF6892" w:rsidRPr="00056342" w:rsidRDefault="00EF6892" w:rsidP="00056342">
            <w:pPr>
              <w:suppressAutoHyphens/>
              <w:spacing w:line="360" w:lineRule="auto"/>
              <w:ind w:left="113" w:right="113"/>
              <w:rPr>
                <w:sz w:val="20"/>
              </w:rPr>
            </w:pPr>
            <w:r w:rsidRPr="00056342">
              <w:rPr>
                <w:sz w:val="20"/>
              </w:rPr>
              <w:t>Уд.</w:t>
            </w:r>
          </w:p>
          <w:p w:rsidR="00EF6892" w:rsidRPr="00056342" w:rsidRDefault="00EF6892" w:rsidP="00056342">
            <w:pPr>
              <w:suppressAutoHyphens/>
              <w:spacing w:line="360" w:lineRule="auto"/>
              <w:ind w:left="113" w:right="113"/>
              <w:rPr>
                <w:sz w:val="20"/>
              </w:rPr>
            </w:pPr>
            <w:r w:rsidRPr="00056342">
              <w:rPr>
                <w:sz w:val="20"/>
              </w:rPr>
              <w:t xml:space="preserve">вес,% </w:t>
            </w:r>
          </w:p>
        </w:tc>
        <w:tc>
          <w:tcPr>
            <w:tcW w:w="635" w:type="dxa"/>
            <w:shd w:val="clear" w:color="auto" w:fill="auto"/>
            <w:textDirection w:val="btLr"/>
          </w:tcPr>
          <w:p w:rsidR="00EF6892" w:rsidRPr="00056342" w:rsidRDefault="00EF6892" w:rsidP="00056342">
            <w:pPr>
              <w:suppressAutoHyphens/>
              <w:spacing w:line="360" w:lineRule="auto"/>
              <w:ind w:left="113" w:right="113"/>
              <w:rPr>
                <w:sz w:val="20"/>
              </w:rPr>
            </w:pPr>
            <w:r w:rsidRPr="00056342">
              <w:rPr>
                <w:sz w:val="20"/>
              </w:rPr>
              <w:t>Сумма млрд р.</w:t>
            </w:r>
          </w:p>
        </w:tc>
        <w:tc>
          <w:tcPr>
            <w:tcW w:w="882" w:type="dxa"/>
            <w:shd w:val="clear" w:color="auto" w:fill="auto"/>
            <w:textDirection w:val="btLr"/>
          </w:tcPr>
          <w:p w:rsidR="00EF6892" w:rsidRPr="00056342" w:rsidRDefault="00EF6892" w:rsidP="00056342">
            <w:pPr>
              <w:suppressAutoHyphens/>
              <w:spacing w:line="360" w:lineRule="auto"/>
              <w:ind w:left="113" w:right="113"/>
              <w:rPr>
                <w:sz w:val="20"/>
              </w:rPr>
            </w:pPr>
            <w:r w:rsidRPr="00056342">
              <w:rPr>
                <w:sz w:val="20"/>
              </w:rPr>
              <w:t>Уд.</w:t>
            </w:r>
            <w:r w:rsidR="00B327C9" w:rsidRPr="00056342">
              <w:rPr>
                <w:sz w:val="20"/>
              </w:rPr>
              <w:t xml:space="preserve"> </w:t>
            </w:r>
            <w:r w:rsidRPr="00056342">
              <w:rPr>
                <w:sz w:val="20"/>
              </w:rPr>
              <w:t xml:space="preserve">вес,% </w:t>
            </w:r>
          </w:p>
        </w:tc>
        <w:tc>
          <w:tcPr>
            <w:tcW w:w="635" w:type="dxa"/>
            <w:shd w:val="clear" w:color="auto" w:fill="auto"/>
            <w:textDirection w:val="btLr"/>
          </w:tcPr>
          <w:p w:rsidR="00EF6892" w:rsidRPr="00056342" w:rsidRDefault="00EF6892" w:rsidP="00056342">
            <w:pPr>
              <w:suppressAutoHyphens/>
              <w:spacing w:line="360" w:lineRule="auto"/>
              <w:ind w:left="113" w:right="113"/>
              <w:rPr>
                <w:sz w:val="20"/>
              </w:rPr>
            </w:pPr>
            <w:r w:rsidRPr="00056342">
              <w:rPr>
                <w:sz w:val="20"/>
              </w:rPr>
              <w:t>Сумма млрд р.</w:t>
            </w:r>
          </w:p>
        </w:tc>
        <w:tc>
          <w:tcPr>
            <w:tcW w:w="882" w:type="dxa"/>
            <w:shd w:val="clear" w:color="auto" w:fill="auto"/>
            <w:textDirection w:val="btLr"/>
          </w:tcPr>
          <w:p w:rsidR="00EF6892" w:rsidRPr="00056342" w:rsidRDefault="00EF6892" w:rsidP="00056342">
            <w:pPr>
              <w:suppressAutoHyphens/>
              <w:spacing w:line="360" w:lineRule="auto"/>
              <w:ind w:left="113" w:right="113"/>
              <w:rPr>
                <w:sz w:val="20"/>
              </w:rPr>
            </w:pPr>
            <w:r w:rsidRPr="00056342">
              <w:rPr>
                <w:sz w:val="20"/>
              </w:rPr>
              <w:t>Уд.</w:t>
            </w:r>
            <w:r w:rsidR="00B327C9" w:rsidRPr="00056342">
              <w:rPr>
                <w:sz w:val="20"/>
              </w:rPr>
              <w:t xml:space="preserve"> </w:t>
            </w:r>
            <w:r w:rsidRPr="00056342">
              <w:rPr>
                <w:sz w:val="20"/>
              </w:rPr>
              <w:t xml:space="preserve">вес,% </w:t>
            </w:r>
          </w:p>
        </w:tc>
        <w:tc>
          <w:tcPr>
            <w:tcW w:w="682" w:type="dxa"/>
            <w:shd w:val="clear" w:color="auto" w:fill="auto"/>
            <w:textDirection w:val="btLr"/>
          </w:tcPr>
          <w:p w:rsidR="00EF6892" w:rsidRPr="00056342" w:rsidRDefault="00EF6892" w:rsidP="00056342">
            <w:pPr>
              <w:suppressAutoHyphens/>
              <w:spacing w:line="360" w:lineRule="auto"/>
              <w:ind w:left="113" w:right="113"/>
              <w:rPr>
                <w:sz w:val="20"/>
              </w:rPr>
            </w:pPr>
            <w:r w:rsidRPr="00056342">
              <w:rPr>
                <w:sz w:val="20"/>
              </w:rPr>
              <w:t>Сумма млрд р.</w:t>
            </w:r>
          </w:p>
        </w:tc>
        <w:tc>
          <w:tcPr>
            <w:tcW w:w="682" w:type="dxa"/>
            <w:shd w:val="clear" w:color="auto" w:fill="auto"/>
            <w:textDirection w:val="btLr"/>
          </w:tcPr>
          <w:p w:rsidR="00EF6892" w:rsidRPr="00056342" w:rsidRDefault="00F1452B" w:rsidP="00056342">
            <w:pPr>
              <w:suppressAutoHyphens/>
              <w:spacing w:line="360" w:lineRule="auto"/>
              <w:ind w:left="113" w:right="113"/>
              <w:rPr>
                <w:sz w:val="20"/>
              </w:rPr>
            </w:pPr>
            <w:r w:rsidRPr="00056342">
              <w:rPr>
                <w:sz w:val="20"/>
              </w:rPr>
              <w:t>Темп при- роста %</w:t>
            </w:r>
          </w:p>
        </w:tc>
      </w:tr>
      <w:tr w:rsidR="00F24283" w:rsidRPr="00056342" w:rsidTr="00056342">
        <w:trPr>
          <w:jc w:val="center"/>
        </w:trPr>
        <w:tc>
          <w:tcPr>
            <w:tcW w:w="1938" w:type="dxa"/>
            <w:shd w:val="clear" w:color="auto" w:fill="auto"/>
          </w:tcPr>
          <w:p w:rsidR="003055B0" w:rsidRPr="00056342" w:rsidRDefault="003055B0" w:rsidP="00056342">
            <w:pPr>
              <w:suppressAutoHyphens/>
              <w:spacing w:line="360" w:lineRule="auto"/>
              <w:rPr>
                <w:sz w:val="20"/>
              </w:rPr>
            </w:pPr>
            <w:r w:rsidRPr="00056342">
              <w:rPr>
                <w:sz w:val="20"/>
              </w:rPr>
              <w:t>на недвижимость</w:t>
            </w:r>
          </w:p>
        </w:tc>
        <w:tc>
          <w:tcPr>
            <w:tcW w:w="756" w:type="dxa"/>
            <w:shd w:val="clear" w:color="auto" w:fill="auto"/>
          </w:tcPr>
          <w:p w:rsidR="003055B0" w:rsidRPr="00056342" w:rsidRDefault="00AD51DB" w:rsidP="00056342">
            <w:pPr>
              <w:suppressAutoHyphens/>
              <w:spacing w:line="360" w:lineRule="auto"/>
              <w:rPr>
                <w:sz w:val="20"/>
              </w:rPr>
            </w:pPr>
            <w:r w:rsidRPr="00056342">
              <w:rPr>
                <w:sz w:val="20"/>
              </w:rPr>
              <w:t>136,3</w:t>
            </w:r>
          </w:p>
        </w:tc>
        <w:tc>
          <w:tcPr>
            <w:tcW w:w="567" w:type="dxa"/>
            <w:shd w:val="clear" w:color="auto" w:fill="auto"/>
          </w:tcPr>
          <w:p w:rsidR="003055B0" w:rsidRPr="00056342" w:rsidRDefault="006A3D97" w:rsidP="00056342">
            <w:pPr>
              <w:suppressAutoHyphens/>
              <w:spacing w:line="360" w:lineRule="auto"/>
              <w:rPr>
                <w:sz w:val="20"/>
              </w:rPr>
            </w:pPr>
            <w:r w:rsidRPr="00056342">
              <w:rPr>
                <w:sz w:val="20"/>
              </w:rPr>
              <w:t>30,4</w:t>
            </w:r>
          </w:p>
        </w:tc>
        <w:tc>
          <w:tcPr>
            <w:tcW w:w="761" w:type="dxa"/>
            <w:shd w:val="clear" w:color="auto" w:fill="auto"/>
          </w:tcPr>
          <w:p w:rsidR="003055B0" w:rsidRPr="00056342" w:rsidRDefault="006A3D97" w:rsidP="00056342">
            <w:pPr>
              <w:suppressAutoHyphens/>
              <w:spacing w:line="360" w:lineRule="auto"/>
              <w:rPr>
                <w:sz w:val="20"/>
              </w:rPr>
            </w:pPr>
            <w:r w:rsidRPr="00056342">
              <w:rPr>
                <w:sz w:val="20"/>
              </w:rPr>
              <w:t>13</w:t>
            </w:r>
            <w:r w:rsidR="003055B0" w:rsidRPr="00056342">
              <w:rPr>
                <w:sz w:val="20"/>
              </w:rPr>
              <w:t>2,4</w:t>
            </w:r>
          </w:p>
        </w:tc>
        <w:tc>
          <w:tcPr>
            <w:tcW w:w="882" w:type="dxa"/>
            <w:shd w:val="clear" w:color="auto" w:fill="auto"/>
          </w:tcPr>
          <w:p w:rsidR="003055B0" w:rsidRPr="00056342" w:rsidRDefault="006A3D97" w:rsidP="00056342">
            <w:pPr>
              <w:suppressAutoHyphens/>
              <w:spacing w:line="360" w:lineRule="auto"/>
              <w:rPr>
                <w:sz w:val="20"/>
              </w:rPr>
            </w:pPr>
            <w:r w:rsidRPr="00056342">
              <w:rPr>
                <w:sz w:val="20"/>
              </w:rPr>
              <w:t>31,3</w:t>
            </w:r>
          </w:p>
        </w:tc>
        <w:tc>
          <w:tcPr>
            <w:tcW w:w="635" w:type="dxa"/>
            <w:shd w:val="clear" w:color="auto" w:fill="auto"/>
          </w:tcPr>
          <w:p w:rsidR="003055B0" w:rsidRPr="00056342" w:rsidRDefault="003055B0" w:rsidP="00056342">
            <w:pPr>
              <w:suppressAutoHyphens/>
              <w:spacing w:line="360" w:lineRule="auto"/>
              <w:rPr>
                <w:sz w:val="20"/>
              </w:rPr>
            </w:pPr>
            <w:r w:rsidRPr="00056342">
              <w:rPr>
                <w:sz w:val="20"/>
              </w:rPr>
              <w:t>13</w:t>
            </w:r>
            <w:r w:rsidR="00AD51DB" w:rsidRPr="00056342">
              <w:rPr>
                <w:sz w:val="20"/>
              </w:rPr>
              <w:t>9,0</w:t>
            </w:r>
          </w:p>
        </w:tc>
        <w:tc>
          <w:tcPr>
            <w:tcW w:w="882" w:type="dxa"/>
            <w:shd w:val="clear" w:color="auto" w:fill="auto"/>
          </w:tcPr>
          <w:p w:rsidR="003055B0" w:rsidRPr="00056342" w:rsidRDefault="00AD51DB" w:rsidP="00056342">
            <w:pPr>
              <w:suppressAutoHyphens/>
              <w:spacing w:line="360" w:lineRule="auto"/>
              <w:rPr>
                <w:sz w:val="20"/>
              </w:rPr>
            </w:pPr>
            <w:r w:rsidRPr="00056342">
              <w:rPr>
                <w:sz w:val="20"/>
              </w:rPr>
              <w:t>38,4</w:t>
            </w:r>
          </w:p>
        </w:tc>
        <w:tc>
          <w:tcPr>
            <w:tcW w:w="635" w:type="dxa"/>
            <w:shd w:val="clear" w:color="auto" w:fill="auto"/>
          </w:tcPr>
          <w:p w:rsidR="003055B0" w:rsidRPr="00056342" w:rsidRDefault="00AD51DB" w:rsidP="00056342">
            <w:pPr>
              <w:suppressAutoHyphens/>
              <w:spacing w:line="360" w:lineRule="auto"/>
              <w:rPr>
                <w:sz w:val="20"/>
              </w:rPr>
            </w:pPr>
            <w:r w:rsidRPr="00056342">
              <w:rPr>
                <w:sz w:val="20"/>
              </w:rPr>
              <w:t>151,8</w:t>
            </w:r>
          </w:p>
        </w:tc>
        <w:tc>
          <w:tcPr>
            <w:tcW w:w="882" w:type="dxa"/>
            <w:shd w:val="clear" w:color="auto" w:fill="auto"/>
          </w:tcPr>
          <w:p w:rsidR="003055B0" w:rsidRPr="00056342" w:rsidRDefault="00AD51DB" w:rsidP="00056342">
            <w:pPr>
              <w:suppressAutoHyphens/>
              <w:spacing w:line="360" w:lineRule="auto"/>
              <w:rPr>
                <w:sz w:val="20"/>
              </w:rPr>
            </w:pPr>
            <w:r w:rsidRPr="00056342">
              <w:rPr>
                <w:sz w:val="20"/>
              </w:rPr>
              <w:t>36,4</w:t>
            </w:r>
          </w:p>
        </w:tc>
        <w:tc>
          <w:tcPr>
            <w:tcW w:w="682" w:type="dxa"/>
            <w:shd w:val="clear" w:color="auto" w:fill="auto"/>
          </w:tcPr>
          <w:p w:rsidR="003055B0" w:rsidRPr="00056342" w:rsidRDefault="006A3D97" w:rsidP="00056342">
            <w:pPr>
              <w:suppressAutoHyphens/>
              <w:spacing w:line="360" w:lineRule="auto"/>
              <w:rPr>
                <w:sz w:val="20"/>
              </w:rPr>
            </w:pPr>
            <w:r w:rsidRPr="00056342">
              <w:rPr>
                <w:sz w:val="20"/>
              </w:rPr>
              <w:t>15,5</w:t>
            </w:r>
          </w:p>
        </w:tc>
        <w:tc>
          <w:tcPr>
            <w:tcW w:w="682" w:type="dxa"/>
            <w:shd w:val="clear" w:color="auto" w:fill="auto"/>
          </w:tcPr>
          <w:p w:rsidR="003055B0" w:rsidRPr="00056342" w:rsidRDefault="00155FDB" w:rsidP="00056342">
            <w:pPr>
              <w:suppressAutoHyphens/>
              <w:spacing w:line="360" w:lineRule="auto"/>
              <w:rPr>
                <w:sz w:val="20"/>
              </w:rPr>
            </w:pPr>
            <w:r w:rsidRPr="00056342">
              <w:rPr>
                <w:sz w:val="20"/>
              </w:rPr>
              <w:t>11,4</w:t>
            </w:r>
          </w:p>
        </w:tc>
      </w:tr>
      <w:tr w:rsidR="00F24283" w:rsidRPr="00056342" w:rsidTr="00056342">
        <w:trPr>
          <w:jc w:val="center"/>
        </w:trPr>
        <w:tc>
          <w:tcPr>
            <w:tcW w:w="1938" w:type="dxa"/>
            <w:shd w:val="clear" w:color="auto" w:fill="auto"/>
          </w:tcPr>
          <w:p w:rsidR="003055B0" w:rsidRPr="00056342" w:rsidRDefault="003055B0" w:rsidP="00056342">
            <w:pPr>
              <w:suppressAutoHyphens/>
              <w:spacing w:line="360" w:lineRule="auto"/>
              <w:rPr>
                <w:sz w:val="20"/>
              </w:rPr>
            </w:pPr>
            <w:r w:rsidRPr="00056342">
              <w:rPr>
                <w:sz w:val="20"/>
              </w:rPr>
              <w:t>на потребительские нужды</w:t>
            </w:r>
          </w:p>
        </w:tc>
        <w:tc>
          <w:tcPr>
            <w:tcW w:w="756" w:type="dxa"/>
            <w:shd w:val="clear" w:color="auto" w:fill="auto"/>
          </w:tcPr>
          <w:p w:rsidR="003055B0" w:rsidRPr="00056342" w:rsidRDefault="00AD51DB" w:rsidP="00056342">
            <w:pPr>
              <w:suppressAutoHyphens/>
              <w:spacing w:line="360" w:lineRule="auto"/>
              <w:rPr>
                <w:sz w:val="20"/>
              </w:rPr>
            </w:pPr>
            <w:r w:rsidRPr="00056342">
              <w:rPr>
                <w:sz w:val="20"/>
              </w:rPr>
              <w:t>272,7</w:t>
            </w:r>
          </w:p>
        </w:tc>
        <w:tc>
          <w:tcPr>
            <w:tcW w:w="567" w:type="dxa"/>
            <w:shd w:val="clear" w:color="auto" w:fill="auto"/>
          </w:tcPr>
          <w:p w:rsidR="003055B0" w:rsidRPr="00056342" w:rsidRDefault="003055B0" w:rsidP="00056342">
            <w:pPr>
              <w:suppressAutoHyphens/>
              <w:spacing w:line="360" w:lineRule="auto"/>
              <w:rPr>
                <w:sz w:val="20"/>
              </w:rPr>
            </w:pPr>
            <w:r w:rsidRPr="00056342">
              <w:rPr>
                <w:sz w:val="20"/>
              </w:rPr>
              <w:t>6</w:t>
            </w:r>
            <w:r w:rsidR="006A3D97" w:rsidRPr="00056342">
              <w:rPr>
                <w:sz w:val="20"/>
              </w:rPr>
              <w:t>0,9</w:t>
            </w:r>
          </w:p>
        </w:tc>
        <w:tc>
          <w:tcPr>
            <w:tcW w:w="761" w:type="dxa"/>
            <w:shd w:val="clear" w:color="auto" w:fill="auto"/>
          </w:tcPr>
          <w:p w:rsidR="003055B0" w:rsidRPr="00056342" w:rsidRDefault="006A3D97" w:rsidP="00056342">
            <w:pPr>
              <w:suppressAutoHyphens/>
              <w:spacing w:line="360" w:lineRule="auto"/>
              <w:rPr>
                <w:sz w:val="20"/>
              </w:rPr>
            </w:pPr>
            <w:r w:rsidRPr="00056342">
              <w:rPr>
                <w:sz w:val="20"/>
              </w:rPr>
              <w:t>261,5</w:t>
            </w:r>
          </w:p>
        </w:tc>
        <w:tc>
          <w:tcPr>
            <w:tcW w:w="882" w:type="dxa"/>
            <w:shd w:val="clear" w:color="auto" w:fill="auto"/>
          </w:tcPr>
          <w:p w:rsidR="003055B0" w:rsidRPr="00056342" w:rsidRDefault="003055B0" w:rsidP="00056342">
            <w:pPr>
              <w:suppressAutoHyphens/>
              <w:spacing w:line="360" w:lineRule="auto"/>
              <w:rPr>
                <w:sz w:val="20"/>
              </w:rPr>
            </w:pPr>
            <w:r w:rsidRPr="00056342">
              <w:rPr>
                <w:sz w:val="20"/>
              </w:rPr>
              <w:t>6</w:t>
            </w:r>
            <w:r w:rsidR="006A3D97" w:rsidRPr="00056342">
              <w:rPr>
                <w:sz w:val="20"/>
              </w:rPr>
              <w:t>1,9</w:t>
            </w:r>
          </w:p>
        </w:tc>
        <w:tc>
          <w:tcPr>
            <w:tcW w:w="635" w:type="dxa"/>
            <w:shd w:val="clear" w:color="auto" w:fill="auto"/>
          </w:tcPr>
          <w:p w:rsidR="003055B0" w:rsidRPr="00056342" w:rsidRDefault="00AD51DB" w:rsidP="00056342">
            <w:pPr>
              <w:suppressAutoHyphens/>
              <w:spacing w:line="360" w:lineRule="auto"/>
              <w:rPr>
                <w:sz w:val="20"/>
              </w:rPr>
            </w:pPr>
            <w:r w:rsidRPr="00056342">
              <w:rPr>
                <w:sz w:val="20"/>
              </w:rPr>
              <w:t>195,5</w:t>
            </w:r>
          </w:p>
        </w:tc>
        <w:tc>
          <w:tcPr>
            <w:tcW w:w="882" w:type="dxa"/>
            <w:shd w:val="clear" w:color="auto" w:fill="auto"/>
          </w:tcPr>
          <w:p w:rsidR="003055B0" w:rsidRPr="00056342" w:rsidRDefault="00AD51DB" w:rsidP="00056342">
            <w:pPr>
              <w:suppressAutoHyphens/>
              <w:spacing w:line="360" w:lineRule="auto"/>
              <w:rPr>
                <w:sz w:val="20"/>
              </w:rPr>
            </w:pPr>
            <w:r w:rsidRPr="00056342">
              <w:rPr>
                <w:sz w:val="20"/>
              </w:rPr>
              <w:t>53,9</w:t>
            </w:r>
          </w:p>
        </w:tc>
        <w:tc>
          <w:tcPr>
            <w:tcW w:w="635" w:type="dxa"/>
            <w:shd w:val="clear" w:color="auto" w:fill="auto"/>
          </w:tcPr>
          <w:p w:rsidR="003055B0" w:rsidRPr="00056342" w:rsidRDefault="00AD51DB" w:rsidP="00056342">
            <w:pPr>
              <w:suppressAutoHyphens/>
              <w:spacing w:line="360" w:lineRule="auto"/>
              <w:rPr>
                <w:sz w:val="20"/>
              </w:rPr>
            </w:pPr>
            <w:r w:rsidRPr="00056342">
              <w:rPr>
                <w:sz w:val="20"/>
              </w:rPr>
              <w:t>241,9</w:t>
            </w:r>
          </w:p>
        </w:tc>
        <w:tc>
          <w:tcPr>
            <w:tcW w:w="882" w:type="dxa"/>
            <w:shd w:val="clear" w:color="auto" w:fill="auto"/>
          </w:tcPr>
          <w:p w:rsidR="003055B0" w:rsidRPr="00056342" w:rsidRDefault="00AD51DB" w:rsidP="00056342">
            <w:pPr>
              <w:suppressAutoHyphens/>
              <w:spacing w:line="360" w:lineRule="auto"/>
              <w:rPr>
                <w:sz w:val="20"/>
              </w:rPr>
            </w:pPr>
            <w:r w:rsidRPr="00056342">
              <w:rPr>
                <w:sz w:val="20"/>
              </w:rPr>
              <w:t>58,1</w:t>
            </w:r>
          </w:p>
        </w:tc>
        <w:tc>
          <w:tcPr>
            <w:tcW w:w="682" w:type="dxa"/>
            <w:shd w:val="clear" w:color="auto" w:fill="auto"/>
          </w:tcPr>
          <w:p w:rsidR="003055B0" w:rsidRPr="00056342" w:rsidRDefault="006A3D97" w:rsidP="00056342">
            <w:pPr>
              <w:suppressAutoHyphens/>
              <w:spacing w:line="360" w:lineRule="auto"/>
              <w:rPr>
                <w:sz w:val="20"/>
              </w:rPr>
            </w:pPr>
            <w:r w:rsidRPr="00056342">
              <w:rPr>
                <w:sz w:val="20"/>
              </w:rPr>
              <w:t>-30,8</w:t>
            </w:r>
          </w:p>
        </w:tc>
        <w:tc>
          <w:tcPr>
            <w:tcW w:w="682" w:type="dxa"/>
            <w:shd w:val="clear" w:color="auto" w:fill="auto"/>
          </w:tcPr>
          <w:p w:rsidR="003055B0" w:rsidRPr="00056342" w:rsidRDefault="003055B0" w:rsidP="00056342">
            <w:pPr>
              <w:suppressAutoHyphens/>
              <w:spacing w:line="360" w:lineRule="auto"/>
              <w:rPr>
                <w:sz w:val="20"/>
              </w:rPr>
            </w:pPr>
            <w:r w:rsidRPr="00056342">
              <w:rPr>
                <w:sz w:val="20"/>
              </w:rPr>
              <w:t>-</w:t>
            </w:r>
            <w:r w:rsidR="00155FDB" w:rsidRPr="00056342">
              <w:rPr>
                <w:sz w:val="20"/>
              </w:rPr>
              <w:t>11,3</w:t>
            </w:r>
          </w:p>
        </w:tc>
      </w:tr>
      <w:tr w:rsidR="00F24283" w:rsidRPr="00056342" w:rsidTr="00056342">
        <w:trPr>
          <w:jc w:val="center"/>
        </w:trPr>
        <w:tc>
          <w:tcPr>
            <w:tcW w:w="1938" w:type="dxa"/>
            <w:shd w:val="clear" w:color="auto" w:fill="auto"/>
          </w:tcPr>
          <w:p w:rsidR="003055B0" w:rsidRPr="00056342" w:rsidRDefault="003055B0" w:rsidP="00056342">
            <w:pPr>
              <w:suppressAutoHyphens/>
              <w:spacing w:line="360" w:lineRule="auto"/>
              <w:rPr>
                <w:sz w:val="20"/>
              </w:rPr>
            </w:pPr>
            <w:r w:rsidRPr="00056342">
              <w:rPr>
                <w:sz w:val="20"/>
              </w:rPr>
              <w:t>автокредитование</w:t>
            </w:r>
          </w:p>
        </w:tc>
        <w:tc>
          <w:tcPr>
            <w:tcW w:w="756" w:type="dxa"/>
            <w:shd w:val="clear" w:color="auto" w:fill="auto"/>
          </w:tcPr>
          <w:p w:rsidR="003055B0" w:rsidRPr="00056342" w:rsidRDefault="006A3D97" w:rsidP="00056342">
            <w:pPr>
              <w:suppressAutoHyphens/>
              <w:spacing w:line="360" w:lineRule="auto"/>
              <w:rPr>
                <w:sz w:val="20"/>
              </w:rPr>
            </w:pPr>
            <w:r w:rsidRPr="00056342">
              <w:rPr>
                <w:sz w:val="20"/>
              </w:rPr>
              <w:t>38,9</w:t>
            </w:r>
          </w:p>
        </w:tc>
        <w:tc>
          <w:tcPr>
            <w:tcW w:w="567" w:type="dxa"/>
            <w:shd w:val="clear" w:color="auto" w:fill="auto"/>
          </w:tcPr>
          <w:p w:rsidR="003055B0" w:rsidRPr="00056342" w:rsidRDefault="006A3D97" w:rsidP="00056342">
            <w:pPr>
              <w:suppressAutoHyphens/>
              <w:spacing w:line="360" w:lineRule="auto"/>
              <w:rPr>
                <w:sz w:val="20"/>
              </w:rPr>
            </w:pPr>
            <w:r w:rsidRPr="00056342">
              <w:rPr>
                <w:sz w:val="20"/>
              </w:rPr>
              <w:t>8,7</w:t>
            </w:r>
          </w:p>
        </w:tc>
        <w:tc>
          <w:tcPr>
            <w:tcW w:w="761" w:type="dxa"/>
            <w:shd w:val="clear" w:color="auto" w:fill="auto"/>
          </w:tcPr>
          <w:p w:rsidR="003055B0" w:rsidRPr="00056342" w:rsidRDefault="006A3D97" w:rsidP="00056342">
            <w:pPr>
              <w:suppressAutoHyphens/>
              <w:spacing w:line="360" w:lineRule="auto"/>
              <w:rPr>
                <w:sz w:val="20"/>
              </w:rPr>
            </w:pPr>
            <w:r w:rsidRPr="00056342">
              <w:rPr>
                <w:sz w:val="20"/>
              </w:rPr>
              <w:t>28</w:t>
            </w:r>
            <w:r w:rsidR="003055B0" w:rsidRPr="00056342">
              <w:rPr>
                <w:sz w:val="20"/>
              </w:rPr>
              <w:t>,8</w:t>
            </w:r>
          </w:p>
        </w:tc>
        <w:tc>
          <w:tcPr>
            <w:tcW w:w="882" w:type="dxa"/>
            <w:shd w:val="clear" w:color="auto" w:fill="auto"/>
          </w:tcPr>
          <w:p w:rsidR="003055B0" w:rsidRPr="00056342" w:rsidRDefault="006A3D97" w:rsidP="00056342">
            <w:pPr>
              <w:suppressAutoHyphens/>
              <w:spacing w:line="360" w:lineRule="auto"/>
              <w:rPr>
                <w:sz w:val="20"/>
              </w:rPr>
            </w:pPr>
            <w:r w:rsidRPr="00056342">
              <w:rPr>
                <w:sz w:val="20"/>
              </w:rPr>
              <w:t>6,8</w:t>
            </w:r>
          </w:p>
        </w:tc>
        <w:tc>
          <w:tcPr>
            <w:tcW w:w="635" w:type="dxa"/>
            <w:shd w:val="clear" w:color="auto" w:fill="auto"/>
          </w:tcPr>
          <w:p w:rsidR="003055B0" w:rsidRPr="00056342" w:rsidRDefault="003055B0" w:rsidP="00056342">
            <w:pPr>
              <w:suppressAutoHyphens/>
              <w:spacing w:line="360" w:lineRule="auto"/>
              <w:rPr>
                <w:sz w:val="20"/>
              </w:rPr>
            </w:pPr>
            <w:r w:rsidRPr="00056342">
              <w:rPr>
                <w:sz w:val="20"/>
              </w:rPr>
              <w:t>27,9</w:t>
            </w:r>
          </w:p>
        </w:tc>
        <w:tc>
          <w:tcPr>
            <w:tcW w:w="882" w:type="dxa"/>
            <w:shd w:val="clear" w:color="auto" w:fill="auto"/>
          </w:tcPr>
          <w:p w:rsidR="003055B0" w:rsidRPr="00056342" w:rsidRDefault="00AD51DB" w:rsidP="00056342">
            <w:pPr>
              <w:suppressAutoHyphens/>
              <w:spacing w:line="360" w:lineRule="auto"/>
              <w:rPr>
                <w:sz w:val="20"/>
              </w:rPr>
            </w:pPr>
            <w:r w:rsidRPr="00056342">
              <w:rPr>
                <w:sz w:val="20"/>
              </w:rPr>
              <w:t>7,7</w:t>
            </w:r>
          </w:p>
        </w:tc>
        <w:tc>
          <w:tcPr>
            <w:tcW w:w="635" w:type="dxa"/>
            <w:shd w:val="clear" w:color="auto" w:fill="auto"/>
          </w:tcPr>
          <w:p w:rsidR="003055B0" w:rsidRPr="00056342" w:rsidRDefault="00AD51DB" w:rsidP="00056342">
            <w:pPr>
              <w:suppressAutoHyphens/>
              <w:spacing w:line="360" w:lineRule="auto"/>
              <w:rPr>
                <w:sz w:val="20"/>
              </w:rPr>
            </w:pPr>
            <w:r w:rsidRPr="00056342">
              <w:rPr>
                <w:sz w:val="20"/>
              </w:rPr>
              <w:t>22,8</w:t>
            </w:r>
          </w:p>
        </w:tc>
        <w:tc>
          <w:tcPr>
            <w:tcW w:w="882" w:type="dxa"/>
            <w:shd w:val="clear" w:color="auto" w:fill="auto"/>
          </w:tcPr>
          <w:p w:rsidR="003055B0" w:rsidRPr="00056342" w:rsidRDefault="00AD51DB" w:rsidP="00056342">
            <w:pPr>
              <w:suppressAutoHyphens/>
              <w:spacing w:line="360" w:lineRule="auto"/>
              <w:rPr>
                <w:sz w:val="20"/>
              </w:rPr>
            </w:pPr>
            <w:r w:rsidRPr="00056342">
              <w:rPr>
                <w:sz w:val="20"/>
              </w:rPr>
              <w:t>5,5</w:t>
            </w:r>
          </w:p>
        </w:tc>
        <w:tc>
          <w:tcPr>
            <w:tcW w:w="682" w:type="dxa"/>
            <w:shd w:val="clear" w:color="auto" w:fill="auto"/>
          </w:tcPr>
          <w:p w:rsidR="003055B0" w:rsidRPr="00056342" w:rsidRDefault="006A3D97" w:rsidP="00056342">
            <w:pPr>
              <w:suppressAutoHyphens/>
              <w:spacing w:line="360" w:lineRule="auto"/>
              <w:rPr>
                <w:sz w:val="20"/>
              </w:rPr>
            </w:pPr>
            <w:r w:rsidRPr="00056342">
              <w:rPr>
                <w:sz w:val="20"/>
              </w:rPr>
              <w:t>-16,1</w:t>
            </w:r>
          </w:p>
        </w:tc>
        <w:tc>
          <w:tcPr>
            <w:tcW w:w="682" w:type="dxa"/>
            <w:shd w:val="clear" w:color="auto" w:fill="auto"/>
          </w:tcPr>
          <w:p w:rsidR="003055B0" w:rsidRPr="00056342" w:rsidRDefault="00155FDB" w:rsidP="00056342">
            <w:pPr>
              <w:suppressAutoHyphens/>
              <w:spacing w:line="360" w:lineRule="auto"/>
              <w:rPr>
                <w:sz w:val="20"/>
              </w:rPr>
            </w:pPr>
            <w:r w:rsidRPr="00056342">
              <w:rPr>
                <w:sz w:val="20"/>
              </w:rPr>
              <w:t>-41,4</w:t>
            </w:r>
          </w:p>
        </w:tc>
      </w:tr>
      <w:tr w:rsidR="00F24283" w:rsidRPr="00056342" w:rsidTr="00056342">
        <w:trPr>
          <w:jc w:val="center"/>
        </w:trPr>
        <w:tc>
          <w:tcPr>
            <w:tcW w:w="1938" w:type="dxa"/>
            <w:shd w:val="clear" w:color="auto" w:fill="auto"/>
          </w:tcPr>
          <w:p w:rsidR="003055B0" w:rsidRPr="00056342" w:rsidRDefault="003055B0" w:rsidP="00056342">
            <w:pPr>
              <w:suppressAutoHyphens/>
              <w:spacing w:line="360" w:lineRule="auto"/>
              <w:rPr>
                <w:sz w:val="20"/>
              </w:rPr>
            </w:pPr>
            <w:r w:rsidRPr="00056342">
              <w:rPr>
                <w:sz w:val="20"/>
              </w:rPr>
              <w:t xml:space="preserve">Всего </w:t>
            </w:r>
            <w:r w:rsidR="002A080C" w:rsidRPr="00056342">
              <w:rPr>
                <w:sz w:val="20"/>
              </w:rPr>
              <w:t>кредиты</w:t>
            </w:r>
            <w:r w:rsidRPr="00056342">
              <w:rPr>
                <w:sz w:val="20"/>
              </w:rPr>
              <w:t xml:space="preserve"> физическим лицам</w:t>
            </w:r>
          </w:p>
        </w:tc>
        <w:tc>
          <w:tcPr>
            <w:tcW w:w="756" w:type="dxa"/>
            <w:shd w:val="clear" w:color="auto" w:fill="auto"/>
          </w:tcPr>
          <w:p w:rsidR="003055B0" w:rsidRPr="00056342" w:rsidRDefault="003055B0" w:rsidP="00056342">
            <w:pPr>
              <w:suppressAutoHyphens/>
              <w:spacing w:line="360" w:lineRule="auto"/>
              <w:rPr>
                <w:sz w:val="20"/>
              </w:rPr>
            </w:pPr>
            <w:r w:rsidRPr="00056342">
              <w:rPr>
                <w:sz w:val="20"/>
              </w:rPr>
              <w:t>447,9</w:t>
            </w:r>
          </w:p>
        </w:tc>
        <w:tc>
          <w:tcPr>
            <w:tcW w:w="567" w:type="dxa"/>
            <w:shd w:val="clear" w:color="auto" w:fill="auto"/>
          </w:tcPr>
          <w:p w:rsidR="003055B0" w:rsidRPr="00056342" w:rsidRDefault="003055B0" w:rsidP="00056342">
            <w:pPr>
              <w:suppressAutoHyphens/>
              <w:spacing w:line="360" w:lineRule="auto"/>
              <w:rPr>
                <w:sz w:val="20"/>
              </w:rPr>
            </w:pPr>
            <w:r w:rsidRPr="00056342">
              <w:rPr>
                <w:sz w:val="20"/>
              </w:rPr>
              <w:t>100</w:t>
            </w:r>
          </w:p>
        </w:tc>
        <w:tc>
          <w:tcPr>
            <w:tcW w:w="761" w:type="dxa"/>
            <w:shd w:val="clear" w:color="auto" w:fill="auto"/>
          </w:tcPr>
          <w:p w:rsidR="003055B0" w:rsidRPr="00056342" w:rsidRDefault="003055B0" w:rsidP="00056342">
            <w:pPr>
              <w:suppressAutoHyphens/>
              <w:spacing w:line="360" w:lineRule="auto"/>
              <w:rPr>
                <w:sz w:val="20"/>
              </w:rPr>
            </w:pPr>
            <w:r w:rsidRPr="00056342">
              <w:rPr>
                <w:sz w:val="20"/>
              </w:rPr>
              <w:t>422,7</w:t>
            </w:r>
          </w:p>
        </w:tc>
        <w:tc>
          <w:tcPr>
            <w:tcW w:w="882" w:type="dxa"/>
            <w:shd w:val="clear" w:color="auto" w:fill="auto"/>
          </w:tcPr>
          <w:p w:rsidR="003055B0" w:rsidRPr="00056342" w:rsidRDefault="003055B0" w:rsidP="00056342">
            <w:pPr>
              <w:suppressAutoHyphens/>
              <w:spacing w:line="360" w:lineRule="auto"/>
              <w:rPr>
                <w:sz w:val="20"/>
              </w:rPr>
            </w:pPr>
            <w:r w:rsidRPr="00056342">
              <w:rPr>
                <w:sz w:val="20"/>
              </w:rPr>
              <w:t>100</w:t>
            </w:r>
          </w:p>
        </w:tc>
        <w:tc>
          <w:tcPr>
            <w:tcW w:w="635" w:type="dxa"/>
            <w:shd w:val="clear" w:color="auto" w:fill="auto"/>
          </w:tcPr>
          <w:p w:rsidR="003055B0" w:rsidRPr="00056342" w:rsidRDefault="003055B0" w:rsidP="00056342">
            <w:pPr>
              <w:suppressAutoHyphens/>
              <w:spacing w:line="360" w:lineRule="auto"/>
              <w:rPr>
                <w:sz w:val="20"/>
              </w:rPr>
            </w:pPr>
            <w:r w:rsidRPr="00056342">
              <w:rPr>
                <w:sz w:val="20"/>
              </w:rPr>
              <w:t>362,4</w:t>
            </w:r>
          </w:p>
        </w:tc>
        <w:tc>
          <w:tcPr>
            <w:tcW w:w="882" w:type="dxa"/>
            <w:shd w:val="clear" w:color="auto" w:fill="auto"/>
          </w:tcPr>
          <w:p w:rsidR="003055B0" w:rsidRPr="00056342" w:rsidRDefault="003055B0" w:rsidP="00056342">
            <w:pPr>
              <w:suppressAutoHyphens/>
              <w:spacing w:line="360" w:lineRule="auto"/>
              <w:rPr>
                <w:sz w:val="20"/>
              </w:rPr>
            </w:pPr>
            <w:r w:rsidRPr="00056342">
              <w:rPr>
                <w:sz w:val="20"/>
              </w:rPr>
              <w:t>100</w:t>
            </w:r>
          </w:p>
        </w:tc>
        <w:tc>
          <w:tcPr>
            <w:tcW w:w="635" w:type="dxa"/>
            <w:shd w:val="clear" w:color="auto" w:fill="auto"/>
          </w:tcPr>
          <w:p w:rsidR="003055B0" w:rsidRPr="00056342" w:rsidRDefault="003055B0" w:rsidP="00056342">
            <w:pPr>
              <w:suppressAutoHyphens/>
              <w:spacing w:line="360" w:lineRule="auto"/>
              <w:rPr>
                <w:sz w:val="20"/>
              </w:rPr>
            </w:pPr>
            <w:r w:rsidRPr="00056342">
              <w:rPr>
                <w:sz w:val="20"/>
              </w:rPr>
              <w:t>416,5</w:t>
            </w:r>
          </w:p>
        </w:tc>
        <w:tc>
          <w:tcPr>
            <w:tcW w:w="882" w:type="dxa"/>
            <w:shd w:val="clear" w:color="auto" w:fill="auto"/>
          </w:tcPr>
          <w:p w:rsidR="003055B0" w:rsidRPr="00056342" w:rsidRDefault="003055B0" w:rsidP="00056342">
            <w:pPr>
              <w:suppressAutoHyphens/>
              <w:spacing w:line="360" w:lineRule="auto"/>
              <w:rPr>
                <w:sz w:val="20"/>
              </w:rPr>
            </w:pPr>
            <w:r w:rsidRPr="00056342">
              <w:rPr>
                <w:sz w:val="20"/>
              </w:rPr>
              <w:t>100</w:t>
            </w:r>
          </w:p>
        </w:tc>
        <w:tc>
          <w:tcPr>
            <w:tcW w:w="682" w:type="dxa"/>
            <w:shd w:val="clear" w:color="auto" w:fill="auto"/>
          </w:tcPr>
          <w:p w:rsidR="003055B0" w:rsidRPr="00056342" w:rsidRDefault="003055B0" w:rsidP="00056342">
            <w:pPr>
              <w:suppressAutoHyphens/>
              <w:spacing w:line="360" w:lineRule="auto"/>
              <w:rPr>
                <w:sz w:val="20"/>
              </w:rPr>
            </w:pPr>
            <w:r w:rsidRPr="00056342">
              <w:rPr>
                <w:sz w:val="20"/>
              </w:rPr>
              <w:t>-31</w:t>
            </w:r>
            <w:r w:rsidR="006A3D97" w:rsidRPr="00056342">
              <w:rPr>
                <w:sz w:val="20"/>
              </w:rPr>
              <w:t>,4</w:t>
            </w:r>
          </w:p>
        </w:tc>
        <w:tc>
          <w:tcPr>
            <w:tcW w:w="682" w:type="dxa"/>
            <w:shd w:val="clear" w:color="auto" w:fill="auto"/>
          </w:tcPr>
          <w:p w:rsidR="003055B0" w:rsidRPr="00056342" w:rsidRDefault="003055B0" w:rsidP="00056342">
            <w:pPr>
              <w:suppressAutoHyphens/>
              <w:spacing w:line="360" w:lineRule="auto"/>
              <w:rPr>
                <w:sz w:val="20"/>
              </w:rPr>
            </w:pPr>
            <w:r w:rsidRPr="00056342">
              <w:rPr>
                <w:sz w:val="20"/>
              </w:rPr>
              <w:t>-7,0</w:t>
            </w:r>
          </w:p>
        </w:tc>
      </w:tr>
    </w:tbl>
    <w:p w:rsidR="009D5DD6" w:rsidRPr="00F24283" w:rsidRDefault="000E2A8D" w:rsidP="00F24283">
      <w:pPr>
        <w:suppressAutoHyphens/>
        <w:spacing w:line="360" w:lineRule="auto"/>
        <w:ind w:firstLine="709"/>
        <w:jc w:val="both"/>
        <w:rPr>
          <w:sz w:val="28"/>
        </w:rPr>
      </w:pPr>
      <w:r w:rsidRPr="00F24283">
        <w:rPr>
          <w:sz w:val="28"/>
        </w:rPr>
        <w:t xml:space="preserve">Примечание </w:t>
      </w:r>
      <w:r w:rsidRPr="00F24283">
        <w:rPr>
          <w:sz w:val="28"/>
          <w:szCs w:val="28"/>
        </w:rPr>
        <w:sym w:font="Symbol" w:char="F02D"/>
      </w:r>
      <w:r w:rsidRPr="00F24283">
        <w:rPr>
          <w:sz w:val="28"/>
        </w:rPr>
        <w:t xml:space="preserve"> Источник: собственная разработка на основе </w:t>
      </w:r>
      <w:r w:rsidR="00BE1586" w:rsidRPr="00F24283">
        <w:rPr>
          <w:sz w:val="28"/>
        </w:rPr>
        <w:t>данных консолидированной финансовой отчетности банка</w:t>
      </w:r>
      <w:r w:rsidR="00635736" w:rsidRPr="00F24283">
        <w:rPr>
          <w:sz w:val="28"/>
        </w:rPr>
        <w:t>.</w:t>
      </w:r>
    </w:p>
    <w:p w:rsidR="00F24283" w:rsidRPr="00F24283" w:rsidRDefault="00F24283" w:rsidP="00F24283">
      <w:pPr>
        <w:suppressAutoHyphens/>
        <w:spacing w:line="360" w:lineRule="auto"/>
        <w:ind w:firstLine="709"/>
        <w:jc w:val="both"/>
        <w:rPr>
          <w:sz w:val="28"/>
          <w:szCs w:val="28"/>
        </w:rPr>
      </w:pPr>
    </w:p>
    <w:p w:rsidR="002B76BE" w:rsidRPr="00F24283" w:rsidRDefault="00F52AE9" w:rsidP="00F24283">
      <w:pPr>
        <w:suppressAutoHyphens/>
        <w:spacing w:line="360" w:lineRule="auto"/>
        <w:ind w:firstLine="709"/>
        <w:jc w:val="both"/>
        <w:rPr>
          <w:sz w:val="28"/>
          <w:szCs w:val="28"/>
        </w:rPr>
      </w:pPr>
      <w:r w:rsidRPr="00F24283">
        <w:rPr>
          <w:sz w:val="28"/>
          <w:szCs w:val="28"/>
        </w:rPr>
        <w:t>Более наглядно данные тенденции рассмотрим с помощью рисунка 2.6.</w:t>
      </w:r>
    </w:p>
    <w:p w:rsidR="003055B0" w:rsidRPr="00F24283" w:rsidRDefault="009F061F" w:rsidP="00F24283">
      <w:pPr>
        <w:suppressAutoHyphens/>
        <w:spacing w:line="360" w:lineRule="auto"/>
        <w:ind w:firstLine="709"/>
        <w:jc w:val="both"/>
        <w:rPr>
          <w:sz w:val="28"/>
          <w:szCs w:val="28"/>
        </w:rPr>
      </w:pPr>
      <w:r>
        <w:rPr>
          <w:sz w:val="28"/>
          <w:szCs w:val="28"/>
        </w:rPr>
        <w:pict>
          <v:shape id="_x0000_i1030" type="#_x0000_t75" style="width:394.5pt;height:213pt">
            <v:imagedata r:id="rId12" o:title="" grayscale="t"/>
          </v:shape>
        </w:pict>
      </w:r>
    </w:p>
    <w:p w:rsidR="003055B0" w:rsidRPr="00F24283" w:rsidRDefault="00050EAC" w:rsidP="00F24283">
      <w:pPr>
        <w:suppressAutoHyphens/>
        <w:autoSpaceDE w:val="0"/>
        <w:autoSpaceDN w:val="0"/>
        <w:adjustRightInd w:val="0"/>
        <w:spacing w:line="360" w:lineRule="auto"/>
        <w:ind w:firstLine="709"/>
        <w:jc w:val="both"/>
        <w:rPr>
          <w:sz w:val="28"/>
        </w:rPr>
      </w:pPr>
      <w:r w:rsidRPr="00F24283">
        <w:rPr>
          <w:sz w:val="28"/>
        </w:rPr>
        <w:t xml:space="preserve">Рисунок 2.6 </w:t>
      </w:r>
      <w:r w:rsidRPr="00F24283">
        <w:rPr>
          <w:sz w:val="28"/>
          <w:szCs w:val="28"/>
        </w:rPr>
        <w:sym w:font="Symbol" w:char="F02D"/>
      </w:r>
      <w:r w:rsidRPr="00F24283">
        <w:rPr>
          <w:sz w:val="28"/>
        </w:rPr>
        <w:t xml:space="preserve"> </w:t>
      </w:r>
      <w:r w:rsidR="003055B0" w:rsidRPr="00F24283">
        <w:rPr>
          <w:sz w:val="28"/>
        </w:rPr>
        <w:t>С</w:t>
      </w:r>
      <w:r w:rsidR="00183D0A" w:rsidRPr="00F24283">
        <w:rPr>
          <w:sz w:val="28"/>
        </w:rPr>
        <w:t>остав и с</w:t>
      </w:r>
      <w:r w:rsidR="003055B0" w:rsidRPr="00F24283">
        <w:rPr>
          <w:sz w:val="28"/>
        </w:rPr>
        <w:t>трук</w:t>
      </w:r>
      <w:r w:rsidRPr="00F24283">
        <w:rPr>
          <w:sz w:val="28"/>
        </w:rPr>
        <w:t xml:space="preserve">тура кредитного портфеля физических лиц ОАО </w:t>
      </w:r>
      <w:r w:rsidR="00F24283" w:rsidRPr="00F24283">
        <w:rPr>
          <w:sz w:val="28"/>
        </w:rPr>
        <w:t>"</w:t>
      </w:r>
      <w:r w:rsidRPr="00F24283">
        <w:rPr>
          <w:sz w:val="28"/>
        </w:rPr>
        <w:t>БПС-Банк</w:t>
      </w:r>
      <w:r w:rsidR="00F24283" w:rsidRPr="00F24283">
        <w:rPr>
          <w:sz w:val="28"/>
        </w:rPr>
        <w:t>"</w:t>
      </w:r>
      <w:r w:rsidRPr="00F24283">
        <w:rPr>
          <w:sz w:val="28"/>
        </w:rPr>
        <w:t xml:space="preserve"> по целевой направленности</w:t>
      </w:r>
      <w:r w:rsidR="003055B0" w:rsidRPr="00F24283">
        <w:rPr>
          <w:sz w:val="28"/>
        </w:rPr>
        <w:t>, млрд р.</w:t>
      </w:r>
    </w:p>
    <w:p w:rsidR="003055B0" w:rsidRPr="00F24283" w:rsidRDefault="00050EAC" w:rsidP="00F24283">
      <w:pPr>
        <w:suppressAutoHyphens/>
        <w:autoSpaceDE w:val="0"/>
        <w:autoSpaceDN w:val="0"/>
        <w:adjustRightInd w:val="0"/>
        <w:spacing w:line="360" w:lineRule="auto"/>
        <w:ind w:firstLine="709"/>
        <w:jc w:val="both"/>
        <w:rPr>
          <w:sz w:val="28"/>
        </w:rPr>
      </w:pPr>
      <w:r w:rsidRPr="00F24283">
        <w:rPr>
          <w:sz w:val="28"/>
        </w:rPr>
        <w:t xml:space="preserve">Примечание </w:t>
      </w:r>
      <w:r w:rsidRPr="00F24283">
        <w:rPr>
          <w:sz w:val="28"/>
          <w:szCs w:val="28"/>
        </w:rPr>
        <w:sym w:font="Symbol" w:char="F02D"/>
      </w:r>
      <w:r w:rsidR="003055B0" w:rsidRPr="00F24283">
        <w:rPr>
          <w:sz w:val="28"/>
        </w:rPr>
        <w:t xml:space="preserve"> Источник: собственная разработка на основе данных таблицы 2.6</w:t>
      </w:r>
    </w:p>
    <w:p w:rsidR="00AF2A3E" w:rsidRPr="00F24283" w:rsidRDefault="00AF2A3E" w:rsidP="00F24283">
      <w:pPr>
        <w:suppressAutoHyphens/>
        <w:spacing w:line="360" w:lineRule="auto"/>
        <w:ind w:firstLine="709"/>
        <w:jc w:val="both"/>
        <w:rPr>
          <w:sz w:val="28"/>
          <w:szCs w:val="28"/>
        </w:rPr>
      </w:pPr>
    </w:p>
    <w:p w:rsidR="00F24283" w:rsidRPr="00F24283" w:rsidRDefault="00F52AE9" w:rsidP="00F24283">
      <w:pPr>
        <w:suppressAutoHyphens/>
        <w:spacing w:line="360" w:lineRule="auto"/>
        <w:ind w:firstLine="709"/>
        <w:jc w:val="both"/>
        <w:rPr>
          <w:sz w:val="28"/>
          <w:szCs w:val="28"/>
        </w:rPr>
      </w:pPr>
      <w:r w:rsidRPr="00F24283">
        <w:rPr>
          <w:sz w:val="28"/>
          <w:szCs w:val="28"/>
        </w:rPr>
        <w:t>Как видно из рисунка 2.6</w:t>
      </w:r>
      <w:r w:rsidR="003055B0" w:rsidRPr="00F24283">
        <w:rPr>
          <w:sz w:val="28"/>
          <w:szCs w:val="28"/>
        </w:rPr>
        <w:t>, кредиты</w:t>
      </w:r>
      <w:r w:rsidR="00AE64AD" w:rsidRPr="00F24283">
        <w:rPr>
          <w:sz w:val="28"/>
          <w:szCs w:val="28"/>
        </w:rPr>
        <w:t>,</w:t>
      </w:r>
      <w:r w:rsidR="003055B0" w:rsidRPr="00F24283">
        <w:rPr>
          <w:sz w:val="28"/>
          <w:szCs w:val="28"/>
        </w:rPr>
        <w:t xml:space="preserve"> предоставленные населению на приобретение и строительство</w:t>
      </w:r>
      <w:r w:rsidR="00155FDB" w:rsidRPr="00F24283">
        <w:rPr>
          <w:sz w:val="28"/>
          <w:szCs w:val="28"/>
        </w:rPr>
        <w:t xml:space="preserve"> недвижимости</w:t>
      </w:r>
      <w:r w:rsidR="00AE64AD" w:rsidRPr="00F24283">
        <w:rPr>
          <w:sz w:val="28"/>
          <w:szCs w:val="28"/>
        </w:rPr>
        <w:t>,</w:t>
      </w:r>
      <w:r w:rsidR="00F24283" w:rsidRPr="00F24283">
        <w:rPr>
          <w:sz w:val="28"/>
          <w:szCs w:val="28"/>
        </w:rPr>
        <w:t xml:space="preserve"> </w:t>
      </w:r>
      <w:r w:rsidR="00155FDB" w:rsidRPr="00F24283">
        <w:rPr>
          <w:sz w:val="28"/>
          <w:szCs w:val="28"/>
        </w:rPr>
        <w:t>имеют</w:t>
      </w:r>
      <w:r w:rsidR="003055B0" w:rsidRPr="00F24283">
        <w:rPr>
          <w:sz w:val="28"/>
          <w:szCs w:val="28"/>
        </w:rPr>
        <w:t xml:space="preserve"> тенденцию роста</w:t>
      </w:r>
      <w:r w:rsidR="000806DA" w:rsidRPr="00F24283">
        <w:rPr>
          <w:sz w:val="28"/>
          <w:szCs w:val="28"/>
        </w:rPr>
        <w:t xml:space="preserve">, за исключением незначительного снижения объемов кредитования по состоянию на 01.07.2009г. </w:t>
      </w:r>
      <w:r w:rsidR="003055B0" w:rsidRPr="00F24283">
        <w:rPr>
          <w:sz w:val="28"/>
          <w:szCs w:val="28"/>
        </w:rPr>
        <w:t>Темп прирост</w:t>
      </w:r>
      <w:r w:rsidR="000806DA" w:rsidRPr="00F24283">
        <w:rPr>
          <w:sz w:val="28"/>
          <w:szCs w:val="28"/>
        </w:rPr>
        <w:t>а по данной статье составил 11,4</w:t>
      </w:r>
      <w:r w:rsidR="003055B0" w:rsidRPr="00F24283">
        <w:rPr>
          <w:sz w:val="28"/>
          <w:szCs w:val="28"/>
        </w:rPr>
        <w:t>%, что обусловлено увеличением объем</w:t>
      </w:r>
      <w:r w:rsidR="000806DA" w:rsidRPr="00F24283">
        <w:rPr>
          <w:sz w:val="28"/>
          <w:szCs w:val="28"/>
        </w:rPr>
        <w:t>ов кредитов на недвижимость с 136,3</w:t>
      </w:r>
      <w:r w:rsidR="003055B0" w:rsidRPr="00F24283">
        <w:rPr>
          <w:sz w:val="28"/>
          <w:szCs w:val="28"/>
        </w:rPr>
        <w:t xml:space="preserve"> м</w:t>
      </w:r>
      <w:r w:rsidR="000806DA" w:rsidRPr="00F24283">
        <w:rPr>
          <w:sz w:val="28"/>
          <w:szCs w:val="28"/>
        </w:rPr>
        <w:t>лрд р. на начало 2009г. до 151,8</w:t>
      </w:r>
      <w:r w:rsidR="003055B0" w:rsidRPr="00F24283">
        <w:rPr>
          <w:sz w:val="28"/>
          <w:szCs w:val="28"/>
        </w:rPr>
        <w:t xml:space="preserve"> млр</w:t>
      </w:r>
      <w:r w:rsidR="000806DA" w:rsidRPr="00F24283">
        <w:rPr>
          <w:sz w:val="28"/>
          <w:szCs w:val="28"/>
        </w:rPr>
        <w:t>д р.</w:t>
      </w:r>
      <w:r w:rsidR="00243E54" w:rsidRPr="00F24283">
        <w:rPr>
          <w:sz w:val="28"/>
          <w:szCs w:val="28"/>
        </w:rPr>
        <w:t xml:space="preserve"> на первое полугодие 2010г. Так</w:t>
      </w:r>
      <w:r w:rsidR="000806DA" w:rsidRPr="00F24283">
        <w:rPr>
          <w:sz w:val="28"/>
          <w:szCs w:val="28"/>
        </w:rPr>
        <w:t>же следует отметить равномерное снижение объемов</w:t>
      </w:r>
      <w:r w:rsidR="003055B0" w:rsidRPr="00F24283">
        <w:rPr>
          <w:sz w:val="28"/>
          <w:szCs w:val="28"/>
        </w:rPr>
        <w:t xml:space="preserve"> автокредитования, сумма данных кредито</w:t>
      </w:r>
      <w:r w:rsidR="000806DA" w:rsidRPr="00F24283">
        <w:rPr>
          <w:sz w:val="28"/>
          <w:szCs w:val="28"/>
        </w:rPr>
        <w:t>в на 01.07.2010г. составила 22,8 млрд р., что на 41,4 процентных пункта меньше</w:t>
      </w:r>
      <w:r w:rsidR="003055B0" w:rsidRPr="00F24283">
        <w:rPr>
          <w:sz w:val="28"/>
          <w:szCs w:val="28"/>
        </w:rPr>
        <w:t xml:space="preserve"> в сравнении с началом 2009г. В целом следует отметить, что на протяжении всего 2009г. наблюдалось снижение объемов кредитования физических лиц, в основном за счет уменьшения объема потребительских кредитов, </w:t>
      </w:r>
      <w:r w:rsidR="00F83AF1" w:rsidRPr="00F24283">
        <w:rPr>
          <w:sz w:val="28"/>
          <w:szCs w:val="28"/>
        </w:rPr>
        <w:t>что вероятно связанно с негативными последствиям</w:t>
      </w:r>
      <w:r w:rsidR="0040104F" w:rsidRPr="00F24283">
        <w:rPr>
          <w:sz w:val="28"/>
          <w:szCs w:val="28"/>
        </w:rPr>
        <w:t>и мирового финансового кризиса, в том числе с</w:t>
      </w:r>
      <w:r w:rsidR="00F83AF1" w:rsidRPr="00F24283">
        <w:rPr>
          <w:sz w:val="28"/>
          <w:szCs w:val="28"/>
        </w:rPr>
        <w:t xml:space="preserve"> девальвацией белорусского рубля в начале 2009 года.</w:t>
      </w:r>
    </w:p>
    <w:p w:rsidR="00F24283" w:rsidRPr="00F24283" w:rsidRDefault="005F05A3" w:rsidP="00F24283">
      <w:pPr>
        <w:suppressAutoHyphens/>
        <w:spacing w:line="360" w:lineRule="auto"/>
        <w:ind w:firstLine="709"/>
        <w:jc w:val="both"/>
        <w:rPr>
          <w:sz w:val="28"/>
          <w:szCs w:val="28"/>
        </w:rPr>
      </w:pPr>
      <w:r w:rsidRPr="00F24283">
        <w:rPr>
          <w:sz w:val="28"/>
          <w:szCs w:val="28"/>
        </w:rPr>
        <w:t>Одной из наиболее важных классификаций кредитного портфеля банка с позиций характеристики его качества является выделение в его составе срочных и</w:t>
      </w:r>
      <w:r w:rsidR="00F24283" w:rsidRPr="00F24283">
        <w:rPr>
          <w:sz w:val="28"/>
          <w:szCs w:val="28"/>
        </w:rPr>
        <w:t xml:space="preserve"> </w:t>
      </w:r>
      <w:r w:rsidRPr="00F24283">
        <w:rPr>
          <w:sz w:val="28"/>
          <w:szCs w:val="28"/>
        </w:rPr>
        <w:t xml:space="preserve">просроченных кредитов. </w:t>
      </w:r>
      <w:r w:rsidR="003055B0" w:rsidRPr="00F24283">
        <w:rPr>
          <w:sz w:val="28"/>
          <w:szCs w:val="28"/>
        </w:rPr>
        <w:t xml:space="preserve">Рассмотрим </w:t>
      </w:r>
      <w:r w:rsidR="00FB7AEA" w:rsidRPr="00F24283">
        <w:rPr>
          <w:sz w:val="28"/>
          <w:szCs w:val="28"/>
        </w:rPr>
        <w:t>структуру клиентского</w:t>
      </w:r>
      <w:r w:rsidR="00F24283" w:rsidRPr="00F24283">
        <w:rPr>
          <w:sz w:val="28"/>
          <w:szCs w:val="28"/>
        </w:rPr>
        <w:t xml:space="preserve"> </w:t>
      </w:r>
      <w:r w:rsidR="00FB7AEA" w:rsidRPr="00F24283">
        <w:rPr>
          <w:sz w:val="28"/>
          <w:szCs w:val="28"/>
        </w:rPr>
        <w:t>порт</w:t>
      </w:r>
      <w:r w:rsidR="009E5506" w:rsidRPr="00F24283">
        <w:rPr>
          <w:sz w:val="28"/>
          <w:szCs w:val="28"/>
        </w:rPr>
        <w:t xml:space="preserve">феля </w:t>
      </w:r>
      <w:r w:rsidR="003055B0" w:rsidRPr="00F24283">
        <w:rPr>
          <w:sz w:val="28"/>
          <w:szCs w:val="28"/>
        </w:rPr>
        <w:t xml:space="preserve">банка </w:t>
      </w:r>
      <w:r w:rsidR="009E5506" w:rsidRPr="00F24283">
        <w:rPr>
          <w:sz w:val="28"/>
          <w:szCs w:val="28"/>
        </w:rPr>
        <w:t>в разрезе видов задолженности</w:t>
      </w:r>
      <w:r w:rsidR="003055B0" w:rsidRPr="00F24283">
        <w:rPr>
          <w:sz w:val="28"/>
          <w:szCs w:val="28"/>
        </w:rPr>
        <w:t xml:space="preserve"> на основе данных таблицы 2.7.</w:t>
      </w:r>
    </w:p>
    <w:p w:rsidR="00F24283" w:rsidRDefault="00AF2A3E" w:rsidP="00F24283">
      <w:pPr>
        <w:suppressAutoHyphens/>
        <w:spacing w:line="360" w:lineRule="auto"/>
        <w:ind w:firstLine="709"/>
        <w:jc w:val="both"/>
        <w:rPr>
          <w:sz w:val="28"/>
          <w:szCs w:val="28"/>
        </w:rPr>
      </w:pPr>
      <w:r w:rsidRPr="00F24283">
        <w:rPr>
          <w:sz w:val="28"/>
          <w:szCs w:val="28"/>
        </w:rPr>
        <w:t>Как свидетельствуют данные таблицы 2.7, на 01.01.2010г. наблюдается значительный рост просроченных кредитов, что непосредственно было связано с воздействием мирового финансового кризиса. На 01.07.2010г. объем просроченных кредитов составил 88,4 млрд р. (на 13,7 млрд р. меньше в сравнении с данными на 01.01.2010г.), что на фоне увеличения объемов кредитного портфеля характеризуется как улучшение качества кредитного портфеля. Темп прироста просроченных кредитов при этом составил 14,8 процентных пункта. Тенденция снижения объема просроченных кредитов является положительной характеристикой деятельности банка по управлению клиентским кредитным портфелем.</w:t>
      </w:r>
    </w:p>
    <w:p w:rsidR="00AF2A3E" w:rsidRPr="00F24283" w:rsidRDefault="00AF2A3E" w:rsidP="00F24283">
      <w:pPr>
        <w:suppressAutoHyphens/>
        <w:spacing w:line="360" w:lineRule="auto"/>
        <w:ind w:firstLine="709"/>
        <w:jc w:val="both"/>
        <w:rPr>
          <w:sz w:val="28"/>
          <w:szCs w:val="28"/>
        </w:rPr>
      </w:pPr>
    </w:p>
    <w:p w:rsidR="009E5506" w:rsidRPr="00F24283" w:rsidRDefault="003055B0" w:rsidP="00F24283">
      <w:pPr>
        <w:suppressAutoHyphens/>
        <w:autoSpaceDE w:val="0"/>
        <w:autoSpaceDN w:val="0"/>
        <w:adjustRightInd w:val="0"/>
        <w:spacing w:line="360" w:lineRule="auto"/>
        <w:ind w:firstLine="709"/>
        <w:jc w:val="both"/>
        <w:rPr>
          <w:sz w:val="28"/>
        </w:rPr>
      </w:pPr>
      <w:r w:rsidRPr="00F24283">
        <w:rPr>
          <w:sz w:val="28"/>
        </w:rPr>
        <w:t xml:space="preserve">Таблица 2.7 – </w:t>
      </w:r>
      <w:r w:rsidR="009E5506" w:rsidRPr="00F24283">
        <w:rPr>
          <w:sz w:val="28"/>
        </w:rPr>
        <w:t xml:space="preserve">Состав и структура клиентского </w:t>
      </w:r>
      <w:r w:rsidR="00DF2C41" w:rsidRPr="00F24283">
        <w:rPr>
          <w:sz w:val="28"/>
        </w:rPr>
        <w:t xml:space="preserve">кредитного </w:t>
      </w:r>
      <w:r w:rsidR="009E5506" w:rsidRPr="00F24283">
        <w:rPr>
          <w:sz w:val="28"/>
        </w:rPr>
        <w:t xml:space="preserve">портфеля ОАО </w:t>
      </w:r>
      <w:r w:rsidR="00F24283" w:rsidRPr="00F24283">
        <w:rPr>
          <w:sz w:val="28"/>
        </w:rPr>
        <w:t>"</w:t>
      </w:r>
      <w:r w:rsidR="009E5506" w:rsidRPr="00F24283">
        <w:rPr>
          <w:sz w:val="28"/>
        </w:rPr>
        <w:t>БПС-Банк</w:t>
      </w:r>
      <w:r w:rsidR="00F24283" w:rsidRPr="00F24283">
        <w:rPr>
          <w:sz w:val="28"/>
        </w:rPr>
        <w:t>"</w:t>
      </w:r>
      <w:r w:rsidR="009E5506" w:rsidRPr="00F24283">
        <w:rPr>
          <w:sz w:val="28"/>
        </w:rPr>
        <w:t xml:space="preserve"> по характеру задолженности</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10"/>
        <w:gridCol w:w="1214"/>
        <w:gridCol w:w="731"/>
        <w:gridCol w:w="856"/>
        <w:gridCol w:w="691"/>
        <w:gridCol w:w="856"/>
        <w:gridCol w:w="691"/>
        <w:gridCol w:w="856"/>
        <w:gridCol w:w="691"/>
        <w:gridCol w:w="856"/>
        <w:gridCol w:w="804"/>
      </w:tblGrid>
      <w:tr w:rsidR="00F24283" w:rsidRPr="00056342" w:rsidTr="00056342">
        <w:trPr>
          <w:jc w:val="center"/>
        </w:trPr>
        <w:tc>
          <w:tcPr>
            <w:tcW w:w="1138" w:type="dxa"/>
            <w:vMerge w:val="restart"/>
            <w:shd w:val="clear" w:color="auto" w:fill="auto"/>
          </w:tcPr>
          <w:p w:rsidR="00FB7AEA" w:rsidRPr="00056342" w:rsidRDefault="00FB7AEA" w:rsidP="00056342">
            <w:pPr>
              <w:suppressAutoHyphens/>
              <w:spacing w:line="360" w:lineRule="auto"/>
              <w:rPr>
                <w:sz w:val="20"/>
                <w:lang w:val="en-US"/>
              </w:rPr>
            </w:pPr>
            <w:r w:rsidRPr="00056342">
              <w:rPr>
                <w:sz w:val="20"/>
              </w:rPr>
              <w:t>Кредиты</w:t>
            </w:r>
          </w:p>
        </w:tc>
        <w:tc>
          <w:tcPr>
            <w:tcW w:w="1992" w:type="dxa"/>
            <w:gridSpan w:val="2"/>
            <w:shd w:val="clear" w:color="auto" w:fill="auto"/>
          </w:tcPr>
          <w:p w:rsidR="00FB7AEA" w:rsidRPr="00056342" w:rsidRDefault="00FB7AEA" w:rsidP="00056342">
            <w:pPr>
              <w:suppressAutoHyphens/>
              <w:spacing w:line="360" w:lineRule="auto"/>
              <w:rPr>
                <w:sz w:val="20"/>
              </w:rPr>
            </w:pPr>
            <w:r w:rsidRPr="00056342">
              <w:rPr>
                <w:sz w:val="20"/>
              </w:rPr>
              <w:t>На 01.01.2009</w:t>
            </w:r>
          </w:p>
        </w:tc>
        <w:tc>
          <w:tcPr>
            <w:tcW w:w="1581" w:type="dxa"/>
            <w:gridSpan w:val="2"/>
            <w:shd w:val="clear" w:color="auto" w:fill="auto"/>
          </w:tcPr>
          <w:p w:rsidR="00FB7AEA" w:rsidRPr="00056342" w:rsidRDefault="00FB7AEA" w:rsidP="00056342">
            <w:pPr>
              <w:suppressAutoHyphens/>
              <w:spacing w:line="360" w:lineRule="auto"/>
              <w:rPr>
                <w:sz w:val="20"/>
              </w:rPr>
            </w:pPr>
            <w:r w:rsidRPr="00056342">
              <w:rPr>
                <w:sz w:val="20"/>
              </w:rPr>
              <w:t>На01.07.2009</w:t>
            </w:r>
          </w:p>
        </w:tc>
        <w:tc>
          <w:tcPr>
            <w:tcW w:w="1581" w:type="dxa"/>
            <w:gridSpan w:val="2"/>
            <w:shd w:val="clear" w:color="auto" w:fill="auto"/>
          </w:tcPr>
          <w:p w:rsidR="00FB7AEA" w:rsidRPr="00056342" w:rsidRDefault="00FB7AEA" w:rsidP="00056342">
            <w:pPr>
              <w:suppressAutoHyphens/>
              <w:spacing w:line="360" w:lineRule="auto"/>
              <w:rPr>
                <w:sz w:val="20"/>
              </w:rPr>
            </w:pPr>
            <w:r w:rsidRPr="00056342">
              <w:rPr>
                <w:sz w:val="20"/>
              </w:rPr>
              <w:t>На 01.01.2010</w:t>
            </w:r>
          </w:p>
        </w:tc>
        <w:tc>
          <w:tcPr>
            <w:tcW w:w="1581" w:type="dxa"/>
            <w:gridSpan w:val="2"/>
            <w:shd w:val="clear" w:color="auto" w:fill="auto"/>
          </w:tcPr>
          <w:p w:rsidR="00FB7AEA" w:rsidRPr="00056342" w:rsidRDefault="00FB7AEA" w:rsidP="00056342">
            <w:pPr>
              <w:suppressAutoHyphens/>
              <w:spacing w:line="360" w:lineRule="auto"/>
              <w:rPr>
                <w:sz w:val="20"/>
              </w:rPr>
            </w:pPr>
            <w:r w:rsidRPr="00056342">
              <w:rPr>
                <w:sz w:val="20"/>
              </w:rPr>
              <w:t>На 01.07.2010</w:t>
            </w:r>
          </w:p>
        </w:tc>
        <w:tc>
          <w:tcPr>
            <w:tcW w:w="1698" w:type="dxa"/>
            <w:gridSpan w:val="2"/>
            <w:shd w:val="clear" w:color="auto" w:fill="auto"/>
          </w:tcPr>
          <w:p w:rsidR="00FB7AEA" w:rsidRPr="00056342" w:rsidRDefault="00FB7AEA" w:rsidP="00056342">
            <w:pPr>
              <w:suppressAutoHyphens/>
              <w:spacing w:line="360" w:lineRule="auto"/>
              <w:rPr>
                <w:sz w:val="20"/>
              </w:rPr>
            </w:pPr>
            <w:r w:rsidRPr="00056342">
              <w:rPr>
                <w:sz w:val="20"/>
              </w:rPr>
              <w:t>Изменение за период</w:t>
            </w:r>
            <w:r w:rsidR="00F24283" w:rsidRPr="00056342">
              <w:rPr>
                <w:sz w:val="20"/>
              </w:rPr>
              <w:t xml:space="preserve"> </w:t>
            </w:r>
            <w:r w:rsidRPr="00056342">
              <w:rPr>
                <w:sz w:val="20"/>
              </w:rPr>
              <w:t>(+,-)</w:t>
            </w:r>
          </w:p>
        </w:tc>
      </w:tr>
      <w:tr w:rsidR="00F24283" w:rsidRPr="00056342" w:rsidTr="00056342">
        <w:trPr>
          <w:cantSplit/>
          <w:trHeight w:val="1134"/>
          <w:jc w:val="center"/>
        </w:trPr>
        <w:tc>
          <w:tcPr>
            <w:tcW w:w="1138" w:type="dxa"/>
            <w:vMerge/>
            <w:shd w:val="clear" w:color="auto" w:fill="auto"/>
          </w:tcPr>
          <w:p w:rsidR="00FB7AEA" w:rsidRPr="00056342" w:rsidRDefault="00FB7AEA" w:rsidP="00056342">
            <w:pPr>
              <w:suppressAutoHyphens/>
              <w:spacing w:line="360" w:lineRule="auto"/>
              <w:rPr>
                <w:sz w:val="20"/>
              </w:rPr>
            </w:pPr>
          </w:p>
        </w:tc>
        <w:tc>
          <w:tcPr>
            <w:tcW w:w="1245" w:type="dxa"/>
            <w:shd w:val="clear" w:color="auto" w:fill="auto"/>
            <w:textDirection w:val="btLr"/>
          </w:tcPr>
          <w:p w:rsidR="00FB7AEA" w:rsidRPr="00056342" w:rsidRDefault="00FB7AEA" w:rsidP="00056342">
            <w:pPr>
              <w:suppressAutoHyphens/>
              <w:spacing w:line="360" w:lineRule="auto"/>
              <w:ind w:left="113" w:right="113"/>
              <w:rPr>
                <w:sz w:val="20"/>
              </w:rPr>
            </w:pPr>
            <w:r w:rsidRPr="00056342">
              <w:rPr>
                <w:sz w:val="20"/>
              </w:rPr>
              <w:t>Суммамлрд р.</w:t>
            </w:r>
          </w:p>
        </w:tc>
        <w:tc>
          <w:tcPr>
            <w:tcW w:w="747" w:type="dxa"/>
            <w:shd w:val="clear" w:color="auto" w:fill="auto"/>
            <w:textDirection w:val="btLr"/>
          </w:tcPr>
          <w:p w:rsidR="00FB7AEA" w:rsidRPr="00056342" w:rsidRDefault="00FB7AEA" w:rsidP="00056342">
            <w:pPr>
              <w:suppressAutoHyphens/>
              <w:spacing w:line="360" w:lineRule="auto"/>
              <w:ind w:left="113" w:right="113"/>
              <w:rPr>
                <w:sz w:val="20"/>
              </w:rPr>
            </w:pPr>
            <w:r w:rsidRPr="00056342">
              <w:rPr>
                <w:sz w:val="20"/>
              </w:rPr>
              <w:t xml:space="preserve">Уд. вес,% </w:t>
            </w:r>
          </w:p>
        </w:tc>
        <w:tc>
          <w:tcPr>
            <w:tcW w:w="876" w:type="dxa"/>
            <w:shd w:val="clear" w:color="auto" w:fill="auto"/>
            <w:textDirection w:val="btLr"/>
          </w:tcPr>
          <w:p w:rsidR="00FB7AEA" w:rsidRPr="00056342" w:rsidRDefault="00FB7AEA" w:rsidP="00056342">
            <w:pPr>
              <w:suppressAutoHyphens/>
              <w:spacing w:line="360" w:lineRule="auto"/>
              <w:ind w:left="113" w:right="113"/>
              <w:rPr>
                <w:sz w:val="20"/>
              </w:rPr>
            </w:pPr>
            <w:r w:rsidRPr="00056342">
              <w:rPr>
                <w:sz w:val="20"/>
              </w:rPr>
              <w:t>Сумма млрд р.</w:t>
            </w:r>
          </w:p>
        </w:tc>
        <w:tc>
          <w:tcPr>
            <w:tcW w:w="705" w:type="dxa"/>
            <w:shd w:val="clear" w:color="auto" w:fill="auto"/>
            <w:textDirection w:val="btLr"/>
          </w:tcPr>
          <w:p w:rsidR="00FB7AEA" w:rsidRPr="00056342" w:rsidRDefault="00FB7AEA" w:rsidP="00056342">
            <w:pPr>
              <w:suppressAutoHyphens/>
              <w:spacing w:line="360" w:lineRule="auto"/>
              <w:ind w:left="113" w:right="113"/>
              <w:rPr>
                <w:sz w:val="20"/>
              </w:rPr>
            </w:pPr>
            <w:r w:rsidRPr="00056342">
              <w:rPr>
                <w:sz w:val="20"/>
              </w:rPr>
              <w:t>Уд.</w:t>
            </w:r>
          </w:p>
          <w:p w:rsidR="00FB7AEA" w:rsidRPr="00056342" w:rsidRDefault="00FB7AEA" w:rsidP="00056342">
            <w:pPr>
              <w:suppressAutoHyphens/>
              <w:spacing w:line="360" w:lineRule="auto"/>
              <w:ind w:left="113" w:right="113"/>
              <w:rPr>
                <w:sz w:val="20"/>
              </w:rPr>
            </w:pPr>
            <w:r w:rsidRPr="00056342">
              <w:rPr>
                <w:sz w:val="20"/>
              </w:rPr>
              <w:t xml:space="preserve">вес,% </w:t>
            </w:r>
          </w:p>
        </w:tc>
        <w:tc>
          <w:tcPr>
            <w:tcW w:w="876" w:type="dxa"/>
            <w:shd w:val="clear" w:color="auto" w:fill="auto"/>
            <w:textDirection w:val="btLr"/>
          </w:tcPr>
          <w:p w:rsidR="00FB7AEA" w:rsidRPr="00056342" w:rsidRDefault="00FB7AEA" w:rsidP="00056342">
            <w:pPr>
              <w:suppressAutoHyphens/>
              <w:spacing w:line="360" w:lineRule="auto"/>
              <w:ind w:left="113" w:right="113"/>
              <w:rPr>
                <w:sz w:val="20"/>
              </w:rPr>
            </w:pPr>
            <w:r w:rsidRPr="00056342">
              <w:rPr>
                <w:sz w:val="20"/>
              </w:rPr>
              <w:t>Сумма млрд р.</w:t>
            </w:r>
          </w:p>
        </w:tc>
        <w:tc>
          <w:tcPr>
            <w:tcW w:w="705" w:type="dxa"/>
            <w:shd w:val="clear" w:color="auto" w:fill="auto"/>
            <w:textDirection w:val="btLr"/>
          </w:tcPr>
          <w:p w:rsidR="00FB7AEA" w:rsidRPr="00056342" w:rsidRDefault="00FB7AEA" w:rsidP="00056342">
            <w:pPr>
              <w:suppressAutoHyphens/>
              <w:spacing w:line="360" w:lineRule="auto"/>
              <w:ind w:left="113" w:right="113"/>
              <w:rPr>
                <w:sz w:val="20"/>
              </w:rPr>
            </w:pPr>
            <w:r w:rsidRPr="00056342">
              <w:rPr>
                <w:sz w:val="20"/>
              </w:rPr>
              <w:t>Уд.</w:t>
            </w:r>
          </w:p>
          <w:p w:rsidR="00FB7AEA" w:rsidRPr="00056342" w:rsidRDefault="00FB7AEA" w:rsidP="00056342">
            <w:pPr>
              <w:suppressAutoHyphens/>
              <w:spacing w:line="360" w:lineRule="auto"/>
              <w:ind w:left="113" w:right="113"/>
              <w:rPr>
                <w:sz w:val="20"/>
              </w:rPr>
            </w:pPr>
            <w:r w:rsidRPr="00056342">
              <w:rPr>
                <w:sz w:val="20"/>
              </w:rPr>
              <w:t xml:space="preserve">вес,% </w:t>
            </w:r>
          </w:p>
        </w:tc>
        <w:tc>
          <w:tcPr>
            <w:tcW w:w="876" w:type="dxa"/>
            <w:shd w:val="clear" w:color="auto" w:fill="auto"/>
            <w:textDirection w:val="btLr"/>
          </w:tcPr>
          <w:p w:rsidR="00FB7AEA" w:rsidRPr="00056342" w:rsidRDefault="00FB7AEA" w:rsidP="00056342">
            <w:pPr>
              <w:suppressAutoHyphens/>
              <w:spacing w:line="360" w:lineRule="auto"/>
              <w:ind w:left="113" w:right="113"/>
              <w:rPr>
                <w:sz w:val="20"/>
              </w:rPr>
            </w:pPr>
            <w:r w:rsidRPr="00056342">
              <w:rPr>
                <w:sz w:val="20"/>
              </w:rPr>
              <w:t>Сумма млрд р.</w:t>
            </w:r>
          </w:p>
        </w:tc>
        <w:tc>
          <w:tcPr>
            <w:tcW w:w="705" w:type="dxa"/>
            <w:shd w:val="clear" w:color="auto" w:fill="auto"/>
            <w:textDirection w:val="btLr"/>
          </w:tcPr>
          <w:p w:rsidR="00FB7AEA" w:rsidRPr="00056342" w:rsidRDefault="00FB7AEA" w:rsidP="00056342">
            <w:pPr>
              <w:suppressAutoHyphens/>
              <w:spacing w:line="360" w:lineRule="auto"/>
              <w:ind w:left="113" w:right="113"/>
              <w:rPr>
                <w:sz w:val="20"/>
              </w:rPr>
            </w:pPr>
            <w:r w:rsidRPr="00056342">
              <w:rPr>
                <w:sz w:val="20"/>
              </w:rPr>
              <w:t>Уд.</w:t>
            </w:r>
          </w:p>
          <w:p w:rsidR="00FB7AEA" w:rsidRPr="00056342" w:rsidRDefault="00FB7AEA" w:rsidP="00056342">
            <w:pPr>
              <w:suppressAutoHyphens/>
              <w:spacing w:line="360" w:lineRule="auto"/>
              <w:ind w:left="113" w:right="113"/>
              <w:rPr>
                <w:sz w:val="20"/>
              </w:rPr>
            </w:pPr>
            <w:r w:rsidRPr="00056342">
              <w:rPr>
                <w:sz w:val="20"/>
              </w:rPr>
              <w:t xml:space="preserve">вес,% </w:t>
            </w:r>
          </w:p>
        </w:tc>
        <w:tc>
          <w:tcPr>
            <w:tcW w:w="876" w:type="dxa"/>
            <w:shd w:val="clear" w:color="auto" w:fill="auto"/>
            <w:textDirection w:val="btLr"/>
          </w:tcPr>
          <w:p w:rsidR="00FB7AEA" w:rsidRPr="00056342" w:rsidRDefault="00FB7AEA" w:rsidP="00056342">
            <w:pPr>
              <w:suppressAutoHyphens/>
              <w:spacing w:line="360" w:lineRule="auto"/>
              <w:ind w:left="113" w:right="113"/>
              <w:rPr>
                <w:sz w:val="20"/>
              </w:rPr>
            </w:pPr>
            <w:r w:rsidRPr="00056342">
              <w:rPr>
                <w:sz w:val="20"/>
              </w:rPr>
              <w:t>Сумма млрд р.</w:t>
            </w:r>
          </w:p>
        </w:tc>
        <w:tc>
          <w:tcPr>
            <w:tcW w:w="822" w:type="dxa"/>
            <w:shd w:val="clear" w:color="auto" w:fill="auto"/>
            <w:textDirection w:val="btLr"/>
          </w:tcPr>
          <w:p w:rsidR="00FB7AEA" w:rsidRPr="00056342" w:rsidRDefault="00FB7AEA" w:rsidP="00056342">
            <w:pPr>
              <w:suppressAutoHyphens/>
              <w:spacing w:line="360" w:lineRule="auto"/>
              <w:ind w:left="113" w:right="113"/>
              <w:rPr>
                <w:sz w:val="20"/>
              </w:rPr>
            </w:pPr>
            <w:r w:rsidRPr="00056342">
              <w:rPr>
                <w:sz w:val="20"/>
              </w:rPr>
              <w:t>Темп при- роста</w:t>
            </w:r>
            <w:r w:rsidR="00F1452B" w:rsidRPr="00056342">
              <w:rPr>
                <w:sz w:val="20"/>
              </w:rPr>
              <w:t xml:space="preserve"> %</w:t>
            </w:r>
          </w:p>
        </w:tc>
      </w:tr>
      <w:tr w:rsidR="00F24283" w:rsidRPr="00056342" w:rsidTr="00056342">
        <w:trPr>
          <w:jc w:val="center"/>
        </w:trPr>
        <w:tc>
          <w:tcPr>
            <w:tcW w:w="1138" w:type="dxa"/>
            <w:shd w:val="clear" w:color="auto" w:fill="auto"/>
          </w:tcPr>
          <w:p w:rsidR="00055A65" w:rsidRPr="00056342" w:rsidRDefault="00055A65" w:rsidP="00056342">
            <w:pPr>
              <w:suppressAutoHyphens/>
              <w:spacing w:line="360" w:lineRule="auto"/>
              <w:rPr>
                <w:sz w:val="20"/>
              </w:rPr>
            </w:pPr>
            <w:r w:rsidRPr="00056342">
              <w:rPr>
                <w:sz w:val="20"/>
              </w:rPr>
              <w:t>Срочные</w:t>
            </w:r>
          </w:p>
        </w:tc>
        <w:tc>
          <w:tcPr>
            <w:tcW w:w="1245" w:type="dxa"/>
            <w:shd w:val="clear" w:color="auto" w:fill="auto"/>
          </w:tcPr>
          <w:p w:rsidR="00055A65" w:rsidRPr="00056342" w:rsidRDefault="00055A65" w:rsidP="00056342">
            <w:pPr>
              <w:suppressAutoHyphens/>
              <w:spacing w:line="360" w:lineRule="auto"/>
              <w:rPr>
                <w:sz w:val="20"/>
              </w:rPr>
            </w:pPr>
            <w:r w:rsidRPr="00056342">
              <w:rPr>
                <w:sz w:val="20"/>
              </w:rPr>
              <w:t>2945,1</w:t>
            </w:r>
          </w:p>
        </w:tc>
        <w:tc>
          <w:tcPr>
            <w:tcW w:w="747" w:type="dxa"/>
            <w:shd w:val="clear" w:color="auto" w:fill="auto"/>
          </w:tcPr>
          <w:p w:rsidR="00055A65" w:rsidRPr="00056342" w:rsidRDefault="00055A65" w:rsidP="00056342">
            <w:pPr>
              <w:suppressAutoHyphens/>
              <w:spacing w:line="360" w:lineRule="auto"/>
              <w:rPr>
                <w:sz w:val="20"/>
              </w:rPr>
            </w:pPr>
            <w:r w:rsidRPr="00056342">
              <w:rPr>
                <w:sz w:val="20"/>
              </w:rPr>
              <w:t>97,5</w:t>
            </w:r>
          </w:p>
        </w:tc>
        <w:tc>
          <w:tcPr>
            <w:tcW w:w="876" w:type="dxa"/>
            <w:shd w:val="clear" w:color="auto" w:fill="auto"/>
          </w:tcPr>
          <w:p w:rsidR="00055A65" w:rsidRPr="00056342" w:rsidRDefault="00055A65" w:rsidP="00056342">
            <w:pPr>
              <w:suppressAutoHyphens/>
              <w:spacing w:line="360" w:lineRule="auto"/>
              <w:rPr>
                <w:sz w:val="20"/>
              </w:rPr>
            </w:pPr>
            <w:r w:rsidRPr="00056342">
              <w:rPr>
                <w:sz w:val="20"/>
              </w:rPr>
              <w:t>3296,7</w:t>
            </w:r>
          </w:p>
        </w:tc>
        <w:tc>
          <w:tcPr>
            <w:tcW w:w="705" w:type="dxa"/>
            <w:shd w:val="clear" w:color="auto" w:fill="auto"/>
          </w:tcPr>
          <w:p w:rsidR="00055A65" w:rsidRPr="00056342" w:rsidRDefault="00055A65" w:rsidP="00056342">
            <w:pPr>
              <w:suppressAutoHyphens/>
              <w:spacing w:line="360" w:lineRule="auto"/>
              <w:rPr>
                <w:sz w:val="20"/>
              </w:rPr>
            </w:pPr>
            <w:r w:rsidRPr="00056342">
              <w:rPr>
                <w:sz w:val="20"/>
              </w:rPr>
              <w:t>97,6</w:t>
            </w:r>
          </w:p>
        </w:tc>
        <w:tc>
          <w:tcPr>
            <w:tcW w:w="876" w:type="dxa"/>
            <w:shd w:val="clear" w:color="auto" w:fill="auto"/>
          </w:tcPr>
          <w:p w:rsidR="00055A65" w:rsidRPr="00056342" w:rsidRDefault="00055A65" w:rsidP="00056342">
            <w:pPr>
              <w:suppressAutoHyphens/>
              <w:spacing w:line="360" w:lineRule="auto"/>
              <w:rPr>
                <w:sz w:val="20"/>
              </w:rPr>
            </w:pPr>
            <w:r w:rsidRPr="00056342">
              <w:rPr>
                <w:sz w:val="20"/>
              </w:rPr>
              <w:t>3475,6</w:t>
            </w:r>
          </w:p>
        </w:tc>
        <w:tc>
          <w:tcPr>
            <w:tcW w:w="705" w:type="dxa"/>
            <w:shd w:val="clear" w:color="auto" w:fill="auto"/>
          </w:tcPr>
          <w:p w:rsidR="00055A65" w:rsidRPr="00056342" w:rsidRDefault="00055A65" w:rsidP="00056342">
            <w:pPr>
              <w:suppressAutoHyphens/>
              <w:spacing w:line="360" w:lineRule="auto"/>
              <w:rPr>
                <w:sz w:val="20"/>
              </w:rPr>
            </w:pPr>
            <w:r w:rsidRPr="00056342">
              <w:rPr>
                <w:sz w:val="20"/>
              </w:rPr>
              <w:t>97,1</w:t>
            </w:r>
          </w:p>
        </w:tc>
        <w:tc>
          <w:tcPr>
            <w:tcW w:w="876" w:type="dxa"/>
            <w:shd w:val="clear" w:color="auto" w:fill="auto"/>
          </w:tcPr>
          <w:p w:rsidR="00055A65" w:rsidRPr="00056342" w:rsidRDefault="00055A65" w:rsidP="00056342">
            <w:pPr>
              <w:suppressAutoHyphens/>
              <w:spacing w:line="360" w:lineRule="auto"/>
              <w:rPr>
                <w:sz w:val="20"/>
              </w:rPr>
            </w:pPr>
            <w:r w:rsidRPr="00056342">
              <w:rPr>
                <w:sz w:val="20"/>
              </w:rPr>
              <w:t>4460,1</w:t>
            </w:r>
          </w:p>
        </w:tc>
        <w:tc>
          <w:tcPr>
            <w:tcW w:w="705" w:type="dxa"/>
            <w:shd w:val="clear" w:color="auto" w:fill="auto"/>
          </w:tcPr>
          <w:p w:rsidR="00055A65" w:rsidRPr="00056342" w:rsidRDefault="00055A65" w:rsidP="00056342">
            <w:pPr>
              <w:suppressAutoHyphens/>
              <w:spacing w:line="360" w:lineRule="auto"/>
              <w:rPr>
                <w:sz w:val="20"/>
              </w:rPr>
            </w:pPr>
            <w:r w:rsidRPr="00056342">
              <w:rPr>
                <w:sz w:val="20"/>
              </w:rPr>
              <w:t>98,1</w:t>
            </w:r>
          </w:p>
        </w:tc>
        <w:tc>
          <w:tcPr>
            <w:tcW w:w="876" w:type="dxa"/>
            <w:shd w:val="clear" w:color="auto" w:fill="auto"/>
          </w:tcPr>
          <w:p w:rsidR="00055A65" w:rsidRPr="00056342" w:rsidRDefault="00055A65" w:rsidP="00056342">
            <w:pPr>
              <w:suppressAutoHyphens/>
              <w:spacing w:line="360" w:lineRule="auto"/>
              <w:rPr>
                <w:sz w:val="20"/>
              </w:rPr>
            </w:pPr>
            <w:r w:rsidRPr="00056342">
              <w:rPr>
                <w:sz w:val="20"/>
              </w:rPr>
              <w:t>1515,0</w:t>
            </w:r>
          </w:p>
        </w:tc>
        <w:tc>
          <w:tcPr>
            <w:tcW w:w="822" w:type="dxa"/>
            <w:shd w:val="clear" w:color="auto" w:fill="auto"/>
          </w:tcPr>
          <w:p w:rsidR="00055A65" w:rsidRPr="00056342" w:rsidRDefault="00055A65" w:rsidP="00056342">
            <w:pPr>
              <w:suppressAutoHyphens/>
              <w:spacing w:line="360" w:lineRule="auto"/>
              <w:rPr>
                <w:sz w:val="20"/>
              </w:rPr>
            </w:pPr>
            <w:r w:rsidRPr="00056342">
              <w:rPr>
                <w:sz w:val="20"/>
              </w:rPr>
              <w:t>51,4</w:t>
            </w:r>
          </w:p>
        </w:tc>
      </w:tr>
      <w:tr w:rsidR="00F24283" w:rsidRPr="00056342" w:rsidTr="00056342">
        <w:trPr>
          <w:jc w:val="center"/>
        </w:trPr>
        <w:tc>
          <w:tcPr>
            <w:tcW w:w="1138" w:type="dxa"/>
            <w:shd w:val="clear" w:color="auto" w:fill="auto"/>
          </w:tcPr>
          <w:p w:rsidR="003055B0" w:rsidRPr="00056342" w:rsidRDefault="003055B0" w:rsidP="00056342">
            <w:pPr>
              <w:suppressAutoHyphens/>
              <w:spacing w:line="360" w:lineRule="auto"/>
              <w:rPr>
                <w:sz w:val="20"/>
              </w:rPr>
            </w:pPr>
            <w:r w:rsidRPr="00056342">
              <w:rPr>
                <w:sz w:val="20"/>
              </w:rPr>
              <w:t>Просро-ченные</w:t>
            </w:r>
            <w:r w:rsidR="00E12D7B" w:rsidRPr="00056342">
              <w:rPr>
                <w:sz w:val="20"/>
              </w:rPr>
              <w:t xml:space="preserve"> </w:t>
            </w:r>
          </w:p>
        </w:tc>
        <w:tc>
          <w:tcPr>
            <w:tcW w:w="1245" w:type="dxa"/>
            <w:shd w:val="clear" w:color="auto" w:fill="auto"/>
          </w:tcPr>
          <w:p w:rsidR="00055A65" w:rsidRPr="00056342" w:rsidRDefault="00E12D7B" w:rsidP="00056342">
            <w:pPr>
              <w:suppressAutoHyphens/>
              <w:spacing w:line="360" w:lineRule="auto"/>
              <w:rPr>
                <w:sz w:val="20"/>
                <w:lang w:val="en-US"/>
              </w:rPr>
            </w:pPr>
            <w:r w:rsidRPr="00056342">
              <w:rPr>
                <w:sz w:val="20"/>
              </w:rPr>
              <w:t>77,0</w:t>
            </w:r>
          </w:p>
        </w:tc>
        <w:tc>
          <w:tcPr>
            <w:tcW w:w="747" w:type="dxa"/>
            <w:shd w:val="clear" w:color="auto" w:fill="auto"/>
          </w:tcPr>
          <w:p w:rsidR="00055A65" w:rsidRPr="00056342" w:rsidRDefault="00E12D7B" w:rsidP="00056342">
            <w:pPr>
              <w:suppressAutoHyphens/>
              <w:spacing w:line="360" w:lineRule="auto"/>
              <w:rPr>
                <w:sz w:val="20"/>
                <w:lang w:val="en-US"/>
              </w:rPr>
            </w:pPr>
            <w:r w:rsidRPr="00056342">
              <w:rPr>
                <w:sz w:val="20"/>
              </w:rPr>
              <w:t>2,5</w:t>
            </w:r>
          </w:p>
        </w:tc>
        <w:tc>
          <w:tcPr>
            <w:tcW w:w="876" w:type="dxa"/>
            <w:shd w:val="clear" w:color="auto" w:fill="auto"/>
          </w:tcPr>
          <w:p w:rsidR="00055A65" w:rsidRPr="00056342" w:rsidRDefault="003055B0" w:rsidP="00056342">
            <w:pPr>
              <w:suppressAutoHyphens/>
              <w:spacing w:line="360" w:lineRule="auto"/>
              <w:rPr>
                <w:sz w:val="20"/>
                <w:lang w:val="en-US"/>
              </w:rPr>
            </w:pPr>
            <w:r w:rsidRPr="00056342">
              <w:rPr>
                <w:sz w:val="20"/>
              </w:rPr>
              <w:t>82,6</w:t>
            </w:r>
          </w:p>
        </w:tc>
        <w:tc>
          <w:tcPr>
            <w:tcW w:w="705" w:type="dxa"/>
            <w:shd w:val="clear" w:color="auto" w:fill="auto"/>
          </w:tcPr>
          <w:p w:rsidR="00055A65" w:rsidRPr="00056342" w:rsidRDefault="003055B0" w:rsidP="00056342">
            <w:pPr>
              <w:suppressAutoHyphens/>
              <w:spacing w:line="360" w:lineRule="auto"/>
              <w:rPr>
                <w:sz w:val="20"/>
                <w:lang w:val="en-US"/>
              </w:rPr>
            </w:pPr>
            <w:r w:rsidRPr="00056342">
              <w:rPr>
                <w:sz w:val="20"/>
              </w:rPr>
              <w:t>2,4</w:t>
            </w:r>
          </w:p>
        </w:tc>
        <w:tc>
          <w:tcPr>
            <w:tcW w:w="876" w:type="dxa"/>
            <w:shd w:val="clear" w:color="auto" w:fill="auto"/>
          </w:tcPr>
          <w:p w:rsidR="00055A65" w:rsidRPr="00056342" w:rsidRDefault="00E12D7B" w:rsidP="00056342">
            <w:pPr>
              <w:suppressAutoHyphens/>
              <w:spacing w:line="360" w:lineRule="auto"/>
              <w:rPr>
                <w:sz w:val="20"/>
                <w:lang w:val="en-US"/>
              </w:rPr>
            </w:pPr>
            <w:r w:rsidRPr="00056342">
              <w:rPr>
                <w:sz w:val="20"/>
              </w:rPr>
              <w:t>102,1</w:t>
            </w:r>
          </w:p>
        </w:tc>
        <w:tc>
          <w:tcPr>
            <w:tcW w:w="705" w:type="dxa"/>
            <w:shd w:val="clear" w:color="auto" w:fill="auto"/>
          </w:tcPr>
          <w:p w:rsidR="00055A65" w:rsidRPr="00056342" w:rsidRDefault="003055B0" w:rsidP="00056342">
            <w:pPr>
              <w:suppressAutoHyphens/>
              <w:spacing w:line="360" w:lineRule="auto"/>
              <w:rPr>
                <w:sz w:val="20"/>
                <w:lang w:val="en-US"/>
              </w:rPr>
            </w:pPr>
            <w:r w:rsidRPr="00056342">
              <w:rPr>
                <w:sz w:val="20"/>
              </w:rPr>
              <w:t>2,</w:t>
            </w:r>
            <w:r w:rsidR="00E12D7B" w:rsidRPr="00056342">
              <w:rPr>
                <w:sz w:val="20"/>
              </w:rPr>
              <w:t>9</w:t>
            </w:r>
          </w:p>
        </w:tc>
        <w:tc>
          <w:tcPr>
            <w:tcW w:w="876" w:type="dxa"/>
            <w:shd w:val="clear" w:color="auto" w:fill="auto"/>
          </w:tcPr>
          <w:p w:rsidR="00055A65" w:rsidRPr="00056342" w:rsidRDefault="00E12D7B" w:rsidP="00056342">
            <w:pPr>
              <w:suppressAutoHyphens/>
              <w:spacing w:line="360" w:lineRule="auto"/>
              <w:rPr>
                <w:sz w:val="20"/>
                <w:lang w:val="en-US"/>
              </w:rPr>
            </w:pPr>
            <w:r w:rsidRPr="00056342">
              <w:rPr>
                <w:sz w:val="20"/>
              </w:rPr>
              <w:t>88,4</w:t>
            </w:r>
          </w:p>
        </w:tc>
        <w:tc>
          <w:tcPr>
            <w:tcW w:w="705" w:type="dxa"/>
            <w:shd w:val="clear" w:color="auto" w:fill="auto"/>
          </w:tcPr>
          <w:p w:rsidR="00055A65" w:rsidRPr="00056342" w:rsidRDefault="003055B0" w:rsidP="00056342">
            <w:pPr>
              <w:suppressAutoHyphens/>
              <w:spacing w:line="360" w:lineRule="auto"/>
              <w:rPr>
                <w:sz w:val="20"/>
                <w:lang w:val="en-US"/>
              </w:rPr>
            </w:pPr>
            <w:r w:rsidRPr="00056342">
              <w:rPr>
                <w:sz w:val="20"/>
              </w:rPr>
              <w:t>1,</w:t>
            </w:r>
            <w:r w:rsidR="00E12D7B" w:rsidRPr="00056342">
              <w:rPr>
                <w:sz w:val="20"/>
              </w:rPr>
              <w:t>9</w:t>
            </w:r>
          </w:p>
        </w:tc>
        <w:tc>
          <w:tcPr>
            <w:tcW w:w="876" w:type="dxa"/>
            <w:shd w:val="clear" w:color="auto" w:fill="auto"/>
          </w:tcPr>
          <w:p w:rsidR="00055A65" w:rsidRPr="00056342" w:rsidRDefault="00E12D7B" w:rsidP="00056342">
            <w:pPr>
              <w:suppressAutoHyphens/>
              <w:spacing w:line="360" w:lineRule="auto"/>
              <w:rPr>
                <w:sz w:val="20"/>
                <w:lang w:val="en-US"/>
              </w:rPr>
            </w:pPr>
            <w:r w:rsidRPr="00056342">
              <w:rPr>
                <w:sz w:val="20"/>
              </w:rPr>
              <w:t>11,4</w:t>
            </w:r>
          </w:p>
        </w:tc>
        <w:tc>
          <w:tcPr>
            <w:tcW w:w="822" w:type="dxa"/>
            <w:shd w:val="clear" w:color="auto" w:fill="auto"/>
          </w:tcPr>
          <w:p w:rsidR="00055A65" w:rsidRPr="00056342" w:rsidRDefault="00E12D7B" w:rsidP="00056342">
            <w:pPr>
              <w:suppressAutoHyphens/>
              <w:spacing w:line="360" w:lineRule="auto"/>
              <w:rPr>
                <w:sz w:val="20"/>
                <w:lang w:val="en-US"/>
              </w:rPr>
            </w:pPr>
            <w:r w:rsidRPr="00056342">
              <w:rPr>
                <w:sz w:val="20"/>
              </w:rPr>
              <w:t>14,8</w:t>
            </w:r>
          </w:p>
        </w:tc>
      </w:tr>
      <w:tr w:rsidR="00F24283" w:rsidRPr="00056342" w:rsidTr="00056342">
        <w:trPr>
          <w:jc w:val="center"/>
        </w:trPr>
        <w:tc>
          <w:tcPr>
            <w:tcW w:w="1138" w:type="dxa"/>
            <w:shd w:val="clear" w:color="auto" w:fill="auto"/>
          </w:tcPr>
          <w:p w:rsidR="00055A65" w:rsidRPr="00056342" w:rsidRDefault="00055A65" w:rsidP="00056342">
            <w:pPr>
              <w:suppressAutoHyphens/>
              <w:spacing w:line="360" w:lineRule="auto"/>
              <w:rPr>
                <w:sz w:val="20"/>
              </w:rPr>
            </w:pPr>
            <w:r w:rsidRPr="00056342">
              <w:rPr>
                <w:sz w:val="20"/>
              </w:rPr>
              <w:t>в т.ч.:</w:t>
            </w:r>
          </w:p>
        </w:tc>
        <w:tc>
          <w:tcPr>
            <w:tcW w:w="1245" w:type="dxa"/>
            <w:shd w:val="clear" w:color="auto" w:fill="auto"/>
          </w:tcPr>
          <w:p w:rsidR="00055A65" w:rsidRPr="00056342" w:rsidRDefault="00055A65" w:rsidP="00056342">
            <w:pPr>
              <w:suppressAutoHyphens/>
              <w:spacing w:line="360" w:lineRule="auto"/>
              <w:rPr>
                <w:sz w:val="20"/>
              </w:rPr>
            </w:pPr>
          </w:p>
        </w:tc>
        <w:tc>
          <w:tcPr>
            <w:tcW w:w="747" w:type="dxa"/>
            <w:shd w:val="clear" w:color="auto" w:fill="auto"/>
          </w:tcPr>
          <w:p w:rsidR="00055A65" w:rsidRPr="00056342" w:rsidRDefault="00055A65" w:rsidP="00056342">
            <w:pPr>
              <w:suppressAutoHyphens/>
              <w:spacing w:line="360" w:lineRule="auto"/>
              <w:rPr>
                <w:sz w:val="20"/>
              </w:rPr>
            </w:pPr>
          </w:p>
        </w:tc>
        <w:tc>
          <w:tcPr>
            <w:tcW w:w="876" w:type="dxa"/>
            <w:shd w:val="clear" w:color="auto" w:fill="auto"/>
          </w:tcPr>
          <w:p w:rsidR="00055A65" w:rsidRPr="00056342" w:rsidRDefault="00055A65" w:rsidP="00056342">
            <w:pPr>
              <w:suppressAutoHyphens/>
              <w:spacing w:line="360" w:lineRule="auto"/>
              <w:rPr>
                <w:sz w:val="20"/>
              </w:rPr>
            </w:pPr>
          </w:p>
        </w:tc>
        <w:tc>
          <w:tcPr>
            <w:tcW w:w="705" w:type="dxa"/>
            <w:shd w:val="clear" w:color="auto" w:fill="auto"/>
          </w:tcPr>
          <w:p w:rsidR="00055A65" w:rsidRPr="00056342" w:rsidRDefault="00055A65" w:rsidP="00056342">
            <w:pPr>
              <w:suppressAutoHyphens/>
              <w:spacing w:line="360" w:lineRule="auto"/>
              <w:rPr>
                <w:sz w:val="20"/>
              </w:rPr>
            </w:pPr>
          </w:p>
        </w:tc>
        <w:tc>
          <w:tcPr>
            <w:tcW w:w="876" w:type="dxa"/>
            <w:shd w:val="clear" w:color="auto" w:fill="auto"/>
          </w:tcPr>
          <w:p w:rsidR="00055A65" w:rsidRPr="00056342" w:rsidRDefault="00055A65" w:rsidP="00056342">
            <w:pPr>
              <w:suppressAutoHyphens/>
              <w:spacing w:line="360" w:lineRule="auto"/>
              <w:rPr>
                <w:sz w:val="20"/>
              </w:rPr>
            </w:pPr>
          </w:p>
        </w:tc>
        <w:tc>
          <w:tcPr>
            <w:tcW w:w="705" w:type="dxa"/>
            <w:shd w:val="clear" w:color="auto" w:fill="auto"/>
          </w:tcPr>
          <w:p w:rsidR="00055A65" w:rsidRPr="00056342" w:rsidRDefault="00055A65" w:rsidP="00056342">
            <w:pPr>
              <w:suppressAutoHyphens/>
              <w:spacing w:line="360" w:lineRule="auto"/>
              <w:rPr>
                <w:sz w:val="20"/>
              </w:rPr>
            </w:pPr>
          </w:p>
        </w:tc>
        <w:tc>
          <w:tcPr>
            <w:tcW w:w="876" w:type="dxa"/>
            <w:shd w:val="clear" w:color="auto" w:fill="auto"/>
          </w:tcPr>
          <w:p w:rsidR="00055A65" w:rsidRPr="00056342" w:rsidRDefault="00055A65" w:rsidP="00056342">
            <w:pPr>
              <w:suppressAutoHyphens/>
              <w:spacing w:line="360" w:lineRule="auto"/>
              <w:rPr>
                <w:sz w:val="20"/>
              </w:rPr>
            </w:pPr>
          </w:p>
        </w:tc>
        <w:tc>
          <w:tcPr>
            <w:tcW w:w="705" w:type="dxa"/>
            <w:shd w:val="clear" w:color="auto" w:fill="auto"/>
          </w:tcPr>
          <w:p w:rsidR="00055A65" w:rsidRPr="00056342" w:rsidRDefault="00055A65" w:rsidP="00056342">
            <w:pPr>
              <w:suppressAutoHyphens/>
              <w:spacing w:line="360" w:lineRule="auto"/>
              <w:rPr>
                <w:sz w:val="20"/>
              </w:rPr>
            </w:pPr>
          </w:p>
        </w:tc>
        <w:tc>
          <w:tcPr>
            <w:tcW w:w="876" w:type="dxa"/>
            <w:shd w:val="clear" w:color="auto" w:fill="auto"/>
          </w:tcPr>
          <w:p w:rsidR="00055A65" w:rsidRPr="00056342" w:rsidRDefault="00055A65" w:rsidP="00056342">
            <w:pPr>
              <w:suppressAutoHyphens/>
              <w:spacing w:line="360" w:lineRule="auto"/>
              <w:rPr>
                <w:sz w:val="20"/>
              </w:rPr>
            </w:pPr>
          </w:p>
        </w:tc>
        <w:tc>
          <w:tcPr>
            <w:tcW w:w="822" w:type="dxa"/>
            <w:shd w:val="clear" w:color="auto" w:fill="auto"/>
          </w:tcPr>
          <w:p w:rsidR="00055A65" w:rsidRPr="00056342" w:rsidRDefault="00055A65" w:rsidP="00056342">
            <w:pPr>
              <w:suppressAutoHyphens/>
              <w:spacing w:line="360" w:lineRule="auto"/>
              <w:rPr>
                <w:sz w:val="20"/>
              </w:rPr>
            </w:pPr>
          </w:p>
        </w:tc>
      </w:tr>
      <w:tr w:rsidR="00F24283" w:rsidRPr="00056342" w:rsidTr="00056342">
        <w:trPr>
          <w:jc w:val="center"/>
        </w:trPr>
        <w:tc>
          <w:tcPr>
            <w:tcW w:w="1138" w:type="dxa"/>
            <w:shd w:val="clear" w:color="auto" w:fill="auto"/>
          </w:tcPr>
          <w:p w:rsidR="00630301" w:rsidRPr="00056342" w:rsidRDefault="00630301" w:rsidP="00056342">
            <w:pPr>
              <w:suppressAutoHyphens/>
              <w:spacing w:line="360" w:lineRule="auto"/>
              <w:rPr>
                <w:sz w:val="20"/>
              </w:rPr>
            </w:pPr>
            <w:r w:rsidRPr="00056342">
              <w:rPr>
                <w:sz w:val="20"/>
              </w:rPr>
              <w:t>сроком до 30 дней</w:t>
            </w:r>
          </w:p>
        </w:tc>
        <w:tc>
          <w:tcPr>
            <w:tcW w:w="1245" w:type="dxa"/>
            <w:shd w:val="clear" w:color="auto" w:fill="auto"/>
          </w:tcPr>
          <w:p w:rsidR="00630301" w:rsidRPr="00056342" w:rsidRDefault="00352473" w:rsidP="00056342">
            <w:pPr>
              <w:suppressAutoHyphens/>
              <w:spacing w:line="360" w:lineRule="auto"/>
              <w:rPr>
                <w:sz w:val="20"/>
              </w:rPr>
            </w:pPr>
            <w:r w:rsidRPr="00056342">
              <w:rPr>
                <w:sz w:val="20"/>
              </w:rPr>
              <w:t>22,6</w:t>
            </w:r>
          </w:p>
        </w:tc>
        <w:tc>
          <w:tcPr>
            <w:tcW w:w="747" w:type="dxa"/>
            <w:shd w:val="clear" w:color="auto" w:fill="auto"/>
          </w:tcPr>
          <w:p w:rsidR="00630301" w:rsidRPr="00056342" w:rsidRDefault="000F73BD" w:rsidP="00056342">
            <w:pPr>
              <w:suppressAutoHyphens/>
              <w:spacing w:line="360" w:lineRule="auto"/>
              <w:rPr>
                <w:sz w:val="20"/>
              </w:rPr>
            </w:pPr>
            <w:r w:rsidRPr="00056342">
              <w:rPr>
                <w:sz w:val="20"/>
              </w:rPr>
              <w:t>0,7</w:t>
            </w:r>
          </w:p>
        </w:tc>
        <w:tc>
          <w:tcPr>
            <w:tcW w:w="876" w:type="dxa"/>
            <w:shd w:val="clear" w:color="auto" w:fill="auto"/>
          </w:tcPr>
          <w:p w:rsidR="00630301" w:rsidRPr="00056342" w:rsidRDefault="000F73BD" w:rsidP="00056342">
            <w:pPr>
              <w:suppressAutoHyphens/>
              <w:spacing w:line="360" w:lineRule="auto"/>
              <w:rPr>
                <w:sz w:val="20"/>
              </w:rPr>
            </w:pPr>
            <w:r w:rsidRPr="00056342">
              <w:rPr>
                <w:sz w:val="20"/>
              </w:rPr>
              <w:t>8,0</w:t>
            </w:r>
          </w:p>
        </w:tc>
        <w:tc>
          <w:tcPr>
            <w:tcW w:w="705" w:type="dxa"/>
            <w:shd w:val="clear" w:color="auto" w:fill="auto"/>
          </w:tcPr>
          <w:p w:rsidR="00630301" w:rsidRPr="00056342" w:rsidRDefault="000F73BD" w:rsidP="00056342">
            <w:pPr>
              <w:suppressAutoHyphens/>
              <w:spacing w:line="360" w:lineRule="auto"/>
              <w:rPr>
                <w:sz w:val="20"/>
              </w:rPr>
            </w:pPr>
            <w:r w:rsidRPr="00056342">
              <w:rPr>
                <w:sz w:val="20"/>
              </w:rPr>
              <w:t>0,2</w:t>
            </w:r>
          </w:p>
        </w:tc>
        <w:tc>
          <w:tcPr>
            <w:tcW w:w="876" w:type="dxa"/>
            <w:shd w:val="clear" w:color="auto" w:fill="auto"/>
          </w:tcPr>
          <w:p w:rsidR="00630301" w:rsidRPr="00056342" w:rsidRDefault="00352473" w:rsidP="00056342">
            <w:pPr>
              <w:suppressAutoHyphens/>
              <w:spacing w:line="360" w:lineRule="auto"/>
              <w:rPr>
                <w:sz w:val="20"/>
              </w:rPr>
            </w:pPr>
            <w:r w:rsidRPr="00056342">
              <w:rPr>
                <w:sz w:val="20"/>
              </w:rPr>
              <w:t>12,1</w:t>
            </w:r>
          </w:p>
        </w:tc>
        <w:tc>
          <w:tcPr>
            <w:tcW w:w="705" w:type="dxa"/>
            <w:shd w:val="clear" w:color="auto" w:fill="auto"/>
          </w:tcPr>
          <w:p w:rsidR="00630301" w:rsidRPr="00056342" w:rsidRDefault="000F73BD" w:rsidP="00056342">
            <w:pPr>
              <w:suppressAutoHyphens/>
              <w:spacing w:line="360" w:lineRule="auto"/>
              <w:rPr>
                <w:sz w:val="20"/>
              </w:rPr>
            </w:pPr>
            <w:r w:rsidRPr="00056342">
              <w:rPr>
                <w:sz w:val="20"/>
              </w:rPr>
              <w:t>0,3</w:t>
            </w:r>
          </w:p>
        </w:tc>
        <w:tc>
          <w:tcPr>
            <w:tcW w:w="876" w:type="dxa"/>
            <w:shd w:val="clear" w:color="auto" w:fill="auto"/>
          </w:tcPr>
          <w:p w:rsidR="00630301" w:rsidRPr="00056342" w:rsidRDefault="00352473" w:rsidP="00056342">
            <w:pPr>
              <w:suppressAutoHyphens/>
              <w:spacing w:line="360" w:lineRule="auto"/>
              <w:rPr>
                <w:sz w:val="20"/>
              </w:rPr>
            </w:pPr>
            <w:r w:rsidRPr="00056342">
              <w:rPr>
                <w:sz w:val="20"/>
              </w:rPr>
              <w:t>13,8</w:t>
            </w:r>
          </w:p>
        </w:tc>
        <w:tc>
          <w:tcPr>
            <w:tcW w:w="705" w:type="dxa"/>
            <w:shd w:val="clear" w:color="auto" w:fill="auto"/>
          </w:tcPr>
          <w:p w:rsidR="00630301" w:rsidRPr="00056342" w:rsidRDefault="00B67AE3" w:rsidP="00056342">
            <w:pPr>
              <w:suppressAutoHyphens/>
              <w:spacing w:line="360" w:lineRule="auto"/>
              <w:rPr>
                <w:sz w:val="20"/>
              </w:rPr>
            </w:pPr>
            <w:r w:rsidRPr="00056342">
              <w:rPr>
                <w:sz w:val="20"/>
              </w:rPr>
              <w:t>0,3</w:t>
            </w:r>
          </w:p>
        </w:tc>
        <w:tc>
          <w:tcPr>
            <w:tcW w:w="876" w:type="dxa"/>
            <w:shd w:val="clear" w:color="auto" w:fill="auto"/>
          </w:tcPr>
          <w:p w:rsidR="00630301" w:rsidRPr="00056342" w:rsidRDefault="00B67AE3" w:rsidP="00056342">
            <w:pPr>
              <w:suppressAutoHyphens/>
              <w:spacing w:line="360" w:lineRule="auto"/>
              <w:rPr>
                <w:sz w:val="20"/>
              </w:rPr>
            </w:pPr>
            <w:r w:rsidRPr="00056342">
              <w:rPr>
                <w:sz w:val="20"/>
              </w:rPr>
              <w:t>-8,8</w:t>
            </w:r>
          </w:p>
        </w:tc>
        <w:tc>
          <w:tcPr>
            <w:tcW w:w="822" w:type="dxa"/>
            <w:shd w:val="clear" w:color="auto" w:fill="auto"/>
          </w:tcPr>
          <w:p w:rsidR="00630301" w:rsidRPr="00056342" w:rsidRDefault="00B67AE3" w:rsidP="00056342">
            <w:pPr>
              <w:suppressAutoHyphens/>
              <w:spacing w:line="360" w:lineRule="auto"/>
              <w:rPr>
                <w:sz w:val="20"/>
              </w:rPr>
            </w:pPr>
            <w:r w:rsidRPr="00056342">
              <w:rPr>
                <w:sz w:val="20"/>
              </w:rPr>
              <w:t>-38,9</w:t>
            </w:r>
          </w:p>
        </w:tc>
      </w:tr>
      <w:tr w:rsidR="00F24283" w:rsidRPr="00056342" w:rsidTr="00056342">
        <w:trPr>
          <w:jc w:val="center"/>
        </w:trPr>
        <w:tc>
          <w:tcPr>
            <w:tcW w:w="1138" w:type="dxa"/>
            <w:shd w:val="clear" w:color="auto" w:fill="auto"/>
          </w:tcPr>
          <w:p w:rsidR="00630301" w:rsidRPr="00056342" w:rsidRDefault="00630301" w:rsidP="00056342">
            <w:pPr>
              <w:suppressAutoHyphens/>
              <w:spacing w:line="360" w:lineRule="auto"/>
              <w:rPr>
                <w:sz w:val="20"/>
              </w:rPr>
            </w:pPr>
            <w:r w:rsidRPr="00056342">
              <w:rPr>
                <w:sz w:val="20"/>
              </w:rPr>
              <w:t>сроком 31-60 дней</w:t>
            </w:r>
          </w:p>
        </w:tc>
        <w:tc>
          <w:tcPr>
            <w:tcW w:w="1245" w:type="dxa"/>
            <w:shd w:val="clear" w:color="auto" w:fill="auto"/>
          </w:tcPr>
          <w:p w:rsidR="00630301" w:rsidRPr="00056342" w:rsidRDefault="00352473" w:rsidP="00056342">
            <w:pPr>
              <w:suppressAutoHyphens/>
              <w:spacing w:line="360" w:lineRule="auto"/>
              <w:rPr>
                <w:sz w:val="20"/>
              </w:rPr>
            </w:pPr>
            <w:r w:rsidRPr="00056342">
              <w:rPr>
                <w:sz w:val="20"/>
              </w:rPr>
              <w:t>25,0</w:t>
            </w:r>
          </w:p>
        </w:tc>
        <w:tc>
          <w:tcPr>
            <w:tcW w:w="747" w:type="dxa"/>
            <w:shd w:val="clear" w:color="auto" w:fill="auto"/>
          </w:tcPr>
          <w:p w:rsidR="00630301" w:rsidRPr="00056342" w:rsidRDefault="000F73BD" w:rsidP="00056342">
            <w:pPr>
              <w:suppressAutoHyphens/>
              <w:spacing w:line="360" w:lineRule="auto"/>
              <w:rPr>
                <w:sz w:val="20"/>
              </w:rPr>
            </w:pPr>
            <w:r w:rsidRPr="00056342">
              <w:rPr>
                <w:sz w:val="20"/>
              </w:rPr>
              <w:t>0,8</w:t>
            </w:r>
          </w:p>
        </w:tc>
        <w:tc>
          <w:tcPr>
            <w:tcW w:w="876" w:type="dxa"/>
            <w:shd w:val="clear" w:color="auto" w:fill="auto"/>
          </w:tcPr>
          <w:p w:rsidR="00630301" w:rsidRPr="00056342" w:rsidRDefault="000F73BD" w:rsidP="00056342">
            <w:pPr>
              <w:suppressAutoHyphens/>
              <w:spacing w:line="360" w:lineRule="auto"/>
              <w:rPr>
                <w:sz w:val="20"/>
              </w:rPr>
            </w:pPr>
            <w:r w:rsidRPr="00056342">
              <w:rPr>
                <w:sz w:val="20"/>
              </w:rPr>
              <w:t>12,6</w:t>
            </w:r>
          </w:p>
        </w:tc>
        <w:tc>
          <w:tcPr>
            <w:tcW w:w="705" w:type="dxa"/>
            <w:shd w:val="clear" w:color="auto" w:fill="auto"/>
          </w:tcPr>
          <w:p w:rsidR="00630301" w:rsidRPr="00056342" w:rsidRDefault="000F73BD" w:rsidP="00056342">
            <w:pPr>
              <w:suppressAutoHyphens/>
              <w:spacing w:line="360" w:lineRule="auto"/>
              <w:rPr>
                <w:sz w:val="20"/>
              </w:rPr>
            </w:pPr>
            <w:r w:rsidRPr="00056342">
              <w:rPr>
                <w:sz w:val="20"/>
              </w:rPr>
              <w:t>0,4</w:t>
            </w:r>
          </w:p>
        </w:tc>
        <w:tc>
          <w:tcPr>
            <w:tcW w:w="876" w:type="dxa"/>
            <w:shd w:val="clear" w:color="auto" w:fill="auto"/>
          </w:tcPr>
          <w:p w:rsidR="00630301" w:rsidRPr="00056342" w:rsidRDefault="00352473" w:rsidP="00056342">
            <w:pPr>
              <w:suppressAutoHyphens/>
              <w:spacing w:line="360" w:lineRule="auto"/>
              <w:rPr>
                <w:sz w:val="20"/>
              </w:rPr>
            </w:pPr>
            <w:r w:rsidRPr="00056342">
              <w:rPr>
                <w:sz w:val="20"/>
              </w:rPr>
              <w:t>15,6</w:t>
            </w:r>
          </w:p>
        </w:tc>
        <w:tc>
          <w:tcPr>
            <w:tcW w:w="705" w:type="dxa"/>
            <w:shd w:val="clear" w:color="auto" w:fill="auto"/>
          </w:tcPr>
          <w:p w:rsidR="00630301" w:rsidRPr="00056342" w:rsidRDefault="000F73BD" w:rsidP="00056342">
            <w:pPr>
              <w:suppressAutoHyphens/>
              <w:spacing w:line="360" w:lineRule="auto"/>
              <w:rPr>
                <w:sz w:val="20"/>
              </w:rPr>
            </w:pPr>
            <w:r w:rsidRPr="00056342">
              <w:rPr>
                <w:sz w:val="20"/>
              </w:rPr>
              <w:t>0,</w:t>
            </w:r>
            <w:r w:rsidR="00B67AE3" w:rsidRPr="00056342">
              <w:rPr>
                <w:sz w:val="20"/>
              </w:rPr>
              <w:t>5</w:t>
            </w:r>
          </w:p>
        </w:tc>
        <w:tc>
          <w:tcPr>
            <w:tcW w:w="876" w:type="dxa"/>
            <w:shd w:val="clear" w:color="auto" w:fill="auto"/>
          </w:tcPr>
          <w:p w:rsidR="00630301" w:rsidRPr="00056342" w:rsidRDefault="00352473" w:rsidP="00056342">
            <w:pPr>
              <w:suppressAutoHyphens/>
              <w:spacing w:line="360" w:lineRule="auto"/>
              <w:rPr>
                <w:sz w:val="20"/>
              </w:rPr>
            </w:pPr>
            <w:r w:rsidRPr="00056342">
              <w:rPr>
                <w:sz w:val="20"/>
              </w:rPr>
              <w:t>5,3</w:t>
            </w:r>
          </w:p>
        </w:tc>
        <w:tc>
          <w:tcPr>
            <w:tcW w:w="705" w:type="dxa"/>
            <w:shd w:val="clear" w:color="auto" w:fill="auto"/>
          </w:tcPr>
          <w:p w:rsidR="00630301" w:rsidRPr="00056342" w:rsidRDefault="00B67AE3" w:rsidP="00056342">
            <w:pPr>
              <w:suppressAutoHyphens/>
              <w:spacing w:line="360" w:lineRule="auto"/>
              <w:rPr>
                <w:sz w:val="20"/>
              </w:rPr>
            </w:pPr>
            <w:r w:rsidRPr="00056342">
              <w:rPr>
                <w:sz w:val="20"/>
              </w:rPr>
              <w:t>0,1</w:t>
            </w:r>
          </w:p>
        </w:tc>
        <w:tc>
          <w:tcPr>
            <w:tcW w:w="876" w:type="dxa"/>
            <w:shd w:val="clear" w:color="auto" w:fill="auto"/>
          </w:tcPr>
          <w:p w:rsidR="00630301" w:rsidRPr="00056342" w:rsidRDefault="00B67AE3" w:rsidP="00056342">
            <w:pPr>
              <w:suppressAutoHyphens/>
              <w:spacing w:line="360" w:lineRule="auto"/>
              <w:rPr>
                <w:sz w:val="20"/>
              </w:rPr>
            </w:pPr>
            <w:r w:rsidRPr="00056342">
              <w:rPr>
                <w:sz w:val="20"/>
              </w:rPr>
              <w:t>-19,7</w:t>
            </w:r>
          </w:p>
        </w:tc>
        <w:tc>
          <w:tcPr>
            <w:tcW w:w="822" w:type="dxa"/>
            <w:shd w:val="clear" w:color="auto" w:fill="auto"/>
          </w:tcPr>
          <w:p w:rsidR="00630301" w:rsidRPr="00056342" w:rsidRDefault="00B67AE3" w:rsidP="00056342">
            <w:pPr>
              <w:suppressAutoHyphens/>
              <w:spacing w:line="360" w:lineRule="auto"/>
              <w:rPr>
                <w:sz w:val="20"/>
              </w:rPr>
            </w:pPr>
            <w:r w:rsidRPr="00056342">
              <w:rPr>
                <w:sz w:val="20"/>
              </w:rPr>
              <w:t>-78,8</w:t>
            </w:r>
          </w:p>
        </w:tc>
      </w:tr>
      <w:tr w:rsidR="00F24283" w:rsidRPr="00056342" w:rsidTr="00056342">
        <w:trPr>
          <w:jc w:val="center"/>
        </w:trPr>
        <w:tc>
          <w:tcPr>
            <w:tcW w:w="1138" w:type="dxa"/>
            <w:shd w:val="clear" w:color="auto" w:fill="auto"/>
          </w:tcPr>
          <w:p w:rsidR="00630301" w:rsidRPr="00056342" w:rsidRDefault="00630301" w:rsidP="00056342">
            <w:pPr>
              <w:suppressAutoHyphens/>
              <w:spacing w:line="360" w:lineRule="auto"/>
              <w:rPr>
                <w:sz w:val="20"/>
              </w:rPr>
            </w:pPr>
            <w:r w:rsidRPr="00056342">
              <w:rPr>
                <w:sz w:val="20"/>
              </w:rPr>
              <w:t>сроком 61-90 дней</w:t>
            </w:r>
          </w:p>
        </w:tc>
        <w:tc>
          <w:tcPr>
            <w:tcW w:w="1245" w:type="dxa"/>
            <w:shd w:val="clear" w:color="auto" w:fill="auto"/>
          </w:tcPr>
          <w:p w:rsidR="00630301" w:rsidRPr="00056342" w:rsidRDefault="00352473" w:rsidP="00056342">
            <w:pPr>
              <w:suppressAutoHyphens/>
              <w:spacing w:line="360" w:lineRule="auto"/>
              <w:rPr>
                <w:sz w:val="20"/>
              </w:rPr>
            </w:pPr>
            <w:r w:rsidRPr="00056342">
              <w:rPr>
                <w:sz w:val="20"/>
              </w:rPr>
              <w:t>13,0</w:t>
            </w:r>
          </w:p>
        </w:tc>
        <w:tc>
          <w:tcPr>
            <w:tcW w:w="747" w:type="dxa"/>
            <w:shd w:val="clear" w:color="auto" w:fill="auto"/>
          </w:tcPr>
          <w:p w:rsidR="00630301" w:rsidRPr="00056342" w:rsidRDefault="000F73BD" w:rsidP="00056342">
            <w:pPr>
              <w:suppressAutoHyphens/>
              <w:spacing w:line="360" w:lineRule="auto"/>
              <w:rPr>
                <w:sz w:val="20"/>
              </w:rPr>
            </w:pPr>
            <w:r w:rsidRPr="00056342">
              <w:rPr>
                <w:sz w:val="20"/>
              </w:rPr>
              <w:t>0,5</w:t>
            </w:r>
          </w:p>
        </w:tc>
        <w:tc>
          <w:tcPr>
            <w:tcW w:w="876" w:type="dxa"/>
            <w:shd w:val="clear" w:color="auto" w:fill="auto"/>
          </w:tcPr>
          <w:p w:rsidR="00630301" w:rsidRPr="00056342" w:rsidRDefault="000F73BD" w:rsidP="00056342">
            <w:pPr>
              <w:suppressAutoHyphens/>
              <w:spacing w:line="360" w:lineRule="auto"/>
              <w:rPr>
                <w:sz w:val="20"/>
              </w:rPr>
            </w:pPr>
            <w:r w:rsidRPr="00056342">
              <w:rPr>
                <w:sz w:val="20"/>
              </w:rPr>
              <w:t>10,6</w:t>
            </w:r>
          </w:p>
        </w:tc>
        <w:tc>
          <w:tcPr>
            <w:tcW w:w="705" w:type="dxa"/>
            <w:shd w:val="clear" w:color="auto" w:fill="auto"/>
          </w:tcPr>
          <w:p w:rsidR="00630301" w:rsidRPr="00056342" w:rsidRDefault="000F73BD" w:rsidP="00056342">
            <w:pPr>
              <w:suppressAutoHyphens/>
              <w:spacing w:line="360" w:lineRule="auto"/>
              <w:rPr>
                <w:sz w:val="20"/>
              </w:rPr>
            </w:pPr>
            <w:r w:rsidRPr="00056342">
              <w:rPr>
                <w:sz w:val="20"/>
              </w:rPr>
              <w:t>0,3</w:t>
            </w:r>
          </w:p>
        </w:tc>
        <w:tc>
          <w:tcPr>
            <w:tcW w:w="876" w:type="dxa"/>
            <w:shd w:val="clear" w:color="auto" w:fill="auto"/>
          </w:tcPr>
          <w:p w:rsidR="00630301" w:rsidRPr="00056342" w:rsidRDefault="00352473" w:rsidP="00056342">
            <w:pPr>
              <w:suppressAutoHyphens/>
              <w:spacing w:line="360" w:lineRule="auto"/>
              <w:rPr>
                <w:sz w:val="20"/>
              </w:rPr>
            </w:pPr>
            <w:r w:rsidRPr="00056342">
              <w:rPr>
                <w:sz w:val="20"/>
              </w:rPr>
              <w:t>4,3</w:t>
            </w:r>
          </w:p>
        </w:tc>
        <w:tc>
          <w:tcPr>
            <w:tcW w:w="705" w:type="dxa"/>
            <w:shd w:val="clear" w:color="auto" w:fill="auto"/>
          </w:tcPr>
          <w:p w:rsidR="00630301" w:rsidRPr="00056342" w:rsidRDefault="000F73BD" w:rsidP="00056342">
            <w:pPr>
              <w:suppressAutoHyphens/>
              <w:spacing w:line="360" w:lineRule="auto"/>
              <w:rPr>
                <w:sz w:val="20"/>
              </w:rPr>
            </w:pPr>
            <w:r w:rsidRPr="00056342">
              <w:rPr>
                <w:sz w:val="20"/>
              </w:rPr>
              <w:t>0,1</w:t>
            </w:r>
          </w:p>
        </w:tc>
        <w:tc>
          <w:tcPr>
            <w:tcW w:w="876" w:type="dxa"/>
            <w:shd w:val="clear" w:color="auto" w:fill="auto"/>
          </w:tcPr>
          <w:p w:rsidR="00630301" w:rsidRPr="00056342" w:rsidRDefault="00352473" w:rsidP="00056342">
            <w:pPr>
              <w:suppressAutoHyphens/>
              <w:spacing w:line="360" w:lineRule="auto"/>
              <w:rPr>
                <w:sz w:val="20"/>
              </w:rPr>
            </w:pPr>
            <w:r w:rsidRPr="00056342">
              <w:rPr>
                <w:sz w:val="20"/>
              </w:rPr>
              <w:t>3,0</w:t>
            </w:r>
          </w:p>
        </w:tc>
        <w:tc>
          <w:tcPr>
            <w:tcW w:w="705" w:type="dxa"/>
            <w:shd w:val="clear" w:color="auto" w:fill="auto"/>
          </w:tcPr>
          <w:p w:rsidR="00630301" w:rsidRPr="00056342" w:rsidRDefault="00B67AE3" w:rsidP="00056342">
            <w:pPr>
              <w:suppressAutoHyphens/>
              <w:spacing w:line="360" w:lineRule="auto"/>
              <w:rPr>
                <w:sz w:val="20"/>
              </w:rPr>
            </w:pPr>
            <w:r w:rsidRPr="00056342">
              <w:rPr>
                <w:sz w:val="20"/>
              </w:rPr>
              <w:t>0,1</w:t>
            </w:r>
          </w:p>
        </w:tc>
        <w:tc>
          <w:tcPr>
            <w:tcW w:w="876" w:type="dxa"/>
            <w:shd w:val="clear" w:color="auto" w:fill="auto"/>
          </w:tcPr>
          <w:p w:rsidR="00630301" w:rsidRPr="00056342" w:rsidRDefault="00B67AE3" w:rsidP="00056342">
            <w:pPr>
              <w:suppressAutoHyphens/>
              <w:spacing w:line="360" w:lineRule="auto"/>
              <w:rPr>
                <w:sz w:val="20"/>
              </w:rPr>
            </w:pPr>
            <w:r w:rsidRPr="00056342">
              <w:rPr>
                <w:sz w:val="20"/>
              </w:rPr>
              <w:t>-10</w:t>
            </w:r>
          </w:p>
        </w:tc>
        <w:tc>
          <w:tcPr>
            <w:tcW w:w="822" w:type="dxa"/>
            <w:shd w:val="clear" w:color="auto" w:fill="auto"/>
          </w:tcPr>
          <w:p w:rsidR="00630301" w:rsidRPr="00056342" w:rsidRDefault="00B67AE3" w:rsidP="00056342">
            <w:pPr>
              <w:suppressAutoHyphens/>
              <w:spacing w:line="360" w:lineRule="auto"/>
              <w:rPr>
                <w:sz w:val="20"/>
              </w:rPr>
            </w:pPr>
            <w:r w:rsidRPr="00056342">
              <w:rPr>
                <w:sz w:val="20"/>
              </w:rPr>
              <w:t>-76,9</w:t>
            </w:r>
          </w:p>
        </w:tc>
      </w:tr>
      <w:tr w:rsidR="00F24283" w:rsidRPr="00056342" w:rsidTr="00056342">
        <w:trPr>
          <w:jc w:val="center"/>
        </w:trPr>
        <w:tc>
          <w:tcPr>
            <w:tcW w:w="1138" w:type="dxa"/>
            <w:shd w:val="clear" w:color="auto" w:fill="auto"/>
          </w:tcPr>
          <w:p w:rsidR="00630301" w:rsidRPr="00056342" w:rsidRDefault="00630301" w:rsidP="00056342">
            <w:pPr>
              <w:suppressAutoHyphens/>
              <w:spacing w:line="360" w:lineRule="auto"/>
              <w:rPr>
                <w:sz w:val="20"/>
              </w:rPr>
            </w:pPr>
            <w:r w:rsidRPr="00056342">
              <w:rPr>
                <w:sz w:val="20"/>
              </w:rPr>
              <w:t>сроком 91-180 дней</w:t>
            </w:r>
          </w:p>
        </w:tc>
        <w:tc>
          <w:tcPr>
            <w:tcW w:w="1245" w:type="dxa"/>
            <w:shd w:val="clear" w:color="auto" w:fill="auto"/>
          </w:tcPr>
          <w:p w:rsidR="00630301" w:rsidRPr="00056342" w:rsidRDefault="00352473" w:rsidP="00056342">
            <w:pPr>
              <w:suppressAutoHyphens/>
              <w:spacing w:line="360" w:lineRule="auto"/>
              <w:rPr>
                <w:sz w:val="20"/>
              </w:rPr>
            </w:pPr>
            <w:r w:rsidRPr="00056342">
              <w:rPr>
                <w:sz w:val="20"/>
              </w:rPr>
              <w:t>4,3</w:t>
            </w:r>
          </w:p>
        </w:tc>
        <w:tc>
          <w:tcPr>
            <w:tcW w:w="747" w:type="dxa"/>
            <w:shd w:val="clear" w:color="auto" w:fill="auto"/>
          </w:tcPr>
          <w:p w:rsidR="00630301" w:rsidRPr="00056342" w:rsidRDefault="000F73BD" w:rsidP="00056342">
            <w:pPr>
              <w:suppressAutoHyphens/>
              <w:spacing w:line="360" w:lineRule="auto"/>
              <w:rPr>
                <w:sz w:val="20"/>
              </w:rPr>
            </w:pPr>
            <w:r w:rsidRPr="00056342">
              <w:rPr>
                <w:sz w:val="20"/>
              </w:rPr>
              <w:t>0,1</w:t>
            </w:r>
          </w:p>
        </w:tc>
        <w:tc>
          <w:tcPr>
            <w:tcW w:w="876" w:type="dxa"/>
            <w:shd w:val="clear" w:color="auto" w:fill="auto"/>
          </w:tcPr>
          <w:p w:rsidR="00630301" w:rsidRPr="00056342" w:rsidRDefault="000F73BD" w:rsidP="00056342">
            <w:pPr>
              <w:suppressAutoHyphens/>
              <w:spacing w:line="360" w:lineRule="auto"/>
              <w:rPr>
                <w:sz w:val="20"/>
              </w:rPr>
            </w:pPr>
            <w:r w:rsidRPr="00056342">
              <w:rPr>
                <w:sz w:val="20"/>
              </w:rPr>
              <w:t>12,5</w:t>
            </w:r>
          </w:p>
        </w:tc>
        <w:tc>
          <w:tcPr>
            <w:tcW w:w="705" w:type="dxa"/>
            <w:shd w:val="clear" w:color="auto" w:fill="auto"/>
          </w:tcPr>
          <w:p w:rsidR="00630301" w:rsidRPr="00056342" w:rsidRDefault="000F73BD" w:rsidP="00056342">
            <w:pPr>
              <w:suppressAutoHyphens/>
              <w:spacing w:line="360" w:lineRule="auto"/>
              <w:rPr>
                <w:sz w:val="20"/>
              </w:rPr>
            </w:pPr>
            <w:r w:rsidRPr="00056342">
              <w:rPr>
                <w:sz w:val="20"/>
              </w:rPr>
              <w:t>0,4</w:t>
            </w:r>
          </w:p>
        </w:tc>
        <w:tc>
          <w:tcPr>
            <w:tcW w:w="876" w:type="dxa"/>
            <w:shd w:val="clear" w:color="auto" w:fill="auto"/>
          </w:tcPr>
          <w:p w:rsidR="00630301" w:rsidRPr="00056342" w:rsidRDefault="00352473" w:rsidP="00056342">
            <w:pPr>
              <w:suppressAutoHyphens/>
              <w:spacing w:line="360" w:lineRule="auto"/>
              <w:rPr>
                <w:sz w:val="20"/>
              </w:rPr>
            </w:pPr>
            <w:r w:rsidRPr="00056342">
              <w:rPr>
                <w:sz w:val="20"/>
              </w:rPr>
              <w:t>15,3</w:t>
            </w:r>
          </w:p>
        </w:tc>
        <w:tc>
          <w:tcPr>
            <w:tcW w:w="705" w:type="dxa"/>
            <w:shd w:val="clear" w:color="auto" w:fill="auto"/>
          </w:tcPr>
          <w:p w:rsidR="00630301" w:rsidRPr="00056342" w:rsidRDefault="000F73BD" w:rsidP="00056342">
            <w:pPr>
              <w:suppressAutoHyphens/>
              <w:spacing w:line="360" w:lineRule="auto"/>
              <w:rPr>
                <w:sz w:val="20"/>
              </w:rPr>
            </w:pPr>
            <w:r w:rsidRPr="00056342">
              <w:rPr>
                <w:sz w:val="20"/>
              </w:rPr>
              <w:t>0,4</w:t>
            </w:r>
          </w:p>
        </w:tc>
        <w:tc>
          <w:tcPr>
            <w:tcW w:w="876" w:type="dxa"/>
            <w:shd w:val="clear" w:color="auto" w:fill="auto"/>
          </w:tcPr>
          <w:p w:rsidR="00630301" w:rsidRPr="00056342" w:rsidRDefault="00352473" w:rsidP="00056342">
            <w:pPr>
              <w:suppressAutoHyphens/>
              <w:spacing w:line="360" w:lineRule="auto"/>
              <w:rPr>
                <w:sz w:val="20"/>
              </w:rPr>
            </w:pPr>
            <w:r w:rsidRPr="00056342">
              <w:rPr>
                <w:sz w:val="20"/>
              </w:rPr>
              <w:t>8,4</w:t>
            </w:r>
          </w:p>
        </w:tc>
        <w:tc>
          <w:tcPr>
            <w:tcW w:w="705" w:type="dxa"/>
            <w:shd w:val="clear" w:color="auto" w:fill="auto"/>
          </w:tcPr>
          <w:p w:rsidR="00630301" w:rsidRPr="00056342" w:rsidRDefault="00B67AE3" w:rsidP="00056342">
            <w:pPr>
              <w:suppressAutoHyphens/>
              <w:spacing w:line="360" w:lineRule="auto"/>
              <w:rPr>
                <w:sz w:val="20"/>
              </w:rPr>
            </w:pPr>
            <w:r w:rsidRPr="00056342">
              <w:rPr>
                <w:sz w:val="20"/>
              </w:rPr>
              <w:t>0,2</w:t>
            </w:r>
          </w:p>
        </w:tc>
        <w:tc>
          <w:tcPr>
            <w:tcW w:w="876" w:type="dxa"/>
            <w:shd w:val="clear" w:color="auto" w:fill="auto"/>
          </w:tcPr>
          <w:p w:rsidR="00630301" w:rsidRPr="00056342" w:rsidRDefault="00B67AE3" w:rsidP="00056342">
            <w:pPr>
              <w:suppressAutoHyphens/>
              <w:spacing w:line="360" w:lineRule="auto"/>
              <w:rPr>
                <w:sz w:val="20"/>
              </w:rPr>
            </w:pPr>
            <w:r w:rsidRPr="00056342">
              <w:rPr>
                <w:sz w:val="20"/>
              </w:rPr>
              <w:t>4,1</w:t>
            </w:r>
          </w:p>
        </w:tc>
        <w:tc>
          <w:tcPr>
            <w:tcW w:w="822" w:type="dxa"/>
            <w:shd w:val="clear" w:color="auto" w:fill="auto"/>
          </w:tcPr>
          <w:p w:rsidR="00630301" w:rsidRPr="00056342" w:rsidRDefault="00B67AE3" w:rsidP="00056342">
            <w:pPr>
              <w:suppressAutoHyphens/>
              <w:spacing w:line="360" w:lineRule="auto"/>
              <w:rPr>
                <w:sz w:val="20"/>
              </w:rPr>
            </w:pPr>
            <w:r w:rsidRPr="00056342">
              <w:rPr>
                <w:sz w:val="20"/>
              </w:rPr>
              <w:t>95,3</w:t>
            </w:r>
          </w:p>
        </w:tc>
      </w:tr>
      <w:tr w:rsidR="00F24283" w:rsidRPr="00056342" w:rsidTr="00056342">
        <w:trPr>
          <w:jc w:val="center"/>
        </w:trPr>
        <w:tc>
          <w:tcPr>
            <w:tcW w:w="1138" w:type="dxa"/>
            <w:shd w:val="clear" w:color="auto" w:fill="auto"/>
          </w:tcPr>
          <w:p w:rsidR="00630301" w:rsidRPr="00056342" w:rsidRDefault="00630301" w:rsidP="00056342">
            <w:pPr>
              <w:suppressAutoHyphens/>
              <w:spacing w:line="360" w:lineRule="auto"/>
              <w:rPr>
                <w:sz w:val="20"/>
              </w:rPr>
            </w:pPr>
            <w:r w:rsidRPr="00056342">
              <w:rPr>
                <w:sz w:val="20"/>
              </w:rPr>
              <w:t>сроком свыше 180 дней</w:t>
            </w:r>
          </w:p>
        </w:tc>
        <w:tc>
          <w:tcPr>
            <w:tcW w:w="1245" w:type="dxa"/>
            <w:shd w:val="clear" w:color="auto" w:fill="auto"/>
          </w:tcPr>
          <w:p w:rsidR="00630301" w:rsidRPr="00056342" w:rsidRDefault="00352473" w:rsidP="00056342">
            <w:pPr>
              <w:suppressAutoHyphens/>
              <w:spacing w:line="360" w:lineRule="auto"/>
              <w:rPr>
                <w:sz w:val="20"/>
              </w:rPr>
            </w:pPr>
            <w:r w:rsidRPr="00056342">
              <w:rPr>
                <w:sz w:val="20"/>
              </w:rPr>
              <w:t>12,1</w:t>
            </w:r>
          </w:p>
        </w:tc>
        <w:tc>
          <w:tcPr>
            <w:tcW w:w="747" w:type="dxa"/>
            <w:shd w:val="clear" w:color="auto" w:fill="auto"/>
          </w:tcPr>
          <w:p w:rsidR="00630301" w:rsidRPr="00056342" w:rsidRDefault="000F73BD" w:rsidP="00056342">
            <w:pPr>
              <w:suppressAutoHyphens/>
              <w:spacing w:line="360" w:lineRule="auto"/>
              <w:rPr>
                <w:sz w:val="20"/>
              </w:rPr>
            </w:pPr>
            <w:r w:rsidRPr="00056342">
              <w:rPr>
                <w:sz w:val="20"/>
              </w:rPr>
              <w:t>0,4</w:t>
            </w:r>
          </w:p>
        </w:tc>
        <w:tc>
          <w:tcPr>
            <w:tcW w:w="876" w:type="dxa"/>
            <w:shd w:val="clear" w:color="auto" w:fill="auto"/>
          </w:tcPr>
          <w:p w:rsidR="00630301" w:rsidRPr="00056342" w:rsidRDefault="000F73BD" w:rsidP="00056342">
            <w:pPr>
              <w:suppressAutoHyphens/>
              <w:spacing w:line="360" w:lineRule="auto"/>
              <w:rPr>
                <w:sz w:val="20"/>
              </w:rPr>
            </w:pPr>
            <w:r w:rsidRPr="00056342">
              <w:rPr>
                <w:sz w:val="20"/>
              </w:rPr>
              <w:t>38,9</w:t>
            </w:r>
          </w:p>
        </w:tc>
        <w:tc>
          <w:tcPr>
            <w:tcW w:w="705" w:type="dxa"/>
            <w:shd w:val="clear" w:color="auto" w:fill="auto"/>
          </w:tcPr>
          <w:p w:rsidR="00630301" w:rsidRPr="00056342" w:rsidRDefault="000F73BD" w:rsidP="00056342">
            <w:pPr>
              <w:suppressAutoHyphens/>
              <w:spacing w:line="360" w:lineRule="auto"/>
              <w:rPr>
                <w:sz w:val="20"/>
              </w:rPr>
            </w:pPr>
            <w:r w:rsidRPr="00056342">
              <w:rPr>
                <w:sz w:val="20"/>
              </w:rPr>
              <w:t>1,1</w:t>
            </w:r>
          </w:p>
        </w:tc>
        <w:tc>
          <w:tcPr>
            <w:tcW w:w="876" w:type="dxa"/>
            <w:shd w:val="clear" w:color="auto" w:fill="auto"/>
          </w:tcPr>
          <w:p w:rsidR="00630301" w:rsidRPr="00056342" w:rsidRDefault="00352473" w:rsidP="00056342">
            <w:pPr>
              <w:suppressAutoHyphens/>
              <w:spacing w:line="360" w:lineRule="auto"/>
              <w:rPr>
                <w:sz w:val="20"/>
              </w:rPr>
            </w:pPr>
            <w:r w:rsidRPr="00056342">
              <w:rPr>
                <w:sz w:val="20"/>
              </w:rPr>
              <w:t>54,8</w:t>
            </w:r>
          </w:p>
        </w:tc>
        <w:tc>
          <w:tcPr>
            <w:tcW w:w="705" w:type="dxa"/>
            <w:shd w:val="clear" w:color="auto" w:fill="auto"/>
          </w:tcPr>
          <w:p w:rsidR="00630301" w:rsidRPr="00056342" w:rsidRDefault="000F73BD" w:rsidP="00056342">
            <w:pPr>
              <w:suppressAutoHyphens/>
              <w:spacing w:line="360" w:lineRule="auto"/>
              <w:rPr>
                <w:sz w:val="20"/>
              </w:rPr>
            </w:pPr>
            <w:r w:rsidRPr="00056342">
              <w:rPr>
                <w:sz w:val="20"/>
              </w:rPr>
              <w:t>1,</w:t>
            </w:r>
            <w:r w:rsidR="00B67AE3" w:rsidRPr="00056342">
              <w:rPr>
                <w:sz w:val="20"/>
              </w:rPr>
              <w:t>6</w:t>
            </w:r>
          </w:p>
        </w:tc>
        <w:tc>
          <w:tcPr>
            <w:tcW w:w="876" w:type="dxa"/>
            <w:shd w:val="clear" w:color="auto" w:fill="auto"/>
          </w:tcPr>
          <w:p w:rsidR="00630301" w:rsidRPr="00056342" w:rsidRDefault="00352473" w:rsidP="00056342">
            <w:pPr>
              <w:suppressAutoHyphens/>
              <w:spacing w:line="360" w:lineRule="auto"/>
              <w:rPr>
                <w:sz w:val="20"/>
              </w:rPr>
            </w:pPr>
            <w:r w:rsidRPr="00056342">
              <w:rPr>
                <w:sz w:val="20"/>
              </w:rPr>
              <w:t>57,9</w:t>
            </w:r>
          </w:p>
        </w:tc>
        <w:tc>
          <w:tcPr>
            <w:tcW w:w="705" w:type="dxa"/>
            <w:shd w:val="clear" w:color="auto" w:fill="auto"/>
          </w:tcPr>
          <w:p w:rsidR="00630301" w:rsidRPr="00056342" w:rsidRDefault="00B67AE3" w:rsidP="00056342">
            <w:pPr>
              <w:suppressAutoHyphens/>
              <w:spacing w:line="360" w:lineRule="auto"/>
              <w:rPr>
                <w:sz w:val="20"/>
              </w:rPr>
            </w:pPr>
            <w:r w:rsidRPr="00056342">
              <w:rPr>
                <w:sz w:val="20"/>
              </w:rPr>
              <w:t>1,2</w:t>
            </w:r>
          </w:p>
        </w:tc>
        <w:tc>
          <w:tcPr>
            <w:tcW w:w="876" w:type="dxa"/>
            <w:shd w:val="clear" w:color="auto" w:fill="auto"/>
          </w:tcPr>
          <w:p w:rsidR="00630301" w:rsidRPr="00056342" w:rsidRDefault="00B67AE3" w:rsidP="00056342">
            <w:pPr>
              <w:suppressAutoHyphens/>
              <w:spacing w:line="360" w:lineRule="auto"/>
              <w:rPr>
                <w:sz w:val="20"/>
              </w:rPr>
            </w:pPr>
            <w:r w:rsidRPr="00056342">
              <w:rPr>
                <w:sz w:val="20"/>
              </w:rPr>
              <w:t>45,8</w:t>
            </w:r>
          </w:p>
        </w:tc>
        <w:tc>
          <w:tcPr>
            <w:tcW w:w="822" w:type="dxa"/>
            <w:shd w:val="clear" w:color="auto" w:fill="auto"/>
          </w:tcPr>
          <w:p w:rsidR="00630301" w:rsidRPr="00056342" w:rsidRDefault="00B67AE3" w:rsidP="00056342">
            <w:pPr>
              <w:suppressAutoHyphens/>
              <w:spacing w:line="360" w:lineRule="auto"/>
              <w:rPr>
                <w:sz w:val="20"/>
              </w:rPr>
            </w:pPr>
            <w:r w:rsidRPr="00056342">
              <w:rPr>
                <w:sz w:val="20"/>
              </w:rPr>
              <w:t>378,5</w:t>
            </w:r>
          </w:p>
        </w:tc>
      </w:tr>
      <w:tr w:rsidR="00F24283" w:rsidRPr="00056342" w:rsidTr="00056342">
        <w:trPr>
          <w:jc w:val="center"/>
        </w:trPr>
        <w:tc>
          <w:tcPr>
            <w:tcW w:w="1138" w:type="dxa"/>
            <w:shd w:val="clear" w:color="auto" w:fill="auto"/>
          </w:tcPr>
          <w:p w:rsidR="003055B0" w:rsidRPr="00056342" w:rsidRDefault="00F514B8" w:rsidP="00056342">
            <w:pPr>
              <w:suppressAutoHyphens/>
              <w:spacing w:line="360" w:lineRule="auto"/>
              <w:rPr>
                <w:sz w:val="20"/>
              </w:rPr>
            </w:pPr>
            <w:r w:rsidRPr="00056342">
              <w:rPr>
                <w:sz w:val="20"/>
              </w:rPr>
              <w:t>ИТОГО</w:t>
            </w:r>
          </w:p>
        </w:tc>
        <w:tc>
          <w:tcPr>
            <w:tcW w:w="1245" w:type="dxa"/>
            <w:shd w:val="clear" w:color="auto" w:fill="auto"/>
          </w:tcPr>
          <w:p w:rsidR="003055B0" w:rsidRPr="00056342" w:rsidRDefault="003055B0" w:rsidP="00056342">
            <w:pPr>
              <w:suppressAutoHyphens/>
              <w:spacing w:line="360" w:lineRule="auto"/>
              <w:rPr>
                <w:sz w:val="20"/>
              </w:rPr>
            </w:pPr>
            <w:r w:rsidRPr="00056342">
              <w:rPr>
                <w:sz w:val="20"/>
              </w:rPr>
              <w:t>3022,1</w:t>
            </w:r>
          </w:p>
        </w:tc>
        <w:tc>
          <w:tcPr>
            <w:tcW w:w="747" w:type="dxa"/>
            <w:shd w:val="clear" w:color="auto" w:fill="auto"/>
          </w:tcPr>
          <w:p w:rsidR="003055B0" w:rsidRPr="00056342" w:rsidRDefault="003055B0" w:rsidP="00056342">
            <w:pPr>
              <w:suppressAutoHyphens/>
              <w:spacing w:line="360" w:lineRule="auto"/>
              <w:rPr>
                <w:sz w:val="20"/>
              </w:rPr>
            </w:pPr>
            <w:r w:rsidRPr="00056342">
              <w:rPr>
                <w:sz w:val="20"/>
              </w:rPr>
              <w:t>100</w:t>
            </w:r>
          </w:p>
        </w:tc>
        <w:tc>
          <w:tcPr>
            <w:tcW w:w="876" w:type="dxa"/>
            <w:shd w:val="clear" w:color="auto" w:fill="auto"/>
          </w:tcPr>
          <w:p w:rsidR="003055B0" w:rsidRPr="00056342" w:rsidRDefault="003055B0" w:rsidP="00056342">
            <w:pPr>
              <w:suppressAutoHyphens/>
              <w:spacing w:line="360" w:lineRule="auto"/>
              <w:rPr>
                <w:sz w:val="20"/>
              </w:rPr>
            </w:pPr>
            <w:r w:rsidRPr="00056342">
              <w:rPr>
                <w:sz w:val="20"/>
              </w:rPr>
              <w:t>3379,3</w:t>
            </w:r>
          </w:p>
        </w:tc>
        <w:tc>
          <w:tcPr>
            <w:tcW w:w="705" w:type="dxa"/>
            <w:shd w:val="clear" w:color="auto" w:fill="auto"/>
          </w:tcPr>
          <w:p w:rsidR="003055B0" w:rsidRPr="00056342" w:rsidRDefault="003055B0" w:rsidP="00056342">
            <w:pPr>
              <w:suppressAutoHyphens/>
              <w:spacing w:line="360" w:lineRule="auto"/>
              <w:rPr>
                <w:sz w:val="20"/>
              </w:rPr>
            </w:pPr>
            <w:r w:rsidRPr="00056342">
              <w:rPr>
                <w:sz w:val="20"/>
              </w:rPr>
              <w:t>100</w:t>
            </w:r>
          </w:p>
        </w:tc>
        <w:tc>
          <w:tcPr>
            <w:tcW w:w="876" w:type="dxa"/>
            <w:shd w:val="clear" w:color="auto" w:fill="auto"/>
          </w:tcPr>
          <w:p w:rsidR="003055B0" w:rsidRPr="00056342" w:rsidRDefault="003055B0" w:rsidP="00056342">
            <w:pPr>
              <w:suppressAutoHyphens/>
              <w:spacing w:line="360" w:lineRule="auto"/>
              <w:rPr>
                <w:sz w:val="20"/>
              </w:rPr>
            </w:pPr>
            <w:r w:rsidRPr="00056342">
              <w:rPr>
                <w:sz w:val="20"/>
              </w:rPr>
              <w:t>3577,7</w:t>
            </w:r>
          </w:p>
        </w:tc>
        <w:tc>
          <w:tcPr>
            <w:tcW w:w="705" w:type="dxa"/>
            <w:shd w:val="clear" w:color="auto" w:fill="auto"/>
          </w:tcPr>
          <w:p w:rsidR="003055B0" w:rsidRPr="00056342" w:rsidRDefault="003055B0" w:rsidP="00056342">
            <w:pPr>
              <w:suppressAutoHyphens/>
              <w:spacing w:line="360" w:lineRule="auto"/>
              <w:rPr>
                <w:sz w:val="20"/>
              </w:rPr>
            </w:pPr>
            <w:r w:rsidRPr="00056342">
              <w:rPr>
                <w:sz w:val="20"/>
              </w:rPr>
              <w:t>100</w:t>
            </w:r>
          </w:p>
        </w:tc>
        <w:tc>
          <w:tcPr>
            <w:tcW w:w="876" w:type="dxa"/>
            <w:shd w:val="clear" w:color="auto" w:fill="auto"/>
          </w:tcPr>
          <w:p w:rsidR="003055B0" w:rsidRPr="00056342" w:rsidRDefault="003055B0" w:rsidP="00056342">
            <w:pPr>
              <w:suppressAutoHyphens/>
              <w:spacing w:line="360" w:lineRule="auto"/>
              <w:rPr>
                <w:sz w:val="20"/>
              </w:rPr>
            </w:pPr>
            <w:r w:rsidRPr="00056342">
              <w:rPr>
                <w:sz w:val="20"/>
              </w:rPr>
              <w:t>4548,5</w:t>
            </w:r>
          </w:p>
        </w:tc>
        <w:tc>
          <w:tcPr>
            <w:tcW w:w="705" w:type="dxa"/>
            <w:shd w:val="clear" w:color="auto" w:fill="auto"/>
          </w:tcPr>
          <w:p w:rsidR="003055B0" w:rsidRPr="00056342" w:rsidRDefault="003055B0" w:rsidP="00056342">
            <w:pPr>
              <w:suppressAutoHyphens/>
              <w:spacing w:line="360" w:lineRule="auto"/>
              <w:rPr>
                <w:sz w:val="20"/>
              </w:rPr>
            </w:pPr>
            <w:r w:rsidRPr="00056342">
              <w:rPr>
                <w:sz w:val="20"/>
              </w:rPr>
              <w:t>100</w:t>
            </w:r>
          </w:p>
        </w:tc>
        <w:tc>
          <w:tcPr>
            <w:tcW w:w="876" w:type="dxa"/>
            <w:shd w:val="clear" w:color="auto" w:fill="auto"/>
          </w:tcPr>
          <w:p w:rsidR="003055B0" w:rsidRPr="00056342" w:rsidRDefault="003055B0" w:rsidP="00056342">
            <w:pPr>
              <w:suppressAutoHyphens/>
              <w:spacing w:line="360" w:lineRule="auto"/>
              <w:rPr>
                <w:sz w:val="20"/>
              </w:rPr>
            </w:pPr>
            <w:r w:rsidRPr="00056342">
              <w:rPr>
                <w:sz w:val="20"/>
              </w:rPr>
              <w:t>1526,4</w:t>
            </w:r>
          </w:p>
        </w:tc>
        <w:tc>
          <w:tcPr>
            <w:tcW w:w="822" w:type="dxa"/>
            <w:shd w:val="clear" w:color="auto" w:fill="auto"/>
          </w:tcPr>
          <w:p w:rsidR="003055B0" w:rsidRPr="00056342" w:rsidRDefault="003055B0" w:rsidP="00056342">
            <w:pPr>
              <w:suppressAutoHyphens/>
              <w:spacing w:line="360" w:lineRule="auto"/>
              <w:rPr>
                <w:sz w:val="20"/>
              </w:rPr>
            </w:pPr>
            <w:r w:rsidRPr="00056342">
              <w:rPr>
                <w:sz w:val="20"/>
              </w:rPr>
              <w:t>50,5</w:t>
            </w:r>
          </w:p>
        </w:tc>
      </w:tr>
    </w:tbl>
    <w:p w:rsidR="00F52AE9" w:rsidRPr="00F24283" w:rsidRDefault="00F52AE9" w:rsidP="00F24283">
      <w:pPr>
        <w:suppressAutoHyphens/>
        <w:spacing w:line="360" w:lineRule="auto"/>
        <w:ind w:firstLine="709"/>
        <w:jc w:val="both"/>
        <w:rPr>
          <w:sz w:val="28"/>
        </w:rPr>
      </w:pPr>
      <w:r w:rsidRPr="00F24283">
        <w:rPr>
          <w:sz w:val="28"/>
        </w:rPr>
        <w:t xml:space="preserve">Примечание </w:t>
      </w:r>
      <w:r w:rsidRPr="00F24283">
        <w:rPr>
          <w:sz w:val="28"/>
          <w:szCs w:val="28"/>
        </w:rPr>
        <w:sym w:font="Symbol" w:char="F02D"/>
      </w:r>
      <w:r w:rsidRPr="00F24283">
        <w:rPr>
          <w:sz w:val="28"/>
        </w:rPr>
        <w:t xml:space="preserve"> Источник: собственная разработка на основе </w:t>
      </w:r>
      <w:r w:rsidR="00F83AF1" w:rsidRPr="00F24283">
        <w:rPr>
          <w:sz w:val="28"/>
        </w:rPr>
        <w:t>на основе данных консолидированной финансовой отчетности банка</w:t>
      </w:r>
      <w:r w:rsidR="0040104F" w:rsidRPr="00F24283">
        <w:rPr>
          <w:sz w:val="28"/>
        </w:rPr>
        <w:t>.</w:t>
      </w:r>
    </w:p>
    <w:p w:rsidR="00AF2A3E" w:rsidRPr="00F24283" w:rsidRDefault="00AF2A3E" w:rsidP="00F24283">
      <w:pPr>
        <w:suppressAutoHyphens/>
        <w:spacing w:line="360" w:lineRule="auto"/>
        <w:ind w:firstLine="709"/>
        <w:jc w:val="both"/>
        <w:rPr>
          <w:sz w:val="28"/>
        </w:rPr>
      </w:pPr>
    </w:p>
    <w:p w:rsidR="00F24283" w:rsidRPr="00F24283" w:rsidRDefault="003055B0" w:rsidP="00F24283">
      <w:pPr>
        <w:suppressAutoHyphens/>
        <w:spacing w:line="360" w:lineRule="auto"/>
        <w:ind w:firstLine="709"/>
        <w:jc w:val="both"/>
        <w:rPr>
          <w:sz w:val="28"/>
          <w:szCs w:val="28"/>
        </w:rPr>
      </w:pPr>
      <w:r w:rsidRPr="00F24283">
        <w:rPr>
          <w:sz w:val="28"/>
          <w:szCs w:val="28"/>
        </w:rPr>
        <w:t xml:space="preserve">Для наглядности рассмотрим динамику </w:t>
      </w:r>
      <w:r w:rsidR="00EC3D1E" w:rsidRPr="00F24283">
        <w:rPr>
          <w:sz w:val="28"/>
          <w:szCs w:val="28"/>
        </w:rPr>
        <w:t xml:space="preserve">структуры </w:t>
      </w:r>
      <w:r w:rsidRPr="00F24283">
        <w:rPr>
          <w:sz w:val="28"/>
          <w:szCs w:val="28"/>
        </w:rPr>
        <w:t>прос</w:t>
      </w:r>
      <w:r w:rsidR="00E60FF7" w:rsidRPr="00F24283">
        <w:rPr>
          <w:sz w:val="28"/>
          <w:szCs w:val="28"/>
        </w:rPr>
        <w:t>роченных кредитов на рисунке 2.7</w:t>
      </w:r>
      <w:r w:rsidRPr="00F24283">
        <w:rPr>
          <w:sz w:val="28"/>
          <w:szCs w:val="28"/>
        </w:rPr>
        <w:t>.</w:t>
      </w:r>
    </w:p>
    <w:p w:rsidR="00AF2A3E" w:rsidRPr="00F24283" w:rsidRDefault="00AF2A3E" w:rsidP="00F24283">
      <w:pPr>
        <w:suppressAutoHyphens/>
        <w:spacing w:line="360" w:lineRule="auto"/>
        <w:ind w:firstLine="709"/>
        <w:jc w:val="both"/>
        <w:rPr>
          <w:sz w:val="28"/>
          <w:szCs w:val="28"/>
        </w:rPr>
      </w:pPr>
      <w:r w:rsidRPr="00F24283">
        <w:rPr>
          <w:sz w:val="28"/>
          <w:szCs w:val="28"/>
        </w:rPr>
        <w:t>Из приведенных данных следует, что за анализируемый период наблюдается тенденция роста просроченных кредитов со сроком свыше 180 дней. Темп прироста данной статьи составил 378,5 процентных пункта. В разрезе иных сроков динамика просроченных кредитов не стабильна, но в основном наблюдается снижение по всем статьям. Таким образом следует отметить, что увеличение суммы просроченных кредитов произошло в основном за счет увеличения просроченных кредитов сроком свыше 180 дней.</w:t>
      </w:r>
    </w:p>
    <w:p w:rsidR="00AF2A3E" w:rsidRDefault="00AF2A3E" w:rsidP="00F24283">
      <w:pPr>
        <w:suppressAutoHyphens/>
        <w:spacing w:line="360" w:lineRule="auto"/>
        <w:ind w:firstLine="709"/>
        <w:jc w:val="both"/>
        <w:rPr>
          <w:sz w:val="28"/>
          <w:szCs w:val="28"/>
          <w:lang w:val="en-US"/>
        </w:rPr>
      </w:pPr>
    </w:p>
    <w:p w:rsidR="00F24283" w:rsidRPr="00F24283" w:rsidRDefault="00AD64F5" w:rsidP="00F24283">
      <w:pPr>
        <w:suppressAutoHyphens/>
        <w:spacing w:line="360" w:lineRule="auto"/>
        <w:ind w:firstLine="709"/>
        <w:jc w:val="both"/>
        <w:rPr>
          <w:sz w:val="28"/>
          <w:szCs w:val="28"/>
        </w:rPr>
      </w:pPr>
      <w:r>
        <w:rPr>
          <w:sz w:val="28"/>
          <w:szCs w:val="28"/>
          <w:lang w:val="en-US"/>
        </w:rPr>
        <w:br w:type="page"/>
      </w:r>
      <w:r w:rsidR="009F061F">
        <w:rPr>
          <w:sz w:val="28"/>
          <w:szCs w:val="28"/>
        </w:rPr>
        <w:pict>
          <v:shape id="_x0000_i1031" type="#_x0000_t75" style="width:378.75pt;height:215.25pt">
            <v:imagedata r:id="rId13" o:title="" grayscale="t"/>
          </v:shape>
        </w:pict>
      </w:r>
    </w:p>
    <w:p w:rsidR="003055B0" w:rsidRPr="00F24283" w:rsidRDefault="00E60FF7" w:rsidP="00F24283">
      <w:pPr>
        <w:suppressAutoHyphens/>
        <w:autoSpaceDE w:val="0"/>
        <w:autoSpaceDN w:val="0"/>
        <w:adjustRightInd w:val="0"/>
        <w:spacing w:line="360" w:lineRule="auto"/>
        <w:ind w:firstLine="709"/>
        <w:jc w:val="both"/>
        <w:rPr>
          <w:sz w:val="28"/>
        </w:rPr>
      </w:pPr>
      <w:r w:rsidRPr="00F24283">
        <w:rPr>
          <w:sz w:val="28"/>
        </w:rPr>
        <w:t>Рисунок 2.7</w:t>
      </w:r>
      <w:r w:rsidR="00F52AE9" w:rsidRPr="00F24283">
        <w:rPr>
          <w:sz w:val="28"/>
        </w:rPr>
        <w:t xml:space="preserve"> </w:t>
      </w:r>
      <w:r w:rsidR="00F52AE9" w:rsidRPr="00F24283">
        <w:rPr>
          <w:sz w:val="28"/>
          <w:szCs w:val="28"/>
        </w:rPr>
        <w:sym w:font="Symbol" w:char="F02D"/>
      </w:r>
      <w:r w:rsidR="00F52AE9" w:rsidRPr="00F24283">
        <w:rPr>
          <w:sz w:val="28"/>
        </w:rPr>
        <w:t xml:space="preserve"> </w:t>
      </w:r>
      <w:r w:rsidR="00D87A66" w:rsidRPr="00F24283">
        <w:rPr>
          <w:sz w:val="28"/>
        </w:rPr>
        <w:t xml:space="preserve">Состав и структура </w:t>
      </w:r>
      <w:r w:rsidR="003055B0" w:rsidRPr="00F24283">
        <w:rPr>
          <w:sz w:val="28"/>
        </w:rPr>
        <w:t>просроченных кредитов</w:t>
      </w:r>
      <w:r w:rsidR="00D87A66" w:rsidRPr="00F24283">
        <w:rPr>
          <w:sz w:val="28"/>
        </w:rPr>
        <w:t xml:space="preserve"> ОАО </w:t>
      </w:r>
      <w:r w:rsidR="00F24283" w:rsidRPr="00F24283">
        <w:rPr>
          <w:sz w:val="28"/>
        </w:rPr>
        <w:t>"</w:t>
      </w:r>
      <w:r w:rsidR="00D87A66" w:rsidRPr="00F24283">
        <w:rPr>
          <w:sz w:val="28"/>
        </w:rPr>
        <w:t>БПС-Банк</w:t>
      </w:r>
      <w:r w:rsidR="00F24283" w:rsidRPr="00F24283">
        <w:rPr>
          <w:sz w:val="28"/>
        </w:rPr>
        <w:t>"</w:t>
      </w:r>
      <w:r w:rsidR="00A34928" w:rsidRPr="00F24283">
        <w:rPr>
          <w:sz w:val="28"/>
        </w:rPr>
        <w:t xml:space="preserve"> в разрезе сроков</w:t>
      </w:r>
      <w:r w:rsidR="003055B0" w:rsidRPr="00F24283">
        <w:rPr>
          <w:sz w:val="28"/>
        </w:rPr>
        <w:t>, млрд р.</w:t>
      </w:r>
    </w:p>
    <w:p w:rsidR="003055B0" w:rsidRPr="00F24283" w:rsidRDefault="00F52AE9" w:rsidP="00F24283">
      <w:pPr>
        <w:suppressAutoHyphens/>
        <w:autoSpaceDE w:val="0"/>
        <w:autoSpaceDN w:val="0"/>
        <w:adjustRightInd w:val="0"/>
        <w:spacing w:line="360" w:lineRule="auto"/>
        <w:ind w:firstLine="709"/>
        <w:jc w:val="both"/>
        <w:rPr>
          <w:sz w:val="28"/>
        </w:rPr>
      </w:pPr>
      <w:r w:rsidRPr="00F24283">
        <w:rPr>
          <w:sz w:val="28"/>
        </w:rPr>
        <w:t xml:space="preserve">Примечание </w:t>
      </w:r>
      <w:r w:rsidRPr="00F24283">
        <w:rPr>
          <w:sz w:val="28"/>
          <w:szCs w:val="28"/>
        </w:rPr>
        <w:sym w:font="Symbol" w:char="F02D"/>
      </w:r>
      <w:r w:rsidR="003055B0" w:rsidRPr="00F24283">
        <w:rPr>
          <w:sz w:val="28"/>
        </w:rPr>
        <w:t xml:space="preserve"> Источник: собственная разработка на основе данных таблицы 2.7</w:t>
      </w:r>
    </w:p>
    <w:p w:rsidR="00AF2A3E" w:rsidRPr="00F24283" w:rsidRDefault="00AF2A3E" w:rsidP="00F24283">
      <w:pPr>
        <w:suppressAutoHyphens/>
        <w:autoSpaceDE w:val="0"/>
        <w:autoSpaceDN w:val="0"/>
        <w:adjustRightInd w:val="0"/>
        <w:spacing w:line="360" w:lineRule="auto"/>
        <w:ind w:firstLine="709"/>
        <w:jc w:val="both"/>
        <w:rPr>
          <w:sz w:val="28"/>
        </w:rPr>
      </w:pPr>
    </w:p>
    <w:p w:rsidR="00F24283" w:rsidRPr="00F24283" w:rsidRDefault="003055B0" w:rsidP="00F24283">
      <w:pPr>
        <w:suppressAutoHyphens/>
        <w:spacing w:line="360" w:lineRule="auto"/>
        <w:ind w:firstLine="709"/>
        <w:jc w:val="both"/>
        <w:rPr>
          <w:sz w:val="28"/>
          <w:szCs w:val="28"/>
        </w:rPr>
      </w:pPr>
      <w:r w:rsidRPr="00F24283">
        <w:rPr>
          <w:sz w:val="28"/>
          <w:szCs w:val="28"/>
        </w:rPr>
        <w:t>Важным для характеристики качества кредитного портфеля банка является рассмотрение динамики изменения доли просроченных кредитов в кредитном портфеле</w:t>
      </w:r>
      <w:r w:rsidR="00A34928" w:rsidRPr="00F24283">
        <w:rPr>
          <w:sz w:val="28"/>
          <w:szCs w:val="28"/>
        </w:rPr>
        <w:t xml:space="preserve"> банка</w:t>
      </w:r>
      <w:r w:rsidR="00E60FF7" w:rsidRPr="00F24283">
        <w:rPr>
          <w:sz w:val="28"/>
          <w:szCs w:val="28"/>
        </w:rPr>
        <w:t xml:space="preserve"> (рисунок 2.8)</w:t>
      </w:r>
      <w:r w:rsidR="00A34928" w:rsidRPr="00F24283">
        <w:rPr>
          <w:sz w:val="28"/>
          <w:szCs w:val="28"/>
        </w:rPr>
        <w:t>.</w:t>
      </w:r>
    </w:p>
    <w:p w:rsidR="00F24283" w:rsidRPr="00F24283" w:rsidRDefault="00176581" w:rsidP="00F24283">
      <w:pPr>
        <w:suppressAutoHyphens/>
        <w:spacing w:line="360" w:lineRule="auto"/>
        <w:ind w:firstLine="709"/>
        <w:jc w:val="both"/>
        <w:rPr>
          <w:sz w:val="28"/>
          <w:szCs w:val="28"/>
        </w:rPr>
      </w:pPr>
      <w:r w:rsidRPr="00F24283">
        <w:rPr>
          <w:sz w:val="28"/>
          <w:szCs w:val="28"/>
        </w:rPr>
        <w:t>Как видно из рисунка 2.8, в анализируемом периоде удельный вес просроченных кредитов в кредитном портфеле варьируется в диапазоне от 1,9%</w:t>
      </w:r>
      <w:r w:rsidR="00F24283" w:rsidRPr="00F24283">
        <w:rPr>
          <w:sz w:val="28"/>
          <w:szCs w:val="28"/>
        </w:rPr>
        <w:t xml:space="preserve"> </w:t>
      </w:r>
      <w:r w:rsidRPr="00F24283">
        <w:rPr>
          <w:sz w:val="28"/>
          <w:szCs w:val="28"/>
        </w:rPr>
        <w:t>до 2,9%. Как в абсолютном, так и в относительном выражении тенденция роста просроченных кредитов наблюдается за период от</w:t>
      </w:r>
      <w:r w:rsidR="00F24283" w:rsidRPr="00F24283">
        <w:rPr>
          <w:sz w:val="28"/>
          <w:szCs w:val="28"/>
        </w:rPr>
        <w:t xml:space="preserve"> </w:t>
      </w:r>
      <w:r w:rsidRPr="00F24283">
        <w:rPr>
          <w:sz w:val="28"/>
          <w:szCs w:val="28"/>
        </w:rPr>
        <w:t>01.01.2009г. до 01.01.2010г.</w:t>
      </w:r>
      <w:r w:rsidR="00F24283" w:rsidRPr="00F24283">
        <w:rPr>
          <w:sz w:val="28"/>
          <w:szCs w:val="28"/>
        </w:rPr>
        <w:t xml:space="preserve"> </w:t>
      </w:r>
      <w:r w:rsidRPr="00F24283">
        <w:rPr>
          <w:sz w:val="28"/>
          <w:szCs w:val="28"/>
        </w:rPr>
        <w:t>Однако на 01.07.2010г. доля просроченных кредитов снизилась на 1 процентный пункт, что является особенно значительным на фоне увеличения общего объема кредитных вложений на соответствующую дату.</w:t>
      </w:r>
    </w:p>
    <w:p w:rsidR="00176581" w:rsidRDefault="00176581" w:rsidP="00F24283">
      <w:pPr>
        <w:suppressAutoHyphens/>
        <w:spacing w:line="360" w:lineRule="auto"/>
        <w:ind w:firstLine="709"/>
        <w:jc w:val="both"/>
        <w:rPr>
          <w:sz w:val="28"/>
          <w:szCs w:val="28"/>
          <w:lang w:val="en-US"/>
        </w:rPr>
      </w:pPr>
    </w:p>
    <w:p w:rsidR="00F24283" w:rsidRDefault="00AD64F5" w:rsidP="00F24283">
      <w:pPr>
        <w:suppressAutoHyphens/>
        <w:spacing w:line="360" w:lineRule="auto"/>
        <w:ind w:firstLine="709"/>
        <w:jc w:val="both"/>
        <w:rPr>
          <w:sz w:val="28"/>
          <w:szCs w:val="28"/>
        </w:rPr>
      </w:pPr>
      <w:r>
        <w:rPr>
          <w:sz w:val="28"/>
          <w:szCs w:val="28"/>
          <w:lang w:val="en-US"/>
        </w:rPr>
        <w:br w:type="page"/>
      </w:r>
      <w:r w:rsidR="009F061F">
        <w:rPr>
          <w:sz w:val="28"/>
          <w:szCs w:val="28"/>
        </w:rPr>
        <w:pict>
          <v:shape id="_x0000_i1032" type="#_x0000_t75" style="width:395.25pt;height:152.25pt">
            <v:imagedata r:id="rId14" o:title="" grayscale="t"/>
          </v:shape>
        </w:pict>
      </w:r>
    </w:p>
    <w:p w:rsidR="003055B0" w:rsidRPr="00F24283" w:rsidRDefault="003055B0" w:rsidP="00F24283">
      <w:pPr>
        <w:suppressAutoHyphens/>
        <w:spacing w:line="360" w:lineRule="auto"/>
        <w:ind w:firstLine="709"/>
        <w:jc w:val="both"/>
        <w:rPr>
          <w:sz w:val="28"/>
        </w:rPr>
      </w:pPr>
      <w:r w:rsidRPr="00F24283">
        <w:rPr>
          <w:sz w:val="28"/>
        </w:rPr>
        <w:t>Рису</w:t>
      </w:r>
      <w:r w:rsidR="00E60FF7" w:rsidRPr="00F24283">
        <w:rPr>
          <w:sz w:val="28"/>
        </w:rPr>
        <w:t xml:space="preserve">нок 2.8 </w:t>
      </w:r>
      <w:r w:rsidR="00E60FF7" w:rsidRPr="00F24283">
        <w:rPr>
          <w:sz w:val="28"/>
          <w:szCs w:val="28"/>
        </w:rPr>
        <w:sym w:font="Symbol" w:char="F02D"/>
      </w:r>
      <w:r w:rsidR="00CC23E0" w:rsidRPr="00F24283">
        <w:rPr>
          <w:sz w:val="28"/>
        </w:rPr>
        <w:t xml:space="preserve"> Динамика </w:t>
      </w:r>
      <w:r w:rsidR="00707468" w:rsidRPr="00F24283">
        <w:rPr>
          <w:sz w:val="28"/>
        </w:rPr>
        <w:t>доли</w:t>
      </w:r>
      <w:r w:rsidR="00CC23E0" w:rsidRPr="00F24283">
        <w:rPr>
          <w:sz w:val="28"/>
        </w:rPr>
        <w:t xml:space="preserve"> </w:t>
      </w:r>
      <w:r w:rsidRPr="00F24283">
        <w:rPr>
          <w:sz w:val="28"/>
        </w:rPr>
        <w:t xml:space="preserve">просроченных кредитов в </w:t>
      </w:r>
      <w:r w:rsidR="00CC23E0" w:rsidRPr="00F24283">
        <w:rPr>
          <w:sz w:val="28"/>
        </w:rPr>
        <w:t xml:space="preserve">клиентском </w:t>
      </w:r>
      <w:r w:rsidRPr="00F24283">
        <w:rPr>
          <w:sz w:val="28"/>
        </w:rPr>
        <w:t xml:space="preserve">кредитном портфеле </w:t>
      </w:r>
      <w:r w:rsidR="00707468" w:rsidRPr="00F24283">
        <w:rPr>
          <w:sz w:val="28"/>
        </w:rPr>
        <w:t xml:space="preserve">ОАО </w:t>
      </w:r>
      <w:r w:rsidR="00F24283" w:rsidRPr="00F24283">
        <w:rPr>
          <w:sz w:val="28"/>
        </w:rPr>
        <w:t>"</w:t>
      </w:r>
      <w:r w:rsidR="00707468" w:rsidRPr="00F24283">
        <w:rPr>
          <w:sz w:val="28"/>
        </w:rPr>
        <w:t>БПС-Банк</w:t>
      </w:r>
      <w:r w:rsidR="00F24283" w:rsidRPr="00F24283">
        <w:rPr>
          <w:sz w:val="28"/>
        </w:rPr>
        <w:t>"</w:t>
      </w:r>
      <w:r w:rsidRPr="00F24283">
        <w:rPr>
          <w:sz w:val="28"/>
        </w:rPr>
        <w:t>,</w:t>
      </w:r>
      <w:r w:rsidR="00CC23E0" w:rsidRPr="00F24283">
        <w:rPr>
          <w:sz w:val="28"/>
        </w:rPr>
        <w:t xml:space="preserve"> %</w:t>
      </w:r>
    </w:p>
    <w:p w:rsidR="003055B0" w:rsidRPr="00F24283" w:rsidRDefault="003055B0" w:rsidP="00F24283">
      <w:pPr>
        <w:suppressAutoHyphens/>
        <w:autoSpaceDE w:val="0"/>
        <w:autoSpaceDN w:val="0"/>
        <w:adjustRightInd w:val="0"/>
        <w:spacing w:line="360" w:lineRule="auto"/>
        <w:ind w:firstLine="709"/>
        <w:jc w:val="both"/>
        <w:rPr>
          <w:sz w:val="28"/>
        </w:rPr>
      </w:pPr>
      <w:r w:rsidRPr="00F24283">
        <w:rPr>
          <w:sz w:val="28"/>
        </w:rPr>
        <w:t xml:space="preserve">Примечание </w:t>
      </w:r>
      <w:r w:rsidR="00CC23E0" w:rsidRPr="00F24283">
        <w:rPr>
          <w:sz w:val="28"/>
        </w:rPr>
        <w:t>–</w:t>
      </w:r>
      <w:r w:rsidRPr="00F24283">
        <w:rPr>
          <w:sz w:val="28"/>
        </w:rPr>
        <w:t xml:space="preserve"> Источник: собственная разработ</w:t>
      </w:r>
      <w:r w:rsidR="00E60FF7" w:rsidRPr="00F24283">
        <w:rPr>
          <w:sz w:val="28"/>
        </w:rPr>
        <w:t>ка на основе данных таблицы 2.7</w:t>
      </w:r>
    </w:p>
    <w:p w:rsidR="00AD64F5" w:rsidRDefault="00AD64F5" w:rsidP="00F24283">
      <w:pPr>
        <w:suppressAutoHyphens/>
        <w:autoSpaceDE w:val="0"/>
        <w:autoSpaceDN w:val="0"/>
        <w:adjustRightInd w:val="0"/>
        <w:spacing w:line="360" w:lineRule="auto"/>
        <w:ind w:firstLine="709"/>
        <w:jc w:val="both"/>
        <w:rPr>
          <w:sz w:val="28"/>
          <w:szCs w:val="28"/>
          <w:lang w:val="en-US"/>
        </w:rPr>
      </w:pPr>
    </w:p>
    <w:p w:rsidR="00F24283" w:rsidRDefault="001F1A0B" w:rsidP="00F24283">
      <w:pPr>
        <w:suppressAutoHyphens/>
        <w:autoSpaceDE w:val="0"/>
        <w:autoSpaceDN w:val="0"/>
        <w:adjustRightInd w:val="0"/>
        <w:spacing w:line="360" w:lineRule="auto"/>
        <w:ind w:firstLine="709"/>
        <w:jc w:val="both"/>
        <w:rPr>
          <w:sz w:val="28"/>
          <w:szCs w:val="28"/>
        </w:rPr>
      </w:pPr>
      <w:r w:rsidRPr="00F24283">
        <w:rPr>
          <w:sz w:val="28"/>
          <w:szCs w:val="28"/>
        </w:rPr>
        <w:t>Для проведения анализа с точки зрения доходности клиентского кредитного портфеля рассмотрим динамику процентных доходов по кредитам, предоставленным клиентам</w:t>
      </w:r>
      <w:r w:rsidR="00203853" w:rsidRPr="00F24283">
        <w:rPr>
          <w:sz w:val="28"/>
          <w:szCs w:val="28"/>
        </w:rPr>
        <w:t>,</w:t>
      </w:r>
      <w:r w:rsidRPr="00F24283">
        <w:rPr>
          <w:sz w:val="28"/>
          <w:szCs w:val="28"/>
        </w:rPr>
        <w:t xml:space="preserve"> и динамику процентных расходов по средствам клиентов с помощью таблицы 2.8.</w:t>
      </w:r>
      <w:r w:rsidR="00C05D96" w:rsidRPr="00F24283">
        <w:rPr>
          <w:sz w:val="28"/>
          <w:szCs w:val="28"/>
        </w:rPr>
        <w:t xml:space="preserve"> Для составления таблицы использованы данные консолидированной финансовой отчетности, в которой процентные доходы и расходы отражаются по принципу начисления и рассчитываются по методу эффективной процентной ставки. Метод эффективной процентной ставки – это метод, который заключается в исчислении амортизированной стоимости финансового актива или финансового обязательства (или </w:t>
      </w:r>
      <w:r w:rsidR="000D6E81" w:rsidRPr="00F24283">
        <w:rPr>
          <w:sz w:val="28"/>
          <w:szCs w:val="28"/>
        </w:rPr>
        <w:t>группы финансовых активов или финансовых обязательств), а также отнесения процентного дохода или процентного расхода к соответствующему периоду. Эффективная процентная ставка – это процентная ставка, с помощью которой ожидаемые будущие выплаты или поступления денеж</w:t>
      </w:r>
      <w:r w:rsidR="002E548F" w:rsidRPr="00F24283">
        <w:rPr>
          <w:sz w:val="28"/>
          <w:szCs w:val="28"/>
        </w:rPr>
        <w:t>ных средств приводятся к чистой текущей стоимости финансового актива или финансового обязательства.</w:t>
      </w:r>
    </w:p>
    <w:p w:rsidR="006B49F4" w:rsidRPr="00F24283" w:rsidRDefault="006B49F4" w:rsidP="00F24283">
      <w:pPr>
        <w:suppressAutoHyphens/>
        <w:autoSpaceDE w:val="0"/>
        <w:autoSpaceDN w:val="0"/>
        <w:adjustRightInd w:val="0"/>
        <w:spacing w:line="360" w:lineRule="auto"/>
        <w:ind w:firstLine="709"/>
        <w:jc w:val="both"/>
        <w:rPr>
          <w:sz w:val="28"/>
        </w:rPr>
      </w:pPr>
    </w:p>
    <w:p w:rsidR="006B49F4" w:rsidRPr="00F24283" w:rsidRDefault="00AD64F5" w:rsidP="00F24283">
      <w:pPr>
        <w:suppressAutoHyphens/>
        <w:autoSpaceDE w:val="0"/>
        <w:autoSpaceDN w:val="0"/>
        <w:adjustRightInd w:val="0"/>
        <w:spacing w:line="360" w:lineRule="auto"/>
        <w:ind w:firstLine="709"/>
        <w:jc w:val="both"/>
        <w:rPr>
          <w:sz w:val="28"/>
        </w:rPr>
      </w:pPr>
      <w:r>
        <w:rPr>
          <w:sz w:val="28"/>
        </w:rPr>
        <w:br w:type="page"/>
      </w:r>
      <w:r w:rsidR="00DF0F2C" w:rsidRPr="00F24283">
        <w:rPr>
          <w:sz w:val="28"/>
        </w:rPr>
        <w:t xml:space="preserve">Таблица 2.8 – </w:t>
      </w:r>
      <w:r w:rsidR="005E3C45" w:rsidRPr="00F24283">
        <w:rPr>
          <w:sz w:val="28"/>
        </w:rPr>
        <w:t>Процентные доходы и расходы</w:t>
      </w:r>
      <w:r w:rsidR="00DF0F2C" w:rsidRPr="00F24283">
        <w:rPr>
          <w:sz w:val="28"/>
        </w:rPr>
        <w:t xml:space="preserve"> </w:t>
      </w:r>
      <w:r w:rsidR="003C1800" w:rsidRPr="00F24283">
        <w:rPr>
          <w:sz w:val="28"/>
        </w:rPr>
        <w:t>по операциям с клиентами, по которым начисляются проценты</w:t>
      </w:r>
      <w:r w:rsidR="00900713" w:rsidRPr="00F24283">
        <w:rPr>
          <w:sz w:val="28"/>
        </w:rPr>
        <w:t xml:space="preserve">, </w:t>
      </w:r>
      <w:r w:rsidR="007739D7" w:rsidRPr="00F24283">
        <w:rPr>
          <w:sz w:val="28"/>
        </w:rPr>
        <w:t xml:space="preserve">в ОАО </w:t>
      </w:r>
      <w:r w:rsidR="00F24283" w:rsidRPr="00F24283">
        <w:rPr>
          <w:sz w:val="28"/>
        </w:rPr>
        <w:t>"</w:t>
      </w:r>
      <w:r w:rsidR="007739D7" w:rsidRPr="00F24283">
        <w:rPr>
          <w:sz w:val="28"/>
        </w:rPr>
        <w:t>БПС-Банк</w:t>
      </w:r>
      <w:r w:rsidR="00F24283" w:rsidRPr="00F24283">
        <w:rPr>
          <w:sz w:val="28"/>
        </w:rPr>
        <w:t>"</w:t>
      </w:r>
      <w:r w:rsidR="007739D7" w:rsidRPr="00F24283">
        <w:rPr>
          <w:sz w:val="28"/>
        </w:rPr>
        <w:t xml:space="preserve">, </w:t>
      </w:r>
      <w:r w:rsidR="00900713" w:rsidRPr="00F24283">
        <w:rPr>
          <w:sz w:val="28"/>
        </w:rPr>
        <w:t>млрд р.</w:t>
      </w:r>
    </w:p>
    <w:tbl>
      <w:tblPr>
        <w:tblW w:w="88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8"/>
        <w:gridCol w:w="877"/>
        <w:gridCol w:w="851"/>
        <w:gridCol w:w="850"/>
        <w:gridCol w:w="851"/>
        <w:gridCol w:w="883"/>
        <w:gridCol w:w="1853"/>
      </w:tblGrid>
      <w:tr w:rsidR="00900713" w:rsidRPr="00056342" w:rsidTr="00056342">
        <w:trPr>
          <w:jc w:val="center"/>
        </w:trPr>
        <w:tc>
          <w:tcPr>
            <w:tcW w:w="2668" w:type="dxa"/>
            <w:vMerge w:val="restart"/>
            <w:shd w:val="clear" w:color="auto" w:fill="auto"/>
          </w:tcPr>
          <w:p w:rsidR="00900713" w:rsidRPr="00056342" w:rsidRDefault="00900713" w:rsidP="00056342">
            <w:pPr>
              <w:suppressAutoHyphens/>
              <w:spacing w:line="360" w:lineRule="auto"/>
              <w:rPr>
                <w:sz w:val="20"/>
              </w:rPr>
            </w:pPr>
            <w:r w:rsidRPr="00056342">
              <w:rPr>
                <w:sz w:val="20"/>
              </w:rPr>
              <w:t>Показатели</w:t>
            </w:r>
          </w:p>
        </w:tc>
        <w:tc>
          <w:tcPr>
            <w:tcW w:w="877" w:type="dxa"/>
            <w:vMerge w:val="restart"/>
            <w:shd w:val="clear" w:color="auto" w:fill="auto"/>
            <w:textDirection w:val="btLr"/>
          </w:tcPr>
          <w:p w:rsidR="00900713" w:rsidRPr="00056342" w:rsidRDefault="00900713" w:rsidP="00056342">
            <w:pPr>
              <w:suppressAutoHyphens/>
              <w:spacing w:line="360" w:lineRule="auto"/>
              <w:ind w:left="113" w:right="113"/>
              <w:rPr>
                <w:sz w:val="20"/>
                <w:lang w:val="en-US"/>
              </w:rPr>
            </w:pPr>
            <w:r w:rsidRPr="00056342">
              <w:rPr>
                <w:sz w:val="20"/>
              </w:rPr>
              <w:t>На 01.01.2009</w:t>
            </w:r>
          </w:p>
        </w:tc>
        <w:tc>
          <w:tcPr>
            <w:tcW w:w="851" w:type="dxa"/>
            <w:vMerge w:val="restart"/>
            <w:shd w:val="clear" w:color="auto" w:fill="auto"/>
            <w:textDirection w:val="btLr"/>
          </w:tcPr>
          <w:p w:rsidR="00900713" w:rsidRPr="00056342" w:rsidRDefault="00900713" w:rsidP="00056342">
            <w:pPr>
              <w:suppressAutoHyphens/>
              <w:spacing w:line="360" w:lineRule="auto"/>
              <w:ind w:left="113" w:right="113"/>
              <w:rPr>
                <w:sz w:val="20"/>
                <w:lang w:val="en-US"/>
              </w:rPr>
            </w:pPr>
            <w:r w:rsidRPr="00056342">
              <w:rPr>
                <w:sz w:val="20"/>
              </w:rPr>
              <w:t>На 01.07.2009</w:t>
            </w:r>
          </w:p>
        </w:tc>
        <w:tc>
          <w:tcPr>
            <w:tcW w:w="850" w:type="dxa"/>
            <w:vMerge w:val="restart"/>
            <w:shd w:val="clear" w:color="auto" w:fill="auto"/>
            <w:textDirection w:val="btLr"/>
          </w:tcPr>
          <w:p w:rsidR="00900713" w:rsidRPr="00056342" w:rsidRDefault="00900713" w:rsidP="00056342">
            <w:pPr>
              <w:suppressAutoHyphens/>
              <w:spacing w:line="360" w:lineRule="auto"/>
              <w:ind w:left="113" w:right="113"/>
              <w:rPr>
                <w:sz w:val="20"/>
                <w:lang w:val="en-US"/>
              </w:rPr>
            </w:pPr>
            <w:r w:rsidRPr="00056342">
              <w:rPr>
                <w:sz w:val="20"/>
              </w:rPr>
              <w:t>На 01.01.2010</w:t>
            </w:r>
          </w:p>
        </w:tc>
        <w:tc>
          <w:tcPr>
            <w:tcW w:w="851" w:type="dxa"/>
            <w:vMerge w:val="restart"/>
            <w:shd w:val="clear" w:color="auto" w:fill="auto"/>
            <w:textDirection w:val="btLr"/>
          </w:tcPr>
          <w:p w:rsidR="00900713" w:rsidRPr="00056342" w:rsidRDefault="00900713" w:rsidP="00056342">
            <w:pPr>
              <w:suppressAutoHyphens/>
              <w:spacing w:line="360" w:lineRule="auto"/>
              <w:ind w:left="113" w:right="113"/>
              <w:rPr>
                <w:sz w:val="20"/>
                <w:lang w:val="en-US"/>
              </w:rPr>
            </w:pPr>
            <w:r w:rsidRPr="00056342">
              <w:rPr>
                <w:sz w:val="20"/>
              </w:rPr>
              <w:t>На 01.07.2010</w:t>
            </w:r>
          </w:p>
        </w:tc>
        <w:tc>
          <w:tcPr>
            <w:tcW w:w="2736" w:type="dxa"/>
            <w:gridSpan w:val="2"/>
            <w:shd w:val="clear" w:color="auto" w:fill="auto"/>
          </w:tcPr>
          <w:p w:rsidR="00900713" w:rsidRPr="00056342" w:rsidRDefault="00900713" w:rsidP="00056342">
            <w:pPr>
              <w:suppressAutoHyphens/>
              <w:spacing w:line="360" w:lineRule="auto"/>
              <w:rPr>
                <w:sz w:val="20"/>
              </w:rPr>
            </w:pPr>
            <w:r w:rsidRPr="00056342">
              <w:rPr>
                <w:sz w:val="20"/>
              </w:rPr>
              <w:t>Изменение за период (+,-)</w:t>
            </w:r>
          </w:p>
        </w:tc>
      </w:tr>
      <w:tr w:rsidR="00F24283" w:rsidRPr="00056342" w:rsidTr="00056342">
        <w:trPr>
          <w:jc w:val="center"/>
        </w:trPr>
        <w:tc>
          <w:tcPr>
            <w:tcW w:w="2668" w:type="dxa"/>
            <w:vMerge/>
            <w:shd w:val="clear" w:color="auto" w:fill="auto"/>
          </w:tcPr>
          <w:p w:rsidR="00900713" w:rsidRPr="00056342" w:rsidRDefault="00900713" w:rsidP="00056342">
            <w:pPr>
              <w:suppressAutoHyphens/>
              <w:spacing w:line="360" w:lineRule="auto"/>
              <w:rPr>
                <w:sz w:val="20"/>
              </w:rPr>
            </w:pPr>
          </w:p>
        </w:tc>
        <w:tc>
          <w:tcPr>
            <w:tcW w:w="877" w:type="dxa"/>
            <w:vMerge/>
            <w:shd w:val="clear" w:color="auto" w:fill="auto"/>
          </w:tcPr>
          <w:p w:rsidR="00900713" w:rsidRPr="00056342" w:rsidRDefault="00900713" w:rsidP="00056342">
            <w:pPr>
              <w:suppressAutoHyphens/>
              <w:spacing w:line="360" w:lineRule="auto"/>
              <w:rPr>
                <w:sz w:val="20"/>
              </w:rPr>
            </w:pPr>
          </w:p>
        </w:tc>
        <w:tc>
          <w:tcPr>
            <w:tcW w:w="851" w:type="dxa"/>
            <w:vMerge/>
            <w:shd w:val="clear" w:color="auto" w:fill="auto"/>
          </w:tcPr>
          <w:p w:rsidR="00900713" w:rsidRPr="00056342" w:rsidRDefault="00900713" w:rsidP="00056342">
            <w:pPr>
              <w:suppressAutoHyphens/>
              <w:spacing w:line="360" w:lineRule="auto"/>
              <w:rPr>
                <w:sz w:val="20"/>
              </w:rPr>
            </w:pPr>
          </w:p>
        </w:tc>
        <w:tc>
          <w:tcPr>
            <w:tcW w:w="850" w:type="dxa"/>
            <w:vMerge/>
            <w:shd w:val="clear" w:color="auto" w:fill="auto"/>
          </w:tcPr>
          <w:p w:rsidR="00900713" w:rsidRPr="00056342" w:rsidRDefault="00900713" w:rsidP="00056342">
            <w:pPr>
              <w:suppressAutoHyphens/>
              <w:spacing w:line="360" w:lineRule="auto"/>
              <w:rPr>
                <w:sz w:val="20"/>
              </w:rPr>
            </w:pPr>
          </w:p>
        </w:tc>
        <w:tc>
          <w:tcPr>
            <w:tcW w:w="851" w:type="dxa"/>
            <w:vMerge/>
            <w:shd w:val="clear" w:color="auto" w:fill="auto"/>
          </w:tcPr>
          <w:p w:rsidR="00900713" w:rsidRPr="00056342" w:rsidRDefault="00900713" w:rsidP="00056342">
            <w:pPr>
              <w:suppressAutoHyphens/>
              <w:spacing w:line="360" w:lineRule="auto"/>
              <w:rPr>
                <w:sz w:val="20"/>
              </w:rPr>
            </w:pPr>
          </w:p>
        </w:tc>
        <w:tc>
          <w:tcPr>
            <w:tcW w:w="883" w:type="dxa"/>
            <w:shd w:val="clear" w:color="auto" w:fill="auto"/>
          </w:tcPr>
          <w:p w:rsidR="00900713" w:rsidRPr="00056342" w:rsidRDefault="00900713" w:rsidP="00056342">
            <w:pPr>
              <w:suppressAutoHyphens/>
              <w:spacing w:line="360" w:lineRule="auto"/>
              <w:rPr>
                <w:sz w:val="20"/>
                <w:lang w:val="en-US"/>
              </w:rPr>
            </w:pPr>
            <w:r w:rsidRPr="00056342">
              <w:rPr>
                <w:sz w:val="20"/>
              </w:rPr>
              <w:t>Сумма</w:t>
            </w:r>
          </w:p>
        </w:tc>
        <w:tc>
          <w:tcPr>
            <w:tcW w:w="1853" w:type="dxa"/>
            <w:shd w:val="clear" w:color="auto" w:fill="auto"/>
          </w:tcPr>
          <w:p w:rsidR="00900713" w:rsidRPr="00056342" w:rsidRDefault="00AD64F5" w:rsidP="00056342">
            <w:pPr>
              <w:suppressAutoHyphens/>
              <w:spacing w:line="360" w:lineRule="auto"/>
              <w:rPr>
                <w:sz w:val="20"/>
              </w:rPr>
            </w:pPr>
            <w:r w:rsidRPr="00056342">
              <w:rPr>
                <w:sz w:val="20"/>
              </w:rPr>
              <w:t>Темп при</w:t>
            </w:r>
            <w:r w:rsidR="00900713" w:rsidRPr="00056342">
              <w:rPr>
                <w:sz w:val="20"/>
              </w:rPr>
              <w:t>роста, %</w:t>
            </w:r>
          </w:p>
        </w:tc>
      </w:tr>
      <w:tr w:rsidR="00F24283" w:rsidRPr="00056342" w:rsidTr="00056342">
        <w:trPr>
          <w:jc w:val="center"/>
        </w:trPr>
        <w:tc>
          <w:tcPr>
            <w:tcW w:w="2668" w:type="dxa"/>
            <w:shd w:val="clear" w:color="auto" w:fill="auto"/>
          </w:tcPr>
          <w:p w:rsidR="006B49F4" w:rsidRPr="00056342" w:rsidRDefault="006B49F4" w:rsidP="00056342">
            <w:pPr>
              <w:suppressAutoHyphens/>
              <w:spacing w:line="360" w:lineRule="auto"/>
              <w:rPr>
                <w:sz w:val="20"/>
                <w:szCs w:val="20"/>
              </w:rPr>
            </w:pPr>
            <w:r w:rsidRPr="00056342">
              <w:rPr>
                <w:sz w:val="20"/>
                <w:szCs w:val="20"/>
              </w:rPr>
              <w:t xml:space="preserve">Процентные доходы </w:t>
            </w:r>
          </w:p>
        </w:tc>
        <w:tc>
          <w:tcPr>
            <w:tcW w:w="877" w:type="dxa"/>
            <w:shd w:val="clear" w:color="auto" w:fill="auto"/>
          </w:tcPr>
          <w:p w:rsidR="006B49F4" w:rsidRPr="00056342" w:rsidRDefault="006B49F4" w:rsidP="00056342">
            <w:pPr>
              <w:suppressAutoHyphens/>
              <w:spacing w:line="360" w:lineRule="auto"/>
              <w:rPr>
                <w:sz w:val="20"/>
              </w:rPr>
            </w:pPr>
            <w:r w:rsidRPr="00056342">
              <w:rPr>
                <w:sz w:val="20"/>
              </w:rPr>
              <w:t>335,0</w:t>
            </w:r>
          </w:p>
        </w:tc>
        <w:tc>
          <w:tcPr>
            <w:tcW w:w="851" w:type="dxa"/>
            <w:shd w:val="clear" w:color="auto" w:fill="auto"/>
          </w:tcPr>
          <w:p w:rsidR="006B49F4" w:rsidRPr="00056342" w:rsidRDefault="006B49F4" w:rsidP="00056342">
            <w:pPr>
              <w:suppressAutoHyphens/>
              <w:spacing w:line="360" w:lineRule="auto"/>
              <w:rPr>
                <w:sz w:val="20"/>
              </w:rPr>
            </w:pPr>
            <w:r w:rsidRPr="00056342">
              <w:rPr>
                <w:sz w:val="20"/>
              </w:rPr>
              <w:t>236,0</w:t>
            </w:r>
          </w:p>
        </w:tc>
        <w:tc>
          <w:tcPr>
            <w:tcW w:w="850" w:type="dxa"/>
            <w:shd w:val="clear" w:color="auto" w:fill="auto"/>
          </w:tcPr>
          <w:p w:rsidR="006B49F4" w:rsidRPr="00056342" w:rsidRDefault="006B49F4" w:rsidP="00056342">
            <w:pPr>
              <w:suppressAutoHyphens/>
              <w:spacing w:line="360" w:lineRule="auto"/>
              <w:rPr>
                <w:sz w:val="20"/>
              </w:rPr>
            </w:pPr>
            <w:r w:rsidRPr="00056342">
              <w:rPr>
                <w:sz w:val="20"/>
              </w:rPr>
              <w:t>501,2</w:t>
            </w:r>
          </w:p>
        </w:tc>
        <w:tc>
          <w:tcPr>
            <w:tcW w:w="851" w:type="dxa"/>
            <w:shd w:val="clear" w:color="auto" w:fill="auto"/>
          </w:tcPr>
          <w:p w:rsidR="006B49F4" w:rsidRPr="00056342" w:rsidRDefault="006B49F4" w:rsidP="00056342">
            <w:pPr>
              <w:suppressAutoHyphens/>
              <w:spacing w:line="360" w:lineRule="auto"/>
              <w:rPr>
                <w:sz w:val="20"/>
              </w:rPr>
            </w:pPr>
            <w:r w:rsidRPr="00056342">
              <w:rPr>
                <w:sz w:val="20"/>
              </w:rPr>
              <w:t>292,0</w:t>
            </w:r>
          </w:p>
        </w:tc>
        <w:tc>
          <w:tcPr>
            <w:tcW w:w="883" w:type="dxa"/>
            <w:shd w:val="clear" w:color="auto" w:fill="auto"/>
          </w:tcPr>
          <w:p w:rsidR="006B49F4" w:rsidRPr="00056342" w:rsidRDefault="00DF0F2C" w:rsidP="00056342">
            <w:pPr>
              <w:suppressAutoHyphens/>
              <w:spacing w:line="360" w:lineRule="auto"/>
              <w:rPr>
                <w:sz w:val="20"/>
              </w:rPr>
            </w:pPr>
            <w:r w:rsidRPr="00056342">
              <w:rPr>
                <w:sz w:val="20"/>
              </w:rPr>
              <w:t>-43,0</w:t>
            </w:r>
          </w:p>
        </w:tc>
        <w:tc>
          <w:tcPr>
            <w:tcW w:w="1853" w:type="dxa"/>
            <w:shd w:val="clear" w:color="auto" w:fill="auto"/>
          </w:tcPr>
          <w:p w:rsidR="006B49F4" w:rsidRPr="00056342" w:rsidRDefault="00DF0F2C" w:rsidP="00056342">
            <w:pPr>
              <w:suppressAutoHyphens/>
              <w:spacing w:line="360" w:lineRule="auto"/>
              <w:rPr>
                <w:sz w:val="20"/>
              </w:rPr>
            </w:pPr>
            <w:r w:rsidRPr="00056342">
              <w:rPr>
                <w:sz w:val="20"/>
              </w:rPr>
              <w:t>-12,8</w:t>
            </w:r>
          </w:p>
        </w:tc>
      </w:tr>
      <w:tr w:rsidR="00F24283" w:rsidRPr="00056342" w:rsidTr="00056342">
        <w:trPr>
          <w:jc w:val="center"/>
        </w:trPr>
        <w:tc>
          <w:tcPr>
            <w:tcW w:w="2668" w:type="dxa"/>
            <w:shd w:val="clear" w:color="auto" w:fill="auto"/>
          </w:tcPr>
          <w:p w:rsidR="006B49F4" w:rsidRPr="00056342" w:rsidRDefault="006B49F4" w:rsidP="00056342">
            <w:pPr>
              <w:suppressAutoHyphens/>
              <w:spacing w:line="360" w:lineRule="auto"/>
              <w:rPr>
                <w:sz w:val="20"/>
                <w:szCs w:val="20"/>
              </w:rPr>
            </w:pPr>
            <w:r w:rsidRPr="00056342">
              <w:rPr>
                <w:sz w:val="20"/>
                <w:szCs w:val="20"/>
              </w:rPr>
              <w:t>Процентные расходы</w:t>
            </w:r>
          </w:p>
        </w:tc>
        <w:tc>
          <w:tcPr>
            <w:tcW w:w="877" w:type="dxa"/>
            <w:shd w:val="clear" w:color="auto" w:fill="auto"/>
          </w:tcPr>
          <w:p w:rsidR="006B49F4" w:rsidRPr="00056342" w:rsidRDefault="006B49F4" w:rsidP="00056342">
            <w:pPr>
              <w:suppressAutoHyphens/>
              <w:spacing w:line="360" w:lineRule="auto"/>
              <w:rPr>
                <w:sz w:val="20"/>
              </w:rPr>
            </w:pPr>
            <w:r w:rsidRPr="00056342">
              <w:rPr>
                <w:sz w:val="20"/>
              </w:rPr>
              <w:t>208,2</w:t>
            </w:r>
          </w:p>
        </w:tc>
        <w:tc>
          <w:tcPr>
            <w:tcW w:w="851" w:type="dxa"/>
            <w:shd w:val="clear" w:color="auto" w:fill="auto"/>
          </w:tcPr>
          <w:p w:rsidR="006B49F4" w:rsidRPr="00056342" w:rsidRDefault="006B49F4" w:rsidP="00056342">
            <w:pPr>
              <w:suppressAutoHyphens/>
              <w:spacing w:line="360" w:lineRule="auto"/>
              <w:rPr>
                <w:sz w:val="20"/>
              </w:rPr>
            </w:pPr>
            <w:r w:rsidRPr="00056342">
              <w:rPr>
                <w:sz w:val="20"/>
              </w:rPr>
              <w:t>132,6</w:t>
            </w:r>
          </w:p>
        </w:tc>
        <w:tc>
          <w:tcPr>
            <w:tcW w:w="850" w:type="dxa"/>
            <w:shd w:val="clear" w:color="auto" w:fill="auto"/>
          </w:tcPr>
          <w:p w:rsidR="006B49F4" w:rsidRPr="00056342" w:rsidRDefault="006B49F4" w:rsidP="00056342">
            <w:pPr>
              <w:suppressAutoHyphens/>
              <w:spacing w:line="360" w:lineRule="auto"/>
              <w:rPr>
                <w:sz w:val="20"/>
              </w:rPr>
            </w:pPr>
            <w:r w:rsidRPr="00056342">
              <w:rPr>
                <w:sz w:val="20"/>
              </w:rPr>
              <w:t>267,8</w:t>
            </w:r>
          </w:p>
        </w:tc>
        <w:tc>
          <w:tcPr>
            <w:tcW w:w="851" w:type="dxa"/>
            <w:shd w:val="clear" w:color="auto" w:fill="auto"/>
          </w:tcPr>
          <w:p w:rsidR="006B49F4" w:rsidRPr="00056342" w:rsidRDefault="006B49F4" w:rsidP="00056342">
            <w:pPr>
              <w:suppressAutoHyphens/>
              <w:spacing w:line="360" w:lineRule="auto"/>
              <w:rPr>
                <w:sz w:val="20"/>
              </w:rPr>
            </w:pPr>
            <w:r w:rsidRPr="00056342">
              <w:rPr>
                <w:sz w:val="20"/>
              </w:rPr>
              <w:t>144,7</w:t>
            </w:r>
          </w:p>
        </w:tc>
        <w:tc>
          <w:tcPr>
            <w:tcW w:w="883" w:type="dxa"/>
            <w:shd w:val="clear" w:color="auto" w:fill="auto"/>
          </w:tcPr>
          <w:p w:rsidR="006B49F4" w:rsidRPr="00056342" w:rsidRDefault="00DF0F2C" w:rsidP="00056342">
            <w:pPr>
              <w:suppressAutoHyphens/>
              <w:spacing w:line="360" w:lineRule="auto"/>
              <w:rPr>
                <w:sz w:val="20"/>
              </w:rPr>
            </w:pPr>
            <w:r w:rsidRPr="00056342">
              <w:rPr>
                <w:sz w:val="20"/>
              </w:rPr>
              <w:t>-63,5</w:t>
            </w:r>
          </w:p>
        </w:tc>
        <w:tc>
          <w:tcPr>
            <w:tcW w:w="1853" w:type="dxa"/>
            <w:shd w:val="clear" w:color="auto" w:fill="auto"/>
          </w:tcPr>
          <w:p w:rsidR="006B49F4" w:rsidRPr="00056342" w:rsidRDefault="00DF0F2C" w:rsidP="00056342">
            <w:pPr>
              <w:suppressAutoHyphens/>
              <w:spacing w:line="360" w:lineRule="auto"/>
              <w:rPr>
                <w:sz w:val="20"/>
              </w:rPr>
            </w:pPr>
            <w:r w:rsidRPr="00056342">
              <w:rPr>
                <w:sz w:val="20"/>
              </w:rPr>
              <w:t>-30,5</w:t>
            </w:r>
          </w:p>
        </w:tc>
      </w:tr>
      <w:tr w:rsidR="00F24283" w:rsidRPr="00056342" w:rsidTr="00056342">
        <w:trPr>
          <w:jc w:val="center"/>
        </w:trPr>
        <w:tc>
          <w:tcPr>
            <w:tcW w:w="2668" w:type="dxa"/>
            <w:shd w:val="clear" w:color="auto" w:fill="auto"/>
          </w:tcPr>
          <w:p w:rsidR="00D54F22" w:rsidRPr="00056342" w:rsidRDefault="00D54F22" w:rsidP="00056342">
            <w:pPr>
              <w:suppressAutoHyphens/>
              <w:spacing w:line="360" w:lineRule="auto"/>
              <w:rPr>
                <w:sz w:val="20"/>
                <w:szCs w:val="20"/>
              </w:rPr>
            </w:pPr>
            <w:r w:rsidRPr="00056342">
              <w:rPr>
                <w:sz w:val="20"/>
                <w:szCs w:val="20"/>
              </w:rPr>
              <w:t>Чистый процентный доход до формирования резервов</w:t>
            </w:r>
          </w:p>
        </w:tc>
        <w:tc>
          <w:tcPr>
            <w:tcW w:w="877" w:type="dxa"/>
            <w:shd w:val="clear" w:color="auto" w:fill="auto"/>
          </w:tcPr>
          <w:p w:rsidR="00D54F22" w:rsidRPr="00056342" w:rsidRDefault="00D54F22" w:rsidP="00056342">
            <w:pPr>
              <w:suppressAutoHyphens/>
              <w:spacing w:line="360" w:lineRule="auto"/>
              <w:rPr>
                <w:sz w:val="20"/>
              </w:rPr>
            </w:pPr>
            <w:r w:rsidRPr="00056342">
              <w:rPr>
                <w:sz w:val="20"/>
              </w:rPr>
              <w:t>126,8</w:t>
            </w:r>
          </w:p>
        </w:tc>
        <w:tc>
          <w:tcPr>
            <w:tcW w:w="851" w:type="dxa"/>
            <w:shd w:val="clear" w:color="auto" w:fill="auto"/>
          </w:tcPr>
          <w:p w:rsidR="00D54F22" w:rsidRPr="00056342" w:rsidRDefault="00D54F22" w:rsidP="00056342">
            <w:pPr>
              <w:suppressAutoHyphens/>
              <w:spacing w:line="360" w:lineRule="auto"/>
              <w:rPr>
                <w:sz w:val="20"/>
              </w:rPr>
            </w:pPr>
            <w:r w:rsidRPr="00056342">
              <w:rPr>
                <w:sz w:val="20"/>
              </w:rPr>
              <w:t>103,4</w:t>
            </w:r>
          </w:p>
        </w:tc>
        <w:tc>
          <w:tcPr>
            <w:tcW w:w="850" w:type="dxa"/>
            <w:shd w:val="clear" w:color="auto" w:fill="auto"/>
          </w:tcPr>
          <w:p w:rsidR="00D54F22" w:rsidRPr="00056342" w:rsidRDefault="00D54F22" w:rsidP="00056342">
            <w:pPr>
              <w:suppressAutoHyphens/>
              <w:spacing w:line="360" w:lineRule="auto"/>
              <w:rPr>
                <w:sz w:val="20"/>
              </w:rPr>
            </w:pPr>
            <w:r w:rsidRPr="00056342">
              <w:rPr>
                <w:sz w:val="20"/>
              </w:rPr>
              <w:t>233,4</w:t>
            </w:r>
          </w:p>
        </w:tc>
        <w:tc>
          <w:tcPr>
            <w:tcW w:w="851" w:type="dxa"/>
            <w:shd w:val="clear" w:color="auto" w:fill="auto"/>
          </w:tcPr>
          <w:p w:rsidR="00D54F22" w:rsidRPr="00056342" w:rsidRDefault="00D54F22" w:rsidP="00056342">
            <w:pPr>
              <w:suppressAutoHyphens/>
              <w:spacing w:line="360" w:lineRule="auto"/>
              <w:rPr>
                <w:sz w:val="20"/>
              </w:rPr>
            </w:pPr>
            <w:r w:rsidRPr="00056342">
              <w:rPr>
                <w:sz w:val="20"/>
              </w:rPr>
              <w:t>147,3</w:t>
            </w:r>
          </w:p>
        </w:tc>
        <w:tc>
          <w:tcPr>
            <w:tcW w:w="883" w:type="dxa"/>
            <w:shd w:val="clear" w:color="auto" w:fill="auto"/>
          </w:tcPr>
          <w:p w:rsidR="00D54F22" w:rsidRPr="00056342" w:rsidRDefault="00D54F22" w:rsidP="00056342">
            <w:pPr>
              <w:suppressAutoHyphens/>
              <w:spacing w:line="360" w:lineRule="auto"/>
              <w:rPr>
                <w:sz w:val="20"/>
              </w:rPr>
            </w:pPr>
            <w:r w:rsidRPr="00056342">
              <w:rPr>
                <w:sz w:val="20"/>
              </w:rPr>
              <w:t>20,5</w:t>
            </w:r>
          </w:p>
        </w:tc>
        <w:tc>
          <w:tcPr>
            <w:tcW w:w="1853" w:type="dxa"/>
            <w:shd w:val="clear" w:color="auto" w:fill="auto"/>
          </w:tcPr>
          <w:p w:rsidR="00D54F22" w:rsidRPr="00056342" w:rsidRDefault="00D54F22" w:rsidP="00056342">
            <w:pPr>
              <w:suppressAutoHyphens/>
              <w:spacing w:line="360" w:lineRule="auto"/>
              <w:rPr>
                <w:sz w:val="20"/>
              </w:rPr>
            </w:pPr>
            <w:r w:rsidRPr="00056342">
              <w:rPr>
                <w:sz w:val="20"/>
              </w:rPr>
              <w:t>16,2</w:t>
            </w:r>
          </w:p>
        </w:tc>
      </w:tr>
    </w:tbl>
    <w:p w:rsidR="00F83AF1" w:rsidRPr="00F24283" w:rsidRDefault="00D54F22" w:rsidP="00F24283">
      <w:pPr>
        <w:suppressAutoHyphens/>
        <w:autoSpaceDE w:val="0"/>
        <w:autoSpaceDN w:val="0"/>
        <w:adjustRightInd w:val="0"/>
        <w:spacing w:line="360" w:lineRule="auto"/>
        <w:ind w:firstLine="709"/>
        <w:jc w:val="both"/>
        <w:rPr>
          <w:sz w:val="28"/>
        </w:rPr>
      </w:pPr>
      <w:r w:rsidRPr="00F24283">
        <w:rPr>
          <w:sz w:val="28"/>
        </w:rPr>
        <w:t xml:space="preserve">Примечание </w:t>
      </w:r>
      <w:r w:rsidRPr="00F24283">
        <w:rPr>
          <w:sz w:val="28"/>
          <w:szCs w:val="28"/>
        </w:rPr>
        <w:sym w:font="Symbol" w:char="F02D"/>
      </w:r>
      <w:r w:rsidRPr="00F24283">
        <w:rPr>
          <w:sz w:val="28"/>
        </w:rPr>
        <w:t xml:space="preserve"> Источник: собственная разработка на основе</w:t>
      </w:r>
      <w:r w:rsidR="00F83AF1" w:rsidRPr="00F24283">
        <w:rPr>
          <w:sz w:val="28"/>
        </w:rPr>
        <w:t xml:space="preserve"> на основе данных консолидированной финансовой отчетности банка</w:t>
      </w:r>
      <w:r w:rsidR="008E3D8C" w:rsidRPr="00F24283">
        <w:rPr>
          <w:sz w:val="28"/>
        </w:rPr>
        <w:t>.</w:t>
      </w:r>
    </w:p>
    <w:p w:rsidR="006B49F4" w:rsidRPr="00F24283" w:rsidRDefault="006B49F4" w:rsidP="00F24283">
      <w:pPr>
        <w:suppressAutoHyphens/>
        <w:autoSpaceDE w:val="0"/>
        <w:autoSpaceDN w:val="0"/>
        <w:adjustRightInd w:val="0"/>
        <w:spacing w:line="360" w:lineRule="auto"/>
        <w:ind w:firstLine="709"/>
        <w:jc w:val="both"/>
        <w:rPr>
          <w:sz w:val="28"/>
        </w:rPr>
      </w:pPr>
    </w:p>
    <w:p w:rsidR="00617D19" w:rsidRPr="00F24283" w:rsidRDefault="001F1A0B" w:rsidP="00F24283">
      <w:pPr>
        <w:suppressAutoHyphens/>
        <w:autoSpaceDE w:val="0"/>
        <w:autoSpaceDN w:val="0"/>
        <w:adjustRightInd w:val="0"/>
        <w:spacing w:line="360" w:lineRule="auto"/>
        <w:ind w:firstLine="709"/>
        <w:jc w:val="both"/>
        <w:rPr>
          <w:sz w:val="28"/>
          <w:szCs w:val="28"/>
        </w:rPr>
      </w:pPr>
      <w:r w:rsidRPr="00F24283">
        <w:rPr>
          <w:sz w:val="28"/>
          <w:szCs w:val="28"/>
        </w:rPr>
        <w:t>Как видно из приведенных данных</w:t>
      </w:r>
      <w:r w:rsidR="00203853" w:rsidRPr="00F24283">
        <w:rPr>
          <w:sz w:val="28"/>
          <w:szCs w:val="28"/>
        </w:rPr>
        <w:t>,</w:t>
      </w:r>
      <w:r w:rsidRPr="00F24283">
        <w:rPr>
          <w:sz w:val="28"/>
          <w:szCs w:val="28"/>
        </w:rPr>
        <w:t xml:space="preserve"> за анализируемый период произошло снижение </w:t>
      </w:r>
      <w:r w:rsidR="007669C8" w:rsidRPr="00F24283">
        <w:rPr>
          <w:sz w:val="28"/>
          <w:szCs w:val="28"/>
        </w:rPr>
        <w:t>объемов,</w:t>
      </w:r>
      <w:r w:rsidRPr="00F24283">
        <w:rPr>
          <w:sz w:val="28"/>
          <w:szCs w:val="28"/>
        </w:rPr>
        <w:t xml:space="preserve"> как процентных доходов, так и процентных расходов. Од</w:t>
      </w:r>
      <w:r w:rsidR="007669C8" w:rsidRPr="00F24283">
        <w:rPr>
          <w:sz w:val="28"/>
          <w:szCs w:val="28"/>
        </w:rPr>
        <w:t>нако следует отметить тенденцию</w:t>
      </w:r>
      <w:r w:rsidR="00203853" w:rsidRPr="00F24283">
        <w:rPr>
          <w:sz w:val="28"/>
          <w:szCs w:val="28"/>
        </w:rPr>
        <w:t xml:space="preserve"> </w:t>
      </w:r>
      <w:r w:rsidRPr="00F24283">
        <w:rPr>
          <w:sz w:val="28"/>
          <w:szCs w:val="28"/>
        </w:rPr>
        <w:t>возрастания</w:t>
      </w:r>
      <w:r w:rsidR="007669C8" w:rsidRPr="00F24283">
        <w:rPr>
          <w:sz w:val="28"/>
          <w:szCs w:val="28"/>
        </w:rPr>
        <w:t xml:space="preserve"> доходов и расходов по состоянию на начало 2010 года в сравнении с началом 2009 года, а также при сравнении полученных данных на 01.07.2009г. и 01.07.2010г. </w:t>
      </w:r>
      <w:r w:rsidR="00203853" w:rsidRPr="00F24283">
        <w:rPr>
          <w:sz w:val="28"/>
          <w:szCs w:val="28"/>
        </w:rPr>
        <w:t>Н</w:t>
      </w:r>
      <w:r w:rsidRPr="00F24283">
        <w:rPr>
          <w:sz w:val="28"/>
          <w:szCs w:val="28"/>
        </w:rPr>
        <w:t>а начало 2010 года сумма процентных доходов увеличилась</w:t>
      </w:r>
      <w:r w:rsidR="00F24283" w:rsidRPr="00F24283">
        <w:rPr>
          <w:sz w:val="28"/>
          <w:szCs w:val="28"/>
        </w:rPr>
        <w:t xml:space="preserve"> </w:t>
      </w:r>
      <w:r w:rsidRPr="00F24283">
        <w:rPr>
          <w:sz w:val="28"/>
          <w:szCs w:val="28"/>
        </w:rPr>
        <w:t xml:space="preserve">по сравнению с началом 2009 года на </w:t>
      </w:r>
      <w:r w:rsidR="009F5E3E" w:rsidRPr="00F24283">
        <w:rPr>
          <w:sz w:val="28"/>
          <w:szCs w:val="28"/>
        </w:rPr>
        <w:t xml:space="preserve">166,2 млрд р., при этом сумма процентных расходов также возросла на 59,6 млрд р. При рассмотрении показателей по состоянию на 01.07.2010г. в сравнении с аналогичным периодом 2009 года также наблюдается тенденция увеличения как процентных доходов </w:t>
      </w:r>
      <w:r w:rsidR="009F5E3E" w:rsidRPr="00F24283">
        <w:rPr>
          <w:sz w:val="28"/>
          <w:szCs w:val="28"/>
        </w:rPr>
        <w:sym w:font="Symbol" w:char="F02D"/>
      </w:r>
      <w:r w:rsidR="009F5E3E" w:rsidRPr="00F24283">
        <w:rPr>
          <w:sz w:val="28"/>
          <w:szCs w:val="28"/>
        </w:rPr>
        <w:t xml:space="preserve"> на 56 млрд р., так и процентных расходов </w:t>
      </w:r>
      <w:r w:rsidR="009F5E3E" w:rsidRPr="00F24283">
        <w:rPr>
          <w:sz w:val="28"/>
          <w:szCs w:val="28"/>
        </w:rPr>
        <w:sym w:font="Symbol" w:char="F02D"/>
      </w:r>
      <w:r w:rsidR="00EA2AA4" w:rsidRPr="00F24283">
        <w:rPr>
          <w:sz w:val="28"/>
          <w:szCs w:val="28"/>
        </w:rPr>
        <w:t xml:space="preserve"> на 12,1 млрд р. Такая неравномерная тенденция на протяжении анализируемого периода </w:t>
      </w:r>
      <w:r w:rsidR="008E3D8C" w:rsidRPr="00F24283">
        <w:rPr>
          <w:sz w:val="28"/>
          <w:szCs w:val="28"/>
        </w:rPr>
        <w:t>обусловлена</w:t>
      </w:r>
      <w:r w:rsidR="00EA2AA4" w:rsidRPr="00F24283">
        <w:rPr>
          <w:sz w:val="28"/>
          <w:szCs w:val="28"/>
        </w:rPr>
        <w:t xml:space="preserve"> влиянием сезонных факторов. </w:t>
      </w:r>
      <w:r w:rsidR="00617D19" w:rsidRPr="00F24283">
        <w:rPr>
          <w:sz w:val="28"/>
          <w:szCs w:val="28"/>
        </w:rPr>
        <w:t>Чистый процентный доход до формирования резервов за анализируемый период увеличился на 20,5 млрд р., темп прироста при этом составил 16,2 процентных пункта.</w:t>
      </w:r>
    </w:p>
    <w:p w:rsidR="003055B0" w:rsidRPr="00F24283" w:rsidRDefault="003055B0" w:rsidP="00F24283">
      <w:pPr>
        <w:suppressAutoHyphens/>
        <w:autoSpaceDE w:val="0"/>
        <w:autoSpaceDN w:val="0"/>
        <w:adjustRightInd w:val="0"/>
        <w:spacing w:line="360" w:lineRule="auto"/>
        <w:ind w:firstLine="709"/>
        <w:jc w:val="both"/>
        <w:rPr>
          <w:sz w:val="28"/>
          <w:szCs w:val="28"/>
        </w:rPr>
      </w:pPr>
      <w:r w:rsidRPr="00F24283">
        <w:rPr>
          <w:sz w:val="28"/>
          <w:szCs w:val="28"/>
        </w:rPr>
        <w:t xml:space="preserve">Рассчитаем показатели доходности кредитных </w:t>
      </w:r>
      <w:r w:rsidR="000B07D9" w:rsidRPr="00F24283">
        <w:rPr>
          <w:sz w:val="28"/>
          <w:szCs w:val="28"/>
        </w:rPr>
        <w:t>вложений, р</w:t>
      </w:r>
      <w:r w:rsidRPr="00F24283">
        <w:rPr>
          <w:sz w:val="28"/>
          <w:szCs w:val="28"/>
        </w:rPr>
        <w:t>езультат ра</w:t>
      </w:r>
      <w:r w:rsidR="00C74E0D" w:rsidRPr="00F24283">
        <w:rPr>
          <w:sz w:val="28"/>
          <w:szCs w:val="28"/>
        </w:rPr>
        <w:t>счетов представлен в таблице 2.9</w:t>
      </w:r>
      <w:r w:rsidRPr="00F24283">
        <w:rPr>
          <w:sz w:val="28"/>
          <w:szCs w:val="28"/>
        </w:rPr>
        <w:t>.</w:t>
      </w:r>
    </w:p>
    <w:p w:rsidR="003055B0" w:rsidRPr="00F24283" w:rsidRDefault="003055B0" w:rsidP="00F24283">
      <w:pPr>
        <w:suppressAutoHyphens/>
        <w:autoSpaceDE w:val="0"/>
        <w:autoSpaceDN w:val="0"/>
        <w:adjustRightInd w:val="0"/>
        <w:spacing w:line="360" w:lineRule="auto"/>
        <w:ind w:firstLine="709"/>
        <w:jc w:val="both"/>
        <w:rPr>
          <w:sz w:val="28"/>
          <w:szCs w:val="28"/>
        </w:rPr>
      </w:pPr>
    </w:p>
    <w:p w:rsidR="003055B0" w:rsidRPr="00F24283" w:rsidRDefault="00AD64F5" w:rsidP="00F24283">
      <w:pPr>
        <w:suppressAutoHyphens/>
        <w:autoSpaceDE w:val="0"/>
        <w:autoSpaceDN w:val="0"/>
        <w:adjustRightInd w:val="0"/>
        <w:spacing w:line="360" w:lineRule="auto"/>
        <w:ind w:firstLine="709"/>
        <w:jc w:val="both"/>
        <w:rPr>
          <w:sz w:val="28"/>
        </w:rPr>
      </w:pPr>
      <w:r>
        <w:rPr>
          <w:iCs/>
          <w:sz w:val="28"/>
        </w:rPr>
        <w:br w:type="page"/>
      </w:r>
      <w:r w:rsidR="003055B0" w:rsidRPr="00F24283">
        <w:rPr>
          <w:iCs/>
          <w:sz w:val="28"/>
        </w:rPr>
        <w:t>Таблица 2</w:t>
      </w:r>
      <w:r w:rsidR="00C74E0D" w:rsidRPr="00F24283">
        <w:rPr>
          <w:iCs/>
          <w:sz w:val="28"/>
        </w:rPr>
        <w:t>.9</w:t>
      </w:r>
      <w:r w:rsidR="00617D19" w:rsidRPr="00F24283">
        <w:rPr>
          <w:iCs/>
          <w:sz w:val="28"/>
        </w:rPr>
        <w:t xml:space="preserve"> </w:t>
      </w:r>
      <w:r w:rsidR="00617D19" w:rsidRPr="00F24283">
        <w:rPr>
          <w:iCs/>
          <w:sz w:val="28"/>
          <w:szCs w:val="28"/>
        </w:rPr>
        <w:sym w:font="Symbol" w:char="F02D"/>
      </w:r>
      <w:r w:rsidR="003055B0" w:rsidRPr="00F24283">
        <w:rPr>
          <w:sz w:val="28"/>
        </w:rPr>
        <w:t xml:space="preserve"> </w:t>
      </w:r>
      <w:r w:rsidR="002D303F" w:rsidRPr="00F24283">
        <w:rPr>
          <w:sz w:val="28"/>
        </w:rPr>
        <w:t>Показатели</w:t>
      </w:r>
      <w:r w:rsidR="000B07D9" w:rsidRPr="00F24283">
        <w:rPr>
          <w:sz w:val="28"/>
        </w:rPr>
        <w:t xml:space="preserve"> </w:t>
      </w:r>
      <w:r w:rsidR="003055B0" w:rsidRPr="00F24283">
        <w:rPr>
          <w:sz w:val="28"/>
        </w:rPr>
        <w:t xml:space="preserve">доходности </w:t>
      </w:r>
      <w:r w:rsidR="00B76812" w:rsidRPr="00F24283">
        <w:rPr>
          <w:sz w:val="28"/>
        </w:rPr>
        <w:t xml:space="preserve">клиентского </w:t>
      </w:r>
      <w:r w:rsidR="003055B0" w:rsidRPr="00F24283">
        <w:rPr>
          <w:sz w:val="28"/>
        </w:rPr>
        <w:t xml:space="preserve">кредитного портфеля </w:t>
      </w:r>
      <w:r w:rsidR="00900713" w:rsidRPr="00F24283">
        <w:rPr>
          <w:sz w:val="28"/>
        </w:rPr>
        <w:t xml:space="preserve">ОАО </w:t>
      </w:r>
      <w:r w:rsidR="00F24283" w:rsidRPr="00F24283">
        <w:rPr>
          <w:sz w:val="28"/>
        </w:rPr>
        <w:t>"</w:t>
      </w:r>
      <w:r w:rsidR="00900713" w:rsidRPr="00F24283">
        <w:rPr>
          <w:sz w:val="28"/>
        </w:rPr>
        <w:t>БПС-Банк</w:t>
      </w:r>
      <w:r w:rsidR="00F24283" w:rsidRPr="00F24283">
        <w:rPr>
          <w:sz w:val="28"/>
        </w:rPr>
        <w:t>"</w:t>
      </w:r>
      <w:r w:rsidR="003055B0" w:rsidRPr="00F24283">
        <w:rPr>
          <w:sz w:val="28"/>
        </w:rPr>
        <w:t>, %</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6"/>
        <w:gridCol w:w="3931"/>
        <w:gridCol w:w="1283"/>
        <w:gridCol w:w="1058"/>
        <w:gridCol w:w="1151"/>
        <w:gridCol w:w="1107"/>
      </w:tblGrid>
      <w:tr w:rsidR="00F24283" w:rsidRPr="00056342" w:rsidTr="00056342">
        <w:trPr>
          <w:jc w:val="center"/>
        </w:trPr>
        <w:tc>
          <w:tcPr>
            <w:tcW w:w="830" w:type="dxa"/>
            <w:shd w:val="clear" w:color="auto" w:fill="auto"/>
            <w:noWrap/>
          </w:tcPr>
          <w:p w:rsidR="00F83AF1" w:rsidRPr="00056342" w:rsidRDefault="00F83AF1" w:rsidP="00056342">
            <w:pPr>
              <w:suppressAutoHyphens/>
              <w:autoSpaceDE w:val="0"/>
              <w:autoSpaceDN w:val="0"/>
              <w:adjustRightInd w:val="0"/>
              <w:spacing w:line="360" w:lineRule="auto"/>
              <w:rPr>
                <w:sz w:val="20"/>
                <w:szCs w:val="23"/>
              </w:rPr>
            </w:pPr>
            <w:r w:rsidRPr="00056342">
              <w:rPr>
                <w:sz w:val="20"/>
                <w:szCs w:val="23"/>
              </w:rPr>
              <w:t xml:space="preserve">Показатели </w:t>
            </w:r>
          </w:p>
        </w:tc>
        <w:tc>
          <w:tcPr>
            <w:tcW w:w="3956" w:type="dxa"/>
            <w:shd w:val="clear" w:color="auto" w:fill="auto"/>
            <w:noWrap/>
          </w:tcPr>
          <w:p w:rsidR="00F83AF1" w:rsidRPr="00056342" w:rsidRDefault="00F83AF1" w:rsidP="00056342">
            <w:pPr>
              <w:suppressAutoHyphens/>
              <w:autoSpaceDE w:val="0"/>
              <w:autoSpaceDN w:val="0"/>
              <w:adjustRightInd w:val="0"/>
              <w:spacing w:line="360" w:lineRule="auto"/>
              <w:rPr>
                <w:sz w:val="20"/>
              </w:rPr>
            </w:pPr>
            <w:r w:rsidRPr="00056342">
              <w:rPr>
                <w:sz w:val="20"/>
              </w:rPr>
              <w:t>Расчет</w:t>
            </w:r>
            <w:r w:rsidR="00AD64F5" w:rsidRPr="00056342">
              <w:rPr>
                <w:sz w:val="20"/>
                <w:lang w:val="en-US"/>
              </w:rPr>
              <w:t xml:space="preserve"> </w:t>
            </w:r>
            <w:r w:rsidRPr="00056342">
              <w:rPr>
                <w:sz w:val="20"/>
              </w:rPr>
              <w:t>показателей</w:t>
            </w:r>
          </w:p>
        </w:tc>
        <w:tc>
          <w:tcPr>
            <w:tcW w:w="1290" w:type="dxa"/>
            <w:shd w:val="clear" w:color="auto" w:fill="auto"/>
            <w:noWrap/>
          </w:tcPr>
          <w:p w:rsidR="00F83AF1" w:rsidRPr="00056342" w:rsidRDefault="00F83AF1" w:rsidP="00056342">
            <w:pPr>
              <w:suppressAutoHyphens/>
              <w:autoSpaceDE w:val="0"/>
              <w:autoSpaceDN w:val="0"/>
              <w:adjustRightInd w:val="0"/>
              <w:spacing w:line="360" w:lineRule="auto"/>
              <w:rPr>
                <w:sz w:val="20"/>
              </w:rPr>
            </w:pPr>
            <w:r w:rsidRPr="00056342">
              <w:rPr>
                <w:sz w:val="20"/>
              </w:rPr>
              <w:t>Значение на 01.01.09г</w:t>
            </w:r>
          </w:p>
        </w:tc>
        <w:tc>
          <w:tcPr>
            <w:tcW w:w="1063" w:type="dxa"/>
            <w:shd w:val="clear" w:color="auto" w:fill="auto"/>
          </w:tcPr>
          <w:p w:rsidR="00F83AF1" w:rsidRPr="00056342" w:rsidRDefault="00F83AF1" w:rsidP="00056342">
            <w:pPr>
              <w:suppressAutoHyphens/>
              <w:autoSpaceDE w:val="0"/>
              <w:autoSpaceDN w:val="0"/>
              <w:adjustRightInd w:val="0"/>
              <w:spacing w:line="360" w:lineRule="auto"/>
              <w:rPr>
                <w:sz w:val="20"/>
              </w:rPr>
            </w:pPr>
            <w:r w:rsidRPr="00056342">
              <w:rPr>
                <w:sz w:val="20"/>
              </w:rPr>
              <w:t>Значение на 01.07.09г.</w:t>
            </w:r>
          </w:p>
        </w:tc>
        <w:tc>
          <w:tcPr>
            <w:tcW w:w="1157" w:type="dxa"/>
            <w:shd w:val="clear" w:color="auto" w:fill="auto"/>
          </w:tcPr>
          <w:p w:rsidR="00F83AF1" w:rsidRPr="00056342" w:rsidRDefault="00F83AF1" w:rsidP="00056342">
            <w:pPr>
              <w:suppressAutoHyphens/>
              <w:autoSpaceDE w:val="0"/>
              <w:autoSpaceDN w:val="0"/>
              <w:adjustRightInd w:val="0"/>
              <w:spacing w:line="360" w:lineRule="auto"/>
              <w:rPr>
                <w:sz w:val="20"/>
              </w:rPr>
            </w:pPr>
            <w:r w:rsidRPr="00056342">
              <w:rPr>
                <w:sz w:val="20"/>
              </w:rPr>
              <w:t>Значение на 01.01.10г</w:t>
            </w:r>
          </w:p>
        </w:tc>
        <w:tc>
          <w:tcPr>
            <w:tcW w:w="1113" w:type="dxa"/>
            <w:shd w:val="clear" w:color="auto" w:fill="auto"/>
            <w:noWrap/>
          </w:tcPr>
          <w:p w:rsidR="00F83AF1" w:rsidRPr="00056342" w:rsidRDefault="00F83AF1" w:rsidP="00056342">
            <w:pPr>
              <w:suppressAutoHyphens/>
              <w:autoSpaceDE w:val="0"/>
              <w:autoSpaceDN w:val="0"/>
              <w:adjustRightInd w:val="0"/>
              <w:spacing w:line="360" w:lineRule="auto"/>
              <w:rPr>
                <w:sz w:val="20"/>
              </w:rPr>
            </w:pPr>
            <w:r w:rsidRPr="00056342">
              <w:rPr>
                <w:sz w:val="20"/>
              </w:rPr>
              <w:t>Значение</w:t>
            </w:r>
            <w:r w:rsidR="00AD64F5" w:rsidRPr="00056342">
              <w:rPr>
                <w:sz w:val="20"/>
                <w:lang w:val="en-US"/>
              </w:rPr>
              <w:t xml:space="preserve"> </w:t>
            </w:r>
            <w:r w:rsidRPr="00056342">
              <w:rPr>
                <w:sz w:val="20"/>
              </w:rPr>
              <w:t>на 01.07.10г.</w:t>
            </w:r>
          </w:p>
        </w:tc>
      </w:tr>
      <w:tr w:rsidR="00F24283" w:rsidRPr="00056342" w:rsidTr="00056342">
        <w:trPr>
          <w:jc w:val="center"/>
        </w:trPr>
        <w:tc>
          <w:tcPr>
            <w:tcW w:w="830" w:type="dxa"/>
            <w:shd w:val="clear" w:color="auto" w:fill="auto"/>
            <w:noWrap/>
          </w:tcPr>
          <w:p w:rsidR="00F83AF1" w:rsidRPr="00056342" w:rsidRDefault="00F83AF1" w:rsidP="00056342">
            <w:pPr>
              <w:suppressAutoHyphens/>
              <w:autoSpaceDE w:val="0"/>
              <w:autoSpaceDN w:val="0"/>
              <w:adjustRightInd w:val="0"/>
              <w:spacing w:line="360" w:lineRule="auto"/>
              <w:rPr>
                <w:sz w:val="20"/>
              </w:rPr>
            </w:pPr>
            <w:r w:rsidRPr="00056342">
              <w:rPr>
                <w:sz w:val="20"/>
              </w:rPr>
              <w:t>К1</w:t>
            </w:r>
          </w:p>
        </w:tc>
        <w:tc>
          <w:tcPr>
            <w:tcW w:w="3956" w:type="dxa"/>
            <w:shd w:val="clear" w:color="auto" w:fill="auto"/>
            <w:noWrap/>
          </w:tcPr>
          <w:p w:rsidR="00F83AF1" w:rsidRPr="00056342" w:rsidRDefault="00F83AF1" w:rsidP="00056342">
            <w:pPr>
              <w:suppressAutoHyphens/>
              <w:autoSpaceDE w:val="0"/>
              <w:autoSpaceDN w:val="0"/>
              <w:adjustRightInd w:val="0"/>
              <w:spacing w:line="360" w:lineRule="auto"/>
              <w:rPr>
                <w:sz w:val="20"/>
              </w:rPr>
            </w:pPr>
            <w:r w:rsidRPr="00056342">
              <w:rPr>
                <w:sz w:val="20"/>
              </w:rPr>
              <w:t>(Процентные доходы-Процентные расходы /Кредитные вложения) ×100</w:t>
            </w:r>
          </w:p>
        </w:tc>
        <w:tc>
          <w:tcPr>
            <w:tcW w:w="1290" w:type="dxa"/>
            <w:shd w:val="clear" w:color="auto" w:fill="auto"/>
            <w:noWrap/>
          </w:tcPr>
          <w:p w:rsidR="00F83AF1" w:rsidRPr="00056342" w:rsidRDefault="00F83AF1" w:rsidP="00056342">
            <w:pPr>
              <w:suppressAutoHyphens/>
              <w:autoSpaceDE w:val="0"/>
              <w:autoSpaceDN w:val="0"/>
              <w:adjustRightInd w:val="0"/>
              <w:spacing w:line="360" w:lineRule="auto"/>
              <w:rPr>
                <w:sz w:val="20"/>
              </w:rPr>
            </w:pPr>
            <w:r w:rsidRPr="00056342">
              <w:rPr>
                <w:sz w:val="20"/>
              </w:rPr>
              <w:t>4,2</w:t>
            </w:r>
          </w:p>
        </w:tc>
        <w:tc>
          <w:tcPr>
            <w:tcW w:w="1063" w:type="dxa"/>
            <w:shd w:val="clear" w:color="auto" w:fill="auto"/>
          </w:tcPr>
          <w:p w:rsidR="00F83AF1" w:rsidRPr="00056342" w:rsidRDefault="00F83AF1" w:rsidP="00056342">
            <w:pPr>
              <w:suppressAutoHyphens/>
              <w:autoSpaceDE w:val="0"/>
              <w:autoSpaceDN w:val="0"/>
              <w:adjustRightInd w:val="0"/>
              <w:spacing w:line="360" w:lineRule="auto"/>
              <w:rPr>
                <w:sz w:val="20"/>
              </w:rPr>
            </w:pPr>
            <w:r w:rsidRPr="00056342">
              <w:rPr>
                <w:sz w:val="20"/>
              </w:rPr>
              <w:t>3,0</w:t>
            </w:r>
          </w:p>
        </w:tc>
        <w:tc>
          <w:tcPr>
            <w:tcW w:w="1157" w:type="dxa"/>
            <w:shd w:val="clear" w:color="auto" w:fill="auto"/>
          </w:tcPr>
          <w:p w:rsidR="00F83AF1" w:rsidRPr="00056342" w:rsidRDefault="00F83AF1" w:rsidP="00056342">
            <w:pPr>
              <w:suppressAutoHyphens/>
              <w:autoSpaceDE w:val="0"/>
              <w:autoSpaceDN w:val="0"/>
              <w:adjustRightInd w:val="0"/>
              <w:spacing w:line="360" w:lineRule="auto"/>
              <w:rPr>
                <w:sz w:val="20"/>
              </w:rPr>
            </w:pPr>
            <w:r w:rsidRPr="00056342">
              <w:rPr>
                <w:sz w:val="20"/>
              </w:rPr>
              <w:t>6,5</w:t>
            </w:r>
          </w:p>
        </w:tc>
        <w:tc>
          <w:tcPr>
            <w:tcW w:w="1113" w:type="dxa"/>
            <w:shd w:val="clear" w:color="auto" w:fill="auto"/>
            <w:noWrap/>
          </w:tcPr>
          <w:p w:rsidR="00F83AF1" w:rsidRPr="00056342" w:rsidRDefault="00F83AF1" w:rsidP="00056342">
            <w:pPr>
              <w:suppressAutoHyphens/>
              <w:autoSpaceDE w:val="0"/>
              <w:autoSpaceDN w:val="0"/>
              <w:adjustRightInd w:val="0"/>
              <w:spacing w:line="360" w:lineRule="auto"/>
              <w:rPr>
                <w:sz w:val="20"/>
              </w:rPr>
            </w:pPr>
            <w:r w:rsidRPr="00056342">
              <w:rPr>
                <w:sz w:val="20"/>
              </w:rPr>
              <w:t>3,2</w:t>
            </w:r>
          </w:p>
        </w:tc>
      </w:tr>
      <w:tr w:rsidR="00F24283" w:rsidRPr="00056342" w:rsidTr="00056342">
        <w:trPr>
          <w:jc w:val="center"/>
        </w:trPr>
        <w:tc>
          <w:tcPr>
            <w:tcW w:w="830" w:type="dxa"/>
            <w:shd w:val="clear" w:color="auto" w:fill="auto"/>
            <w:noWrap/>
          </w:tcPr>
          <w:p w:rsidR="00F83AF1" w:rsidRPr="00056342" w:rsidRDefault="00F83AF1" w:rsidP="00056342">
            <w:pPr>
              <w:suppressAutoHyphens/>
              <w:autoSpaceDE w:val="0"/>
              <w:autoSpaceDN w:val="0"/>
              <w:adjustRightInd w:val="0"/>
              <w:spacing w:line="360" w:lineRule="auto"/>
              <w:rPr>
                <w:sz w:val="20"/>
              </w:rPr>
            </w:pPr>
            <w:r w:rsidRPr="00056342">
              <w:rPr>
                <w:sz w:val="20"/>
              </w:rPr>
              <w:t>К2</w:t>
            </w:r>
          </w:p>
        </w:tc>
        <w:tc>
          <w:tcPr>
            <w:tcW w:w="3956" w:type="dxa"/>
            <w:shd w:val="clear" w:color="auto" w:fill="auto"/>
            <w:noWrap/>
          </w:tcPr>
          <w:p w:rsidR="00F83AF1" w:rsidRPr="00056342" w:rsidRDefault="00F83AF1" w:rsidP="00056342">
            <w:pPr>
              <w:suppressAutoHyphens/>
              <w:autoSpaceDE w:val="0"/>
              <w:autoSpaceDN w:val="0"/>
              <w:adjustRightInd w:val="0"/>
              <w:spacing w:line="360" w:lineRule="auto"/>
              <w:rPr>
                <w:sz w:val="20"/>
              </w:rPr>
            </w:pPr>
            <w:r w:rsidRPr="00056342">
              <w:rPr>
                <w:sz w:val="20"/>
              </w:rPr>
              <w:t>(Процентные доходы-Процентные расходы /Чистый кредитный портфель) ×100</w:t>
            </w:r>
          </w:p>
        </w:tc>
        <w:tc>
          <w:tcPr>
            <w:tcW w:w="1290" w:type="dxa"/>
            <w:shd w:val="clear" w:color="auto" w:fill="auto"/>
            <w:noWrap/>
          </w:tcPr>
          <w:p w:rsidR="00F83AF1" w:rsidRPr="00056342" w:rsidRDefault="00F83AF1" w:rsidP="00056342">
            <w:pPr>
              <w:suppressAutoHyphens/>
              <w:autoSpaceDE w:val="0"/>
              <w:autoSpaceDN w:val="0"/>
              <w:adjustRightInd w:val="0"/>
              <w:spacing w:line="360" w:lineRule="auto"/>
              <w:rPr>
                <w:sz w:val="20"/>
              </w:rPr>
            </w:pPr>
            <w:r w:rsidRPr="00056342">
              <w:rPr>
                <w:sz w:val="20"/>
              </w:rPr>
              <w:t>4,4</w:t>
            </w:r>
          </w:p>
        </w:tc>
        <w:tc>
          <w:tcPr>
            <w:tcW w:w="1063" w:type="dxa"/>
            <w:shd w:val="clear" w:color="auto" w:fill="auto"/>
          </w:tcPr>
          <w:p w:rsidR="00F83AF1" w:rsidRPr="00056342" w:rsidRDefault="00F83AF1" w:rsidP="00056342">
            <w:pPr>
              <w:suppressAutoHyphens/>
              <w:autoSpaceDE w:val="0"/>
              <w:autoSpaceDN w:val="0"/>
              <w:adjustRightInd w:val="0"/>
              <w:spacing w:line="360" w:lineRule="auto"/>
              <w:rPr>
                <w:sz w:val="20"/>
              </w:rPr>
            </w:pPr>
            <w:r w:rsidRPr="00056342">
              <w:rPr>
                <w:sz w:val="20"/>
              </w:rPr>
              <w:t>3,2</w:t>
            </w:r>
          </w:p>
        </w:tc>
        <w:tc>
          <w:tcPr>
            <w:tcW w:w="1157" w:type="dxa"/>
            <w:shd w:val="clear" w:color="auto" w:fill="auto"/>
          </w:tcPr>
          <w:p w:rsidR="00F83AF1" w:rsidRPr="00056342" w:rsidRDefault="00F83AF1" w:rsidP="00056342">
            <w:pPr>
              <w:suppressAutoHyphens/>
              <w:autoSpaceDE w:val="0"/>
              <w:autoSpaceDN w:val="0"/>
              <w:adjustRightInd w:val="0"/>
              <w:spacing w:line="360" w:lineRule="auto"/>
              <w:rPr>
                <w:sz w:val="20"/>
              </w:rPr>
            </w:pPr>
            <w:r w:rsidRPr="00056342">
              <w:rPr>
                <w:sz w:val="20"/>
              </w:rPr>
              <w:t>6,8</w:t>
            </w:r>
          </w:p>
        </w:tc>
        <w:tc>
          <w:tcPr>
            <w:tcW w:w="1113" w:type="dxa"/>
            <w:shd w:val="clear" w:color="auto" w:fill="auto"/>
            <w:noWrap/>
          </w:tcPr>
          <w:p w:rsidR="00F83AF1" w:rsidRPr="00056342" w:rsidRDefault="00F83AF1" w:rsidP="00056342">
            <w:pPr>
              <w:suppressAutoHyphens/>
              <w:autoSpaceDE w:val="0"/>
              <w:autoSpaceDN w:val="0"/>
              <w:adjustRightInd w:val="0"/>
              <w:spacing w:line="360" w:lineRule="auto"/>
              <w:rPr>
                <w:sz w:val="20"/>
              </w:rPr>
            </w:pPr>
            <w:r w:rsidRPr="00056342">
              <w:rPr>
                <w:sz w:val="20"/>
              </w:rPr>
              <w:t>3,4</w:t>
            </w:r>
          </w:p>
        </w:tc>
      </w:tr>
      <w:tr w:rsidR="00F24283" w:rsidRPr="00056342" w:rsidTr="00056342">
        <w:trPr>
          <w:jc w:val="center"/>
        </w:trPr>
        <w:tc>
          <w:tcPr>
            <w:tcW w:w="830" w:type="dxa"/>
            <w:shd w:val="clear" w:color="auto" w:fill="auto"/>
            <w:noWrap/>
          </w:tcPr>
          <w:p w:rsidR="00F83AF1" w:rsidRPr="00056342" w:rsidRDefault="00F83AF1" w:rsidP="00056342">
            <w:pPr>
              <w:suppressAutoHyphens/>
              <w:autoSpaceDE w:val="0"/>
              <w:autoSpaceDN w:val="0"/>
              <w:adjustRightInd w:val="0"/>
              <w:spacing w:line="360" w:lineRule="auto"/>
              <w:rPr>
                <w:sz w:val="20"/>
              </w:rPr>
            </w:pPr>
            <w:r w:rsidRPr="00056342">
              <w:rPr>
                <w:sz w:val="20"/>
              </w:rPr>
              <w:t>К3</w:t>
            </w:r>
          </w:p>
        </w:tc>
        <w:tc>
          <w:tcPr>
            <w:tcW w:w="3956" w:type="dxa"/>
            <w:shd w:val="clear" w:color="auto" w:fill="auto"/>
            <w:noWrap/>
          </w:tcPr>
          <w:p w:rsidR="00F83AF1" w:rsidRPr="00056342" w:rsidRDefault="00F83AF1" w:rsidP="00056342">
            <w:pPr>
              <w:suppressAutoHyphens/>
              <w:autoSpaceDE w:val="0"/>
              <w:autoSpaceDN w:val="0"/>
              <w:adjustRightInd w:val="0"/>
              <w:spacing w:line="360" w:lineRule="auto"/>
              <w:rPr>
                <w:sz w:val="20"/>
              </w:rPr>
            </w:pPr>
            <w:r w:rsidRPr="00056342">
              <w:rPr>
                <w:sz w:val="20"/>
              </w:rPr>
              <w:t>(Процентные доходы /Чистый кредитный портфель) ×100</w:t>
            </w:r>
          </w:p>
        </w:tc>
        <w:tc>
          <w:tcPr>
            <w:tcW w:w="1290" w:type="dxa"/>
            <w:shd w:val="clear" w:color="auto" w:fill="auto"/>
            <w:noWrap/>
          </w:tcPr>
          <w:p w:rsidR="00F83AF1" w:rsidRPr="00056342" w:rsidRDefault="00F83AF1" w:rsidP="00056342">
            <w:pPr>
              <w:suppressAutoHyphens/>
              <w:autoSpaceDE w:val="0"/>
              <w:autoSpaceDN w:val="0"/>
              <w:adjustRightInd w:val="0"/>
              <w:spacing w:line="360" w:lineRule="auto"/>
              <w:rPr>
                <w:sz w:val="20"/>
              </w:rPr>
            </w:pPr>
            <w:r w:rsidRPr="00056342">
              <w:rPr>
                <w:sz w:val="20"/>
              </w:rPr>
              <w:t>11,6</w:t>
            </w:r>
          </w:p>
        </w:tc>
        <w:tc>
          <w:tcPr>
            <w:tcW w:w="1063" w:type="dxa"/>
            <w:shd w:val="clear" w:color="auto" w:fill="auto"/>
          </w:tcPr>
          <w:p w:rsidR="00F83AF1" w:rsidRPr="00056342" w:rsidRDefault="00F83AF1" w:rsidP="00056342">
            <w:pPr>
              <w:suppressAutoHyphens/>
              <w:autoSpaceDE w:val="0"/>
              <w:autoSpaceDN w:val="0"/>
              <w:adjustRightInd w:val="0"/>
              <w:spacing w:line="360" w:lineRule="auto"/>
              <w:rPr>
                <w:sz w:val="20"/>
              </w:rPr>
            </w:pPr>
            <w:r w:rsidRPr="00056342">
              <w:rPr>
                <w:sz w:val="20"/>
              </w:rPr>
              <w:t>7,4</w:t>
            </w:r>
          </w:p>
        </w:tc>
        <w:tc>
          <w:tcPr>
            <w:tcW w:w="1157" w:type="dxa"/>
            <w:shd w:val="clear" w:color="auto" w:fill="auto"/>
          </w:tcPr>
          <w:p w:rsidR="00F83AF1" w:rsidRPr="00056342" w:rsidRDefault="00F83AF1" w:rsidP="00056342">
            <w:pPr>
              <w:suppressAutoHyphens/>
              <w:autoSpaceDE w:val="0"/>
              <w:autoSpaceDN w:val="0"/>
              <w:adjustRightInd w:val="0"/>
              <w:spacing w:line="360" w:lineRule="auto"/>
              <w:rPr>
                <w:sz w:val="20"/>
              </w:rPr>
            </w:pPr>
            <w:r w:rsidRPr="00056342">
              <w:rPr>
                <w:sz w:val="20"/>
              </w:rPr>
              <w:t>14,7</w:t>
            </w:r>
          </w:p>
        </w:tc>
        <w:tc>
          <w:tcPr>
            <w:tcW w:w="1113" w:type="dxa"/>
            <w:shd w:val="clear" w:color="auto" w:fill="auto"/>
            <w:noWrap/>
          </w:tcPr>
          <w:p w:rsidR="00F83AF1" w:rsidRPr="00056342" w:rsidRDefault="00F83AF1" w:rsidP="00056342">
            <w:pPr>
              <w:suppressAutoHyphens/>
              <w:autoSpaceDE w:val="0"/>
              <w:autoSpaceDN w:val="0"/>
              <w:adjustRightInd w:val="0"/>
              <w:spacing w:line="360" w:lineRule="auto"/>
              <w:rPr>
                <w:sz w:val="20"/>
              </w:rPr>
            </w:pPr>
            <w:r w:rsidRPr="00056342">
              <w:rPr>
                <w:sz w:val="20"/>
              </w:rPr>
              <w:t>6,7</w:t>
            </w:r>
          </w:p>
        </w:tc>
      </w:tr>
    </w:tbl>
    <w:p w:rsidR="00F83AF1" w:rsidRPr="00F24283" w:rsidRDefault="00EC35B4" w:rsidP="00F24283">
      <w:pPr>
        <w:suppressAutoHyphens/>
        <w:autoSpaceDE w:val="0"/>
        <w:autoSpaceDN w:val="0"/>
        <w:adjustRightInd w:val="0"/>
        <w:spacing w:line="360" w:lineRule="auto"/>
        <w:ind w:firstLine="709"/>
        <w:jc w:val="both"/>
        <w:rPr>
          <w:sz w:val="28"/>
        </w:rPr>
      </w:pPr>
      <w:r w:rsidRPr="00F24283">
        <w:rPr>
          <w:sz w:val="28"/>
        </w:rPr>
        <w:t xml:space="preserve">Примечание </w:t>
      </w:r>
      <w:r w:rsidRPr="00F24283">
        <w:rPr>
          <w:sz w:val="28"/>
          <w:szCs w:val="28"/>
        </w:rPr>
        <w:sym w:font="Symbol" w:char="F02D"/>
      </w:r>
      <w:r w:rsidRPr="00F24283">
        <w:rPr>
          <w:sz w:val="28"/>
        </w:rPr>
        <w:t xml:space="preserve"> Источник: собственная разработка на основе </w:t>
      </w:r>
      <w:r w:rsidR="00F83AF1" w:rsidRPr="00F24283">
        <w:rPr>
          <w:sz w:val="28"/>
        </w:rPr>
        <w:t>данных консолидированной финансовой отчетности банка</w:t>
      </w:r>
      <w:r w:rsidR="008E3D8C" w:rsidRPr="00F24283">
        <w:rPr>
          <w:sz w:val="28"/>
        </w:rPr>
        <w:t>.</w:t>
      </w:r>
    </w:p>
    <w:p w:rsidR="00EC35B4" w:rsidRPr="00F24283" w:rsidRDefault="00EC35B4" w:rsidP="00F24283">
      <w:pPr>
        <w:suppressAutoHyphens/>
        <w:autoSpaceDE w:val="0"/>
        <w:autoSpaceDN w:val="0"/>
        <w:adjustRightInd w:val="0"/>
        <w:spacing w:line="360" w:lineRule="auto"/>
        <w:ind w:firstLine="709"/>
        <w:jc w:val="both"/>
        <w:rPr>
          <w:sz w:val="28"/>
        </w:rPr>
      </w:pPr>
    </w:p>
    <w:p w:rsidR="00F24283" w:rsidRPr="00F24283" w:rsidRDefault="00617D19" w:rsidP="00F24283">
      <w:pPr>
        <w:suppressAutoHyphens/>
        <w:autoSpaceDE w:val="0"/>
        <w:autoSpaceDN w:val="0"/>
        <w:adjustRightInd w:val="0"/>
        <w:spacing w:line="360" w:lineRule="auto"/>
        <w:ind w:firstLine="709"/>
        <w:jc w:val="both"/>
        <w:rPr>
          <w:sz w:val="28"/>
          <w:szCs w:val="28"/>
        </w:rPr>
      </w:pPr>
      <w:r w:rsidRPr="00F24283">
        <w:rPr>
          <w:sz w:val="28"/>
          <w:szCs w:val="28"/>
        </w:rPr>
        <w:t xml:space="preserve">Коэффициент К1 </w:t>
      </w:r>
      <w:r w:rsidR="00C74E0D" w:rsidRPr="00F24283">
        <w:rPr>
          <w:sz w:val="28"/>
          <w:szCs w:val="28"/>
        </w:rPr>
        <w:t xml:space="preserve">дает возможность оценить прибыльность кредитного портфеля. </w:t>
      </w:r>
      <w:r w:rsidR="00E334AD" w:rsidRPr="00F24283">
        <w:rPr>
          <w:sz w:val="28"/>
          <w:szCs w:val="28"/>
        </w:rPr>
        <w:t>Коэффициент К2 показывает рен</w:t>
      </w:r>
      <w:r w:rsidR="00764B68" w:rsidRPr="00F24283">
        <w:rPr>
          <w:sz w:val="28"/>
          <w:szCs w:val="28"/>
        </w:rPr>
        <w:t>табельность кредитных вложений, а к</w:t>
      </w:r>
      <w:r w:rsidR="00070E5E" w:rsidRPr="00F24283">
        <w:rPr>
          <w:sz w:val="28"/>
          <w:szCs w:val="28"/>
        </w:rPr>
        <w:t>оэффициент К3 характеризует реальную доходность кредитных вложений.</w:t>
      </w:r>
      <w:r w:rsidR="00E0401B" w:rsidRPr="00F24283">
        <w:rPr>
          <w:sz w:val="28"/>
          <w:szCs w:val="28"/>
        </w:rPr>
        <w:t xml:space="preserve"> Полученные значения коэффициентов К1, К2 и К3 за анализируемый период снизились, однако следует отметить, как и при рассмотрении объемов процентных доходов и расходов, влияние сезонных факторов, так как значение </w:t>
      </w:r>
      <w:r w:rsidR="00A86035" w:rsidRPr="00F24283">
        <w:rPr>
          <w:sz w:val="28"/>
          <w:szCs w:val="28"/>
        </w:rPr>
        <w:t>данных коэффициентов</w:t>
      </w:r>
      <w:r w:rsidR="007A6E11" w:rsidRPr="00F24283">
        <w:rPr>
          <w:sz w:val="28"/>
          <w:szCs w:val="28"/>
        </w:rPr>
        <w:t>,</w:t>
      </w:r>
      <w:r w:rsidR="00A86035" w:rsidRPr="00F24283">
        <w:rPr>
          <w:sz w:val="28"/>
          <w:szCs w:val="28"/>
        </w:rPr>
        <w:t xml:space="preserve"> полученные на начало 2010 года</w:t>
      </w:r>
      <w:r w:rsidR="007A6E11" w:rsidRPr="00F24283">
        <w:rPr>
          <w:sz w:val="28"/>
          <w:szCs w:val="28"/>
        </w:rPr>
        <w:t>,</w:t>
      </w:r>
      <w:r w:rsidR="00A86035" w:rsidRPr="00F24283">
        <w:rPr>
          <w:sz w:val="28"/>
          <w:szCs w:val="28"/>
        </w:rPr>
        <w:t xml:space="preserve"> значительно превышают полученные значения на начало 2009 года.</w:t>
      </w:r>
      <w:r w:rsidR="00E0401B" w:rsidRPr="00F24283">
        <w:rPr>
          <w:sz w:val="28"/>
          <w:szCs w:val="28"/>
        </w:rPr>
        <w:t xml:space="preserve"> </w:t>
      </w:r>
      <w:r w:rsidR="00EA2AA4" w:rsidRPr="00F24283">
        <w:rPr>
          <w:sz w:val="28"/>
          <w:szCs w:val="28"/>
        </w:rPr>
        <w:t xml:space="preserve">Расчет коэффициентов произведен на основании </w:t>
      </w:r>
      <w:r w:rsidR="00D806C7" w:rsidRPr="00F24283">
        <w:rPr>
          <w:sz w:val="28"/>
          <w:szCs w:val="28"/>
        </w:rPr>
        <w:t xml:space="preserve">данных </w:t>
      </w:r>
      <w:r w:rsidR="00EA2AA4" w:rsidRPr="00F24283">
        <w:rPr>
          <w:sz w:val="28"/>
          <w:szCs w:val="28"/>
        </w:rPr>
        <w:t xml:space="preserve">консолидированной финансовой отчетности, </w:t>
      </w:r>
      <w:r w:rsidR="00E0401B" w:rsidRPr="00F24283">
        <w:rPr>
          <w:sz w:val="28"/>
          <w:szCs w:val="28"/>
        </w:rPr>
        <w:t>вследствие</w:t>
      </w:r>
      <w:r w:rsidR="00D806C7" w:rsidRPr="00F24283">
        <w:rPr>
          <w:sz w:val="28"/>
          <w:szCs w:val="28"/>
        </w:rPr>
        <w:t xml:space="preserve"> чего</w:t>
      </w:r>
      <w:r w:rsidR="00EA2AA4" w:rsidRPr="00F24283">
        <w:rPr>
          <w:sz w:val="28"/>
          <w:szCs w:val="28"/>
        </w:rPr>
        <w:t xml:space="preserve"> оптимальные значения </w:t>
      </w:r>
      <w:r w:rsidR="00E0401B" w:rsidRPr="00F24283">
        <w:rPr>
          <w:sz w:val="28"/>
          <w:szCs w:val="28"/>
        </w:rPr>
        <w:t xml:space="preserve">данных коэффициентов, </w:t>
      </w:r>
      <w:r w:rsidR="00D806C7" w:rsidRPr="00F24283">
        <w:rPr>
          <w:sz w:val="28"/>
          <w:szCs w:val="28"/>
        </w:rPr>
        <w:t xml:space="preserve">приводимые </w:t>
      </w:r>
      <w:r w:rsidR="00E0401B" w:rsidRPr="00F24283">
        <w:rPr>
          <w:sz w:val="28"/>
          <w:szCs w:val="28"/>
        </w:rPr>
        <w:t xml:space="preserve">в экономической литературе, </w:t>
      </w:r>
      <w:r w:rsidR="00D806C7" w:rsidRPr="00F24283">
        <w:rPr>
          <w:sz w:val="28"/>
          <w:szCs w:val="28"/>
        </w:rPr>
        <w:t>использовать в данном анализе для сравнения не совсем корректно.</w:t>
      </w:r>
    </w:p>
    <w:p w:rsidR="00F24283" w:rsidRDefault="00764B68" w:rsidP="00F24283">
      <w:pPr>
        <w:suppressAutoHyphens/>
        <w:autoSpaceDE w:val="0"/>
        <w:autoSpaceDN w:val="0"/>
        <w:adjustRightInd w:val="0"/>
        <w:spacing w:line="360" w:lineRule="auto"/>
        <w:ind w:firstLine="709"/>
        <w:jc w:val="both"/>
        <w:rPr>
          <w:bCs/>
          <w:sz w:val="28"/>
          <w:szCs w:val="28"/>
        </w:rPr>
      </w:pPr>
      <w:r w:rsidRPr="00F24283">
        <w:rPr>
          <w:sz w:val="28"/>
          <w:szCs w:val="28"/>
        </w:rPr>
        <w:t>Таким образом, при рассмотрении приведенных в таблице 2.9 показателей</w:t>
      </w:r>
      <w:r w:rsidR="002D1D98" w:rsidRPr="00F24283">
        <w:rPr>
          <w:sz w:val="28"/>
          <w:szCs w:val="28"/>
        </w:rPr>
        <w:t xml:space="preserve"> видим</w:t>
      </w:r>
      <w:r w:rsidRPr="00F24283">
        <w:rPr>
          <w:sz w:val="28"/>
          <w:szCs w:val="28"/>
        </w:rPr>
        <w:t>,</w:t>
      </w:r>
      <w:r w:rsidR="002D1D98" w:rsidRPr="00F24283">
        <w:rPr>
          <w:sz w:val="28"/>
          <w:szCs w:val="28"/>
        </w:rPr>
        <w:t xml:space="preserve"> что</w:t>
      </w:r>
      <w:r w:rsidRPr="00F24283">
        <w:rPr>
          <w:sz w:val="28"/>
          <w:szCs w:val="28"/>
        </w:rPr>
        <w:t xml:space="preserve"> за анализируемый период</w:t>
      </w:r>
      <w:r w:rsidR="00F24283" w:rsidRPr="00F24283">
        <w:rPr>
          <w:sz w:val="28"/>
          <w:szCs w:val="28"/>
        </w:rPr>
        <w:t xml:space="preserve"> </w:t>
      </w:r>
      <w:r w:rsidR="009229AE" w:rsidRPr="00F24283">
        <w:rPr>
          <w:bCs/>
          <w:sz w:val="28"/>
          <w:szCs w:val="28"/>
        </w:rPr>
        <w:t xml:space="preserve">с учетом сезонных факторов </w:t>
      </w:r>
      <w:r w:rsidR="007563CC" w:rsidRPr="00F24283">
        <w:rPr>
          <w:bCs/>
          <w:sz w:val="28"/>
          <w:szCs w:val="28"/>
        </w:rPr>
        <w:t xml:space="preserve">в целом </w:t>
      </w:r>
      <w:r w:rsidRPr="00F24283">
        <w:rPr>
          <w:bCs/>
          <w:sz w:val="28"/>
          <w:szCs w:val="28"/>
        </w:rPr>
        <w:t xml:space="preserve">наблюдается </w:t>
      </w:r>
      <w:r w:rsidR="009229AE" w:rsidRPr="00F24283">
        <w:rPr>
          <w:bCs/>
          <w:sz w:val="28"/>
          <w:szCs w:val="28"/>
        </w:rPr>
        <w:t xml:space="preserve">повышение </w:t>
      </w:r>
      <w:r w:rsidRPr="00F24283">
        <w:rPr>
          <w:bCs/>
          <w:sz w:val="28"/>
          <w:szCs w:val="28"/>
        </w:rPr>
        <w:t>доходности клиентского кредитного портфеля.</w:t>
      </w:r>
      <w:r w:rsidR="001D6EB6" w:rsidRPr="00F24283">
        <w:rPr>
          <w:bCs/>
          <w:sz w:val="28"/>
          <w:szCs w:val="28"/>
        </w:rPr>
        <w:t xml:space="preserve"> </w:t>
      </w:r>
      <w:r w:rsidR="007563CC" w:rsidRPr="00F24283">
        <w:rPr>
          <w:bCs/>
          <w:sz w:val="28"/>
          <w:szCs w:val="28"/>
        </w:rPr>
        <w:t xml:space="preserve">Так, </w:t>
      </w:r>
      <w:r w:rsidR="00BD3A66" w:rsidRPr="00F24283">
        <w:rPr>
          <w:bCs/>
          <w:sz w:val="28"/>
          <w:szCs w:val="28"/>
        </w:rPr>
        <w:t>коэффициенты</w:t>
      </w:r>
      <w:r w:rsidR="009818D8" w:rsidRPr="00F24283">
        <w:rPr>
          <w:bCs/>
          <w:sz w:val="28"/>
          <w:szCs w:val="28"/>
        </w:rPr>
        <w:t xml:space="preserve"> значительно увеличились на 01.01.2010 г. по сравнению с началом </w:t>
      </w:r>
      <w:smartTag w:uri="urn:schemas-microsoft-com:office:smarttags" w:element="metricconverter">
        <w:smartTagPr>
          <w:attr w:name="ProductID" w:val="2009 г"/>
        </w:smartTagPr>
        <w:r w:rsidR="009818D8" w:rsidRPr="00F24283">
          <w:rPr>
            <w:bCs/>
            <w:sz w:val="28"/>
            <w:szCs w:val="28"/>
          </w:rPr>
          <w:t>2009 г</w:t>
        </w:r>
      </w:smartTag>
      <w:r w:rsidR="009818D8" w:rsidRPr="00F24283">
        <w:rPr>
          <w:bCs/>
          <w:sz w:val="28"/>
          <w:szCs w:val="28"/>
        </w:rPr>
        <w:t>.</w:t>
      </w:r>
      <w:r w:rsidR="00F24283" w:rsidRPr="00F24283">
        <w:rPr>
          <w:bCs/>
          <w:sz w:val="28"/>
          <w:szCs w:val="28"/>
        </w:rPr>
        <w:t xml:space="preserve"> </w:t>
      </w:r>
      <w:r w:rsidR="00BD3A66" w:rsidRPr="00F24283">
        <w:rPr>
          <w:bCs/>
          <w:sz w:val="28"/>
          <w:szCs w:val="28"/>
        </w:rPr>
        <w:t>П</w:t>
      </w:r>
      <w:r w:rsidR="007563CC" w:rsidRPr="00F24283">
        <w:rPr>
          <w:bCs/>
          <w:sz w:val="28"/>
          <w:szCs w:val="28"/>
        </w:rPr>
        <w:t xml:space="preserve">о состоянию на начало июля </w:t>
      </w:r>
      <w:smartTag w:uri="urn:schemas-microsoft-com:office:smarttags" w:element="metricconverter">
        <w:smartTagPr>
          <w:attr w:name="ProductID" w:val="2010 г"/>
        </w:smartTagPr>
        <w:r w:rsidR="007563CC" w:rsidRPr="00F24283">
          <w:rPr>
            <w:bCs/>
            <w:sz w:val="28"/>
            <w:szCs w:val="28"/>
          </w:rPr>
          <w:t>2010 г</w:t>
        </w:r>
      </w:smartTag>
      <w:r w:rsidR="007563CC" w:rsidRPr="00F24283">
        <w:rPr>
          <w:bCs/>
          <w:sz w:val="28"/>
          <w:szCs w:val="28"/>
        </w:rPr>
        <w:t xml:space="preserve">. </w:t>
      </w:r>
      <w:r w:rsidR="00BD3A66" w:rsidRPr="00F24283">
        <w:rPr>
          <w:bCs/>
          <w:sz w:val="28"/>
          <w:szCs w:val="28"/>
        </w:rPr>
        <w:t xml:space="preserve">значения коэффициентов (за исключением К3) также превышали их значения </w:t>
      </w:r>
      <w:r w:rsidR="009C5E27" w:rsidRPr="00F24283">
        <w:rPr>
          <w:bCs/>
          <w:sz w:val="28"/>
          <w:szCs w:val="28"/>
        </w:rPr>
        <w:t xml:space="preserve">на </w:t>
      </w:r>
      <w:r w:rsidR="00F93DEB" w:rsidRPr="00F24283">
        <w:rPr>
          <w:bCs/>
          <w:sz w:val="28"/>
          <w:szCs w:val="28"/>
        </w:rPr>
        <w:t xml:space="preserve">01.07.2009 г. Рост доходности кредитного портфеля может свидетельствовать </w:t>
      </w:r>
      <w:r w:rsidR="00C9103E" w:rsidRPr="00F24283">
        <w:rPr>
          <w:bCs/>
          <w:sz w:val="28"/>
          <w:szCs w:val="28"/>
        </w:rPr>
        <w:t xml:space="preserve">о повышении эффективности управления им в банке, однако для более точной оценки деятельности банка в этой сфере необходимо проанализировать динамику качества кредитного портфеля, рассмотреть, как </w:t>
      </w:r>
      <w:r w:rsidR="009C5E27" w:rsidRPr="00F24283">
        <w:rPr>
          <w:bCs/>
          <w:sz w:val="28"/>
          <w:szCs w:val="28"/>
        </w:rPr>
        <w:t>изменился уровень кредитных рисков за анализируемый период.</w:t>
      </w:r>
    </w:p>
    <w:p w:rsidR="003055B0" w:rsidRPr="00F24283" w:rsidRDefault="00E83610" w:rsidP="00F24283">
      <w:pPr>
        <w:suppressAutoHyphens/>
        <w:autoSpaceDE w:val="0"/>
        <w:autoSpaceDN w:val="0"/>
        <w:adjustRightInd w:val="0"/>
        <w:spacing w:line="360" w:lineRule="auto"/>
        <w:ind w:firstLine="709"/>
        <w:jc w:val="both"/>
        <w:rPr>
          <w:sz w:val="28"/>
          <w:szCs w:val="28"/>
        </w:rPr>
      </w:pPr>
      <w:r w:rsidRPr="00F24283">
        <w:rPr>
          <w:sz w:val="28"/>
          <w:szCs w:val="28"/>
        </w:rPr>
        <w:t>Качество управления кредитным портфелем банка отражают коэффици</w:t>
      </w:r>
      <w:r w:rsidR="001C136D" w:rsidRPr="00F24283">
        <w:rPr>
          <w:sz w:val="28"/>
          <w:szCs w:val="28"/>
        </w:rPr>
        <w:t>енты</w:t>
      </w:r>
      <w:r w:rsidR="003D2072" w:rsidRPr="00F24283">
        <w:rPr>
          <w:sz w:val="28"/>
          <w:szCs w:val="28"/>
        </w:rPr>
        <w:t>, расчет к</w:t>
      </w:r>
      <w:r w:rsidR="00764B68" w:rsidRPr="00F24283">
        <w:rPr>
          <w:sz w:val="28"/>
          <w:szCs w:val="28"/>
        </w:rPr>
        <w:t>оторых представлен в таблице 2.10</w:t>
      </w:r>
      <w:r w:rsidR="003D2072" w:rsidRPr="00F24283">
        <w:rPr>
          <w:sz w:val="28"/>
          <w:szCs w:val="28"/>
        </w:rPr>
        <w:t>.</w:t>
      </w:r>
    </w:p>
    <w:p w:rsidR="00176581" w:rsidRPr="00F24283" w:rsidRDefault="00176581" w:rsidP="00F24283">
      <w:pPr>
        <w:suppressAutoHyphens/>
        <w:autoSpaceDE w:val="0"/>
        <w:autoSpaceDN w:val="0"/>
        <w:adjustRightInd w:val="0"/>
        <w:spacing w:line="360" w:lineRule="auto"/>
        <w:ind w:firstLine="709"/>
        <w:jc w:val="both"/>
        <w:rPr>
          <w:sz w:val="28"/>
        </w:rPr>
      </w:pPr>
    </w:p>
    <w:p w:rsidR="00B81BC6" w:rsidRPr="00F24283" w:rsidRDefault="00B81BC6" w:rsidP="00F24283">
      <w:pPr>
        <w:suppressAutoHyphens/>
        <w:autoSpaceDE w:val="0"/>
        <w:autoSpaceDN w:val="0"/>
        <w:adjustRightInd w:val="0"/>
        <w:spacing w:line="360" w:lineRule="auto"/>
        <w:ind w:firstLine="709"/>
        <w:jc w:val="both"/>
        <w:rPr>
          <w:sz w:val="28"/>
        </w:rPr>
      </w:pPr>
      <w:r w:rsidRPr="00F24283">
        <w:rPr>
          <w:sz w:val="28"/>
        </w:rPr>
        <w:t>Таблица 2</w:t>
      </w:r>
      <w:r w:rsidR="00764B68" w:rsidRPr="00F24283">
        <w:rPr>
          <w:sz w:val="28"/>
        </w:rPr>
        <w:t xml:space="preserve">.10 </w:t>
      </w:r>
      <w:r w:rsidR="00764B68" w:rsidRPr="00F24283">
        <w:rPr>
          <w:sz w:val="28"/>
          <w:szCs w:val="28"/>
        </w:rPr>
        <w:sym w:font="Symbol" w:char="F02D"/>
      </w:r>
      <w:r w:rsidRPr="00F24283">
        <w:rPr>
          <w:sz w:val="28"/>
        </w:rPr>
        <w:t xml:space="preserve"> Показатели качества управления </w:t>
      </w:r>
      <w:r w:rsidR="00AE6C21" w:rsidRPr="00F24283">
        <w:rPr>
          <w:sz w:val="28"/>
        </w:rPr>
        <w:t xml:space="preserve">клиентским </w:t>
      </w:r>
      <w:r w:rsidRPr="00F24283">
        <w:rPr>
          <w:sz w:val="28"/>
        </w:rPr>
        <w:t xml:space="preserve">кредитным портфелем </w:t>
      </w:r>
      <w:r w:rsidR="002D303F" w:rsidRPr="00F24283">
        <w:rPr>
          <w:sz w:val="28"/>
        </w:rPr>
        <w:t xml:space="preserve">ОАО </w:t>
      </w:r>
      <w:r w:rsidR="00F24283" w:rsidRPr="00F24283">
        <w:rPr>
          <w:sz w:val="28"/>
        </w:rPr>
        <w:t>"</w:t>
      </w:r>
      <w:r w:rsidR="002D303F" w:rsidRPr="00F24283">
        <w:rPr>
          <w:sz w:val="28"/>
        </w:rPr>
        <w:t>БПС-Банк</w:t>
      </w:r>
      <w:r w:rsidR="00F24283" w:rsidRPr="00F24283">
        <w:rPr>
          <w:sz w:val="28"/>
        </w:rPr>
        <w:t>"</w:t>
      </w:r>
      <w:r w:rsidRPr="00F24283">
        <w:rPr>
          <w:sz w:val="28"/>
        </w:rPr>
        <w:t>, %</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1"/>
        <w:gridCol w:w="3352"/>
        <w:gridCol w:w="888"/>
        <w:gridCol w:w="797"/>
        <w:gridCol w:w="797"/>
        <w:gridCol w:w="769"/>
        <w:gridCol w:w="1792"/>
      </w:tblGrid>
      <w:tr w:rsidR="00F24283" w:rsidRPr="00056342" w:rsidTr="00056342">
        <w:trPr>
          <w:cantSplit/>
          <w:trHeight w:val="1312"/>
          <w:jc w:val="center"/>
        </w:trPr>
        <w:tc>
          <w:tcPr>
            <w:tcW w:w="946" w:type="dxa"/>
            <w:shd w:val="clear" w:color="auto" w:fill="auto"/>
            <w:noWrap/>
          </w:tcPr>
          <w:p w:rsidR="003D2072" w:rsidRPr="00056342" w:rsidRDefault="001C136D" w:rsidP="00056342">
            <w:pPr>
              <w:suppressAutoHyphens/>
              <w:autoSpaceDE w:val="0"/>
              <w:autoSpaceDN w:val="0"/>
              <w:adjustRightInd w:val="0"/>
              <w:spacing w:line="360" w:lineRule="auto"/>
              <w:rPr>
                <w:sz w:val="20"/>
              </w:rPr>
            </w:pPr>
            <w:r w:rsidRPr="00056342">
              <w:rPr>
                <w:sz w:val="20"/>
                <w:szCs w:val="23"/>
              </w:rPr>
              <w:t>Показатели</w:t>
            </w:r>
          </w:p>
        </w:tc>
        <w:tc>
          <w:tcPr>
            <w:tcW w:w="3300" w:type="dxa"/>
            <w:shd w:val="clear" w:color="auto" w:fill="auto"/>
            <w:noWrap/>
          </w:tcPr>
          <w:p w:rsidR="003D2072" w:rsidRPr="00056342" w:rsidRDefault="003D2072" w:rsidP="00056342">
            <w:pPr>
              <w:suppressAutoHyphens/>
              <w:autoSpaceDE w:val="0"/>
              <w:autoSpaceDN w:val="0"/>
              <w:adjustRightInd w:val="0"/>
              <w:spacing w:line="360" w:lineRule="auto"/>
              <w:rPr>
                <w:sz w:val="20"/>
              </w:rPr>
            </w:pPr>
            <w:r w:rsidRPr="00056342">
              <w:rPr>
                <w:sz w:val="20"/>
              </w:rPr>
              <w:t>Расчет</w:t>
            </w:r>
            <w:r w:rsidR="001C136D" w:rsidRPr="00056342">
              <w:rPr>
                <w:sz w:val="20"/>
              </w:rPr>
              <w:t xml:space="preserve"> </w:t>
            </w:r>
            <w:r w:rsidR="00764B68" w:rsidRPr="00056342">
              <w:rPr>
                <w:sz w:val="20"/>
              </w:rPr>
              <w:t>показателей</w:t>
            </w:r>
          </w:p>
        </w:tc>
        <w:tc>
          <w:tcPr>
            <w:tcW w:w="874" w:type="dxa"/>
            <w:shd w:val="clear" w:color="auto" w:fill="auto"/>
            <w:noWrap/>
            <w:textDirection w:val="btLr"/>
          </w:tcPr>
          <w:p w:rsidR="003D2072" w:rsidRPr="00056342" w:rsidRDefault="003D2072" w:rsidP="00056342">
            <w:pPr>
              <w:suppressAutoHyphens/>
              <w:autoSpaceDE w:val="0"/>
              <w:autoSpaceDN w:val="0"/>
              <w:adjustRightInd w:val="0"/>
              <w:spacing w:line="360" w:lineRule="auto"/>
              <w:ind w:left="113" w:right="113"/>
              <w:rPr>
                <w:sz w:val="20"/>
              </w:rPr>
            </w:pPr>
            <w:r w:rsidRPr="00056342">
              <w:rPr>
                <w:sz w:val="20"/>
              </w:rPr>
              <w:t>Значение на 01.01.09г.</w:t>
            </w:r>
          </w:p>
        </w:tc>
        <w:tc>
          <w:tcPr>
            <w:tcW w:w="785" w:type="dxa"/>
            <w:shd w:val="clear" w:color="auto" w:fill="auto"/>
            <w:textDirection w:val="btLr"/>
          </w:tcPr>
          <w:p w:rsidR="003D2072" w:rsidRPr="00056342" w:rsidRDefault="003D2072" w:rsidP="00056342">
            <w:pPr>
              <w:suppressAutoHyphens/>
              <w:autoSpaceDE w:val="0"/>
              <w:autoSpaceDN w:val="0"/>
              <w:adjustRightInd w:val="0"/>
              <w:spacing w:line="360" w:lineRule="auto"/>
              <w:ind w:left="113" w:right="113"/>
              <w:rPr>
                <w:sz w:val="20"/>
              </w:rPr>
            </w:pPr>
            <w:r w:rsidRPr="00056342">
              <w:rPr>
                <w:sz w:val="20"/>
              </w:rPr>
              <w:t>Значение на 01.07.09г.</w:t>
            </w:r>
          </w:p>
        </w:tc>
        <w:tc>
          <w:tcPr>
            <w:tcW w:w="785" w:type="dxa"/>
            <w:shd w:val="clear" w:color="auto" w:fill="auto"/>
            <w:textDirection w:val="btLr"/>
          </w:tcPr>
          <w:p w:rsidR="003D2072" w:rsidRPr="00056342" w:rsidRDefault="003D2072" w:rsidP="00056342">
            <w:pPr>
              <w:suppressAutoHyphens/>
              <w:autoSpaceDE w:val="0"/>
              <w:autoSpaceDN w:val="0"/>
              <w:adjustRightInd w:val="0"/>
              <w:spacing w:line="360" w:lineRule="auto"/>
              <w:ind w:left="113" w:right="113"/>
              <w:rPr>
                <w:sz w:val="20"/>
              </w:rPr>
            </w:pPr>
            <w:r w:rsidRPr="00056342">
              <w:rPr>
                <w:sz w:val="20"/>
              </w:rPr>
              <w:t>Значение на 01.01.10г</w:t>
            </w:r>
          </w:p>
        </w:tc>
        <w:tc>
          <w:tcPr>
            <w:tcW w:w="757" w:type="dxa"/>
            <w:shd w:val="clear" w:color="auto" w:fill="auto"/>
            <w:noWrap/>
            <w:textDirection w:val="btLr"/>
          </w:tcPr>
          <w:p w:rsidR="003D2072" w:rsidRPr="00056342" w:rsidRDefault="003D2072" w:rsidP="00056342">
            <w:pPr>
              <w:suppressAutoHyphens/>
              <w:autoSpaceDE w:val="0"/>
              <w:autoSpaceDN w:val="0"/>
              <w:adjustRightInd w:val="0"/>
              <w:spacing w:line="360" w:lineRule="auto"/>
              <w:ind w:left="113" w:right="113"/>
              <w:rPr>
                <w:sz w:val="20"/>
              </w:rPr>
            </w:pPr>
            <w:r w:rsidRPr="00056342">
              <w:rPr>
                <w:sz w:val="20"/>
              </w:rPr>
              <w:t>Значение</w:t>
            </w:r>
            <w:r w:rsidR="00AD64F5" w:rsidRPr="00056342">
              <w:rPr>
                <w:sz w:val="20"/>
                <w:lang w:val="en-US"/>
              </w:rPr>
              <w:t xml:space="preserve"> </w:t>
            </w:r>
            <w:r w:rsidRPr="00056342">
              <w:rPr>
                <w:sz w:val="20"/>
              </w:rPr>
              <w:t>на 01.07.10г.</w:t>
            </w:r>
          </w:p>
        </w:tc>
        <w:tc>
          <w:tcPr>
            <w:tcW w:w="1764" w:type="dxa"/>
            <w:shd w:val="clear" w:color="auto" w:fill="auto"/>
            <w:textDirection w:val="btLr"/>
          </w:tcPr>
          <w:p w:rsidR="003D2072" w:rsidRPr="00056342" w:rsidRDefault="003D2072" w:rsidP="00056342">
            <w:pPr>
              <w:suppressAutoHyphens/>
              <w:spacing w:line="360" w:lineRule="auto"/>
              <w:ind w:left="113" w:right="113"/>
              <w:rPr>
                <w:sz w:val="20"/>
                <w:szCs w:val="26"/>
              </w:rPr>
            </w:pPr>
            <w:r w:rsidRPr="00056342">
              <w:rPr>
                <w:sz w:val="20"/>
                <w:szCs w:val="26"/>
              </w:rPr>
              <w:t>Оптимальное значение</w:t>
            </w:r>
          </w:p>
        </w:tc>
      </w:tr>
      <w:tr w:rsidR="00F24283" w:rsidRPr="00056342" w:rsidTr="00056342">
        <w:trPr>
          <w:jc w:val="center"/>
        </w:trPr>
        <w:tc>
          <w:tcPr>
            <w:tcW w:w="946" w:type="dxa"/>
            <w:shd w:val="clear" w:color="auto" w:fill="auto"/>
            <w:noWrap/>
          </w:tcPr>
          <w:p w:rsidR="003D2072" w:rsidRPr="00056342" w:rsidRDefault="003D2072" w:rsidP="00056342">
            <w:pPr>
              <w:suppressAutoHyphens/>
              <w:autoSpaceDE w:val="0"/>
              <w:autoSpaceDN w:val="0"/>
              <w:adjustRightInd w:val="0"/>
              <w:spacing w:line="360" w:lineRule="auto"/>
              <w:rPr>
                <w:sz w:val="20"/>
              </w:rPr>
            </w:pPr>
            <w:r w:rsidRPr="00056342">
              <w:rPr>
                <w:sz w:val="20"/>
              </w:rPr>
              <w:t>К4</w:t>
            </w:r>
          </w:p>
        </w:tc>
        <w:tc>
          <w:tcPr>
            <w:tcW w:w="3300" w:type="dxa"/>
            <w:shd w:val="clear" w:color="auto" w:fill="auto"/>
            <w:noWrap/>
          </w:tcPr>
          <w:p w:rsidR="003D2072" w:rsidRPr="00056342" w:rsidRDefault="003D2072" w:rsidP="00056342">
            <w:pPr>
              <w:suppressAutoHyphens/>
              <w:autoSpaceDE w:val="0"/>
              <w:autoSpaceDN w:val="0"/>
              <w:adjustRightInd w:val="0"/>
              <w:spacing w:line="360" w:lineRule="auto"/>
              <w:rPr>
                <w:sz w:val="20"/>
              </w:rPr>
            </w:pPr>
            <w:r w:rsidRPr="00056342">
              <w:rPr>
                <w:sz w:val="20"/>
              </w:rPr>
              <w:t>(Кредитные вложения/ Депозиты) ×100</w:t>
            </w:r>
          </w:p>
        </w:tc>
        <w:tc>
          <w:tcPr>
            <w:tcW w:w="874" w:type="dxa"/>
            <w:shd w:val="clear" w:color="auto" w:fill="auto"/>
            <w:noWrap/>
          </w:tcPr>
          <w:p w:rsidR="003D2072" w:rsidRPr="00056342" w:rsidRDefault="003D2072" w:rsidP="00056342">
            <w:pPr>
              <w:suppressAutoHyphens/>
              <w:autoSpaceDE w:val="0"/>
              <w:autoSpaceDN w:val="0"/>
              <w:adjustRightInd w:val="0"/>
              <w:spacing w:line="360" w:lineRule="auto"/>
              <w:rPr>
                <w:sz w:val="20"/>
              </w:rPr>
            </w:pPr>
            <w:r w:rsidRPr="00056342">
              <w:rPr>
                <w:sz w:val="20"/>
              </w:rPr>
              <w:t>104,8</w:t>
            </w:r>
          </w:p>
        </w:tc>
        <w:tc>
          <w:tcPr>
            <w:tcW w:w="785" w:type="dxa"/>
            <w:shd w:val="clear" w:color="auto" w:fill="auto"/>
          </w:tcPr>
          <w:p w:rsidR="003D2072" w:rsidRPr="00056342" w:rsidRDefault="003D2072" w:rsidP="00056342">
            <w:pPr>
              <w:suppressAutoHyphens/>
              <w:autoSpaceDE w:val="0"/>
              <w:autoSpaceDN w:val="0"/>
              <w:adjustRightInd w:val="0"/>
              <w:spacing w:line="360" w:lineRule="auto"/>
              <w:rPr>
                <w:sz w:val="20"/>
              </w:rPr>
            </w:pPr>
            <w:r w:rsidRPr="00056342">
              <w:rPr>
                <w:sz w:val="20"/>
              </w:rPr>
              <w:t>123,9</w:t>
            </w:r>
          </w:p>
        </w:tc>
        <w:tc>
          <w:tcPr>
            <w:tcW w:w="785" w:type="dxa"/>
            <w:shd w:val="clear" w:color="auto" w:fill="auto"/>
          </w:tcPr>
          <w:p w:rsidR="003D2072" w:rsidRPr="00056342" w:rsidRDefault="003D2072" w:rsidP="00056342">
            <w:pPr>
              <w:suppressAutoHyphens/>
              <w:autoSpaceDE w:val="0"/>
              <w:autoSpaceDN w:val="0"/>
              <w:adjustRightInd w:val="0"/>
              <w:spacing w:line="360" w:lineRule="auto"/>
              <w:rPr>
                <w:sz w:val="20"/>
              </w:rPr>
            </w:pPr>
            <w:r w:rsidRPr="00056342">
              <w:rPr>
                <w:sz w:val="20"/>
              </w:rPr>
              <w:t>119,0</w:t>
            </w:r>
          </w:p>
        </w:tc>
        <w:tc>
          <w:tcPr>
            <w:tcW w:w="757" w:type="dxa"/>
            <w:shd w:val="clear" w:color="auto" w:fill="auto"/>
            <w:noWrap/>
          </w:tcPr>
          <w:p w:rsidR="003D2072" w:rsidRPr="00056342" w:rsidRDefault="003D2072" w:rsidP="00056342">
            <w:pPr>
              <w:suppressAutoHyphens/>
              <w:autoSpaceDE w:val="0"/>
              <w:autoSpaceDN w:val="0"/>
              <w:adjustRightInd w:val="0"/>
              <w:spacing w:line="360" w:lineRule="auto"/>
              <w:rPr>
                <w:sz w:val="20"/>
              </w:rPr>
            </w:pPr>
            <w:r w:rsidRPr="00056342">
              <w:rPr>
                <w:sz w:val="20"/>
              </w:rPr>
              <w:t>127,1</w:t>
            </w:r>
          </w:p>
        </w:tc>
        <w:tc>
          <w:tcPr>
            <w:tcW w:w="1764" w:type="dxa"/>
            <w:shd w:val="clear" w:color="auto" w:fill="auto"/>
          </w:tcPr>
          <w:p w:rsidR="003D2072" w:rsidRPr="00056342" w:rsidRDefault="003D2072" w:rsidP="00056342">
            <w:pPr>
              <w:suppressAutoHyphens/>
              <w:spacing w:line="360" w:lineRule="auto"/>
              <w:rPr>
                <w:sz w:val="20"/>
                <w:szCs w:val="20"/>
              </w:rPr>
            </w:pPr>
            <w:r w:rsidRPr="00056342">
              <w:rPr>
                <w:sz w:val="20"/>
                <w:szCs w:val="20"/>
              </w:rPr>
              <w:t xml:space="preserve">Среднее значение по системе </w:t>
            </w:r>
            <w:r w:rsidR="002D303F" w:rsidRPr="00056342">
              <w:rPr>
                <w:sz w:val="20"/>
                <w:szCs w:val="20"/>
              </w:rPr>
              <w:t>(</w:t>
            </w:r>
            <w:r w:rsidR="00D54F22" w:rsidRPr="00056342">
              <w:rPr>
                <w:sz w:val="20"/>
                <w:szCs w:val="20"/>
              </w:rPr>
              <w:t>на 01.07.2010г</w:t>
            </w:r>
            <w:r w:rsidR="002D303F" w:rsidRPr="00056342">
              <w:rPr>
                <w:sz w:val="20"/>
                <w:szCs w:val="20"/>
              </w:rPr>
              <w:t xml:space="preserve">- </w:t>
            </w:r>
            <w:r w:rsidR="00C30F0D" w:rsidRPr="00056342">
              <w:rPr>
                <w:sz w:val="20"/>
                <w:szCs w:val="20"/>
              </w:rPr>
              <w:t>190,6</w:t>
            </w:r>
            <w:r w:rsidRPr="00056342">
              <w:rPr>
                <w:sz w:val="20"/>
                <w:szCs w:val="20"/>
              </w:rPr>
              <w:t>)</w:t>
            </w:r>
          </w:p>
        </w:tc>
      </w:tr>
      <w:tr w:rsidR="00F24283" w:rsidRPr="00056342" w:rsidTr="00056342">
        <w:trPr>
          <w:jc w:val="center"/>
        </w:trPr>
        <w:tc>
          <w:tcPr>
            <w:tcW w:w="946" w:type="dxa"/>
            <w:shd w:val="clear" w:color="auto" w:fill="auto"/>
            <w:noWrap/>
          </w:tcPr>
          <w:p w:rsidR="003D2072" w:rsidRPr="00056342" w:rsidRDefault="003D2072" w:rsidP="00056342">
            <w:pPr>
              <w:suppressAutoHyphens/>
              <w:autoSpaceDE w:val="0"/>
              <w:autoSpaceDN w:val="0"/>
              <w:adjustRightInd w:val="0"/>
              <w:spacing w:line="360" w:lineRule="auto"/>
              <w:rPr>
                <w:sz w:val="20"/>
              </w:rPr>
            </w:pPr>
            <w:r w:rsidRPr="00056342">
              <w:rPr>
                <w:sz w:val="20"/>
              </w:rPr>
              <w:t>К5</w:t>
            </w:r>
          </w:p>
        </w:tc>
        <w:tc>
          <w:tcPr>
            <w:tcW w:w="3300" w:type="dxa"/>
            <w:shd w:val="clear" w:color="auto" w:fill="auto"/>
            <w:noWrap/>
          </w:tcPr>
          <w:p w:rsidR="003D2072" w:rsidRPr="00056342" w:rsidRDefault="003D2072" w:rsidP="00056342">
            <w:pPr>
              <w:suppressAutoHyphens/>
              <w:autoSpaceDE w:val="0"/>
              <w:autoSpaceDN w:val="0"/>
              <w:adjustRightInd w:val="0"/>
              <w:spacing w:line="360" w:lineRule="auto"/>
              <w:rPr>
                <w:sz w:val="20"/>
              </w:rPr>
            </w:pPr>
            <w:r w:rsidRPr="00056342">
              <w:rPr>
                <w:sz w:val="20"/>
              </w:rPr>
              <w:t>(Кредитные вложения</w:t>
            </w:r>
            <w:r w:rsidR="00000705" w:rsidRPr="00056342">
              <w:rPr>
                <w:sz w:val="20"/>
              </w:rPr>
              <w:t>, не приносящие доход</w:t>
            </w:r>
            <w:r w:rsidRPr="00056342">
              <w:rPr>
                <w:sz w:val="20"/>
              </w:rPr>
              <w:t>/ Активы) ×100</w:t>
            </w:r>
          </w:p>
        </w:tc>
        <w:tc>
          <w:tcPr>
            <w:tcW w:w="874" w:type="dxa"/>
            <w:shd w:val="clear" w:color="auto" w:fill="auto"/>
            <w:noWrap/>
          </w:tcPr>
          <w:p w:rsidR="003D2072" w:rsidRPr="00056342" w:rsidRDefault="00975DB8" w:rsidP="00056342">
            <w:pPr>
              <w:suppressAutoHyphens/>
              <w:autoSpaceDE w:val="0"/>
              <w:autoSpaceDN w:val="0"/>
              <w:adjustRightInd w:val="0"/>
              <w:spacing w:line="360" w:lineRule="auto"/>
              <w:rPr>
                <w:sz w:val="20"/>
              </w:rPr>
            </w:pPr>
            <w:r w:rsidRPr="00056342">
              <w:rPr>
                <w:sz w:val="20"/>
              </w:rPr>
              <w:t>1,8</w:t>
            </w:r>
          </w:p>
        </w:tc>
        <w:tc>
          <w:tcPr>
            <w:tcW w:w="785" w:type="dxa"/>
            <w:shd w:val="clear" w:color="auto" w:fill="auto"/>
          </w:tcPr>
          <w:p w:rsidR="003D2072" w:rsidRPr="00056342" w:rsidRDefault="00975DB8" w:rsidP="00056342">
            <w:pPr>
              <w:suppressAutoHyphens/>
              <w:autoSpaceDE w:val="0"/>
              <w:autoSpaceDN w:val="0"/>
              <w:adjustRightInd w:val="0"/>
              <w:spacing w:line="360" w:lineRule="auto"/>
              <w:rPr>
                <w:sz w:val="20"/>
              </w:rPr>
            </w:pPr>
            <w:r w:rsidRPr="00056342">
              <w:rPr>
                <w:sz w:val="20"/>
              </w:rPr>
              <w:t>1,9</w:t>
            </w:r>
          </w:p>
        </w:tc>
        <w:tc>
          <w:tcPr>
            <w:tcW w:w="785" w:type="dxa"/>
            <w:shd w:val="clear" w:color="auto" w:fill="auto"/>
          </w:tcPr>
          <w:p w:rsidR="003D2072" w:rsidRPr="00056342" w:rsidRDefault="00975DB8" w:rsidP="00056342">
            <w:pPr>
              <w:suppressAutoHyphens/>
              <w:autoSpaceDE w:val="0"/>
              <w:autoSpaceDN w:val="0"/>
              <w:adjustRightInd w:val="0"/>
              <w:spacing w:line="360" w:lineRule="auto"/>
              <w:rPr>
                <w:sz w:val="20"/>
              </w:rPr>
            </w:pPr>
            <w:r w:rsidRPr="00056342">
              <w:rPr>
                <w:sz w:val="20"/>
              </w:rPr>
              <w:t>2,1</w:t>
            </w:r>
          </w:p>
        </w:tc>
        <w:tc>
          <w:tcPr>
            <w:tcW w:w="757" w:type="dxa"/>
            <w:shd w:val="clear" w:color="auto" w:fill="auto"/>
            <w:noWrap/>
          </w:tcPr>
          <w:p w:rsidR="003D2072" w:rsidRPr="00056342" w:rsidRDefault="00975DB8" w:rsidP="00056342">
            <w:pPr>
              <w:suppressAutoHyphens/>
              <w:autoSpaceDE w:val="0"/>
              <w:autoSpaceDN w:val="0"/>
              <w:adjustRightInd w:val="0"/>
              <w:spacing w:line="360" w:lineRule="auto"/>
              <w:rPr>
                <w:sz w:val="20"/>
              </w:rPr>
            </w:pPr>
            <w:r w:rsidRPr="00056342">
              <w:rPr>
                <w:sz w:val="20"/>
              </w:rPr>
              <w:t>1,6</w:t>
            </w:r>
          </w:p>
        </w:tc>
        <w:tc>
          <w:tcPr>
            <w:tcW w:w="1764" w:type="dxa"/>
            <w:shd w:val="clear" w:color="auto" w:fill="auto"/>
          </w:tcPr>
          <w:p w:rsidR="003D2072" w:rsidRPr="00056342" w:rsidRDefault="00975DB8" w:rsidP="00056342">
            <w:pPr>
              <w:suppressAutoHyphens/>
              <w:spacing w:line="360" w:lineRule="auto"/>
              <w:rPr>
                <w:sz w:val="20"/>
                <w:szCs w:val="26"/>
              </w:rPr>
            </w:pPr>
            <w:r w:rsidRPr="00056342">
              <w:rPr>
                <w:sz w:val="20"/>
                <w:szCs w:val="26"/>
              </w:rPr>
              <w:t>0,5-3</w:t>
            </w:r>
          </w:p>
        </w:tc>
      </w:tr>
      <w:tr w:rsidR="00F24283" w:rsidRPr="00056342" w:rsidTr="00056342">
        <w:trPr>
          <w:jc w:val="center"/>
        </w:trPr>
        <w:tc>
          <w:tcPr>
            <w:tcW w:w="946" w:type="dxa"/>
            <w:shd w:val="clear" w:color="auto" w:fill="auto"/>
            <w:noWrap/>
          </w:tcPr>
          <w:p w:rsidR="003D2072" w:rsidRPr="00056342" w:rsidRDefault="003D2072" w:rsidP="00056342">
            <w:pPr>
              <w:suppressAutoHyphens/>
              <w:autoSpaceDE w:val="0"/>
              <w:autoSpaceDN w:val="0"/>
              <w:adjustRightInd w:val="0"/>
              <w:spacing w:line="360" w:lineRule="auto"/>
              <w:rPr>
                <w:sz w:val="20"/>
              </w:rPr>
            </w:pPr>
            <w:r w:rsidRPr="00056342">
              <w:rPr>
                <w:sz w:val="20"/>
              </w:rPr>
              <w:t>К6</w:t>
            </w:r>
          </w:p>
        </w:tc>
        <w:tc>
          <w:tcPr>
            <w:tcW w:w="3300" w:type="dxa"/>
            <w:shd w:val="clear" w:color="auto" w:fill="auto"/>
            <w:noWrap/>
          </w:tcPr>
          <w:p w:rsidR="003D2072" w:rsidRPr="00056342" w:rsidRDefault="003D2072" w:rsidP="00056342">
            <w:pPr>
              <w:suppressAutoHyphens/>
              <w:autoSpaceDE w:val="0"/>
              <w:autoSpaceDN w:val="0"/>
              <w:adjustRightInd w:val="0"/>
              <w:spacing w:line="360" w:lineRule="auto"/>
              <w:rPr>
                <w:sz w:val="20"/>
              </w:rPr>
            </w:pPr>
            <w:r w:rsidRPr="00056342">
              <w:rPr>
                <w:sz w:val="20"/>
              </w:rPr>
              <w:t>(</w:t>
            </w:r>
            <w:r w:rsidR="00975DB8" w:rsidRPr="00056342">
              <w:rPr>
                <w:sz w:val="20"/>
              </w:rPr>
              <w:t>Кредитные вложения, не приносящие доход</w:t>
            </w:r>
            <w:r w:rsidRPr="00056342">
              <w:rPr>
                <w:sz w:val="20"/>
              </w:rPr>
              <w:t>/ Кредитные вложения) ×100</w:t>
            </w:r>
          </w:p>
        </w:tc>
        <w:tc>
          <w:tcPr>
            <w:tcW w:w="874" w:type="dxa"/>
            <w:shd w:val="clear" w:color="auto" w:fill="auto"/>
            <w:noWrap/>
          </w:tcPr>
          <w:p w:rsidR="003D2072" w:rsidRPr="00056342" w:rsidRDefault="00975DB8" w:rsidP="00056342">
            <w:pPr>
              <w:suppressAutoHyphens/>
              <w:autoSpaceDE w:val="0"/>
              <w:autoSpaceDN w:val="0"/>
              <w:adjustRightInd w:val="0"/>
              <w:spacing w:line="360" w:lineRule="auto"/>
              <w:rPr>
                <w:sz w:val="20"/>
              </w:rPr>
            </w:pPr>
            <w:r w:rsidRPr="00056342">
              <w:rPr>
                <w:sz w:val="20"/>
              </w:rPr>
              <w:t>2,5</w:t>
            </w:r>
          </w:p>
        </w:tc>
        <w:tc>
          <w:tcPr>
            <w:tcW w:w="785" w:type="dxa"/>
            <w:shd w:val="clear" w:color="auto" w:fill="auto"/>
          </w:tcPr>
          <w:p w:rsidR="003D2072" w:rsidRPr="00056342" w:rsidRDefault="00975DB8" w:rsidP="00056342">
            <w:pPr>
              <w:suppressAutoHyphens/>
              <w:autoSpaceDE w:val="0"/>
              <w:autoSpaceDN w:val="0"/>
              <w:adjustRightInd w:val="0"/>
              <w:spacing w:line="360" w:lineRule="auto"/>
              <w:rPr>
                <w:sz w:val="20"/>
              </w:rPr>
            </w:pPr>
            <w:r w:rsidRPr="00056342">
              <w:rPr>
                <w:sz w:val="20"/>
              </w:rPr>
              <w:t>2,4</w:t>
            </w:r>
          </w:p>
        </w:tc>
        <w:tc>
          <w:tcPr>
            <w:tcW w:w="785" w:type="dxa"/>
            <w:shd w:val="clear" w:color="auto" w:fill="auto"/>
          </w:tcPr>
          <w:p w:rsidR="003D2072" w:rsidRPr="00056342" w:rsidRDefault="00975DB8" w:rsidP="00056342">
            <w:pPr>
              <w:suppressAutoHyphens/>
              <w:autoSpaceDE w:val="0"/>
              <w:autoSpaceDN w:val="0"/>
              <w:adjustRightInd w:val="0"/>
              <w:spacing w:line="360" w:lineRule="auto"/>
              <w:rPr>
                <w:sz w:val="20"/>
              </w:rPr>
            </w:pPr>
            <w:r w:rsidRPr="00056342">
              <w:rPr>
                <w:sz w:val="20"/>
              </w:rPr>
              <w:t>2,9</w:t>
            </w:r>
          </w:p>
        </w:tc>
        <w:tc>
          <w:tcPr>
            <w:tcW w:w="757" w:type="dxa"/>
            <w:shd w:val="clear" w:color="auto" w:fill="auto"/>
            <w:noWrap/>
          </w:tcPr>
          <w:p w:rsidR="003D2072" w:rsidRPr="00056342" w:rsidRDefault="00975DB8" w:rsidP="00056342">
            <w:pPr>
              <w:suppressAutoHyphens/>
              <w:autoSpaceDE w:val="0"/>
              <w:autoSpaceDN w:val="0"/>
              <w:adjustRightInd w:val="0"/>
              <w:spacing w:line="360" w:lineRule="auto"/>
              <w:rPr>
                <w:sz w:val="20"/>
              </w:rPr>
            </w:pPr>
            <w:r w:rsidRPr="00056342">
              <w:rPr>
                <w:sz w:val="20"/>
              </w:rPr>
              <w:t>1,9</w:t>
            </w:r>
          </w:p>
        </w:tc>
        <w:tc>
          <w:tcPr>
            <w:tcW w:w="1764" w:type="dxa"/>
            <w:shd w:val="clear" w:color="auto" w:fill="auto"/>
          </w:tcPr>
          <w:p w:rsidR="003D2072" w:rsidRPr="00056342" w:rsidRDefault="00975DB8" w:rsidP="00056342">
            <w:pPr>
              <w:suppressAutoHyphens/>
              <w:spacing w:line="360" w:lineRule="auto"/>
              <w:rPr>
                <w:sz w:val="20"/>
                <w:szCs w:val="26"/>
              </w:rPr>
            </w:pPr>
            <w:r w:rsidRPr="00056342">
              <w:rPr>
                <w:sz w:val="20"/>
                <w:szCs w:val="26"/>
              </w:rPr>
              <w:t>3-7</w:t>
            </w:r>
          </w:p>
        </w:tc>
      </w:tr>
      <w:tr w:rsidR="00F24283" w:rsidRPr="00056342" w:rsidTr="00056342">
        <w:trPr>
          <w:jc w:val="center"/>
        </w:trPr>
        <w:tc>
          <w:tcPr>
            <w:tcW w:w="946" w:type="dxa"/>
            <w:shd w:val="clear" w:color="auto" w:fill="auto"/>
            <w:noWrap/>
          </w:tcPr>
          <w:p w:rsidR="003D2072" w:rsidRPr="00056342" w:rsidRDefault="003D2072" w:rsidP="00056342">
            <w:pPr>
              <w:suppressAutoHyphens/>
              <w:autoSpaceDE w:val="0"/>
              <w:autoSpaceDN w:val="0"/>
              <w:adjustRightInd w:val="0"/>
              <w:spacing w:line="360" w:lineRule="auto"/>
              <w:rPr>
                <w:sz w:val="20"/>
              </w:rPr>
            </w:pPr>
            <w:r w:rsidRPr="00056342">
              <w:rPr>
                <w:sz w:val="20"/>
              </w:rPr>
              <w:t>К7</w:t>
            </w:r>
          </w:p>
        </w:tc>
        <w:tc>
          <w:tcPr>
            <w:tcW w:w="3300" w:type="dxa"/>
            <w:shd w:val="clear" w:color="auto" w:fill="auto"/>
            <w:noWrap/>
          </w:tcPr>
          <w:p w:rsidR="003D2072" w:rsidRPr="00056342" w:rsidRDefault="003D2072" w:rsidP="00056342">
            <w:pPr>
              <w:suppressAutoHyphens/>
              <w:autoSpaceDE w:val="0"/>
              <w:autoSpaceDN w:val="0"/>
              <w:adjustRightInd w:val="0"/>
              <w:spacing w:line="360" w:lineRule="auto"/>
              <w:rPr>
                <w:sz w:val="20"/>
              </w:rPr>
            </w:pPr>
            <w:r w:rsidRPr="00056342">
              <w:rPr>
                <w:sz w:val="20"/>
              </w:rPr>
              <w:t>(</w:t>
            </w:r>
            <w:r w:rsidR="00AF3B61" w:rsidRPr="00056342">
              <w:rPr>
                <w:sz w:val="20"/>
              </w:rPr>
              <w:t>Кредитные вложения – кредитные вложения не приносящие доход) /кредитные вложения) ×100</w:t>
            </w:r>
          </w:p>
        </w:tc>
        <w:tc>
          <w:tcPr>
            <w:tcW w:w="874" w:type="dxa"/>
            <w:shd w:val="clear" w:color="auto" w:fill="auto"/>
            <w:noWrap/>
          </w:tcPr>
          <w:p w:rsidR="003D2072" w:rsidRPr="00056342" w:rsidRDefault="00AF3B61" w:rsidP="00056342">
            <w:pPr>
              <w:suppressAutoHyphens/>
              <w:autoSpaceDE w:val="0"/>
              <w:autoSpaceDN w:val="0"/>
              <w:adjustRightInd w:val="0"/>
              <w:spacing w:line="360" w:lineRule="auto"/>
              <w:rPr>
                <w:sz w:val="20"/>
              </w:rPr>
            </w:pPr>
            <w:r w:rsidRPr="00056342">
              <w:rPr>
                <w:sz w:val="20"/>
              </w:rPr>
              <w:t>97,5</w:t>
            </w:r>
          </w:p>
        </w:tc>
        <w:tc>
          <w:tcPr>
            <w:tcW w:w="785" w:type="dxa"/>
            <w:shd w:val="clear" w:color="auto" w:fill="auto"/>
          </w:tcPr>
          <w:p w:rsidR="003D2072" w:rsidRPr="00056342" w:rsidRDefault="00AF3B61" w:rsidP="00056342">
            <w:pPr>
              <w:suppressAutoHyphens/>
              <w:autoSpaceDE w:val="0"/>
              <w:autoSpaceDN w:val="0"/>
              <w:adjustRightInd w:val="0"/>
              <w:spacing w:line="360" w:lineRule="auto"/>
              <w:rPr>
                <w:sz w:val="20"/>
              </w:rPr>
            </w:pPr>
            <w:r w:rsidRPr="00056342">
              <w:rPr>
                <w:sz w:val="20"/>
              </w:rPr>
              <w:t>97,6</w:t>
            </w:r>
          </w:p>
        </w:tc>
        <w:tc>
          <w:tcPr>
            <w:tcW w:w="785" w:type="dxa"/>
            <w:shd w:val="clear" w:color="auto" w:fill="auto"/>
          </w:tcPr>
          <w:p w:rsidR="003D2072" w:rsidRPr="00056342" w:rsidRDefault="00AF3B61" w:rsidP="00056342">
            <w:pPr>
              <w:suppressAutoHyphens/>
              <w:autoSpaceDE w:val="0"/>
              <w:autoSpaceDN w:val="0"/>
              <w:adjustRightInd w:val="0"/>
              <w:spacing w:line="360" w:lineRule="auto"/>
              <w:rPr>
                <w:sz w:val="20"/>
              </w:rPr>
            </w:pPr>
            <w:r w:rsidRPr="00056342">
              <w:rPr>
                <w:sz w:val="20"/>
              </w:rPr>
              <w:t>97,1</w:t>
            </w:r>
          </w:p>
        </w:tc>
        <w:tc>
          <w:tcPr>
            <w:tcW w:w="757" w:type="dxa"/>
            <w:shd w:val="clear" w:color="auto" w:fill="auto"/>
            <w:noWrap/>
          </w:tcPr>
          <w:p w:rsidR="003D2072" w:rsidRPr="00056342" w:rsidRDefault="00AF3B61" w:rsidP="00056342">
            <w:pPr>
              <w:suppressAutoHyphens/>
              <w:autoSpaceDE w:val="0"/>
              <w:autoSpaceDN w:val="0"/>
              <w:adjustRightInd w:val="0"/>
              <w:spacing w:line="360" w:lineRule="auto"/>
              <w:rPr>
                <w:sz w:val="20"/>
              </w:rPr>
            </w:pPr>
            <w:r w:rsidRPr="00056342">
              <w:rPr>
                <w:sz w:val="20"/>
              </w:rPr>
              <w:t>98,1</w:t>
            </w:r>
          </w:p>
        </w:tc>
        <w:tc>
          <w:tcPr>
            <w:tcW w:w="1764" w:type="dxa"/>
            <w:shd w:val="clear" w:color="auto" w:fill="auto"/>
          </w:tcPr>
          <w:p w:rsidR="003D2072" w:rsidRPr="00056342" w:rsidRDefault="00AF3B61" w:rsidP="00056342">
            <w:pPr>
              <w:suppressAutoHyphens/>
              <w:spacing w:line="360" w:lineRule="auto"/>
              <w:rPr>
                <w:sz w:val="20"/>
                <w:szCs w:val="26"/>
              </w:rPr>
            </w:pPr>
            <w:r w:rsidRPr="00056342">
              <w:rPr>
                <w:sz w:val="20"/>
                <w:szCs w:val="20"/>
              </w:rPr>
              <w:sym w:font="Symbol" w:char="F0BE"/>
            </w:r>
          </w:p>
        </w:tc>
      </w:tr>
    </w:tbl>
    <w:p w:rsidR="003055B0" w:rsidRPr="00F24283" w:rsidRDefault="00EC35B4" w:rsidP="00F24283">
      <w:pPr>
        <w:suppressAutoHyphens/>
        <w:autoSpaceDE w:val="0"/>
        <w:autoSpaceDN w:val="0"/>
        <w:adjustRightInd w:val="0"/>
        <w:spacing w:line="360" w:lineRule="auto"/>
        <w:ind w:firstLine="709"/>
        <w:jc w:val="both"/>
        <w:rPr>
          <w:sz w:val="28"/>
        </w:rPr>
      </w:pPr>
      <w:r w:rsidRPr="00F24283">
        <w:rPr>
          <w:sz w:val="28"/>
        </w:rPr>
        <w:t xml:space="preserve">Примечание </w:t>
      </w:r>
      <w:r w:rsidRPr="00F24283">
        <w:rPr>
          <w:sz w:val="28"/>
          <w:szCs w:val="28"/>
        </w:rPr>
        <w:sym w:font="Symbol" w:char="F02D"/>
      </w:r>
      <w:r w:rsidRPr="00F24283">
        <w:rPr>
          <w:sz w:val="28"/>
        </w:rPr>
        <w:t xml:space="preserve"> Источник: собственная разработка на основе </w:t>
      </w:r>
      <w:r w:rsidR="00567D34" w:rsidRPr="00F24283">
        <w:rPr>
          <w:sz w:val="28"/>
        </w:rPr>
        <w:t>данных консолидированной финансовой отчетности банка</w:t>
      </w:r>
    </w:p>
    <w:p w:rsidR="00567D34" w:rsidRPr="00F24283" w:rsidRDefault="00567D34" w:rsidP="00F24283">
      <w:pPr>
        <w:suppressAutoHyphens/>
        <w:autoSpaceDE w:val="0"/>
        <w:autoSpaceDN w:val="0"/>
        <w:adjustRightInd w:val="0"/>
        <w:spacing w:line="360" w:lineRule="auto"/>
        <w:ind w:firstLine="709"/>
        <w:jc w:val="both"/>
        <w:rPr>
          <w:sz w:val="28"/>
          <w:szCs w:val="28"/>
        </w:rPr>
      </w:pPr>
    </w:p>
    <w:p w:rsidR="00BF66F3" w:rsidRPr="00F24283" w:rsidRDefault="00BF66F3" w:rsidP="00F24283">
      <w:pPr>
        <w:suppressAutoHyphens/>
        <w:autoSpaceDE w:val="0"/>
        <w:autoSpaceDN w:val="0"/>
        <w:adjustRightInd w:val="0"/>
        <w:spacing w:line="360" w:lineRule="auto"/>
        <w:ind w:firstLine="709"/>
        <w:jc w:val="both"/>
        <w:rPr>
          <w:sz w:val="28"/>
          <w:szCs w:val="28"/>
        </w:rPr>
      </w:pPr>
      <w:r w:rsidRPr="00F24283">
        <w:rPr>
          <w:sz w:val="28"/>
          <w:szCs w:val="28"/>
        </w:rPr>
        <w:t>Коэффициент К4 позволяет оценить, насколько привлеченные ресурсы используются в доходоприносящих операциях банка. Из приведенных данных таблицы 2.10 видно, что за анализируемый период кредитные вложения клиентам превышают привлеченные от них ресурсы, таким образом</w:t>
      </w:r>
      <w:r w:rsidR="00E21EB9" w:rsidRPr="00F24283">
        <w:rPr>
          <w:sz w:val="28"/>
          <w:szCs w:val="28"/>
        </w:rPr>
        <w:t>,</w:t>
      </w:r>
      <w:r w:rsidRPr="00F24283">
        <w:rPr>
          <w:sz w:val="28"/>
          <w:szCs w:val="28"/>
        </w:rPr>
        <w:t xml:space="preserve"> банк использует для кредитования клиен</w:t>
      </w:r>
      <w:r w:rsidR="006C7629" w:rsidRPr="00F24283">
        <w:rPr>
          <w:sz w:val="28"/>
          <w:szCs w:val="28"/>
        </w:rPr>
        <w:t>тов и другие источники ресурсов, что не является позитивной характеристикой</w:t>
      </w:r>
      <w:r w:rsidR="00D83906" w:rsidRPr="00F24283">
        <w:rPr>
          <w:sz w:val="28"/>
          <w:szCs w:val="28"/>
        </w:rPr>
        <w:t xml:space="preserve">. </w:t>
      </w:r>
      <w:r w:rsidR="00AF3B61" w:rsidRPr="00F24283">
        <w:rPr>
          <w:sz w:val="28"/>
          <w:szCs w:val="28"/>
        </w:rPr>
        <w:t>Коэффициент К5 характеризует качество управления клиентским кредитным портфелем банка с позиции объемов кредитов, не приносящих доход. Из приведенных данных видно, что за анализируемый период значение данного показателя не превышало оптимального значения, и по состоянию на 01.07.2010г.</w:t>
      </w:r>
      <w:r w:rsidR="00EC687E" w:rsidRPr="00F24283">
        <w:rPr>
          <w:sz w:val="28"/>
          <w:szCs w:val="28"/>
        </w:rPr>
        <w:t xml:space="preserve"> значение показателя снизилось до 1,6 процентных пункта, что </w:t>
      </w:r>
      <w:r w:rsidR="00E21EB9" w:rsidRPr="00F24283">
        <w:rPr>
          <w:sz w:val="28"/>
          <w:szCs w:val="28"/>
        </w:rPr>
        <w:t>свидетельствует об</w:t>
      </w:r>
      <w:r w:rsidR="00EC687E" w:rsidRPr="00F24283">
        <w:rPr>
          <w:sz w:val="28"/>
          <w:szCs w:val="28"/>
        </w:rPr>
        <w:t xml:space="preserve"> </w:t>
      </w:r>
      <w:r w:rsidR="00E21EB9" w:rsidRPr="00F24283">
        <w:rPr>
          <w:sz w:val="28"/>
          <w:szCs w:val="28"/>
        </w:rPr>
        <w:t>улучшении качества управления клиентским кредитным портфелем</w:t>
      </w:r>
      <w:r w:rsidR="00EC687E" w:rsidRPr="00F24283">
        <w:rPr>
          <w:sz w:val="28"/>
          <w:szCs w:val="28"/>
        </w:rPr>
        <w:t>. Коэффициент К6 детализирует оценку качества управления кредитным портфелем. Снижение значения данного показателя за анализ</w:t>
      </w:r>
      <w:r w:rsidR="00263FB4" w:rsidRPr="00F24283">
        <w:rPr>
          <w:sz w:val="28"/>
          <w:szCs w:val="28"/>
        </w:rPr>
        <w:t>ируемый период</w:t>
      </w:r>
      <w:r w:rsidR="00EC687E" w:rsidRPr="00F24283">
        <w:rPr>
          <w:sz w:val="28"/>
          <w:szCs w:val="28"/>
        </w:rPr>
        <w:t xml:space="preserve"> характеризует </w:t>
      </w:r>
      <w:r w:rsidR="00423B84" w:rsidRPr="00F24283">
        <w:rPr>
          <w:sz w:val="28"/>
          <w:szCs w:val="28"/>
        </w:rPr>
        <w:t>управление клиентским кредитным портфелем с позиции улучшения качества, так как доля кредитов, не приносящих доход в общем объеме клиентского кредитного портфеля снизилась. Коэффициент К7 характеризует долю качественных кредитов в клиентском кредитном портфеле. За анализируемый период</w:t>
      </w:r>
      <w:r w:rsidR="00F24283" w:rsidRPr="00F24283">
        <w:rPr>
          <w:sz w:val="28"/>
          <w:szCs w:val="28"/>
        </w:rPr>
        <w:t xml:space="preserve"> </w:t>
      </w:r>
      <w:r w:rsidR="00423B84" w:rsidRPr="00F24283">
        <w:rPr>
          <w:sz w:val="28"/>
          <w:szCs w:val="28"/>
        </w:rPr>
        <w:t>значение данного показателя увеличилось, что также характеризует клиентский кредитный портфель с позиции улучшения качества.</w:t>
      </w:r>
    </w:p>
    <w:p w:rsidR="00F24283" w:rsidRDefault="003055B0" w:rsidP="00F24283">
      <w:pPr>
        <w:suppressAutoHyphens/>
        <w:spacing w:line="360" w:lineRule="auto"/>
        <w:ind w:firstLine="709"/>
        <w:jc w:val="both"/>
        <w:rPr>
          <w:sz w:val="28"/>
          <w:szCs w:val="28"/>
          <w:lang w:val="en-US"/>
        </w:rPr>
      </w:pPr>
      <w:r w:rsidRPr="00F24283">
        <w:rPr>
          <w:sz w:val="28"/>
          <w:szCs w:val="28"/>
        </w:rPr>
        <w:t xml:space="preserve">В соответствии с </w:t>
      </w:r>
      <w:r w:rsidR="00E21F4D" w:rsidRPr="00F24283">
        <w:rPr>
          <w:sz w:val="28"/>
          <w:szCs w:val="28"/>
        </w:rPr>
        <w:t>И</w:t>
      </w:r>
      <w:r w:rsidRPr="00F24283">
        <w:rPr>
          <w:sz w:val="28"/>
          <w:szCs w:val="28"/>
        </w:rPr>
        <w:t>нструкцией о порядке формирования и использования</w:t>
      </w:r>
      <w:r w:rsidR="00F24283" w:rsidRPr="00F24283">
        <w:rPr>
          <w:sz w:val="28"/>
          <w:szCs w:val="28"/>
        </w:rPr>
        <w:t xml:space="preserve"> </w:t>
      </w:r>
      <w:r w:rsidRPr="00F24283">
        <w:rPr>
          <w:sz w:val="28"/>
          <w:szCs w:val="28"/>
        </w:rPr>
        <w:t>банками и небанковскими кредитно-финансовыми организациями специальных</w:t>
      </w:r>
      <w:r w:rsidR="00F24283" w:rsidRPr="00F24283">
        <w:rPr>
          <w:sz w:val="28"/>
          <w:szCs w:val="28"/>
        </w:rPr>
        <w:t xml:space="preserve"> </w:t>
      </w:r>
      <w:r w:rsidRPr="00F24283">
        <w:rPr>
          <w:sz w:val="28"/>
          <w:szCs w:val="28"/>
        </w:rPr>
        <w:t>резервов</w:t>
      </w:r>
      <w:r w:rsidR="00F24283" w:rsidRPr="00F24283">
        <w:rPr>
          <w:sz w:val="28"/>
          <w:szCs w:val="28"/>
        </w:rPr>
        <w:t xml:space="preserve"> </w:t>
      </w:r>
      <w:r w:rsidRPr="00F24283">
        <w:rPr>
          <w:sz w:val="28"/>
          <w:szCs w:val="28"/>
        </w:rPr>
        <w:t>на</w:t>
      </w:r>
      <w:r w:rsidR="00F24283" w:rsidRPr="00F24283">
        <w:rPr>
          <w:sz w:val="28"/>
          <w:szCs w:val="28"/>
        </w:rPr>
        <w:t xml:space="preserve"> </w:t>
      </w:r>
      <w:r w:rsidRPr="00F24283">
        <w:rPr>
          <w:sz w:val="28"/>
          <w:szCs w:val="28"/>
        </w:rPr>
        <w:t>покрытие возможных</w:t>
      </w:r>
      <w:r w:rsidR="00F24283" w:rsidRPr="00F24283">
        <w:rPr>
          <w:sz w:val="28"/>
          <w:szCs w:val="28"/>
        </w:rPr>
        <w:t xml:space="preserve"> </w:t>
      </w:r>
      <w:r w:rsidRPr="00F24283">
        <w:rPr>
          <w:sz w:val="28"/>
          <w:szCs w:val="28"/>
        </w:rPr>
        <w:t>убытков</w:t>
      </w:r>
      <w:r w:rsidR="00F24283" w:rsidRPr="00F24283">
        <w:rPr>
          <w:sz w:val="28"/>
          <w:szCs w:val="28"/>
        </w:rPr>
        <w:t xml:space="preserve"> </w:t>
      </w:r>
      <w:r w:rsidRPr="00F24283">
        <w:rPr>
          <w:sz w:val="28"/>
          <w:szCs w:val="28"/>
        </w:rPr>
        <w:t>по</w:t>
      </w:r>
      <w:r w:rsidR="00F24283" w:rsidRPr="00F24283">
        <w:rPr>
          <w:sz w:val="28"/>
          <w:szCs w:val="28"/>
        </w:rPr>
        <w:t xml:space="preserve"> </w:t>
      </w:r>
      <w:r w:rsidRPr="00F24283">
        <w:rPr>
          <w:sz w:val="28"/>
          <w:szCs w:val="28"/>
        </w:rPr>
        <w:t>активам</w:t>
      </w:r>
      <w:r w:rsidR="00F24283" w:rsidRPr="00F24283">
        <w:rPr>
          <w:sz w:val="28"/>
          <w:szCs w:val="28"/>
        </w:rPr>
        <w:t xml:space="preserve"> </w:t>
      </w:r>
      <w:r w:rsidRPr="00F24283">
        <w:rPr>
          <w:sz w:val="28"/>
          <w:szCs w:val="28"/>
        </w:rPr>
        <w:t>и операциям, не отраженным на балансе</w:t>
      </w:r>
      <w:r w:rsidR="001D6EB6" w:rsidRPr="00F24283">
        <w:rPr>
          <w:sz w:val="28"/>
          <w:szCs w:val="28"/>
        </w:rPr>
        <w:t>, утвержденная постановлением Правления Национального банка</w:t>
      </w:r>
      <w:r w:rsidR="00F24283" w:rsidRPr="00F24283">
        <w:rPr>
          <w:sz w:val="28"/>
          <w:szCs w:val="28"/>
        </w:rPr>
        <w:t xml:space="preserve"> </w:t>
      </w:r>
      <w:r w:rsidR="001D6EB6" w:rsidRPr="00F24283">
        <w:rPr>
          <w:sz w:val="28"/>
          <w:szCs w:val="28"/>
        </w:rPr>
        <w:t>№138 от 28.09.2006г.</w:t>
      </w:r>
      <w:r w:rsidRPr="00F24283">
        <w:rPr>
          <w:sz w:val="28"/>
          <w:szCs w:val="28"/>
        </w:rPr>
        <w:t xml:space="preserve"> (с </w:t>
      </w:r>
      <w:r w:rsidR="00E21F4D" w:rsidRPr="00F24283">
        <w:rPr>
          <w:sz w:val="28"/>
          <w:szCs w:val="28"/>
        </w:rPr>
        <w:t>дополнениями и изменениями</w:t>
      </w:r>
      <w:r w:rsidRPr="00F24283">
        <w:rPr>
          <w:sz w:val="28"/>
          <w:szCs w:val="28"/>
        </w:rPr>
        <w:t xml:space="preserve"> </w:t>
      </w:r>
      <w:r w:rsidR="00E21F4D" w:rsidRPr="00F24283">
        <w:rPr>
          <w:sz w:val="28"/>
          <w:szCs w:val="28"/>
        </w:rPr>
        <w:t>по состоянию на 25.06.2010 г.</w:t>
      </w:r>
      <w:r w:rsidRPr="00F24283">
        <w:rPr>
          <w:sz w:val="28"/>
          <w:szCs w:val="28"/>
        </w:rPr>
        <w:t>) банк создает резерв</w:t>
      </w:r>
      <w:r w:rsidR="001D6EB6" w:rsidRPr="00F24283">
        <w:rPr>
          <w:sz w:val="28"/>
          <w:szCs w:val="28"/>
        </w:rPr>
        <w:t xml:space="preserve"> на</w:t>
      </w:r>
      <w:r w:rsidR="00F24283" w:rsidRPr="00F24283">
        <w:rPr>
          <w:sz w:val="28"/>
          <w:szCs w:val="28"/>
        </w:rPr>
        <w:t xml:space="preserve"> </w:t>
      </w:r>
      <w:r w:rsidR="001D6EB6" w:rsidRPr="00F24283">
        <w:rPr>
          <w:sz w:val="28"/>
          <w:szCs w:val="28"/>
        </w:rPr>
        <w:t>покрытие возможных</w:t>
      </w:r>
      <w:r w:rsidR="00F24283" w:rsidRPr="00F24283">
        <w:rPr>
          <w:sz w:val="28"/>
          <w:szCs w:val="28"/>
        </w:rPr>
        <w:t xml:space="preserve"> </w:t>
      </w:r>
      <w:r w:rsidR="001D6EB6" w:rsidRPr="00F24283">
        <w:rPr>
          <w:sz w:val="28"/>
          <w:szCs w:val="28"/>
        </w:rPr>
        <w:t>убытков</w:t>
      </w:r>
      <w:r w:rsidR="00F24283" w:rsidRPr="00F24283">
        <w:rPr>
          <w:sz w:val="28"/>
          <w:szCs w:val="28"/>
        </w:rPr>
        <w:t xml:space="preserve"> </w:t>
      </w:r>
      <w:r w:rsidR="001D6EB6" w:rsidRPr="00F24283">
        <w:rPr>
          <w:sz w:val="28"/>
          <w:szCs w:val="28"/>
        </w:rPr>
        <w:t>по</w:t>
      </w:r>
      <w:r w:rsidR="00F24283" w:rsidRPr="00F24283">
        <w:rPr>
          <w:sz w:val="28"/>
          <w:szCs w:val="28"/>
        </w:rPr>
        <w:t xml:space="preserve"> </w:t>
      </w:r>
      <w:r w:rsidR="001D6EB6" w:rsidRPr="00F24283">
        <w:rPr>
          <w:sz w:val="28"/>
          <w:szCs w:val="28"/>
        </w:rPr>
        <w:t>активам</w:t>
      </w:r>
      <w:r w:rsidR="00F24283" w:rsidRPr="00F24283">
        <w:rPr>
          <w:sz w:val="28"/>
          <w:szCs w:val="28"/>
        </w:rPr>
        <w:t xml:space="preserve"> </w:t>
      </w:r>
      <w:r w:rsidR="001D6EB6" w:rsidRPr="00F24283">
        <w:rPr>
          <w:sz w:val="28"/>
          <w:szCs w:val="28"/>
        </w:rPr>
        <w:t>и операциям, не отраженным на балансе</w:t>
      </w:r>
      <w:r w:rsidRPr="00F24283">
        <w:rPr>
          <w:sz w:val="28"/>
          <w:szCs w:val="28"/>
        </w:rPr>
        <w:t>.</w:t>
      </w:r>
      <w:r w:rsidR="001E4B72" w:rsidRPr="00F24283">
        <w:rPr>
          <w:sz w:val="28"/>
          <w:szCs w:val="28"/>
        </w:rPr>
        <w:t xml:space="preserve"> Кроме того</w:t>
      </w:r>
      <w:r w:rsidR="00F270EF" w:rsidRPr="00F24283">
        <w:rPr>
          <w:sz w:val="28"/>
          <w:szCs w:val="28"/>
        </w:rPr>
        <w:t>,</w:t>
      </w:r>
      <w:r w:rsidR="001E4B72" w:rsidRPr="00F24283">
        <w:rPr>
          <w:sz w:val="28"/>
          <w:szCs w:val="28"/>
        </w:rPr>
        <w:t xml:space="preserve"> на основе данных консолидированной финансовой отчетности банк рассчитывает резерв под обесценение по активам, по которым начисляются проценты, при расчете которого учитывается не только фактически образовавшаяся проблемная задолженность, н</w:t>
      </w:r>
      <w:r w:rsidR="00F270EF" w:rsidRPr="00F24283">
        <w:rPr>
          <w:sz w:val="28"/>
          <w:szCs w:val="28"/>
        </w:rPr>
        <w:t>о и прогнозируемая, рассчитываемая</w:t>
      </w:r>
      <w:r w:rsidR="001E4B72" w:rsidRPr="00F24283">
        <w:rPr>
          <w:sz w:val="28"/>
          <w:szCs w:val="28"/>
        </w:rPr>
        <w:t xml:space="preserve"> на основе данных </w:t>
      </w:r>
      <w:r w:rsidR="00F270EF" w:rsidRPr="00F24283">
        <w:rPr>
          <w:sz w:val="28"/>
          <w:szCs w:val="28"/>
        </w:rPr>
        <w:t>предыдущих периодов</w:t>
      </w:r>
      <w:r w:rsidR="001E4B72" w:rsidRPr="00F24283">
        <w:rPr>
          <w:sz w:val="28"/>
          <w:szCs w:val="28"/>
        </w:rPr>
        <w:t>.</w:t>
      </w:r>
      <w:r w:rsidR="00F24283" w:rsidRPr="00F24283">
        <w:rPr>
          <w:sz w:val="28"/>
          <w:szCs w:val="28"/>
        </w:rPr>
        <w:t xml:space="preserve"> </w:t>
      </w:r>
      <w:r w:rsidR="001E4B72" w:rsidRPr="00F24283">
        <w:rPr>
          <w:sz w:val="28"/>
          <w:szCs w:val="28"/>
        </w:rPr>
        <w:t>Рассмотрим динамику резерва под обесценение по активам, по которым начис</w:t>
      </w:r>
      <w:r w:rsidR="00105F4F" w:rsidRPr="00F24283">
        <w:rPr>
          <w:sz w:val="28"/>
          <w:szCs w:val="28"/>
        </w:rPr>
        <w:t>ляются проценты</w:t>
      </w:r>
      <w:r w:rsidR="00FB2B3C" w:rsidRPr="00F24283">
        <w:rPr>
          <w:sz w:val="28"/>
          <w:szCs w:val="28"/>
        </w:rPr>
        <w:t>,</w:t>
      </w:r>
      <w:r w:rsidR="009461F1" w:rsidRPr="00F24283">
        <w:rPr>
          <w:sz w:val="28"/>
          <w:szCs w:val="28"/>
        </w:rPr>
        <w:t xml:space="preserve"> с помощью рисунка 2.10</w:t>
      </w:r>
      <w:r w:rsidR="00105F4F" w:rsidRPr="00F24283">
        <w:rPr>
          <w:sz w:val="28"/>
          <w:szCs w:val="28"/>
        </w:rPr>
        <w:t>.</w:t>
      </w:r>
    </w:p>
    <w:p w:rsidR="00AD64F5" w:rsidRPr="00AD64F5" w:rsidRDefault="00AD64F5" w:rsidP="00F24283">
      <w:pPr>
        <w:suppressAutoHyphens/>
        <w:spacing w:line="360" w:lineRule="auto"/>
        <w:ind w:firstLine="709"/>
        <w:jc w:val="both"/>
        <w:rPr>
          <w:sz w:val="28"/>
          <w:szCs w:val="28"/>
          <w:lang w:val="en-US"/>
        </w:rPr>
      </w:pPr>
    </w:p>
    <w:p w:rsidR="003C1800" w:rsidRPr="00F24283" w:rsidRDefault="009F061F" w:rsidP="00F24283">
      <w:pPr>
        <w:suppressAutoHyphens/>
        <w:spacing w:line="360" w:lineRule="auto"/>
        <w:ind w:firstLine="709"/>
        <w:jc w:val="both"/>
        <w:rPr>
          <w:sz w:val="28"/>
        </w:rPr>
      </w:pPr>
      <w:r>
        <w:rPr>
          <w:sz w:val="28"/>
        </w:rPr>
        <w:pict>
          <v:shape id="_x0000_i1033" type="#_x0000_t75" style="width:376.5pt;height:162pt">
            <v:imagedata r:id="rId15" o:title="" grayscale="t"/>
          </v:shape>
        </w:pict>
      </w:r>
    </w:p>
    <w:p w:rsidR="008A5C85" w:rsidRPr="00F24283" w:rsidRDefault="008A5C85" w:rsidP="00F24283">
      <w:pPr>
        <w:suppressAutoHyphens/>
        <w:spacing w:line="360" w:lineRule="auto"/>
        <w:ind w:firstLine="709"/>
        <w:jc w:val="both"/>
        <w:rPr>
          <w:sz w:val="28"/>
        </w:rPr>
      </w:pPr>
      <w:r w:rsidRPr="00F24283">
        <w:rPr>
          <w:sz w:val="28"/>
        </w:rPr>
        <w:t xml:space="preserve">Рисунок 2.10 – Динамика </w:t>
      </w:r>
      <w:r w:rsidR="00263FB4" w:rsidRPr="00F24283">
        <w:rPr>
          <w:sz w:val="28"/>
        </w:rPr>
        <w:t xml:space="preserve">объемов </w:t>
      </w:r>
      <w:r w:rsidRPr="00F24283">
        <w:rPr>
          <w:sz w:val="28"/>
        </w:rPr>
        <w:t>резервов</w:t>
      </w:r>
      <w:r w:rsidR="00105F4F" w:rsidRPr="00F24283">
        <w:rPr>
          <w:sz w:val="28"/>
          <w:szCs w:val="28"/>
        </w:rPr>
        <w:t xml:space="preserve"> </w:t>
      </w:r>
      <w:r w:rsidR="00105F4F" w:rsidRPr="00F24283">
        <w:rPr>
          <w:sz w:val="28"/>
        </w:rPr>
        <w:t>под обесценение по активам, по которым начисляются проценты</w:t>
      </w:r>
      <w:r w:rsidR="00F24283" w:rsidRPr="00F24283">
        <w:rPr>
          <w:sz w:val="28"/>
        </w:rPr>
        <w:t xml:space="preserve"> </w:t>
      </w:r>
      <w:r w:rsidR="00263FB4" w:rsidRPr="00F24283">
        <w:rPr>
          <w:sz w:val="28"/>
        </w:rPr>
        <w:t xml:space="preserve">ОАО </w:t>
      </w:r>
      <w:r w:rsidR="00F24283" w:rsidRPr="00F24283">
        <w:rPr>
          <w:sz w:val="28"/>
        </w:rPr>
        <w:t>"</w:t>
      </w:r>
      <w:r w:rsidR="00263FB4" w:rsidRPr="00F24283">
        <w:rPr>
          <w:sz w:val="28"/>
        </w:rPr>
        <w:t>БПС-Банк</w:t>
      </w:r>
      <w:r w:rsidR="00F24283" w:rsidRPr="00F24283">
        <w:rPr>
          <w:sz w:val="28"/>
        </w:rPr>
        <w:t>"</w:t>
      </w:r>
      <w:r w:rsidR="00263FB4" w:rsidRPr="00F24283">
        <w:rPr>
          <w:sz w:val="28"/>
        </w:rPr>
        <w:t>, млрд р.</w:t>
      </w:r>
    </w:p>
    <w:p w:rsidR="00F24283" w:rsidRPr="00F24283" w:rsidRDefault="00606D70" w:rsidP="00F24283">
      <w:pPr>
        <w:suppressAutoHyphens/>
        <w:autoSpaceDE w:val="0"/>
        <w:autoSpaceDN w:val="0"/>
        <w:adjustRightInd w:val="0"/>
        <w:spacing w:line="360" w:lineRule="auto"/>
        <w:ind w:firstLine="709"/>
        <w:jc w:val="both"/>
        <w:rPr>
          <w:sz w:val="28"/>
          <w:szCs w:val="28"/>
        </w:rPr>
      </w:pPr>
      <w:r w:rsidRPr="00F24283">
        <w:rPr>
          <w:sz w:val="28"/>
        </w:rPr>
        <w:t xml:space="preserve">Примечание </w:t>
      </w:r>
      <w:r w:rsidRPr="00F24283">
        <w:rPr>
          <w:sz w:val="28"/>
          <w:szCs w:val="28"/>
        </w:rPr>
        <w:sym w:font="Symbol" w:char="F02D"/>
      </w:r>
      <w:r w:rsidRPr="00F24283">
        <w:rPr>
          <w:sz w:val="28"/>
        </w:rPr>
        <w:t xml:space="preserve"> Источник: собственная разработка на основе </w:t>
      </w:r>
      <w:r w:rsidR="00105F4F" w:rsidRPr="00F24283">
        <w:rPr>
          <w:sz w:val="28"/>
        </w:rPr>
        <w:t>данных консолидированной финансовой отчетности банка</w:t>
      </w:r>
    </w:p>
    <w:p w:rsidR="00606D70" w:rsidRPr="00F24283" w:rsidRDefault="00606D70" w:rsidP="00F24283">
      <w:pPr>
        <w:suppressAutoHyphens/>
        <w:autoSpaceDE w:val="0"/>
        <w:autoSpaceDN w:val="0"/>
        <w:adjustRightInd w:val="0"/>
        <w:spacing w:line="360" w:lineRule="auto"/>
        <w:ind w:firstLine="709"/>
        <w:jc w:val="both"/>
        <w:rPr>
          <w:sz w:val="28"/>
        </w:rPr>
      </w:pPr>
    </w:p>
    <w:p w:rsidR="00F24283" w:rsidRDefault="000E5650" w:rsidP="00F24283">
      <w:pPr>
        <w:suppressAutoHyphens/>
        <w:spacing w:line="360" w:lineRule="auto"/>
        <w:ind w:firstLine="709"/>
        <w:jc w:val="both"/>
        <w:rPr>
          <w:sz w:val="28"/>
          <w:szCs w:val="28"/>
        </w:rPr>
      </w:pPr>
      <w:r w:rsidRPr="00F24283">
        <w:rPr>
          <w:sz w:val="28"/>
          <w:szCs w:val="28"/>
        </w:rPr>
        <w:t>Как видно из приведенных данных, за анализируемый период наблюдается тенденция увеличение объема резерва, его сумма на 01.07.2010г. составила 195,4 млрд р., что на 58,1 млрд р. превышает</w:t>
      </w:r>
      <w:r w:rsidR="00F24283" w:rsidRPr="00F24283">
        <w:rPr>
          <w:sz w:val="28"/>
          <w:szCs w:val="28"/>
        </w:rPr>
        <w:t xml:space="preserve"> </w:t>
      </w:r>
      <w:r w:rsidRPr="00F24283">
        <w:rPr>
          <w:sz w:val="28"/>
          <w:szCs w:val="28"/>
        </w:rPr>
        <w:t>объем резерва по состоянию на начало 2009г.</w:t>
      </w:r>
    </w:p>
    <w:p w:rsidR="00F24283" w:rsidRDefault="000E5650" w:rsidP="00F24283">
      <w:pPr>
        <w:suppressAutoHyphens/>
        <w:autoSpaceDE w:val="0"/>
        <w:autoSpaceDN w:val="0"/>
        <w:adjustRightInd w:val="0"/>
        <w:spacing w:line="360" w:lineRule="auto"/>
        <w:ind w:firstLine="709"/>
        <w:jc w:val="both"/>
        <w:rPr>
          <w:sz w:val="28"/>
          <w:szCs w:val="28"/>
        </w:rPr>
      </w:pPr>
      <w:r w:rsidRPr="00F24283">
        <w:rPr>
          <w:sz w:val="28"/>
          <w:szCs w:val="28"/>
        </w:rPr>
        <w:t>Для проведения дальнейшего анализа рассмотрим динамику чистого клиентского кредитного портфеля</w:t>
      </w:r>
      <w:r w:rsidR="008248DA" w:rsidRPr="00F24283">
        <w:rPr>
          <w:sz w:val="28"/>
          <w:szCs w:val="28"/>
        </w:rPr>
        <w:t>, величина которого позволяет определить</w:t>
      </w:r>
      <w:r w:rsidR="00907E97" w:rsidRPr="00F24283">
        <w:rPr>
          <w:sz w:val="28"/>
          <w:szCs w:val="28"/>
        </w:rPr>
        <w:t>,</w:t>
      </w:r>
      <w:r w:rsidR="008248DA" w:rsidRPr="00F24283">
        <w:rPr>
          <w:sz w:val="28"/>
          <w:szCs w:val="28"/>
        </w:rPr>
        <w:t xml:space="preserve"> какой объем размещенных кредитов вернется банку при наихудших обстоятельствах</w:t>
      </w:r>
      <w:r w:rsidR="00F51701" w:rsidRPr="00F24283">
        <w:rPr>
          <w:sz w:val="28"/>
          <w:szCs w:val="28"/>
        </w:rPr>
        <w:t>,</w:t>
      </w:r>
      <w:r w:rsidRPr="00F24283">
        <w:rPr>
          <w:sz w:val="28"/>
          <w:szCs w:val="28"/>
        </w:rPr>
        <w:t xml:space="preserve"> с помощью таблицы 2.11.</w:t>
      </w:r>
    </w:p>
    <w:p w:rsidR="008A5C85" w:rsidRPr="00F24283" w:rsidRDefault="00092E52" w:rsidP="00F24283">
      <w:pPr>
        <w:suppressAutoHyphens/>
        <w:spacing w:line="360" w:lineRule="auto"/>
        <w:ind w:firstLine="709"/>
        <w:jc w:val="both"/>
        <w:rPr>
          <w:sz w:val="28"/>
        </w:rPr>
      </w:pPr>
      <w:r w:rsidRPr="00F24283">
        <w:rPr>
          <w:sz w:val="28"/>
        </w:rPr>
        <w:t>Как видно из приведенных данных таблицы 2.11, на протяжении всего анализируемого периода наблюдается равномерная тенденция роста объема чистого клиентского кредитного портфеля, сумма которого в абсолютном выражении увеличилась на 1468,3 млрд р. Однако следует также отметить, что за анализируемый период темп прироста чистого кредитного портфеля превысил темп прироста валового кредитного портфеля на 0,4 процентных пункта, при этом значительно превысив темп прироста резерва под обесценение по активам, по которым начисляются проценты.</w:t>
      </w:r>
    </w:p>
    <w:p w:rsidR="00092E52" w:rsidRPr="00F24283" w:rsidRDefault="00092E52" w:rsidP="00F24283">
      <w:pPr>
        <w:suppressAutoHyphens/>
        <w:spacing w:line="360" w:lineRule="auto"/>
        <w:ind w:firstLine="709"/>
        <w:jc w:val="both"/>
        <w:rPr>
          <w:sz w:val="28"/>
        </w:rPr>
      </w:pPr>
    </w:p>
    <w:p w:rsidR="000E5650" w:rsidRPr="00F24283" w:rsidRDefault="000E5650" w:rsidP="00F24283">
      <w:pPr>
        <w:suppressAutoHyphens/>
        <w:spacing w:line="360" w:lineRule="auto"/>
        <w:ind w:firstLine="709"/>
        <w:jc w:val="both"/>
        <w:rPr>
          <w:sz w:val="28"/>
        </w:rPr>
      </w:pPr>
      <w:r w:rsidRPr="00F24283">
        <w:rPr>
          <w:sz w:val="28"/>
        </w:rPr>
        <w:t xml:space="preserve">Таблица 2.11 – </w:t>
      </w:r>
      <w:r w:rsidR="00654FF8" w:rsidRPr="00F24283">
        <w:rPr>
          <w:sz w:val="28"/>
        </w:rPr>
        <w:t>Валово</w:t>
      </w:r>
      <w:r w:rsidR="005E3C45" w:rsidRPr="00F24283">
        <w:rPr>
          <w:sz w:val="28"/>
        </w:rPr>
        <w:t>й</w:t>
      </w:r>
      <w:r w:rsidR="00F51701" w:rsidRPr="00F24283">
        <w:rPr>
          <w:sz w:val="28"/>
        </w:rPr>
        <w:t xml:space="preserve"> и </w:t>
      </w:r>
      <w:r w:rsidRPr="00F24283">
        <w:rPr>
          <w:sz w:val="28"/>
        </w:rPr>
        <w:t>чи</w:t>
      </w:r>
      <w:r w:rsidR="005E3C45" w:rsidRPr="00F24283">
        <w:rPr>
          <w:sz w:val="28"/>
        </w:rPr>
        <w:t>стый клиентский кредитный портфель</w:t>
      </w:r>
      <w:r w:rsidRPr="00F24283">
        <w:rPr>
          <w:sz w:val="28"/>
        </w:rPr>
        <w:t xml:space="preserve"> ОАО </w:t>
      </w:r>
      <w:r w:rsidR="00F24283" w:rsidRPr="00F24283">
        <w:rPr>
          <w:sz w:val="28"/>
        </w:rPr>
        <w:t>"</w:t>
      </w:r>
      <w:r w:rsidRPr="00F24283">
        <w:rPr>
          <w:sz w:val="28"/>
        </w:rPr>
        <w:t>БПС-Банк</w:t>
      </w:r>
      <w:r w:rsidR="00F24283" w:rsidRPr="00F24283">
        <w:rPr>
          <w:sz w:val="28"/>
        </w:rPr>
        <w:t>"</w:t>
      </w:r>
      <w:r w:rsidR="00F51701" w:rsidRPr="00F24283">
        <w:rPr>
          <w:sz w:val="28"/>
        </w:rPr>
        <w:t>, млрд р.</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79"/>
        <w:gridCol w:w="840"/>
        <w:gridCol w:w="839"/>
        <w:gridCol w:w="839"/>
        <w:gridCol w:w="839"/>
        <w:gridCol w:w="868"/>
        <w:gridCol w:w="2052"/>
      </w:tblGrid>
      <w:tr w:rsidR="00F24283" w:rsidRPr="00056342" w:rsidTr="00056342">
        <w:trPr>
          <w:jc w:val="center"/>
        </w:trPr>
        <w:tc>
          <w:tcPr>
            <w:tcW w:w="2809" w:type="dxa"/>
            <w:vMerge w:val="restart"/>
            <w:shd w:val="clear" w:color="auto" w:fill="auto"/>
          </w:tcPr>
          <w:p w:rsidR="00F51701" w:rsidRPr="00056342" w:rsidRDefault="00F51701" w:rsidP="00056342">
            <w:pPr>
              <w:suppressAutoHyphens/>
              <w:spacing w:line="360" w:lineRule="auto"/>
              <w:rPr>
                <w:sz w:val="20"/>
                <w:lang w:val="en-US"/>
              </w:rPr>
            </w:pPr>
            <w:r w:rsidRPr="00056342">
              <w:rPr>
                <w:sz w:val="20"/>
              </w:rPr>
              <w:t>Показатель</w:t>
            </w:r>
          </w:p>
        </w:tc>
        <w:tc>
          <w:tcPr>
            <w:tcW w:w="766" w:type="dxa"/>
            <w:vMerge w:val="restart"/>
            <w:shd w:val="clear" w:color="auto" w:fill="auto"/>
            <w:textDirection w:val="btLr"/>
          </w:tcPr>
          <w:p w:rsidR="00F51701" w:rsidRPr="00056342" w:rsidRDefault="00F51701" w:rsidP="00056342">
            <w:pPr>
              <w:suppressAutoHyphens/>
              <w:spacing w:line="360" w:lineRule="auto"/>
              <w:ind w:left="113" w:right="113"/>
              <w:rPr>
                <w:sz w:val="20"/>
                <w:lang w:val="en-US"/>
              </w:rPr>
            </w:pPr>
            <w:r w:rsidRPr="00056342">
              <w:rPr>
                <w:sz w:val="20"/>
              </w:rPr>
              <w:t>На 01.01.2009</w:t>
            </w:r>
          </w:p>
        </w:tc>
        <w:tc>
          <w:tcPr>
            <w:tcW w:w="766" w:type="dxa"/>
            <w:vMerge w:val="restart"/>
            <w:shd w:val="clear" w:color="auto" w:fill="auto"/>
            <w:textDirection w:val="btLr"/>
          </w:tcPr>
          <w:p w:rsidR="00F51701" w:rsidRPr="00056342" w:rsidRDefault="00F51701" w:rsidP="00056342">
            <w:pPr>
              <w:suppressAutoHyphens/>
              <w:spacing w:line="360" w:lineRule="auto"/>
              <w:ind w:left="113" w:right="113"/>
              <w:rPr>
                <w:sz w:val="20"/>
                <w:lang w:val="en-US"/>
              </w:rPr>
            </w:pPr>
            <w:r w:rsidRPr="00056342">
              <w:rPr>
                <w:sz w:val="20"/>
              </w:rPr>
              <w:t>На 01.07.2009</w:t>
            </w:r>
          </w:p>
        </w:tc>
        <w:tc>
          <w:tcPr>
            <w:tcW w:w="766" w:type="dxa"/>
            <w:vMerge w:val="restart"/>
            <w:shd w:val="clear" w:color="auto" w:fill="auto"/>
            <w:textDirection w:val="btLr"/>
          </w:tcPr>
          <w:p w:rsidR="00F51701" w:rsidRPr="00056342" w:rsidRDefault="00F51701" w:rsidP="00056342">
            <w:pPr>
              <w:suppressAutoHyphens/>
              <w:spacing w:line="360" w:lineRule="auto"/>
              <w:ind w:left="113" w:right="113"/>
              <w:rPr>
                <w:sz w:val="20"/>
                <w:lang w:val="en-US"/>
              </w:rPr>
            </w:pPr>
            <w:r w:rsidRPr="00056342">
              <w:rPr>
                <w:sz w:val="20"/>
              </w:rPr>
              <w:t>На 01.01.2010</w:t>
            </w:r>
          </w:p>
        </w:tc>
        <w:tc>
          <w:tcPr>
            <w:tcW w:w="766" w:type="dxa"/>
            <w:vMerge w:val="restart"/>
            <w:shd w:val="clear" w:color="auto" w:fill="auto"/>
            <w:textDirection w:val="btLr"/>
          </w:tcPr>
          <w:p w:rsidR="00F51701" w:rsidRPr="00056342" w:rsidRDefault="00F51701" w:rsidP="00056342">
            <w:pPr>
              <w:suppressAutoHyphens/>
              <w:spacing w:line="360" w:lineRule="auto"/>
              <w:ind w:left="113" w:right="113"/>
              <w:rPr>
                <w:sz w:val="20"/>
                <w:lang w:val="en-US"/>
              </w:rPr>
            </w:pPr>
            <w:r w:rsidRPr="00056342">
              <w:rPr>
                <w:sz w:val="20"/>
              </w:rPr>
              <w:t>На 01.07.2010</w:t>
            </w:r>
          </w:p>
        </w:tc>
        <w:tc>
          <w:tcPr>
            <w:tcW w:w="2665" w:type="dxa"/>
            <w:gridSpan w:val="2"/>
            <w:shd w:val="clear" w:color="auto" w:fill="auto"/>
          </w:tcPr>
          <w:p w:rsidR="00F51701" w:rsidRPr="00056342" w:rsidRDefault="00F51701" w:rsidP="00056342">
            <w:pPr>
              <w:suppressAutoHyphens/>
              <w:spacing w:line="360" w:lineRule="auto"/>
              <w:rPr>
                <w:sz w:val="20"/>
              </w:rPr>
            </w:pPr>
            <w:r w:rsidRPr="00056342">
              <w:rPr>
                <w:sz w:val="20"/>
              </w:rPr>
              <w:t>Изменение за период (+,-)</w:t>
            </w:r>
          </w:p>
        </w:tc>
      </w:tr>
      <w:tr w:rsidR="00F24283" w:rsidRPr="00056342" w:rsidTr="00056342">
        <w:trPr>
          <w:trHeight w:val="1048"/>
          <w:jc w:val="center"/>
        </w:trPr>
        <w:tc>
          <w:tcPr>
            <w:tcW w:w="2809" w:type="dxa"/>
            <w:vMerge/>
            <w:shd w:val="clear" w:color="auto" w:fill="auto"/>
          </w:tcPr>
          <w:p w:rsidR="00F51701" w:rsidRPr="00056342" w:rsidRDefault="00F51701" w:rsidP="00056342">
            <w:pPr>
              <w:suppressAutoHyphens/>
              <w:spacing w:line="360" w:lineRule="auto"/>
              <w:rPr>
                <w:sz w:val="20"/>
              </w:rPr>
            </w:pPr>
          </w:p>
        </w:tc>
        <w:tc>
          <w:tcPr>
            <w:tcW w:w="766" w:type="dxa"/>
            <w:vMerge/>
            <w:shd w:val="clear" w:color="auto" w:fill="auto"/>
          </w:tcPr>
          <w:p w:rsidR="00F51701" w:rsidRPr="00056342" w:rsidRDefault="00F51701" w:rsidP="00056342">
            <w:pPr>
              <w:suppressAutoHyphens/>
              <w:spacing w:line="360" w:lineRule="auto"/>
              <w:rPr>
                <w:sz w:val="20"/>
              </w:rPr>
            </w:pPr>
          </w:p>
        </w:tc>
        <w:tc>
          <w:tcPr>
            <w:tcW w:w="766" w:type="dxa"/>
            <w:vMerge/>
            <w:shd w:val="clear" w:color="auto" w:fill="auto"/>
          </w:tcPr>
          <w:p w:rsidR="00F51701" w:rsidRPr="00056342" w:rsidRDefault="00F51701" w:rsidP="00056342">
            <w:pPr>
              <w:suppressAutoHyphens/>
              <w:spacing w:line="360" w:lineRule="auto"/>
              <w:rPr>
                <w:sz w:val="20"/>
              </w:rPr>
            </w:pPr>
          </w:p>
        </w:tc>
        <w:tc>
          <w:tcPr>
            <w:tcW w:w="766" w:type="dxa"/>
            <w:vMerge/>
            <w:shd w:val="clear" w:color="auto" w:fill="auto"/>
          </w:tcPr>
          <w:p w:rsidR="00F51701" w:rsidRPr="00056342" w:rsidRDefault="00F51701" w:rsidP="00056342">
            <w:pPr>
              <w:suppressAutoHyphens/>
              <w:spacing w:line="360" w:lineRule="auto"/>
              <w:rPr>
                <w:sz w:val="20"/>
              </w:rPr>
            </w:pPr>
          </w:p>
        </w:tc>
        <w:tc>
          <w:tcPr>
            <w:tcW w:w="766" w:type="dxa"/>
            <w:vMerge/>
            <w:shd w:val="clear" w:color="auto" w:fill="auto"/>
          </w:tcPr>
          <w:p w:rsidR="00F51701" w:rsidRPr="00056342" w:rsidRDefault="00F51701" w:rsidP="00056342">
            <w:pPr>
              <w:suppressAutoHyphens/>
              <w:spacing w:line="360" w:lineRule="auto"/>
              <w:rPr>
                <w:sz w:val="20"/>
              </w:rPr>
            </w:pPr>
          </w:p>
        </w:tc>
        <w:tc>
          <w:tcPr>
            <w:tcW w:w="792" w:type="dxa"/>
            <w:shd w:val="clear" w:color="auto" w:fill="auto"/>
          </w:tcPr>
          <w:p w:rsidR="00F51701" w:rsidRPr="00056342" w:rsidRDefault="00F51701" w:rsidP="00056342">
            <w:pPr>
              <w:suppressAutoHyphens/>
              <w:spacing w:line="360" w:lineRule="auto"/>
              <w:rPr>
                <w:sz w:val="20"/>
                <w:lang w:val="en-US"/>
              </w:rPr>
            </w:pPr>
            <w:r w:rsidRPr="00056342">
              <w:rPr>
                <w:sz w:val="20"/>
              </w:rPr>
              <w:t>Сумма</w:t>
            </w:r>
          </w:p>
        </w:tc>
        <w:tc>
          <w:tcPr>
            <w:tcW w:w="1873" w:type="dxa"/>
            <w:shd w:val="clear" w:color="auto" w:fill="auto"/>
          </w:tcPr>
          <w:p w:rsidR="00F51701" w:rsidRPr="00056342" w:rsidRDefault="00F51701" w:rsidP="00056342">
            <w:pPr>
              <w:suppressAutoHyphens/>
              <w:spacing w:line="360" w:lineRule="auto"/>
              <w:rPr>
                <w:sz w:val="20"/>
              </w:rPr>
            </w:pPr>
            <w:r w:rsidRPr="00056342">
              <w:rPr>
                <w:sz w:val="20"/>
              </w:rPr>
              <w:t>Темп при- роста, %</w:t>
            </w:r>
          </w:p>
        </w:tc>
      </w:tr>
      <w:tr w:rsidR="00F24283" w:rsidRPr="00056342" w:rsidTr="00056342">
        <w:trPr>
          <w:jc w:val="center"/>
        </w:trPr>
        <w:tc>
          <w:tcPr>
            <w:tcW w:w="2809" w:type="dxa"/>
            <w:shd w:val="clear" w:color="auto" w:fill="auto"/>
          </w:tcPr>
          <w:p w:rsidR="000E5650" w:rsidRPr="00056342" w:rsidRDefault="000E5650" w:rsidP="00056342">
            <w:pPr>
              <w:suppressAutoHyphens/>
              <w:spacing w:line="360" w:lineRule="auto"/>
              <w:rPr>
                <w:sz w:val="20"/>
                <w:szCs w:val="20"/>
              </w:rPr>
            </w:pPr>
            <w:r w:rsidRPr="00056342">
              <w:rPr>
                <w:sz w:val="20"/>
                <w:szCs w:val="20"/>
              </w:rPr>
              <w:t>Валовый кредитный портфель</w:t>
            </w:r>
          </w:p>
        </w:tc>
        <w:tc>
          <w:tcPr>
            <w:tcW w:w="766" w:type="dxa"/>
            <w:shd w:val="clear" w:color="auto" w:fill="auto"/>
          </w:tcPr>
          <w:p w:rsidR="000E5650" w:rsidRPr="00056342" w:rsidRDefault="000E5650" w:rsidP="00056342">
            <w:pPr>
              <w:suppressAutoHyphens/>
              <w:spacing w:line="360" w:lineRule="auto"/>
              <w:rPr>
                <w:sz w:val="20"/>
              </w:rPr>
            </w:pPr>
            <w:r w:rsidRPr="00056342">
              <w:rPr>
                <w:sz w:val="20"/>
              </w:rPr>
              <w:t>3022,1</w:t>
            </w:r>
          </w:p>
        </w:tc>
        <w:tc>
          <w:tcPr>
            <w:tcW w:w="766" w:type="dxa"/>
            <w:shd w:val="clear" w:color="auto" w:fill="auto"/>
          </w:tcPr>
          <w:p w:rsidR="000E5650" w:rsidRPr="00056342" w:rsidRDefault="000E5650" w:rsidP="00056342">
            <w:pPr>
              <w:suppressAutoHyphens/>
              <w:spacing w:line="360" w:lineRule="auto"/>
              <w:rPr>
                <w:sz w:val="20"/>
              </w:rPr>
            </w:pPr>
            <w:r w:rsidRPr="00056342">
              <w:rPr>
                <w:sz w:val="20"/>
              </w:rPr>
              <w:t>3379,3</w:t>
            </w:r>
          </w:p>
        </w:tc>
        <w:tc>
          <w:tcPr>
            <w:tcW w:w="766" w:type="dxa"/>
            <w:shd w:val="clear" w:color="auto" w:fill="auto"/>
          </w:tcPr>
          <w:p w:rsidR="000E5650" w:rsidRPr="00056342" w:rsidRDefault="000E5650" w:rsidP="00056342">
            <w:pPr>
              <w:suppressAutoHyphens/>
              <w:spacing w:line="360" w:lineRule="auto"/>
              <w:rPr>
                <w:sz w:val="20"/>
              </w:rPr>
            </w:pPr>
            <w:r w:rsidRPr="00056342">
              <w:rPr>
                <w:sz w:val="20"/>
              </w:rPr>
              <w:t>3577,7</w:t>
            </w:r>
          </w:p>
        </w:tc>
        <w:tc>
          <w:tcPr>
            <w:tcW w:w="766" w:type="dxa"/>
            <w:shd w:val="clear" w:color="auto" w:fill="auto"/>
          </w:tcPr>
          <w:p w:rsidR="000E5650" w:rsidRPr="00056342" w:rsidRDefault="000E5650" w:rsidP="00056342">
            <w:pPr>
              <w:suppressAutoHyphens/>
              <w:spacing w:line="360" w:lineRule="auto"/>
              <w:rPr>
                <w:sz w:val="20"/>
              </w:rPr>
            </w:pPr>
            <w:r w:rsidRPr="00056342">
              <w:rPr>
                <w:sz w:val="20"/>
              </w:rPr>
              <w:t>4548,5</w:t>
            </w:r>
          </w:p>
        </w:tc>
        <w:tc>
          <w:tcPr>
            <w:tcW w:w="792" w:type="dxa"/>
            <w:shd w:val="clear" w:color="auto" w:fill="auto"/>
          </w:tcPr>
          <w:p w:rsidR="000E5650" w:rsidRPr="00056342" w:rsidRDefault="000E5650" w:rsidP="00056342">
            <w:pPr>
              <w:suppressAutoHyphens/>
              <w:spacing w:line="360" w:lineRule="auto"/>
              <w:rPr>
                <w:sz w:val="20"/>
              </w:rPr>
            </w:pPr>
            <w:r w:rsidRPr="00056342">
              <w:rPr>
                <w:sz w:val="20"/>
              </w:rPr>
              <w:t>1526,4</w:t>
            </w:r>
          </w:p>
        </w:tc>
        <w:tc>
          <w:tcPr>
            <w:tcW w:w="1873" w:type="dxa"/>
            <w:shd w:val="clear" w:color="auto" w:fill="auto"/>
          </w:tcPr>
          <w:p w:rsidR="000E5650" w:rsidRPr="00056342" w:rsidRDefault="000E5650" w:rsidP="00056342">
            <w:pPr>
              <w:suppressAutoHyphens/>
              <w:spacing w:line="360" w:lineRule="auto"/>
              <w:rPr>
                <w:sz w:val="20"/>
              </w:rPr>
            </w:pPr>
            <w:r w:rsidRPr="00056342">
              <w:rPr>
                <w:sz w:val="20"/>
              </w:rPr>
              <w:t>50,5</w:t>
            </w:r>
          </w:p>
        </w:tc>
      </w:tr>
      <w:tr w:rsidR="00F24283" w:rsidRPr="00056342" w:rsidTr="00056342">
        <w:trPr>
          <w:jc w:val="center"/>
        </w:trPr>
        <w:tc>
          <w:tcPr>
            <w:tcW w:w="2809" w:type="dxa"/>
            <w:shd w:val="clear" w:color="auto" w:fill="auto"/>
          </w:tcPr>
          <w:p w:rsidR="000E5650" w:rsidRPr="00056342" w:rsidRDefault="000E5650" w:rsidP="00056342">
            <w:pPr>
              <w:suppressAutoHyphens/>
              <w:spacing w:line="360" w:lineRule="auto"/>
              <w:rPr>
                <w:sz w:val="20"/>
                <w:szCs w:val="20"/>
              </w:rPr>
            </w:pPr>
            <w:r w:rsidRPr="00056342">
              <w:rPr>
                <w:sz w:val="20"/>
                <w:szCs w:val="20"/>
              </w:rPr>
              <w:t>Сумма резерва</w:t>
            </w:r>
          </w:p>
        </w:tc>
        <w:tc>
          <w:tcPr>
            <w:tcW w:w="766" w:type="dxa"/>
            <w:shd w:val="clear" w:color="auto" w:fill="auto"/>
          </w:tcPr>
          <w:p w:rsidR="000E5650" w:rsidRPr="00056342" w:rsidRDefault="000E5650" w:rsidP="00056342">
            <w:pPr>
              <w:suppressAutoHyphens/>
              <w:spacing w:line="360" w:lineRule="auto"/>
              <w:rPr>
                <w:sz w:val="20"/>
              </w:rPr>
            </w:pPr>
            <w:r w:rsidRPr="00056342">
              <w:rPr>
                <w:sz w:val="20"/>
              </w:rPr>
              <w:t>137,3</w:t>
            </w:r>
          </w:p>
        </w:tc>
        <w:tc>
          <w:tcPr>
            <w:tcW w:w="766" w:type="dxa"/>
            <w:shd w:val="clear" w:color="auto" w:fill="auto"/>
          </w:tcPr>
          <w:p w:rsidR="000E5650" w:rsidRPr="00056342" w:rsidRDefault="000E5650" w:rsidP="00056342">
            <w:pPr>
              <w:suppressAutoHyphens/>
              <w:spacing w:line="360" w:lineRule="auto"/>
              <w:rPr>
                <w:sz w:val="20"/>
              </w:rPr>
            </w:pPr>
            <w:r w:rsidRPr="00056342">
              <w:rPr>
                <w:sz w:val="20"/>
              </w:rPr>
              <w:t>172,2</w:t>
            </w:r>
          </w:p>
        </w:tc>
        <w:tc>
          <w:tcPr>
            <w:tcW w:w="766" w:type="dxa"/>
            <w:shd w:val="clear" w:color="auto" w:fill="auto"/>
          </w:tcPr>
          <w:p w:rsidR="000E5650" w:rsidRPr="00056342" w:rsidRDefault="000E5650" w:rsidP="00056342">
            <w:pPr>
              <w:suppressAutoHyphens/>
              <w:spacing w:line="360" w:lineRule="auto"/>
              <w:rPr>
                <w:sz w:val="20"/>
              </w:rPr>
            </w:pPr>
            <w:r w:rsidRPr="00056342">
              <w:rPr>
                <w:sz w:val="20"/>
              </w:rPr>
              <w:t>162,9</w:t>
            </w:r>
          </w:p>
        </w:tc>
        <w:tc>
          <w:tcPr>
            <w:tcW w:w="766" w:type="dxa"/>
            <w:shd w:val="clear" w:color="auto" w:fill="auto"/>
          </w:tcPr>
          <w:p w:rsidR="000E5650" w:rsidRPr="00056342" w:rsidRDefault="000E5650" w:rsidP="00056342">
            <w:pPr>
              <w:suppressAutoHyphens/>
              <w:spacing w:line="360" w:lineRule="auto"/>
              <w:rPr>
                <w:sz w:val="20"/>
              </w:rPr>
            </w:pPr>
            <w:r w:rsidRPr="00056342">
              <w:rPr>
                <w:sz w:val="20"/>
              </w:rPr>
              <w:t>195,4</w:t>
            </w:r>
          </w:p>
        </w:tc>
        <w:tc>
          <w:tcPr>
            <w:tcW w:w="792" w:type="dxa"/>
            <w:shd w:val="clear" w:color="auto" w:fill="auto"/>
          </w:tcPr>
          <w:p w:rsidR="000E5650" w:rsidRPr="00056342" w:rsidRDefault="000E5650" w:rsidP="00056342">
            <w:pPr>
              <w:suppressAutoHyphens/>
              <w:spacing w:line="360" w:lineRule="auto"/>
              <w:rPr>
                <w:sz w:val="20"/>
              </w:rPr>
            </w:pPr>
            <w:r w:rsidRPr="00056342">
              <w:rPr>
                <w:sz w:val="20"/>
              </w:rPr>
              <w:t>58,1</w:t>
            </w:r>
          </w:p>
        </w:tc>
        <w:tc>
          <w:tcPr>
            <w:tcW w:w="1873" w:type="dxa"/>
            <w:shd w:val="clear" w:color="auto" w:fill="auto"/>
          </w:tcPr>
          <w:p w:rsidR="000E5650" w:rsidRPr="00056342" w:rsidRDefault="000E5650" w:rsidP="00056342">
            <w:pPr>
              <w:suppressAutoHyphens/>
              <w:spacing w:line="360" w:lineRule="auto"/>
              <w:rPr>
                <w:sz w:val="20"/>
              </w:rPr>
            </w:pPr>
            <w:r w:rsidRPr="00056342">
              <w:rPr>
                <w:sz w:val="20"/>
              </w:rPr>
              <w:t>42,3</w:t>
            </w:r>
          </w:p>
        </w:tc>
      </w:tr>
      <w:tr w:rsidR="00F24283" w:rsidRPr="00056342" w:rsidTr="00056342">
        <w:trPr>
          <w:jc w:val="center"/>
        </w:trPr>
        <w:tc>
          <w:tcPr>
            <w:tcW w:w="2809" w:type="dxa"/>
            <w:shd w:val="clear" w:color="auto" w:fill="auto"/>
          </w:tcPr>
          <w:p w:rsidR="000E5650" w:rsidRPr="00056342" w:rsidRDefault="000E5650" w:rsidP="00056342">
            <w:pPr>
              <w:suppressAutoHyphens/>
              <w:spacing w:line="360" w:lineRule="auto"/>
              <w:rPr>
                <w:sz w:val="20"/>
                <w:szCs w:val="20"/>
              </w:rPr>
            </w:pPr>
            <w:r w:rsidRPr="00056342">
              <w:rPr>
                <w:sz w:val="20"/>
                <w:szCs w:val="20"/>
              </w:rPr>
              <w:t>Чистый кредитный портфель</w:t>
            </w:r>
          </w:p>
        </w:tc>
        <w:tc>
          <w:tcPr>
            <w:tcW w:w="766" w:type="dxa"/>
            <w:shd w:val="clear" w:color="auto" w:fill="auto"/>
          </w:tcPr>
          <w:p w:rsidR="000E5650" w:rsidRPr="00056342" w:rsidRDefault="000E5650" w:rsidP="00056342">
            <w:pPr>
              <w:suppressAutoHyphens/>
              <w:spacing w:line="360" w:lineRule="auto"/>
              <w:rPr>
                <w:sz w:val="20"/>
              </w:rPr>
            </w:pPr>
            <w:r w:rsidRPr="00056342">
              <w:rPr>
                <w:sz w:val="20"/>
              </w:rPr>
              <w:t>2884,8</w:t>
            </w:r>
          </w:p>
        </w:tc>
        <w:tc>
          <w:tcPr>
            <w:tcW w:w="766" w:type="dxa"/>
            <w:shd w:val="clear" w:color="auto" w:fill="auto"/>
          </w:tcPr>
          <w:p w:rsidR="000E5650" w:rsidRPr="00056342" w:rsidRDefault="000E5650" w:rsidP="00056342">
            <w:pPr>
              <w:suppressAutoHyphens/>
              <w:spacing w:line="360" w:lineRule="auto"/>
              <w:rPr>
                <w:sz w:val="20"/>
              </w:rPr>
            </w:pPr>
            <w:r w:rsidRPr="00056342">
              <w:rPr>
                <w:sz w:val="20"/>
              </w:rPr>
              <w:t>3207,1</w:t>
            </w:r>
          </w:p>
        </w:tc>
        <w:tc>
          <w:tcPr>
            <w:tcW w:w="766" w:type="dxa"/>
            <w:shd w:val="clear" w:color="auto" w:fill="auto"/>
          </w:tcPr>
          <w:p w:rsidR="000E5650" w:rsidRPr="00056342" w:rsidRDefault="000E5650" w:rsidP="00056342">
            <w:pPr>
              <w:suppressAutoHyphens/>
              <w:spacing w:line="360" w:lineRule="auto"/>
              <w:rPr>
                <w:sz w:val="20"/>
              </w:rPr>
            </w:pPr>
            <w:r w:rsidRPr="00056342">
              <w:rPr>
                <w:sz w:val="20"/>
              </w:rPr>
              <w:t>3414,8</w:t>
            </w:r>
          </w:p>
        </w:tc>
        <w:tc>
          <w:tcPr>
            <w:tcW w:w="766" w:type="dxa"/>
            <w:shd w:val="clear" w:color="auto" w:fill="auto"/>
          </w:tcPr>
          <w:p w:rsidR="000E5650" w:rsidRPr="00056342" w:rsidRDefault="000E5650" w:rsidP="00056342">
            <w:pPr>
              <w:suppressAutoHyphens/>
              <w:spacing w:line="360" w:lineRule="auto"/>
              <w:rPr>
                <w:sz w:val="20"/>
              </w:rPr>
            </w:pPr>
            <w:r w:rsidRPr="00056342">
              <w:rPr>
                <w:sz w:val="20"/>
              </w:rPr>
              <w:t>4353,1</w:t>
            </w:r>
          </w:p>
        </w:tc>
        <w:tc>
          <w:tcPr>
            <w:tcW w:w="792" w:type="dxa"/>
            <w:shd w:val="clear" w:color="auto" w:fill="auto"/>
          </w:tcPr>
          <w:p w:rsidR="000E5650" w:rsidRPr="00056342" w:rsidRDefault="000E5650" w:rsidP="00056342">
            <w:pPr>
              <w:suppressAutoHyphens/>
              <w:spacing w:line="360" w:lineRule="auto"/>
              <w:rPr>
                <w:sz w:val="20"/>
              </w:rPr>
            </w:pPr>
            <w:r w:rsidRPr="00056342">
              <w:rPr>
                <w:sz w:val="20"/>
              </w:rPr>
              <w:t>1468,3</w:t>
            </w:r>
          </w:p>
        </w:tc>
        <w:tc>
          <w:tcPr>
            <w:tcW w:w="1873" w:type="dxa"/>
            <w:shd w:val="clear" w:color="auto" w:fill="auto"/>
          </w:tcPr>
          <w:p w:rsidR="000E5650" w:rsidRPr="00056342" w:rsidRDefault="000E5650" w:rsidP="00056342">
            <w:pPr>
              <w:suppressAutoHyphens/>
              <w:spacing w:line="360" w:lineRule="auto"/>
              <w:rPr>
                <w:sz w:val="20"/>
              </w:rPr>
            </w:pPr>
            <w:r w:rsidRPr="00056342">
              <w:rPr>
                <w:sz w:val="20"/>
              </w:rPr>
              <w:t>50,9</w:t>
            </w:r>
          </w:p>
        </w:tc>
      </w:tr>
    </w:tbl>
    <w:p w:rsidR="008248DA" w:rsidRPr="00F24283" w:rsidRDefault="000E5650" w:rsidP="00F24283">
      <w:pPr>
        <w:suppressAutoHyphens/>
        <w:spacing w:line="360" w:lineRule="auto"/>
        <w:ind w:firstLine="709"/>
        <w:jc w:val="both"/>
        <w:rPr>
          <w:sz w:val="28"/>
        </w:rPr>
      </w:pPr>
      <w:r w:rsidRPr="00F24283">
        <w:rPr>
          <w:sz w:val="28"/>
        </w:rPr>
        <w:t xml:space="preserve">Примечание </w:t>
      </w:r>
      <w:r w:rsidRPr="00F24283">
        <w:rPr>
          <w:sz w:val="28"/>
          <w:szCs w:val="28"/>
        </w:rPr>
        <w:sym w:font="Symbol" w:char="F02D"/>
      </w:r>
      <w:r w:rsidRPr="00F24283">
        <w:rPr>
          <w:sz w:val="28"/>
        </w:rPr>
        <w:t xml:space="preserve"> Источник: собственная разработка на основе </w:t>
      </w:r>
      <w:r w:rsidR="00105F4F" w:rsidRPr="00F24283">
        <w:rPr>
          <w:sz w:val="28"/>
        </w:rPr>
        <w:t>данных консолидированной финансовой отчетности банка</w:t>
      </w:r>
      <w:r w:rsidR="005E3C45" w:rsidRPr="00F24283">
        <w:rPr>
          <w:sz w:val="28"/>
        </w:rPr>
        <w:t>.</w:t>
      </w:r>
    </w:p>
    <w:p w:rsidR="00105F4F" w:rsidRPr="00F24283" w:rsidRDefault="00105F4F" w:rsidP="00F24283">
      <w:pPr>
        <w:suppressAutoHyphens/>
        <w:spacing w:line="360" w:lineRule="auto"/>
        <w:ind w:firstLine="709"/>
        <w:jc w:val="both"/>
        <w:rPr>
          <w:sz w:val="28"/>
          <w:szCs w:val="28"/>
        </w:rPr>
      </w:pPr>
    </w:p>
    <w:p w:rsidR="00F24283" w:rsidRPr="00F24283" w:rsidRDefault="00AD7727" w:rsidP="00F24283">
      <w:pPr>
        <w:suppressAutoHyphens/>
        <w:spacing w:line="360" w:lineRule="auto"/>
        <w:ind w:firstLine="709"/>
        <w:jc w:val="both"/>
        <w:rPr>
          <w:sz w:val="28"/>
        </w:rPr>
      </w:pPr>
      <w:r w:rsidRPr="00F24283">
        <w:rPr>
          <w:sz w:val="28"/>
        </w:rPr>
        <w:t>Данные тенденции</w:t>
      </w:r>
      <w:r w:rsidR="008248DA" w:rsidRPr="00F24283">
        <w:rPr>
          <w:sz w:val="28"/>
        </w:rPr>
        <w:t xml:space="preserve"> </w:t>
      </w:r>
      <w:r w:rsidRPr="00F24283">
        <w:rPr>
          <w:sz w:val="28"/>
        </w:rPr>
        <w:t>свидетельствую</w:t>
      </w:r>
      <w:r w:rsidR="007739D7" w:rsidRPr="00F24283">
        <w:rPr>
          <w:sz w:val="28"/>
        </w:rPr>
        <w:t>т об улучшении качества клиентского кредитного портфеля</w:t>
      </w:r>
      <w:r w:rsidRPr="00F24283">
        <w:rPr>
          <w:sz w:val="28"/>
        </w:rPr>
        <w:t xml:space="preserve"> банка и некотором снижении кредитного риска. Учитывая</w:t>
      </w:r>
      <w:r w:rsidR="00343EAF" w:rsidRPr="00F24283">
        <w:rPr>
          <w:sz w:val="28"/>
        </w:rPr>
        <w:t xml:space="preserve"> то</w:t>
      </w:r>
      <w:r w:rsidRPr="00F24283">
        <w:rPr>
          <w:sz w:val="28"/>
        </w:rPr>
        <w:t xml:space="preserve">, что ранее </w:t>
      </w:r>
      <w:r w:rsidR="00C41E89" w:rsidRPr="00F24283">
        <w:rPr>
          <w:sz w:val="28"/>
        </w:rPr>
        <w:t xml:space="preserve">в процессе анализа </w:t>
      </w:r>
      <w:r w:rsidR="00343EAF" w:rsidRPr="00F24283">
        <w:rPr>
          <w:sz w:val="28"/>
        </w:rPr>
        <w:t xml:space="preserve">нами </w:t>
      </w:r>
      <w:r w:rsidR="00C41E89" w:rsidRPr="00F24283">
        <w:rPr>
          <w:sz w:val="28"/>
        </w:rPr>
        <w:t>была выявлена тенденция роста доходности кредитных вложений</w:t>
      </w:r>
      <w:r w:rsidR="001E21DE" w:rsidRPr="00F24283">
        <w:rPr>
          <w:sz w:val="28"/>
        </w:rPr>
        <w:t xml:space="preserve"> клиентам</w:t>
      </w:r>
      <w:r w:rsidR="00C41E89" w:rsidRPr="00F24283">
        <w:rPr>
          <w:sz w:val="28"/>
        </w:rPr>
        <w:t xml:space="preserve">, в целом можно сделать вывод об улучшении </w:t>
      </w:r>
      <w:r w:rsidR="00343EAF" w:rsidRPr="00F24283">
        <w:rPr>
          <w:sz w:val="28"/>
        </w:rPr>
        <w:t xml:space="preserve">работы банка по управлению </w:t>
      </w:r>
      <w:r w:rsidR="001E21DE" w:rsidRPr="00F24283">
        <w:rPr>
          <w:sz w:val="28"/>
        </w:rPr>
        <w:t xml:space="preserve">клиентским </w:t>
      </w:r>
      <w:r w:rsidR="00343EAF" w:rsidRPr="00F24283">
        <w:rPr>
          <w:sz w:val="28"/>
        </w:rPr>
        <w:t>кредитным портфелем в рассматриваемом периоде.</w:t>
      </w:r>
    </w:p>
    <w:p w:rsidR="00387FC9" w:rsidRPr="00F24283" w:rsidRDefault="00BA5344" w:rsidP="00F24283">
      <w:pPr>
        <w:suppressAutoHyphens/>
        <w:spacing w:line="360" w:lineRule="auto"/>
        <w:ind w:firstLine="709"/>
        <w:jc w:val="both"/>
        <w:rPr>
          <w:sz w:val="28"/>
          <w:szCs w:val="28"/>
        </w:rPr>
      </w:pPr>
      <w:r w:rsidRPr="00F24283">
        <w:rPr>
          <w:sz w:val="28"/>
          <w:szCs w:val="28"/>
        </w:rPr>
        <w:t>Защищенность филиала банка от возможных потерь по кредитам характеризуют показатели, достаточности резерва на покрытие убытков по</w:t>
      </w:r>
      <w:r w:rsidR="008248DA" w:rsidRPr="00F24283">
        <w:rPr>
          <w:sz w:val="28"/>
          <w:szCs w:val="28"/>
        </w:rPr>
        <w:t xml:space="preserve"> просроченным</w:t>
      </w:r>
      <w:r w:rsidRPr="00F24283">
        <w:rPr>
          <w:sz w:val="28"/>
          <w:szCs w:val="28"/>
        </w:rPr>
        <w:t xml:space="preserve"> кредитам. По имеющимся данным можно рассчитать два из них: К8</w:t>
      </w:r>
      <w:r w:rsidR="00F24283" w:rsidRPr="00F24283">
        <w:rPr>
          <w:sz w:val="28"/>
          <w:szCs w:val="28"/>
        </w:rPr>
        <w:t xml:space="preserve"> </w:t>
      </w:r>
      <w:r w:rsidRPr="00F24283">
        <w:rPr>
          <w:sz w:val="28"/>
          <w:szCs w:val="28"/>
        </w:rPr>
        <w:t>и К9. Их значения приведены в таблице 2.1</w:t>
      </w:r>
      <w:r w:rsidR="008248DA" w:rsidRPr="00F24283">
        <w:rPr>
          <w:sz w:val="28"/>
          <w:szCs w:val="28"/>
        </w:rPr>
        <w:t>2</w:t>
      </w:r>
      <w:r w:rsidRPr="00F24283">
        <w:rPr>
          <w:sz w:val="28"/>
          <w:szCs w:val="28"/>
        </w:rPr>
        <w:t>.</w:t>
      </w:r>
    </w:p>
    <w:p w:rsidR="00092E52" w:rsidRPr="00F24283" w:rsidRDefault="00092E52" w:rsidP="00F24283">
      <w:pPr>
        <w:suppressAutoHyphens/>
        <w:spacing w:line="360" w:lineRule="auto"/>
        <w:ind w:firstLine="709"/>
        <w:jc w:val="both"/>
        <w:rPr>
          <w:sz w:val="28"/>
          <w:szCs w:val="28"/>
        </w:rPr>
      </w:pPr>
    </w:p>
    <w:p w:rsidR="00BA5344" w:rsidRPr="00F24283" w:rsidRDefault="00AD64F5" w:rsidP="00F24283">
      <w:pPr>
        <w:suppressAutoHyphens/>
        <w:spacing w:line="360" w:lineRule="auto"/>
        <w:ind w:firstLine="709"/>
        <w:jc w:val="both"/>
        <w:rPr>
          <w:sz w:val="28"/>
        </w:rPr>
      </w:pPr>
      <w:r>
        <w:rPr>
          <w:iCs/>
          <w:sz w:val="28"/>
        </w:rPr>
        <w:br w:type="page"/>
      </w:r>
      <w:r w:rsidR="008248DA" w:rsidRPr="00F24283">
        <w:rPr>
          <w:iCs/>
          <w:sz w:val="28"/>
        </w:rPr>
        <w:t xml:space="preserve">Таблица 2.12 </w:t>
      </w:r>
      <w:r w:rsidR="008248DA" w:rsidRPr="00F24283">
        <w:rPr>
          <w:iCs/>
          <w:sz w:val="28"/>
          <w:szCs w:val="28"/>
        </w:rPr>
        <w:sym w:font="Symbol" w:char="F02D"/>
      </w:r>
      <w:r w:rsidR="008248DA" w:rsidRPr="00F24283">
        <w:rPr>
          <w:iCs/>
          <w:sz w:val="28"/>
        </w:rPr>
        <w:t xml:space="preserve"> </w:t>
      </w:r>
      <w:r w:rsidR="00BA5344" w:rsidRPr="00F24283">
        <w:rPr>
          <w:sz w:val="28"/>
        </w:rPr>
        <w:t>Показатели достаточности</w:t>
      </w:r>
      <w:r w:rsidR="005D6C58" w:rsidRPr="00F24283">
        <w:rPr>
          <w:sz w:val="28"/>
        </w:rPr>
        <w:t xml:space="preserve"> объемов резервов под обесценение по активам, по которым начисляются проценты</w:t>
      </w:r>
      <w:r w:rsidR="00BA5344" w:rsidRPr="00F24283">
        <w:rPr>
          <w:sz w:val="28"/>
        </w:rPr>
        <w:t xml:space="preserve">, </w:t>
      </w:r>
      <w:r w:rsidR="002F0A94" w:rsidRPr="00F24283">
        <w:rPr>
          <w:sz w:val="28"/>
        </w:rPr>
        <w:t xml:space="preserve">в ОАО </w:t>
      </w:r>
      <w:r w:rsidR="00F24283" w:rsidRPr="00F24283">
        <w:rPr>
          <w:sz w:val="28"/>
        </w:rPr>
        <w:t>"</w:t>
      </w:r>
      <w:r w:rsidR="002F0A94" w:rsidRPr="00F24283">
        <w:rPr>
          <w:sz w:val="28"/>
        </w:rPr>
        <w:t>БПС-Банк</w:t>
      </w:r>
      <w:r w:rsidR="00F24283" w:rsidRPr="00F24283">
        <w:rPr>
          <w:sz w:val="28"/>
        </w:rPr>
        <w:t>"</w:t>
      </w:r>
      <w:r w:rsidR="002F0A94" w:rsidRPr="00F24283">
        <w:rPr>
          <w:sz w:val="28"/>
        </w:rPr>
        <w:t xml:space="preserve">, </w:t>
      </w:r>
      <w:r w:rsidR="00BA5344" w:rsidRPr="00F24283">
        <w:rPr>
          <w:sz w:val="28"/>
        </w:rPr>
        <w:t>%</w:t>
      </w:r>
    </w:p>
    <w:tbl>
      <w:tblPr>
        <w:tblW w:w="89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8"/>
        <w:gridCol w:w="4216"/>
        <w:gridCol w:w="803"/>
        <w:gridCol w:w="679"/>
        <w:gridCol w:w="679"/>
        <w:gridCol w:w="942"/>
        <w:gridCol w:w="745"/>
      </w:tblGrid>
      <w:tr w:rsidR="00F24283" w:rsidRPr="00056342" w:rsidTr="00056342">
        <w:trPr>
          <w:cantSplit/>
          <w:trHeight w:val="1497"/>
          <w:jc w:val="center"/>
        </w:trPr>
        <w:tc>
          <w:tcPr>
            <w:tcW w:w="888" w:type="dxa"/>
            <w:shd w:val="clear" w:color="auto" w:fill="auto"/>
            <w:noWrap/>
          </w:tcPr>
          <w:p w:rsidR="00BA5344" w:rsidRPr="00056342" w:rsidRDefault="00AD64F5" w:rsidP="00056342">
            <w:pPr>
              <w:suppressAutoHyphens/>
              <w:spacing w:line="360" w:lineRule="auto"/>
              <w:rPr>
                <w:sz w:val="20"/>
              </w:rPr>
            </w:pPr>
            <w:r w:rsidRPr="00056342">
              <w:rPr>
                <w:sz w:val="20"/>
              </w:rPr>
              <w:t>Показа</w:t>
            </w:r>
            <w:r w:rsidR="00320F6F" w:rsidRPr="00056342">
              <w:rPr>
                <w:sz w:val="20"/>
              </w:rPr>
              <w:t xml:space="preserve">тели </w:t>
            </w:r>
          </w:p>
        </w:tc>
        <w:tc>
          <w:tcPr>
            <w:tcW w:w="4216" w:type="dxa"/>
            <w:shd w:val="clear" w:color="auto" w:fill="auto"/>
            <w:noWrap/>
          </w:tcPr>
          <w:p w:rsidR="00BA5344" w:rsidRPr="00056342" w:rsidRDefault="00BA5344" w:rsidP="00056342">
            <w:pPr>
              <w:suppressAutoHyphens/>
              <w:spacing w:line="360" w:lineRule="auto"/>
              <w:rPr>
                <w:sz w:val="20"/>
              </w:rPr>
            </w:pPr>
            <w:r w:rsidRPr="00056342">
              <w:rPr>
                <w:sz w:val="20"/>
              </w:rPr>
              <w:t>Расчет</w:t>
            </w:r>
          </w:p>
        </w:tc>
        <w:tc>
          <w:tcPr>
            <w:tcW w:w="803" w:type="dxa"/>
            <w:shd w:val="clear" w:color="auto" w:fill="auto"/>
            <w:noWrap/>
            <w:textDirection w:val="btLr"/>
          </w:tcPr>
          <w:p w:rsidR="00BA5344" w:rsidRPr="00056342" w:rsidRDefault="00BA5344" w:rsidP="00056342">
            <w:pPr>
              <w:suppressAutoHyphens/>
              <w:autoSpaceDE w:val="0"/>
              <w:autoSpaceDN w:val="0"/>
              <w:adjustRightInd w:val="0"/>
              <w:spacing w:line="360" w:lineRule="auto"/>
              <w:ind w:left="113" w:right="113"/>
              <w:rPr>
                <w:sz w:val="20"/>
              </w:rPr>
            </w:pPr>
            <w:r w:rsidRPr="00056342">
              <w:rPr>
                <w:sz w:val="20"/>
              </w:rPr>
              <w:t>Значение на 01.01.09г.</w:t>
            </w:r>
          </w:p>
        </w:tc>
        <w:tc>
          <w:tcPr>
            <w:tcW w:w="679" w:type="dxa"/>
            <w:shd w:val="clear" w:color="auto" w:fill="auto"/>
            <w:textDirection w:val="btLr"/>
          </w:tcPr>
          <w:p w:rsidR="00BA5344" w:rsidRPr="00056342" w:rsidRDefault="00BA5344" w:rsidP="00056342">
            <w:pPr>
              <w:suppressAutoHyphens/>
              <w:autoSpaceDE w:val="0"/>
              <w:autoSpaceDN w:val="0"/>
              <w:adjustRightInd w:val="0"/>
              <w:spacing w:line="360" w:lineRule="auto"/>
              <w:ind w:left="113" w:right="113"/>
              <w:rPr>
                <w:sz w:val="20"/>
              </w:rPr>
            </w:pPr>
            <w:r w:rsidRPr="00056342">
              <w:rPr>
                <w:sz w:val="20"/>
              </w:rPr>
              <w:t>Значение на 01.07.09г.</w:t>
            </w:r>
          </w:p>
        </w:tc>
        <w:tc>
          <w:tcPr>
            <w:tcW w:w="679" w:type="dxa"/>
            <w:shd w:val="clear" w:color="auto" w:fill="auto"/>
            <w:textDirection w:val="btLr"/>
          </w:tcPr>
          <w:p w:rsidR="00BA5344" w:rsidRPr="00056342" w:rsidRDefault="00BA5344" w:rsidP="00056342">
            <w:pPr>
              <w:suppressAutoHyphens/>
              <w:autoSpaceDE w:val="0"/>
              <w:autoSpaceDN w:val="0"/>
              <w:adjustRightInd w:val="0"/>
              <w:spacing w:line="360" w:lineRule="auto"/>
              <w:ind w:left="113" w:right="113"/>
              <w:rPr>
                <w:sz w:val="20"/>
              </w:rPr>
            </w:pPr>
            <w:r w:rsidRPr="00056342">
              <w:rPr>
                <w:sz w:val="20"/>
              </w:rPr>
              <w:t>Значение на 01.01.10г</w:t>
            </w:r>
          </w:p>
        </w:tc>
        <w:tc>
          <w:tcPr>
            <w:tcW w:w="942" w:type="dxa"/>
            <w:shd w:val="clear" w:color="auto" w:fill="auto"/>
            <w:noWrap/>
            <w:textDirection w:val="btLr"/>
          </w:tcPr>
          <w:p w:rsidR="00BA5344" w:rsidRPr="00056342" w:rsidRDefault="00BA5344" w:rsidP="00056342">
            <w:pPr>
              <w:suppressAutoHyphens/>
              <w:autoSpaceDE w:val="0"/>
              <w:autoSpaceDN w:val="0"/>
              <w:adjustRightInd w:val="0"/>
              <w:spacing w:line="360" w:lineRule="auto"/>
              <w:ind w:left="113" w:right="113"/>
              <w:rPr>
                <w:sz w:val="20"/>
              </w:rPr>
            </w:pPr>
            <w:r w:rsidRPr="00056342">
              <w:rPr>
                <w:sz w:val="20"/>
              </w:rPr>
              <w:t>Значение</w:t>
            </w:r>
            <w:r w:rsidR="00AD64F5" w:rsidRPr="00056342">
              <w:rPr>
                <w:sz w:val="20"/>
                <w:lang w:val="en-US"/>
              </w:rPr>
              <w:t xml:space="preserve"> </w:t>
            </w:r>
            <w:r w:rsidRPr="00056342">
              <w:rPr>
                <w:sz w:val="20"/>
              </w:rPr>
              <w:t>на 01.07.10г.</w:t>
            </w:r>
          </w:p>
        </w:tc>
        <w:tc>
          <w:tcPr>
            <w:tcW w:w="745" w:type="dxa"/>
            <w:shd w:val="clear" w:color="auto" w:fill="auto"/>
            <w:noWrap/>
            <w:textDirection w:val="btLr"/>
          </w:tcPr>
          <w:p w:rsidR="00BA5344" w:rsidRPr="00056342" w:rsidRDefault="00E47B13" w:rsidP="00056342">
            <w:pPr>
              <w:suppressAutoHyphens/>
              <w:spacing w:line="360" w:lineRule="auto"/>
              <w:ind w:left="113" w:right="113"/>
              <w:rPr>
                <w:sz w:val="20"/>
              </w:rPr>
            </w:pPr>
            <w:r w:rsidRPr="00056342">
              <w:rPr>
                <w:sz w:val="20"/>
              </w:rPr>
              <w:t>Оптимальное значение</w:t>
            </w:r>
          </w:p>
        </w:tc>
      </w:tr>
      <w:tr w:rsidR="00F24283" w:rsidRPr="00056342" w:rsidTr="00056342">
        <w:trPr>
          <w:jc w:val="center"/>
        </w:trPr>
        <w:tc>
          <w:tcPr>
            <w:tcW w:w="888" w:type="dxa"/>
            <w:shd w:val="clear" w:color="auto" w:fill="auto"/>
            <w:noWrap/>
          </w:tcPr>
          <w:p w:rsidR="00BA5344" w:rsidRPr="00056342" w:rsidRDefault="00BA5344" w:rsidP="00056342">
            <w:pPr>
              <w:suppressAutoHyphens/>
              <w:spacing w:line="360" w:lineRule="auto"/>
              <w:rPr>
                <w:sz w:val="20"/>
              </w:rPr>
            </w:pPr>
            <w:r w:rsidRPr="00056342">
              <w:rPr>
                <w:sz w:val="20"/>
              </w:rPr>
              <w:t>К8</w:t>
            </w:r>
          </w:p>
        </w:tc>
        <w:tc>
          <w:tcPr>
            <w:tcW w:w="4216" w:type="dxa"/>
            <w:shd w:val="clear" w:color="auto" w:fill="auto"/>
            <w:noWrap/>
          </w:tcPr>
          <w:p w:rsidR="00BA5344" w:rsidRPr="00056342" w:rsidRDefault="00BA5344" w:rsidP="00056342">
            <w:pPr>
              <w:suppressAutoHyphens/>
              <w:spacing w:line="360" w:lineRule="auto"/>
              <w:rPr>
                <w:sz w:val="20"/>
                <w:szCs w:val="20"/>
              </w:rPr>
            </w:pPr>
            <w:r w:rsidRPr="00056342">
              <w:rPr>
                <w:sz w:val="20"/>
                <w:szCs w:val="20"/>
              </w:rPr>
              <w:t>(Фактически созданный резерв/ Просроченные кредиты) ×100</w:t>
            </w:r>
          </w:p>
        </w:tc>
        <w:tc>
          <w:tcPr>
            <w:tcW w:w="803" w:type="dxa"/>
            <w:shd w:val="clear" w:color="auto" w:fill="auto"/>
            <w:noWrap/>
          </w:tcPr>
          <w:p w:rsidR="00BA5344" w:rsidRPr="00056342" w:rsidRDefault="00E47B13" w:rsidP="00056342">
            <w:pPr>
              <w:suppressAutoHyphens/>
              <w:spacing w:line="360" w:lineRule="auto"/>
              <w:rPr>
                <w:sz w:val="20"/>
              </w:rPr>
            </w:pPr>
            <w:r w:rsidRPr="00056342">
              <w:rPr>
                <w:sz w:val="20"/>
              </w:rPr>
              <w:t>178,3</w:t>
            </w:r>
          </w:p>
        </w:tc>
        <w:tc>
          <w:tcPr>
            <w:tcW w:w="679" w:type="dxa"/>
            <w:shd w:val="clear" w:color="auto" w:fill="auto"/>
          </w:tcPr>
          <w:p w:rsidR="00BA5344" w:rsidRPr="00056342" w:rsidRDefault="00E47B13" w:rsidP="00056342">
            <w:pPr>
              <w:suppressAutoHyphens/>
              <w:spacing w:line="360" w:lineRule="auto"/>
              <w:rPr>
                <w:sz w:val="20"/>
              </w:rPr>
            </w:pPr>
            <w:r w:rsidRPr="00056342">
              <w:rPr>
                <w:sz w:val="20"/>
              </w:rPr>
              <w:t>208,5</w:t>
            </w:r>
          </w:p>
        </w:tc>
        <w:tc>
          <w:tcPr>
            <w:tcW w:w="679" w:type="dxa"/>
            <w:shd w:val="clear" w:color="auto" w:fill="auto"/>
          </w:tcPr>
          <w:p w:rsidR="00BA5344" w:rsidRPr="00056342" w:rsidRDefault="00E47B13" w:rsidP="00056342">
            <w:pPr>
              <w:suppressAutoHyphens/>
              <w:spacing w:line="360" w:lineRule="auto"/>
              <w:rPr>
                <w:sz w:val="20"/>
              </w:rPr>
            </w:pPr>
            <w:r w:rsidRPr="00056342">
              <w:rPr>
                <w:sz w:val="20"/>
              </w:rPr>
              <w:t>159,5</w:t>
            </w:r>
          </w:p>
        </w:tc>
        <w:tc>
          <w:tcPr>
            <w:tcW w:w="942" w:type="dxa"/>
            <w:shd w:val="clear" w:color="auto" w:fill="auto"/>
            <w:noWrap/>
          </w:tcPr>
          <w:p w:rsidR="00BA5344" w:rsidRPr="00056342" w:rsidRDefault="00E47B13" w:rsidP="00056342">
            <w:pPr>
              <w:suppressAutoHyphens/>
              <w:spacing w:line="360" w:lineRule="auto"/>
              <w:rPr>
                <w:sz w:val="20"/>
              </w:rPr>
            </w:pPr>
            <w:r w:rsidRPr="00056342">
              <w:rPr>
                <w:sz w:val="20"/>
              </w:rPr>
              <w:t>221,0</w:t>
            </w:r>
          </w:p>
        </w:tc>
        <w:tc>
          <w:tcPr>
            <w:tcW w:w="745" w:type="dxa"/>
            <w:shd w:val="clear" w:color="auto" w:fill="auto"/>
            <w:noWrap/>
          </w:tcPr>
          <w:p w:rsidR="00BA5344" w:rsidRPr="00056342" w:rsidRDefault="00320F6F" w:rsidP="00056342">
            <w:pPr>
              <w:suppressAutoHyphens/>
              <w:spacing w:line="360" w:lineRule="auto"/>
              <w:rPr>
                <w:sz w:val="20"/>
              </w:rPr>
            </w:pPr>
            <w:r w:rsidRPr="00056342">
              <w:rPr>
                <w:sz w:val="20"/>
              </w:rPr>
              <w:t>―</w:t>
            </w:r>
          </w:p>
        </w:tc>
      </w:tr>
      <w:tr w:rsidR="00F24283" w:rsidRPr="00056342" w:rsidTr="00056342">
        <w:trPr>
          <w:jc w:val="center"/>
        </w:trPr>
        <w:tc>
          <w:tcPr>
            <w:tcW w:w="888" w:type="dxa"/>
            <w:shd w:val="clear" w:color="auto" w:fill="auto"/>
            <w:noWrap/>
          </w:tcPr>
          <w:p w:rsidR="00BA5344" w:rsidRPr="00056342" w:rsidRDefault="00BA5344" w:rsidP="00056342">
            <w:pPr>
              <w:suppressAutoHyphens/>
              <w:spacing w:line="360" w:lineRule="auto"/>
              <w:rPr>
                <w:sz w:val="20"/>
              </w:rPr>
            </w:pPr>
            <w:r w:rsidRPr="00056342">
              <w:rPr>
                <w:sz w:val="20"/>
              </w:rPr>
              <w:t>К9</w:t>
            </w:r>
          </w:p>
        </w:tc>
        <w:tc>
          <w:tcPr>
            <w:tcW w:w="4216" w:type="dxa"/>
            <w:shd w:val="clear" w:color="auto" w:fill="auto"/>
            <w:noWrap/>
          </w:tcPr>
          <w:p w:rsidR="00BA5344" w:rsidRPr="00056342" w:rsidRDefault="00BA5344" w:rsidP="00056342">
            <w:pPr>
              <w:suppressAutoHyphens/>
              <w:spacing w:line="360" w:lineRule="auto"/>
              <w:rPr>
                <w:sz w:val="20"/>
                <w:szCs w:val="20"/>
              </w:rPr>
            </w:pPr>
            <w:r w:rsidRPr="00056342">
              <w:rPr>
                <w:sz w:val="20"/>
                <w:szCs w:val="20"/>
              </w:rPr>
              <w:t>(Фактически созданный резерв/ Кредитные вложения) ×100</w:t>
            </w:r>
          </w:p>
        </w:tc>
        <w:tc>
          <w:tcPr>
            <w:tcW w:w="803" w:type="dxa"/>
            <w:shd w:val="clear" w:color="auto" w:fill="auto"/>
            <w:noWrap/>
          </w:tcPr>
          <w:p w:rsidR="00BA5344" w:rsidRPr="00056342" w:rsidRDefault="00793A34" w:rsidP="00056342">
            <w:pPr>
              <w:suppressAutoHyphens/>
              <w:spacing w:line="360" w:lineRule="auto"/>
              <w:rPr>
                <w:sz w:val="20"/>
              </w:rPr>
            </w:pPr>
            <w:r w:rsidRPr="00056342">
              <w:rPr>
                <w:sz w:val="20"/>
              </w:rPr>
              <w:t>4,5</w:t>
            </w:r>
          </w:p>
        </w:tc>
        <w:tc>
          <w:tcPr>
            <w:tcW w:w="679" w:type="dxa"/>
            <w:shd w:val="clear" w:color="auto" w:fill="auto"/>
          </w:tcPr>
          <w:p w:rsidR="00BA5344" w:rsidRPr="00056342" w:rsidRDefault="00793A34" w:rsidP="00056342">
            <w:pPr>
              <w:suppressAutoHyphens/>
              <w:spacing w:line="360" w:lineRule="auto"/>
              <w:rPr>
                <w:sz w:val="20"/>
              </w:rPr>
            </w:pPr>
            <w:r w:rsidRPr="00056342">
              <w:rPr>
                <w:sz w:val="20"/>
              </w:rPr>
              <w:t>5,1</w:t>
            </w:r>
          </w:p>
        </w:tc>
        <w:tc>
          <w:tcPr>
            <w:tcW w:w="679" w:type="dxa"/>
            <w:shd w:val="clear" w:color="auto" w:fill="auto"/>
          </w:tcPr>
          <w:p w:rsidR="00BA5344" w:rsidRPr="00056342" w:rsidRDefault="00793A34" w:rsidP="00056342">
            <w:pPr>
              <w:suppressAutoHyphens/>
              <w:spacing w:line="360" w:lineRule="auto"/>
              <w:rPr>
                <w:sz w:val="20"/>
              </w:rPr>
            </w:pPr>
            <w:r w:rsidRPr="00056342">
              <w:rPr>
                <w:sz w:val="20"/>
              </w:rPr>
              <w:t>4,6</w:t>
            </w:r>
          </w:p>
        </w:tc>
        <w:tc>
          <w:tcPr>
            <w:tcW w:w="942" w:type="dxa"/>
            <w:shd w:val="clear" w:color="auto" w:fill="auto"/>
            <w:noWrap/>
          </w:tcPr>
          <w:p w:rsidR="00BA5344" w:rsidRPr="00056342" w:rsidRDefault="00793A34" w:rsidP="00056342">
            <w:pPr>
              <w:suppressAutoHyphens/>
              <w:spacing w:line="360" w:lineRule="auto"/>
              <w:rPr>
                <w:sz w:val="20"/>
              </w:rPr>
            </w:pPr>
            <w:r w:rsidRPr="00056342">
              <w:rPr>
                <w:sz w:val="20"/>
              </w:rPr>
              <w:t>4,3</w:t>
            </w:r>
          </w:p>
        </w:tc>
        <w:tc>
          <w:tcPr>
            <w:tcW w:w="745" w:type="dxa"/>
            <w:shd w:val="clear" w:color="auto" w:fill="auto"/>
            <w:noWrap/>
          </w:tcPr>
          <w:p w:rsidR="00BA5344" w:rsidRPr="00056342" w:rsidRDefault="00BA5344" w:rsidP="00056342">
            <w:pPr>
              <w:suppressAutoHyphens/>
              <w:spacing w:line="360" w:lineRule="auto"/>
              <w:rPr>
                <w:sz w:val="20"/>
              </w:rPr>
            </w:pPr>
            <w:r w:rsidRPr="00056342">
              <w:rPr>
                <w:sz w:val="20"/>
              </w:rPr>
              <w:t>0,9 - 5</w:t>
            </w:r>
          </w:p>
        </w:tc>
      </w:tr>
    </w:tbl>
    <w:p w:rsidR="005B0491" w:rsidRPr="00F24283" w:rsidRDefault="008248DA" w:rsidP="00F24283">
      <w:pPr>
        <w:suppressAutoHyphens/>
        <w:spacing w:line="360" w:lineRule="auto"/>
        <w:ind w:firstLine="709"/>
        <w:jc w:val="both"/>
        <w:rPr>
          <w:sz w:val="28"/>
        </w:rPr>
      </w:pPr>
      <w:r w:rsidRPr="00F24283">
        <w:rPr>
          <w:sz w:val="28"/>
        </w:rPr>
        <w:t xml:space="preserve">Примечание </w:t>
      </w:r>
      <w:r w:rsidRPr="00F24283">
        <w:rPr>
          <w:sz w:val="28"/>
          <w:szCs w:val="28"/>
        </w:rPr>
        <w:sym w:font="Symbol" w:char="F02D"/>
      </w:r>
      <w:r w:rsidRPr="00F24283">
        <w:rPr>
          <w:sz w:val="28"/>
        </w:rPr>
        <w:t xml:space="preserve"> Источник: собственная разработка на основе </w:t>
      </w:r>
      <w:r w:rsidR="005D6C58" w:rsidRPr="00F24283">
        <w:rPr>
          <w:sz w:val="28"/>
        </w:rPr>
        <w:t>данных консолидированной финансовой отчетности банка</w:t>
      </w:r>
      <w:r w:rsidR="001E21DE" w:rsidRPr="00F24283">
        <w:rPr>
          <w:sz w:val="28"/>
        </w:rPr>
        <w:t>.</w:t>
      </w:r>
    </w:p>
    <w:p w:rsidR="00092E52" w:rsidRPr="00F24283" w:rsidRDefault="00092E52" w:rsidP="00F24283">
      <w:pPr>
        <w:suppressAutoHyphens/>
        <w:spacing w:line="360" w:lineRule="auto"/>
        <w:ind w:firstLine="709"/>
        <w:jc w:val="both"/>
        <w:rPr>
          <w:sz w:val="28"/>
        </w:rPr>
      </w:pPr>
    </w:p>
    <w:p w:rsidR="00BD07C4" w:rsidRPr="00F24283" w:rsidRDefault="0004487A" w:rsidP="00F24283">
      <w:pPr>
        <w:suppressAutoHyphens/>
        <w:spacing w:line="360" w:lineRule="auto"/>
        <w:ind w:firstLine="709"/>
        <w:jc w:val="both"/>
        <w:rPr>
          <w:sz w:val="28"/>
          <w:szCs w:val="28"/>
        </w:rPr>
      </w:pPr>
      <w:r w:rsidRPr="00F24283">
        <w:rPr>
          <w:sz w:val="28"/>
          <w:szCs w:val="28"/>
        </w:rPr>
        <w:t xml:space="preserve">Из данных таблицы </w:t>
      </w:r>
      <w:r w:rsidR="00BD07C4" w:rsidRPr="00F24283">
        <w:rPr>
          <w:sz w:val="28"/>
          <w:szCs w:val="28"/>
        </w:rPr>
        <w:t>2.12</w:t>
      </w:r>
      <w:r w:rsidRPr="00F24283">
        <w:rPr>
          <w:sz w:val="28"/>
          <w:szCs w:val="28"/>
        </w:rPr>
        <w:t xml:space="preserve"> видно, что объем фактически созданного резерва </w:t>
      </w:r>
      <w:r w:rsidR="00533331" w:rsidRPr="00F24283">
        <w:rPr>
          <w:sz w:val="28"/>
          <w:szCs w:val="28"/>
        </w:rPr>
        <w:t>под обесценение по активам, по которым начисляются проценты,</w:t>
      </w:r>
      <w:r w:rsidR="00F24283" w:rsidRPr="00F24283">
        <w:rPr>
          <w:sz w:val="28"/>
          <w:szCs w:val="28"/>
        </w:rPr>
        <w:t xml:space="preserve"> </w:t>
      </w:r>
      <w:r w:rsidRPr="00F24283">
        <w:rPr>
          <w:sz w:val="28"/>
          <w:szCs w:val="28"/>
        </w:rPr>
        <w:t xml:space="preserve">значительно превышает объем просроченных кредитов. </w:t>
      </w:r>
      <w:r w:rsidR="00BD07C4" w:rsidRPr="00F24283">
        <w:rPr>
          <w:sz w:val="28"/>
          <w:szCs w:val="28"/>
        </w:rPr>
        <w:t>Ко</w:t>
      </w:r>
      <w:r w:rsidR="00533331" w:rsidRPr="00F24283">
        <w:rPr>
          <w:sz w:val="28"/>
          <w:szCs w:val="28"/>
        </w:rPr>
        <w:t>эффициент К9 показывает</w:t>
      </w:r>
      <w:r w:rsidR="00BD07C4" w:rsidRPr="00F24283">
        <w:rPr>
          <w:sz w:val="28"/>
          <w:szCs w:val="28"/>
        </w:rPr>
        <w:t xml:space="preserve"> </w:t>
      </w:r>
      <w:r w:rsidR="00533331" w:rsidRPr="00F24283">
        <w:rPr>
          <w:sz w:val="28"/>
          <w:szCs w:val="28"/>
        </w:rPr>
        <w:t>долю</w:t>
      </w:r>
      <w:r w:rsidR="00BD07C4" w:rsidRPr="00F24283">
        <w:rPr>
          <w:sz w:val="28"/>
          <w:szCs w:val="28"/>
        </w:rPr>
        <w:t xml:space="preserve"> резерва </w:t>
      </w:r>
      <w:r w:rsidR="005D6C58" w:rsidRPr="00F24283">
        <w:rPr>
          <w:sz w:val="28"/>
          <w:szCs w:val="28"/>
        </w:rPr>
        <w:t>в общем объеме кредитных вложений</w:t>
      </w:r>
      <w:r w:rsidR="00BD07C4" w:rsidRPr="00F24283">
        <w:rPr>
          <w:sz w:val="28"/>
          <w:szCs w:val="28"/>
        </w:rPr>
        <w:t xml:space="preserve"> и позволяет оценить рискованность кредитного портфеля.</w:t>
      </w:r>
      <w:r w:rsidR="00533331" w:rsidRPr="00F24283">
        <w:rPr>
          <w:sz w:val="28"/>
          <w:szCs w:val="28"/>
        </w:rPr>
        <w:t xml:space="preserve"> </w:t>
      </w:r>
      <w:r w:rsidR="00BD07C4" w:rsidRPr="00F24283">
        <w:rPr>
          <w:sz w:val="28"/>
          <w:szCs w:val="28"/>
        </w:rPr>
        <w:t>Уменьшение данного показа</w:t>
      </w:r>
      <w:r w:rsidR="00894C74" w:rsidRPr="00F24283">
        <w:rPr>
          <w:sz w:val="28"/>
          <w:szCs w:val="28"/>
        </w:rPr>
        <w:t>теля характеризует банк с положительной стороны, так как свидетельствует об уменьшении уровня риска клиентского кредитного портфеля.</w:t>
      </w:r>
    </w:p>
    <w:p w:rsidR="00F24283" w:rsidRPr="00F24283" w:rsidRDefault="00631ABB" w:rsidP="00F24283">
      <w:pPr>
        <w:suppressAutoHyphens/>
        <w:spacing w:line="360" w:lineRule="auto"/>
        <w:ind w:firstLine="709"/>
        <w:jc w:val="both"/>
        <w:rPr>
          <w:sz w:val="28"/>
          <w:szCs w:val="28"/>
        </w:rPr>
      </w:pPr>
      <w:r w:rsidRPr="00F24283">
        <w:rPr>
          <w:sz w:val="28"/>
          <w:szCs w:val="28"/>
        </w:rPr>
        <w:t xml:space="preserve">Таким образом, в результате проведенного анализа кредитного портфеля ОАО </w:t>
      </w:r>
      <w:r w:rsidR="00F24283" w:rsidRPr="00F24283">
        <w:rPr>
          <w:sz w:val="28"/>
          <w:szCs w:val="28"/>
        </w:rPr>
        <w:t>"</w:t>
      </w:r>
      <w:r w:rsidRPr="00F24283">
        <w:rPr>
          <w:sz w:val="28"/>
          <w:szCs w:val="28"/>
        </w:rPr>
        <w:t>БПС-Банк</w:t>
      </w:r>
      <w:r w:rsidR="00F24283" w:rsidRPr="00F24283">
        <w:rPr>
          <w:sz w:val="28"/>
          <w:szCs w:val="28"/>
        </w:rPr>
        <w:t>"</w:t>
      </w:r>
      <w:r w:rsidRPr="00F24283">
        <w:rPr>
          <w:sz w:val="28"/>
          <w:szCs w:val="28"/>
        </w:rPr>
        <w:t xml:space="preserve"> можно сделать следующие выводы. Значительную долю активных операций занимают кредитные операции с клиентами. По состоянию на 01.07.2010г. удельный вес клиентского кредитного портфеля в общем объеме активов банка составил 80,6 процентных пункта. Проведенный анализ клиентского кредитного портфеля ОАО </w:t>
      </w:r>
      <w:r w:rsidR="00F24283" w:rsidRPr="00F24283">
        <w:rPr>
          <w:sz w:val="28"/>
          <w:szCs w:val="28"/>
        </w:rPr>
        <w:t>"</w:t>
      </w:r>
      <w:r w:rsidRPr="00F24283">
        <w:rPr>
          <w:sz w:val="28"/>
          <w:szCs w:val="28"/>
        </w:rPr>
        <w:t>БПС-Банк</w:t>
      </w:r>
      <w:r w:rsidR="00F24283" w:rsidRPr="00F24283">
        <w:rPr>
          <w:sz w:val="28"/>
          <w:szCs w:val="28"/>
        </w:rPr>
        <w:t>"</w:t>
      </w:r>
      <w:r w:rsidRPr="00F24283">
        <w:rPr>
          <w:sz w:val="28"/>
          <w:szCs w:val="28"/>
        </w:rPr>
        <w:t xml:space="preserve"> по различным показателям показал, что в зависимости от типа контрагентов наибольшая доля кредитных вложений в клиентском кредитном портфеле приходится на кредиты предоставленные юридическим лицам, их удельный вес по состоянию на 01.07.2010г. составил 90,8 %. В зависимости от сроков выдачи кредитов в клиентском кредитном портфеле преобладают долгосрочные кредиты, удельный вес которых на 01.07.2010г. составил 57,6%. Однако следует отметить тенденцию увеличения доли краткосрочных кредитов за анализируемый период на 1,2 процентных пункта. В разрезе валют в клиентском кредитном портфеле преобладают кредиты, предоставленные в национальной валюте. На 01.07.2010г. наблюдается тенденция роста доли данных кредитов в клиентском кредитном портфеле, их удельный вес за анализируемый период увеличился на 2 процентных пункта и составил 54,7%, что в абсолютном выражении составило 2488,0 млрд р. Анализ в разрезе секторов экономики показал, что основная доля кредитных вложений в клиентском кредитном портфеле приходится на кредиты, предоставленные предприятиям промышленности, удельный вес которых на 01.07.2010г. составил 68,1%, что в абсолютном выражении составляет 3099,4 млрд р. При рассмотрении кредитного портфеля физических лиц выявлена равномерная тенденция роста объемов кредитов на недвижимость, сумма которых за анализируемый период увеличилась на 15,5 млрд р. и составила 151,8 млрд р. Наибольший удельный вес в кредитном портфеле физических лиц занимают кредиты, предоставленные на потребительские нужды. Однако объем данных кредитов за анализируемый период снизился на 30,8 млрд р. и составил по состоянию на 01.07.2010г. 241,9 млрд р. С позиции качества клиентский кредитный портфель характеризует невысокая доля просроченных кредитов в клиентском кредитном портфеле, удельный вес которых за анализируемый период снизился на 0,6 процентных пункта и составил 1,9%.</w:t>
      </w:r>
    </w:p>
    <w:p w:rsidR="005D6C58" w:rsidRPr="00F24283" w:rsidRDefault="005D6C58" w:rsidP="00F24283">
      <w:pPr>
        <w:suppressAutoHyphens/>
        <w:spacing w:line="360" w:lineRule="auto"/>
        <w:ind w:firstLine="709"/>
        <w:jc w:val="both"/>
        <w:rPr>
          <w:sz w:val="28"/>
          <w:szCs w:val="28"/>
        </w:rPr>
      </w:pPr>
      <w:r w:rsidRPr="00F24283">
        <w:rPr>
          <w:sz w:val="28"/>
          <w:szCs w:val="28"/>
        </w:rPr>
        <w:t>При рассмотрении клиентского кредитного портфеля с позиции концентрации и д</w:t>
      </w:r>
      <w:r w:rsidR="00F62D24" w:rsidRPr="00F24283">
        <w:rPr>
          <w:sz w:val="28"/>
          <w:szCs w:val="28"/>
        </w:rPr>
        <w:t>и</w:t>
      </w:r>
      <w:r w:rsidRPr="00F24283">
        <w:rPr>
          <w:sz w:val="28"/>
          <w:szCs w:val="28"/>
        </w:rPr>
        <w:t>версифицированности следует отметить след</w:t>
      </w:r>
      <w:r w:rsidR="00FD7B11" w:rsidRPr="00F24283">
        <w:rPr>
          <w:sz w:val="28"/>
          <w:szCs w:val="28"/>
        </w:rPr>
        <w:t>ующие тенденции. Доля кредитов предоставленных юридическим лицам на начало анализируемого периода составляла 85,2%</w:t>
      </w:r>
      <w:r w:rsidRPr="00F24283">
        <w:rPr>
          <w:sz w:val="28"/>
          <w:szCs w:val="28"/>
        </w:rPr>
        <w:t xml:space="preserve"> </w:t>
      </w:r>
      <w:r w:rsidR="00FD7B11" w:rsidRPr="00F24283">
        <w:rPr>
          <w:sz w:val="28"/>
          <w:szCs w:val="28"/>
        </w:rPr>
        <w:t>, а на конец периода возросла на 5,6 процентных пункта и составила 90,8%, следовательно, возросла концентрация кредитов предоставляемых юридическим лицам,</w:t>
      </w:r>
      <w:r w:rsidR="00F24283" w:rsidRPr="00F24283">
        <w:rPr>
          <w:sz w:val="28"/>
          <w:szCs w:val="28"/>
        </w:rPr>
        <w:t xml:space="preserve"> </w:t>
      </w:r>
      <w:r w:rsidR="00FD7B11" w:rsidRPr="00F24283">
        <w:rPr>
          <w:sz w:val="28"/>
          <w:szCs w:val="28"/>
        </w:rPr>
        <w:t xml:space="preserve">что характеризует клиентский кредитный портфель с </w:t>
      </w:r>
      <w:r w:rsidR="00F62D24" w:rsidRPr="00F24283">
        <w:rPr>
          <w:sz w:val="28"/>
          <w:szCs w:val="28"/>
        </w:rPr>
        <w:t xml:space="preserve">позиции снижения диверсификации. </w:t>
      </w:r>
      <w:r w:rsidR="004F5B11" w:rsidRPr="00F24283">
        <w:rPr>
          <w:sz w:val="28"/>
          <w:szCs w:val="28"/>
        </w:rPr>
        <w:t>Оценивая див</w:t>
      </w:r>
      <w:r w:rsidR="00F62D24" w:rsidRPr="00F24283">
        <w:rPr>
          <w:sz w:val="28"/>
          <w:szCs w:val="28"/>
        </w:rPr>
        <w:t xml:space="preserve">ерсифицированность клиентского кредитного портфеля по срокам выдачи кредитов, следует отметить снижение доли долгосрочных кредитов за анализируемый период на 1,2 процентных пункта, что свидетельствует о снижении концентрации </w:t>
      </w:r>
      <w:r w:rsidR="00053BC6" w:rsidRPr="00F24283">
        <w:rPr>
          <w:sz w:val="28"/>
          <w:szCs w:val="28"/>
        </w:rPr>
        <w:t>портфеля</w:t>
      </w:r>
      <w:r w:rsidR="00F62D24" w:rsidRPr="00F24283">
        <w:rPr>
          <w:sz w:val="28"/>
          <w:szCs w:val="28"/>
        </w:rPr>
        <w:t xml:space="preserve">. При рассмотрении диверсифицированности клиентского кредитного портфеля в разрезе секторов экономики следует отметить </w:t>
      </w:r>
      <w:r w:rsidR="004F5B11" w:rsidRPr="00F24283">
        <w:rPr>
          <w:sz w:val="28"/>
          <w:szCs w:val="28"/>
        </w:rPr>
        <w:t>значительное увеличение доли кредитов</w:t>
      </w:r>
      <w:r w:rsidR="00053BC6" w:rsidRPr="00F24283">
        <w:rPr>
          <w:sz w:val="28"/>
          <w:szCs w:val="28"/>
        </w:rPr>
        <w:t>,</w:t>
      </w:r>
      <w:r w:rsidR="004F5B11" w:rsidRPr="00F24283">
        <w:rPr>
          <w:sz w:val="28"/>
          <w:szCs w:val="28"/>
        </w:rPr>
        <w:t xml:space="preserve"> предоставленных предприятиям промышленности</w:t>
      </w:r>
      <w:r w:rsidR="00053BC6" w:rsidRPr="00F24283">
        <w:rPr>
          <w:sz w:val="28"/>
          <w:szCs w:val="28"/>
        </w:rPr>
        <w:t>,</w:t>
      </w:r>
      <w:r w:rsidR="004F5B11" w:rsidRPr="00F24283">
        <w:rPr>
          <w:sz w:val="28"/>
          <w:szCs w:val="28"/>
        </w:rPr>
        <w:t xml:space="preserve"> в общем объеме клиентского кредитного портфеля – с 51,0% по состоянию на 01.01.2009г. до 68,1% по состоянию на 01.07.2010г., что свидетельствует о</w:t>
      </w:r>
      <w:r w:rsidR="00053BC6" w:rsidRPr="00F24283">
        <w:rPr>
          <w:sz w:val="28"/>
          <w:szCs w:val="28"/>
        </w:rPr>
        <w:t>б</w:t>
      </w:r>
      <w:r w:rsidR="004F5B11" w:rsidRPr="00F24283">
        <w:rPr>
          <w:sz w:val="28"/>
          <w:szCs w:val="28"/>
        </w:rPr>
        <w:t xml:space="preserve"> увеличении концентрации </w:t>
      </w:r>
      <w:r w:rsidR="00053BC6" w:rsidRPr="00F24283">
        <w:rPr>
          <w:sz w:val="28"/>
          <w:szCs w:val="28"/>
        </w:rPr>
        <w:t>портфеля по данному критерию</w:t>
      </w:r>
      <w:r w:rsidR="004F5B11" w:rsidRPr="00F24283">
        <w:rPr>
          <w:sz w:val="28"/>
          <w:szCs w:val="28"/>
        </w:rPr>
        <w:t>.</w:t>
      </w:r>
      <w:r w:rsidR="00402A84" w:rsidRPr="00F24283">
        <w:rPr>
          <w:sz w:val="28"/>
          <w:szCs w:val="28"/>
        </w:rPr>
        <w:t xml:space="preserve"> В разрезе видов валют также наблюдается </w:t>
      </w:r>
      <w:r w:rsidR="00A772BD" w:rsidRPr="00F24283">
        <w:rPr>
          <w:sz w:val="28"/>
          <w:szCs w:val="28"/>
        </w:rPr>
        <w:t xml:space="preserve">некоторое </w:t>
      </w:r>
      <w:r w:rsidR="00402A84" w:rsidRPr="00F24283">
        <w:rPr>
          <w:sz w:val="28"/>
          <w:szCs w:val="28"/>
        </w:rPr>
        <w:t xml:space="preserve">увеличение концентрации </w:t>
      </w:r>
      <w:r w:rsidR="00DC192D" w:rsidRPr="00F24283">
        <w:rPr>
          <w:sz w:val="28"/>
          <w:szCs w:val="28"/>
        </w:rPr>
        <w:t>кредитного портфеля ―</w:t>
      </w:r>
      <w:r w:rsidR="00F24283" w:rsidRPr="00F24283">
        <w:rPr>
          <w:sz w:val="28"/>
          <w:szCs w:val="28"/>
        </w:rPr>
        <w:t xml:space="preserve"> </w:t>
      </w:r>
      <w:r w:rsidR="00B56AD5" w:rsidRPr="00F24283">
        <w:rPr>
          <w:sz w:val="28"/>
          <w:szCs w:val="28"/>
        </w:rPr>
        <w:t xml:space="preserve">доля кредитов, </w:t>
      </w:r>
      <w:r w:rsidR="00402A84" w:rsidRPr="00F24283">
        <w:rPr>
          <w:sz w:val="28"/>
          <w:szCs w:val="28"/>
        </w:rPr>
        <w:t>выданных в национальной валюте</w:t>
      </w:r>
      <w:r w:rsidR="00B56AD5" w:rsidRPr="00F24283">
        <w:rPr>
          <w:sz w:val="28"/>
          <w:szCs w:val="28"/>
        </w:rPr>
        <w:t xml:space="preserve">, возросла до </w:t>
      </w:r>
      <w:r w:rsidR="00A772BD" w:rsidRPr="00F24283">
        <w:rPr>
          <w:sz w:val="28"/>
          <w:szCs w:val="28"/>
        </w:rPr>
        <w:t>2 п.п. до 54,7%</w:t>
      </w:r>
      <w:r w:rsidR="00402A84" w:rsidRPr="00F24283">
        <w:rPr>
          <w:sz w:val="28"/>
          <w:szCs w:val="28"/>
        </w:rPr>
        <w:t>.</w:t>
      </w:r>
      <w:r w:rsidR="004F5B11" w:rsidRPr="00F24283">
        <w:rPr>
          <w:sz w:val="28"/>
          <w:szCs w:val="28"/>
        </w:rPr>
        <w:t xml:space="preserve"> Таким образом, за анализируемый период </w:t>
      </w:r>
      <w:r w:rsidR="00A772BD" w:rsidRPr="00F24283">
        <w:rPr>
          <w:sz w:val="28"/>
          <w:szCs w:val="28"/>
        </w:rPr>
        <w:t xml:space="preserve">в целом </w:t>
      </w:r>
      <w:r w:rsidR="004F5B11" w:rsidRPr="00F24283">
        <w:rPr>
          <w:sz w:val="28"/>
          <w:szCs w:val="28"/>
        </w:rPr>
        <w:t>диверсифицированность клиентского кредитного портфеля</w:t>
      </w:r>
      <w:r w:rsidR="00A772BD" w:rsidRPr="00F24283">
        <w:rPr>
          <w:sz w:val="28"/>
          <w:szCs w:val="28"/>
        </w:rPr>
        <w:t xml:space="preserve"> </w:t>
      </w:r>
      <w:r w:rsidR="001A1188" w:rsidRPr="00F24283">
        <w:rPr>
          <w:sz w:val="28"/>
          <w:szCs w:val="28"/>
        </w:rPr>
        <w:t xml:space="preserve">несколько </w:t>
      </w:r>
      <w:r w:rsidR="00A772BD" w:rsidRPr="00F24283">
        <w:rPr>
          <w:sz w:val="28"/>
          <w:szCs w:val="28"/>
        </w:rPr>
        <w:t>снизилась</w:t>
      </w:r>
      <w:r w:rsidR="004F5B11" w:rsidRPr="00F24283">
        <w:rPr>
          <w:sz w:val="28"/>
          <w:szCs w:val="28"/>
        </w:rPr>
        <w:t xml:space="preserve">, что </w:t>
      </w:r>
      <w:r w:rsidR="003A1F14" w:rsidRPr="00F24283">
        <w:rPr>
          <w:sz w:val="28"/>
          <w:szCs w:val="28"/>
        </w:rPr>
        <w:t>могло</w:t>
      </w:r>
      <w:r w:rsidR="00636EFE" w:rsidRPr="00F24283">
        <w:rPr>
          <w:sz w:val="28"/>
          <w:szCs w:val="28"/>
        </w:rPr>
        <w:t xml:space="preserve"> </w:t>
      </w:r>
      <w:r w:rsidR="003A1F14" w:rsidRPr="00F24283">
        <w:rPr>
          <w:sz w:val="28"/>
          <w:szCs w:val="28"/>
        </w:rPr>
        <w:t>привести к</w:t>
      </w:r>
      <w:r w:rsidR="00F24283" w:rsidRPr="00F24283">
        <w:rPr>
          <w:sz w:val="28"/>
          <w:szCs w:val="28"/>
        </w:rPr>
        <w:t xml:space="preserve"> </w:t>
      </w:r>
      <w:r w:rsidR="00D11C9F" w:rsidRPr="00F24283">
        <w:rPr>
          <w:sz w:val="28"/>
          <w:szCs w:val="28"/>
        </w:rPr>
        <w:t>увеличени</w:t>
      </w:r>
      <w:r w:rsidR="003A1F14" w:rsidRPr="00F24283">
        <w:rPr>
          <w:sz w:val="28"/>
          <w:szCs w:val="28"/>
        </w:rPr>
        <w:t>ю</w:t>
      </w:r>
      <w:r w:rsidR="004F5B11" w:rsidRPr="00F24283">
        <w:rPr>
          <w:sz w:val="28"/>
          <w:szCs w:val="28"/>
        </w:rPr>
        <w:t xml:space="preserve"> кредитного риска.</w:t>
      </w:r>
    </w:p>
    <w:p w:rsidR="00E86261" w:rsidRPr="00F24283" w:rsidRDefault="00CF5C08" w:rsidP="00F24283">
      <w:pPr>
        <w:suppressAutoHyphens/>
        <w:spacing w:line="360" w:lineRule="auto"/>
        <w:ind w:firstLine="709"/>
        <w:jc w:val="both"/>
        <w:rPr>
          <w:sz w:val="28"/>
          <w:szCs w:val="28"/>
        </w:rPr>
      </w:pPr>
      <w:r w:rsidRPr="00F24283">
        <w:rPr>
          <w:sz w:val="28"/>
          <w:szCs w:val="28"/>
        </w:rPr>
        <w:t xml:space="preserve">В то же время тот факт, что темп прироста чистого кредитного портфеля превысил темп прироста валового клиентского портфеля на </w:t>
      </w:r>
      <w:r w:rsidR="00636EFE" w:rsidRPr="00F24283">
        <w:rPr>
          <w:sz w:val="28"/>
          <w:szCs w:val="28"/>
        </w:rPr>
        <w:t>0,</w:t>
      </w:r>
      <w:r w:rsidRPr="00F24283">
        <w:rPr>
          <w:sz w:val="28"/>
          <w:szCs w:val="28"/>
        </w:rPr>
        <w:t>4 п</w:t>
      </w:r>
      <w:r w:rsidR="003A1F14" w:rsidRPr="00F24283">
        <w:rPr>
          <w:sz w:val="28"/>
          <w:szCs w:val="28"/>
        </w:rPr>
        <w:t>.</w:t>
      </w:r>
      <w:r w:rsidRPr="00F24283">
        <w:rPr>
          <w:sz w:val="28"/>
          <w:szCs w:val="28"/>
        </w:rPr>
        <w:t>п</w:t>
      </w:r>
      <w:r w:rsidR="003A1F14" w:rsidRPr="00F24283">
        <w:rPr>
          <w:sz w:val="28"/>
          <w:szCs w:val="28"/>
        </w:rPr>
        <w:t>.</w:t>
      </w:r>
      <w:r w:rsidR="00636EFE" w:rsidRPr="00F24283">
        <w:rPr>
          <w:sz w:val="28"/>
          <w:szCs w:val="28"/>
        </w:rPr>
        <w:t xml:space="preserve"> свидетельствует о </w:t>
      </w:r>
      <w:r w:rsidR="003A1F14" w:rsidRPr="00F24283">
        <w:rPr>
          <w:sz w:val="28"/>
          <w:szCs w:val="28"/>
        </w:rPr>
        <w:t xml:space="preserve">снижении кредитного риска и </w:t>
      </w:r>
      <w:r w:rsidR="00636EFE" w:rsidRPr="00F24283">
        <w:rPr>
          <w:sz w:val="28"/>
          <w:szCs w:val="28"/>
        </w:rPr>
        <w:t>повышении эффективности управления клиентским кредитным портфелем</w:t>
      </w:r>
      <w:r w:rsidR="003A1F14" w:rsidRPr="00F24283">
        <w:rPr>
          <w:sz w:val="28"/>
          <w:szCs w:val="28"/>
        </w:rPr>
        <w:t xml:space="preserve">. </w:t>
      </w:r>
      <w:r w:rsidR="00EB2579" w:rsidRPr="00F24283">
        <w:rPr>
          <w:sz w:val="28"/>
          <w:szCs w:val="28"/>
        </w:rPr>
        <w:t xml:space="preserve">При рассмотрении показателей доходности клиентского кредитного портфеля </w:t>
      </w:r>
      <w:r w:rsidR="00420A23" w:rsidRPr="00F24283">
        <w:rPr>
          <w:sz w:val="28"/>
          <w:szCs w:val="28"/>
        </w:rPr>
        <w:t>за анализируемый период</w:t>
      </w:r>
      <w:r w:rsidR="00D732F6" w:rsidRPr="00F24283">
        <w:rPr>
          <w:sz w:val="28"/>
          <w:szCs w:val="28"/>
        </w:rPr>
        <w:t xml:space="preserve">, с учетом сезонных факторов, </w:t>
      </w:r>
      <w:r w:rsidR="00420A23" w:rsidRPr="00F24283">
        <w:rPr>
          <w:sz w:val="28"/>
          <w:szCs w:val="28"/>
        </w:rPr>
        <w:t xml:space="preserve">в целом </w:t>
      </w:r>
      <w:r w:rsidR="00EB2579" w:rsidRPr="00F24283">
        <w:rPr>
          <w:sz w:val="28"/>
          <w:szCs w:val="28"/>
        </w:rPr>
        <w:t xml:space="preserve">наблюдается тенденция </w:t>
      </w:r>
      <w:r w:rsidR="00D732F6" w:rsidRPr="00F24283">
        <w:rPr>
          <w:sz w:val="28"/>
          <w:szCs w:val="28"/>
        </w:rPr>
        <w:t>увеличения</w:t>
      </w:r>
      <w:r w:rsidR="00EB2579" w:rsidRPr="00F24283">
        <w:rPr>
          <w:sz w:val="28"/>
          <w:szCs w:val="28"/>
        </w:rPr>
        <w:t xml:space="preserve"> доходности клиентского кредитног</w:t>
      </w:r>
      <w:r w:rsidR="00420A23" w:rsidRPr="00F24283">
        <w:rPr>
          <w:sz w:val="28"/>
          <w:szCs w:val="28"/>
        </w:rPr>
        <w:t xml:space="preserve">о портфеля. Таким образом, на </w:t>
      </w:r>
      <w:r w:rsidR="00795911" w:rsidRPr="00F24283">
        <w:rPr>
          <w:sz w:val="28"/>
          <w:szCs w:val="28"/>
        </w:rPr>
        <w:t xml:space="preserve">фоне </w:t>
      </w:r>
      <w:r w:rsidR="00420A23" w:rsidRPr="00F24283">
        <w:rPr>
          <w:sz w:val="28"/>
          <w:szCs w:val="28"/>
        </w:rPr>
        <w:t xml:space="preserve">некоторого </w:t>
      </w:r>
      <w:r w:rsidR="00795911" w:rsidRPr="00F24283">
        <w:rPr>
          <w:sz w:val="28"/>
          <w:szCs w:val="28"/>
        </w:rPr>
        <w:t xml:space="preserve">снижения уровня диверсифицированности </w:t>
      </w:r>
      <w:r w:rsidR="009461F1" w:rsidRPr="00F24283">
        <w:rPr>
          <w:sz w:val="28"/>
          <w:szCs w:val="28"/>
        </w:rPr>
        <w:t>клиентского кредитного портфеля</w:t>
      </w:r>
      <w:r w:rsidR="00FD38EE" w:rsidRPr="00F24283">
        <w:rPr>
          <w:sz w:val="28"/>
          <w:szCs w:val="28"/>
        </w:rPr>
        <w:t xml:space="preserve"> наблюдается опережающий рост чистого клиентского портфеля по сравнению с валовым клиентским портфелем и в целом увеличение доходности кредитного </w:t>
      </w:r>
      <w:r w:rsidR="00E86261" w:rsidRPr="00F24283">
        <w:rPr>
          <w:sz w:val="28"/>
          <w:szCs w:val="28"/>
        </w:rPr>
        <w:t>портфеля за рассматриваемый период, что свидетельствует о повышении эффективности деятельности анализируемого банка по управлению клиентским кредитным портфелем.</w:t>
      </w:r>
    </w:p>
    <w:p w:rsidR="009440BA" w:rsidRPr="00AD64F5" w:rsidRDefault="00AD64F5" w:rsidP="00AD64F5">
      <w:pPr>
        <w:suppressAutoHyphens/>
        <w:spacing w:line="360" w:lineRule="auto"/>
        <w:ind w:firstLine="709"/>
        <w:jc w:val="both"/>
        <w:rPr>
          <w:snapToGrid w:val="0"/>
          <w:sz w:val="28"/>
          <w:szCs w:val="32"/>
        </w:rPr>
      </w:pPr>
      <w:r>
        <w:rPr>
          <w:sz w:val="28"/>
          <w:szCs w:val="28"/>
        </w:rPr>
        <w:br w:type="page"/>
      </w:r>
      <w:bookmarkStart w:id="6" w:name="_Toc167137280"/>
      <w:bookmarkEnd w:id="5"/>
      <w:r w:rsidR="004C60CA" w:rsidRPr="00AD64F5">
        <w:rPr>
          <w:snapToGrid w:val="0"/>
          <w:sz w:val="28"/>
          <w:szCs w:val="32"/>
        </w:rPr>
        <w:t>3</w:t>
      </w:r>
      <w:r w:rsidRPr="00AD64F5">
        <w:rPr>
          <w:snapToGrid w:val="0"/>
          <w:sz w:val="28"/>
          <w:szCs w:val="32"/>
        </w:rPr>
        <w:t>.</w:t>
      </w:r>
      <w:r w:rsidR="001D7BC7" w:rsidRPr="00AD64F5">
        <w:rPr>
          <w:snapToGrid w:val="0"/>
          <w:sz w:val="28"/>
          <w:szCs w:val="32"/>
        </w:rPr>
        <w:t xml:space="preserve"> Проблемы</w:t>
      </w:r>
      <w:r w:rsidR="009440BA" w:rsidRPr="00AD64F5">
        <w:rPr>
          <w:snapToGrid w:val="0"/>
          <w:sz w:val="28"/>
          <w:szCs w:val="32"/>
        </w:rPr>
        <w:t xml:space="preserve"> и пути совершенствования управления банковским кредитным портфелем в условиях Республики </w:t>
      </w:r>
      <w:r w:rsidR="001D7BC7" w:rsidRPr="00AD64F5">
        <w:rPr>
          <w:snapToGrid w:val="0"/>
          <w:sz w:val="28"/>
          <w:szCs w:val="32"/>
        </w:rPr>
        <w:t>Беларусь</w:t>
      </w:r>
    </w:p>
    <w:p w:rsidR="001D7BC7" w:rsidRPr="00F24283" w:rsidRDefault="001D7BC7" w:rsidP="00F24283">
      <w:pPr>
        <w:suppressAutoHyphens/>
        <w:spacing w:line="360" w:lineRule="auto"/>
        <w:ind w:firstLine="709"/>
        <w:jc w:val="both"/>
        <w:rPr>
          <w:sz w:val="28"/>
        </w:rPr>
      </w:pPr>
    </w:p>
    <w:p w:rsidR="00F24283" w:rsidRPr="00F24283" w:rsidRDefault="00DE57DF" w:rsidP="00F24283">
      <w:pPr>
        <w:pStyle w:val="3"/>
        <w:keepNext w:val="0"/>
        <w:suppressAutoHyphens/>
        <w:spacing w:before="0" w:after="0" w:line="360" w:lineRule="auto"/>
        <w:ind w:firstLine="709"/>
        <w:jc w:val="both"/>
        <w:rPr>
          <w:rFonts w:ascii="Times New Roman" w:hAnsi="Times New Roman"/>
          <w:b w:val="0"/>
          <w:snapToGrid w:val="0"/>
          <w:sz w:val="28"/>
          <w:szCs w:val="28"/>
        </w:rPr>
      </w:pPr>
      <w:r w:rsidRPr="00F24283">
        <w:rPr>
          <w:rFonts w:ascii="Times New Roman" w:hAnsi="Times New Roman"/>
          <w:b w:val="0"/>
          <w:snapToGrid w:val="0"/>
          <w:sz w:val="28"/>
          <w:szCs w:val="28"/>
        </w:rPr>
        <w:t>3</w:t>
      </w:r>
      <w:r w:rsidR="00E640AC" w:rsidRPr="00F24283">
        <w:rPr>
          <w:rFonts w:ascii="Times New Roman" w:hAnsi="Times New Roman"/>
          <w:b w:val="0"/>
          <w:snapToGrid w:val="0"/>
          <w:sz w:val="28"/>
          <w:szCs w:val="28"/>
        </w:rPr>
        <w:t>.1</w:t>
      </w:r>
      <w:bookmarkEnd w:id="6"/>
      <w:r w:rsidR="00E640AC" w:rsidRPr="00F24283">
        <w:rPr>
          <w:rFonts w:ascii="Times New Roman" w:hAnsi="Times New Roman"/>
          <w:b w:val="0"/>
          <w:snapToGrid w:val="0"/>
          <w:sz w:val="28"/>
          <w:szCs w:val="28"/>
        </w:rPr>
        <w:t xml:space="preserve"> Тенденции </w:t>
      </w:r>
      <w:r w:rsidR="001D7BC7" w:rsidRPr="00F24283">
        <w:rPr>
          <w:rFonts w:ascii="Times New Roman" w:hAnsi="Times New Roman"/>
          <w:b w:val="0"/>
          <w:snapToGrid w:val="0"/>
          <w:sz w:val="28"/>
          <w:szCs w:val="28"/>
        </w:rPr>
        <w:t>и проблемы развития кредитных</w:t>
      </w:r>
      <w:r w:rsidR="00E640AC" w:rsidRPr="00F24283">
        <w:rPr>
          <w:rFonts w:ascii="Times New Roman" w:hAnsi="Times New Roman"/>
          <w:b w:val="0"/>
          <w:snapToGrid w:val="0"/>
          <w:sz w:val="28"/>
          <w:szCs w:val="28"/>
        </w:rPr>
        <w:t xml:space="preserve"> </w:t>
      </w:r>
      <w:r w:rsidR="001D7BC7" w:rsidRPr="00F24283">
        <w:rPr>
          <w:rFonts w:ascii="Times New Roman" w:hAnsi="Times New Roman"/>
          <w:b w:val="0"/>
          <w:snapToGrid w:val="0"/>
          <w:sz w:val="28"/>
          <w:szCs w:val="28"/>
        </w:rPr>
        <w:t xml:space="preserve">вложений </w:t>
      </w:r>
      <w:r w:rsidR="00D80A20" w:rsidRPr="00F24283">
        <w:rPr>
          <w:rFonts w:ascii="Times New Roman" w:hAnsi="Times New Roman"/>
          <w:b w:val="0"/>
          <w:snapToGrid w:val="0"/>
          <w:sz w:val="28"/>
          <w:szCs w:val="28"/>
        </w:rPr>
        <w:t xml:space="preserve">белорусских </w:t>
      </w:r>
      <w:r w:rsidR="001D7BC7" w:rsidRPr="00F24283">
        <w:rPr>
          <w:rFonts w:ascii="Times New Roman" w:hAnsi="Times New Roman"/>
          <w:b w:val="0"/>
          <w:snapToGrid w:val="0"/>
          <w:sz w:val="28"/>
          <w:szCs w:val="28"/>
        </w:rPr>
        <w:t>банков</w:t>
      </w:r>
    </w:p>
    <w:p w:rsidR="001D7BC7" w:rsidRPr="00F24283" w:rsidRDefault="001D7BC7" w:rsidP="00F24283">
      <w:pPr>
        <w:suppressAutoHyphens/>
        <w:spacing w:line="360" w:lineRule="auto"/>
        <w:ind w:firstLine="709"/>
        <w:jc w:val="both"/>
        <w:rPr>
          <w:sz w:val="28"/>
        </w:rPr>
      </w:pPr>
    </w:p>
    <w:p w:rsidR="00E640AC" w:rsidRPr="00F24283" w:rsidRDefault="00E640AC" w:rsidP="00F24283">
      <w:pPr>
        <w:suppressAutoHyphens/>
        <w:spacing w:line="360" w:lineRule="auto"/>
        <w:ind w:firstLine="709"/>
        <w:jc w:val="both"/>
        <w:rPr>
          <w:sz w:val="28"/>
          <w:szCs w:val="28"/>
        </w:rPr>
      </w:pPr>
      <w:r w:rsidRPr="00F24283">
        <w:rPr>
          <w:sz w:val="28"/>
          <w:szCs w:val="28"/>
        </w:rPr>
        <w:t xml:space="preserve">Динамику состава и структуры кредитного портфеля банковской системы Республики Беларусь </w:t>
      </w:r>
      <w:r w:rsidR="00CE59F6" w:rsidRPr="00F24283">
        <w:rPr>
          <w:sz w:val="28"/>
          <w:szCs w:val="28"/>
        </w:rPr>
        <w:t xml:space="preserve">в разрезе секторов экономики </w:t>
      </w:r>
      <w:r w:rsidRPr="00F24283">
        <w:rPr>
          <w:sz w:val="28"/>
          <w:szCs w:val="28"/>
        </w:rPr>
        <w:t>за период с 01.01.2009г. по 01.</w:t>
      </w:r>
      <w:r w:rsidR="00DE57DF" w:rsidRPr="00F24283">
        <w:rPr>
          <w:sz w:val="28"/>
          <w:szCs w:val="28"/>
        </w:rPr>
        <w:t>07.2010г. представим в таблице 3</w:t>
      </w:r>
      <w:r w:rsidRPr="00F24283">
        <w:rPr>
          <w:sz w:val="28"/>
          <w:szCs w:val="28"/>
        </w:rPr>
        <w:t>.1.</w:t>
      </w:r>
    </w:p>
    <w:p w:rsidR="00EB2579" w:rsidRPr="00F24283" w:rsidRDefault="00EB2579" w:rsidP="00F24283">
      <w:pPr>
        <w:suppressAutoHyphens/>
        <w:spacing w:line="360" w:lineRule="auto"/>
        <w:ind w:firstLine="709"/>
        <w:jc w:val="both"/>
        <w:rPr>
          <w:sz w:val="28"/>
          <w:szCs w:val="28"/>
        </w:rPr>
      </w:pPr>
    </w:p>
    <w:p w:rsidR="00E640AC" w:rsidRPr="00F24283" w:rsidRDefault="00DE57DF" w:rsidP="00F24283">
      <w:pPr>
        <w:suppressAutoHyphens/>
        <w:spacing w:line="360" w:lineRule="auto"/>
        <w:ind w:firstLine="709"/>
        <w:jc w:val="both"/>
        <w:rPr>
          <w:sz w:val="28"/>
        </w:rPr>
      </w:pPr>
      <w:r w:rsidRPr="00F24283">
        <w:rPr>
          <w:sz w:val="28"/>
        </w:rPr>
        <w:t>Таблица 3</w:t>
      </w:r>
      <w:r w:rsidR="00E640AC" w:rsidRPr="00F24283">
        <w:rPr>
          <w:sz w:val="28"/>
        </w:rPr>
        <w:t>.1 – Состав и структура кредитов банков Республики Беларусь по секторам экономики</w:t>
      </w:r>
    </w:p>
    <w:tbl>
      <w:tblPr>
        <w:tblW w:w="91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94"/>
        <w:gridCol w:w="1032"/>
        <w:gridCol w:w="567"/>
        <w:gridCol w:w="972"/>
        <w:gridCol w:w="665"/>
        <w:gridCol w:w="962"/>
        <w:gridCol w:w="589"/>
        <w:gridCol w:w="1006"/>
        <w:gridCol w:w="693"/>
        <w:gridCol w:w="773"/>
      </w:tblGrid>
      <w:tr w:rsidR="00F24283" w:rsidRPr="00056342" w:rsidTr="00056342">
        <w:trPr>
          <w:jc w:val="center"/>
        </w:trPr>
        <w:tc>
          <w:tcPr>
            <w:tcW w:w="1894" w:type="dxa"/>
            <w:vMerge w:val="restart"/>
            <w:shd w:val="clear" w:color="auto" w:fill="auto"/>
          </w:tcPr>
          <w:p w:rsidR="002378E4" w:rsidRPr="00056342" w:rsidRDefault="002378E4" w:rsidP="00056342">
            <w:pPr>
              <w:suppressAutoHyphens/>
              <w:spacing w:line="360" w:lineRule="auto"/>
              <w:rPr>
                <w:sz w:val="20"/>
                <w:lang w:val="en-US"/>
              </w:rPr>
            </w:pPr>
            <w:r w:rsidRPr="00056342">
              <w:rPr>
                <w:sz w:val="20"/>
              </w:rPr>
              <w:t>Кредиты</w:t>
            </w:r>
          </w:p>
        </w:tc>
        <w:tc>
          <w:tcPr>
            <w:tcW w:w="1599" w:type="dxa"/>
            <w:gridSpan w:val="2"/>
            <w:shd w:val="clear" w:color="auto" w:fill="auto"/>
          </w:tcPr>
          <w:p w:rsidR="002378E4" w:rsidRPr="00056342" w:rsidRDefault="002378E4" w:rsidP="00056342">
            <w:pPr>
              <w:suppressAutoHyphens/>
              <w:spacing w:line="360" w:lineRule="auto"/>
              <w:rPr>
                <w:sz w:val="20"/>
              </w:rPr>
            </w:pPr>
            <w:r w:rsidRPr="00056342">
              <w:rPr>
                <w:sz w:val="20"/>
              </w:rPr>
              <w:t>На 01.01.2009</w:t>
            </w:r>
          </w:p>
        </w:tc>
        <w:tc>
          <w:tcPr>
            <w:tcW w:w="1637" w:type="dxa"/>
            <w:gridSpan w:val="2"/>
            <w:shd w:val="clear" w:color="auto" w:fill="auto"/>
          </w:tcPr>
          <w:p w:rsidR="002378E4" w:rsidRPr="00056342" w:rsidRDefault="002378E4" w:rsidP="00056342">
            <w:pPr>
              <w:suppressAutoHyphens/>
              <w:spacing w:line="360" w:lineRule="auto"/>
              <w:rPr>
                <w:sz w:val="20"/>
              </w:rPr>
            </w:pPr>
            <w:r w:rsidRPr="00056342">
              <w:rPr>
                <w:sz w:val="20"/>
              </w:rPr>
              <w:t>На01.07.2009</w:t>
            </w:r>
          </w:p>
        </w:tc>
        <w:tc>
          <w:tcPr>
            <w:tcW w:w="1551" w:type="dxa"/>
            <w:gridSpan w:val="2"/>
            <w:shd w:val="clear" w:color="auto" w:fill="auto"/>
          </w:tcPr>
          <w:p w:rsidR="002378E4" w:rsidRPr="00056342" w:rsidRDefault="002378E4" w:rsidP="00056342">
            <w:pPr>
              <w:suppressAutoHyphens/>
              <w:spacing w:line="360" w:lineRule="auto"/>
              <w:rPr>
                <w:sz w:val="20"/>
              </w:rPr>
            </w:pPr>
            <w:r w:rsidRPr="00056342">
              <w:rPr>
                <w:sz w:val="20"/>
              </w:rPr>
              <w:t>На 01.01.2010</w:t>
            </w:r>
          </w:p>
        </w:tc>
        <w:tc>
          <w:tcPr>
            <w:tcW w:w="1699" w:type="dxa"/>
            <w:gridSpan w:val="2"/>
            <w:shd w:val="clear" w:color="auto" w:fill="auto"/>
          </w:tcPr>
          <w:p w:rsidR="002378E4" w:rsidRPr="00056342" w:rsidRDefault="002378E4" w:rsidP="00056342">
            <w:pPr>
              <w:suppressAutoHyphens/>
              <w:spacing w:line="360" w:lineRule="auto"/>
              <w:rPr>
                <w:sz w:val="20"/>
              </w:rPr>
            </w:pPr>
            <w:r w:rsidRPr="00056342">
              <w:rPr>
                <w:sz w:val="20"/>
              </w:rPr>
              <w:t>На 01.07.2010</w:t>
            </w:r>
          </w:p>
        </w:tc>
        <w:tc>
          <w:tcPr>
            <w:tcW w:w="773" w:type="dxa"/>
            <w:vMerge w:val="restart"/>
            <w:shd w:val="clear" w:color="auto" w:fill="auto"/>
          </w:tcPr>
          <w:p w:rsidR="002378E4" w:rsidRPr="00056342" w:rsidRDefault="002378E4" w:rsidP="00056342">
            <w:pPr>
              <w:suppressAutoHyphens/>
              <w:spacing w:line="360" w:lineRule="auto"/>
              <w:rPr>
                <w:sz w:val="20"/>
                <w:szCs w:val="20"/>
              </w:rPr>
            </w:pPr>
            <w:r w:rsidRPr="00056342">
              <w:rPr>
                <w:sz w:val="20"/>
              </w:rPr>
              <w:t>Темп при- роста</w:t>
            </w:r>
            <w:r w:rsidR="00F1452B" w:rsidRPr="00056342">
              <w:rPr>
                <w:sz w:val="20"/>
              </w:rPr>
              <w:t xml:space="preserve"> %</w:t>
            </w:r>
          </w:p>
        </w:tc>
      </w:tr>
      <w:tr w:rsidR="00655ABD" w:rsidRPr="00056342" w:rsidTr="00056342">
        <w:trPr>
          <w:cantSplit/>
          <w:trHeight w:val="1351"/>
          <w:jc w:val="center"/>
        </w:trPr>
        <w:tc>
          <w:tcPr>
            <w:tcW w:w="1894" w:type="dxa"/>
            <w:vMerge/>
            <w:shd w:val="clear" w:color="auto" w:fill="auto"/>
          </w:tcPr>
          <w:p w:rsidR="002378E4" w:rsidRPr="00056342" w:rsidRDefault="002378E4" w:rsidP="00056342">
            <w:pPr>
              <w:suppressAutoHyphens/>
              <w:spacing w:line="360" w:lineRule="auto"/>
              <w:rPr>
                <w:sz w:val="20"/>
              </w:rPr>
            </w:pPr>
          </w:p>
        </w:tc>
        <w:tc>
          <w:tcPr>
            <w:tcW w:w="1032" w:type="dxa"/>
            <w:shd w:val="clear" w:color="auto" w:fill="auto"/>
            <w:textDirection w:val="btLr"/>
          </w:tcPr>
          <w:p w:rsidR="002378E4" w:rsidRPr="00056342" w:rsidRDefault="002378E4" w:rsidP="00056342">
            <w:pPr>
              <w:suppressAutoHyphens/>
              <w:spacing w:line="360" w:lineRule="auto"/>
              <w:ind w:left="113" w:right="113"/>
              <w:rPr>
                <w:sz w:val="20"/>
              </w:rPr>
            </w:pPr>
            <w:r w:rsidRPr="00056342">
              <w:rPr>
                <w:sz w:val="20"/>
              </w:rPr>
              <w:t>Сумма, млрд р.</w:t>
            </w:r>
          </w:p>
        </w:tc>
        <w:tc>
          <w:tcPr>
            <w:tcW w:w="567" w:type="dxa"/>
            <w:shd w:val="clear" w:color="auto" w:fill="auto"/>
            <w:textDirection w:val="btLr"/>
          </w:tcPr>
          <w:p w:rsidR="002378E4" w:rsidRPr="00056342" w:rsidRDefault="002378E4" w:rsidP="00056342">
            <w:pPr>
              <w:suppressAutoHyphens/>
              <w:spacing w:line="360" w:lineRule="auto"/>
              <w:ind w:left="113" w:right="113"/>
              <w:rPr>
                <w:sz w:val="20"/>
              </w:rPr>
            </w:pPr>
            <w:r w:rsidRPr="00056342">
              <w:rPr>
                <w:sz w:val="20"/>
              </w:rPr>
              <w:t>Уд. вес,%</w:t>
            </w:r>
          </w:p>
        </w:tc>
        <w:tc>
          <w:tcPr>
            <w:tcW w:w="972" w:type="dxa"/>
            <w:shd w:val="clear" w:color="auto" w:fill="auto"/>
            <w:textDirection w:val="btLr"/>
          </w:tcPr>
          <w:p w:rsidR="002378E4" w:rsidRPr="00056342" w:rsidRDefault="002378E4" w:rsidP="00056342">
            <w:pPr>
              <w:suppressAutoHyphens/>
              <w:spacing w:line="360" w:lineRule="auto"/>
              <w:ind w:left="113" w:right="113"/>
              <w:rPr>
                <w:sz w:val="20"/>
              </w:rPr>
            </w:pPr>
            <w:r w:rsidRPr="00056342">
              <w:rPr>
                <w:sz w:val="20"/>
              </w:rPr>
              <w:t>Сумма, млрд р.</w:t>
            </w:r>
          </w:p>
        </w:tc>
        <w:tc>
          <w:tcPr>
            <w:tcW w:w="665" w:type="dxa"/>
            <w:shd w:val="clear" w:color="auto" w:fill="auto"/>
            <w:textDirection w:val="btLr"/>
          </w:tcPr>
          <w:p w:rsidR="002378E4" w:rsidRPr="00056342" w:rsidRDefault="002378E4" w:rsidP="00056342">
            <w:pPr>
              <w:suppressAutoHyphens/>
              <w:spacing w:line="360" w:lineRule="auto"/>
              <w:ind w:left="113" w:right="113"/>
              <w:rPr>
                <w:sz w:val="20"/>
              </w:rPr>
            </w:pPr>
            <w:r w:rsidRPr="00056342">
              <w:rPr>
                <w:sz w:val="20"/>
              </w:rPr>
              <w:t>Уд.</w:t>
            </w:r>
            <w:r w:rsidR="00655ABD" w:rsidRPr="00056342">
              <w:rPr>
                <w:sz w:val="20"/>
              </w:rPr>
              <w:t xml:space="preserve"> </w:t>
            </w:r>
            <w:r w:rsidRPr="00056342">
              <w:rPr>
                <w:sz w:val="20"/>
              </w:rPr>
              <w:t>вес,%</w:t>
            </w:r>
          </w:p>
        </w:tc>
        <w:tc>
          <w:tcPr>
            <w:tcW w:w="962" w:type="dxa"/>
            <w:shd w:val="clear" w:color="auto" w:fill="auto"/>
            <w:textDirection w:val="btLr"/>
          </w:tcPr>
          <w:p w:rsidR="002378E4" w:rsidRPr="00056342" w:rsidRDefault="002378E4" w:rsidP="00056342">
            <w:pPr>
              <w:suppressAutoHyphens/>
              <w:spacing w:line="360" w:lineRule="auto"/>
              <w:ind w:left="113" w:right="113"/>
              <w:rPr>
                <w:sz w:val="20"/>
              </w:rPr>
            </w:pPr>
            <w:r w:rsidRPr="00056342">
              <w:rPr>
                <w:sz w:val="20"/>
              </w:rPr>
              <w:t>Сумма, млрд р.</w:t>
            </w:r>
          </w:p>
        </w:tc>
        <w:tc>
          <w:tcPr>
            <w:tcW w:w="589" w:type="dxa"/>
            <w:shd w:val="clear" w:color="auto" w:fill="auto"/>
            <w:textDirection w:val="btLr"/>
          </w:tcPr>
          <w:p w:rsidR="002378E4" w:rsidRPr="00056342" w:rsidRDefault="002378E4" w:rsidP="00056342">
            <w:pPr>
              <w:suppressAutoHyphens/>
              <w:spacing w:line="360" w:lineRule="auto"/>
              <w:ind w:left="113" w:right="113"/>
              <w:rPr>
                <w:sz w:val="20"/>
              </w:rPr>
            </w:pPr>
            <w:r w:rsidRPr="00056342">
              <w:rPr>
                <w:sz w:val="20"/>
              </w:rPr>
              <w:t>Уд.</w:t>
            </w:r>
            <w:r w:rsidR="00655ABD" w:rsidRPr="00056342">
              <w:rPr>
                <w:sz w:val="20"/>
                <w:lang w:val="en-US"/>
              </w:rPr>
              <w:t xml:space="preserve"> </w:t>
            </w:r>
            <w:r w:rsidRPr="00056342">
              <w:rPr>
                <w:sz w:val="20"/>
              </w:rPr>
              <w:t>вес,%</w:t>
            </w:r>
          </w:p>
        </w:tc>
        <w:tc>
          <w:tcPr>
            <w:tcW w:w="1006" w:type="dxa"/>
            <w:shd w:val="clear" w:color="auto" w:fill="auto"/>
            <w:textDirection w:val="btLr"/>
          </w:tcPr>
          <w:p w:rsidR="002378E4" w:rsidRPr="00056342" w:rsidRDefault="002378E4" w:rsidP="00056342">
            <w:pPr>
              <w:suppressAutoHyphens/>
              <w:spacing w:line="360" w:lineRule="auto"/>
              <w:ind w:left="113" w:right="113"/>
              <w:rPr>
                <w:sz w:val="20"/>
              </w:rPr>
            </w:pPr>
            <w:r w:rsidRPr="00056342">
              <w:rPr>
                <w:sz w:val="20"/>
              </w:rPr>
              <w:t>Сумма, млрд р.</w:t>
            </w:r>
          </w:p>
        </w:tc>
        <w:tc>
          <w:tcPr>
            <w:tcW w:w="693" w:type="dxa"/>
            <w:shd w:val="clear" w:color="auto" w:fill="auto"/>
            <w:textDirection w:val="btLr"/>
          </w:tcPr>
          <w:p w:rsidR="002378E4" w:rsidRPr="00056342" w:rsidRDefault="002378E4" w:rsidP="00056342">
            <w:pPr>
              <w:suppressAutoHyphens/>
              <w:spacing w:line="360" w:lineRule="auto"/>
              <w:ind w:left="113" w:right="113"/>
              <w:rPr>
                <w:sz w:val="20"/>
              </w:rPr>
            </w:pPr>
            <w:r w:rsidRPr="00056342">
              <w:rPr>
                <w:sz w:val="20"/>
              </w:rPr>
              <w:t>Уд.</w:t>
            </w:r>
            <w:r w:rsidR="00655ABD" w:rsidRPr="00056342">
              <w:rPr>
                <w:sz w:val="20"/>
                <w:lang w:val="en-US"/>
              </w:rPr>
              <w:t xml:space="preserve"> </w:t>
            </w:r>
            <w:r w:rsidRPr="00056342">
              <w:rPr>
                <w:sz w:val="20"/>
              </w:rPr>
              <w:t>вес,%</w:t>
            </w:r>
          </w:p>
        </w:tc>
        <w:tc>
          <w:tcPr>
            <w:tcW w:w="773" w:type="dxa"/>
            <w:vMerge/>
            <w:shd w:val="clear" w:color="auto" w:fill="auto"/>
          </w:tcPr>
          <w:p w:rsidR="002378E4" w:rsidRPr="00056342" w:rsidRDefault="002378E4" w:rsidP="00056342">
            <w:pPr>
              <w:suppressAutoHyphens/>
              <w:spacing w:line="360" w:lineRule="auto"/>
              <w:rPr>
                <w:sz w:val="20"/>
              </w:rPr>
            </w:pPr>
          </w:p>
        </w:tc>
      </w:tr>
      <w:tr w:rsidR="00655ABD" w:rsidRPr="00056342" w:rsidTr="00056342">
        <w:trPr>
          <w:jc w:val="center"/>
        </w:trPr>
        <w:tc>
          <w:tcPr>
            <w:tcW w:w="1894" w:type="dxa"/>
            <w:shd w:val="clear" w:color="auto" w:fill="auto"/>
          </w:tcPr>
          <w:p w:rsidR="00E640AC" w:rsidRPr="00056342" w:rsidRDefault="00AD64F5" w:rsidP="00056342">
            <w:pPr>
              <w:suppressAutoHyphens/>
              <w:spacing w:line="360" w:lineRule="auto"/>
              <w:rPr>
                <w:sz w:val="20"/>
              </w:rPr>
            </w:pPr>
            <w:r w:rsidRPr="00056342">
              <w:rPr>
                <w:sz w:val="20"/>
              </w:rPr>
              <w:t>Государст</w:t>
            </w:r>
            <w:r w:rsidR="00210C73" w:rsidRPr="00056342">
              <w:rPr>
                <w:sz w:val="20"/>
              </w:rPr>
              <w:t>венным предприя</w:t>
            </w:r>
            <w:r w:rsidR="00E640AC" w:rsidRPr="00056342">
              <w:rPr>
                <w:sz w:val="20"/>
              </w:rPr>
              <w:t xml:space="preserve">тиям </w:t>
            </w:r>
          </w:p>
        </w:tc>
        <w:tc>
          <w:tcPr>
            <w:tcW w:w="1032" w:type="dxa"/>
            <w:shd w:val="clear" w:color="auto" w:fill="auto"/>
          </w:tcPr>
          <w:p w:rsidR="00E640AC" w:rsidRPr="00056342" w:rsidRDefault="00E640AC" w:rsidP="00056342">
            <w:pPr>
              <w:suppressAutoHyphens/>
              <w:spacing w:line="360" w:lineRule="auto"/>
              <w:rPr>
                <w:sz w:val="20"/>
              </w:rPr>
            </w:pPr>
            <w:r w:rsidRPr="00056342">
              <w:rPr>
                <w:sz w:val="20"/>
              </w:rPr>
              <w:t>10562,9</w:t>
            </w:r>
          </w:p>
        </w:tc>
        <w:tc>
          <w:tcPr>
            <w:tcW w:w="567" w:type="dxa"/>
            <w:shd w:val="clear" w:color="auto" w:fill="auto"/>
          </w:tcPr>
          <w:p w:rsidR="00E640AC" w:rsidRPr="00056342" w:rsidRDefault="00E640AC" w:rsidP="00056342">
            <w:pPr>
              <w:suppressAutoHyphens/>
              <w:spacing w:line="360" w:lineRule="auto"/>
              <w:rPr>
                <w:sz w:val="20"/>
              </w:rPr>
            </w:pPr>
            <w:r w:rsidRPr="00056342">
              <w:rPr>
                <w:sz w:val="20"/>
              </w:rPr>
              <w:t>23,6</w:t>
            </w:r>
          </w:p>
        </w:tc>
        <w:tc>
          <w:tcPr>
            <w:tcW w:w="972" w:type="dxa"/>
            <w:shd w:val="clear" w:color="auto" w:fill="auto"/>
          </w:tcPr>
          <w:p w:rsidR="00E640AC" w:rsidRPr="00056342" w:rsidRDefault="00E640AC" w:rsidP="00056342">
            <w:pPr>
              <w:suppressAutoHyphens/>
              <w:spacing w:line="360" w:lineRule="auto"/>
              <w:rPr>
                <w:sz w:val="20"/>
              </w:rPr>
            </w:pPr>
            <w:r w:rsidRPr="00056342">
              <w:rPr>
                <w:sz w:val="20"/>
              </w:rPr>
              <w:t>13226,5</w:t>
            </w:r>
          </w:p>
        </w:tc>
        <w:tc>
          <w:tcPr>
            <w:tcW w:w="665" w:type="dxa"/>
            <w:shd w:val="clear" w:color="auto" w:fill="auto"/>
          </w:tcPr>
          <w:p w:rsidR="00E640AC" w:rsidRPr="00056342" w:rsidRDefault="00E640AC" w:rsidP="00056342">
            <w:pPr>
              <w:suppressAutoHyphens/>
              <w:spacing w:line="360" w:lineRule="auto"/>
              <w:rPr>
                <w:sz w:val="20"/>
              </w:rPr>
            </w:pPr>
            <w:r w:rsidRPr="00056342">
              <w:rPr>
                <w:sz w:val="20"/>
              </w:rPr>
              <w:t>24,4</w:t>
            </w:r>
          </w:p>
        </w:tc>
        <w:tc>
          <w:tcPr>
            <w:tcW w:w="962" w:type="dxa"/>
            <w:shd w:val="clear" w:color="auto" w:fill="auto"/>
          </w:tcPr>
          <w:p w:rsidR="00E640AC" w:rsidRPr="00056342" w:rsidRDefault="00E640AC" w:rsidP="00056342">
            <w:pPr>
              <w:suppressAutoHyphens/>
              <w:spacing w:line="360" w:lineRule="auto"/>
              <w:rPr>
                <w:sz w:val="20"/>
              </w:rPr>
            </w:pPr>
            <w:r w:rsidRPr="00056342">
              <w:rPr>
                <w:sz w:val="20"/>
              </w:rPr>
              <w:t>16113,6</w:t>
            </w:r>
          </w:p>
        </w:tc>
        <w:tc>
          <w:tcPr>
            <w:tcW w:w="589" w:type="dxa"/>
            <w:shd w:val="clear" w:color="auto" w:fill="auto"/>
          </w:tcPr>
          <w:p w:rsidR="00E640AC" w:rsidRPr="00056342" w:rsidRDefault="00E640AC" w:rsidP="00056342">
            <w:pPr>
              <w:suppressAutoHyphens/>
              <w:spacing w:line="360" w:lineRule="auto"/>
              <w:rPr>
                <w:sz w:val="20"/>
              </w:rPr>
            </w:pPr>
            <w:r w:rsidRPr="00056342">
              <w:rPr>
                <w:sz w:val="20"/>
              </w:rPr>
              <w:t>25,3</w:t>
            </w:r>
          </w:p>
        </w:tc>
        <w:tc>
          <w:tcPr>
            <w:tcW w:w="1006" w:type="dxa"/>
            <w:shd w:val="clear" w:color="auto" w:fill="auto"/>
          </w:tcPr>
          <w:p w:rsidR="00E640AC" w:rsidRPr="00056342" w:rsidRDefault="00E640AC" w:rsidP="00056342">
            <w:pPr>
              <w:suppressAutoHyphens/>
              <w:spacing w:line="360" w:lineRule="auto"/>
              <w:rPr>
                <w:sz w:val="20"/>
              </w:rPr>
            </w:pPr>
            <w:r w:rsidRPr="00056342">
              <w:rPr>
                <w:sz w:val="20"/>
              </w:rPr>
              <w:t>17287,6</w:t>
            </w:r>
          </w:p>
        </w:tc>
        <w:tc>
          <w:tcPr>
            <w:tcW w:w="693" w:type="dxa"/>
            <w:shd w:val="clear" w:color="auto" w:fill="auto"/>
          </w:tcPr>
          <w:p w:rsidR="00E640AC" w:rsidRPr="00056342" w:rsidRDefault="00E640AC" w:rsidP="00056342">
            <w:pPr>
              <w:suppressAutoHyphens/>
              <w:spacing w:line="360" w:lineRule="auto"/>
              <w:rPr>
                <w:sz w:val="20"/>
              </w:rPr>
            </w:pPr>
            <w:r w:rsidRPr="00056342">
              <w:rPr>
                <w:sz w:val="20"/>
              </w:rPr>
              <w:t>24,2</w:t>
            </w:r>
          </w:p>
        </w:tc>
        <w:tc>
          <w:tcPr>
            <w:tcW w:w="773" w:type="dxa"/>
            <w:shd w:val="clear" w:color="auto" w:fill="auto"/>
          </w:tcPr>
          <w:p w:rsidR="00E640AC" w:rsidRPr="00056342" w:rsidRDefault="00E640AC" w:rsidP="00056342">
            <w:pPr>
              <w:suppressAutoHyphens/>
              <w:spacing w:line="360" w:lineRule="auto"/>
              <w:rPr>
                <w:sz w:val="20"/>
              </w:rPr>
            </w:pPr>
            <w:r w:rsidRPr="00056342">
              <w:rPr>
                <w:sz w:val="20"/>
              </w:rPr>
              <w:t>63,7</w:t>
            </w:r>
          </w:p>
        </w:tc>
      </w:tr>
      <w:tr w:rsidR="00655ABD" w:rsidRPr="00056342" w:rsidTr="00056342">
        <w:trPr>
          <w:jc w:val="center"/>
        </w:trPr>
        <w:tc>
          <w:tcPr>
            <w:tcW w:w="1894" w:type="dxa"/>
            <w:shd w:val="clear" w:color="auto" w:fill="auto"/>
          </w:tcPr>
          <w:p w:rsidR="00E640AC" w:rsidRPr="00056342" w:rsidRDefault="00210C73" w:rsidP="00056342">
            <w:pPr>
              <w:suppressAutoHyphens/>
              <w:spacing w:line="360" w:lineRule="auto"/>
              <w:rPr>
                <w:sz w:val="20"/>
              </w:rPr>
            </w:pPr>
            <w:r w:rsidRPr="00056342">
              <w:rPr>
                <w:sz w:val="20"/>
              </w:rPr>
              <w:t>Частно</w:t>
            </w:r>
            <w:r w:rsidR="00E640AC" w:rsidRPr="00056342">
              <w:rPr>
                <w:sz w:val="20"/>
              </w:rPr>
              <w:t>му сектору</w:t>
            </w:r>
          </w:p>
        </w:tc>
        <w:tc>
          <w:tcPr>
            <w:tcW w:w="1032" w:type="dxa"/>
            <w:shd w:val="clear" w:color="auto" w:fill="auto"/>
          </w:tcPr>
          <w:p w:rsidR="00E640AC" w:rsidRPr="00056342" w:rsidRDefault="00E640AC" w:rsidP="00056342">
            <w:pPr>
              <w:suppressAutoHyphens/>
              <w:spacing w:line="360" w:lineRule="auto"/>
              <w:rPr>
                <w:sz w:val="20"/>
              </w:rPr>
            </w:pPr>
            <w:r w:rsidRPr="00056342">
              <w:rPr>
                <w:sz w:val="20"/>
              </w:rPr>
              <w:t>21253,0</w:t>
            </w:r>
          </w:p>
        </w:tc>
        <w:tc>
          <w:tcPr>
            <w:tcW w:w="567" w:type="dxa"/>
            <w:shd w:val="clear" w:color="auto" w:fill="auto"/>
          </w:tcPr>
          <w:p w:rsidR="00E640AC" w:rsidRPr="00056342" w:rsidRDefault="00E640AC" w:rsidP="00056342">
            <w:pPr>
              <w:suppressAutoHyphens/>
              <w:spacing w:line="360" w:lineRule="auto"/>
              <w:rPr>
                <w:sz w:val="20"/>
              </w:rPr>
            </w:pPr>
            <w:r w:rsidRPr="00056342">
              <w:rPr>
                <w:sz w:val="20"/>
              </w:rPr>
              <w:t>47,5</w:t>
            </w:r>
          </w:p>
        </w:tc>
        <w:tc>
          <w:tcPr>
            <w:tcW w:w="972" w:type="dxa"/>
            <w:shd w:val="clear" w:color="auto" w:fill="auto"/>
          </w:tcPr>
          <w:p w:rsidR="00E640AC" w:rsidRPr="00056342" w:rsidRDefault="00E640AC" w:rsidP="00056342">
            <w:pPr>
              <w:suppressAutoHyphens/>
              <w:spacing w:line="360" w:lineRule="auto"/>
              <w:rPr>
                <w:sz w:val="20"/>
              </w:rPr>
            </w:pPr>
            <w:r w:rsidRPr="00056342">
              <w:rPr>
                <w:sz w:val="20"/>
              </w:rPr>
              <w:t>26319,7</w:t>
            </w:r>
          </w:p>
        </w:tc>
        <w:tc>
          <w:tcPr>
            <w:tcW w:w="665" w:type="dxa"/>
            <w:shd w:val="clear" w:color="auto" w:fill="auto"/>
          </w:tcPr>
          <w:p w:rsidR="00E640AC" w:rsidRPr="00056342" w:rsidRDefault="00E640AC" w:rsidP="00056342">
            <w:pPr>
              <w:suppressAutoHyphens/>
              <w:spacing w:line="360" w:lineRule="auto"/>
              <w:rPr>
                <w:sz w:val="20"/>
              </w:rPr>
            </w:pPr>
            <w:r w:rsidRPr="00056342">
              <w:rPr>
                <w:sz w:val="20"/>
              </w:rPr>
              <w:t>48,5</w:t>
            </w:r>
          </w:p>
        </w:tc>
        <w:tc>
          <w:tcPr>
            <w:tcW w:w="962" w:type="dxa"/>
            <w:shd w:val="clear" w:color="auto" w:fill="auto"/>
          </w:tcPr>
          <w:p w:rsidR="00E640AC" w:rsidRPr="00056342" w:rsidRDefault="00E640AC" w:rsidP="00056342">
            <w:pPr>
              <w:suppressAutoHyphens/>
              <w:spacing w:line="360" w:lineRule="auto"/>
              <w:rPr>
                <w:sz w:val="20"/>
              </w:rPr>
            </w:pPr>
            <w:r w:rsidRPr="00056342">
              <w:rPr>
                <w:sz w:val="20"/>
              </w:rPr>
              <w:t>30913,3</w:t>
            </w:r>
          </w:p>
        </w:tc>
        <w:tc>
          <w:tcPr>
            <w:tcW w:w="589" w:type="dxa"/>
            <w:shd w:val="clear" w:color="auto" w:fill="auto"/>
          </w:tcPr>
          <w:p w:rsidR="00E640AC" w:rsidRPr="00056342" w:rsidRDefault="00E640AC" w:rsidP="00056342">
            <w:pPr>
              <w:suppressAutoHyphens/>
              <w:spacing w:line="360" w:lineRule="auto"/>
              <w:rPr>
                <w:sz w:val="20"/>
              </w:rPr>
            </w:pPr>
            <w:r w:rsidRPr="00056342">
              <w:rPr>
                <w:sz w:val="20"/>
              </w:rPr>
              <w:t>48,6</w:t>
            </w:r>
          </w:p>
        </w:tc>
        <w:tc>
          <w:tcPr>
            <w:tcW w:w="1006" w:type="dxa"/>
            <w:shd w:val="clear" w:color="auto" w:fill="auto"/>
          </w:tcPr>
          <w:p w:rsidR="00E640AC" w:rsidRPr="00056342" w:rsidRDefault="00E640AC" w:rsidP="00056342">
            <w:pPr>
              <w:suppressAutoHyphens/>
              <w:spacing w:line="360" w:lineRule="auto"/>
              <w:rPr>
                <w:sz w:val="20"/>
              </w:rPr>
            </w:pPr>
            <w:r w:rsidRPr="00056342">
              <w:rPr>
                <w:sz w:val="20"/>
              </w:rPr>
              <w:t>35064,7</w:t>
            </w:r>
          </w:p>
        </w:tc>
        <w:tc>
          <w:tcPr>
            <w:tcW w:w="693" w:type="dxa"/>
            <w:shd w:val="clear" w:color="auto" w:fill="auto"/>
          </w:tcPr>
          <w:p w:rsidR="00E640AC" w:rsidRPr="00056342" w:rsidRDefault="00E640AC" w:rsidP="00056342">
            <w:pPr>
              <w:suppressAutoHyphens/>
              <w:spacing w:line="360" w:lineRule="auto"/>
              <w:rPr>
                <w:sz w:val="20"/>
              </w:rPr>
            </w:pPr>
            <w:r w:rsidRPr="00056342">
              <w:rPr>
                <w:sz w:val="20"/>
              </w:rPr>
              <w:t>49,1</w:t>
            </w:r>
          </w:p>
        </w:tc>
        <w:tc>
          <w:tcPr>
            <w:tcW w:w="773" w:type="dxa"/>
            <w:shd w:val="clear" w:color="auto" w:fill="auto"/>
          </w:tcPr>
          <w:p w:rsidR="00E640AC" w:rsidRPr="00056342" w:rsidRDefault="00E640AC" w:rsidP="00056342">
            <w:pPr>
              <w:suppressAutoHyphens/>
              <w:spacing w:line="360" w:lineRule="auto"/>
              <w:rPr>
                <w:sz w:val="20"/>
              </w:rPr>
            </w:pPr>
            <w:r w:rsidRPr="00056342">
              <w:rPr>
                <w:sz w:val="20"/>
              </w:rPr>
              <w:t>65,0</w:t>
            </w:r>
          </w:p>
        </w:tc>
      </w:tr>
      <w:tr w:rsidR="00655ABD" w:rsidRPr="00056342" w:rsidTr="00056342">
        <w:trPr>
          <w:jc w:val="center"/>
        </w:trPr>
        <w:tc>
          <w:tcPr>
            <w:tcW w:w="1894" w:type="dxa"/>
            <w:shd w:val="clear" w:color="auto" w:fill="auto"/>
          </w:tcPr>
          <w:p w:rsidR="00E640AC" w:rsidRPr="00056342" w:rsidRDefault="00E640AC" w:rsidP="00056342">
            <w:pPr>
              <w:suppressAutoHyphens/>
              <w:spacing w:line="360" w:lineRule="auto"/>
              <w:rPr>
                <w:sz w:val="20"/>
              </w:rPr>
            </w:pPr>
            <w:r w:rsidRPr="00056342">
              <w:rPr>
                <w:sz w:val="20"/>
              </w:rPr>
              <w:t>Физическим лицам</w:t>
            </w:r>
          </w:p>
        </w:tc>
        <w:tc>
          <w:tcPr>
            <w:tcW w:w="1032" w:type="dxa"/>
            <w:shd w:val="clear" w:color="auto" w:fill="auto"/>
          </w:tcPr>
          <w:p w:rsidR="00E640AC" w:rsidRPr="00056342" w:rsidRDefault="00E640AC" w:rsidP="00056342">
            <w:pPr>
              <w:suppressAutoHyphens/>
              <w:spacing w:line="360" w:lineRule="auto"/>
              <w:rPr>
                <w:sz w:val="20"/>
              </w:rPr>
            </w:pPr>
            <w:r w:rsidRPr="00056342">
              <w:rPr>
                <w:sz w:val="20"/>
              </w:rPr>
              <w:t>12588,5</w:t>
            </w:r>
          </w:p>
        </w:tc>
        <w:tc>
          <w:tcPr>
            <w:tcW w:w="567" w:type="dxa"/>
            <w:shd w:val="clear" w:color="auto" w:fill="auto"/>
          </w:tcPr>
          <w:p w:rsidR="00E640AC" w:rsidRPr="00056342" w:rsidRDefault="00E640AC" w:rsidP="00056342">
            <w:pPr>
              <w:suppressAutoHyphens/>
              <w:spacing w:line="360" w:lineRule="auto"/>
              <w:rPr>
                <w:sz w:val="20"/>
              </w:rPr>
            </w:pPr>
            <w:r w:rsidRPr="00056342">
              <w:rPr>
                <w:sz w:val="20"/>
              </w:rPr>
              <w:t>28,1</w:t>
            </w:r>
          </w:p>
        </w:tc>
        <w:tc>
          <w:tcPr>
            <w:tcW w:w="972" w:type="dxa"/>
            <w:shd w:val="clear" w:color="auto" w:fill="auto"/>
          </w:tcPr>
          <w:p w:rsidR="00E640AC" w:rsidRPr="00056342" w:rsidRDefault="00E640AC" w:rsidP="00056342">
            <w:pPr>
              <w:suppressAutoHyphens/>
              <w:spacing w:line="360" w:lineRule="auto"/>
              <w:rPr>
                <w:sz w:val="20"/>
              </w:rPr>
            </w:pPr>
            <w:r w:rsidRPr="00056342">
              <w:rPr>
                <w:sz w:val="20"/>
              </w:rPr>
              <w:t>14280,4</w:t>
            </w:r>
          </w:p>
        </w:tc>
        <w:tc>
          <w:tcPr>
            <w:tcW w:w="665" w:type="dxa"/>
            <w:shd w:val="clear" w:color="auto" w:fill="auto"/>
          </w:tcPr>
          <w:p w:rsidR="00E640AC" w:rsidRPr="00056342" w:rsidRDefault="00E640AC" w:rsidP="00056342">
            <w:pPr>
              <w:suppressAutoHyphens/>
              <w:spacing w:line="360" w:lineRule="auto"/>
              <w:rPr>
                <w:sz w:val="20"/>
              </w:rPr>
            </w:pPr>
            <w:r w:rsidRPr="00056342">
              <w:rPr>
                <w:sz w:val="20"/>
              </w:rPr>
              <w:t>26,3</w:t>
            </w:r>
          </w:p>
        </w:tc>
        <w:tc>
          <w:tcPr>
            <w:tcW w:w="962" w:type="dxa"/>
            <w:shd w:val="clear" w:color="auto" w:fill="auto"/>
          </w:tcPr>
          <w:p w:rsidR="00E640AC" w:rsidRPr="00056342" w:rsidRDefault="00E640AC" w:rsidP="00056342">
            <w:pPr>
              <w:suppressAutoHyphens/>
              <w:spacing w:line="360" w:lineRule="auto"/>
              <w:rPr>
                <w:sz w:val="20"/>
              </w:rPr>
            </w:pPr>
            <w:r w:rsidRPr="00056342">
              <w:rPr>
                <w:sz w:val="20"/>
              </w:rPr>
              <w:t>15953,5</w:t>
            </w:r>
          </w:p>
        </w:tc>
        <w:tc>
          <w:tcPr>
            <w:tcW w:w="589" w:type="dxa"/>
            <w:shd w:val="clear" w:color="auto" w:fill="auto"/>
          </w:tcPr>
          <w:p w:rsidR="00E640AC" w:rsidRPr="00056342" w:rsidRDefault="00E640AC" w:rsidP="00056342">
            <w:pPr>
              <w:suppressAutoHyphens/>
              <w:spacing w:line="360" w:lineRule="auto"/>
              <w:rPr>
                <w:sz w:val="20"/>
              </w:rPr>
            </w:pPr>
            <w:r w:rsidRPr="00056342">
              <w:rPr>
                <w:sz w:val="20"/>
              </w:rPr>
              <w:t>25,1</w:t>
            </w:r>
          </w:p>
        </w:tc>
        <w:tc>
          <w:tcPr>
            <w:tcW w:w="1006" w:type="dxa"/>
            <w:shd w:val="clear" w:color="auto" w:fill="auto"/>
          </w:tcPr>
          <w:p w:rsidR="00E640AC" w:rsidRPr="00056342" w:rsidRDefault="00E640AC" w:rsidP="00056342">
            <w:pPr>
              <w:suppressAutoHyphens/>
              <w:spacing w:line="360" w:lineRule="auto"/>
              <w:rPr>
                <w:sz w:val="20"/>
              </w:rPr>
            </w:pPr>
            <w:r w:rsidRPr="00056342">
              <w:rPr>
                <w:sz w:val="20"/>
              </w:rPr>
              <w:t>18350,6</w:t>
            </w:r>
          </w:p>
        </w:tc>
        <w:tc>
          <w:tcPr>
            <w:tcW w:w="693" w:type="dxa"/>
            <w:shd w:val="clear" w:color="auto" w:fill="auto"/>
          </w:tcPr>
          <w:p w:rsidR="00E640AC" w:rsidRPr="00056342" w:rsidRDefault="00E640AC" w:rsidP="00056342">
            <w:pPr>
              <w:suppressAutoHyphens/>
              <w:spacing w:line="360" w:lineRule="auto"/>
              <w:rPr>
                <w:sz w:val="20"/>
              </w:rPr>
            </w:pPr>
            <w:r w:rsidRPr="00056342">
              <w:rPr>
                <w:sz w:val="20"/>
              </w:rPr>
              <w:t>25,6</w:t>
            </w:r>
          </w:p>
        </w:tc>
        <w:tc>
          <w:tcPr>
            <w:tcW w:w="773" w:type="dxa"/>
            <w:shd w:val="clear" w:color="auto" w:fill="auto"/>
          </w:tcPr>
          <w:p w:rsidR="00E640AC" w:rsidRPr="00056342" w:rsidRDefault="00E640AC" w:rsidP="00056342">
            <w:pPr>
              <w:suppressAutoHyphens/>
              <w:spacing w:line="360" w:lineRule="auto"/>
              <w:rPr>
                <w:sz w:val="20"/>
              </w:rPr>
            </w:pPr>
            <w:r w:rsidRPr="00056342">
              <w:rPr>
                <w:sz w:val="20"/>
              </w:rPr>
              <w:t>45,8</w:t>
            </w:r>
          </w:p>
        </w:tc>
      </w:tr>
      <w:tr w:rsidR="00655ABD" w:rsidRPr="00056342" w:rsidTr="00056342">
        <w:trPr>
          <w:jc w:val="center"/>
        </w:trPr>
        <w:tc>
          <w:tcPr>
            <w:tcW w:w="1894" w:type="dxa"/>
            <w:shd w:val="clear" w:color="auto" w:fill="auto"/>
          </w:tcPr>
          <w:p w:rsidR="00E640AC" w:rsidRPr="00056342" w:rsidRDefault="00E640AC" w:rsidP="00056342">
            <w:pPr>
              <w:suppressAutoHyphens/>
              <w:spacing w:line="360" w:lineRule="auto"/>
              <w:rPr>
                <w:sz w:val="20"/>
              </w:rPr>
            </w:pPr>
            <w:r w:rsidRPr="00056342">
              <w:rPr>
                <w:sz w:val="20"/>
              </w:rPr>
              <w:t>Небанковским финансовым организациям</w:t>
            </w:r>
          </w:p>
        </w:tc>
        <w:tc>
          <w:tcPr>
            <w:tcW w:w="1032" w:type="dxa"/>
            <w:shd w:val="clear" w:color="auto" w:fill="auto"/>
          </w:tcPr>
          <w:p w:rsidR="00E640AC" w:rsidRPr="00056342" w:rsidRDefault="00E640AC" w:rsidP="00056342">
            <w:pPr>
              <w:suppressAutoHyphens/>
              <w:spacing w:line="360" w:lineRule="auto"/>
              <w:rPr>
                <w:sz w:val="20"/>
              </w:rPr>
            </w:pPr>
            <w:r w:rsidRPr="00056342">
              <w:rPr>
                <w:sz w:val="20"/>
              </w:rPr>
              <w:t>361,5</w:t>
            </w:r>
          </w:p>
        </w:tc>
        <w:tc>
          <w:tcPr>
            <w:tcW w:w="567" w:type="dxa"/>
            <w:shd w:val="clear" w:color="auto" w:fill="auto"/>
          </w:tcPr>
          <w:p w:rsidR="00E640AC" w:rsidRPr="00056342" w:rsidRDefault="00E640AC" w:rsidP="00056342">
            <w:pPr>
              <w:suppressAutoHyphens/>
              <w:spacing w:line="360" w:lineRule="auto"/>
              <w:rPr>
                <w:sz w:val="20"/>
              </w:rPr>
            </w:pPr>
            <w:r w:rsidRPr="00056342">
              <w:rPr>
                <w:sz w:val="20"/>
              </w:rPr>
              <w:t>0,8</w:t>
            </w:r>
          </w:p>
        </w:tc>
        <w:tc>
          <w:tcPr>
            <w:tcW w:w="972" w:type="dxa"/>
            <w:shd w:val="clear" w:color="auto" w:fill="auto"/>
          </w:tcPr>
          <w:p w:rsidR="00E640AC" w:rsidRPr="00056342" w:rsidRDefault="00E640AC" w:rsidP="00056342">
            <w:pPr>
              <w:suppressAutoHyphens/>
              <w:spacing w:line="360" w:lineRule="auto"/>
              <w:rPr>
                <w:sz w:val="20"/>
              </w:rPr>
            </w:pPr>
            <w:r w:rsidRPr="00056342">
              <w:rPr>
                <w:sz w:val="20"/>
              </w:rPr>
              <w:t>449,8</w:t>
            </w:r>
          </w:p>
        </w:tc>
        <w:tc>
          <w:tcPr>
            <w:tcW w:w="665" w:type="dxa"/>
            <w:shd w:val="clear" w:color="auto" w:fill="auto"/>
          </w:tcPr>
          <w:p w:rsidR="00E640AC" w:rsidRPr="00056342" w:rsidRDefault="00E640AC" w:rsidP="00056342">
            <w:pPr>
              <w:suppressAutoHyphens/>
              <w:spacing w:line="360" w:lineRule="auto"/>
              <w:rPr>
                <w:sz w:val="20"/>
              </w:rPr>
            </w:pPr>
            <w:r w:rsidRPr="00056342">
              <w:rPr>
                <w:sz w:val="20"/>
              </w:rPr>
              <w:t>0,8</w:t>
            </w:r>
          </w:p>
        </w:tc>
        <w:tc>
          <w:tcPr>
            <w:tcW w:w="962" w:type="dxa"/>
            <w:shd w:val="clear" w:color="auto" w:fill="auto"/>
          </w:tcPr>
          <w:p w:rsidR="00E640AC" w:rsidRPr="00056342" w:rsidRDefault="00E640AC" w:rsidP="00056342">
            <w:pPr>
              <w:suppressAutoHyphens/>
              <w:spacing w:line="360" w:lineRule="auto"/>
              <w:rPr>
                <w:sz w:val="20"/>
              </w:rPr>
            </w:pPr>
            <w:r w:rsidRPr="00056342">
              <w:rPr>
                <w:sz w:val="20"/>
              </w:rPr>
              <w:t>659,5</w:t>
            </w:r>
          </w:p>
        </w:tc>
        <w:tc>
          <w:tcPr>
            <w:tcW w:w="589" w:type="dxa"/>
            <w:shd w:val="clear" w:color="auto" w:fill="auto"/>
          </w:tcPr>
          <w:p w:rsidR="00E640AC" w:rsidRPr="00056342" w:rsidRDefault="00E640AC" w:rsidP="00056342">
            <w:pPr>
              <w:suppressAutoHyphens/>
              <w:spacing w:line="360" w:lineRule="auto"/>
              <w:rPr>
                <w:sz w:val="20"/>
              </w:rPr>
            </w:pPr>
            <w:r w:rsidRPr="00056342">
              <w:rPr>
                <w:sz w:val="20"/>
              </w:rPr>
              <w:t>1,0</w:t>
            </w:r>
          </w:p>
        </w:tc>
        <w:tc>
          <w:tcPr>
            <w:tcW w:w="1006" w:type="dxa"/>
            <w:shd w:val="clear" w:color="auto" w:fill="auto"/>
          </w:tcPr>
          <w:p w:rsidR="00E640AC" w:rsidRPr="00056342" w:rsidRDefault="00E640AC" w:rsidP="00056342">
            <w:pPr>
              <w:suppressAutoHyphens/>
              <w:spacing w:line="360" w:lineRule="auto"/>
              <w:rPr>
                <w:sz w:val="20"/>
              </w:rPr>
            </w:pPr>
            <w:r w:rsidRPr="00056342">
              <w:rPr>
                <w:sz w:val="20"/>
              </w:rPr>
              <w:t>768,2</w:t>
            </w:r>
          </w:p>
        </w:tc>
        <w:tc>
          <w:tcPr>
            <w:tcW w:w="693" w:type="dxa"/>
            <w:shd w:val="clear" w:color="auto" w:fill="auto"/>
          </w:tcPr>
          <w:p w:rsidR="00E640AC" w:rsidRPr="00056342" w:rsidRDefault="00E640AC" w:rsidP="00056342">
            <w:pPr>
              <w:suppressAutoHyphens/>
              <w:spacing w:line="360" w:lineRule="auto"/>
              <w:rPr>
                <w:sz w:val="20"/>
              </w:rPr>
            </w:pPr>
            <w:r w:rsidRPr="00056342">
              <w:rPr>
                <w:sz w:val="20"/>
              </w:rPr>
              <w:t>1,1</w:t>
            </w:r>
          </w:p>
        </w:tc>
        <w:tc>
          <w:tcPr>
            <w:tcW w:w="773" w:type="dxa"/>
            <w:shd w:val="clear" w:color="auto" w:fill="auto"/>
          </w:tcPr>
          <w:p w:rsidR="00E640AC" w:rsidRPr="00056342" w:rsidRDefault="00E640AC" w:rsidP="00056342">
            <w:pPr>
              <w:suppressAutoHyphens/>
              <w:spacing w:line="360" w:lineRule="auto"/>
              <w:rPr>
                <w:sz w:val="20"/>
              </w:rPr>
            </w:pPr>
            <w:r w:rsidRPr="00056342">
              <w:rPr>
                <w:sz w:val="20"/>
              </w:rPr>
              <w:t>112,5</w:t>
            </w:r>
          </w:p>
        </w:tc>
      </w:tr>
      <w:tr w:rsidR="00655ABD" w:rsidRPr="00056342" w:rsidTr="00056342">
        <w:trPr>
          <w:jc w:val="center"/>
        </w:trPr>
        <w:tc>
          <w:tcPr>
            <w:tcW w:w="1894" w:type="dxa"/>
            <w:shd w:val="clear" w:color="auto" w:fill="auto"/>
          </w:tcPr>
          <w:p w:rsidR="00E640AC" w:rsidRPr="00056342" w:rsidRDefault="00E640AC" w:rsidP="00056342">
            <w:pPr>
              <w:suppressAutoHyphens/>
              <w:spacing w:line="360" w:lineRule="auto"/>
              <w:rPr>
                <w:sz w:val="20"/>
              </w:rPr>
            </w:pPr>
            <w:r w:rsidRPr="00056342">
              <w:rPr>
                <w:sz w:val="20"/>
              </w:rPr>
              <w:t>Кредитные вложения</w:t>
            </w:r>
            <w:r w:rsidR="00D92B76" w:rsidRPr="00056342">
              <w:rPr>
                <w:sz w:val="20"/>
              </w:rPr>
              <w:t>,</w:t>
            </w:r>
            <w:r w:rsidRPr="00056342">
              <w:rPr>
                <w:sz w:val="20"/>
              </w:rPr>
              <w:t xml:space="preserve"> всего</w:t>
            </w:r>
          </w:p>
        </w:tc>
        <w:tc>
          <w:tcPr>
            <w:tcW w:w="1032" w:type="dxa"/>
            <w:shd w:val="clear" w:color="auto" w:fill="auto"/>
          </w:tcPr>
          <w:p w:rsidR="00E640AC" w:rsidRPr="00056342" w:rsidRDefault="00E640AC" w:rsidP="00056342">
            <w:pPr>
              <w:suppressAutoHyphens/>
              <w:spacing w:line="360" w:lineRule="auto"/>
              <w:rPr>
                <w:sz w:val="20"/>
              </w:rPr>
            </w:pPr>
            <w:r w:rsidRPr="00056342">
              <w:rPr>
                <w:sz w:val="20"/>
              </w:rPr>
              <w:t>44765,9</w:t>
            </w:r>
          </w:p>
        </w:tc>
        <w:tc>
          <w:tcPr>
            <w:tcW w:w="567" w:type="dxa"/>
            <w:shd w:val="clear" w:color="auto" w:fill="auto"/>
          </w:tcPr>
          <w:p w:rsidR="00E640AC" w:rsidRPr="00056342" w:rsidRDefault="00E640AC" w:rsidP="00056342">
            <w:pPr>
              <w:suppressAutoHyphens/>
              <w:spacing w:line="360" w:lineRule="auto"/>
              <w:rPr>
                <w:sz w:val="20"/>
              </w:rPr>
            </w:pPr>
            <w:r w:rsidRPr="00056342">
              <w:rPr>
                <w:sz w:val="20"/>
              </w:rPr>
              <w:t>100</w:t>
            </w:r>
          </w:p>
        </w:tc>
        <w:tc>
          <w:tcPr>
            <w:tcW w:w="972" w:type="dxa"/>
            <w:shd w:val="clear" w:color="auto" w:fill="auto"/>
          </w:tcPr>
          <w:p w:rsidR="00E640AC" w:rsidRPr="00056342" w:rsidRDefault="00E640AC" w:rsidP="00056342">
            <w:pPr>
              <w:suppressAutoHyphens/>
              <w:spacing w:line="360" w:lineRule="auto"/>
              <w:rPr>
                <w:sz w:val="20"/>
              </w:rPr>
            </w:pPr>
            <w:r w:rsidRPr="00056342">
              <w:rPr>
                <w:sz w:val="20"/>
              </w:rPr>
              <w:t>54276,4</w:t>
            </w:r>
          </w:p>
        </w:tc>
        <w:tc>
          <w:tcPr>
            <w:tcW w:w="665" w:type="dxa"/>
            <w:shd w:val="clear" w:color="auto" w:fill="auto"/>
          </w:tcPr>
          <w:p w:rsidR="00E640AC" w:rsidRPr="00056342" w:rsidRDefault="00E640AC" w:rsidP="00056342">
            <w:pPr>
              <w:suppressAutoHyphens/>
              <w:spacing w:line="360" w:lineRule="auto"/>
              <w:rPr>
                <w:sz w:val="20"/>
              </w:rPr>
            </w:pPr>
            <w:r w:rsidRPr="00056342">
              <w:rPr>
                <w:sz w:val="20"/>
              </w:rPr>
              <w:t>100</w:t>
            </w:r>
          </w:p>
        </w:tc>
        <w:tc>
          <w:tcPr>
            <w:tcW w:w="962" w:type="dxa"/>
            <w:shd w:val="clear" w:color="auto" w:fill="auto"/>
          </w:tcPr>
          <w:p w:rsidR="00E640AC" w:rsidRPr="00056342" w:rsidRDefault="00E640AC" w:rsidP="00056342">
            <w:pPr>
              <w:suppressAutoHyphens/>
              <w:spacing w:line="360" w:lineRule="auto"/>
              <w:rPr>
                <w:sz w:val="20"/>
              </w:rPr>
            </w:pPr>
            <w:r w:rsidRPr="00056342">
              <w:rPr>
                <w:sz w:val="20"/>
              </w:rPr>
              <w:t>63639,9</w:t>
            </w:r>
          </w:p>
        </w:tc>
        <w:tc>
          <w:tcPr>
            <w:tcW w:w="589" w:type="dxa"/>
            <w:shd w:val="clear" w:color="auto" w:fill="auto"/>
          </w:tcPr>
          <w:p w:rsidR="00E640AC" w:rsidRPr="00056342" w:rsidRDefault="00E640AC" w:rsidP="00056342">
            <w:pPr>
              <w:suppressAutoHyphens/>
              <w:spacing w:line="360" w:lineRule="auto"/>
              <w:rPr>
                <w:sz w:val="20"/>
              </w:rPr>
            </w:pPr>
            <w:r w:rsidRPr="00056342">
              <w:rPr>
                <w:sz w:val="20"/>
              </w:rPr>
              <w:t>100</w:t>
            </w:r>
          </w:p>
        </w:tc>
        <w:tc>
          <w:tcPr>
            <w:tcW w:w="1006" w:type="dxa"/>
            <w:shd w:val="clear" w:color="auto" w:fill="auto"/>
          </w:tcPr>
          <w:p w:rsidR="00E640AC" w:rsidRPr="00056342" w:rsidRDefault="00E640AC" w:rsidP="00056342">
            <w:pPr>
              <w:suppressAutoHyphens/>
              <w:spacing w:line="360" w:lineRule="auto"/>
              <w:rPr>
                <w:sz w:val="20"/>
              </w:rPr>
            </w:pPr>
            <w:r w:rsidRPr="00056342">
              <w:rPr>
                <w:sz w:val="20"/>
              </w:rPr>
              <w:t>71471,2</w:t>
            </w:r>
          </w:p>
        </w:tc>
        <w:tc>
          <w:tcPr>
            <w:tcW w:w="693" w:type="dxa"/>
            <w:shd w:val="clear" w:color="auto" w:fill="auto"/>
          </w:tcPr>
          <w:p w:rsidR="00E640AC" w:rsidRPr="00056342" w:rsidRDefault="00E640AC" w:rsidP="00056342">
            <w:pPr>
              <w:suppressAutoHyphens/>
              <w:spacing w:line="360" w:lineRule="auto"/>
              <w:rPr>
                <w:sz w:val="20"/>
              </w:rPr>
            </w:pPr>
            <w:r w:rsidRPr="00056342">
              <w:rPr>
                <w:sz w:val="20"/>
              </w:rPr>
              <w:t>100</w:t>
            </w:r>
          </w:p>
        </w:tc>
        <w:tc>
          <w:tcPr>
            <w:tcW w:w="773" w:type="dxa"/>
            <w:shd w:val="clear" w:color="auto" w:fill="auto"/>
          </w:tcPr>
          <w:p w:rsidR="00E640AC" w:rsidRPr="00056342" w:rsidRDefault="00E640AC" w:rsidP="00056342">
            <w:pPr>
              <w:suppressAutoHyphens/>
              <w:spacing w:line="360" w:lineRule="auto"/>
              <w:rPr>
                <w:sz w:val="20"/>
              </w:rPr>
            </w:pPr>
            <w:r w:rsidRPr="00056342">
              <w:rPr>
                <w:sz w:val="20"/>
              </w:rPr>
              <w:t>59,6</w:t>
            </w:r>
          </w:p>
        </w:tc>
      </w:tr>
    </w:tbl>
    <w:p w:rsidR="00E640AC" w:rsidRPr="00F24283" w:rsidRDefault="00E640AC" w:rsidP="00F24283">
      <w:pPr>
        <w:suppressAutoHyphens/>
        <w:spacing w:line="360" w:lineRule="auto"/>
        <w:ind w:firstLine="709"/>
        <w:jc w:val="both"/>
        <w:rPr>
          <w:sz w:val="28"/>
        </w:rPr>
      </w:pPr>
      <w:r w:rsidRPr="00F24283">
        <w:rPr>
          <w:sz w:val="28"/>
        </w:rPr>
        <w:t xml:space="preserve">Примечание </w:t>
      </w:r>
      <w:r w:rsidR="00D223D1" w:rsidRPr="00F24283">
        <w:rPr>
          <w:sz w:val="28"/>
          <w:szCs w:val="28"/>
        </w:rPr>
        <w:sym w:font="Symbol" w:char="F02D"/>
      </w:r>
      <w:r w:rsidRPr="00F24283">
        <w:rPr>
          <w:sz w:val="28"/>
        </w:rPr>
        <w:t xml:space="preserve"> Источник: собс</w:t>
      </w:r>
      <w:r w:rsidR="00E26600" w:rsidRPr="00F24283">
        <w:rPr>
          <w:sz w:val="28"/>
        </w:rPr>
        <w:t>твенная разработка на основе [14</w:t>
      </w:r>
      <w:r w:rsidR="00EB2579" w:rsidRPr="00F24283">
        <w:rPr>
          <w:sz w:val="28"/>
        </w:rPr>
        <w:t>, с.118]</w:t>
      </w:r>
    </w:p>
    <w:p w:rsidR="00E640AC" w:rsidRPr="00F24283" w:rsidRDefault="00E640AC" w:rsidP="00F24283">
      <w:pPr>
        <w:suppressAutoHyphens/>
        <w:spacing w:line="360" w:lineRule="auto"/>
        <w:ind w:firstLine="709"/>
        <w:jc w:val="both"/>
        <w:rPr>
          <w:sz w:val="28"/>
        </w:rPr>
      </w:pPr>
    </w:p>
    <w:p w:rsidR="00F24283" w:rsidRPr="00F24283" w:rsidRDefault="00E640AC" w:rsidP="00F24283">
      <w:pPr>
        <w:suppressAutoHyphens/>
        <w:spacing w:line="360" w:lineRule="auto"/>
        <w:ind w:firstLine="709"/>
        <w:jc w:val="both"/>
        <w:rPr>
          <w:sz w:val="28"/>
          <w:szCs w:val="28"/>
        </w:rPr>
      </w:pPr>
      <w:r w:rsidRPr="00F24283">
        <w:rPr>
          <w:sz w:val="28"/>
          <w:szCs w:val="28"/>
        </w:rPr>
        <w:t xml:space="preserve">Как </w:t>
      </w:r>
      <w:r w:rsidR="00DE57DF" w:rsidRPr="00F24283">
        <w:rPr>
          <w:sz w:val="28"/>
          <w:szCs w:val="28"/>
        </w:rPr>
        <w:t>видно из приведенных в таблице 3</w:t>
      </w:r>
      <w:r w:rsidRPr="00F24283">
        <w:rPr>
          <w:sz w:val="28"/>
          <w:szCs w:val="28"/>
        </w:rPr>
        <w:t>.1 данных, основной объем кредитных вложений приходится на кредиты частному сектору. В абсолютном выражении данная статья увеличилась с 21253,0 млрд р. по состоянии на 01.01.2009г. до 35064,7 млрд р. к 01.07.2010г., то есть темп прироста за анализируемый период составил 65 процентных пункта. В относительном выражении также отмечается равномерная динамика. Удельный вес данной статьи увеличился с 47,5% на 01.01.2009г. до 49,1% к 01.07.2010г.</w:t>
      </w:r>
    </w:p>
    <w:p w:rsidR="00E640AC" w:rsidRDefault="00E640AC" w:rsidP="00F24283">
      <w:pPr>
        <w:suppressAutoHyphens/>
        <w:spacing w:line="360" w:lineRule="auto"/>
        <w:ind w:firstLine="709"/>
        <w:jc w:val="both"/>
        <w:rPr>
          <w:sz w:val="28"/>
          <w:szCs w:val="28"/>
          <w:lang w:val="en-US"/>
        </w:rPr>
      </w:pPr>
      <w:r w:rsidRPr="00F24283">
        <w:rPr>
          <w:sz w:val="28"/>
          <w:szCs w:val="28"/>
        </w:rPr>
        <w:t xml:space="preserve">По другим статьям так же наблюдается равномерная тенденция роста. Однако следует отметить значительное увеличение кредитов небанковским финансовым организациям, темп прироста которых составил 112,5%, что обусловило увеличение данной статьи на 406,7 млрд р. </w:t>
      </w:r>
      <w:r w:rsidR="00DE57DF" w:rsidRPr="00F24283">
        <w:rPr>
          <w:sz w:val="28"/>
          <w:szCs w:val="28"/>
        </w:rPr>
        <w:t>На рисунке 3</w:t>
      </w:r>
      <w:r w:rsidRPr="00F24283">
        <w:rPr>
          <w:sz w:val="28"/>
          <w:szCs w:val="28"/>
        </w:rPr>
        <w:t>.1 наглядно изобразим динамику кредитов банков по секторам экономики.</w:t>
      </w:r>
    </w:p>
    <w:p w:rsidR="00655ABD" w:rsidRPr="00655ABD" w:rsidRDefault="00655ABD" w:rsidP="00F24283">
      <w:pPr>
        <w:suppressAutoHyphens/>
        <w:spacing w:line="360" w:lineRule="auto"/>
        <w:ind w:firstLine="709"/>
        <w:jc w:val="both"/>
        <w:rPr>
          <w:sz w:val="28"/>
          <w:szCs w:val="28"/>
          <w:lang w:val="en-US"/>
        </w:rPr>
      </w:pPr>
    </w:p>
    <w:p w:rsidR="00E640AC" w:rsidRPr="00F24283" w:rsidRDefault="009F061F" w:rsidP="00F24283">
      <w:pPr>
        <w:suppressAutoHyphens/>
        <w:spacing w:line="360" w:lineRule="auto"/>
        <w:ind w:firstLine="709"/>
        <w:jc w:val="both"/>
        <w:rPr>
          <w:sz w:val="28"/>
          <w:szCs w:val="28"/>
        </w:rPr>
      </w:pPr>
      <w:r>
        <w:rPr>
          <w:sz w:val="28"/>
          <w:szCs w:val="28"/>
        </w:rPr>
        <w:pict>
          <v:shape id="_x0000_i1034" type="#_x0000_t75" style="width:413.25pt;height:189.75pt">
            <v:imagedata r:id="rId16" o:title="" croptop="4209f" cropbottom="4401f" grayscale="t"/>
          </v:shape>
        </w:pict>
      </w:r>
    </w:p>
    <w:p w:rsidR="00E640AC" w:rsidRPr="00F24283" w:rsidRDefault="00DE57DF" w:rsidP="00F24283">
      <w:pPr>
        <w:suppressAutoHyphens/>
        <w:spacing w:line="360" w:lineRule="auto"/>
        <w:ind w:firstLine="709"/>
        <w:jc w:val="both"/>
        <w:rPr>
          <w:sz w:val="28"/>
        </w:rPr>
      </w:pPr>
      <w:r w:rsidRPr="00F24283">
        <w:rPr>
          <w:sz w:val="28"/>
        </w:rPr>
        <w:t>Рисунок 3</w:t>
      </w:r>
      <w:r w:rsidR="00D223D1" w:rsidRPr="00F24283">
        <w:rPr>
          <w:sz w:val="28"/>
        </w:rPr>
        <w:t xml:space="preserve">.1 </w:t>
      </w:r>
      <w:r w:rsidR="00D223D1" w:rsidRPr="00F24283">
        <w:rPr>
          <w:sz w:val="28"/>
          <w:szCs w:val="28"/>
        </w:rPr>
        <w:sym w:font="Symbol" w:char="F02D"/>
      </w:r>
      <w:r w:rsidR="00D223D1" w:rsidRPr="00F24283">
        <w:rPr>
          <w:sz w:val="28"/>
        </w:rPr>
        <w:t xml:space="preserve"> </w:t>
      </w:r>
      <w:r w:rsidR="00E1188C" w:rsidRPr="00F24283">
        <w:rPr>
          <w:sz w:val="28"/>
        </w:rPr>
        <w:t>Состав и структура</w:t>
      </w:r>
      <w:r w:rsidR="00D92B76" w:rsidRPr="00F24283">
        <w:rPr>
          <w:sz w:val="28"/>
        </w:rPr>
        <w:t xml:space="preserve"> </w:t>
      </w:r>
      <w:r w:rsidR="00E640AC" w:rsidRPr="00F24283">
        <w:rPr>
          <w:sz w:val="28"/>
        </w:rPr>
        <w:t xml:space="preserve">кредитов банков Республики Беларусь </w:t>
      </w:r>
      <w:r w:rsidR="00D92B76" w:rsidRPr="00F24283">
        <w:rPr>
          <w:sz w:val="28"/>
        </w:rPr>
        <w:t>в разрезе секторов</w:t>
      </w:r>
      <w:r w:rsidR="00E640AC" w:rsidRPr="00F24283">
        <w:rPr>
          <w:sz w:val="28"/>
        </w:rPr>
        <w:t xml:space="preserve"> экономики</w:t>
      </w:r>
      <w:r w:rsidR="00E640AC" w:rsidRPr="00F24283">
        <w:rPr>
          <w:bCs/>
          <w:sz w:val="28"/>
        </w:rPr>
        <w:t>, млрд р.</w:t>
      </w:r>
    </w:p>
    <w:p w:rsidR="00E640AC" w:rsidRPr="00F24283" w:rsidRDefault="00D223D1" w:rsidP="00F24283">
      <w:pPr>
        <w:suppressAutoHyphens/>
        <w:spacing w:line="360" w:lineRule="auto"/>
        <w:ind w:firstLine="709"/>
        <w:jc w:val="both"/>
        <w:rPr>
          <w:sz w:val="28"/>
        </w:rPr>
      </w:pPr>
      <w:r w:rsidRPr="00F24283">
        <w:rPr>
          <w:sz w:val="28"/>
        </w:rPr>
        <w:t xml:space="preserve">Примечание </w:t>
      </w:r>
      <w:r w:rsidRPr="00F24283">
        <w:rPr>
          <w:sz w:val="28"/>
          <w:szCs w:val="28"/>
        </w:rPr>
        <w:sym w:font="Symbol" w:char="F02D"/>
      </w:r>
      <w:r w:rsidR="00E640AC" w:rsidRPr="00F24283">
        <w:rPr>
          <w:sz w:val="28"/>
        </w:rPr>
        <w:t xml:space="preserve"> Источник: собственная разра</w:t>
      </w:r>
      <w:r w:rsidR="002B7A60" w:rsidRPr="00F24283">
        <w:rPr>
          <w:sz w:val="28"/>
        </w:rPr>
        <w:t>ботка на основе данных таблицы 3</w:t>
      </w:r>
      <w:r w:rsidR="00E640AC" w:rsidRPr="00F24283">
        <w:rPr>
          <w:sz w:val="28"/>
        </w:rPr>
        <w:t>.1</w:t>
      </w:r>
    </w:p>
    <w:p w:rsidR="00E640AC" w:rsidRPr="00F24283" w:rsidRDefault="00E640AC" w:rsidP="00F24283">
      <w:pPr>
        <w:suppressAutoHyphens/>
        <w:spacing w:line="360" w:lineRule="auto"/>
        <w:ind w:firstLine="709"/>
        <w:jc w:val="both"/>
        <w:rPr>
          <w:sz w:val="28"/>
        </w:rPr>
      </w:pPr>
    </w:p>
    <w:p w:rsidR="00F24283" w:rsidRPr="00F24283" w:rsidRDefault="00E640AC" w:rsidP="00F24283">
      <w:pPr>
        <w:suppressAutoHyphens/>
        <w:spacing w:line="360" w:lineRule="auto"/>
        <w:ind w:firstLine="709"/>
        <w:jc w:val="both"/>
        <w:rPr>
          <w:sz w:val="28"/>
          <w:szCs w:val="28"/>
        </w:rPr>
      </w:pPr>
      <w:r w:rsidRPr="00F24283">
        <w:rPr>
          <w:sz w:val="28"/>
          <w:szCs w:val="28"/>
        </w:rPr>
        <w:t xml:space="preserve">Рассмотрим тенденции </w:t>
      </w:r>
      <w:r w:rsidR="001D2F0A" w:rsidRPr="00F24283">
        <w:rPr>
          <w:sz w:val="28"/>
          <w:szCs w:val="28"/>
        </w:rPr>
        <w:t>изменения структуры</w:t>
      </w:r>
      <w:r w:rsidRPr="00F24283">
        <w:rPr>
          <w:sz w:val="28"/>
          <w:szCs w:val="28"/>
        </w:rPr>
        <w:t xml:space="preserve"> кредитного портфеля банков </w:t>
      </w:r>
      <w:r w:rsidR="001D2F0A" w:rsidRPr="00F24283">
        <w:rPr>
          <w:sz w:val="28"/>
          <w:szCs w:val="28"/>
        </w:rPr>
        <w:t>по</w:t>
      </w:r>
      <w:r w:rsidRPr="00F24283">
        <w:rPr>
          <w:sz w:val="28"/>
          <w:szCs w:val="28"/>
        </w:rPr>
        <w:t xml:space="preserve"> срочности, для этого </w:t>
      </w:r>
      <w:r w:rsidR="001D2F0A" w:rsidRPr="00F24283">
        <w:rPr>
          <w:sz w:val="28"/>
          <w:szCs w:val="28"/>
        </w:rPr>
        <w:t>сгруппируем</w:t>
      </w:r>
      <w:r w:rsidRPr="00F24283">
        <w:rPr>
          <w:sz w:val="28"/>
          <w:szCs w:val="28"/>
        </w:rPr>
        <w:t xml:space="preserve"> кредиты на долгосрочные и краткосрочные</w:t>
      </w:r>
      <w:r w:rsidR="001D2F0A" w:rsidRPr="00F24283">
        <w:rPr>
          <w:sz w:val="28"/>
          <w:szCs w:val="28"/>
        </w:rPr>
        <w:t>,</w:t>
      </w:r>
      <w:r w:rsidRPr="00F24283">
        <w:rPr>
          <w:sz w:val="28"/>
          <w:szCs w:val="28"/>
        </w:rPr>
        <w:t xml:space="preserve"> и результат</w:t>
      </w:r>
      <w:r w:rsidR="00DE57DF" w:rsidRPr="00F24283">
        <w:rPr>
          <w:sz w:val="28"/>
          <w:szCs w:val="28"/>
        </w:rPr>
        <w:t>ы рассмотрим с помощью таблицы 3.2</w:t>
      </w:r>
      <w:r w:rsidR="001D2F0A" w:rsidRPr="00F24283">
        <w:rPr>
          <w:sz w:val="28"/>
          <w:szCs w:val="28"/>
        </w:rPr>
        <w:t>.</w:t>
      </w:r>
    </w:p>
    <w:p w:rsidR="00EB2579" w:rsidRPr="00F24283" w:rsidRDefault="00EB2579" w:rsidP="00F24283">
      <w:pPr>
        <w:suppressAutoHyphens/>
        <w:spacing w:line="360" w:lineRule="auto"/>
        <w:ind w:firstLine="709"/>
        <w:jc w:val="both"/>
        <w:rPr>
          <w:sz w:val="28"/>
          <w:szCs w:val="28"/>
        </w:rPr>
      </w:pPr>
    </w:p>
    <w:p w:rsidR="00E640AC" w:rsidRPr="00F24283" w:rsidRDefault="00655ABD" w:rsidP="00F24283">
      <w:pPr>
        <w:suppressAutoHyphens/>
        <w:autoSpaceDE w:val="0"/>
        <w:autoSpaceDN w:val="0"/>
        <w:adjustRightInd w:val="0"/>
        <w:spacing w:line="360" w:lineRule="auto"/>
        <w:ind w:firstLine="709"/>
        <w:jc w:val="both"/>
        <w:rPr>
          <w:sz w:val="28"/>
        </w:rPr>
      </w:pPr>
      <w:r>
        <w:rPr>
          <w:sz w:val="28"/>
        </w:rPr>
        <w:br w:type="page"/>
      </w:r>
      <w:r w:rsidR="00DE57DF" w:rsidRPr="00F24283">
        <w:rPr>
          <w:sz w:val="28"/>
        </w:rPr>
        <w:t>Таблица 3</w:t>
      </w:r>
      <w:r w:rsidR="001D2F0A" w:rsidRPr="00F24283">
        <w:rPr>
          <w:sz w:val="28"/>
        </w:rPr>
        <w:t xml:space="preserve">.2 – Состав и структура </w:t>
      </w:r>
      <w:r w:rsidR="00921B41" w:rsidRPr="00F24283">
        <w:rPr>
          <w:sz w:val="28"/>
        </w:rPr>
        <w:t>кредитов</w:t>
      </w:r>
      <w:r w:rsidR="00E640AC" w:rsidRPr="00F24283">
        <w:rPr>
          <w:sz w:val="28"/>
        </w:rPr>
        <w:t xml:space="preserve"> банков Республики Беларусь по срокам выдачи кредитов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1"/>
        <w:gridCol w:w="866"/>
        <w:gridCol w:w="577"/>
        <w:gridCol w:w="866"/>
        <w:gridCol w:w="577"/>
        <w:gridCol w:w="866"/>
        <w:gridCol w:w="577"/>
        <w:gridCol w:w="866"/>
        <w:gridCol w:w="577"/>
        <w:gridCol w:w="1124"/>
      </w:tblGrid>
      <w:tr w:rsidR="00F24283" w:rsidRPr="00056342" w:rsidTr="00056342">
        <w:trPr>
          <w:jc w:val="center"/>
        </w:trPr>
        <w:tc>
          <w:tcPr>
            <w:tcW w:w="1751" w:type="dxa"/>
            <w:vMerge w:val="restart"/>
            <w:shd w:val="clear" w:color="auto" w:fill="auto"/>
          </w:tcPr>
          <w:p w:rsidR="00F1452B" w:rsidRPr="00056342" w:rsidRDefault="00F1452B" w:rsidP="00056342">
            <w:pPr>
              <w:suppressAutoHyphens/>
              <w:spacing w:line="360" w:lineRule="auto"/>
              <w:rPr>
                <w:sz w:val="20"/>
                <w:lang w:val="en-US"/>
              </w:rPr>
            </w:pPr>
            <w:r w:rsidRPr="00056342">
              <w:rPr>
                <w:sz w:val="20"/>
              </w:rPr>
              <w:t>Кредиты</w:t>
            </w:r>
          </w:p>
        </w:tc>
        <w:tc>
          <w:tcPr>
            <w:tcW w:w="1443" w:type="dxa"/>
            <w:gridSpan w:val="2"/>
            <w:shd w:val="clear" w:color="auto" w:fill="auto"/>
          </w:tcPr>
          <w:p w:rsidR="00F1452B" w:rsidRPr="00056342" w:rsidRDefault="00F1452B" w:rsidP="00056342">
            <w:pPr>
              <w:suppressAutoHyphens/>
              <w:spacing w:line="360" w:lineRule="auto"/>
              <w:rPr>
                <w:sz w:val="20"/>
              </w:rPr>
            </w:pPr>
            <w:r w:rsidRPr="00056342">
              <w:rPr>
                <w:sz w:val="20"/>
              </w:rPr>
              <w:t>На 01.01.2009</w:t>
            </w:r>
          </w:p>
        </w:tc>
        <w:tc>
          <w:tcPr>
            <w:tcW w:w="1443" w:type="dxa"/>
            <w:gridSpan w:val="2"/>
            <w:shd w:val="clear" w:color="auto" w:fill="auto"/>
          </w:tcPr>
          <w:p w:rsidR="00F1452B" w:rsidRPr="00056342" w:rsidRDefault="00F1452B" w:rsidP="00056342">
            <w:pPr>
              <w:suppressAutoHyphens/>
              <w:spacing w:line="360" w:lineRule="auto"/>
              <w:rPr>
                <w:sz w:val="20"/>
              </w:rPr>
            </w:pPr>
            <w:r w:rsidRPr="00056342">
              <w:rPr>
                <w:sz w:val="20"/>
              </w:rPr>
              <w:t>На01.07.2009</w:t>
            </w:r>
          </w:p>
        </w:tc>
        <w:tc>
          <w:tcPr>
            <w:tcW w:w="1443" w:type="dxa"/>
            <w:gridSpan w:val="2"/>
            <w:shd w:val="clear" w:color="auto" w:fill="auto"/>
          </w:tcPr>
          <w:p w:rsidR="00F1452B" w:rsidRPr="00056342" w:rsidRDefault="00F1452B" w:rsidP="00056342">
            <w:pPr>
              <w:suppressAutoHyphens/>
              <w:spacing w:line="360" w:lineRule="auto"/>
              <w:rPr>
                <w:sz w:val="20"/>
              </w:rPr>
            </w:pPr>
            <w:r w:rsidRPr="00056342">
              <w:rPr>
                <w:sz w:val="20"/>
              </w:rPr>
              <w:t>На 01.01.2010</w:t>
            </w:r>
          </w:p>
        </w:tc>
        <w:tc>
          <w:tcPr>
            <w:tcW w:w="1443" w:type="dxa"/>
            <w:gridSpan w:val="2"/>
            <w:shd w:val="clear" w:color="auto" w:fill="auto"/>
          </w:tcPr>
          <w:p w:rsidR="00F1452B" w:rsidRPr="00056342" w:rsidRDefault="00F1452B" w:rsidP="00056342">
            <w:pPr>
              <w:suppressAutoHyphens/>
              <w:spacing w:line="360" w:lineRule="auto"/>
              <w:rPr>
                <w:sz w:val="20"/>
              </w:rPr>
            </w:pPr>
            <w:r w:rsidRPr="00056342">
              <w:rPr>
                <w:sz w:val="20"/>
              </w:rPr>
              <w:t>На 01.07.2010</w:t>
            </w:r>
          </w:p>
        </w:tc>
        <w:tc>
          <w:tcPr>
            <w:tcW w:w="1124" w:type="dxa"/>
            <w:vMerge w:val="restart"/>
            <w:shd w:val="clear" w:color="auto" w:fill="auto"/>
          </w:tcPr>
          <w:p w:rsidR="00F1452B" w:rsidRPr="00056342" w:rsidRDefault="00655ABD" w:rsidP="00056342">
            <w:pPr>
              <w:suppressAutoHyphens/>
              <w:spacing w:line="360" w:lineRule="auto"/>
              <w:rPr>
                <w:sz w:val="20"/>
                <w:szCs w:val="20"/>
              </w:rPr>
            </w:pPr>
            <w:r w:rsidRPr="00056342">
              <w:rPr>
                <w:sz w:val="20"/>
              </w:rPr>
              <w:t>Темп при</w:t>
            </w:r>
            <w:r w:rsidR="00F1452B" w:rsidRPr="00056342">
              <w:rPr>
                <w:sz w:val="20"/>
              </w:rPr>
              <w:t>роста, %</w:t>
            </w:r>
          </w:p>
        </w:tc>
      </w:tr>
      <w:tr w:rsidR="00F24283" w:rsidRPr="00056342" w:rsidTr="00056342">
        <w:trPr>
          <w:cantSplit/>
          <w:trHeight w:val="1134"/>
          <w:jc w:val="center"/>
        </w:trPr>
        <w:tc>
          <w:tcPr>
            <w:tcW w:w="1751" w:type="dxa"/>
            <w:vMerge/>
            <w:shd w:val="clear" w:color="auto" w:fill="auto"/>
          </w:tcPr>
          <w:p w:rsidR="00F1452B" w:rsidRPr="00056342" w:rsidRDefault="00F1452B" w:rsidP="00056342">
            <w:pPr>
              <w:suppressAutoHyphens/>
              <w:spacing w:line="360" w:lineRule="auto"/>
              <w:rPr>
                <w:sz w:val="20"/>
              </w:rPr>
            </w:pPr>
          </w:p>
        </w:tc>
        <w:tc>
          <w:tcPr>
            <w:tcW w:w="866" w:type="dxa"/>
            <w:shd w:val="clear" w:color="auto" w:fill="auto"/>
            <w:textDirection w:val="btLr"/>
          </w:tcPr>
          <w:p w:rsidR="00F1452B" w:rsidRPr="00056342" w:rsidRDefault="00F1452B" w:rsidP="00056342">
            <w:pPr>
              <w:suppressAutoHyphens/>
              <w:spacing w:line="360" w:lineRule="auto"/>
              <w:ind w:left="113" w:right="113"/>
              <w:rPr>
                <w:sz w:val="20"/>
              </w:rPr>
            </w:pPr>
            <w:r w:rsidRPr="00056342">
              <w:rPr>
                <w:sz w:val="20"/>
              </w:rPr>
              <w:t>Сумма млрд р.</w:t>
            </w:r>
          </w:p>
        </w:tc>
        <w:tc>
          <w:tcPr>
            <w:tcW w:w="577" w:type="dxa"/>
            <w:shd w:val="clear" w:color="auto" w:fill="auto"/>
            <w:textDirection w:val="btLr"/>
          </w:tcPr>
          <w:p w:rsidR="00F1452B" w:rsidRPr="00056342" w:rsidRDefault="00F1452B" w:rsidP="00056342">
            <w:pPr>
              <w:suppressAutoHyphens/>
              <w:spacing w:line="360" w:lineRule="auto"/>
              <w:ind w:left="113" w:right="113"/>
              <w:rPr>
                <w:sz w:val="20"/>
              </w:rPr>
            </w:pPr>
            <w:r w:rsidRPr="00056342">
              <w:rPr>
                <w:sz w:val="20"/>
              </w:rPr>
              <w:t xml:space="preserve">Уд. вес,% </w:t>
            </w:r>
          </w:p>
        </w:tc>
        <w:tc>
          <w:tcPr>
            <w:tcW w:w="866" w:type="dxa"/>
            <w:shd w:val="clear" w:color="auto" w:fill="auto"/>
            <w:textDirection w:val="btLr"/>
          </w:tcPr>
          <w:p w:rsidR="00F1452B" w:rsidRPr="00056342" w:rsidRDefault="00F1452B" w:rsidP="00056342">
            <w:pPr>
              <w:suppressAutoHyphens/>
              <w:spacing w:line="360" w:lineRule="auto"/>
              <w:ind w:left="113" w:right="113"/>
              <w:rPr>
                <w:sz w:val="20"/>
              </w:rPr>
            </w:pPr>
            <w:r w:rsidRPr="00056342">
              <w:rPr>
                <w:sz w:val="20"/>
              </w:rPr>
              <w:t>Сумма млрд р.</w:t>
            </w:r>
          </w:p>
        </w:tc>
        <w:tc>
          <w:tcPr>
            <w:tcW w:w="577" w:type="dxa"/>
            <w:shd w:val="clear" w:color="auto" w:fill="auto"/>
            <w:textDirection w:val="btLr"/>
          </w:tcPr>
          <w:p w:rsidR="00F1452B" w:rsidRPr="00056342" w:rsidRDefault="00F1452B" w:rsidP="00056342">
            <w:pPr>
              <w:suppressAutoHyphens/>
              <w:spacing w:line="360" w:lineRule="auto"/>
              <w:ind w:left="113" w:right="113"/>
              <w:rPr>
                <w:sz w:val="20"/>
              </w:rPr>
            </w:pPr>
            <w:r w:rsidRPr="00056342">
              <w:rPr>
                <w:sz w:val="20"/>
              </w:rPr>
              <w:t>Уд.</w:t>
            </w:r>
            <w:r w:rsidR="00655ABD" w:rsidRPr="00056342">
              <w:rPr>
                <w:sz w:val="20"/>
              </w:rPr>
              <w:t xml:space="preserve"> </w:t>
            </w:r>
            <w:r w:rsidRPr="00056342">
              <w:rPr>
                <w:sz w:val="20"/>
              </w:rPr>
              <w:t xml:space="preserve">вес,% </w:t>
            </w:r>
          </w:p>
        </w:tc>
        <w:tc>
          <w:tcPr>
            <w:tcW w:w="866" w:type="dxa"/>
            <w:shd w:val="clear" w:color="auto" w:fill="auto"/>
            <w:textDirection w:val="btLr"/>
          </w:tcPr>
          <w:p w:rsidR="00F1452B" w:rsidRPr="00056342" w:rsidRDefault="00F1452B" w:rsidP="00056342">
            <w:pPr>
              <w:suppressAutoHyphens/>
              <w:spacing w:line="360" w:lineRule="auto"/>
              <w:ind w:left="113" w:right="113"/>
              <w:rPr>
                <w:sz w:val="20"/>
              </w:rPr>
            </w:pPr>
            <w:r w:rsidRPr="00056342">
              <w:rPr>
                <w:sz w:val="20"/>
              </w:rPr>
              <w:t>Сумма млрд р.</w:t>
            </w:r>
          </w:p>
        </w:tc>
        <w:tc>
          <w:tcPr>
            <w:tcW w:w="577" w:type="dxa"/>
            <w:shd w:val="clear" w:color="auto" w:fill="auto"/>
            <w:textDirection w:val="btLr"/>
          </w:tcPr>
          <w:p w:rsidR="00F1452B" w:rsidRPr="00056342" w:rsidRDefault="00F1452B" w:rsidP="00056342">
            <w:pPr>
              <w:suppressAutoHyphens/>
              <w:spacing w:line="360" w:lineRule="auto"/>
              <w:ind w:left="113" w:right="113"/>
              <w:rPr>
                <w:sz w:val="20"/>
              </w:rPr>
            </w:pPr>
            <w:r w:rsidRPr="00056342">
              <w:rPr>
                <w:sz w:val="20"/>
              </w:rPr>
              <w:t>Уд.</w:t>
            </w:r>
            <w:r w:rsidR="00655ABD" w:rsidRPr="00056342">
              <w:rPr>
                <w:sz w:val="20"/>
                <w:lang w:val="en-US"/>
              </w:rPr>
              <w:t xml:space="preserve"> </w:t>
            </w:r>
            <w:r w:rsidRPr="00056342">
              <w:rPr>
                <w:sz w:val="20"/>
              </w:rPr>
              <w:t xml:space="preserve">вес,% </w:t>
            </w:r>
          </w:p>
        </w:tc>
        <w:tc>
          <w:tcPr>
            <w:tcW w:w="866" w:type="dxa"/>
            <w:shd w:val="clear" w:color="auto" w:fill="auto"/>
            <w:textDirection w:val="btLr"/>
          </w:tcPr>
          <w:p w:rsidR="00F1452B" w:rsidRPr="00056342" w:rsidRDefault="00F1452B" w:rsidP="00056342">
            <w:pPr>
              <w:suppressAutoHyphens/>
              <w:spacing w:line="360" w:lineRule="auto"/>
              <w:ind w:left="113" w:right="113"/>
              <w:rPr>
                <w:sz w:val="20"/>
              </w:rPr>
            </w:pPr>
            <w:r w:rsidRPr="00056342">
              <w:rPr>
                <w:sz w:val="20"/>
              </w:rPr>
              <w:t>Сумма млрд р.</w:t>
            </w:r>
          </w:p>
        </w:tc>
        <w:tc>
          <w:tcPr>
            <w:tcW w:w="577" w:type="dxa"/>
            <w:shd w:val="clear" w:color="auto" w:fill="auto"/>
            <w:textDirection w:val="btLr"/>
          </w:tcPr>
          <w:p w:rsidR="00F1452B" w:rsidRPr="00056342" w:rsidRDefault="00F1452B" w:rsidP="00056342">
            <w:pPr>
              <w:suppressAutoHyphens/>
              <w:spacing w:line="360" w:lineRule="auto"/>
              <w:ind w:left="113" w:right="113"/>
              <w:rPr>
                <w:sz w:val="20"/>
              </w:rPr>
            </w:pPr>
            <w:r w:rsidRPr="00056342">
              <w:rPr>
                <w:sz w:val="20"/>
              </w:rPr>
              <w:t>Уд.</w:t>
            </w:r>
            <w:r w:rsidR="00655ABD" w:rsidRPr="00056342">
              <w:rPr>
                <w:sz w:val="20"/>
                <w:lang w:val="en-US"/>
              </w:rPr>
              <w:t xml:space="preserve"> </w:t>
            </w:r>
            <w:r w:rsidRPr="00056342">
              <w:rPr>
                <w:sz w:val="20"/>
              </w:rPr>
              <w:t xml:space="preserve">вес,% </w:t>
            </w:r>
          </w:p>
        </w:tc>
        <w:tc>
          <w:tcPr>
            <w:tcW w:w="1124" w:type="dxa"/>
            <w:vMerge/>
            <w:shd w:val="clear" w:color="auto" w:fill="auto"/>
          </w:tcPr>
          <w:p w:rsidR="00F1452B" w:rsidRPr="00056342" w:rsidRDefault="00F1452B" w:rsidP="00056342">
            <w:pPr>
              <w:suppressAutoHyphens/>
              <w:spacing w:line="360" w:lineRule="auto"/>
              <w:rPr>
                <w:sz w:val="20"/>
              </w:rPr>
            </w:pPr>
          </w:p>
        </w:tc>
      </w:tr>
      <w:tr w:rsidR="00F24283" w:rsidRPr="00056342" w:rsidTr="00056342">
        <w:trPr>
          <w:jc w:val="center"/>
        </w:trPr>
        <w:tc>
          <w:tcPr>
            <w:tcW w:w="1751" w:type="dxa"/>
            <w:shd w:val="clear" w:color="auto" w:fill="auto"/>
          </w:tcPr>
          <w:p w:rsidR="00E640AC" w:rsidRPr="00056342" w:rsidRDefault="00E640AC" w:rsidP="00056342">
            <w:pPr>
              <w:suppressAutoHyphens/>
              <w:spacing w:line="360" w:lineRule="auto"/>
              <w:rPr>
                <w:sz w:val="20"/>
              </w:rPr>
            </w:pPr>
            <w:r w:rsidRPr="00056342">
              <w:rPr>
                <w:sz w:val="20"/>
              </w:rPr>
              <w:t xml:space="preserve">Краткосрочные </w:t>
            </w:r>
          </w:p>
        </w:tc>
        <w:tc>
          <w:tcPr>
            <w:tcW w:w="866" w:type="dxa"/>
            <w:shd w:val="clear" w:color="auto" w:fill="auto"/>
          </w:tcPr>
          <w:p w:rsidR="00E640AC" w:rsidRPr="00056342" w:rsidRDefault="00E640AC" w:rsidP="00056342">
            <w:pPr>
              <w:suppressAutoHyphens/>
              <w:spacing w:line="360" w:lineRule="auto"/>
              <w:rPr>
                <w:sz w:val="20"/>
              </w:rPr>
            </w:pPr>
            <w:r w:rsidRPr="00056342">
              <w:rPr>
                <w:sz w:val="20"/>
              </w:rPr>
              <w:t>12156,6</w:t>
            </w:r>
          </w:p>
        </w:tc>
        <w:tc>
          <w:tcPr>
            <w:tcW w:w="577" w:type="dxa"/>
            <w:shd w:val="clear" w:color="auto" w:fill="auto"/>
          </w:tcPr>
          <w:p w:rsidR="00E640AC" w:rsidRPr="00056342" w:rsidRDefault="00E640AC" w:rsidP="00056342">
            <w:pPr>
              <w:suppressAutoHyphens/>
              <w:spacing w:line="360" w:lineRule="auto"/>
              <w:rPr>
                <w:sz w:val="20"/>
              </w:rPr>
            </w:pPr>
            <w:r w:rsidRPr="00056342">
              <w:rPr>
                <w:sz w:val="20"/>
              </w:rPr>
              <w:t>27,2</w:t>
            </w:r>
          </w:p>
        </w:tc>
        <w:tc>
          <w:tcPr>
            <w:tcW w:w="866" w:type="dxa"/>
            <w:shd w:val="clear" w:color="auto" w:fill="auto"/>
          </w:tcPr>
          <w:p w:rsidR="00E640AC" w:rsidRPr="00056342" w:rsidRDefault="00E640AC" w:rsidP="00056342">
            <w:pPr>
              <w:suppressAutoHyphens/>
              <w:spacing w:line="360" w:lineRule="auto"/>
              <w:rPr>
                <w:sz w:val="20"/>
              </w:rPr>
            </w:pPr>
            <w:r w:rsidRPr="00056342">
              <w:rPr>
                <w:sz w:val="20"/>
              </w:rPr>
              <w:t>14470,0</w:t>
            </w:r>
          </w:p>
        </w:tc>
        <w:tc>
          <w:tcPr>
            <w:tcW w:w="577" w:type="dxa"/>
            <w:shd w:val="clear" w:color="auto" w:fill="auto"/>
          </w:tcPr>
          <w:p w:rsidR="00E640AC" w:rsidRPr="00056342" w:rsidRDefault="00E640AC" w:rsidP="00056342">
            <w:pPr>
              <w:suppressAutoHyphens/>
              <w:spacing w:line="360" w:lineRule="auto"/>
              <w:rPr>
                <w:sz w:val="20"/>
              </w:rPr>
            </w:pPr>
            <w:r w:rsidRPr="00056342">
              <w:rPr>
                <w:sz w:val="20"/>
              </w:rPr>
              <w:t>26,7</w:t>
            </w:r>
          </w:p>
        </w:tc>
        <w:tc>
          <w:tcPr>
            <w:tcW w:w="866" w:type="dxa"/>
            <w:shd w:val="clear" w:color="auto" w:fill="auto"/>
          </w:tcPr>
          <w:p w:rsidR="00E640AC" w:rsidRPr="00056342" w:rsidRDefault="00E640AC" w:rsidP="00056342">
            <w:pPr>
              <w:suppressAutoHyphens/>
              <w:spacing w:line="360" w:lineRule="auto"/>
              <w:rPr>
                <w:sz w:val="20"/>
              </w:rPr>
            </w:pPr>
            <w:r w:rsidRPr="00056342">
              <w:rPr>
                <w:sz w:val="20"/>
              </w:rPr>
              <w:t>17821,6</w:t>
            </w:r>
          </w:p>
        </w:tc>
        <w:tc>
          <w:tcPr>
            <w:tcW w:w="577" w:type="dxa"/>
            <w:shd w:val="clear" w:color="auto" w:fill="auto"/>
          </w:tcPr>
          <w:p w:rsidR="00E640AC" w:rsidRPr="00056342" w:rsidRDefault="00E640AC" w:rsidP="00056342">
            <w:pPr>
              <w:suppressAutoHyphens/>
              <w:spacing w:line="360" w:lineRule="auto"/>
              <w:rPr>
                <w:sz w:val="20"/>
              </w:rPr>
            </w:pPr>
            <w:r w:rsidRPr="00056342">
              <w:rPr>
                <w:sz w:val="20"/>
              </w:rPr>
              <w:t>28,0</w:t>
            </w:r>
          </w:p>
        </w:tc>
        <w:tc>
          <w:tcPr>
            <w:tcW w:w="866" w:type="dxa"/>
            <w:shd w:val="clear" w:color="auto" w:fill="auto"/>
          </w:tcPr>
          <w:p w:rsidR="00E640AC" w:rsidRPr="00056342" w:rsidRDefault="00E640AC" w:rsidP="00056342">
            <w:pPr>
              <w:suppressAutoHyphens/>
              <w:spacing w:line="360" w:lineRule="auto"/>
              <w:rPr>
                <w:sz w:val="20"/>
              </w:rPr>
            </w:pPr>
            <w:r w:rsidRPr="00056342">
              <w:rPr>
                <w:sz w:val="20"/>
              </w:rPr>
              <w:t>18525,4</w:t>
            </w:r>
          </w:p>
        </w:tc>
        <w:tc>
          <w:tcPr>
            <w:tcW w:w="577" w:type="dxa"/>
            <w:shd w:val="clear" w:color="auto" w:fill="auto"/>
          </w:tcPr>
          <w:p w:rsidR="00E640AC" w:rsidRPr="00056342" w:rsidRDefault="00E640AC" w:rsidP="00056342">
            <w:pPr>
              <w:suppressAutoHyphens/>
              <w:spacing w:line="360" w:lineRule="auto"/>
              <w:rPr>
                <w:sz w:val="20"/>
              </w:rPr>
            </w:pPr>
            <w:r w:rsidRPr="00056342">
              <w:rPr>
                <w:sz w:val="20"/>
              </w:rPr>
              <w:t>25,9</w:t>
            </w:r>
          </w:p>
        </w:tc>
        <w:tc>
          <w:tcPr>
            <w:tcW w:w="1124" w:type="dxa"/>
            <w:shd w:val="clear" w:color="auto" w:fill="auto"/>
          </w:tcPr>
          <w:p w:rsidR="00E640AC" w:rsidRPr="00056342" w:rsidRDefault="00E640AC" w:rsidP="00056342">
            <w:pPr>
              <w:suppressAutoHyphens/>
              <w:spacing w:line="360" w:lineRule="auto"/>
              <w:rPr>
                <w:sz w:val="20"/>
              </w:rPr>
            </w:pPr>
            <w:r w:rsidRPr="00056342">
              <w:rPr>
                <w:sz w:val="20"/>
              </w:rPr>
              <w:t>52,4</w:t>
            </w:r>
          </w:p>
        </w:tc>
      </w:tr>
      <w:tr w:rsidR="00F24283" w:rsidRPr="00056342" w:rsidTr="00056342">
        <w:trPr>
          <w:jc w:val="center"/>
        </w:trPr>
        <w:tc>
          <w:tcPr>
            <w:tcW w:w="1751" w:type="dxa"/>
            <w:shd w:val="clear" w:color="auto" w:fill="auto"/>
          </w:tcPr>
          <w:p w:rsidR="00E640AC" w:rsidRPr="00056342" w:rsidRDefault="00E640AC" w:rsidP="00056342">
            <w:pPr>
              <w:suppressAutoHyphens/>
              <w:spacing w:line="360" w:lineRule="auto"/>
              <w:rPr>
                <w:sz w:val="20"/>
              </w:rPr>
            </w:pPr>
            <w:r w:rsidRPr="00056342">
              <w:rPr>
                <w:sz w:val="20"/>
              </w:rPr>
              <w:t>Долгосрочные</w:t>
            </w:r>
          </w:p>
        </w:tc>
        <w:tc>
          <w:tcPr>
            <w:tcW w:w="866" w:type="dxa"/>
            <w:shd w:val="clear" w:color="auto" w:fill="auto"/>
          </w:tcPr>
          <w:p w:rsidR="00E640AC" w:rsidRPr="00056342" w:rsidRDefault="00E640AC" w:rsidP="00056342">
            <w:pPr>
              <w:suppressAutoHyphens/>
              <w:spacing w:line="360" w:lineRule="auto"/>
              <w:rPr>
                <w:sz w:val="20"/>
              </w:rPr>
            </w:pPr>
            <w:r w:rsidRPr="00056342">
              <w:rPr>
                <w:sz w:val="20"/>
              </w:rPr>
              <w:t>32609,3</w:t>
            </w:r>
          </w:p>
        </w:tc>
        <w:tc>
          <w:tcPr>
            <w:tcW w:w="577" w:type="dxa"/>
            <w:shd w:val="clear" w:color="auto" w:fill="auto"/>
          </w:tcPr>
          <w:p w:rsidR="00E640AC" w:rsidRPr="00056342" w:rsidRDefault="00E640AC" w:rsidP="00056342">
            <w:pPr>
              <w:suppressAutoHyphens/>
              <w:spacing w:line="360" w:lineRule="auto"/>
              <w:rPr>
                <w:sz w:val="20"/>
              </w:rPr>
            </w:pPr>
            <w:r w:rsidRPr="00056342">
              <w:rPr>
                <w:sz w:val="20"/>
              </w:rPr>
              <w:t>72,8</w:t>
            </w:r>
          </w:p>
        </w:tc>
        <w:tc>
          <w:tcPr>
            <w:tcW w:w="866" w:type="dxa"/>
            <w:shd w:val="clear" w:color="auto" w:fill="auto"/>
          </w:tcPr>
          <w:p w:rsidR="00E640AC" w:rsidRPr="00056342" w:rsidRDefault="00E640AC" w:rsidP="00056342">
            <w:pPr>
              <w:suppressAutoHyphens/>
              <w:spacing w:line="360" w:lineRule="auto"/>
              <w:rPr>
                <w:sz w:val="20"/>
              </w:rPr>
            </w:pPr>
            <w:r w:rsidRPr="00056342">
              <w:rPr>
                <w:sz w:val="20"/>
              </w:rPr>
              <w:t>39806,4</w:t>
            </w:r>
          </w:p>
        </w:tc>
        <w:tc>
          <w:tcPr>
            <w:tcW w:w="577" w:type="dxa"/>
            <w:shd w:val="clear" w:color="auto" w:fill="auto"/>
          </w:tcPr>
          <w:p w:rsidR="00E640AC" w:rsidRPr="00056342" w:rsidRDefault="00E640AC" w:rsidP="00056342">
            <w:pPr>
              <w:suppressAutoHyphens/>
              <w:spacing w:line="360" w:lineRule="auto"/>
              <w:rPr>
                <w:sz w:val="20"/>
              </w:rPr>
            </w:pPr>
            <w:r w:rsidRPr="00056342">
              <w:rPr>
                <w:sz w:val="20"/>
              </w:rPr>
              <w:t>73,3</w:t>
            </w:r>
          </w:p>
        </w:tc>
        <w:tc>
          <w:tcPr>
            <w:tcW w:w="866" w:type="dxa"/>
            <w:shd w:val="clear" w:color="auto" w:fill="auto"/>
          </w:tcPr>
          <w:p w:rsidR="00E640AC" w:rsidRPr="00056342" w:rsidRDefault="00E640AC" w:rsidP="00056342">
            <w:pPr>
              <w:suppressAutoHyphens/>
              <w:spacing w:line="360" w:lineRule="auto"/>
              <w:rPr>
                <w:sz w:val="20"/>
              </w:rPr>
            </w:pPr>
            <w:r w:rsidRPr="00056342">
              <w:rPr>
                <w:sz w:val="20"/>
              </w:rPr>
              <w:t>45818,3</w:t>
            </w:r>
          </w:p>
        </w:tc>
        <w:tc>
          <w:tcPr>
            <w:tcW w:w="577" w:type="dxa"/>
            <w:shd w:val="clear" w:color="auto" w:fill="auto"/>
          </w:tcPr>
          <w:p w:rsidR="00E640AC" w:rsidRPr="00056342" w:rsidRDefault="00E640AC" w:rsidP="00056342">
            <w:pPr>
              <w:suppressAutoHyphens/>
              <w:spacing w:line="360" w:lineRule="auto"/>
              <w:rPr>
                <w:sz w:val="20"/>
              </w:rPr>
            </w:pPr>
            <w:r w:rsidRPr="00056342">
              <w:rPr>
                <w:sz w:val="20"/>
              </w:rPr>
              <w:t>72,0</w:t>
            </w:r>
          </w:p>
        </w:tc>
        <w:tc>
          <w:tcPr>
            <w:tcW w:w="866" w:type="dxa"/>
            <w:shd w:val="clear" w:color="auto" w:fill="auto"/>
          </w:tcPr>
          <w:p w:rsidR="00E640AC" w:rsidRPr="00056342" w:rsidRDefault="00E640AC" w:rsidP="00056342">
            <w:pPr>
              <w:suppressAutoHyphens/>
              <w:spacing w:line="360" w:lineRule="auto"/>
              <w:rPr>
                <w:sz w:val="20"/>
              </w:rPr>
            </w:pPr>
            <w:r w:rsidRPr="00056342">
              <w:rPr>
                <w:sz w:val="20"/>
              </w:rPr>
              <w:t>52945,8</w:t>
            </w:r>
          </w:p>
        </w:tc>
        <w:tc>
          <w:tcPr>
            <w:tcW w:w="577" w:type="dxa"/>
            <w:shd w:val="clear" w:color="auto" w:fill="auto"/>
          </w:tcPr>
          <w:p w:rsidR="00E640AC" w:rsidRPr="00056342" w:rsidRDefault="00E640AC" w:rsidP="00056342">
            <w:pPr>
              <w:suppressAutoHyphens/>
              <w:spacing w:line="360" w:lineRule="auto"/>
              <w:rPr>
                <w:sz w:val="20"/>
              </w:rPr>
            </w:pPr>
            <w:r w:rsidRPr="00056342">
              <w:rPr>
                <w:sz w:val="20"/>
              </w:rPr>
              <w:t>74,1</w:t>
            </w:r>
          </w:p>
        </w:tc>
        <w:tc>
          <w:tcPr>
            <w:tcW w:w="1124" w:type="dxa"/>
            <w:shd w:val="clear" w:color="auto" w:fill="auto"/>
          </w:tcPr>
          <w:p w:rsidR="00E640AC" w:rsidRPr="00056342" w:rsidRDefault="00E640AC" w:rsidP="00056342">
            <w:pPr>
              <w:suppressAutoHyphens/>
              <w:spacing w:line="360" w:lineRule="auto"/>
              <w:rPr>
                <w:sz w:val="20"/>
              </w:rPr>
            </w:pPr>
            <w:r w:rsidRPr="00056342">
              <w:rPr>
                <w:sz w:val="20"/>
              </w:rPr>
              <w:t>62,4</w:t>
            </w:r>
          </w:p>
        </w:tc>
      </w:tr>
      <w:tr w:rsidR="00F24283" w:rsidRPr="00056342" w:rsidTr="00056342">
        <w:trPr>
          <w:jc w:val="center"/>
        </w:trPr>
        <w:tc>
          <w:tcPr>
            <w:tcW w:w="1751" w:type="dxa"/>
            <w:shd w:val="clear" w:color="auto" w:fill="auto"/>
          </w:tcPr>
          <w:p w:rsidR="00E640AC" w:rsidRPr="00056342" w:rsidRDefault="00E640AC" w:rsidP="00056342">
            <w:pPr>
              <w:suppressAutoHyphens/>
              <w:spacing w:line="360" w:lineRule="auto"/>
              <w:rPr>
                <w:sz w:val="20"/>
              </w:rPr>
            </w:pPr>
            <w:r w:rsidRPr="00056342">
              <w:rPr>
                <w:sz w:val="20"/>
              </w:rPr>
              <w:t>Кредитные вложения, всего</w:t>
            </w:r>
          </w:p>
        </w:tc>
        <w:tc>
          <w:tcPr>
            <w:tcW w:w="866" w:type="dxa"/>
            <w:shd w:val="clear" w:color="auto" w:fill="auto"/>
          </w:tcPr>
          <w:p w:rsidR="00E640AC" w:rsidRPr="00056342" w:rsidRDefault="00E640AC" w:rsidP="00056342">
            <w:pPr>
              <w:suppressAutoHyphens/>
              <w:spacing w:line="360" w:lineRule="auto"/>
              <w:rPr>
                <w:sz w:val="20"/>
              </w:rPr>
            </w:pPr>
            <w:r w:rsidRPr="00056342">
              <w:rPr>
                <w:sz w:val="20"/>
              </w:rPr>
              <w:t>44765,9</w:t>
            </w:r>
          </w:p>
        </w:tc>
        <w:tc>
          <w:tcPr>
            <w:tcW w:w="577" w:type="dxa"/>
            <w:shd w:val="clear" w:color="auto" w:fill="auto"/>
          </w:tcPr>
          <w:p w:rsidR="00E640AC" w:rsidRPr="00056342" w:rsidRDefault="00E640AC" w:rsidP="00056342">
            <w:pPr>
              <w:suppressAutoHyphens/>
              <w:spacing w:line="360" w:lineRule="auto"/>
              <w:rPr>
                <w:sz w:val="20"/>
              </w:rPr>
            </w:pPr>
            <w:r w:rsidRPr="00056342">
              <w:rPr>
                <w:sz w:val="20"/>
              </w:rPr>
              <w:t>100</w:t>
            </w:r>
          </w:p>
        </w:tc>
        <w:tc>
          <w:tcPr>
            <w:tcW w:w="866" w:type="dxa"/>
            <w:shd w:val="clear" w:color="auto" w:fill="auto"/>
          </w:tcPr>
          <w:p w:rsidR="00E640AC" w:rsidRPr="00056342" w:rsidRDefault="00E640AC" w:rsidP="00056342">
            <w:pPr>
              <w:suppressAutoHyphens/>
              <w:spacing w:line="360" w:lineRule="auto"/>
              <w:rPr>
                <w:sz w:val="20"/>
              </w:rPr>
            </w:pPr>
            <w:r w:rsidRPr="00056342">
              <w:rPr>
                <w:sz w:val="20"/>
              </w:rPr>
              <w:t>54276,4</w:t>
            </w:r>
          </w:p>
        </w:tc>
        <w:tc>
          <w:tcPr>
            <w:tcW w:w="577" w:type="dxa"/>
            <w:shd w:val="clear" w:color="auto" w:fill="auto"/>
          </w:tcPr>
          <w:p w:rsidR="00E640AC" w:rsidRPr="00056342" w:rsidRDefault="00E640AC" w:rsidP="00056342">
            <w:pPr>
              <w:suppressAutoHyphens/>
              <w:spacing w:line="360" w:lineRule="auto"/>
              <w:rPr>
                <w:sz w:val="20"/>
              </w:rPr>
            </w:pPr>
            <w:r w:rsidRPr="00056342">
              <w:rPr>
                <w:sz w:val="20"/>
              </w:rPr>
              <w:t>100</w:t>
            </w:r>
          </w:p>
        </w:tc>
        <w:tc>
          <w:tcPr>
            <w:tcW w:w="866" w:type="dxa"/>
            <w:shd w:val="clear" w:color="auto" w:fill="auto"/>
          </w:tcPr>
          <w:p w:rsidR="00E640AC" w:rsidRPr="00056342" w:rsidRDefault="00E640AC" w:rsidP="00056342">
            <w:pPr>
              <w:suppressAutoHyphens/>
              <w:spacing w:line="360" w:lineRule="auto"/>
              <w:rPr>
                <w:sz w:val="20"/>
              </w:rPr>
            </w:pPr>
            <w:r w:rsidRPr="00056342">
              <w:rPr>
                <w:sz w:val="20"/>
              </w:rPr>
              <w:t>63639,9</w:t>
            </w:r>
          </w:p>
        </w:tc>
        <w:tc>
          <w:tcPr>
            <w:tcW w:w="577" w:type="dxa"/>
            <w:shd w:val="clear" w:color="auto" w:fill="auto"/>
          </w:tcPr>
          <w:p w:rsidR="00E640AC" w:rsidRPr="00056342" w:rsidRDefault="00E640AC" w:rsidP="00056342">
            <w:pPr>
              <w:suppressAutoHyphens/>
              <w:spacing w:line="360" w:lineRule="auto"/>
              <w:rPr>
                <w:sz w:val="20"/>
              </w:rPr>
            </w:pPr>
            <w:r w:rsidRPr="00056342">
              <w:rPr>
                <w:sz w:val="20"/>
              </w:rPr>
              <w:t>100</w:t>
            </w:r>
          </w:p>
        </w:tc>
        <w:tc>
          <w:tcPr>
            <w:tcW w:w="866" w:type="dxa"/>
            <w:shd w:val="clear" w:color="auto" w:fill="auto"/>
          </w:tcPr>
          <w:p w:rsidR="00E640AC" w:rsidRPr="00056342" w:rsidRDefault="00E640AC" w:rsidP="00056342">
            <w:pPr>
              <w:suppressAutoHyphens/>
              <w:spacing w:line="360" w:lineRule="auto"/>
              <w:rPr>
                <w:sz w:val="20"/>
              </w:rPr>
            </w:pPr>
            <w:r w:rsidRPr="00056342">
              <w:rPr>
                <w:sz w:val="20"/>
              </w:rPr>
              <w:t>71471,2</w:t>
            </w:r>
          </w:p>
        </w:tc>
        <w:tc>
          <w:tcPr>
            <w:tcW w:w="577" w:type="dxa"/>
            <w:shd w:val="clear" w:color="auto" w:fill="auto"/>
          </w:tcPr>
          <w:p w:rsidR="00E640AC" w:rsidRPr="00056342" w:rsidRDefault="00E640AC" w:rsidP="00056342">
            <w:pPr>
              <w:suppressAutoHyphens/>
              <w:spacing w:line="360" w:lineRule="auto"/>
              <w:rPr>
                <w:sz w:val="20"/>
              </w:rPr>
            </w:pPr>
            <w:r w:rsidRPr="00056342">
              <w:rPr>
                <w:sz w:val="20"/>
              </w:rPr>
              <w:t>100</w:t>
            </w:r>
          </w:p>
        </w:tc>
        <w:tc>
          <w:tcPr>
            <w:tcW w:w="1124" w:type="dxa"/>
            <w:shd w:val="clear" w:color="auto" w:fill="auto"/>
          </w:tcPr>
          <w:p w:rsidR="00E640AC" w:rsidRPr="00056342" w:rsidRDefault="00E640AC" w:rsidP="00056342">
            <w:pPr>
              <w:suppressAutoHyphens/>
              <w:spacing w:line="360" w:lineRule="auto"/>
              <w:rPr>
                <w:sz w:val="20"/>
              </w:rPr>
            </w:pPr>
            <w:r w:rsidRPr="00056342">
              <w:rPr>
                <w:sz w:val="20"/>
              </w:rPr>
              <w:t>59,6</w:t>
            </w:r>
          </w:p>
        </w:tc>
      </w:tr>
    </w:tbl>
    <w:p w:rsidR="00E640AC" w:rsidRPr="00F24283" w:rsidRDefault="00D223D1" w:rsidP="00F24283">
      <w:pPr>
        <w:suppressAutoHyphens/>
        <w:autoSpaceDE w:val="0"/>
        <w:autoSpaceDN w:val="0"/>
        <w:adjustRightInd w:val="0"/>
        <w:spacing w:line="360" w:lineRule="auto"/>
        <w:ind w:firstLine="709"/>
        <w:jc w:val="both"/>
        <w:rPr>
          <w:sz w:val="28"/>
        </w:rPr>
      </w:pPr>
      <w:r w:rsidRPr="00F24283">
        <w:rPr>
          <w:sz w:val="28"/>
        </w:rPr>
        <w:t xml:space="preserve">Примечание </w:t>
      </w:r>
      <w:r w:rsidRPr="00F24283">
        <w:rPr>
          <w:sz w:val="28"/>
          <w:szCs w:val="28"/>
        </w:rPr>
        <w:sym w:font="Symbol" w:char="F02D"/>
      </w:r>
      <w:r w:rsidR="00E640AC" w:rsidRPr="00F24283">
        <w:rPr>
          <w:sz w:val="28"/>
        </w:rPr>
        <w:t xml:space="preserve"> Источник: собственная разработка</w:t>
      </w:r>
      <w:r w:rsidR="00E26600" w:rsidRPr="00F24283">
        <w:rPr>
          <w:sz w:val="28"/>
        </w:rPr>
        <w:t xml:space="preserve"> на основе [14</w:t>
      </w:r>
      <w:r w:rsidR="00E640AC" w:rsidRPr="00F24283">
        <w:rPr>
          <w:sz w:val="28"/>
        </w:rPr>
        <w:t>, с.118]</w:t>
      </w:r>
    </w:p>
    <w:p w:rsidR="00E640AC" w:rsidRPr="00F24283" w:rsidRDefault="00E640AC" w:rsidP="00F24283">
      <w:pPr>
        <w:suppressAutoHyphens/>
        <w:autoSpaceDE w:val="0"/>
        <w:autoSpaceDN w:val="0"/>
        <w:adjustRightInd w:val="0"/>
        <w:spacing w:line="360" w:lineRule="auto"/>
        <w:ind w:firstLine="709"/>
        <w:jc w:val="both"/>
        <w:rPr>
          <w:sz w:val="28"/>
        </w:rPr>
      </w:pPr>
    </w:p>
    <w:p w:rsidR="00F24283" w:rsidRPr="00F24283" w:rsidRDefault="00E640AC" w:rsidP="00F24283">
      <w:pPr>
        <w:suppressAutoHyphens/>
        <w:autoSpaceDE w:val="0"/>
        <w:autoSpaceDN w:val="0"/>
        <w:adjustRightInd w:val="0"/>
        <w:spacing w:line="360" w:lineRule="auto"/>
        <w:ind w:firstLine="709"/>
        <w:jc w:val="both"/>
        <w:rPr>
          <w:sz w:val="28"/>
          <w:szCs w:val="28"/>
        </w:rPr>
      </w:pPr>
      <w:r w:rsidRPr="00F24283">
        <w:rPr>
          <w:sz w:val="28"/>
          <w:szCs w:val="28"/>
        </w:rPr>
        <w:t xml:space="preserve">Как </w:t>
      </w:r>
      <w:r w:rsidR="00DE57DF" w:rsidRPr="00F24283">
        <w:rPr>
          <w:sz w:val="28"/>
          <w:szCs w:val="28"/>
        </w:rPr>
        <w:t>свидетельствуют данные таблицы 3</w:t>
      </w:r>
      <w:r w:rsidRPr="00F24283">
        <w:rPr>
          <w:sz w:val="28"/>
          <w:szCs w:val="28"/>
        </w:rPr>
        <w:t>.2</w:t>
      </w:r>
      <w:r w:rsidR="001D2F0A" w:rsidRPr="00F24283">
        <w:rPr>
          <w:sz w:val="28"/>
          <w:szCs w:val="28"/>
        </w:rPr>
        <w:t>,</w:t>
      </w:r>
      <w:r w:rsidRPr="00F24283">
        <w:rPr>
          <w:sz w:val="28"/>
          <w:szCs w:val="28"/>
        </w:rPr>
        <w:t xml:space="preserve"> в кредитном портфеле </w:t>
      </w:r>
      <w:r w:rsidR="00921B41" w:rsidRPr="00F24283">
        <w:rPr>
          <w:sz w:val="28"/>
          <w:szCs w:val="28"/>
        </w:rPr>
        <w:t>белорусских банков</w:t>
      </w:r>
      <w:r w:rsidRPr="00F24283">
        <w:rPr>
          <w:sz w:val="28"/>
          <w:szCs w:val="28"/>
        </w:rPr>
        <w:t xml:space="preserve"> наибольший объем занимают долгосрочные кредиты, темп роста которых за анализируемый период составил 62,4 процентных пункта</w:t>
      </w:r>
      <w:r w:rsidR="00D700B5" w:rsidRPr="00F24283">
        <w:rPr>
          <w:sz w:val="28"/>
          <w:szCs w:val="28"/>
        </w:rPr>
        <w:t>, что на 10 п.п. выше темпов прироста краткосрочных кредитных вложений</w:t>
      </w:r>
      <w:r w:rsidRPr="00F24283">
        <w:rPr>
          <w:sz w:val="28"/>
          <w:szCs w:val="28"/>
        </w:rPr>
        <w:t>.</w:t>
      </w:r>
    </w:p>
    <w:p w:rsidR="00D700B5" w:rsidRDefault="00D700B5" w:rsidP="00F24283">
      <w:pPr>
        <w:suppressAutoHyphens/>
        <w:autoSpaceDE w:val="0"/>
        <w:autoSpaceDN w:val="0"/>
        <w:adjustRightInd w:val="0"/>
        <w:spacing w:line="360" w:lineRule="auto"/>
        <w:ind w:firstLine="709"/>
        <w:jc w:val="both"/>
        <w:rPr>
          <w:sz w:val="28"/>
          <w:szCs w:val="28"/>
          <w:lang w:val="en-US"/>
        </w:rPr>
      </w:pPr>
      <w:r w:rsidRPr="00F24283">
        <w:rPr>
          <w:sz w:val="28"/>
          <w:szCs w:val="28"/>
        </w:rPr>
        <w:t>Более наглядно данные тенденции представлен</w:t>
      </w:r>
      <w:r w:rsidR="00921B41" w:rsidRPr="00F24283">
        <w:rPr>
          <w:sz w:val="28"/>
          <w:szCs w:val="28"/>
        </w:rPr>
        <w:t>ы</w:t>
      </w:r>
      <w:r w:rsidRPr="00F24283">
        <w:rPr>
          <w:sz w:val="28"/>
          <w:szCs w:val="28"/>
        </w:rPr>
        <w:t xml:space="preserve"> на рисунке 3.2.</w:t>
      </w:r>
    </w:p>
    <w:p w:rsidR="00655ABD" w:rsidRPr="00655ABD" w:rsidRDefault="00655ABD" w:rsidP="00F24283">
      <w:pPr>
        <w:suppressAutoHyphens/>
        <w:autoSpaceDE w:val="0"/>
        <w:autoSpaceDN w:val="0"/>
        <w:adjustRightInd w:val="0"/>
        <w:spacing w:line="360" w:lineRule="auto"/>
        <w:ind w:firstLine="709"/>
        <w:jc w:val="both"/>
        <w:rPr>
          <w:sz w:val="28"/>
          <w:szCs w:val="28"/>
          <w:lang w:val="en-US"/>
        </w:rPr>
      </w:pPr>
    </w:p>
    <w:p w:rsidR="00E640AC" w:rsidRPr="00F24283" w:rsidRDefault="009F061F" w:rsidP="00F24283">
      <w:pPr>
        <w:suppressAutoHyphens/>
        <w:autoSpaceDE w:val="0"/>
        <w:autoSpaceDN w:val="0"/>
        <w:adjustRightInd w:val="0"/>
        <w:spacing w:line="360" w:lineRule="auto"/>
        <w:ind w:firstLine="709"/>
        <w:jc w:val="both"/>
        <w:rPr>
          <w:sz w:val="28"/>
          <w:szCs w:val="28"/>
        </w:rPr>
      </w:pPr>
      <w:r>
        <w:rPr>
          <w:sz w:val="28"/>
          <w:szCs w:val="28"/>
        </w:rPr>
        <w:pict>
          <v:shape id="_x0000_i1035" type="#_x0000_t75" style="width:413.25pt;height:133.5pt">
            <v:imagedata r:id="rId17" o:title="" croptop="10925f" cropbottom="13558f" grayscale="t"/>
          </v:shape>
        </w:pict>
      </w:r>
    </w:p>
    <w:p w:rsidR="00E640AC" w:rsidRPr="00F24283" w:rsidRDefault="00DE57DF" w:rsidP="00F24283">
      <w:pPr>
        <w:suppressAutoHyphens/>
        <w:spacing w:line="360" w:lineRule="auto"/>
        <w:ind w:firstLine="709"/>
        <w:jc w:val="both"/>
        <w:rPr>
          <w:sz w:val="28"/>
        </w:rPr>
      </w:pPr>
      <w:r w:rsidRPr="00F24283">
        <w:rPr>
          <w:sz w:val="28"/>
        </w:rPr>
        <w:t>Рисунок 3</w:t>
      </w:r>
      <w:r w:rsidR="00D223D1" w:rsidRPr="00F24283">
        <w:rPr>
          <w:sz w:val="28"/>
        </w:rPr>
        <w:t xml:space="preserve">.2 </w:t>
      </w:r>
      <w:r w:rsidR="00D223D1" w:rsidRPr="00F24283">
        <w:rPr>
          <w:sz w:val="28"/>
          <w:szCs w:val="28"/>
        </w:rPr>
        <w:sym w:font="Symbol" w:char="F02D"/>
      </w:r>
      <w:r w:rsidR="00F24283" w:rsidRPr="00F24283">
        <w:rPr>
          <w:sz w:val="28"/>
        </w:rPr>
        <w:t xml:space="preserve"> </w:t>
      </w:r>
      <w:r w:rsidR="00E640AC" w:rsidRPr="00F24283">
        <w:rPr>
          <w:sz w:val="28"/>
        </w:rPr>
        <w:t xml:space="preserve">Динамика </w:t>
      </w:r>
      <w:r w:rsidR="00846872" w:rsidRPr="00F24283">
        <w:rPr>
          <w:sz w:val="28"/>
        </w:rPr>
        <w:t xml:space="preserve">объемов </w:t>
      </w:r>
      <w:r w:rsidR="00D700B5" w:rsidRPr="00F24283">
        <w:rPr>
          <w:sz w:val="28"/>
        </w:rPr>
        <w:t xml:space="preserve">краткосрочных и долгосрочных </w:t>
      </w:r>
      <w:r w:rsidR="00E640AC" w:rsidRPr="00F24283">
        <w:rPr>
          <w:sz w:val="28"/>
        </w:rPr>
        <w:t xml:space="preserve">кредитов банков </w:t>
      </w:r>
      <w:r w:rsidR="00D700B5" w:rsidRPr="00F24283">
        <w:rPr>
          <w:sz w:val="28"/>
        </w:rPr>
        <w:t>Республики Беларусь</w:t>
      </w:r>
      <w:r w:rsidR="00E640AC" w:rsidRPr="00F24283">
        <w:rPr>
          <w:bCs/>
          <w:sz w:val="28"/>
        </w:rPr>
        <w:t>, млрд р.</w:t>
      </w:r>
    </w:p>
    <w:p w:rsidR="00E640AC" w:rsidRPr="00F24283" w:rsidRDefault="00D223D1" w:rsidP="00F24283">
      <w:pPr>
        <w:suppressAutoHyphens/>
        <w:spacing w:line="360" w:lineRule="auto"/>
        <w:ind w:firstLine="709"/>
        <w:jc w:val="both"/>
        <w:rPr>
          <w:sz w:val="28"/>
        </w:rPr>
      </w:pPr>
      <w:r w:rsidRPr="00F24283">
        <w:rPr>
          <w:sz w:val="28"/>
        </w:rPr>
        <w:t xml:space="preserve">Примечание </w:t>
      </w:r>
      <w:r w:rsidRPr="00F24283">
        <w:rPr>
          <w:sz w:val="28"/>
          <w:szCs w:val="28"/>
        </w:rPr>
        <w:sym w:font="Symbol" w:char="F02D"/>
      </w:r>
      <w:r w:rsidR="00E640AC" w:rsidRPr="00F24283">
        <w:rPr>
          <w:sz w:val="28"/>
        </w:rPr>
        <w:t xml:space="preserve"> Источник: собственная разработка на основе данных </w:t>
      </w:r>
      <w:r w:rsidR="002B7A60" w:rsidRPr="00F24283">
        <w:rPr>
          <w:sz w:val="28"/>
        </w:rPr>
        <w:t>таблицы 3</w:t>
      </w:r>
      <w:r w:rsidR="00E640AC" w:rsidRPr="00F24283">
        <w:rPr>
          <w:sz w:val="28"/>
        </w:rPr>
        <w:t>.2</w:t>
      </w:r>
    </w:p>
    <w:p w:rsidR="00092E52" w:rsidRPr="00F24283" w:rsidRDefault="00092E52" w:rsidP="00F24283">
      <w:pPr>
        <w:suppressAutoHyphens/>
        <w:spacing w:line="360" w:lineRule="auto"/>
        <w:ind w:firstLine="709"/>
        <w:jc w:val="both"/>
        <w:rPr>
          <w:sz w:val="28"/>
          <w:szCs w:val="28"/>
        </w:rPr>
      </w:pPr>
    </w:p>
    <w:p w:rsidR="00F24283" w:rsidRDefault="00DE57DF" w:rsidP="00F24283">
      <w:pPr>
        <w:suppressAutoHyphens/>
        <w:spacing w:line="360" w:lineRule="auto"/>
        <w:ind w:firstLine="709"/>
        <w:jc w:val="both"/>
        <w:rPr>
          <w:sz w:val="28"/>
          <w:szCs w:val="28"/>
        </w:rPr>
      </w:pPr>
      <w:r w:rsidRPr="00F24283">
        <w:rPr>
          <w:sz w:val="28"/>
          <w:szCs w:val="28"/>
        </w:rPr>
        <w:t>Как видно из рисунка 3</w:t>
      </w:r>
      <w:r w:rsidR="00E640AC" w:rsidRPr="00F24283">
        <w:rPr>
          <w:sz w:val="28"/>
          <w:szCs w:val="28"/>
        </w:rPr>
        <w:t>.2</w:t>
      </w:r>
      <w:r w:rsidR="00E34512" w:rsidRPr="00F24283">
        <w:rPr>
          <w:sz w:val="28"/>
          <w:szCs w:val="28"/>
        </w:rPr>
        <w:t>,</w:t>
      </w:r>
      <w:r w:rsidR="00E640AC" w:rsidRPr="00F24283">
        <w:rPr>
          <w:sz w:val="28"/>
          <w:szCs w:val="28"/>
        </w:rPr>
        <w:t xml:space="preserve"> за анализируемый период наблюдается равномерная тенденция увеличения объемов </w:t>
      </w:r>
      <w:r w:rsidR="00EB2579" w:rsidRPr="00F24283">
        <w:rPr>
          <w:sz w:val="28"/>
          <w:szCs w:val="28"/>
        </w:rPr>
        <w:t xml:space="preserve">как краткосрочных, так и долгосрочных </w:t>
      </w:r>
      <w:r w:rsidR="00E640AC" w:rsidRPr="00F24283">
        <w:rPr>
          <w:sz w:val="28"/>
          <w:szCs w:val="28"/>
        </w:rPr>
        <w:t>кредитов</w:t>
      </w:r>
      <w:r w:rsidR="00EB2579" w:rsidRPr="00F24283">
        <w:rPr>
          <w:sz w:val="28"/>
          <w:szCs w:val="28"/>
        </w:rPr>
        <w:t xml:space="preserve">. </w:t>
      </w:r>
      <w:r w:rsidR="00E640AC" w:rsidRPr="00F24283">
        <w:rPr>
          <w:sz w:val="28"/>
          <w:szCs w:val="28"/>
        </w:rPr>
        <w:t xml:space="preserve">На 01.07.2010г. сумма долгосрочных кредитов составила 52945,8 млрд р., что на 20336,6 млрд р. больше по сравнению с началом 2009 года. Темп прироста по краткосрочным кредитам за соответствующий период составил 52,4%, что обусловило увеличение объема кредитных операций по данной статье на 6368,8 млрд р. В относительном выражении отмечается неравномерная динамика по обоим показателям. Удельный вес краткосрочных кредитов за период с 01.01.2009г. по 01.07.2009г. уменьшился с 27,2% до 26,7%. На начало 2010г. наблюдается увеличение доли данной статьи до 28,0%, однако на 01.07.2010г. </w:t>
      </w:r>
      <w:r w:rsidR="000649CD" w:rsidRPr="00F24283">
        <w:rPr>
          <w:sz w:val="28"/>
          <w:szCs w:val="28"/>
        </w:rPr>
        <w:t>наблюдается</w:t>
      </w:r>
      <w:r w:rsidR="00E640AC" w:rsidRPr="00F24283">
        <w:rPr>
          <w:sz w:val="28"/>
          <w:szCs w:val="28"/>
        </w:rPr>
        <w:t xml:space="preserve"> обратная ситуация и доля краткосрочных кредитов в общем объеме снизилась на 2,1 процентных пункта и составила 25,9%. По долгосрочным кредитам </w:t>
      </w:r>
      <w:r w:rsidR="00644C46" w:rsidRPr="00F24283">
        <w:rPr>
          <w:sz w:val="28"/>
          <w:szCs w:val="28"/>
        </w:rPr>
        <w:t xml:space="preserve">прослеживается </w:t>
      </w:r>
      <w:r w:rsidR="00E640AC" w:rsidRPr="00F24283">
        <w:rPr>
          <w:sz w:val="28"/>
          <w:szCs w:val="28"/>
        </w:rPr>
        <w:t xml:space="preserve">обратная </w:t>
      </w:r>
      <w:r w:rsidR="00644C46" w:rsidRPr="00F24283">
        <w:rPr>
          <w:sz w:val="28"/>
          <w:szCs w:val="28"/>
        </w:rPr>
        <w:t>тенденция</w:t>
      </w:r>
      <w:r w:rsidR="00E640AC" w:rsidRPr="00F24283">
        <w:rPr>
          <w:sz w:val="28"/>
          <w:szCs w:val="28"/>
        </w:rPr>
        <w:t>.</w:t>
      </w:r>
    </w:p>
    <w:p w:rsidR="00F24283" w:rsidRPr="00F24283" w:rsidRDefault="00E640AC" w:rsidP="00F24283">
      <w:pPr>
        <w:suppressAutoHyphens/>
        <w:spacing w:line="360" w:lineRule="auto"/>
        <w:ind w:firstLine="709"/>
        <w:jc w:val="both"/>
        <w:rPr>
          <w:sz w:val="28"/>
          <w:szCs w:val="28"/>
        </w:rPr>
      </w:pPr>
      <w:r w:rsidRPr="00F24283">
        <w:rPr>
          <w:sz w:val="28"/>
          <w:szCs w:val="28"/>
        </w:rPr>
        <w:t>Актуальным будет проведение анализа кредитного портфеля банков Республики Беларусь в разрезе валют. Для э</w:t>
      </w:r>
      <w:r w:rsidR="00DE57DF" w:rsidRPr="00F24283">
        <w:rPr>
          <w:sz w:val="28"/>
          <w:szCs w:val="28"/>
        </w:rPr>
        <w:t>того рассмотрим данные таблицы 3</w:t>
      </w:r>
      <w:r w:rsidRPr="00F24283">
        <w:rPr>
          <w:sz w:val="28"/>
          <w:szCs w:val="28"/>
        </w:rPr>
        <w:t>.3.</w:t>
      </w:r>
    </w:p>
    <w:p w:rsidR="00655ABD" w:rsidRPr="00F24283" w:rsidRDefault="00176581" w:rsidP="00655ABD">
      <w:pPr>
        <w:suppressAutoHyphens/>
        <w:spacing w:line="360" w:lineRule="auto"/>
        <w:ind w:firstLine="709"/>
        <w:jc w:val="both"/>
        <w:rPr>
          <w:sz w:val="28"/>
          <w:szCs w:val="28"/>
        </w:rPr>
      </w:pPr>
      <w:r w:rsidRPr="00F24283">
        <w:rPr>
          <w:sz w:val="28"/>
          <w:szCs w:val="28"/>
        </w:rPr>
        <w:t>Как видно из приведенных данных, наибольший объем кредитных вложений занимают кредиты в национальной валюте. На протяжении всего анализируемого периода наблюдается рост объема данных операций, которые на 01.07.2010г. в абсолютном выражении составили 52040,6 млрд р., что на 21106,3 млрд р. или на 68,2 процентных пункта превысило значение начала 2009 года. Объем кредитов в иностранной валюте также имеет равномерную тенденцию роста кредитных вложений за анализируемый период. Темп прироста по данной статье составил 40,5 процентных пункта, что обусловлено увеличением суммы кредитов банков Республики Беларусь в иностранной</w:t>
      </w:r>
      <w:r w:rsidR="00655ABD" w:rsidRPr="00655ABD">
        <w:rPr>
          <w:sz w:val="28"/>
          <w:szCs w:val="28"/>
        </w:rPr>
        <w:t xml:space="preserve"> </w:t>
      </w:r>
      <w:r w:rsidR="00655ABD" w:rsidRPr="00F24283">
        <w:rPr>
          <w:sz w:val="28"/>
          <w:szCs w:val="28"/>
        </w:rPr>
        <w:t>валюте на 01.07.2010г. до 19430,6 млрд р. Однако в относительном выражении доля данных операций в общем объеме кредитов уменьшилась за анализируемый период на 3,7 %.</w:t>
      </w:r>
    </w:p>
    <w:p w:rsidR="00655ABD" w:rsidRPr="00655ABD" w:rsidRDefault="00655ABD" w:rsidP="00F24283">
      <w:pPr>
        <w:suppressAutoHyphens/>
        <w:spacing w:line="360" w:lineRule="auto"/>
        <w:ind w:firstLine="709"/>
        <w:jc w:val="both"/>
        <w:rPr>
          <w:sz w:val="28"/>
        </w:rPr>
      </w:pPr>
    </w:p>
    <w:p w:rsidR="00E640AC" w:rsidRPr="00F24283" w:rsidRDefault="00655ABD" w:rsidP="00F24283">
      <w:pPr>
        <w:suppressAutoHyphens/>
        <w:spacing w:line="360" w:lineRule="auto"/>
        <w:ind w:firstLine="709"/>
        <w:jc w:val="both"/>
        <w:rPr>
          <w:sz w:val="28"/>
          <w:szCs w:val="28"/>
        </w:rPr>
      </w:pPr>
      <w:r w:rsidRPr="00655ABD">
        <w:rPr>
          <w:sz w:val="28"/>
        </w:rPr>
        <w:br w:type="page"/>
      </w:r>
      <w:r w:rsidR="00DE57DF" w:rsidRPr="00F24283">
        <w:rPr>
          <w:sz w:val="28"/>
        </w:rPr>
        <w:t>Таблица 3</w:t>
      </w:r>
      <w:r w:rsidR="00E640AC" w:rsidRPr="00F24283">
        <w:rPr>
          <w:sz w:val="28"/>
        </w:rPr>
        <w:t>.3</w:t>
      </w:r>
      <w:r w:rsidR="00CB7C00" w:rsidRPr="00F24283">
        <w:rPr>
          <w:sz w:val="28"/>
        </w:rPr>
        <w:t xml:space="preserve"> – Состав и структура кредитного портфеля</w:t>
      </w:r>
      <w:r w:rsidR="00E640AC" w:rsidRPr="00F24283">
        <w:rPr>
          <w:sz w:val="28"/>
        </w:rPr>
        <w:t xml:space="preserve"> банков Республики Беларусь по видам валют</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73"/>
        <w:gridCol w:w="996"/>
        <w:gridCol w:w="653"/>
        <w:gridCol w:w="996"/>
        <w:gridCol w:w="704"/>
        <w:gridCol w:w="996"/>
        <w:gridCol w:w="704"/>
        <w:gridCol w:w="996"/>
        <w:gridCol w:w="657"/>
        <w:gridCol w:w="981"/>
      </w:tblGrid>
      <w:tr w:rsidR="00F24283" w:rsidRPr="00056342" w:rsidTr="00056342">
        <w:trPr>
          <w:jc w:val="center"/>
        </w:trPr>
        <w:tc>
          <w:tcPr>
            <w:tcW w:w="1643" w:type="dxa"/>
            <w:vMerge w:val="restart"/>
            <w:shd w:val="clear" w:color="auto" w:fill="auto"/>
          </w:tcPr>
          <w:p w:rsidR="00F1452B" w:rsidRPr="00056342" w:rsidRDefault="00F1452B" w:rsidP="00056342">
            <w:pPr>
              <w:suppressAutoHyphens/>
              <w:spacing w:line="360" w:lineRule="auto"/>
              <w:rPr>
                <w:sz w:val="20"/>
                <w:lang w:val="en-US"/>
              </w:rPr>
            </w:pPr>
            <w:r w:rsidRPr="00056342">
              <w:rPr>
                <w:sz w:val="20"/>
              </w:rPr>
              <w:t>Кредиты</w:t>
            </w:r>
          </w:p>
        </w:tc>
        <w:tc>
          <w:tcPr>
            <w:tcW w:w="1619" w:type="dxa"/>
            <w:gridSpan w:val="2"/>
            <w:shd w:val="clear" w:color="auto" w:fill="auto"/>
          </w:tcPr>
          <w:p w:rsidR="00F1452B" w:rsidRPr="00056342" w:rsidRDefault="00F1452B" w:rsidP="00056342">
            <w:pPr>
              <w:suppressAutoHyphens/>
              <w:spacing w:line="360" w:lineRule="auto"/>
              <w:rPr>
                <w:sz w:val="20"/>
              </w:rPr>
            </w:pPr>
            <w:r w:rsidRPr="00056342">
              <w:rPr>
                <w:sz w:val="20"/>
              </w:rPr>
              <w:t>На 01.01.2009</w:t>
            </w:r>
          </w:p>
        </w:tc>
        <w:tc>
          <w:tcPr>
            <w:tcW w:w="1669" w:type="dxa"/>
            <w:gridSpan w:val="2"/>
            <w:shd w:val="clear" w:color="auto" w:fill="auto"/>
          </w:tcPr>
          <w:p w:rsidR="00F1452B" w:rsidRPr="00056342" w:rsidRDefault="00F1452B" w:rsidP="00056342">
            <w:pPr>
              <w:suppressAutoHyphens/>
              <w:spacing w:line="360" w:lineRule="auto"/>
              <w:rPr>
                <w:sz w:val="20"/>
              </w:rPr>
            </w:pPr>
            <w:r w:rsidRPr="00056342">
              <w:rPr>
                <w:sz w:val="20"/>
              </w:rPr>
              <w:t>На01.07.2009</w:t>
            </w:r>
          </w:p>
        </w:tc>
        <w:tc>
          <w:tcPr>
            <w:tcW w:w="1669" w:type="dxa"/>
            <w:gridSpan w:val="2"/>
            <w:shd w:val="clear" w:color="auto" w:fill="auto"/>
          </w:tcPr>
          <w:p w:rsidR="00F1452B" w:rsidRPr="00056342" w:rsidRDefault="00F1452B" w:rsidP="00056342">
            <w:pPr>
              <w:suppressAutoHyphens/>
              <w:spacing w:line="360" w:lineRule="auto"/>
              <w:rPr>
                <w:sz w:val="20"/>
              </w:rPr>
            </w:pPr>
            <w:r w:rsidRPr="00056342">
              <w:rPr>
                <w:sz w:val="20"/>
              </w:rPr>
              <w:t>На 01.01.2010</w:t>
            </w:r>
          </w:p>
        </w:tc>
        <w:tc>
          <w:tcPr>
            <w:tcW w:w="1623" w:type="dxa"/>
            <w:gridSpan w:val="2"/>
            <w:shd w:val="clear" w:color="auto" w:fill="auto"/>
          </w:tcPr>
          <w:p w:rsidR="00F1452B" w:rsidRPr="00056342" w:rsidRDefault="00F1452B" w:rsidP="00056342">
            <w:pPr>
              <w:suppressAutoHyphens/>
              <w:spacing w:line="360" w:lineRule="auto"/>
              <w:rPr>
                <w:sz w:val="20"/>
              </w:rPr>
            </w:pPr>
            <w:r w:rsidRPr="00056342">
              <w:rPr>
                <w:sz w:val="20"/>
              </w:rPr>
              <w:t>На 01.07.2010</w:t>
            </w:r>
          </w:p>
        </w:tc>
        <w:tc>
          <w:tcPr>
            <w:tcW w:w="963" w:type="dxa"/>
            <w:vMerge w:val="restart"/>
            <w:shd w:val="clear" w:color="auto" w:fill="auto"/>
          </w:tcPr>
          <w:p w:rsidR="00F1452B" w:rsidRPr="00056342" w:rsidRDefault="00655ABD" w:rsidP="00056342">
            <w:pPr>
              <w:suppressAutoHyphens/>
              <w:spacing w:line="360" w:lineRule="auto"/>
              <w:rPr>
                <w:sz w:val="20"/>
                <w:szCs w:val="20"/>
              </w:rPr>
            </w:pPr>
            <w:r w:rsidRPr="00056342">
              <w:rPr>
                <w:sz w:val="20"/>
              </w:rPr>
              <w:t>Темп при</w:t>
            </w:r>
            <w:r w:rsidR="00F1452B" w:rsidRPr="00056342">
              <w:rPr>
                <w:sz w:val="20"/>
              </w:rPr>
              <w:t>роста, %</w:t>
            </w:r>
          </w:p>
        </w:tc>
      </w:tr>
      <w:tr w:rsidR="00F24283" w:rsidRPr="00056342" w:rsidTr="00056342">
        <w:trPr>
          <w:cantSplit/>
          <w:trHeight w:val="1134"/>
          <w:jc w:val="center"/>
        </w:trPr>
        <w:tc>
          <w:tcPr>
            <w:tcW w:w="1643" w:type="dxa"/>
            <w:vMerge/>
            <w:shd w:val="clear" w:color="auto" w:fill="auto"/>
          </w:tcPr>
          <w:p w:rsidR="00F1452B" w:rsidRPr="00056342" w:rsidRDefault="00F1452B" w:rsidP="00056342">
            <w:pPr>
              <w:suppressAutoHyphens/>
              <w:spacing w:line="360" w:lineRule="auto"/>
              <w:rPr>
                <w:sz w:val="20"/>
              </w:rPr>
            </w:pPr>
          </w:p>
        </w:tc>
        <w:tc>
          <w:tcPr>
            <w:tcW w:w="978" w:type="dxa"/>
            <w:shd w:val="clear" w:color="auto" w:fill="auto"/>
            <w:textDirection w:val="btLr"/>
          </w:tcPr>
          <w:p w:rsidR="00F1452B" w:rsidRPr="00056342" w:rsidRDefault="00F1452B" w:rsidP="00056342">
            <w:pPr>
              <w:suppressAutoHyphens/>
              <w:spacing w:line="360" w:lineRule="auto"/>
              <w:ind w:left="113" w:right="113"/>
              <w:rPr>
                <w:sz w:val="20"/>
              </w:rPr>
            </w:pPr>
            <w:r w:rsidRPr="00056342">
              <w:rPr>
                <w:sz w:val="20"/>
              </w:rPr>
              <w:t>Сумма млрд р.</w:t>
            </w:r>
          </w:p>
        </w:tc>
        <w:tc>
          <w:tcPr>
            <w:tcW w:w="641" w:type="dxa"/>
            <w:shd w:val="clear" w:color="auto" w:fill="auto"/>
            <w:textDirection w:val="btLr"/>
          </w:tcPr>
          <w:p w:rsidR="00F1452B" w:rsidRPr="00056342" w:rsidRDefault="00F1452B" w:rsidP="00056342">
            <w:pPr>
              <w:suppressAutoHyphens/>
              <w:spacing w:line="360" w:lineRule="auto"/>
              <w:ind w:left="113" w:right="113"/>
              <w:rPr>
                <w:sz w:val="20"/>
              </w:rPr>
            </w:pPr>
            <w:r w:rsidRPr="00056342">
              <w:rPr>
                <w:sz w:val="20"/>
              </w:rPr>
              <w:t xml:space="preserve">Уд. вес,% </w:t>
            </w:r>
          </w:p>
        </w:tc>
        <w:tc>
          <w:tcPr>
            <w:tcW w:w="978" w:type="dxa"/>
            <w:shd w:val="clear" w:color="auto" w:fill="auto"/>
            <w:textDirection w:val="btLr"/>
          </w:tcPr>
          <w:p w:rsidR="00F1452B" w:rsidRPr="00056342" w:rsidRDefault="00F1452B" w:rsidP="00056342">
            <w:pPr>
              <w:suppressAutoHyphens/>
              <w:spacing w:line="360" w:lineRule="auto"/>
              <w:ind w:left="113" w:right="113"/>
              <w:rPr>
                <w:sz w:val="20"/>
              </w:rPr>
            </w:pPr>
            <w:r w:rsidRPr="00056342">
              <w:rPr>
                <w:sz w:val="20"/>
              </w:rPr>
              <w:t>Сумма млрд р.</w:t>
            </w:r>
          </w:p>
        </w:tc>
        <w:tc>
          <w:tcPr>
            <w:tcW w:w="691" w:type="dxa"/>
            <w:shd w:val="clear" w:color="auto" w:fill="auto"/>
            <w:textDirection w:val="btLr"/>
          </w:tcPr>
          <w:p w:rsidR="00F1452B" w:rsidRPr="00056342" w:rsidRDefault="00F1452B" w:rsidP="00056342">
            <w:pPr>
              <w:suppressAutoHyphens/>
              <w:spacing w:line="360" w:lineRule="auto"/>
              <w:ind w:left="113" w:right="113"/>
              <w:rPr>
                <w:sz w:val="20"/>
              </w:rPr>
            </w:pPr>
            <w:r w:rsidRPr="00056342">
              <w:rPr>
                <w:sz w:val="20"/>
              </w:rPr>
              <w:t>Уд.</w:t>
            </w:r>
            <w:r w:rsidR="00655ABD" w:rsidRPr="00056342">
              <w:rPr>
                <w:sz w:val="20"/>
              </w:rPr>
              <w:t xml:space="preserve"> </w:t>
            </w:r>
            <w:r w:rsidRPr="00056342">
              <w:rPr>
                <w:sz w:val="20"/>
              </w:rPr>
              <w:t xml:space="preserve">вес,% </w:t>
            </w:r>
          </w:p>
        </w:tc>
        <w:tc>
          <w:tcPr>
            <w:tcW w:w="978" w:type="dxa"/>
            <w:shd w:val="clear" w:color="auto" w:fill="auto"/>
            <w:textDirection w:val="btLr"/>
          </w:tcPr>
          <w:p w:rsidR="00F1452B" w:rsidRPr="00056342" w:rsidRDefault="00F1452B" w:rsidP="00056342">
            <w:pPr>
              <w:suppressAutoHyphens/>
              <w:spacing w:line="360" w:lineRule="auto"/>
              <w:ind w:left="113" w:right="113"/>
              <w:rPr>
                <w:sz w:val="20"/>
              </w:rPr>
            </w:pPr>
            <w:r w:rsidRPr="00056342">
              <w:rPr>
                <w:sz w:val="20"/>
              </w:rPr>
              <w:t>Сумма млрд р.</w:t>
            </w:r>
          </w:p>
        </w:tc>
        <w:tc>
          <w:tcPr>
            <w:tcW w:w="691" w:type="dxa"/>
            <w:shd w:val="clear" w:color="auto" w:fill="auto"/>
            <w:textDirection w:val="btLr"/>
          </w:tcPr>
          <w:p w:rsidR="00F1452B" w:rsidRPr="00056342" w:rsidRDefault="00F1452B" w:rsidP="00056342">
            <w:pPr>
              <w:suppressAutoHyphens/>
              <w:spacing w:line="360" w:lineRule="auto"/>
              <w:ind w:left="113" w:right="113"/>
              <w:rPr>
                <w:sz w:val="20"/>
              </w:rPr>
            </w:pPr>
            <w:r w:rsidRPr="00056342">
              <w:rPr>
                <w:sz w:val="20"/>
              </w:rPr>
              <w:t>Уд.</w:t>
            </w:r>
            <w:r w:rsidR="00655ABD" w:rsidRPr="00056342">
              <w:rPr>
                <w:sz w:val="20"/>
                <w:lang w:val="en-US"/>
              </w:rPr>
              <w:t xml:space="preserve"> </w:t>
            </w:r>
            <w:r w:rsidRPr="00056342">
              <w:rPr>
                <w:sz w:val="20"/>
              </w:rPr>
              <w:t xml:space="preserve">вес,% </w:t>
            </w:r>
          </w:p>
        </w:tc>
        <w:tc>
          <w:tcPr>
            <w:tcW w:w="978" w:type="dxa"/>
            <w:shd w:val="clear" w:color="auto" w:fill="auto"/>
            <w:textDirection w:val="btLr"/>
          </w:tcPr>
          <w:p w:rsidR="00F1452B" w:rsidRPr="00056342" w:rsidRDefault="00F1452B" w:rsidP="00056342">
            <w:pPr>
              <w:suppressAutoHyphens/>
              <w:spacing w:line="360" w:lineRule="auto"/>
              <w:ind w:left="113" w:right="113"/>
              <w:rPr>
                <w:sz w:val="20"/>
              </w:rPr>
            </w:pPr>
            <w:r w:rsidRPr="00056342">
              <w:rPr>
                <w:sz w:val="20"/>
              </w:rPr>
              <w:t>Сумма млрд р.</w:t>
            </w:r>
          </w:p>
        </w:tc>
        <w:tc>
          <w:tcPr>
            <w:tcW w:w="645" w:type="dxa"/>
            <w:shd w:val="clear" w:color="auto" w:fill="auto"/>
            <w:textDirection w:val="btLr"/>
          </w:tcPr>
          <w:p w:rsidR="00F1452B" w:rsidRPr="00056342" w:rsidRDefault="00F1452B" w:rsidP="00056342">
            <w:pPr>
              <w:suppressAutoHyphens/>
              <w:spacing w:line="360" w:lineRule="auto"/>
              <w:ind w:left="113" w:right="113"/>
              <w:rPr>
                <w:sz w:val="20"/>
              </w:rPr>
            </w:pPr>
            <w:r w:rsidRPr="00056342">
              <w:rPr>
                <w:sz w:val="20"/>
              </w:rPr>
              <w:t>Уд.</w:t>
            </w:r>
            <w:r w:rsidR="00655ABD" w:rsidRPr="00056342">
              <w:rPr>
                <w:sz w:val="20"/>
                <w:lang w:val="en-US"/>
              </w:rPr>
              <w:t xml:space="preserve"> </w:t>
            </w:r>
            <w:r w:rsidRPr="00056342">
              <w:rPr>
                <w:sz w:val="20"/>
              </w:rPr>
              <w:t xml:space="preserve">вес,% </w:t>
            </w:r>
          </w:p>
        </w:tc>
        <w:tc>
          <w:tcPr>
            <w:tcW w:w="963" w:type="dxa"/>
            <w:vMerge/>
            <w:shd w:val="clear" w:color="auto" w:fill="auto"/>
          </w:tcPr>
          <w:p w:rsidR="00F1452B" w:rsidRPr="00056342" w:rsidRDefault="00F1452B" w:rsidP="00056342">
            <w:pPr>
              <w:suppressAutoHyphens/>
              <w:spacing w:line="360" w:lineRule="auto"/>
              <w:rPr>
                <w:sz w:val="20"/>
              </w:rPr>
            </w:pPr>
          </w:p>
        </w:tc>
      </w:tr>
      <w:tr w:rsidR="00F24283" w:rsidRPr="00056342" w:rsidTr="00056342">
        <w:trPr>
          <w:jc w:val="center"/>
        </w:trPr>
        <w:tc>
          <w:tcPr>
            <w:tcW w:w="1643" w:type="dxa"/>
            <w:shd w:val="clear" w:color="auto" w:fill="auto"/>
          </w:tcPr>
          <w:p w:rsidR="00E640AC" w:rsidRPr="00056342" w:rsidRDefault="00E640AC" w:rsidP="00056342">
            <w:pPr>
              <w:suppressAutoHyphens/>
              <w:spacing w:line="360" w:lineRule="auto"/>
              <w:rPr>
                <w:sz w:val="20"/>
              </w:rPr>
            </w:pPr>
            <w:r w:rsidRPr="00056342">
              <w:rPr>
                <w:sz w:val="20"/>
              </w:rPr>
              <w:t>в национальной валюте</w:t>
            </w:r>
          </w:p>
        </w:tc>
        <w:tc>
          <w:tcPr>
            <w:tcW w:w="978" w:type="dxa"/>
            <w:shd w:val="clear" w:color="auto" w:fill="auto"/>
          </w:tcPr>
          <w:p w:rsidR="00E640AC" w:rsidRPr="00056342" w:rsidRDefault="00E640AC" w:rsidP="00056342">
            <w:pPr>
              <w:suppressAutoHyphens/>
              <w:spacing w:line="360" w:lineRule="auto"/>
              <w:rPr>
                <w:sz w:val="20"/>
              </w:rPr>
            </w:pPr>
            <w:r w:rsidRPr="00056342">
              <w:rPr>
                <w:sz w:val="20"/>
              </w:rPr>
              <w:t>30934,3</w:t>
            </w:r>
          </w:p>
        </w:tc>
        <w:tc>
          <w:tcPr>
            <w:tcW w:w="641" w:type="dxa"/>
            <w:shd w:val="clear" w:color="auto" w:fill="auto"/>
          </w:tcPr>
          <w:p w:rsidR="00E640AC" w:rsidRPr="00056342" w:rsidRDefault="00E640AC" w:rsidP="00056342">
            <w:pPr>
              <w:suppressAutoHyphens/>
              <w:spacing w:line="360" w:lineRule="auto"/>
              <w:rPr>
                <w:sz w:val="20"/>
              </w:rPr>
            </w:pPr>
            <w:r w:rsidRPr="00056342">
              <w:rPr>
                <w:sz w:val="20"/>
              </w:rPr>
              <w:t>69,1</w:t>
            </w:r>
          </w:p>
        </w:tc>
        <w:tc>
          <w:tcPr>
            <w:tcW w:w="978" w:type="dxa"/>
            <w:shd w:val="clear" w:color="auto" w:fill="auto"/>
          </w:tcPr>
          <w:p w:rsidR="00E640AC" w:rsidRPr="00056342" w:rsidRDefault="00E640AC" w:rsidP="00056342">
            <w:pPr>
              <w:suppressAutoHyphens/>
              <w:spacing w:line="360" w:lineRule="auto"/>
              <w:rPr>
                <w:sz w:val="20"/>
              </w:rPr>
            </w:pPr>
            <w:r w:rsidRPr="00056342">
              <w:rPr>
                <w:sz w:val="20"/>
              </w:rPr>
              <w:t>36613,4</w:t>
            </w:r>
          </w:p>
        </w:tc>
        <w:tc>
          <w:tcPr>
            <w:tcW w:w="691" w:type="dxa"/>
            <w:shd w:val="clear" w:color="auto" w:fill="auto"/>
          </w:tcPr>
          <w:p w:rsidR="00E640AC" w:rsidRPr="00056342" w:rsidRDefault="00E640AC" w:rsidP="00056342">
            <w:pPr>
              <w:suppressAutoHyphens/>
              <w:spacing w:line="360" w:lineRule="auto"/>
              <w:rPr>
                <w:sz w:val="20"/>
              </w:rPr>
            </w:pPr>
            <w:r w:rsidRPr="00056342">
              <w:rPr>
                <w:sz w:val="20"/>
              </w:rPr>
              <w:t>67,4</w:t>
            </w:r>
          </w:p>
        </w:tc>
        <w:tc>
          <w:tcPr>
            <w:tcW w:w="978" w:type="dxa"/>
            <w:shd w:val="clear" w:color="auto" w:fill="auto"/>
          </w:tcPr>
          <w:p w:rsidR="00E640AC" w:rsidRPr="00056342" w:rsidRDefault="00E640AC" w:rsidP="00056342">
            <w:pPr>
              <w:suppressAutoHyphens/>
              <w:spacing w:line="360" w:lineRule="auto"/>
              <w:rPr>
                <w:sz w:val="20"/>
              </w:rPr>
            </w:pPr>
            <w:r w:rsidRPr="00056342">
              <w:rPr>
                <w:sz w:val="20"/>
              </w:rPr>
              <w:t>44826,8</w:t>
            </w:r>
          </w:p>
        </w:tc>
        <w:tc>
          <w:tcPr>
            <w:tcW w:w="691" w:type="dxa"/>
            <w:shd w:val="clear" w:color="auto" w:fill="auto"/>
          </w:tcPr>
          <w:p w:rsidR="00E640AC" w:rsidRPr="00056342" w:rsidRDefault="00E640AC" w:rsidP="00056342">
            <w:pPr>
              <w:suppressAutoHyphens/>
              <w:spacing w:line="360" w:lineRule="auto"/>
              <w:rPr>
                <w:sz w:val="20"/>
              </w:rPr>
            </w:pPr>
            <w:r w:rsidRPr="00056342">
              <w:rPr>
                <w:sz w:val="20"/>
              </w:rPr>
              <w:t>70,4</w:t>
            </w:r>
          </w:p>
        </w:tc>
        <w:tc>
          <w:tcPr>
            <w:tcW w:w="978" w:type="dxa"/>
            <w:shd w:val="clear" w:color="auto" w:fill="auto"/>
          </w:tcPr>
          <w:p w:rsidR="00E640AC" w:rsidRPr="00056342" w:rsidRDefault="00E640AC" w:rsidP="00056342">
            <w:pPr>
              <w:suppressAutoHyphens/>
              <w:spacing w:line="360" w:lineRule="auto"/>
              <w:rPr>
                <w:sz w:val="20"/>
              </w:rPr>
            </w:pPr>
            <w:r w:rsidRPr="00056342">
              <w:rPr>
                <w:sz w:val="20"/>
              </w:rPr>
              <w:t>52040,6</w:t>
            </w:r>
          </w:p>
        </w:tc>
        <w:tc>
          <w:tcPr>
            <w:tcW w:w="645" w:type="dxa"/>
            <w:shd w:val="clear" w:color="auto" w:fill="auto"/>
          </w:tcPr>
          <w:p w:rsidR="00E640AC" w:rsidRPr="00056342" w:rsidRDefault="00E640AC" w:rsidP="00056342">
            <w:pPr>
              <w:suppressAutoHyphens/>
              <w:spacing w:line="360" w:lineRule="auto"/>
              <w:rPr>
                <w:sz w:val="20"/>
              </w:rPr>
            </w:pPr>
            <w:r w:rsidRPr="00056342">
              <w:rPr>
                <w:sz w:val="20"/>
              </w:rPr>
              <w:t>72,8</w:t>
            </w:r>
          </w:p>
        </w:tc>
        <w:tc>
          <w:tcPr>
            <w:tcW w:w="963" w:type="dxa"/>
            <w:shd w:val="clear" w:color="auto" w:fill="auto"/>
          </w:tcPr>
          <w:p w:rsidR="00E640AC" w:rsidRPr="00056342" w:rsidRDefault="00E640AC" w:rsidP="00056342">
            <w:pPr>
              <w:suppressAutoHyphens/>
              <w:spacing w:line="360" w:lineRule="auto"/>
              <w:rPr>
                <w:sz w:val="20"/>
              </w:rPr>
            </w:pPr>
            <w:r w:rsidRPr="00056342">
              <w:rPr>
                <w:sz w:val="20"/>
              </w:rPr>
              <w:t>68,2</w:t>
            </w:r>
          </w:p>
        </w:tc>
      </w:tr>
      <w:tr w:rsidR="00F24283" w:rsidRPr="00056342" w:rsidTr="00056342">
        <w:trPr>
          <w:jc w:val="center"/>
        </w:trPr>
        <w:tc>
          <w:tcPr>
            <w:tcW w:w="1643" w:type="dxa"/>
            <w:shd w:val="clear" w:color="auto" w:fill="auto"/>
          </w:tcPr>
          <w:p w:rsidR="00E640AC" w:rsidRPr="00056342" w:rsidRDefault="00E640AC" w:rsidP="00056342">
            <w:pPr>
              <w:suppressAutoHyphens/>
              <w:spacing w:line="360" w:lineRule="auto"/>
              <w:rPr>
                <w:sz w:val="20"/>
              </w:rPr>
            </w:pPr>
            <w:r w:rsidRPr="00056342">
              <w:rPr>
                <w:sz w:val="20"/>
              </w:rPr>
              <w:t>в иностранной валюте</w:t>
            </w:r>
          </w:p>
        </w:tc>
        <w:tc>
          <w:tcPr>
            <w:tcW w:w="978" w:type="dxa"/>
            <w:shd w:val="clear" w:color="auto" w:fill="auto"/>
          </w:tcPr>
          <w:p w:rsidR="00E640AC" w:rsidRPr="00056342" w:rsidRDefault="00E640AC" w:rsidP="00056342">
            <w:pPr>
              <w:suppressAutoHyphens/>
              <w:spacing w:line="360" w:lineRule="auto"/>
              <w:rPr>
                <w:sz w:val="20"/>
              </w:rPr>
            </w:pPr>
            <w:r w:rsidRPr="00056342">
              <w:rPr>
                <w:sz w:val="20"/>
              </w:rPr>
              <w:t>13831,6</w:t>
            </w:r>
          </w:p>
        </w:tc>
        <w:tc>
          <w:tcPr>
            <w:tcW w:w="641" w:type="dxa"/>
            <w:shd w:val="clear" w:color="auto" w:fill="auto"/>
          </w:tcPr>
          <w:p w:rsidR="00E640AC" w:rsidRPr="00056342" w:rsidRDefault="00E640AC" w:rsidP="00056342">
            <w:pPr>
              <w:suppressAutoHyphens/>
              <w:spacing w:line="360" w:lineRule="auto"/>
              <w:rPr>
                <w:sz w:val="20"/>
              </w:rPr>
            </w:pPr>
            <w:r w:rsidRPr="00056342">
              <w:rPr>
                <w:sz w:val="20"/>
              </w:rPr>
              <w:t>30,9</w:t>
            </w:r>
          </w:p>
        </w:tc>
        <w:tc>
          <w:tcPr>
            <w:tcW w:w="978" w:type="dxa"/>
            <w:shd w:val="clear" w:color="auto" w:fill="auto"/>
          </w:tcPr>
          <w:p w:rsidR="00E640AC" w:rsidRPr="00056342" w:rsidRDefault="00E640AC" w:rsidP="00056342">
            <w:pPr>
              <w:suppressAutoHyphens/>
              <w:spacing w:line="360" w:lineRule="auto"/>
              <w:rPr>
                <w:sz w:val="20"/>
              </w:rPr>
            </w:pPr>
            <w:r w:rsidRPr="00056342">
              <w:rPr>
                <w:sz w:val="20"/>
              </w:rPr>
              <w:t>17663,0</w:t>
            </w:r>
          </w:p>
        </w:tc>
        <w:tc>
          <w:tcPr>
            <w:tcW w:w="691" w:type="dxa"/>
            <w:shd w:val="clear" w:color="auto" w:fill="auto"/>
          </w:tcPr>
          <w:p w:rsidR="00E640AC" w:rsidRPr="00056342" w:rsidRDefault="00E640AC" w:rsidP="00056342">
            <w:pPr>
              <w:suppressAutoHyphens/>
              <w:spacing w:line="360" w:lineRule="auto"/>
              <w:rPr>
                <w:sz w:val="20"/>
              </w:rPr>
            </w:pPr>
            <w:r w:rsidRPr="00056342">
              <w:rPr>
                <w:sz w:val="20"/>
              </w:rPr>
              <w:t>32,6</w:t>
            </w:r>
          </w:p>
        </w:tc>
        <w:tc>
          <w:tcPr>
            <w:tcW w:w="978" w:type="dxa"/>
            <w:shd w:val="clear" w:color="auto" w:fill="auto"/>
          </w:tcPr>
          <w:p w:rsidR="00E640AC" w:rsidRPr="00056342" w:rsidRDefault="00E640AC" w:rsidP="00056342">
            <w:pPr>
              <w:suppressAutoHyphens/>
              <w:spacing w:line="360" w:lineRule="auto"/>
              <w:rPr>
                <w:sz w:val="20"/>
              </w:rPr>
            </w:pPr>
            <w:r w:rsidRPr="00056342">
              <w:rPr>
                <w:sz w:val="20"/>
              </w:rPr>
              <w:t>18813,1</w:t>
            </w:r>
          </w:p>
        </w:tc>
        <w:tc>
          <w:tcPr>
            <w:tcW w:w="691" w:type="dxa"/>
            <w:shd w:val="clear" w:color="auto" w:fill="auto"/>
          </w:tcPr>
          <w:p w:rsidR="00E640AC" w:rsidRPr="00056342" w:rsidRDefault="00E640AC" w:rsidP="00056342">
            <w:pPr>
              <w:suppressAutoHyphens/>
              <w:spacing w:line="360" w:lineRule="auto"/>
              <w:rPr>
                <w:sz w:val="20"/>
              </w:rPr>
            </w:pPr>
            <w:r w:rsidRPr="00056342">
              <w:rPr>
                <w:sz w:val="20"/>
              </w:rPr>
              <w:t>29,6</w:t>
            </w:r>
          </w:p>
        </w:tc>
        <w:tc>
          <w:tcPr>
            <w:tcW w:w="978" w:type="dxa"/>
            <w:shd w:val="clear" w:color="auto" w:fill="auto"/>
          </w:tcPr>
          <w:p w:rsidR="00E640AC" w:rsidRPr="00056342" w:rsidRDefault="00E640AC" w:rsidP="00056342">
            <w:pPr>
              <w:suppressAutoHyphens/>
              <w:spacing w:line="360" w:lineRule="auto"/>
              <w:rPr>
                <w:sz w:val="20"/>
              </w:rPr>
            </w:pPr>
            <w:r w:rsidRPr="00056342">
              <w:rPr>
                <w:sz w:val="20"/>
              </w:rPr>
              <w:t>19430,6</w:t>
            </w:r>
          </w:p>
        </w:tc>
        <w:tc>
          <w:tcPr>
            <w:tcW w:w="645" w:type="dxa"/>
            <w:shd w:val="clear" w:color="auto" w:fill="auto"/>
          </w:tcPr>
          <w:p w:rsidR="00E640AC" w:rsidRPr="00056342" w:rsidRDefault="00E640AC" w:rsidP="00056342">
            <w:pPr>
              <w:suppressAutoHyphens/>
              <w:spacing w:line="360" w:lineRule="auto"/>
              <w:rPr>
                <w:sz w:val="20"/>
              </w:rPr>
            </w:pPr>
            <w:r w:rsidRPr="00056342">
              <w:rPr>
                <w:sz w:val="20"/>
              </w:rPr>
              <w:t>27,2</w:t>
            </w:r>
          </w:p>
        </w:tc>
        <w:tc>
          <w:tcPr>
            <w:tcW w:w="963" w:type="dxa"/>
            <w:shd w:val="clear" w:color="auto" w:fill="auto"/>
          </w:tcPr>
          <w:p w:rsidR="00E640AC" w:rsidRPr="00056342" w:rsidRDefault="00E640AC" w:rsidP="00056342">
            <w:pPr>
              <w:suppressAutoHyphens/>
              <w:spacing w:line="360" w:lineRule="auto"/>
              <w:rPr>
                <w:sz w:val="20"/>
              </w:rPr>
            </w:pPr>
            <w:r w:rsidRPr="00056342">
              <w:rPr>
                <w:sz w:val="20"/>
              </w:rPr>
              <w:t>40,5</w:t>
            </w:r>
          </w:p>
        </w:tc>
      </w:tr>
      <w:tr w:rsidR="00F24283" w:rsidRPr="00056342" w:rsidTr="00056342">
        <w:trPr>
          <w:jc w:val="center"/>
        </w:trPr>
        <w:tc>
          <w:tcPr>
            <w:tcW w:w="1643" w:type="dxa"/>
            <w:shd w:val="clear" w:color="auto" w:fill="auto"/>
          </w:tcPr>
          <w:p w:rsidR="00E640AC" w:rsidRPr="00056342" w:rsidRDefault="00E640AC" w:rsidP="00056342">
            <w:pPr>
              <w:suppressAutoHyphens/>
              <w:spacing w:line="360" w:lineRule="auto"/>
              <w:rPr>
                <w:sz w:val="20"/>
              </w:rPr>
            </w:pPr>
            <w:r w:rsidRPr="00056342">
              <w:rPr>
                <w:sz w:val="20"/>
              </w:rPr>
              <w:t>Кредитные вложения, всего</w:t>
            </w:r>
          </w:p>
        </w:tc>
        <w:tc>
          <w:tcPr>
            <w:tcW w:w="978" w:type="dxa"/>
            <w:shd w:val="clear" w:color="auto" w:fill="auto"/>
          </w:tcPr>
          <w:p w:rsidR="00E640AC" w:rsidRPr="00056342" w:rsidRDefault="00E640AC" w:rsidP="00056342">
            <w:pPr>
              <w:suppressAutoHyphens/>
              <w:spacing w:line="360" w:lineRule="auto"/>
              <w:rPr>
                <w:sz w:val="20"/>
              </w:rPr>
            </w:pPr>
            <w:r w:rsidRPr="00056342">
              <w:rPr>
                <w:sz w:val="20"/>
              </w:rPr>
              <w:t>44765,9</w:t>
            </w:r>
          </w:p>
        </w:tc>
        <w:tc>
          <w:tcPr>
            <w:tcW w:w="641" w:type="dxa"/>
            <w:shd w:val="clear" w:color="auto" w:fill="auto"/>
          </w:tcPr>
          <w:p w:rsidR="00E640AC" w:rsidRPr="00056342" w:rsidRDefault="00E640AC" w:rsidP="00056342">
            <w:pPr>
              <w:suppressAutoHyphens/>
              <w:spacing w:line="360" w:lineRule="auto"/>
              <w:rPr>
                <w:sz w:val="20"/>
              </w:rPr>
            </w:pPr>
            <w:r w:rsidRPr="00056342">
              <w:rPr>
                <w:sz w:val="20"/>
              </w:rPr>
              <w:t>100</w:t>
            </w:r>
          </w:p>
        </w:tc>
        <w:tc>
          <w:tcPr>
            <w:tcW w:w="978" w:type="dxa"/>
            <w:shd w:val="clear" w:color="auto" w:fill="auto"/>
          </w:tcPr>
          <w:p w:rsidR="00E640AC" w:rsidRPr="00056342" w:rsidRDefault="00E640AC" w:rsidP="00056342">
            <w:pPr>
              <w:suppressAutoHyphens/>
              <w:spacing w:line="360" w:lineRule="auto"/>
              <w:rPr>
                <w:sz w:val="20"/>
              </w:rPr>
            </w:pPr>
            <w:r w:rsidRPr="00056342">
              <w:rPr>
                <w:sz w:val="20"/>
              </w:rPr>
              <w:t>54276,4</w:t>
            </w:r>
          </w:p>
        </w:tc>
        <w:tc>
          <w:tcPr>
            <w:tcW w:w="691" w:type="dxa"/>
            <w:shd w:val="clear" w:color="auto" w:fill="auto"/>
          </w:tcPr>
          <w:p w:rsidR="00E640AC" w:rsidRPr="00056342" w:rsidRDefault="00E640AC" w:rsidP="00056342">
            <w:pPr>
              <w:suppressAutoHyphens/>
              <w:spacing w:line="360" w:lineRule="auto"/>
              <w:rPr>
                <w:sz w:val="20"/>
              </w:rPr>
            </w:pPr>
            <w:r w:rsidRPr="00056342">
              <w:rPr>
                <w:sz w:val="20"/>
              </w:rPr>
              <w:t>100</w:t>
            </w:r>
          </w:p>
        </w:tc>
        <w:tc>
          <w:tcPr>
            <w:tcW w:w="978" w:type="dxa"/>
            <w:shd w:val="clear" w:color="auto" w:fill="auto"/>
          </w:tcPr>
          <w:p w:rsidR="00E640AC" w:rsidRPr="00056342" w:rsidRDefault="00E640AC" w:rsidP="00056342">
            <w:pPr>
              <w:suppressAutoHyphens/>
              <w:spacing w:line="360" w:lineRule="auto"/>
              <w:rPr>
                <w:sz w:val="20"/>
              </w:rPr>
            </w:pPr>
            <w:r w:rsidRPr="00056342">
              <w:rPr>
                <w:sz w:val="20"/>
              </w:rPr>
              <w:t>63639,9</w:t>
            </w:r>
          </w:p>
        </w:tc>
        <w:tc>
          <w:tcPr>
            <w:tcW w:w="691" w:type="dxa"/>
            <w:shd w:val="clear" w:color="auto" w:fill="auto"/>
          </w:tcPr>
          <w:p w:rsidR="00E640AC" w:rsidRPr="00056342" w:rsidRDefault="00E640AC" w:rsidP="00056342">
            <w:pPr>
              <w:suppressAutoHyphens/>
              <w:spacing w:line="360" w:lineRule="auto"/>
              <w:rPr>
                <w:sz w:val="20"/>
              </w:rPr>
            </w:pPr>
            <w:r w:rsidRPr="00056342">
              <w:rPr>
                <w:sz w:val="20"/>
              </w:rPr>
              <w:t>100</w:t>
            </w:r>
          </w:p>
        </w:tc>
        <w:tc>
          <w:tcPr>
            <w:tcW w:w="978" w:type="dxa"/>
            <w:shd w:val="clear" w:color="auto" w:fill="auto"/>
          </w:tcPr>
          <w:p w:rsidR="00E640AC" w:rsidRPr="00056342" w:rsidRDefault="00E640AC" w:rsidP="00056342">
            <w:pPr>
              <w:suppressAutoHyphens/>
              <w:spacing w:line="360" w:lineRule="auto"/>
              <w:rPr>
                <w:sz w:val="20"/>
              </w:rPr>
            </w:pPr>
            <w:r w:rsidRPr="00056342">
              <w:rPr>
                <w:sz w:val="20"/>
              </w:rPr>
              <w:t>71471,2</w:t>
            </w:r>
          </w:p>
        </w:tc>
        <w:tc>
          <w:tcPr>
            <w:tcW w:w="645" w:type="dxa"/>
            <w:shd w:val="clear" w:color="auto" w:fill="auto"/>
          </w:tcPr>
          <w:p w:rsidR="00E640AC" w:rsidRPr="00056342" w:rsidRDefault="00E640AC" w:rsidP="00056342">
            <w:pPr>
              <w:suppressAutoHyphens/>
              <w:spacing w:line="360" w:lineRule="auto"/>
              <w:rPr>
                <w:sz w:val="20"/>
              </w:rPr>
            </w:pPr>
            <w:r w:rsidRPr="00056342">
              <w:rPr>
                <w:sz w:val="20"/>
              </w:rPr>
              <w:t>100</w:t>
            </w:r>
          </w:p>
        </w:tc>
        <w:tc>
          <w:tcPr>
            <w:tcW w:w="963" w:type="dxa"/>
            <w:shd w:val="clear" w:color="auto" w:fill="auto"/>
          </w:tcPr>
          <w:p w:rsidR="00E640AC" w:rsidRPr="00056342" w:rsidRDefault="00E640AC" w:rsidP="00056342">
            <w:pPr>
              <w:suppressAutoHyphens/>
              <w:spacing w:line="360" w:lineRule="auto"/>
              <w:rPr>
                <w:sz w:val="20"/>
              </w:rPr>
            </w:pPr>
            <w:r w:rsidRPr="00056342">
              <w:rPr>
                <w:sz w:val="20"/>
              </w:rPr>
              <w:t>59,6</w:t>
            </w:r>
          </w:p>
        </w:tc>
      </w:tr>
    </w:tbl>
    <w:p w:rsidR="00E640AC" w:rsidRPr="00F24283" w:rsidRDefault="00D223D1" w:rsidP="00F24283">
      <w:pPr>
        <w:suppressAutoHyphens/>
        <w:autoSpaceDE w:val="0"/>
        <w:autoSpaceDN w:val="0"/>
        <w:adjustRightInd w:val="0"/>
        <w:spacing w:line="360" w:lineRule="auto"/>
        <w:ind w:firstLine="709"/>
        <w:jc w:val="both"/>
        <w:rPr>
          <w:sz w:val="28"/>
        </w:rPr>
      </w:pPr>
      <w:r w:rsidRPr="00F24283">
        <w:rPr>
          <w:sz w:val="28"/>
        </w:rPr>
        <w:t xml:space="preserve">Примечание </w:t>
      </w:r>
      <w:r w:rsidRPr="00F24283">
        <w:rPr>
          <w:sz w:val="28"/>
          <w:szCs w:val="28"/>
        </w:rPr>
        <w:sym w:font="Symbol" w:char="F02D"/>
      </w:r>
      <w:r w:rsidR="00E640AC" w:rsidRPr="00F24283">
        <w:rPr>
          <w:sz w:val="28"/>
        </w:rPr>
        <w:t xml:space="preserve"> Источник: собственная разработка</w:t>
      </w:r>
      <w:r w:rsidR="00E26600" w:rsidRPr="00F24283">
        <w:rPr>
          <w:sz w:val="28"/>
        </w:rPr>
        <w:t xml:space="preserve"> на основе [14</w:t>
      </w:r>
      <w:r w:rsidR="00E640AC" w:rsidRPr="00F24283">
        <w:rPr>
          <w:sz w:val="28"/>
        </w:rPr>
        <w:t>, с.118]</w:t>
      </w:r>
    </w:p>
    <w:p w:rsidR="00E640AC" w:rsidRPr="00F24283" w:rsidRDefault="00E640AC" w:rsidP="00F24283">
      <w:pPr>
        <w:suppressAutoHyphens/>
        <w:autoSpaceDE w:val="0"/>
        <w:autoSpaceDN w:val="0"/>
        <w:adjustRightInd w:val="0"/>
        <w:spacing w:line="360" w:lineRule="auto"/>
        <w:ind w:firstLine="709"/>
        <w:jc w:val="both"/>
        <w:rPr>
          <w:sz w:val="28"/>
        </w:rPr>
      </w:pPr>
    </w:p>
    <w:p w:rsidR="00E640AC" w:rsidRDefault="00DE57DF" w:rsidP="00F24283">
      <w:pPr>
        <w:suppressAutoHyphens/>
        <w:autoSpaceDE w:val="0"/>
        <w:autoSpaceDN w:val="0"/>
        <w:adjustRightInd w:val="0"/>
        <w:spacing w:line="360" w:lineRule="auto"/>
        <w:ind w:firstLine="709"/>
        <w:jc w:val="both"/>
        <w:rPr>
          <w:sz w:val="28"/>
          <w:szCs w:val="28"/>
          <w:lang w:val="en-US"/>
        </w:rPr>
      </w:pPr>
      <w:r w:rsidRPr="00F24283">
        <w:rPr>
          <w:sz w:val="28"/>
          <w:szCs w:val="28"/>
        </w:rPr>
        <w:t>На рисунке 3</w:t>
      </w:r>
      <w:r w:rsidR="00E640AC" w:rsidRPr="00F24283">
        <w:rPr>
          <w:sz w:val="28"/>
          <w:szCs w:val="28"/>
        </w:rPr>
        <w:t xml:space="preserve">.3 рассмотрим динамику </w:t>
      </w:r>
      <w:r w:rsidR="0000309D" w:rsidRPr="00F24283">
        <w:rPr>
          <w:sz w:val="28"/>
          <w:szCs w:val="28"/>
        </w:rPr>
        <w:t xml:space="preserve">структуры кредитных вложений банков республики в разрезе </w:t>
      </w:r>
      <w:r w:rsidR="00E22248" w:rsidRPr="00F24283">
        <w:rPr>
          <w:sz w:val="28"/>
          <w:szCs w:val="28"/>
        </w:rPr>
        <w:t xml:space="preserve">видов </w:t>
      </w:r>
      <w:r w:rsidR="0000309D" w:rsidRPr="00F24283">
        <w:rPr>
          <w:sz w:val="28"/>
          <w:szCs w:val="28"/>
        </w:rPr>
        <w:t>валют.</w:t>
      </w:r>
    </w:p>
    <w:p w:rsidR="00655ABD" w:rsidRPr="00655ABD" w:rsidRDefault="00655ABD" w:rsidP="00F24283">
      <w:pPr>
        <w:suppressAutoHyphens/>
        <w:autoSpaceDE w:val="0"/>
        <w:autoSpaceDN w:val="0"/>
        <w:adjustRightInd w:val="0"/>
        <w:spacing w:line="360" w:lineRule="auto"/>
        <w:ind w:firstLine="709"/>
        <w:jc w:val="both"/>
        <w:rPr>
          <w:sz w:val="28"/>
          <w:szCs w:val="28"/>
          <w:lang w:val="en-US"/>
        </w:rPr>
      </w:pPr>
    </w:p>
    <w:p w:rsidR="00E640AC" w:rsidRPr="00F24283" w:rsidRDefault="009F061F" w:rsidP="00F24283">
      <w:pPr>
        <w:suppressAutoHyphens/>
        <w:autoSpaceDE w:val="0"/>
        <w:autoSpaceDN w:val="0"/>
        <w:adjustRightInd w:val="0"/>
        <w:spacing w:line="360" w:lineRule="auto"/>
        <w:ind w:firstLine="709"/>
        <w:jc w:val="both"/>
        <w:rPr>
          <w:sz w:val="28"/>
          <w:szCs w:val="28"/>
        </w:rPr>
      </w:pPr>
      <w:r>
        <w:rPr>
          <w:sz w:val="28"/>
          <w:szCs w:val="28"/>
        </w:rPr>
        <w:pict>
          <v:shape id="_x0000_i1036" type="#_x0000_t75" style="width:270.75pt;height:184.5pt">
            <v:imagedata r:id="rId18" o:title="" grayscale="t"/>
          </v:shape>
        </w:pict>
      </w:r>
    </w:p>
    <w:p w:rsidR="00E640AC" w:rsidRPr="00F24283" w:rsidRDefault="00DE57DF" w:rsidP="00F24283">
      <w:pPr>
        <w:suppressAutoHyphens/>
        <w:spacing w:line="360" w:lineRule="auto"/>
        <w:ind w:firstLine="709"/>
        <w:jc w:val="both"/>
        <w:rPr>
          <w:sz w:val="28"/>
        </w:rPr>
      </w:pPr>
      <w:r w:rsidRPr="00F24283">
        <w:rPr>
          <w:sz w:val="28"/>
        </w:rPr>
        <w:t>Рисунок 3</w:t>
      </w:r>
      <w:r w:rsidR="00D223D1" w:rsidRPr="00F24283">
        <w:rPr>
          <w:sz w:val="28"/>
        </w:rPr>
        <w:t xml:space="preserve">.3 </w:t>
      </w:r>
      <w:r w:rsidR="00D223D1" w:rsidRPr="00F24283">
        <w:rPr>
          <w:sz w:val="28"/>
          <w:szCs w:val="28"/>
        </w:rPr>
        <w:sym w:font="Symbol" w:char="F02D"/>
      </w:r>
      <w:r w:rsidR="00F24283" w:rsidRPr="00F24283">
        <w:rPr>
          <w:sz w:val="28"/>
        </w:rPr>
        <w:t xml:space="preserve"> </w:t>
      </w:r>
      <w:r w:rsidR="00373089" w:rsidRPr="00F24283">
        <w:rPr>
          <w:sz w:val="28"/>
        </w:rPr>
        <w:t xml:space="preserve">Состав и </w:t>
      </w:r>
      <w:r w:rsidR="00E22248" w:rsidRPr="00F24283">
        <w:rPr>
          <w:sz w:val="28"/>
        </w:rPr>
        <w:t>структ</w:t>
      </w:r>
      <w:r w:rsidR="00373089" w:rsidRPr="00F24283">
        <w:rPr>
          <w:sz w:val="28"/>
        </w:rPr>
        <w:t>ура</w:t>
      </w:r>
      <w:r w:rsidR="00E22248" w:rsidRPr="00F24283">
        <w:rPr>
          <w:sz w:val="28"/>
        </w:rPr>
        <w:t xml:space="preserve"> </w:t>
      </w:r>
      <w:r w:rsidR="00E640AC" w:rsidRPr="00F24283">
        <w:rPr>
          <w:sz w:val="28"/>
        </w:rPr>
        <w:t>кредитов банков Республики Беларусь по видам валют</w:t>
      </w:r>
      <w:r w:rsidR="00E640AC" w:rsidRPr="00F24283">
        <w:rPr>
          <w:bCs/>
          <w:sz w:val="28"/>
        </w:rPr>
        <w:t>,</w:t>
      </w:r>
      <w:r w:rsidR="00E22248" w:rsidRPr="00F24283">
        <w:rPr>
          <w:bCs/>
          <w:sz w:val="28"/>
        </w:rPr>
        <w:t xml:space="preserve"> %</w:t>
      </w:r>
    </w:p>
    <w:p w:rsidR="00E640AC" w:rsidRDefault="00D223D1" w:rsidP="00F24283">
      <w:pPr>
        <w:suppressAutoHyphens/>
        <w:spacing w:line="360" w:lineRule="auto"/>
        <w:ind w:firstLine="709"/>
        <w:jc w:val="both"/>
        <w:rPr>
          <w:sz w:val="28"/>
          <w:lang w:val="en-US"/>
        </w:rPr>
      </w:pPr>
      <w:r w:rsidRPr="00F24283">
        <w:rPr>
          <w:sz w:val="28"/>
        </w:rPr>
        <w:t xml:space="preserve">Примечание </w:t>
      </w:r>
      <w:r w:rsidRPr="00F24283">
        <w:rPr>
          <w:sz w:val="28"/>
          <w:szCs w:val="28"/>
        </w:rPr>
        <w:sym w:font="Symbol" w:char="F02D"/>
      </w:r>
      <w:r w:rsidR="00E640AC" w:rsidRPr="00F24283">
        <w:rPr>
          <w:sz w:val="28"/>
        </w:rPr>
        <w:t xml:space="preserve"> Источник: собственная разработка на основе данных</w:t>
      </w:r>
      <w:r w:rsidR="002B7A60" w:rsidRPr="00F24283">
        <w:rPr>
          <w:sz w:val="28"/>
        </w:rPr>
        <w:t xml:space="preserve"> таблицы 3.</w:t>
      </w:r>
      <w:r w:rsidR="00A44AF0" w:rsidRPr="00F24283">
        <w:rPr>
          <w:sz w:val="28"/>
        </w:rPr>
        <w:t>3</w:t>
      </w:r>
    </w:p>
    <w:p w:rsidR="006E3C9A" w:rsidRDefault="006E3C9A" w:rsidP="00F24283">
      <w:pPr>
        <w:suppressAutoHyphens/>
        <w:spacing w:line="360" w:lineRule="auto"/>
        <w:ind w:firstLine="709"/>
        <w:jc w:val="both"/>
        <w:rPr>
          <w:sz w:val="28"/>
          <w:lang w:val="en-US"/>
        </w:rPr>
      </w:pPr>
    </w:p>
    <w:p w:rsidR="00E640AC" w:rsidRPr="00F24283" w:rsidRDefault="00DE57DF" w:rsidP="00F24283">
      <w:pPr>
        <w:suppressAutoHyphens/>
        <w:spacing w:line="360" w:lineRule="auto"/>
        <w:ind w:firstLine="709"/>
        <w:jc w:val="both"/>
        <w:rPr>
          <w:sz w:val="28"/>
          <w:szCs w:val="28"/>
        </w:rPr>
      </w:pPr>
      <w:r w:rsidRPr="00F24283">
        <w:rPr>
          <w:sz w:val="28"/>
          <w:szCs w:val="28"/>
        </w:rPr>
        <w:t>Из рисунка 3</w:t>
      </w:r>
      <w:r w:rsidR="00E640AC" w:rsidRPr="00F24283">
        <w:rPr>
          <w:sz w:val="28"/>
          <w:szCs w:val="28"/>
        </w:rPr>
        <w:t xml:space="preserve">.3 видно, что динамика удельного веса кредитных вложений в разрезе валют </w:t>
      </w:r>
      <w:r w:rsidR="00AE6F4E" w:rsidRPr="00F24283">
        <w:rPr>
          <w:sz w:val="28"/>
          <w:szCs w:val="28"/>
        </w:rPr>
        <w:t>неравномерна</w:t>
      </w:r>
      <w:r w:rsidR="00E640AC" w:rsidRPr="00F24283">
        <w:rPr>
          <w:sz w:val="28"/>
          <w:szCs w:val="28"/>
        </w:rPr>
        <w:t>. Наименьшая доля кредитных вложений</w:t>
      </w:r>
      <w:r w:rsidR="00F24283" w:rsidRPr="00F24283">
        <w:rPr>
          <w:sz w:val="28"/>
          <w:szCs w:val="28"/>
        </w:rPr>
        <w:t xml:space="preserve"> </w:t>
      </w:r>
      <w:r w:rsidR="00E640AC" w:rsidRPr="00F24283">
        <w:rPr>
          <w:sz w:val="28"/>
          <w:szCs w:val="28"/>
        </w:rPr>
        <w:t>в национальной валюте наблюдается на 01.07.2010г. и составляет 67,4 процентных пункта, а наибольший удельный вес – на 01.07.2010г., что в относительном выражении составило 72,8 процентных пункта.</w:t>
      </w:r>
    </w:p>
    <w:p w:rsidR="00E640AC" w:rsidRPr="00F24283" w:rsidRDefault="00E640AC" w:rsidP="00F24283">
      <w:pPr>
        <w:suppressAutoHyphens/>
        <w:spacing w:line="360" w:lineRule="auto"/>
        <w:ind w:firstLine="709"/>
        <w:jc w:val="both"/>
        <w:rPr>
          <w:sz w:val="28"/>
          <w:szCs w:val="28"/>
        </w:rPr>
      </w:pPr>
      <w:r w:rsidRPr="00F24283">
        <w:rPr>
          <w:sz w:val="28"/>
          <w:szCs w:val="28"/>
        </w:rPr>
        <w:t>Состав и структуру кредитных вложений банков по видам дея</w:t>
      </w:r>
      <w:r w:rsidR="00DE57DF" w:rsidRPr="00F24283">
        <w:rPr>
          <w:sz w:val="28"/>
          <w:szCs w:val="28"/>
        </w:rPr>
        <w:t>тельности рассмотрим в таблице 3</w:t>
      </w:r>
      <w:r w:rsidRPr="00F24283">
        <w:rPr>
          <w:sz w:val="28"/>
          <w:szCs w:val="28"/>
        </w:rPr>
        <w:t>.4.</w:t>
      </w:r>
    </w:p>
    <w:p w:rsidR="009C01B8" w:rsidRPr="00F24283" w:rsidRDefault="009C01B8" w:rsidP="00F24283">
      <w:pPr>
        <w:suppressAutoHyphens/>
        <w:spacing w:line="360" w:lineRule="auto"/>
        <w:ind w:firstLine="709"/>
        <w:jc w:val="both"/>
        <w:rPr>
          <w:sz w:val="28"/>
          <w:szCs w:val="28"/>
        </w:rPr>
      </w:pPr>
    </w:p>
    <w:p w:rsidR="00E640AC" w:rsidRPr="00F24283" w:rsidRDefault="00DE57DF" w:rsidP="00F24283">
      <w:pPr>
        <w:suppressAutoHyphens/>
        <w:spacing w:line="360" w:lineRule="auto"/>
        <w:ind w:firstLine="709"/>
        <w:jc w:val="both"/>
        <w:rPr>
          <w:sz w:val="28"/>
        </w:rPr>
      </w:pPr>
      <w:r w:rsidRPr="00F24283">
        <w:rPr>
          <w:sz w:val="28"/>
        </w:rPr>
        <w:t>Таблица 3</w:t>
      </w:r>
      <w:r w:rsidR="00E640AC" w:rsidRPr="00F24283">
        <w:rPr>
          <w:sz w:val="28"/>
        </w:rPr>
        <w:t>.4 – Состав и структура кредитов банков Республики Беларусь по видам деятельности</w:t>
      </w:r>
      <w:r w:rsidR="00373089" w:rsidRPr="00F24283">
        <w:rPr>
          <w:sz w:val="28"/>
        </w:rPr>
        <w:t xml:space="preserve"> </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43"/>
        <w:gridCol w:w="930"/>
        <w:gridCol w:w="739"/>
        <w:gridCol w:w="932"/>
        <w:gridCol w:w="691"/>
        <w:gridCol w:w="932"/>
        <w:gridCol w:w="691"/>
        <w:gridCol w:w="932"/>
        <w:gridCol w:w="691"/>
        <w:gridCol w:w="875"/>
      </w:tblGrid>
      <w:tr w:rsidR="00F24283" w:rsidRPr="00056342" w:rsidTr="00056342">
        <w:trPr>
          <w:jc w:val="center"/>
        </w:trPr>
        <w:tc>
          <w:tcPr>
            <w:tcW w:w="1996" w:type="dxa"/>
            <w:vMerge w:val="restart"/>
            <w:shd w:val="clear" w:color="auto" w:fill="auto"/>
          </w:tcPr>
          <w:p w:rsidR="00F1452B" w:rsidRPr="00056342" w:rsidRDefault="00980CC8" w:rsidP="00056342">
            <w:pPr>
              <w:suppressAutoHyphens/>
              <w:spacing w:line="360" w:lineRule="auto"/>
              <w:rPr>
                <w:sz w:val="20"/>
                <w:lang w:val="en-US"/>
              </w:rPr>
            </w:pPr>
            <w:r w:rsidRPr="00056342">
              <w:rPr>
                <w:sz w:val="20"/>
              </w:rPr>
              <w:t>Показатель</w:t>
            </w:r>
          </w:p>
        </w:tc>
        <w:tc>
          <w:tcPr>
            <w:tcW w:w="1706" w:type="dxa"/>
            <w:gridSpan w:val="2"/>
            <w:shd w:val="clear" w:color="auto" w:fill="auto"/>
          </w:tcPr>
          <w:p w:rsidR="00F1452B" w:rsidRPr="00056342" w:rsidRDefault="00F1452B" w:rsidP="00056342">
            <w:pPr>
              <w:suppressAutoHyphens/>
              <w:spacing w:line="360" w:lineRule="auto"/>
              <w:rPr>
                <w:sz w:val="20"/>
              </w:rPr>
            </w:pPr>
            <w:r w:rsidRPr="00056342">
              <w:rPr>
                <w:sz w:val="20"/>
              </w:rPr>
              <w:t>На 01.01.2009</w:t>
            </w:r>
          </w:p>
        </w:tc>
        <w:tc>
          <w:tcPr>
            <w:tcW w:w="1658" w:type="dxa"/>
            <w:gridSpan w:val="2"/>
            <w:shd w:val="clear" w:color="auto" w:fill="auto"/>
          </w:tcPr>
          <w:p w:rsidR="00F1452B" w:rsidRPr="00056342" w:rsidRDefault="00F1452B" w:rsidP="00056342">
            <w:pPr>
              <w:suppressAutoHyphens/>
              <w:spacing w:line="360" w:lineRule="auto"/>
              <w:rPr>
                <w:sz w:val="20"/>
              </w:rPr>
            </w:pPr>
            <w:r w:rsidRPr="00056342">
              <w:rPr>
                <w:sz w:val="20"/>
              </w:rPr>
              <w:t>На01.07.2009</w:t>
            </w:r>
          </w:p>
        </w:tc>
        <w:tc>
          <w:tcPr>
            <w:tcW w:w="1658" w:type="dxa"/>
            <w:gridSpan w:val="2"/>
            <w:shd w:val="clear" w:color="auto" w:fill="auto"/>
          </w:tcPr>
          <w:p w:rsidR="00F1452B" w:rsidRPr="00056342" w:rsidRDefault="00F1452B" w:rsidP="00056342">
            <w:pPr>
              <w:suppressAutoHyphens/>
              <w:spacing w:line="360" w:lineRule="auto"/>
              <w:rPr>
                <w:sz w:val="20"/>
              </w:rPr>
            </w:pPr>
            <w:r w:rsidRPr="00056342">
              <w:rPr>
                <w:sz w:val="20"/>
              </w:rPr>
              <w:t>На 01.01.2010</w:t>
            </w:r>
          </w:p>
        </w:tc>
        <w:tc>
          <w:tcPr>
            <w:tcW w:w="1658" w:type="dxa"/>
            <w:gridSpan w:val="2"/>
            <w:shd w:val="clear" w:color="auto" w:fill="auto"/>
          </w:tcPr>
          <w:p w:rsidR="00F1452B" w:rsidRPr="00056342" w:rsidRDefault="00F1452B" w:rsidP="00056342">
            <w:pPr>
              <w:suppressAutoHyphens/>
              <w:spacing w:line="360" w:lineRule="auto"/>
              <w:rPr>
                <w:sz w:val="20"/>
              </w:rPr>
            </w:pPr>
            <w:r w:rsidRPr="00056342">
              <w:rPr>
                <w:sz w:val="20"/>
              </w:rPr>
              <w:t>На 01.07.2010</w:t>
            </w:r>
          </w:p>
        </w:tc>
        <w:tc>
          <w:tcPr>
            <w:tcW w:w="895" w:type="dxa"/>
            <w:vMerge w:val="restart"/>
            <w:shd w:val="clear" w:color="auto" w:fill="auto"/>
          </w:tcPr>
          <w:p w:rsidR="00F1452B" w:rsidRPr="00056342" w:rsidRDefault="00F1452B" w:rsidP="00056342">
            <w:pPr>
              <w:suppressAutoHyphens/>
              <w:spacing w:line="360" w:lineRule="auto"/>
              <w:rPr>
                <w:sz w:val="20"/>
                <w:szCs w:val="20"/>
              </w:rPr>
            </w:pPr>
            <w:r w:rsidRPr="00056342">
              <w:rPr>
                <w:sz w:val="20"/>
              </w:rPr>
              <w:t>Темп при- роста, %</w:t>
            </w:r>
          </w:p>
        </w:tc>
      </w:tr>
      <w:tr w:rsidR="00F24283" w:rsidRPr="00056342" w:rsidTr="00056342">
        <w:trPr>
          <w:jc w:val="center"/>
        </w:trPr>
        <w:tc>
          <w:tcPr>
            <w:tcW w:w="1996" w:type="dxa"/>
            <w:vMerge/>
            <w:shd w:val="clear" w:color="auto" w:fill="auto"/>
          </w:tcPr>
          <w:p w:rsidR="00F1452B" w:rsidRPr="00056342" w:rsidRDefault="00F1452B" w:rsidP="00056342">
            <w:pPr>
              <w:suppressAutoHyphens/>
              <w:spacing w:line="360" w:lineRule="auto"/>
              <w:rPr>
                <w:sz w:val="20"/>
              </w:rPr>
            </w:pPr>
          </w:p>
        </w:tc>
        <w:tc>
          <w:tcPr>
            <w:tcW w:w="952" w:type="dxa"/>
            <w:shd w:val="clear" w:color="auto" w:fill="auto"/>
          </w:tcPr>
          <w:p w:rsidR="00F1452B" w:rsidRPr="00056342" w:rsidRDefault="00F1452B" w:rsidP="00056342">
            <w:pPr>
              <w:suppressAutoHyphens/>
              <w:spacing w:line="360" w:lineRule="auto"/>
              <w:rPr>
                <w:sz w:val="20"/>
              </w:rPr>
            </w:pPr>
            <w:r w:rsidRPr="00056342">
              <w:rPr>
                <w:sz w:val="20"/>
              </w:rPr>
              <w:t>Сумма млрд р.</w:t>
            </w:r>
          </w:p>
        </w:tc>
        <w:tc>
          <w:tcPr>
            <w:tcW w:w="754" w:type="dxa"/>
            <w:shd w:val="clear" w:color="auto" w:fill="auto"/>
          </w:tcPr>
          <w:p w:rsidR="00F1452B" w:rsidRPr="00056342" w:rsidRDefault="00F1452B" w:rsidP="00056342">
            <w:pPr>
              <w:suppressAutoHyphens/>
              <w:spacing w:line="360" w:lineRule="auto"/>
              <w:rPr>
                <w:sz w:val="20"/>
              </w:rPr>
            </w:pPr>
            <w:r w:rsidRPr="00056342">
              <w:rPr>
                <w:sz w:val="20"/>
              </w:rPr>
              <w:t xml:space="preserve">Уд. вес,% </w:t>
            </w:r>
          </w:p>
        </w:tc>
        <w:tc>
          <w:tcPr>
            <w:tcW w:w="953" w:type="dxa"/>
            <w:shd w:val="clear" w:color="auto" w:fill="auto"/>
          </w:tcPr>
          <w:p w:rsidR="00F1452B" w:rsidRPr="00056342" w:rsidRDefault="00F1452B" w:rsidP="00056342">
            <w:pPr>
              <w:suppressAutoHyphens/>
              <w:spacing w:line="360" w:lineRule="auto"/>
              <w:rPr>
                <w:sz w:val="20"/>
              </w:rPr>
            </w:pPr>
            <w:r w:rsidRPr="00056342">
              <w:rPr>
                <w:sz w:val="20"/>
              </w:rPr>
              <w:t>Сумма млрд р.</w:t>
            </w:r>
          </w:p>
        </w:tc>
        <w:tc>
          <w:tcPr>
            <w:tcW w:w="705" w:type="dxa"/>
            <w:shd w:val="clear" w:color="auto" w:fill="auto"/>
          </w:tcPr>
          <w:p w:rsidR="00F1452B" w:rsidRPr="00056342" w:rsidRDefault="00F1452B" w:rsidP="00056342">
            <w:pPr>
              <w:suppressAutoHyphens/>
              <w:spacing w:line="360" w:lineRule="auto"/>
              <w:rPr>
                <w:sz w:val="20"/>
              </w:rPr>
            </w:pPr>
            <w:r w:rsidRPr="00056342">
              <w:rPr>
                <w:sz w:val="20"/>
              </w:rPr>
              <w:t>Уд.</w:t>
            </w:r>
          </w:p>
          <w:p w:rsidR="00F1452B" w:rsidRPr="00056342" w:rsidRDefault="00F1452B" w:rsidP="00056342">
            <w:pPr>
              <w:suppressAutoHyphens/>
              <w:spacing w:line="360" w:lineRule="auto"/>
              <w:rPr>
                <w:sz w:val="20"/>
              </w:rPr>
            </w:pPr>
            <w:r w:rsidRPr="00056342">
              <w:rPr>
                <w:sz w:val="20"/>
              </w:rPr>
              <w:t xml:space="preserve">вес,% </w:t>
            </w:r>
          </w:p>
        </w:tc>
        <w:tc>
          <w:tcPr>
            <w:tcW w:w="953" w:type="dxa"/>
            <w:shd w:val="clear" w:color="auto" w:fill="auto"/>
          </w:tcPr>
          <w:p w:rsidR="00F1452B" w:rsidRPr="00056342" w:rsidRDefault="00F1452B" w:rsidP="00056342">
            <w:pPr>
              <w:suppressAutoHyphens/>
              <w:spacing w:line="360" w:lineRule="auto"/>
              <w:rPr>
                <w:sz w:val="20"/>
              </w:rPr>
            </w:pPr>
            <w:r w:rsidRPr="00056342">
              <w:rPr>
                <w:sz w:val="20"/>
              </w:rPr>
              <w:t>Сумма млрд р.</w:t>
            </w:r>
          </w:p>
        </w:tc>
        <w:tc>
          <w:tcPr>
            <w:tcW w:w="705" w:type="dxa"/>
            <w:shd w:val="clear" w:color="auto" w:fill="auto"/>
          </w:tcPr>
          <w:p w:rsidR="00F1452B" w:rsidRPr="00056342" w:rsidRDefault="00F1452B" w:rsidP="00056342">
            <w:pPr>
              <w:suppressAutoHyphens/>
              <w:spacing w:line="360" w:lineRule="auto"/>
              <w:rPr>
                <w:sz w:val="20"/>
              </w:rPr>
            </w:pPr>
            <w:r w:rsidRPr="00056342">
              <w:rPr>
                <w:sz w:val="20"/>
              </w:rPr>
              <w:t>Уд.</w:t>
            </w:r>
          </w:p>
          <w:p w:rsidR="00F1452B" w:rsidRPr="00056342" w:rsidRDefault="00F1452B" w:rsidP="00056342">
            <w:pPr>
              <w:suppressAutoHyphens/>
              <w:spacing w:line="360" w:lineRule="auto"/>
              <w:rPr>
                <w:sz w:val="20"/>
              </w:rPr>
            </w:pPr>
            <w:r w:rsidRPr="00056342">
              <w:rPr>
                <w:sz w:val="20"/>
              </w:rPr>
              <w:t xml:space="preserve">вес,% </w:t>
            </w:r>
          </w:p>
        </w:tc>
        <w:tc>
          <w:tcPr>
            <w:tcW w:w="953" w:type="dxa"/>
            <w:shd w:val="clear" w:color="auto" w:fill="auto"/>
          </w:tcPr>
          <w:p w:rsidR="00F1452B" w:rsidRPr="00056342" w:rsidRDefault="00F1452B" w:rsidP="00056342">
            <w:pPr>
              <w:suppressAutoHyphens/>
              <w:spacing w:line="360" w:lineRule="auto"/>
              <w:rPr>
                <w:sz w:val="20"/>
              </w:rPr>
            </w:pPr>
            <w:r w:rsidRPr="00056342">
              <w:rPr>
                <w:sz w:val="20"/>
              </w:rPr>
              <w:t>Сумма млрд р.</w:t>
            </w:r>
          </w:p>
        </w:tc>
        <w:tc>
          <w:tcPr>
            <w:tcW w:w="705" w:type="dxa"/>
            <w:shd w:val="clear" w:color="auto" w:fill="auto"/>
          </w:tcPr>
          <w:p w:rsidR="00F1452B" w:rsidRPr="00056342" w:rsidRDefault="00F1452B" w:rsidP="00056342">
            <w:pPr>
              <w:suppressAutoHyphens/>
              <w:spacing w:line="360" w:lineRule="auto"/>
              <w:rPr>
                <w:sz w:val="20"/>
              </w:rPr>
            </w:pPr>
            <w:r w:rsidRPr="00056342">
              <w:rPr>
                <w:sz w:val="20"/>
              </w:rPr>
              <w:t>Уд.</w:t>
            </w:r>
          </w:p>
          <w:p w:rsidR="00F1452B" w:rsidRPr="00056342" w:rsidRDefault="00F1452B" w:rsidP="00056342">
            <w:pPr>
              <w:suppressAutoHyphens/>
              <w:spacing w:line="360" w:lineRule="auto"/>
              <w:rPr>
                <w:sz w:val="20"/>
              </w:rPr>
            </w:pPr>
            <w:r w:rsidRPr="00056342">
              <w:rPr>
                <w:sz w:val="20"/>
              </w:rPr>
              <w:t xml:space="preserve">вес,% </w:t>
            </w:r>
          </w:p>
        </w:tc>
        <w:tc>
          <w:tcPr>
            <w:tcW w:w="895" w:type="dxa"/>
            <w:vMerge/>
            <w:shd w:val="clear" w:color="auto" w:fill="auto"/>
          </w:tcPr>
          <w:p w:rsidR="00F1452B" w:rsidRPr="00056342" w:rsidRDefault="00F1452B" w:rsidP="00056342">
            <w:pPr>
              <w:suppressAutoHyphens/>
              <w:spacing w:line="360" w:lineRule="auto"/>
              <w:rPr>
                <w:sz w:val="20"/>
              </w:rPr>
            </w:pPr>
          </w:p>
        </w:tc>
      </w:tr>
      <w:tr w:rsidR="00F24283" w:rsidRPr="00056342" w:rsidTr="00056342">
        <w:trPr>
          <w:jc w:val="center"/>
        </w:trPr>
        <w:tc>
          <w:tcPr>
            <w:tcW w:w="1996" w:type="dxa"/>
            <w:shd w:val="clear" w:color="auto" w:fill="auto"/>
          </w:tcPr>
          <w:p w:rsidR="00E640AC" w:rsidRPr="00056342" w:rsidRDefault="00E640AC" w:rsidP="00056342">
            <w:pPr>
              <w:suppressAutoHyphens/>
              <w:spacing w:line="360" w:lineRule="auto"/>
              <w:rPr>
                <w:sz w:val="20"/>
              </w:rPr>
            </w:pPr>
            <w:r w:rsidRPr="00056342">
              <w:rPr>
                <w:sz w:val="20"/>
              </w:rPr>
              <w:t>Промышленность</w:t>
            </w:r>
          </w:p>
        </w:tc>
        <w:tc>
          <w:tcPr>
            <w:tcW w:w="952" w:type="dxa"/>
            <w:shd w:val="clear" w:color="auto" w:fill="auto"/>
          </w:tcPr>
          <w:p w:rsidR="00E640AC" w:rsidRPr="00056342" w:rsidRDefault="00E640AC" w:rsidP="00056342">
            <w:pPr>
              <w:suppressAutoHyphens/>
              <w:spacing w:line="360" w:lineRule="auto"/>
              <w:rPr>
                <w:sz w:val="20"/>
              </w:rPr>
            </w:pPr>
            <w:r w:rsidRPr="00056342">
              <w:rPr>
                <w:sz w:val="20"/>
              </w:rPr>
              <w:t>12247,1</w:t>
            </w:r>
          </w:p>
        </w:tc>
        <w:tc>
          <w:tcPr>
            <w:tcW w:w="754" w:type="dxa"/>
            <w:shd w:val="clear" w:color="auto" w:fill="auto"/>
          </w:tcPr>
          <w:p w:rsidR="00E640AC" w:rsidRPr="00056342" w:rsidRDefault="00946491" w:rsidP="00056342">
            <w:pPr>
              <w:suppressAutoHyphens/>
              <w:spacing w:line="360" w:lineRule="auto"/>
              <w:rPr>
                <w:sz w:val="20"/>
              </w:rPr>
            </w:pPr>
            <w:r w:rsidRPr="00056342">
              <w:rPr>
                <w:sz w:val="20"/>
              </w:rPr>
              <w:t>27,4</w:t>
            </w:r>
          </w:p>
        </w:tc>
        <w:tc>
          <w:tcPr>
            <w:tcW w:w="953" w:type="dxa"/>
            <w:shd w:val="clear" w:color="auto" w:fill="auto"/>
          </w:tcPr>
          <w:p w:rsidR="00E640AC" w:rsidRPr="00056342" w:rsidRDefault="00E640AC" w:rsidP="00056342">
            <w:pPr>
              <w:suppressAutoHyphens/>
              <w:spacing w:line="360" w:lineRule="auto"/>
              <w:rPr>
                <w:sz w:val="20"/>
              </w:rPr>
            </w:pPr>
            <w:r w:rsidRPr="00056342">
              <w:rPr>
                <w:sz w:val="20"/>
              </w:rPr>
              <w:t>15822,4</w:t>
            </w:r>
          </w:p>
        </w:tc>
        <w:tc>
          <w:tcPr>
            <w:tcW w:w="705" w:type="dxa"/>
            <w:shd w:val="clear" w:color="auto" w:fill="auto"/>
          </w:tcPr>
          <w:p w:rsidR="00E640AC" w:rsidRPr="00056342" w:rsidRDefault="00946491" w:rsidP="00056342">
            <w:pPr>
              <w:suppressAutoHyphens/>
              <w:spacing w:line="360" w:lineRule="auto"/>
              <w:rPr>
                <w:sz w:val="20"/>
              </w:rPr>
            </w:pPr>
            <w:r w:rsidRPr="00056342">
              <w:rPr>
                <w:sz w:val="20"/>
              </w:rPr>
              <w:t>29,1</w:t>
            </w:r>
          </w:p>
        </w:tc>
        <w:tc>
          <w:tcPr>
            <w:tcW w:w="953" w:type="dxa"/>
            <w:shd w:val="clear" w:color="auto" w:fill="auto"/>
          </w:tcPr>
          <w:p w:rsidR="00E640AC" w:rsidRPr="00056342" w:rsidRDefault="00E640AC" w:rsidP="00056342">
            <w:pPr>
              <w:suppressAutoHyphens/>
              <w:spacing w:line="360" w:lineRule="auto"/>
              <w:rPr>
                <w:sz w:val="20"/>
              </w:rPr>
            </w:pPr>
            <w:r w:rsidRPr="00056342">
              <w:rPr>
                <w:sz w:val="20"/>
              </w:rPr>
              <w:t>19557,4</w:t>
            </w:r>
          </w:p>
        </w:tc>
        <w:tc>
          <w:tcPr>
            <w:tcW w:w="705" w:type="dxa"/>
            <w:shd w:val="clear" w:color="auto" w:fill="auto"/>
          </w:tcPr>
          <w:p w:rsidR="00E640AC" w:rsidRPr="00056342" w:rsidRDefault="00946491" w:rsidP="00056342">
            <w:pPr>
              <w:suppressAutoHyphens/>
              <w:spacing w:line="360" w:lineRule="auto"/>
              <w:rPr>
                <w:sz w:val="20"/>
              </w:rPr>
            </w:pPr>
            <w:r w:rsidRPr="00056342">
              <w:rPr>
                <w:sz w:val="20"/>
              </w:rPr>
              <w:t>30,</w:t>
            </w:r>
            <w:r w:rsidR="002E2D27" w:rsidRPr="00056342">
              <w:rPr>
                <w:sz w:val="20"/>
              </w:rPr>
              <w:t>6</w:t>
            </w:r>
          </w:p>
        </w:tc>
        <w:tc>
          <w:tcPr>
            <w:tcW w:w="953" w:type="dxa"/>
            <w:shd w:val="clear" w:color="auto" w:fill="auto"/>
          </w:tcPr>
          <w:p w:rsidR="00E640AC" w:rsidRPr="00056342" w:rsidRDefault="00E640AC" w:rsidP="00056342">
            <w:pPr>
              <w:suppressAutoHyphens/>
              <w:spacing w:line="360" w:lineRule="auto"/>
              <w:rPr>
                <w:sz w:val="20"/>
              </w:rPr>
            </w:pPr>
            <w:r w:rsidRPr="00056342">
              <w:rPr>
                <w:sz w:val="20"/>
              </w:rPr>
              <w:t>20703,7</w:t>
            </w:r>
          </w:p>
        </w:tc>
        <w:tc>
          <w:tcPr>
            <w:tcW w:w="705" w:type="dxa"/>
            <w:shd w:val="clear" w:color="auto" w:fill="auto"/>
          </w:tcPr>
          <w:p w:rsidR="00E640AC" w:rsidRPr="00056342" w:rsidRDefault="002E2D27" w:rsidP="00056342">
            <w:pPr>
              <w:suppressAutoHyphens/>
              <w:spacing w:line="360" w:lineRule="auto"/>
              <w:rPr>
                <w:sz w:val="20"/>
              </w:rPr>
            </w:pPr>
            <w:r w:rsidRPr="00056342">
              <w:rPr>
                <w:sz w:val="20"/>
              </w:rPr>
              <w:t>2</w:t>
            </w:r>
            <w:r w:rsidR="00E640AC" w:rsidRPr="00056342">
              <w:rPr>
                <w:sz w:val="20"/>
              </w:rPr>
              <w:t>9,0</w:t>
            </w:r>
          </w:p>
        </w:tc>
        <w:tc>
          <w:tcPr>
            <w:tcW w:w="895" w:type="dxa"/>
            <w:shd w:val="clear" w:color="auto" w:fill="auto"/>
          </w:tcPr>
          <w:p w:rsidR="00E640AC" w:rsidRPr="00056342" w:rsidRDefault="00E640AC" w:rsidP="00056342">
            <w:pPr>
              <w:suppressAutoHyphens/>
              <w:spacing w:line="360" w:lineRule="auto"/>
              <w:rPr>
                <w:sz w:val="20"/>
              </w:rPr>
            </w:pPr>
            <w:r w:rsidRPr="00056342">
              <w:rPr>
                <w:sz w:val="20"/>
              </w:rPr>
              <w:t>69,0</w:t>
            </w:r>
          </w:p>
        </w:tc>
      </w:tr>
      <w:tr w:rsidR="00F24283" w:rsidRPr="00056342" w:rsidTr="00056342">
        <w:trPr>
          <w:jc w:val="center"/>
        </w:trPr>
        <w:tc>
          <w:tcPr>
            <w:tcW w:w="1996" w:type="dxa"/>
            <w:shd w:val="clear" w:color="auto" w:fill="auto"/>
          </w:tcPr>
          <w:p w:rsidR="00E640AC" w:rsidRPr="00056342" w:rsidRDefault="00E640AC" w:rsidP="00056342">
            <w:pPr>
              <w:suppressAutoHyphens/>
              <w:spacing w:line="360" w:lineRule="auto"/>
              <w:rPr>
                <w:sz w:val="20"/>
              </w:rPr>
            </w:pPr>
            <w:r w:rsidRPr="00056342">
              <w:rPr>
                <w:sz w:val="20"/>
              </w:rPr>
              <w:t>Сельское хозяйство</w:t>
            </w:r>
          </w:p>
        </w:tc>
        <w:tc>
          <w:tcPr>
            <w:tcW w:w="952" w:type="dxa"/>
            <w:shd w:val="clear" w:color="auto" w:fill="auto"/>
          </w:tcPr>
          <w:p w:rsidR="00E640AC" w:rsidRPr="00056342" w:rsidRDefault="00E640AC" w:rsidP="00056342">
            <w:pPr>
              <w:suppressAutoHyphens/>
              <w:spacing w:line="360" w:lineRule="auto"/>
              <w:rPr>
                <w:sz w:val="20"/>
              </w:rPr>
            </w:pPr>
            <w:r w:rsidRPr="00056342">
              <w:rPr>
                <w:sz w:val="20"/>
              </w:rPr>
              <w:t>6936,1</w:t>
            </w:r>
          </w:p>
        </w:tc>
        <w:tc>
          <w:tcPr>
            <w:tcW w:w="754" w:type="dxa"/>
            <w:shd w:val="clear" w:color="auto" w:fill="auto"/>
          </w:tcPr>
          <w:p w:rsidR="00E640AC" w:rsidRPr="00056342" w:rsidRDefault="00946491" w:rsidP="00056342">
            <w:pPr>
              <w:suppressAutoHyphens/>
              <w:spacing w:line="360" w:lineRule="auto"/>
              <w:rPr>
                <w:sz w:val="20"/>
              </w:rPr>
            </w:pPr>
            <w:r w:rsidRPr="00056342">
              <w:rPr>
                <w:sz w:val="20"/>
              </w:rPr>
              <w:t>15,5</w:t>
            </w:r>
          </w:p>
        </w:tc>
        <w:tc>
          <w:tcPr>
            <w:tcW w:w="953" w:type="dxa"/>
            <w:shd w:val="clear" w:color="auto" w:fill="auto"/>
          </w:tcPr>
          <w:p w:rsidR="00E640AC" w:rsidRPr="00056342" w:rsidRDefault="00E640AC" w:rsidP="00056342">
            <w:pPr>
              <w:suppressAutoHyphens/>
              <w:spacing w:line="360" w:lineRule="auto"/>
              <w:rPr>
                <w:sz w:val="20"/>
              </w:rPr>
            </w:pPr>
            <w:r w:rsidRPr="00056342">
              <w:rPr>
                <w:sz w:val="20"/>
              </w:rPr>
              <w:t>8540,3</w:t>
            </w:r>
          </w:p>
        </w:tc>
        <w:tc>
          <w:tcPr>
            <w:tcW w:w="705" w:type="dxa"/>
            <w:shd w:val="clear" w:color="auto" w:fill="auto"/>
          </w:tcPr>
          <w:p w:rsidR="00E640AC" w:rsidRPr="00056342" w:rsidRDefault="00946491" w:rsidP="00056342">
            <w:pPr>
              <w:suppressAutoHyphens/>
              <w:spacing w:line="360" w:lineRule="auto"/>
              <w:rPr>
                <w:sz w:val="20"/>
              </w:rPr>
            </w:pPr>
            <w:r w:rsidRPr="00056342">
              <w:rPr>
                <w:sz w:val="20"/>
              </w:rPr>
              <w:t>15,7</w:t>
            </w:r>
          </w:p>
        </w:tc>
        <w:tc>
          <w:tcPr>
            <w:tcW w:w="953" w:type="dxa"/>
            <w:shd w:val="clear" w:color="auto" w:fill="auto"/>
          </w:tcPr>
          <w:p w:rsidR="00E640AC" w:rsidRPr="00056342" w:rsidRDefault="00E640AC" w:rsidP="00056342">
            <w:pPr>
              <w:suppressAutoHyphens/>
              <w:spacing w:line="360" w:lineRule="auto"/>
              <w:rPr>
                <w:sz w:val="20"/>
              </w:rPr>
            </w:pPr>
            <w:r w:rsidRPr="00056342">
              <w:rPr>
                <w:sz w:val="20"/>
              </w:rPr>
              <w:t>10964,1</w:t>
            </w:r>
          </w:p>
        </w:tc>
        <w:tc>
          <w:tcPr>
            <w:tcW w:w="705" w:type="dxa"/>
            <w:shd w:val="clear" w:color="auto" w:fill="auto"/>
          </w:tcPr>
          <w:p w:rsidR="00E640AC" w:rsidRPr="00056342" w:rsidRDefault="00946491" w:rsidP="00056342">
            <w:pPr>
              <w:suppressAutoHyphens/>
              <w:spacing w:line="360" w:lineRule="auto"/>
              <w:rPr>
                <w:sz w:val="20"/>
              </w:rPr>
            </w:pPr>
            <w:r w:rsidRPr="00056342">
              <w:rPr>
                <w:sz w:val="20"/>
              </w:rPr>
              <w:t>17,</w:t>
            </w:r>
            <w:r w:rsidR="002E2D27" w:rsidRPr="00056342">
              <w:rPr>
                <w:sz w:val="20"/>
              </w:rPr>
              <w:t>1</w:t>
            </w:r>
          </w:p>
        </w:tc>
        <w:tc>
          <w:tcPr>
            <w:tcW w:w="953" w:type="dxa"/>
            <w:shd w:val="clear" w:color="auto" w:fill="auto"/>
          </w:tcPr>
          <w:p w:rsidR="00E640AC" w:rsidRPr="00056342" w:rsidRDefault="00E640AC" w:rsidP="00056342">
            <w:pPr>
              <w:suppressAutoHyphens/>
              <w:spacing w:line="360" w:lineRule="auto"/>
              <w:rPr>
                <w:sz w:val="20"/>
              </w:rPr>
            </w:pPr>
            <w:r w:rsidRPr="00056342">
              <w:rPr>
                <w:sz w:val="20"/>
              </w:rPr>
              <w:t>12734,4</w:t>
            </w:r>
          </w:p>
        </w:tc>
        <w:tc>
          <w:tcPr>
            <w:tcW w:w="705" w:type="dxa"/>
            <w:shd w:val="clear" w:color="auto" w:fill="auto"/>
          </w:tcPr>
          <w:p w:rsidR="00E640AC" w:rsidRPr="00056342" w:rsidRDefault="002E2D27" w:rsidP="00056342">
            <w:pPr>
              <w:suppressAutoHyphens/>
              <w:spacing w:line="360" w:lineRule="auto"/>
              <w:rPr>
                <w:sz w:val="20"/>
              </w:rPr>
            </w:pPr>
            <w:r w:rsidRPr="00056342">
              <w:rPr>
                <w:sz w:val="20"/>
              </w:rPr>
              <w:t>17,8</w:t>
            </w:r>
          </w:p>
        </w:tc>
        <w:tc>
          <w:tcPr>
            <w:tcW w:w="895" w:type="dxa"/>
            <w:shd w:val="clear" w:color="auto" w:fill="auto"/>
          </w:tcPr>
          <w:p w:rsidR="00E640AC" w:rsidRPr="00056342" w:rsidRDefault="00E640AC" w:rsidP="00056342">
            <w:pPr>
              <w:suppressAutoHyphens/>
              <w:spacing w:line="360" w:lineRule="auto"/>
              <w:rPr>
                <w:sz w:val="20"/>
              </w:rPr>
            </w:pPr>
            <w:r w:rsidRPr="00056342">
              <w:rPr>
                <w:sz w:val="20"/>
              </w:rPr>
              <w:t>83,6</w:t>
            </w:r>
          </w:p>
        </w:tc>
      </w:tr>
      <w:tr w:rsidR="00F24283" w:rsidRPr="00056342" w:rsidTr="00056342">
        <w:trPr>
          <w:jc w:val="center"/>
        </w:trPr>
        <w:tc>
          <w:tcPr>
            <w:tcW w:w="1996" w:type="dxa"/>
            <w:shd w:val="clear" w:color="auto" w:fill="auto"/>
          </w:tcPr>
          <w:p w:rsidR="00E640AC" w:rsidRPr="00056342" w:rsidRDefault="00E640AC" w:rsidP="00056342">
            <w:pPr>
              <w:suppressAutoHyphens/>
              <w:spacing w:line="360" w:lineRule="auto"/>
              <w:rPr>
                <w:sz w:val="20"/>
              </w:rPr>
            </w:pPr>
            <w:r w:rsidRPr="00056342">
              <w:rPr>
                <w:sz w:val="20"/>
              </w:rPr>
              <w:t>Строительство</w:t>
            </w:r>
          </w:p>
        </w:tc>
        <w:tc>
          <w:tcPr>
            <w:tcW w:w="952" w:type="dxa"/>
            <w:shd w:val="clear" w:color="auto" w:fill="auto"/>
          </w:tcPr>
          <w:p w:rsidR="00E640AC" w:rsidRPr="00056342" w:rsidRDefault="00E640AC" w:rsidP="00056342">
            <w:pPr>
              <w:suppressAutoHyphens/>
              <w:spacing w:line="360" w:lineRule="auto"/>
              <w:rPr>
                <w:sz w:val="20"/>
              </w:rPr>
            </w:pPr>
            <w:r w:rsidRPr="00056342">
              <w:rPr>
                <w:sz w:val="20"/>
              </w:rPr>
              <w:t>1466,4</w:t>
            </w:r>
          </w:p>
        </w:tc>
        <w:tc>
          <w:tcPr>
            <w:tcW w:w="754" w:type="dxa"/>
            <w:shd w:val="clear" w:color="auto" w:fill="auto"/>
          </w:tcPr>
          <w:p w:rsidR="00E640AC" w:rsidRPr="00056342" w:rsidRDefault="00946491" w:rsidP="00056342">
            <w:pPr>
              <w:suppressAutoHyphens/>
              <w:spacing w:line="360" w:lineRule="auto"/>
              <w:rPr>
                <w:sz w:val="20"/>
              </w:rPr>
            </w:pPr>
            <w:r w:rsidRPr="00056342">
              <w:rPr>
                <w:sz w:val="20"/>
              </w:rPr>
              <w:t>3,3</w:t>
            </w:r>
          </w:p>
        </w:tc>
        <w:tc>
          <w:tcPr>
            <w:tcW w:w="953" w:type="dxa"/>
            <w:shd w:val="clear" w:color="auto" w:fill="auto"/>
          </w:tcPr>
          <w:p w:rsidR="00E640AC" w:rsidRPr="00056342" w:rsidRDefault="00E640AC" w:rsidP="00056342">
            <w:pPr>
              <w:suppressAutoHyphens/>
              <w:spacing w:line="360" w:lineRule="auto"/>
              <w:rPr>
                <w:sz w:val="20"/>
              </w:rPr>
            </w:pPr>
            <w:r w:rsidRPr="00056342">
              <w:rPr>
                <w:sz w:val="20"/>
              </w:rPr>
              <w:t>1797,9</w:t>
            </w:r>
          </w:p>
        </w:tc>
        <w:tc>
          <w:tcPr>
            <w:tcW w:w="705" w:type="dxa"/>
            <w:shd w:val="clear" w:color="auto" w:fill="auto"/>
          </w:tcPr>
          <w:p w:rsidR="00E640AC" w:rsidRPr="00056342" w:rsidRDefault="00946491" w:rsidP="00056342">
            <w:pPr>
              <w:suppressAutoHyphens/>
              <w:spacing w:line="360" w:lineRule="auto"/>
              <w:rPr>
                <w:sz w:val="20"/>
              </w:rPr>
            </w:pPr>
            <w:r w:rsidRPr="00056342">
              <w:rPr>
                <w:sz w:val="20"/>
              </w:rPr>
              <w:t>3,3</w:t>
            </w:r>
          </w:p>
        </w:tc>
        <w:tc>
          <w:tcPr>
            <w:tcW w:w="953" w:type="dxa"/>
            <w:shd w:val="clear" w:color="auto" w:fill="auto"/>
          </w:tcPr>
          <w:p w:rsidR="00E640AC" w:rsidRPr="00056342" w:rsidRDefault="00E640AC" w:rsidP="00056342">
            <w:pPr>
              <w:suppressAutoHyphens/>
              <w:spacing w:line="360" w:lineRule="auto"/>
              <w:rPr>
                <w:sz w:val="20"/>
              </w:rPr>
            </w:pPr>
            <w:r w:rsidRPr="00056342">
              <w:rPr>
                <w:sz w:val="20"/>
              </w:rPr>
              <w:t>2153,3</w:t>
            </w:r>
          </w:p>
        </w:tc>
        <w:tc>
          <w:tcPr>
            <w:tcW w:w="705" w:type="dxa"/>
            <w:shd w:val="clear" w:color="auto" w:fill="auto"/>
          </w:tcPr>
          <w:p w:rsidR="00E640AC" w:rsidRPr="00056342" w:rsidRDefault="00946491" w:rsidP="00056342">
            <w:pPr>
              <w:suppressAutoHyphens/>
              <w:spacing w:line="360" w:lineRule="auto"/>
              <w:rPr>
                <w:sz w:val="20"/>
              </w:rPr>
            </w:pPr>
            <w:r w:rsidRPr="00056342">
              <w:rPr>
                <w:sz w:val="20"/>
              </w:rPr>
              <w:t>3,4</w:t>
            </w:r>
          </w:p>
        </w:tc>
        <w:tc>
          <w:tcPr>
            <w:tcW w:w="953" w:type="dxa"/>
            <w:shd w:val="clear" w:color="auto" w:fill="auto"/>
          </w:tcPr>
          <w:p w:rsidR="00E640AC" w:rsidRPr="00056342" w:rsidRDefault="00E640AC" w:rsidP="00056342">
            <w:pPr>
              <w:suppressAutoHyphens/>
              <w:spacing w:line="360" w:lineRule="auto"/>
              <w:rPr>
                <w:sz w:val="20"/>
              </w:rPr>
            </w:pPr>
            <w:r w:rsidRPr="00056342">
              <w:rPr>
                <w:sz w:val="20"/>
              </w:rPr>
              <w:t>2695,1</w:t>
            </w:r>
          </w:p>
        </w:tc>
        <w:tc>
          <w:tcPr>
            <w:tcW w:w="705" w:type="dxa"/>
            <w:shd w:val="clear" w:color="auto" w:fill="auto"/>
          </w:tcPr>
          <w:p w:rsidR="00E640AC" w:rsidRPr="00056342" w:rsidRDefault="002E2D27" w:rsidP="00056342">
            <w:pPr>
              <w:suppressAutoHyphens/>
              <w:spacing w:line="360" w:lineRule="auto"/>
              <w:rPr>
                <w:sz w:val="20"/>
              </w:rPr>
            </w:pPr>
            <w:r w:rsidRPr="00056342">
              <w:rPr>
                <w:sz w:val="20"/>
              </w:rPr>
              <w:t>3,8</w:t>
            </w:r>
          </w:p>
        </w:tc>
        <w:tc>
          <w:tcPr>
            <w:tcW w:w="895" w:type="dxa"/>
            <w:shd w:val="clear" w:color="auto" w:fill="auto"/>
          </w:tcPr>
          <w:p w:rsidR="00E640AC" w:rsidRPr="00056342" w:rsidRDefault="00E640AC" w:rsidP="00056342">
            <w:pPr>
              <w:suppressAutoHyphens/>
              <w:spacing w:line="360" w:lineRule="auto"/>
              <w:rPr>
                <w:sz w:val="20"/>
              </w:rPr>
            </w:pPr>
            <w:r w:rsidRPr="00056342">
              <w:rPr>
                <w:sz w:val="20"/>
              </w:rPr>
              <w:t>83,8</w:t>
            </w:r>
          </w:p>
        </w:tc>
      </w:tr>
      <w:tr w:rsidR="00F24283" w:rsidRPr="00056342" w:rsidTr="00056342">
        <w:trPr>
          <w:jc w:val="center"/>
        </w:trPr>
        <w:tc>
          <w:tcPr>
            <w:tcW w:w="1996" w:type="dxa"/>
            <w:shd w:val="clear" w:color="auto" w:fill="auto"/>
          </w:tcPr>
          <w:p w:rsidR="00E640AC" w:rsidRPr="00056342" w:rsidRDefault="00655ABD" w:rsidP="00056342">
            <w:pPr>
              <w:suppressAutoHyphens/>
              <w:spacing w:line="360" w:lineRule="auto"/>
              <w:rPr>
                <w:sz w:val="20"/>
              </w:rPr>
            </w:pPr>
            <w:r w:rsidRPr="00056342">
              <w:rPr>
                <w:sz w:val="20"/>
              </w:rPr>
              <w:t>Торговля и обществен</w:t>
            </w:r>
            <w:r w:rsidR="00E640AC" w:rsidRPr="00056342">
              <w:rPr>
                <w:sz w:val="20"/>
              </w:rPr>
              <w:t>ное питание</w:t>
            </w:r>
          </w:p>
        </w:tc>
        <w:tc>
          <w:tcPr>
            <w:tcW w:w="952" w:type="dxa"/>
            <w:shd w:val="clear" w:color="auto" w:fill="auto"/>
          </w:tcPr>
          <w:p w:rsidR="00E640AC" w:rsidRPr="00056342" w:rsidRDefault="00E640AC" w:rsidP="00056342">
            <w:pPr>
              <w:suppressAutoHyphens/>
              <w:spacing w:line="360" w:lineRule="auto"/>
              <w:rPr>
                <w:sz w:val="20"/>
              </w:rPr>
            </w:pPr>
            <w:r w:rsidRPr="00056342">
              <w:rPr>
                <w:sz w:val="20"/>
              </w:rPr>
              <w:t>3154,8</w:t>
            </w:r>
          </w:p>
        </w:tc>
        <w:tc>
          <w:tcPr>
            <w:tcW w:w="754" w:type="dxa"/>
            <w:shd w:val="clear" w:color="auto" w:fill="auto"/>
          </w:tcPr>
          <w:p w:rsidR="00E640AC" w:rsidRPr="00056342" w:rsidRDefault="00946491" w:rsidP="00056342">
            <w:pPr>
              <w:suppressAutoHyphens/>
              <w:spacing w:line="360" w:lineRule="auto"/>
              <w:rPr>
                <w:sz w:val="20"/>
              </w:rPr>
            </w:pPr>
            <w:r w:rsidRPr="00056342">
              <w:rPr>
                <w:sz w:val="20"/>
              </w:rPr>
              <w:t>7,0</w:t>
            </w:r>
          </w:p>
        </w:tc>
        <w:tc>
          <w:tcPr>
            <w:tcW w:w="953" w:type="dxa"/>
            <w:shd w:val="clear" w:color="auto" w:fill="auto"/>
          </w:tcPr>
          <w:p w:rsidR="00E640AC" w:rsidRPr="00056342" w:rsidRDefault="00E640AC" w:rsidP="00056342">
            <w:pPr>
              <w:suppressAutoHyphens/>
              <w:spacing w:line="360" w:lineRule="auto"/>
              <w:rPr>
                <w:sz w:val="20"/>
              </w:rPr>
            </w:pPr>
            <w:r w:rsidRPr="00056342">
              <w:rPr>
                <w:sz w:val="20"/>
              </w:rPr>
              <w:t>3899,9</w:t>
            </w:r>
          </w:p>
        </w:tc>
        <w:tc>
          <w:tcPr>
            <w:tcW w:w="705" w:type="dxa"/>
            <w:shd w:val="clear" w:color="auto" w:fill="auto"/>
          </w:tcPr>
          <w:p w:rsidR="00E640AC" w:rsidRPr="00056342" w:rsidRDefault="00946491" w:rsidP="00056342">
            <w:pPr>
              <w:suppressAutoHyphens/>
              <w:spacing w:line="360" w:lineRule="auto"/>
              <w:rPr>
                <w:sz w:val="20"/>
              </w:rPr>
            </w:pPr>
            <w:r w:rsidRPr="00056342">
              <w:rPr>
                <w:sz w:val="20"/>
              </w:rPr>
              <w:t>7,2</w:t>
            </w:r>
          </w:p>
        </w:tc>
        <w:tc>
          <w:tcPr>
            <w:tcW w:w="953" w:type="dxa"/>
            <w:shd w:val="clear" w:color="auto" w:fill="auto"/>
          </w:tcPr>
          <w:p w:rsidR="00E640AC" w:rsidRPr="00056342" w:rsidRDefault="00E640AC" w:rsidP="00056342">
            <w:pPr>
              <w:suppressAutoHyphens/>
              <w:spacing w:line="360" w:lineRule="auto"/>
              <w:rPr>
                <w:sz w:val="20"/>
              </w:rPr>
            </w:pPr>
            <w:r w:rsidRPr="00056342">
              <w:rPr>
                <w:sz w:val="20"/>
              </w:rPr>
              <w:t>4552,3</w:t>
            </w:r>
          </w:p>
        </w:tc>
        <w:tc>
          <w:tcPr>
            <w:tcW w:w="705" w:type="dxa"/>
            <w:shd w:val="clear" w:color="auto" w:fill="auto"/>
          </w:tcPr>
          <w:p w:rsidR="00E640AC" w:rsidRPr="00056342" w:rsidRDefault="00946491" w:rsidP="00056342">
            <w:pPr>
              <w:suppressAutoHyphens/>
              <w:spacing w:line="360" w:lineRule="auto"/>
              <w:rPr>
                <w:sz w:val="20"/>
              </w:rPr>
            </w:pPr>
            <w:r w:rsidRPr="00056342">
              <w:rPr>
                <w:sz w:val="20"/>
              </w:rPr>
              <w:t>7,2</w:t>
            </w:r>
          </w:p>
        </w:tc>
        <w:tc>
          <w:tcPr>
            <w:tcW w:w="953" w:type="dxa"/>
            <w:shd w:val="clear" w:color="auto" w:fill="auto"/>
          </w:tcPr>
          <w:p w:rsidR="00E640AC" w:rsidRPr="00056342" w:rsidRDefault="00E640AC" w:rsidP="00056342">
            <w:pPr>
              <w:suppressAutoHyphens/>
              <w:spacing w:line="360" w:lineRule="auto"/>
              <w:rPr>
                <w:sz w:val="20"/>
              </w:rPr>
            </w:pPr>
            <w:r w:rsidRPr="00056342">
              <w:rPr>
                <w:sz w:val="20"/>
              </w:rPr>
              <w:t>4986,5</w:t>
            </w:r>
          </w:p>
        </w:tc>
        <w:tc>
          <w:tcPr>
            <w:tcW w:w="705" w:type="dxa"/>
            <w:shd w:val="clear" w:color="auto" w:fill="auto"/>
          </w:tcPr>
          <w:p w:rsidR="00E640AC" w:rsidRPr="00056342" w:rsidRDefault="002E2D27" w:rsidP="00056342">
            <w:pPr>
              <w:suppressAutoHyphens/>
              <w:spacing w:line="360" w:lineRule="auto"/>
              <w:rPr>
                <w:sz w:val="20"/>
              </w:rPr>
            </w:pPr>
            <w:r w:rsidRPr="00056342">
              <w:rPr>
                <w:sz w:val="20"/>
              </w:rPr>
              <w:t>7,0</w:t>
            </w:r>
          </w:p>
        </w:tc>
        <w:tc>
          <w:tcPr>
            <w:tcW w:w="895" w:type="dxa"/>
            <w:shd w:val="clear" w:color="auto" w:fill="auto"/>
          </w:tcPr>
          <w:p w:rsidR="00E640AC" w:rsidRPr="00056342" w:rsidRDefault="00E640AC" w:rsidP="00056342">
            <w:pPr>
              <w:suppressAutoHyphens/>
              <w:spacing w:line="360" w:lineRule="auto"/>
              <w:rPr>
                <w:sz w:val="20"/>
              </w:rPr>
            </w:pPr>
            <w:r w:rsidRPr="00056342">
              <w:rPr>
                <w:sz w:val="20"/>
              </w:rPr>
              <w:t>58,1</w:t>
            </w:r>
          </w:p>
        </w:tc>
      </w:tr>
      <w:tr w:rsidR="00F24283" w:rsidRPr="00056342" w:rsidTr="00056342">
        <w:trPr>
          <w:jc w:val="center"/>
        </w:trPr>
        <w:tc>
          <w:tcPr>
            <w:tcW w:w="1996" w:type="dxa"/>
            <w:shd w:val="clear" w:color="auto" w:fill="auto"/>
          </w:tcPr>
          <w:p w:rsidR="00E640AC" w:rsidRPr="00056342" w:rsidRDefault="00E640AC" w:rsidP="00056342">
            <w:pPr>
              <w:suppressAutoHyphens/>
              <w:spacing w:line="360" w:lineRule="auto"/>
              <w:rPr>
                <w:sz w:val="20"/>
              </w:rPr>
            </w:pPr>
            <w:r w:rsidRPr="00056342">
              <w:rPr>
                <w:sz w:val="20"/>
              </w:rPr>
              <w:t>Жилищное и коммунальное хозяйство</w:t>
            </w:r>
          </w:p>
        </w:tc>
        <w:tc>
          <w:tcPr>
            <w:tcW w:w="952" w:type="dxa"/>
            <w:shd w:val="clear" w:color="auto" w:fill="auto"/>
          </w:tcPr>
          <w:p w:rsidR="00E640AC" w:rsidRPr="00056342" w:rsidRDefault="00E640AC" w:rsidP="00056342">
            <w:pPr>
              <w:suppressAutoHyphens/>
              <w:spacing w:line="360" w:lineRule="auto"/>
              <w:rPr>
                <w:sz w:val="20"/>
              </w:rPr>
            </w:pPr>
            <w:r w:rsidRPr="00056342">
              <w:rPr>
                <w:sz w:val="20"/>
              </w:rPr>
              <w:t>238,1</w:t>
            </w:r>
          </w:p>
        </w:tc>
        <w:tc>
          <w:tcPr>
            <w:tcW w:w="754" w:type="dxa"/>
            <w:shd w:val="clear" w:color="auto" w:fill="auto"/>
          </w:tcPr>
          <w:p w:rsidR="00E640AC" w:rsidRPr="00056342" w:rsidRDefault="00946491" w:rsidP="00056342">
            <w:pPr>
              <w:suppressAutoHyphens/>
              <w:spacing w:line="360" w:lineRule="auto"/>
              <w:rPr>
                <w:sz w:val="20"/>
              </w:rPr>
            </w:pPr>
            <w:r w:rsidRPr="00056342">
              <w:rPr>
                <w:sz w:val="20"/>
              </w:rPr>
              <w:t>0,5</w:t>
            </w:r>
          </w:p>
        </w:tc>
        <w:tc>
          <w:tcPr>
            <w:tcW w:w="953" w:type="dxa"/>
            <w:shd w:val="clear" w:color="auto" w:fill="auto"/>
          </w:tcPr>
          <w:p w:rsidR="00E640AC" w:rsidRPr="00056342" w:rsidRDefault="00E640AC" w:rsidP="00056342">
            <w:pPr>
              <w:suppressAutoHyphens/>
              <w:spacing w:line="360" w:lineRule="auto"/>
              <w:rPr>
                <w:sz w:val="20"/>
              </w:rPr>
            </w:pPr>
            <w:r w:rsidRPr="00056342">
              <w:rPr>
                <w:sz w:val="20"/>
              </w:rPr>
              <w:t>326,</w:t>
            </w:r>
            <w:r w:rsidR="00946491" w:rsidRPr="00056342">
              <w:rPr>
                <w:sz w:val="20"/>
              </w:rPr>
              <w:t>6</w:t>
            </w:r>
          </w:p>
        </w:tc>
        <w:tc>
          <w:tcPr>
            <w:tcW w:w="705" w:type="dxa"/>
            <w:shd w:val="clear" w:color="auto" w:fill="auto"/>
          </w:tcPr>
          <w:p w:rsidR="00E640AC" w:rsidRPr="00056342" w:rsidRDefault="00E640AC" w:rsidP="00056342">
            <w:pPr>
              <w:suppressAutoHyphens/>
              <w:spacing w:line="360" w:lineRule="auto"/>
              <w:rPr>
                <w:sz w:val="20"/>
              </w:rPr>
            </w:pPr>
            <w:r w:rsidRPr="00056342">
              <w:rPr>
                <w:sz w:val="20"/>
              </w:rPr>
              <w:t>0,</w:t>
            </w:r>
            <w:r w:rsidR="00946491" w:rsidRPr="00056342">
              <w:rPr>
                <w:sz w:val="20"/>
              </w:rPr>
              <w:t>6</w:t>
            </w:r>
          </w:p>
        </w:tc>
        <w:tc>
          <w:tcPr>
            <w:tcW w:w="953" w:type="dxa"/>
            <w:shd w:val="clear" w:color="auto" w:fill="auto"/>
          </w:tcPr>
          <w:p w:rsidR="00E640AC" w:rsidRPr="00056342" w:rsidRDefault="00E640AC" w:rsidP="00056342">
            <w:pPr>
              <w:suppressAutoHyphens/>
              <w:spacing w:line="360" w:lineRule="auto"/>
              <w:rPr>
                <w:sz w:val="20"/>
              </w:rPr>
            </w:pPr>
            <w:r w:rsidRPr="00056342">
              <w:rPr>
                <w:sz w:val="20"/>
              </w:rPr>
              <w:t>494,7</w:t>
            </w:r>
          </w:p>
        </w:tc>
        <w:tc>
          <w:tcPr>
            <w:tcW w:w="705" w:type="dxa"/>
            <w:shd w:val="clear" w:color="auto" w:fill="auto"/>
          </w:tcPr>
          <w:p w:rsidR="00E640AC" w:rsidRPr="00056342" w:rsidRDefault="00E640AC" w:rsidP="00056342">
            <w:pPr>
              <w:suppressAutoHyphens/>
              <w:spacing w:line="360" w:lineRule="auto"/>
              <w:rPr>
                <w:sz w:val="20"/>
              </w:rPr>
            </w:pPr>
            <w:r w:rsidRPr="00056342">
              <w:rPr>
                <w:sz w:val="20"/>
              </w:rPr>
              <w:t>1,0</w:t>
            </w:r>
          </w:p>
        </w:tc>
        <w:tc>
          <w:tcPr>
            <w:tcW w:w="953" w:type="dxa"/>
            <w:shd w:val="clear" w:color="auto" w:fill="auto"/>
          </w:tcPr>
          <w:p w:rsidR="00E640AC" w:rsidRPr="00056342" w:rsidRDefault="00E640AC" w:rsidP="00056342">
            <w:pPr>
              <w:suppressAutoHyphens/>
              <w:spacing w:line="360" w:lineRule="auto"/>
              <w:rPr>
                <w:sz w:val="20"/>
              </w:rPr>
            </w:pPr>
            <w:r w:rsidRPr="00056342">
              <w:rPr>
                <w:sz w:val="20"/>
              </w:rPr>
              <w:t>450,3</w:t>
            </w:r>
          </w:p>
        </w:tc>
        <w:tc>
          <w:tcPr>
            <w:tcW w:w="705" w:type="dxa"/>
            <w:shd w:val="clear" w:color="auto" w:fill="auto"/>
          </w:tcPr>
          <w:p w:rsidR="00E640AC" w:rsidRPr="00056342" w:rsidRDefault="00E640AC" w:rsidP="00056342">
            <w:pPr>
              <w:suppressAutoHyphens/>
              <w:spacing w:line="360" w:lineRule="auto"/>
              <w:rPr>
                <w:sz w:val="20"/>
              </w:rPr>
            </w:pPr>
            <w:r w:rsidRPr="00056342">
              <w:rPr>
                <w:sz w:val="20"/>
              </w:rPr>
              <w:t>0,</w:t>
            </w:r>
            <w:r w:rsidR="00A525BA" w:rsidRPr="00056342">
              <w:rPr>
                <w:sz w:val="20"/>
              </w:rPr>
              <w:t>6</w:t>
            </w:r>
          </w:p>
        </w:tc>
        <w:tc>
          <w:tcPr>
            <w:tcW w:w="895" w:type="dxa"/>
            <w:shd w:val="clear" w:color="auto" w:fill="auto"/>
          </w:tcPr>
          <w:p w:rsidR="00E640AC" w:rsidRPr="00056342" w:rsidRDefault="00E640AC" w:rsidP="00056342">
            <w:pPr>
              <w:suppressAutoHyphens/>
              <w:spacing w:line="360" w:lineRule="auto"/>
              <w:rPr>
                <w:sz w:val="20"/>
              </w:rPr>
            </w:pPr>
            <w:r w:rsidRPr="00056342">
              <w:rPr>
                <w:sz w:val="20"/>
              </w:rPr>
              <w:t>89,1</w:t>
            </w:r>
          </w:p>
        </w:tc>
      </w:tr>
      <w:tr w:rsidR="00F24283" w:rsidRPr="00056342" w:rsidTr="00056342">
        <w:trPr>
          <w:jc w:val="center"/>
        </w:trPr>
        <w:tc>
          <w:tcPr>
            <w:tcW w:w="1996" w:type="dxa"/>
            <w:shd w:val="clear" w:color="auto" w:fill="auto"/>
          </w:tcPr>
          <w:p w:rsidR="00E640AC" w:rsidRPr="00056342" w:rsidRDefault="00E640AC" w:rsidP="00056342">
            <w:pPr>
              <w:suppressAutoHyphens/>
              <w:spacing w:line="360" w:lineRule="auto"/>
              <w:rPr>
                <w:sz w:val="20"/>
              </w:rPr>
            </w:pPr>
            <w:r w:rsidRPr="00056342">
              <w:rPr>
                <w:sz w:val="20"/>
              </w:rPr>
              <w:t>Прочие</w:t>
            </w:r>
          </w:p>
        </w:tc>
        <w:tc>
          <w:tcPr>
            <w:tcW w:w="952" w:type="dxa"/>
            <w:shd w:val="clear" w:color="auto" w:fill="auto"/>
          </w:tcPr>
          <w:p w:rsidR="00E640AC" w:rsidRPr="00056342" w:rsidRDefault="00E640AC" w:rsidP="00056342">
            <w:pPr>
              <w:suppressAutoHyphens/>
              <w:spacing w:line="360" w:lineRule="auto"/>
              <w:rPr>
                <w:sz w:val="20"/>
              </w:rPr>
            </w:pPr>
            <w:r w:rsidRPr="00056342">
              <w:rPr>
                <w:sz w:val="20"/>
              </w:rPr>
              <w:t>8134,</w:t>
            </w:r>
            <w:r w:rsidR="006D2E50" w:rsidRPr="00056342">
              <w:rPr>
                <w:sz w:val="20"/>
              </w:rPr>
              <w:t>9</w:t>
            </w:r>
          </w:p>
        </w:tc>
        <w:tc>
          <w:tcPr>
            <w:tcW w:w="754" w:type="dxa"/>
            <w:shd w:val="clear" w:color="auto" w:fill="auto"/>
          </w:tcPr>
          <w:p w:rsidR="00E640AC" w:rsidRPr="00056342" w:rsidRDefault="00946491" w:rsidP="00056342">
            <w:pPr>
              <w:suppressAutoHyphens/>
              <w:spacing w:line="360" w:lineRule="auto"/>
              <w:rPr>
                <w:sz w:val="20"/>
              </w:rPr>
            </w:pPr>
            <w:r w:rsidRPr="00056342">
              <w:rPr>
                <w:sz w:val="20"/>
              </w:rPr>
              <w:t>18,2</w:t>
            </w:r>
          </w:p>
        </w:tc>
        <w:tc>
          <w:tcPr>
            <w:tcW w:w="953" w:type="dxa"/>
            <w:shd w:val="clear" w:color="auto" w:fill="auto"/>
          </w:tcPr>
          <w:p w:rsidR="00E640AC" w:rsidRPr="00056342" w:rsidRDefault="00E640AC" w:rsidP="00056342">
            <w:pPr>
              <w:suppressAutoHyphens/>
              <w:spacing w:line="360" w:lineRule="auto"/>
              <w:rPr>
                <w:sz w:val="20"/>
              </w:rPr>
            </w:pPr>
            <w:r w:rsidRPr="00056342">
              <w:rPr>
                <w:sz w:val="20"/>
              </w:rPr>
              <w:t>9608,</w:t>
            </w:r>
            <w:r w:rsidR="00946491" w:rsidRPr="00056342">
              <w:rPr>
                <w:sz w:val="20"/>
              </w:rPr>
              <w:t>9</w:t>
            </w:r>
          </w:p>
        </w:tc>
        <w:tc>
          <w:tcPr>
            <w:tcW w:w="705" w:type="dxa"/>
            <w:shd w:val="clear" w:color="auto" w:fill="auto"/>
          </w:tcPr>
          <w:p w:rsidR="00E640AC" w:rsidRPr="00056342" w:rsidRDefault="00946491" w:rsidP="00056342">
            <w:pPr>
              <w:suppressAutoHyphens/>
              <w:spacing w:line="360" w:lineRule="auto"/>
              <w:rPr>
                <w:sz w:val="20"/>
              </w:rPr>
            </w:pPr>
            <w:r w:rsidRPr="00056342">
              <w:rPr>
                <w:sz w:val="20"/>
              </w:rPr>
              <w:t>17,8</w:t>
            </w:r>
          </w:p>
        </w:tc>
        <w:tc>
          <w:tcPr>
            <w:tcW w:w="953" w:type="dxa"/>
            <w:shd w:val="clear" w:color="auto" w:fill="auto"/>
          </w:tcPr>
          <w:p w:rsidR="00E640AC" w:rsidRPr="00056342" w:rsidRDefault="00E640AC" w:rsidP="00056342">
            <w:pPr>
              <w:suppressAutoHyphens/>
              <w:spacing w:line="360" w:lineRule="auto"/>
              <w:rPr>
                <w:sz w:val="20"/>
              </w:rPr>
            </w:pPr>
            <w:r w:rsidRPr="00056342">
              <w:rPr>
                <w:sz w:val="20"/>
              </w:rPr>
              <w:t>9964,</w:t>
            </w:r>
            <w:r w:rsidR="00946491" w:rsidRPr="00056342">
              <w:rPr>
                <w:sz w:val="20"/>
              </w:rPr>
              <w:t>6</w:t>
            </w:r>
          </w:p>
        </w:tc>
        <w:tc>
          <w:tcPr>
            <w:tcW w:w="705" w:type="dxa"/>
            <w:shd w:val="clear" w:color="auto" w:fill="auto"/>
          </w:tcPr>
          <w:p w:rsidR="00E640AC" w:rsidRPr="00056342" w:rsidRDefault="00946491" w:rsidP="00056342">
            <w:pPr>
              <w:suppressAutoHyphens/>
              <w:spacing w:line="360" w:lineRule="auto"/>
              <w:rPr>
                <w:sz w:val="20"/>
              </w:rPr>
            </w:pPr>
            <w:r w:rsidRPr="00056342">
              <w:rPr>
                <w:sz w:val="20"/>
              </w:rPr>
              <w:t>15,</w:t>
            </w:r>
            <w:r w:rsidR="002E2D27" w:rsidRPr="00056342">
              <w:rPr>
                <w:sz w:val="20"/>
              </w:rPr>
              <w:t>6</w:t>
            </w:r>
          </w:p>
        </w:tc>
        <w:tc>
          <w:tcPr>
            <w:tcW w:w="953" w:type="dxa"/>
            <w:shd w:val="clear" w:color="auto" w:fill="auto"/>
          </w:tcPr>
          <w:p w:rsidR="00E640AC" w:rsidRPr="00056342" w:rsidRDefault="00E640AC" w:rsidP="00056342">
            <w:pPr>
              <w:suppressAutoHyphens/>
              <w:spacing w:line="360" w:lineRule="auto"/>
              <w:rPr>
                <w:sz w:val="20"/>
              </w:rPr>
            </w:pPr>
            <w:r w:rsidRPr="00056342">
              <w:rPr>
                <w:sz w:val="20"/>
              </w:rPr>
              <w:t>11550,</w:t>
            </w:r>
            <w:r w:rsidR="002E2D27" w:rsidRPr="00056342">
              <w:rPr>
                <w:sz w:val="20"/>
              </w:rPr>
              <w:t>6</w:t>
            </w:r>
          </w:p>
        </w:tc>
        <w:tc>
          <w:tcPr>
            <w:tcW w:w="705" w:type="dxa"/>
            <w:shd w:val="clear" w:color="auto" w:fill="auto"/>
          </w:tcPr>
          <w:p w:rsidR="00E640AC" w:rsidRPr="00056342" w:rsidRDefault="00A525BA" w:rsidP="00056342">
            <w:pPr>
              <w:suppressAutoHyphens/>
              <w:spacing w:line="360" w:lineRule="auto"/>
              <w:rPr>
                <w:sz w:val="20"/>
              </w:rPr>
            </w:pPr>
            <w:r w:rsidRPr="00056342">
              <w:rPr>
                <w:sz w:val="20"/>
              </w:rPr>
              <w:t>16,2</w:t>
            </w:r>
          </w:p>
        </w:tc>
        <w:tc>
          <w:tcPr>
            <w:tcW w:w="895" w:type="dxa"/>
            <w:shd w:val="clear" w:color="auto" w:fill="auto"/>
          </w:tcPr>
          <w:p w:rsidR="00E640AC" w:rsidRPr="00056342" w:rsidRDefault="00E640AC" w:rsidP="00056342">
            <w:pPr>
              <w:suppressAutoHyphens/>
              <w:spacing w:line="360" w:lineRule="auto"/>
              <w:rPr>
                <w:sz w:val="20"/>
              </w:rPr>
            </w:pPr>
            <w:r w:rsidRPr="00056342">
              <w:rPr>
                <w:sz w:val="20"/>
              </w:rPr>
              <w:t>42,0</w:t>
            </w:r>
          </w:p>
        </w:tc>
      </w:tr>
      <w:tr w:rsidR="00F24283" w:rsidRPr="00056342" w:rsidTr="00056342">
        <w:trPr>
          <w:jc w:val="center"/>
        </w:trPr>
        <w:tc>
          <w:tcPr>
            <w:tcW w:w="1996" w:type="dxa"/>
            <w:shd w:val="clear" w:color="auto" w:fill="auto"/>
          </w:tcPr>
          <w:p w:rsidR="006D2E50" w:rsidRPr="00056342" w:rsidRDefault="00E803BF" w:rsidP="00056342">
            <w:pPr>
              <w:suppressAutoHyphens/>
              <w:spacing w:line="360" w:lineRule="auto"/>
              <w:rPr>
                <w:sz w:val="20"/>
              </w:rPr>
            </w:pPr>
            <w:r w:rsidRPr="00056342">
              <w:rPr>
                <w:sz w:val="20"/>
              </w:rPr>
              <w:t>Физические лица</w:t>
            </w:r>
          </w:p>
        </w:tc>
        <w:tc>
          <w:tcPr>
            <w:tcW w:w="952" w:type="dxa"/>
            <w:shd w:val="clear" w:color="auto" w:fill="auto"/>
          </w:tcPr>
          <w:p w:rsidR="006D2E50" w:rsidRPr="00056342" w:rsidRDefault="006D2E50" w:rsidP="00056342">
            <w:pPr>
              <w:suppressAutoHyphens/>
              <w:spacing w:line="360" w:lineRule="auto"/>
              <w:rPr>
                <w:sz w:val="20"/>
              </w:rPr>
            </w:pPr>
            <w:r w:rsidRPr="00056342">
              <w:rPr>
                <w:sz w:val="20"/>
              </w:rPr>
              <w:t>12588,5</w:t>
            </w:r>
          </w:p>
        </w:tc>
        <w:tc>
          <w:tcPr>
            <w:tcW w:w="754" w:type="dxa"/>
            <w:shd w:val="clear" w:color="auto" w:fill="auto"/>
          </w:tcPr>
          <w:p w:rsidR="006D2E50" w:rsidRPr="00056342" w:rsidRDefault="006D2E50" w:rsidP="00056342">
            <w:pPr>
              <w:suppressAutoHyphens/>
              <w:spacing w:line="360" w:lineRule="auto"/>
              <w:rPr>
                <w:sz w:val="20"/>
              </w:rPr>
            </w:pPr>
            <w:r w:rsidRPr="00056342">
              <w:rPr>
                <w:sz w:val="20"/>
              </w:rPr>
              <w:t>28,1</w:t>
            </w:r>
          </w:p>
        </w:tc>
        <w:tc>
          <w:tcPr>
            <w:tcW w:w="953" w:type="dxa"/>
            <w:shd w:val="clear" w:color="auto" w:fill="auto"/>
          </w:tcPr>
          <w:p w:rsidR="006D2E50" w:rsidRPr="00056342" w:rsidRDefault="006D2E50" w:rsidP="00056342">
            <w:pPr>
              <w:suppressAutoHyphens/>
              <w:spacing w:line="360" w:lineRule="auto"/>
              <w:rPr>
                <w:sz w:val="20"/>
              </w:rPr>
            </w:pPr>
            <w:r w:rsidRPr="00056342">
              <w:rPr>
                <w:sz w:val="20"/>
              </w:rPr>
              <w:t>14280,4</w:t>
            </w:r>
          </w:p>
        </w:tc>
        <w:tc>
          <w:tcPr>
            <w:tcW w:w="705" w:type="dxa"/>
            <w:shd w:val="clear" w:color="auto" w:fill="auto"/>
          </w:tcPr>
          <w:p w:rsidR="006D2E50" w:rsidRPr="00056342" w:rsidRDefault="006D2E50" w:rsidP="00056342">
            <w:pPr>
              <w:suppressAutoHyphens/>
              <w:spacing w:line="360" w:lineRule="auto"/>
              <w:rPr>
                <w:sz w:val="20"/>
              </w:rPr>
            </w:pPr>
            <w:r w:rsidRPr="00056342">
              <w:rPr>
                <w:sz w:val="20"/>
              </w:rPr>
              <w:t>26,3</w:t>
            </w:r>
          </w:p>
        </w:tc>
        <w:tc>
          <w:tcPr>
            <w:tcW w:w="953" w:type="dxa"/>
            <w:shd w:val="clear" w:color="auto" w:fill="auto"/>
          </w:tcPr>
          <w:p w:rsidR="006D2E50" w:rsidRPr="00056342" w:rsidRDefault="006D2E50" w:rsidP="00056342">
            <w:pPr>
              <w:suppressAutoHyphens/>
              <w:spacing w:line="360" w:lineRule="auto"/>
              <w:rPr>
                <w:sz w:val="20"/>
              </w:rPr>
            </w:pPr>
            <w:r w:rsidRPr="00056342">
              <w:rPr>
                <w:sz w:val="20"/>
              </w:rPr>
              <w:t>15953,5</w:t>
            </w:r>
          </w:p>
        </w:tc>
        <w:tc>
          <w:tcPr>
            <w:tcW w:w="705" w:type="dxa"/>
            <w:shd w:val="clear" w:color="auto" w:fill="auto"/>
          </w:tcPr>
          <w:p w:rsidR="006D2E50" w:rsidRPr="00056342" w:rsidRDefault="002E2D27" w:rsidP="00056342">
            <w:pPr>
              <w:suppressAutoHyphens/>
              <w:spacing w:line="360" w:lineRule="auto"/>
              <w:rPr>
                <w:sz w:val="20"/>
              </w:rPr>
            </w:pPr>
            <w:r w:rsidRPr="00056342">
              <w:rPr>
                <w:sz w:val="20"/>
              </w:rPr>
              <w:t>25,1</w:t>
            </w:r>
          </w:p>
        </w:tc>
        <w:tc>
          <w:tcPr>
            <w:tcW w:w="953" w:type="dxa"/>
            <w:shd w:val="clear" w:color="auto" w:fill="auto"/>
          </w:tcPr>
          <w:p w:rsidR="006D2E50" w:rsidRPr="00056342" w:rsidRDefault="006D2E50" w:rsidP="00056342">
            <w:pPr>
              <w:suppressAutoHyphens/>
              <w:spacing w:line="360" w:lineRule="auto"/>
              <w:rPr>
                <w:sz w:val="20"/>
              </w:rPr>
            </w:pPr>
            <w:r w:rsidRPr="00056342">
              <w:rPr>
                <w:sz w:val="20"/>
              </w:rPr>
              <w:t>18350,6</w:t>
            </w:r>
          </w:p>
        </w:tc>
        <w:tc>
          <w:tcPr>
            <w:tcW w:w="705" w:type="dxa"/>
            <w:shd w:val="clear" w:color="auto" w:fill="auto"/>
          </w:tcPr>
          <w:p w:rsidR="006D2E50" w:rsidRPr="00056342" w:rsidRDefault="006D2E50" w:rsidP="00056342">
            <w:pPr>
              <w:suppressAutoHyphens/>
              <w:spacing w:line="360" w:lineRule="auto"/>
              <w:rPr>
                <w:sz w:val="20"/>
              </w:rPr>
            </w:pPr>
            <w:r w:rsidRPr="00056342">
              <w:rPr>
                <w:sz w:val="20"/>
              </w:rPr>
              <w:t>25,6</w:t>
            </w:r>
          </w:p>
        </w:tc>
        <w:tc>
          <w:tcPr>
            <w:tcW w:w="895" w:type="dxa"/>
            <w:shd w:val="clear" w:color="auto" w:fill="auto"/>
          </w:tcPr>
          <w:p w:rsidR="006D2E50" w:rsidRPr="00056342" w:rsidRDefault="006D2E50" w:rsidP="00056342">
            <w:pPr>
              <w:suppressAutoHyphens/>
              <w:spacing w:line="360" w:lineRule="auto"/>
              <w:rPr>
                <w:sz w:val="20"/>
              </w:rPr>
            </w:pPr>
            <w:r w:rsidRPr="00056342">
              <w:rPr>
                <w:sz w:val="20"/>
              </w:rPr>
              <w:t>45,8</w:t>
            </w:r>
          </w:p>
        </w:tc>
      </w:tr>
      <w:tr w:rsidR="00F24283" w:rsidRPr="00056342" w:rsidTr="00056342">
        <w:trPr>
          <w:jc w:val="center"/>
        </w:trPr>
        <w:tc>
          <w:tcPr>
            <w:tcW w:w="1996" w:type="dxa"/>
            <w:shd w:val="clear" w:color="auto" w:fill="auto"/>
          </w:tcPr>
          <w:p w:rsidR="006D2E50" w:rsidRPr="00056342" w:rsidRDefault="006D2E50" w:rsidP="00056342">
            <w:pPr>
              <w:suppressAutoHyphens/>
              <w:spacing w:line="360" w:lineRule="auto"/>
              <w:rPr>
                <w:sz w:val="20"/>
              </w:rPr>
            </w:pPr>
            <w:r w:rsidRPr="00056342">
              <w:rPr>
                <w:sz w:val="20"/>
              </w:rPr>
              <w:t>Всего</w:t>
            </w:r>
          </w:p>
        </w:tc>
        <w:tc>
          <w:tcPr>
            <w:tcW w:w="952" w:type="dxa"/>
            <w:shd w:val="clear" w:color="auto" w:fill="auto"/>
          </w:tcPr>
          <w:p w:rsidR="006D2E50" w:rsidRPr="00056342" w:rsidRDefault="006D2E50" w:rsidP="00056342">
            <w:pPr>
              <w:suppressAutoHyphens/>
              <w:spacing w:line="360" w:lineRule="auto"/>
              <w:rPr>
                <w:sz w:val="20"/>
              </w:rPr>
            </w:pPr>
            <w:r w:rsidRPr="00056342">
              <w:rPr>
                <w:sz w:val="20"/>
              </w:rPr>
              <w:t>44765,9</w:t>
            </w:r>
          </w:p>
        </w:tc>
        <w:tc>
          <w:tcPr>
            <w:tcW w:w="754" w:type="dxa"/>
            <w:shd w:val="clear" w:color="auto" w:fill="auto"/>
          </w:tcPr>
          <w:p w:rsidR="006D2E50" w:rsidRPr="00056342" w:rsidRDefault="006D2E50" w:rsidP="00056342">
            <w:pPr>
              <w:suppressAutoHyphens/>
              <w:spacing w:line="360" w:lineRule="auto"/>
              <w:rPr>
                <w:sz w:val="20"/>
              </w:rPr>
            </w:pPr>
            <w:r w:rsidRPr="00056342">
              <w:rPr>
                <w:sz w:val="20"/>
              </w:rPr>
              <w:t>100</w:t>
            </w:r>
          </w:p>
        </w:tc>
        <w:tc>
          <w:tcPr>
            <w:tcW w:w="953" w:type="dxa"/>
            <w:shd w:val="clear" w:color="auto" w:fill="auto"/>
          </w:tcPr>
          <w:p w:rsidR="006D2E50" w:rsidRPr="00056342" w:rsidRDefault="006D2E50" w:rsidP="00056342">
            <w:pPr>
              <w:suppressAutoHyphens/>
              <w:spacing w:line="360" w:lineRule="auto"/>
              <w:rPr>
                <w:sz w:val="20"/>
              </w:rPr>
            </w:pPr>
            <w:r w:rsidRPr="00056342">
              <w:rPr>
                <w:sz w:val="20"/>
              </w:rPr>
              <w:t>54276,4</w:t>
            </w:r>
          </w:p>
        </w:tc>
        <w:tc>
          <w:tcPr>
            <w:tcW w:w="705" w:type="dxa"/>
            <w:shd w:val="clear" w:color="auto" w:fill="auto"/>
          </w:tcPr>
          <w:p w:rsidR="006D2E50" w:rsidRPr="00056342" w:rsidRDefault="006D2E50" w:rsidP="00056342">
            <w:pPr>
              <w:suppressAutoHyphens/>
              <w:spacing w:line="360" w:lineRule="auto"/>
              <w:rPr>
                <w:sz w:val="20"/>
              </w:rPr>
            </w:pPr>
            <w:r w:rsidRPr="00056342">
              <w:rPr>
                <w:sz w:val="20"/>
              </w:rPr>
              <w:t>100</w:t>
            </w:r>
          </w:p>
        </w:tc>
        <w:tc>
          <w:tcPr>
            <w:tcW w:w="953" w:type="dxa"/>
            <w:shd w:val="clear" w:color="auto" w:fill="auto"/>
          </w:tcPr>
          <w:p w:rsidR="006D2E50" w:rsidRPr="00056342" w:rsidRDefault="006D2E50" w:rsidP="00056342">
            <w:pPr>
              <w:suppressAutoHyphens/>
              <w:spacing w:line="360" w:lineRule="auto"/>
              <w:rPr>
                <w:sz w:val="20"/>
              </w:rPr>
            </w:pPr>
            <w:r w:rsidRPr="00056342">
              <w:rPr>
                <w:sz w:val="20"/>
              </w:rPr>
              <w:t>63639,9</w:t>
            </w:r>
          </w:p>
        </w:tc>
        <w:tc>
          <w:tcPr>
            <w:tcW w:w="705" w:type="dxa"/>
            <w:shd w:val="clear" w:color="auto" w:fill="auto"/>
          </w:tcPr>
          <w:p w:rsidR="006D2E50" w:rsidRPr="00056342" w:rsidRDefault="006D2E50" w:rsidP="00056342">
            <w:pPr>
              <w:suppressAutoHyphens/>
              <w:spacing w:line="360" w:lineRule="auto"/>
              <w:rPr>
                <w:sz w:val="20"/>
              </w:rPr>
            </w:pPr>
            <w:r w:rsidRPr="00056342">
              <w:rPr>
                <w:sz w:val="20"/>
              </w:rPr>
              <w:t>100</w:t>
            </w:r>
          </w:p>
        </w:tc>
        <w:tc>
          <w:tcPr>
            <w:tcW w:w="953" w:type="dxa"/>
            <w:shd w:val="clear" w:color="auto" w:fill="auto"/>
          </w:tcPr>
          <w:p w:rsidR="006D2E50" w:rsidRPr="00056342" w:rsidRDefault="006D2E50" w:rsidP="00056342">
            <w:pPr>
              <w:suppressAutoHyphens/>
              <w:spacing w:line="360" w:lineRule="auto"/>
              <w:rPr>
                <w:sz w:val="20"/>
              </w:rPr>
            </w:pPr>
            <w:r w:rsidRPr="00056342">
              <w:rPr>
                <w:sz w:val="20"/>
              </w:rPr>
              <w:t>71471,2</w:t>
            </w:r>
          </w:p>
        </w:tc>
        <w:tc>
          <w:tcPr>
            <w:tcW w:w="705" w:type="dxa"/>
            <w:shd w:val="clear" w:color="auto" w:fill="auto"/>
          </w:tcPr>
          <w:p w:rsidR="006D2E50" w:rsidRPr="00056342" w:rsidRDefault="006D2E50" w:rsidP="00056342">
            <w:pPr>
              <w:suppressAutoHyphens/>
              <w:spacing w:line="360" w:lineRule="auto"/>
              <w:rPr>
                <w:sz w:val="20"/>
              </w:rPr>
            </w:pPr>
            <w:r w:rsidRPr="00056342">
              <w:rPr>
                <w:sz w:val="20"/>
              </w:rPr>
              <w:t>100</w:t>
            </w:r>
          </w:p>
        </w:tc>
        <w:tc>
          <w:tcPr>
            <w:tcW w:w="895" w:type="dxa"/>
            <w:shd w:val="clear" w:color="auto" w:fill="auto"/>
          </w:tcPr>
          <w:p w:rsidR="006D2E50" w:rsidRPr="00056342" w:rsidRDefault="006D2E50" w:rsidP="00056342">
            <w:pPr>
              <w:suppressAutoHyphens/>
              <w:spacing w:line="360" w:lineRule="auto"/>
              <w:rPr>
                <w:sz w:val="20"/>
              </w:rPr>
            </w:pPr>
            <w:r w:rsidRPr="00056342">
              <w:rPr>
                <w:sz w:val="20"/>
              </w:rPr>
              <w:t>59,6</w:t>
            </w:r>
          </w:p>
        </w:tc>
      </w:tr>
    </w:tbl>
    <w:p w:rsidR="00E640AC" w:rsidRPr="00F24283" w:rsidRDefault="00D223D1" w:rsidP="00F24283">
      <w:pPr>
        <w:suppressAutoHyphens/>
        <w:autoSpaceDE w:val="0"/>
        <w:autoSpaceDN w:val="0"/>
        <w:adjustRightInd w:val="0"/>
        <w:spacing w:line="360" w:lineRule="auto"/>
        <w:ind w:firstLine="709"/>
        <w:jc w:val="both"/>
        <w:rPr>
          <w:sz w:val="28"/>
        </w:rPr>
      </w:pPr>
      <w:r w:rsidRPr="00F24283">
        <w:rPr>
          <w:sz w:val="28"/>
        </w:rPr>
        <w:t xml:space="preserve">Примечание </w:t>
      </w:r>
      <w:r w:rsidRPr="00F24283">
        <w:rPr>
          <w:sz w:val="28"/>
          <w:szCs w:val="28"/>
        </w:rPr>
        <w:sym w:font="Symbol" w:char="F02D"/>
      </w:r>
      <w:r w:rsidR="00E640AC" w:rsidRPr="00F24283">
        <w:rPr>
          <w:sz w:val="28"/>
        </w:rPr>
        <w:t xml:space="preserve"> Источник: собственная разработка</w:t>
      </w:r>
      <w:r w:rsidR="0041467E" w:rsidRPr="00F24283">
        <w:rPr>
          <w:sz w:val="28"/>
        </w:rPr>
        <w:t xml:space="preserve"> на основе [15</w:t>
      </w:r>
      <w:r w:rsidR="00E640AC" w:rsidRPr="00F24283">
        <w:rPr>
          <w:sz w:val="28"/>
        </w:rPr>
        <w:t>, с.146]</w:t>
      </w:r>
    </w:p>
    <w:p w:rsidR="00E640AC" w:rsidRPr="00F24283" w:rsidRDefault="00E640AC" w:rsidP="00F24283">
      <w:pPr>
        <w:suppressAutoHyphens/>
        <w:spacing w:line="360" w:lineRule="auto"/>
        <w:ind w:firstLine="709"/>
        <w:jc w:val="both"/>
        <w:rPr>
          <w:sz w:val="28"/>
        </w:rPr>
      </w:pPr>
    </w:p>
    <w:p w:rsidR="00E640AC" w:rsidRPr="00F24283" w:rsidRDefault="00E640AC" w:rsidP="00F24283">
      <w:pPr>
        <w:suppressAutoHyphens/>
        <w:spacing w:line="360" w:lineRule="auto"/>
        <w:ind w:firstLine="709"/>
        <w:jc w:val="both"/>
        <w:rPr>
          <w:sz w:val="28"/>
          <w:szCs w:val="28"/>
        </w:rPr>
      </w:pPr>
      <w:r w:rsidRPr="00F24283">
        <w:rPr>
          <w:sz w:val="28"/>
          <w:szCs w:val="28"/>
        </w:rPr>
        <w:t>По данн</w:t>
      </w:r>
      <w:r w:rsidR="00DE57DF" w:rsidRPr="00F24283">
        <w:rPr>
          <w:sz w:val="28"/>
          <w:szCs w:val="28"/>
        </w:rPr>
        <w:t>ым таблицы 3</w:t>
      </w:r>
      <w:r w:rsidRPr="00F24283">
        <w:rPr>
          <w:sz w:val="28"/>
          <w:szCs w:val="28"/>
        </w:rPr>
        <w:t>.4</w:t>
      </w:r>
      <w:r w:rsidR="00373089" w:rsidRPr="00F24283">
        <w:rPr>
          <w:sz w:val="28"/>
          <w:szCs w:val="28"/>
        </w:rPr>
        <w:t>,</w:t>
      </w:r>
      <w:r w:rsidRPr="00F24283">
        <w:rPr>
          <w:sz w:val="28"/>
          <w:szCs w:val="28"/>
        </w:rPr>
        <w:t xml:space="preserve"> наибольший объем кредитов направлен на финансирование предприятий промышленности. Темп прироста по данной статье составил 69,0 процентных пункта, что обусловлено увеличением суммы кредитов предприятиям промышленности за анализируемый период на 8456,6 млрд р. Однако следует отметить, что несмотря на увеличения объема данной статьи до 20703,7 млрд р. на 01.07.2010г.</w:t>
      </w:r>
      <w:r w:rsidR="004A74BC" w:rsidRPr="00F24283">
        <w:rPr>
          <w:sz w:val="28"/>
          <w:szCs w:val="28"/>
        </w:rPr>
        <w:t>,</w:t>
      </w:r>
      <w:r w:rsidR="00F24283" w:rsidRPr="00F24283">
        <w:rPr>
          <w:sz w:val="28"/>
          <w:szCs w:val="28"/>
        </w:rPr>
        <w:t xml:space="preserve"> </w:t>
      </w:r>
      <w:r w:rsidR="00A525BA" w:rsidRPr="00F24283">
        <w:rPr>
          <w:sz w:val="28"/>
          <w:szCs w:val="28"/>
        </w:rPr>
        <w:t>удельный вес ее снизился на 1,6</w:t>
      </w:r>
      <w:r w:rsidRPr="00F24283">
        <w:rPr>
          <w:sz w:val="28"/>
          <w:szCs w:val="28"/>
        </w:rPr>
        <w:t>% по сра</w:t>
      </w:r>
      <w:r w:rsidR="004A74BC" w:rsidRPr="00F24283">
        <w:rPr>
          <w:sz w:val="28"/>
          <w:szCs w:val="28"/>
        </w:rPr>
        <w:t>внению с началом 2010 года. Так</w:t>
      </w:r>
      <w:r w:rsidRPr="00F24283">
        <w:rPr>
          <w:sz w:val="28"/>
          <w:szCs w:val="28"/>
        </w:rPr>
        <w:t xml:space="preserve">же наблюдается значительный рост объема кредитов предприятиям сельского хозяйства, строительства, жилищного и коммунального хозяйства, темп прироста которых за анализируемый период составил 83,6%, 83,8% и 89,1% соответственно. </w:t>
      </w:r>
      <w:r w:rsidR="009C01B8" w:rsidRPr="00F24283">
        <w:rPr>
          <w:sz w:val="28"/>
          <w:szCs w:val="28"/>
        </w:rPr>
        <w:t xml:space="preserve">Тенденция </w:t>
      </w:r>
      <w:r w:rsidR="00D931A5" w:rsidRPr="00F24283">
        <w:rPr>
          <w:sz w:val="28"/>
          <w:szCs w:val="28"/>
        </w:rPr>
        <w:t>изменения объемов данных статей</w:t>
      </w:r>
      <w:r w:rsidR="009C01B8" w:rsidRPr="00F24283">
        <w:rPr>
          <w:sz w:val="28"/>
          <w:szCs w:val="28"/>
        </w:rPr>
        <w:t xml:space="preserve"> за анализируемый период </w:t>
      </w:r>
      <w:r w:rsidRPr="00F24283">
        <w:rPr>
          <w:sz w:val="28"/>
          <w:szCs w:val="28"/>
        </w:rPr>
        <w:t xml:space="preserve">стабильна, хотя в абсолютном выражении происходит равномерный рост объемов данных операций. </w:t>
      </w:r>
      <w:r w:rsidR="004A74BC" w:rsidRPr="00F24283">
        <w:rPr>
          <w:sz w:val="28"/>
          <w:szCs w:val="28"/>
        </w:rPr>
        <w:t xml:space="preserve">В то же время </w:t>
      </w:r>
      <w:r w:rsidRPr="00F24283">
        <w:rPr>
          <w:sz w:val="28"/>
          <w:szCs w:val="28"/>
        </w:rPr>
        <w:t>следует отметить, что кредиты предприятиям жилищного и коммунального хозяйства снизились по состоянию на 01.07.2010г. на 44,4 млрд р. по сравнению с началом 2010 года. По кредитам предприятиям торговли и общественного питания за анализируемый период в абсолютном выражении происходит увеличение объемов, а в относительном выражении уменьшение доли данной статьи в общем объеме кредитов.</w:t>
      </w:r>
    </w:p>
    <w:p w:rsidR="00E640AC" w:rsidRDefault="00E640AC" w:rsidP="00F24283">
      <w:pPr>
        <w:suppressAutoHyphens/>
        <w:spacing w:line="360" w:lineRule="auto"/>
        <w:ind w:firstLine="709"/>
        <w:jc w:val="both"/>
        <w:rPr>
          <w:sz w:val="28"/>
          <w:szCs w:val="28"/>
          <w:lang w:val="en-US"/>
        </w:rPr>
      </w:pPr>
      <w:r w:rsidRPr="00F24283">
        <w:rPr>
          <w:sz w:val="28"/>
          <w:szCs w:val="28"/>
        </w:rPr>
        <w:t>Наглядно рассмотрим структуру кредитов банков Республики Беларусь по видам деятельности по состоя</w:t>
      </w:r>
      <w:r w:rsidR="00DE57DF" w:rsidRPr="00F24283">
        <w:rPr>
          <w:sz w:val="28"/>
          <w:szCs w:val="28"/>
        </w:rPr>
        <w:t>нию на 01.07.2010г. на рисунке 3</w:t>
      </w:r>
      <w:r w:rsidRPr="00F24283">
        <w:rPr>
          <w:sz w:val="28"/>
          <w:szCs w:val="28"/>
        </w:rPr>
        <w:t>.4.</w:t>
      </w:r>
    </w:p>
    <w:p w:rsidR="00655ABD" w:rsidRPr="00655ABD" w:rsidRDefault="00655ABD" w:rsidP="00F24283">
      <w:pPr>
        <w:suppressAutoHyphens/>
        <w:spacing w:line="360" w:lineRule="auto"/>
        <w:ind w:firstLine="709"/>
        <w:jc w:val="both"/>
        <w:rPr>
          <w:sz w:val="28"/>
          <w:szCs w:val="28"/>
          <w:lang w:val="en-US"/>
        </w:rPr>
      </w:pPr>
    </w:p>
    <w:p w:rsidR="00655ABD" w:rsidRDefault="009F061F" w:rsidP="00F24283">
      <w:pPr>
        <w:suppressAutoHyphens/>
        <w:spacing w:line="360" w:lineRule="auto"/>
        <w:ind w:firstLine="709"/>
        <w:jc w:val="both"/>
        <w:rPr>
          <w:sz w:val="28"/>
          <w:lang w:val="en-US"/>
        </w:rPr>
      </w:pPr>
      <w:r>
        <w:rPr>
          <w:sz w:val="28"/>
        </w:rPr>
        <w:pict>
          <v:shape id="_x0000_i1037" type="#_x0000_t75" style="width:320.25pt;height:171.75pt">
            <v:imagedata r:id="rId19" o:title="" croptop="10314f" grayscale="t"/>
          </v:shape>
        </w:pict>
      </w:r>
    </w:p>
    <w:p w:rsidR="00E640AC" w:rsidRPr="00F24283" w:rsidRDefault="00DE57DF" w:rsidP="00F24283">
      <w:pPr>
        <w:suppressAutoHyphens/>
        <w:spacing w:line="360" w:lineRule="auto"/>
        <w:ind w:firstLine="709"/>
        <w:jc w:val="both"/>
        <w:rPr>
          <w:sz w:val="28"/>
        </w:rPr>
      </w:pPr>
      <w:r w:rsidRPr="00F24283">
        <w:rPr>
          <w:sz w:val="28"/>
        </w:rPr>
        <w:t>Рисунок 3</w:t>
      </w:r>
      <w:r w:rsidR="00D223D1" w:rsidRPr="00F24283">
        <w:rPr>
          <w:sz w:val="28"/>
        </w:rPr>
        <w:t xml:space="preserve">.4 </w:t>
      </w:r>
      <w:r w:rsidR="00D223D1" w:rsidRPr="00F24283">
        <w:rPr>
          <w:sz w:val="28"/>
          <w:szCs w:val="28"/>
        </w:rPr>
        <w:sym w:font="Symbol" w:char="F02D"/>
      </w:r>
      <w:r w:rsidR="00E640AC" w:rsidRPr="00F24283">
        <w:rPr>
          <w:sz w:val="28"/>
        </w:rPr>
        <w:t xml:space="preserve"> С</w:t>
      </w:r>
      <w:r w:rsidR="00527141" w:rsidRPr="00F24283">
        <w:rPr>
          <w:sz w:val="28"/>
        </w:rPr>
        <w:t>остав и с</w:t>
      </w:r>
      <w:r w:rsidR="00E640AC" w:rsidRPr="00F24283">
        <w:rPr>
          <w:sz w:val="28"/>
        </w:rPr>
        <w:t xml:space="preserve">труктура кредитов банков </w:t>
      </w:r>
      <w:r w:rsidR="005C431E" w:rsidRPr="00F24283">
        <w:rPr>
          <w:sz w:val="28"/>
        </w:rPr>
        <w:t xml:space="preserve">Республики Беларусь </w:t>
      </w:r>
      <w:r w:rsidR="00E640AC" w:rsidRPr="00F24283">
        <w:rPr>
          <w:sz w:val="28"/>
        </w:rPr>
        <w:t>по видам деятельности на 01.07.2010г., %</w:t>
      </w:r>
    </w:p>
    <w:p w:rsidR="00E640AC" w:rsidRDefault="00D223D1" w:rsidP="00F24283">
      <w:pPr>
        <w:suppressAutoHyphens/>
        <w:spacing w:line="360" w:lineRule="auto"/>
        <w:ind w:firstLine="709"/>
        <w:jc w:val="both"/>
        <w:rPr>
          <w:sz w:val="28"/>
          <w:lang w:val="en-US"/>
        </w:rPr>
      </w:pPr>
      <w:r w:rsidRPr="00F24283">
        <w:rPr>
          <w:sz w:val="28"/>
        </w:rPr>
        <w:t xml:space="preserve">Примечание </w:t>
      </w:r>
      <w:r w:rsidRPr="00F24283">
        <w:rPr>
          <w:sz w:val="28"/>
          <w:szCs w:val="28"/>
        </w:rPr>
        <w:sym w:font="Symbol" w:char="F02D"/>
      </w:r>
      <w:r w:rsidR="00E640AC" w:rsidRPr="00F24283">
        <w:rPr>
          <w:sz w:val="28"/>
        </w:rPr>
        <w:t xml:space="preserve"> Источник: собственная разработка на основе данных</w:t>
      </w:r>
      <w:r w:rsidR="002B7A60" w:rsidRPr="00F24283">
        <w:rPr>
          <w:sz w:val="28"/>
        </w:rPr>
        <w:t xml:space="preserve"> таблицы 3</w:t>
      </w:r>
      <w:r w:rsidR="00A44AF0" w:rsidRPr="00F24283">
        <w:rPr>
          <w:sz w:val="28"/>
        </w:rPr>
        <w:t>.4</w:t>
      </w:r>
    </w:p>
    <w:p w:rsidR="006E3C9A" w:rsidRDefault="006E3C9A" w:rsidP="00F24283">
      <w:pPr>
        <w:suppressAutoHyphens/>
        <w:spacing w:line="360" w:lineRule="auto"/>
        <w:ind w:firstLine="709"/>
        <w:jc w:val="both"/>
        <w:rPr>
          <w:sz w:val="28"/>
          <w:lang w:val="en-US"/>
        </w:rPr>
      </w:pPr>
    </w:p>
    <w:p w:rsidR="00D223D1" w:rsidRPr="00F24283" w:rsidRDefault="00D223D1" w:rsidP="00F24283">
      <w:pPr>
        <w:suppressAutoHyphens/>
        <w:spacing w:line="360" w:lineRule="auto"/>
        <w:ind w:firstLine="709"/>
        <w:jc w:val="both"/>
        <w:rPr>
          <w:sz w:val="28"/>
          <w:szCs w:val="28"/>
        </w:rPr>
      </w:pPr>
      <w:r w:rsidRPr="00F24283">
        <w:rPr>
          <w:sz w:val="28"/>
          <w:szCs w:val="28"/>
        </w:rPr>
        <w:t>Рассмотрим динамику проблемных кредитов в общем объеме кредитных вложений с помощью таблицы 3.5.</w:t>
      </w:r>
    </w:p>
    <w:p w:rsidR="00D223D1" w:rsidRPr="00F24283" w:rsidRDefault="006E3C9A" w:rsidP="00F24283">
      <w:pPr>
        <w:suppressAutoHyphens/>
        <w:spacing w:line="360" w:lineRule="auto"/>
        <w:ind w:firstLine="709"/>
        <w:jc w:val="both"/>
        <w:rPr>
          <w:sz w:val="28"/>
        </w:rPr>
      </w:pPr>
      <w:r>
        <w:rPr>
          <w:sz w:val="28"/>
          <w:szCs w:val="28"/>
        </w:rPr>
        <w:br w:type="page"/>
      </w:r>
      <w:r w:rsidR="00D223D1" w:rsidRPr="00F24283">
        <w:rPr>
          <w:sz w:val="28"/>
        </w:rPr>
        <w:t xml:space="preserve">Таблица 3.5 </w:t>
      </w:r>
      <w:r w:rsidR="00D931A5" w:rsidRPr="00F24283">
        <w:rPr>
          <w:sz w:val="28"/>
        </w:rPr>
        <w:t>– Доля</w:t>
      </w:r>
      <w:r w:rsidR="00D223D1" w:rsidRPr="00F24283">
        <w:rPr>
          <w:sz w:val="28"/>
        </w:rPr>
        <w:t xml:space="preserve"> проблемных кредитов банков Республики Беларусь </w:t>
      </w:r>
      <w:r w:rsidR="00B515D9" w:rsidRPr="00F24283">
        <w:rPr>
          <w:sz w:val="28"/>
        </w:rPr>
        <w:t>в общем объеме кредитных вложений</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36"/>
        <w:gridCol w:w="881"/>
        <w:gridCol w:w="589"/>
        <w:gridCol w:w="882"/>
        <w:gridCol w:w="589"/>
        <w:gridCol w:w="882"/>
        <w:gridCol w:w="589"/>
        <w:gridCol w:w="882"/>
        <w:gridCol w:w="589"/>
        <w:gridCol w:w="837"/>
      </w:tblGrid>
      <w:tr w:rsidR="00D223D1" w:rsidRPr="00056342" w:rsidTr="00056342">
        <w:trPr>
          <w:jc w:val="center"/>
        </w:trPr>
        <w:tc>
          <w:tcPr>
            <w:tcW w:w="2557" w:type="dxa"/>
            <w:vMerge w:val="restart"/>
            <w:shd w:val="clear" w:color="auto" w:fill="auto"/>
          </w:tcPr>
          <w:p w:rsidR="00D223D1" w:rsidRPr="00056342" w:rsidRDefault="00B515D9" w:rsidP="00056342">
            <w:pPr>
              <w:suppressAutoHyphens/>
              <w:spacing w:line="360" w:lineRule="auto"/>
              <w:rPr>
                <w:sz w:val="20"/>
                <w:lang w:val="en-US"/>
              </w:rPr>
            </w:pPr>
            <w:r w:rsidRPr="00056342">
              <w:rPr>
                <w:sz w:val="20"/>
              </w:rPr>
              <w:t>Показатель</w:t>
            </w:r>
          </w:p>
        </w:tc>
        <w:tc>
          <w:tcPr>
            <w:tcW w:w="1426" w:type="dxa"/>
            <w:gridSpan w:val="2"/>
            <w:shd w:val="clear" w:color="auto" w:fill="auto"/>
          </w:tcPr>
          <w:p w:rsidR="00D223D1" w:rsidRPr="00056342" w:rsidRDefault="00D223D1" w:rsidP="00056342">
            <w:pPr>
              <w:suppressAutoHyphens/>
              <w:spacing w:line="360" w:lineRule="auto"/>
              <w:rPr>
                <w:sz w:val="20"/>
              </w:rPr>
            </w:pPr>
            <w:r w:rsidRPr="00056342">
              <w:rPr>
                <w:sz w:val="20"/>
              </w:rPr>
              <w:t>На 01.01.2009</w:t>
            </w:r>
          </w:p>
        </w:tc>
        <w:tc>
          <w:tcPr>
            <w:tcW w:w="1426" w:type="dxa"/>
            <w:gridSpan w:val="2"/>
            <w:shd w:val="clear" w:color="auto" w:fill="auto"/>
          </w:tcPr>
          <w:p w:rsidR="00D223D1" w:rsidRPr="00056342" w:rsidRDefault="00D223D1" w:rsidP="00056342">
            <w:pPr>
              <w:suppressAutoHyphens/>
              <w:spacing w:line="360" w:lineRule="auto"/>
              <w:rPr>
                <w:sz w:val="20"/>
              </w:rPr>
            </w:pPr>
            <w:r w:rsidRPr="00056342">
              <w:rPr>
                <w:sz w:val="20"/>
              </w:rPr>
              <w:t>На01.07.2009</w:t>
            </w:r>
          </w:p>
        </w:tc>
        <w:tc>
          <w:tcPr>
            <w:tcW w:w="1426" w:type="dxa"/>
            <w:gridSpan w:val="2"/>
            <w:shd w:val="clear" w:color="auto" w:fill="auto"/>
          </w:tcPr>
          <w:p w:rsidR="00D223D1" w:rsidRPr="00056342" w:rsidRDefault="00D223D1" w:rsidP="00056342">
            <w:pPr>
              <w:suppressAutoHyphens/>
              <w:spacing w:line="360" w:lineRule="auto"/>
              <w:rPr>
                <w:sz w:val="20"/>
              </w:rPr>
            </w:pPr>
            <w:r w:rsidRPr="00056342">
              <w:rPr>
                <w:sz w:val="20"/>
              </w:rPr>
              <w:t>На 01.01.2010</w:t>
            </w:r>
          </w:p>
        </w:tc>
        <w:tc>
          <w:tcPr>
            <w:tcW w:w="1426" w:type="dxa"/>
            <w:gridSpan w:val="2"/>
            <w:shd w:val="clear" w:color="auto" w:fill="auto"/>
          </w:tcPr>
          <w:p w:rsidR="00D223D1" w:rsidRPr="00056342" w:rsidRDefault="00D223D1" w:rsidP="00056342">
            <w:pPr>
              <w:suppressAutoHyphens/>
              <w:spacing w:line="360" w:lineRule="auto"/>
              <w:rPr>
                <w:sz w:val="20"/>
              </w:rPr>
            </w:pPr>
            <w:r w:rsidRPr="00056342">
              <w:rPr>
                <w:sz w:val="20"/>
              </w:rPr>
              <w:t>На 01.07.2010</w:t>
            </w:r>
          </w:p>
        </w:tc>
        <w:tc>
          <w:tcPr>
            <w:tcW w:w="812" w:type="dxa"/>
            <w:vMerge w:val="restart"/>
            <w:shd w:val="clear" w:color="auto" w:fill="auto"/>
            <w:textDirection w:val="btLr"/>
          </w:tcPr>
          <w:p w:rsidR="00D223D1" w:rsidRPr="00056342" w:rsidRDefault="00655ABD" w:rsidP="00056342">
            <w:pPr>
              <w:suppressAutoHyphens/>
              <w:spacing w:line="360" w:lineRule="auto"/>
              <w:ind w:left="113" w:right="113"/>
              <w:rPr>
                <w:sz w:val="20"/>
                <w:szCs w:val="20"/>
              </w:rPr>
            </w:pPr>
            <w:r w:rsidRPr="00056342">
              <w:rPr>
                <w:sz w:val="20"/>
              </w:rPr>
              <w:t>Темп при</w:t>
            </w:r>
            <w:r w:rsidR="00D223D1" w:rsidRPr="00056342">
              <w:rPr>
                <w:sz w:val="20"/>
              </w:rPr>
              <w:t>роста %</w:t>
            </w:r>
          </w:p>
        </w:tc>
      </w:tr>
      <w:tr w:rsidR="00F24283" w:rsidRPr="00056342" w:rsidTr="00056342">
        <w:trPr>
          <w:cantSplit/>
          <w:trHeight w:val="1134"/>
          <w:jc w:val="center"/>
        </w:trPr>
        <w:tc>
          <w:tcPr>
            <w:tcW w:w="2557" w:type="dxa"/>
            <w:vMerge/>
            <w:shd w:val="clear" w:color="auto" w:fill="auto"/>
          </w:tcPr>
          <w:p w:rsidR="00D223D1" w:rsidRPr="00056342" w:rsidRDefault="00D223D1" w:rsidP="00056342">
            <w:pPr>
              <w:suppressAutoHyphens/>
              <w:spacing w:line="360" w:lineRule="auto"/>
              <w:rPr>
                <w:sz w:val="20"/>
              </w:rPr>
            </w:pPr>
          </w:p>
        </w:tc>
        <w:tc>
          <w:tcPr>
            <w:tcW w:w="855" w:type="dxa"/>
            <w:shd w:val="clear" w:color="auto" w:fill="auto"/>
            <w:textDirection w:val="btLr"/>
          </w:tcPr>
          <w:p w:rsidR="00D223D1" w:rsidRPr="00056342" w:rsidRDefault="00D223D1" w:rsidP="00056342">
            <w:pPr>
              <w:suppressAutoHyphens/>
              <w:spacing w:line="360" w:lineRule="auto"/>
              <w:ind w:left="113" w:right="113"/>
              <w:rPr>
                <w:sz w:val="20"/>
              </w:rPr>
            </w:pPr>
            <w:r w:rsidRPr="00056342">
              <w:rPr>
                <w:sz w:val="20"/>
              </w:rPr>
              <w:t>Суммамлрд р.</w:t>
            </w:r>
          </w:p>
        </w:tc>
        <w:tc>
          <w:tcPr>
            <w:tcW w:w="571" w:type="dxa"/>
            <w:shd w:val="clear" w:color="auto" w:fill="auto"/>
            <w:textDirection w:val="btLr"/>
          </w:tcPr>
          <w:p w:rsidR="00D223D1" w:rsidRPr="00056342" w:rsidRDefault="00D223D1" w:rsidP="00056342">
            <w:pPr>
              <w:suppressAutoHyphens/>
              <w:spacing w:line="360" w:lineRule="auto"/>
              <w:ind w:left="113" w:right="113"/>
              <w:rPr>
                <w:sz w:val="20"/>
              </w:rPr>
            </w:pPr>
            <w:r w:rsidRPr="00056342">
              <w:rPr>
                <w:sz w:val="20"/>
              </w:rPr>
              <w:t>Уд. вес,%</w:t>
            </w:r>
          </w:p>
        </w:tc>
        <w:tc>
          <w:tcPr>
            <w:tcW w:w="855" w:type="dxa"/>
            <w:shd w:val="clear" w:color="auto" w:fill="auto"/>
            <w:textDirection w:val="btLr"/>
          </w:tcPr>
          <w:p w:rsidR="00D223D1" w:rsidRPr="00056342" w:rsidRDefault="00D223D1" w:rsidP="00056342">
            <w:pPr>
              <w:suppressAutoHyphens/>
              <w:spacing w:line="360" w:lineRule="auto"/>
              <w:ind w:left="113" w:right="113"/>
              <w:rPr>
                <w:sz w:val="20"/>
              </w:rPr>
            </w:pPr>
            <w:r w:rsidRPr="00056342">
              <w:rPr>
                <w:sz w:val="20"/>
              </w:rPr>
              <w:t>Сумма млрд р.</w:t>
            </w:r>
          </w:p>
        </w:tc>
        <w:tc>
          <w:tcPr>
            <w:tcW w:w="571" w:type="dxa"/>
            <w:shd w:val="clear" w:color="auto" w:fill="auto"/>
            <w:textDirection w:val="btLr"/>
          </w:tcPr>
          <w:p w:rsidR="00D223D1" w:rsidRPr="00056342" w:rsidRDefault="00D223D1" w:rsidP="00056342">
            <w:pPr>
              <w:suppressAutoHyphens/>
              <w:spacing w:line="360" w:lineRule="auto"/>
              <w:ind w:left="113" w:right="113"/>
              <w:rPr>
                <w:sz w:val="20"/>
              </w:rPr>
            </w:pPr>
            <w:r w:rsidRPr="00056342">
              <w:rPr>
                <w:sz w:val="20"/>
              </w:rPr>
              <w:t>Уд.</w:t>
            </w:r>
            <w:r w:rsidR="00655ABD" w:rsidRPr="00056342">
              <w:rPr>
                <w:sz w:val="20"/>
              </w:rPr>
              <w:t xml:space="preserve"> </w:t>
            </w:r>
            <w:r w:rsidRPr="00056342">
              <w:rPr>
                <w:sz w:val="20"/>
              </w:rPr>
              <w:t>вес,%</w:t>
            </w:r>
          </w:p>
        </w:tc>
        <w:tc>
          <w:tcPr>
            <w:tcW w:w="855" w:type="dxa"/>
            <w:shd w:val="clear" w:color="auto" w:fill="auto"/>
            <w:textDirection w:val="btLr"/>
          </w:tcPr>
          <w:p w:rsidR="00D223D1" w:rsidRPr="00056342" w:rsidRDefault="00D223D1" w:rsidP="00056342">
            <w:pPr>
              <w:suppressAutoHyphens/>
              <w:spacing w:line="360" w:lineRule="auto"/>
              <w:ind w:left="113" w:right="113"/>
              <w:rPr>
                <w:sz w:val="20"/>
              </w:rPr>
            </w:pPr>
            <w:r w:rsidRPr="00056342">
              <w:rPr>
                <w:sz w:val="20"/>
              </w:rPr>
              <w:t>Сумма млрд р.</w:t>
            </w:r>
          </w:p>
        </w:tc>
        <w:tc>
          <w:tcPr>
            <w:tcW w:w="571" w:type="dxa"/>
            <w:shd w:val="clear" w:color="auto" w:fill="auto"/>
            <w:textDirection w:val="btLr"/>
          </w:tcPr>
          <w:p w:rsidR="00D223D1" w:rsidRPr="00056342" w:rsidRDefault="00D223D1" w:rsidP="00056342">
            <w:pPr>
              <w:suppressAutoHyphens/>
              <w:spacing w:line="360" w:lineRule="auto"/>
              <w:ind w:left="113" w:right="113"/>
              <w:rPr>
                <w:sz w:val="20"/>
              </w:rPr>
            </w:pPr>
            <w:r w:rsidRPr="00056342">
              <w:rPr>
                <w:sz w:val="20"/>
              </w:rPr>
              <w:t>Уд.</w:t>
            </w:r>
            <w:r w:rsidR="00655ABD" w:rsidRPr="00056342">
              <w:rPr>
                <w:sz w:val="20"/>
                <w:lang w:val="en-US"/>
              </w:rPr>
              <w:t xml:space="preserve"> </w:t>
            </w:r>
            <w:r w:rsidRPr="00056342">
              <w:rPr>
                <w:sz w:val="20"/>
              </w:rPr>
              <w:t>вес,%</w:t>
            </w:r>
          </w:p>
        </w:tc>
        <w:tc>
          <w:tcPr>
            <w:tcW w:w="855" w:type="dxa"/>
            <w:shd w:val="clear" w:color="auto" w:fill="auto"/>
            <w:textDirection w:val="btLr"/>
          </w:tcPr>
          <w:p w:rsidR="00D223D1" w:rsidRPr="00056342" w:rsidRDefault="00D223D1" w:rsidP="00056342">
            <w:pPr>
              <w:suppressAutoHyphens/>
              <w:spacing w:line="360" w:lineRule="auto"/>
              <w:ind w:left="113" w:right="113"/>
              <w:rPr>
                <w:sz w:val="20"/>
              </w:rPr>
            </w:pPr>
            <w:r w:rsidRPr="00056342">
              <w:rPr>
                <w:sz w:val="20"/>
              </w:rPr>
              <w:t>Сумма млрд р.</w:t>
            </w:r>
          </w:p>
        </w:tc>
        <w:tc>
          <w:tcPr>
            <w:tcW w:w="571" w:type="dxa"/>
            <w:shd w:val="clear" w:color="auto" w:fill="auto"/>
            <w:textDirection w:val="btLr"/>
          </w:tcPr>
          <w:p w:rsidR="00D223D1" w:rsidRPr="00056342" w:rsidRDefault="00D223D1" w:rsidP="00056342">
            <w:pPr>
              <w:suppressAutoHyphens/>
              <w:spacing w:line="360" w:lineRule="auto"/>
              <w:ind w:left="113" w:right="113"/>
              <w:rPr>
                <w:sz w:val="20"/>
              </w:rPr>
            </w:pPr>
            <w:r w:rsidRPr="00056342">
              <w:rPr>
                <w:sz w:val="20"/>
              </w:rPr>
              <w:t>Уд.</w:t>
            </w:r>
            <w:r w:rsidR="00655ABD" w:rsidRPr="00056342">
              <w:rPr>
                <w:sz w:val="20"/>
                <w:lang w:val="en-US"/>
              </w:rPr>
              <w:t xml:space="preserve"> </w:t>
            </w:r>
            <w:r w:rsidRPr="00056342">
              <w:rPr>
                <w:sz w:val="20"/>
              </w:rPr>
              <w:t>вес,%</w:t>
            </w:r>
          </w:p>
        </w:tc>
        <w:tc>
          <w:tcPr>
            <w:tcW w:w="812" w:type="dxa"/>
            <w:vMerge/>
            <w:shd w:val="clear" w:color="auto" w:fill="auto"/>
          </w:tcPr>
          <w:p w:rsidR="00D223D1" w:rsidRPr="00056342" w:rsidRDefault="00D223D1" w:rsidP="00056342">
            <w:pPr>
              <w:suppressAutoHyphens/>
              <w:spacing w:line="360" w:lineRule="auto"/>
              <w:rPr>
                <w:sz w:val="20"/>
              </w:rPr>
            </w:pPr>
          </w:p>
        </w:tc>
      </w:tr>
      <w:tr w:rsidR="00F24283" w:rsidRPr="00056342" w:rsidTr="00056342">
        <w:trPr>
          <w:jc w:val="center"/>
        </w:trPr>
        <w:tc>
          <w:tcPr>
            <w:tcW w:w="2557" w:type="dxa"/>
            <w:shd w:val="clear" w:color="auto" w:fill="auto"/>
          </w:tcPr>
          <w:p w:rsidR="00D223D1" w:rsidRPr="00056342" w:rsidRDefault="00B515D9" w:rsidP="00056342">
            <w:pPr>
              <w:suppressAutoHyphens/>
              <w:spacing w:line="360" w:lineRule="auto"/>
              <w:rPr>
                <w:sz w:val="20"/>
              </w:rPr>
            </w:pPr>
            <w:r w:rsidRPr="00056342">
              <w:rPr>
                <w:sz w:val="20"/>
              </w:rPr>
              <w:t>Проблемные кредиты</w:t>
            </w:r>
          </w:p>
        </w:tc>
        <w:tc>
          <w:tcPr>
            <w:tcW w:w="855" w:type="dxa"/>
            <w:shd w:val="clear" w:color="auto" w:fill="auto"/>
          </w:tcPr>
          <w:p w:rsidR="00D223D1" w:rsidRPr="00056342" w:rsidRDefault="00B515D9" w:rsidP="00056342">
            <w:pPr>
              <w:suppressAutoHyphens/>
              <w:spacing w:line="360" w:lineRule="auto"/>
              <w:rPr>
                <w:sz w:val="20"/>
                <w:szCs w:val="22"/>
              </w:rPr>
            </w:pPr>
            <w:r w:rsidRPr="00056342">
              <w:rPr>
                <w:sz w:val="20"/>
                <w:szCs w:val="22"/>
              </w:rPr>
              <w:t>280,6</w:t>
            </w:r>
          </w:p>
        </w:tc>
        <w:tc>
          <w:tcPr>
            <w:tcW w:w="571" w:type="dxa"/>
            <w:shd w:val="clear" w:color="auto" w:fill="auto"/>
          </w:tcPr>
          <w:p w:rsidR="00D223D1" w:rsidRPr="00056342" w:rsidRDefault="00B515D9" w:rsidP="00056342">
            <w:pPr>
              <w:suppressAutoHyphens/>
              <w:spacing w:line="360" w:lineRule="auto"/>
              <w:rPr>
                <w:sz w:val="20"/>
                <w:szCs w:val="22"/>
              </w:rPr>
            </w:pPr>
            <w:r w:rsidRPr="00056342">
              <w:rPr>
                <w:sz w:val="20"/>
                <w:szCs w:val="22"/>
              </w:rPr>
              <w:t>0,6</w:t>
            </w:r>
          </w:p>
        </w:tc>
        <w:tc>
          <w:tcPr>
            <w:tcW w:w="855" w:type="dxa"/>
            <w:shd w:val="clear" w:color="auto" w:fill="auto"/>
          </w:tcPr>
          <w:p w:rsidR="00D223D1" w:rsidRPr="00056342" w:rsidRDefault="00B515D9" w:rsidP="00056342">
            <w:pPr>
              <w:suppressAutoHyphens/>
              <w:spacing w:line="360" w:lineRule="auto"/>
              <w:rPr>
                <w:sz w:val="20"/>
                <w:szCs w:val="22"/>
              </w:rPr>
            </w:pPr>
            <w:r w:rsidRPr="00056342">
              <w:rPr>
                <w:sz w:val="20"/>
                <w:szCs w:val="22"/>
              </w:rPr>
              <w:t>605,6</w:t>
            </w:r>
          </w:p>
        </w:tc>
        <w:tc>
          <w:tcPr>
            <w:tcW w:w="571" w:type="dxa"/>
            <w:shd w:val="clear" w:color="auto" w:fill="auto"/>
          </w:tcPr>
          <w:p w:rsidR="00D223D1" w:rsidRPr="00056342" w:rsidRDefault="00B515D9" w:rsidP="00056342">
            <w:pPr>
              <w:suppressAutoHyphens/>
              <w:spacing w:line="360" w:lineRule="auto"/>
              <w:rPr>
                <w:sz w:val="20"/>
                <w:szCs w:val="22"/>
              </w:rPr>
            </w:pPr>
            <w:r w:rsidRPr="00056342">
              <w:rPr>
                <w:sz w:val="20"/>
                <w:szCs w:val="22"/>
              </w:rPr>
              <w:t>1,1</w:t>
            </w:r>
          </w:p>
        </w:tc>
        <w:tc>
          <w:tcPr>
            <w:tcW w:w="855" w:type="dxa"/>
            <w:shd w:val="clear" w:color="auto" w:fill="auto"/>
          </w:tcPr>
          <w:p w:rsidR="00D223D1" w:rsidRPr="00056342" w:rsidRDefault="00B515D9" w:rsidP="00056342">
            <w:pPr>
              <w:suppressAutoHyphens/>
              <w:spacing w:line="360" w:lineRule="auto"/>
              <w:rPr>
                <w:sz w:val="20"/>
                <w:szCs w:val="22"/>
              </w:rPr>
            </w:pPr>
            <w:r w:rsidRPr="00056342">
              <w:rPr>
                <w:sz w:val="20"/>
                <w:szCs w:val="22"/>
              </w:rPr>
              <w:t>595,6</w:t>
            </w:r>
          </w:p>
        </w:tc>
        <w:tc>
          <w:tcPr>
            <w:tcW w:w="571" w:type="dxa"/>
            <w:shd w:val="clear" w:color="auto" w:fill="auto"/>
          </w:tcPr>
          <w:p w:rsidR="00D223D1" w:rsidRPr="00056342" w:rsidRDefault="00B515D9" w:rsidP="00056342">
            <w:pPr>
              <w:suppressAutoHyphens/>
              <w:spacing w:line="360" w:lineRule="auto"/>
              <w:rPr>
                <w:sz w:val="20"/>
                <w:szCs w:val="22"/>
              </w:rPr>
            </w:pPr>
            <w:r w:rsidRPr="00056342">
              <w:rPr>
                <w:sz w:val="20"/>
                <w:szCs w:val="22"/>
              </w:rPr>
              <w:t>0,9</w:t>
            </w:r>
          </w:p>
        </w:tc>
        <w:tc>
          <w:tcPr>
            <w:tcW w:w="855" w:type="dxa"/>
            <w:shd w:val="clear" w:color="auto" w:fill="auto"/>
          </w:tcPr>
          <w:p w:rsidR="00D223D1" w:rsidRPr="00056342" w:rsidRDefault="00B515D9" w:rsidP="00056342">
            <w:pPr>
              <w:suppressAutoHyphens/>
              <w:spacing w:line="360" w:lineRule="auto"/>
              <w:rPr>
                <w:sz w:val="20"/>
                <w:szCs w:val="22"/>
              </w:rPr>
            </w:pPr>
            <w:r w:rsidRPr="00056342">
              <w:rPr>
                <w:sz w:val="20"/>
                <w:szCs w:val="22"/>
              </w:rPr>
              <w:t>598,1</w:t>
            </w:r>
          </w:p>
        </w:tc>
        <w:tc>
          <w:tcPr>
            <w:tcW w:w="571" w:type="dxa"/>
            <w:shd w:val="clear" w:color="auto" w:fill="auto"/>
          </w:tcPr>
          <w:p w:rsidR="00D223D1" w:rsidRPr="00056342" w:rsidRDefault="00B515D9" w:rsidP="00056342">
            <w:pPr>
              <w:suppressAutoHyphens/>
              <w:spacing w:line="360" w:lineRule="auto"/>
              <w:rPr>
                <w:sz w:val="20"/>
                <w:szCs w:val="22"/>
              </w:rPr>
            </w:pPr>
            <w:r w:rsidRPr="00056342">
              <w:rPr>
                <w:sz w:val="20"/>
                <w:szCs w:val="22"/>
              </w:rPr>
              <w:t>0,8</w:t>
            </w:r>
          </w:p>
        </w:tc>
        <w:tc>
          <w:tcPr>
            <w:tcW w:w="812" w:type="dxa"/>
            <w:shd w:val="clear" w:color="auto" w:fill="auto"/>
          </w:tcPr>
          <w:p w:rsidR="00D223D1" w:rsidRPr="00056342" w:rsidRDefault="00B515D9" w:rsidP="00056342">
            <w:pPr>
              <w:suppressAutoHyphens/>
              <w:spacing w:line="360" w:lineRule="auto"/>
              <w:rPr>
                <w:sz w:val="20"/>
                <w:szCs w:val="22"/>
              </w:rPr>
            </w:pPr>
            <w:r w:rsidRPr="00056342">
              <w:rPr>
                <w:sz w:val="20"/>
                <w:szCs w:val="22"/>
              </w:rPr>
              <w:t>113,2</w:t>
            </w:r>
          </w:p>
        </w:tc>
      </w:tr>
      <w:tr w:rsidR="00F24283" w:rsidRPr="00056342" w:rsidTr="00056342">
        <w:trPr>
          <w:jc w:val="center"/>
        </w:trPr>
        <w:tc>
          <w:tcPr>
            <w:tcW w:w="2557" w:type="dxa"/>
            <w:shd w:val="clear" w:color="auto" w:fill="auto"/>
          </w:tcPr>
          <w:p w:rsidR="00B515D9" w:rsidRPr="00056342" w:rsidRDefault="00B515D9" w:rsidP="00056342">
            <w:pPr>
              <w:suppressAutoHyphens/>
              <w:spacing w:line="360" w:lineRule="auto"/>
              <w:rPr>
                <w:sz w:val="20"/>
              </w:rPr>
            </w:pPr>
            <w:r w:rsidRPr="00056342">
              <w:rPr>
                <w:sz w:val="20"/>
              </w:rPr>
              <w:t>Кредитные вложения, всего</w:t>
            </w:r>
          </w:p>
        </w:tc>
        <w:tc>
          <w:tcPr>
            <w:tcW w:w="855" w:type="dxa"/>
            <w:shd w:val="clear" w:color="auto" w:fill="auto"/>
          </w:tcPr>
          <w:p w:rsidR="00B515D9" w:rsidRPr="00056342" w:rsidRDefault="00B515D9" w:rsidP="00056342">
            <w:pPr>
              <w:suppressAutoHyphens/>
              <w:spacing w:line="360" w:lineRule="auto"/>
              <w:rPr>
                <w:sz w:val="20"/>
                <w:szCs w:val="22"/>
              </w:rPr>
            </w:pPr>
            <w:r w:rsidRPr="00056342">
              <w:rPr>
                <w:sz w:val="20"/>
                <w:szCs w:val="22"/>
              </w:rPr>
              <w:t>44765,9</w:t>
            </w:r>
          </w:p>
        </w:tc>
        <w:tc>
          <w:tcPr>
            <w:tcW w:w="571" w:type="dxa"/>
            <w:shd w:val="clear" w:color="auto" w:fill="auto"/>
          </w:tcPr>
          <w:p w:rsidR="00B515D9" w:rsidRPr="00056342" w:rsidRDefault="00B515D9" w:rsidP="00056342">
            <w:pPr>
              <w:suppressAutoHyphens/>
              <w:spacing w:line="360" w:lineRule="auto"/>
              <w:rPr>
                <w:sz w:val="20"/>
                <w:szCs w:val="22"/>
              </w:rPr>
            </w:pPr>
            <w:r w:rsidRPr="00056342">
              <w:rPr>
                <w:sz w:val="20"/>
                <w:szCs w:val="22"/>
              </w:rPr>
              <w:t>100</w:t>
            </w:r>
          </w:p>
        </w:tc>
        <w:tc>
          <w:tcPr>
            <w:tcW w:w="855" w:type="dxa"/>
            <w:shd w:val="clear" w:color="auto" w:fill="auto"/>
          </w:tcPr>
          <w:p w:rsidR="00B515D9" w:rsidRPr="00056342" w:rsidRDefault="00B515D9" w:rsidP="00056342">
            <w:pPr>
              <w:suppressAutoHyphens/>
              <w:spacing w:line="360" w:lineRule="auto"/>
              <w:rPr>
                <w:sz w:val="20"/>
                <w:szCs w:val="22"/>
              </w:rPr>
            </w:pPr>
            <w:r w:rsidRPr="00056342">
              <w:rPr>
                <w:sz w:val="20"/>
                <w:szCs w:val="22"/>
              </w:rPr>
              <w:t>54276,4</w:t>
            </w:r>
          </w:p>
        </w:tc>
        <w:tc>
          <w:tcPr>
            <w:tcW w:w="571" w:type="dxa"/>
            <w:shd w:val="clear" w:color="auto" w:fill="auto"/>
          </w:tcPr>
          <w:p w:rsidR="00B515D9" w:rsidRPr="00056342" w:rsidRDefault="00B515D9" w:rsidP="00056342">
            <w:pPr>
              <w:suppressAutoHyphens/>
              <w:spacing w:line="360" w:lineRule="auto"/>
              <w:rPr>
                <w:sz w:val="20"/>
                <w:szCs w:val="22"/>
              </w:rPr>
            </w:pPr>
            <w:r w:rsidRPr="00056342">
              <w:rPr>
                <w:sz w:val="20"/>
                <w:szCs w:val="22"/>
              </w:rPr>
              <w:t>100</w:t>
            </w:r>
          </w:p>
        </w:tc>
        <w:tc>
          <w:tcPr>
            <w:tcW w:w="855" w:type="dxa"/>
            <w:shd w:val="clear" w:color="auto" w:fill="auto"/>
          </w:tcPr>
          <w:p w:rsidR="00B515D9" w:rsidRPr="00056342" w:rsidRDefault="00B515D9" w:rsidP="00056342">
            <w:pPr>
              <w:suppressAutoHyphens/>
              <w:spacing w:line="360" w:lineRule="auto"/>
              <w:rPr>
                <w:sz w:val="20"/>
                <w:szCs w:val="22"/>
              </w:rPr>
            </w:pPr>
            <w:r w:rsidRPr="00056342">
              <w:rPr>
                <w:sz w:val="20"/>
                <w:szCs w:val="22"/>
              </w:rPr>
              <w:t>63639,9</w:t>
            </w:r>
          </w:p>
        </w:tc>
        <w:tc>
          <w:tcPr>
            <w:tcW w:w="571" w:type="dxa"/>
            <w:shd w:val="clear" w:color="auto" w:fill="auto"/>
          </w:tcPr>
          <w:p w:rsidR="00B515D9" w:rsidRPr="00056342" w:rsidRDefault="00B515D9" w:rsidP="00056342">
            <w:pPr>
              <w:suppressAutoHyphens/>
              <w:spacing w:line="360" w:lineRule="auto"/>
              <w:rPr>
                <w:sz w:val="20"/>
                <w:szCs w:val="22"/>
              </w:rPr>
            </w:pPr>
            <w:r w:rsidRPr="00056342">
              <w:rPr>
                <w:sz w:val="20"/>
                <w:szCs w:val="22"/>
              </w:rPr>
              <w:t>100</w:t>
            </w:r>
          </w:p>
        </w:tc>
        <w:tc>
          <w:tcPr>
            <w:tcW w:w="855" w:type="dxa"/>
            <w:shd w:val="clear" w:color="auto" w:fill="auto"/>
          </w:tcPr>
          <w:p w:rsidR="00B515D9" w:rsidRPr="00056342" w:rsidRDefault="00B515D9" w:rsidP="00056342">
            <w:pPr>
              <w:suppressAutoHyphens/>
              <w:spacing w:line="360" w:lineRule="auto"/>
              <w:rPr>
                <w:sz w:val="20"/>
                <w:szCs w:val="22"/>
              </w:rPr>
            </w:pPr>
            <w:r w:rsidRPr="00056342">
              <w:rPr>
                <w:sz w:val="20"/>
                <w:szCs w:val="22"/>
              </w:rPr>
              <w:t>71471,2</w:t>
            </w:r>
          </w:p>
        </w:tc>
        <w:tc>
          <w:tcPr>
            <w:tcW w:w="571" w:type="dxa"/>
            <w:shd w:val="clear" w:color="auto" w:fill="auto"/>
          </w:tcPr>
          <w:p w:rsidR="00B515D9" w:rsidRPr="00056342" w:rsidRDefault="00B515D9" w:rsidP="00056342">
            <w:pPr>
              <w:suppressAutoHyphens/>
              <w:spacing w:line="360" w:lineRule="auto"/>
              <w:rPr>
                <w:sz w:val="20"/>
                <w:szCs w:val="22"/>
              </w:rPr>
            </w:pPr>
            <w:r w:rsidRPr="00056342">
              <w:rPr>
                <w:sz w:val="20"/>
                <w:szCs w:val="22"/>
              </w:rPr>
              <w:t>100</w:t>
            </w:r>
          </w:p>
        </w:tc>
        <w:tc>
          <w:tcPr>
            <w:tcW w:w="812" w:type="dxa"/>
            <w:shd w:val="clear" w:color="auto" w:fill="auto"/>
          </w:tcPr>
          <w:p w:rsidR="00B515D9" w:rsidRPr="00056342" w:rsidRDefault="00B515D9" w:rsidP="00056342">
            <w:pPr>
              <w:suppressAutoHyphens/>
              <w:spacing w:line="360" w:lineRule="auto"/>
              <w:rPr>
                <w:sz w:val="20"/>
                <w:szCs w:val="22"/>
              </w:rPr>
            </w:pPr>
            <w:r w:rsidRPr="00056342">
              <w:rPr>
                <w:sz w:val="20"/>
                <w:szCs w:val="22"/>
              </w:rPr>
              <w:t>59,6</w:t>
            </w:r>
          </w:p>
        </w:tc>
      </w:tr>
    </w:tbl>
    <w:p w:rsidR="00D223D1" w:rsidRPr="00F24283" w:rsidRDefault="00B515D9" w:rsidP="00F24283">
      <w:pPr>
        <w:suppressAutoHyphens/>
        <w:spacing w:line="360" w:lineRule="auto"/>
        <w:ind w:firstLine="709"/>
        <w:jc w:val="both"/>
        <w:rPr>
          <w:sz w:val="28"/>
        </w:rPr>
      </w:pPr>
      <w:r w:rsidRPr="00F24283">
        <w:rPr>
          <w:sz w:val="28"/>
        </w:rPr>
        <w:t xml:space="preserve">Примечание </w:t>
      </w:r>
      <w:r w:rsidRPr="00F24283">
        <w:rPr>
          <w:sz w:val="28"/>
          <w:szCs w:val="28"/>
        </w:rPr>
        <w:sym w:font="Symbol" w:char="F02D"/>
      </w:r>
      <w:r w:rsidRPr="00F24283">
        <w:rPr>
          <w:sz w:val="28"/>
        </w:rPr>
        <w:t xml:space="preserve"> Источник: собственная</w:t>
      </w:r>
      <w:r w:rsidR="007A48C9" w:rsidRPr="00F24283">
        <w:rPr>
          <w:sz w:val="28"/>
        </w:rPr>
        <w:t xml:space="preserve"> разработка на ос</w:t>
      </w:r>
      <w:r w:rsidR="0041467E" w:rsidRPr="00F24283">
        <w:rPr>
          <w:sz w:val="28"/>
        </w:rPr>
        <w:t>нове [17</w:t>
      </w:r>
      <w:r w:rsidR="007A48C9" w:rsidRPr="00F24283">
        <w:rPr>
          <w:sz w:val="28"/>
        </w:rPr>
        <w:t>, с.134</w:t>
      </w:r>
      <w:r w:rsidRPr="00F24283">
        <w:rPr>
          <w:sz w:val="28"/>
        </w:rPr>
        <w:t>]</w:t>
      </w:r>
    </w:p>
    <w:p w:rsidR="00B515D9" w:rsidRPr="00F24283" w:rsidRDefault="00B515D9" w:rsidP="00F24283">
      <w:pPr>
        <w:suppressAutoHyphens/>
        <w:spacing w:line="360" w:lineRule="auto"/>
        <w:ind w:firstLine="709"/>
        <w:jc w:val="both"/>
        <w:rPr>
          <w:sz w:val="28"/>
        </w:rPr>
      </w:pPr>
    </w:p>
    <w:p w:rsidR="001B5D83" w:rsidRPr="00F24283" w:rsidRDefault="00B515D9" w:rsidP="00F24283">
      <w:pPr>
        <w:suppressAutoHyphens/>
        <w:spacing w:line="360" w:lineRule="auto"/>
        <w:ind w:firstLine="709"/>
        <w:jc w:val="both"/>
        <w:rPr>
          <w:sz w:val="28"/>
          <w:szCs w:val="28"/>
        </w:rPr>
      </w:pPr>
      <w:r w:rsidRPr="00F24283">
        <w:rPr>
          <w:sz w:val="28"/>
          <w:szCs w:val="28"/>
        </w:rPr>
        <w:t>Как видно из приведенных данных таблицы 3.5</w:t>
      </w:r>
      <w:r w:rsidR="00D931A5" w:rsidRPr="00F24283">
        <w:rPr>
          <w:sz w:val="28"/>
          <w:szCs w:val="28"/>
        </w:rPr>
        <w:t>,</w:t>
      </w:r>
      <w:r w:rsidRPr="00F24283">
        <w:rPr>
          <w:sz w:val="28"/>
          <w:szCs w:val="28"/>
        </w:rPr>
        <w:t xml:space="preserve"> удельный вес проблемных кредитов в общем объеме кредитных вложений незначителен</w:t>
      </w:r>
      <w:r w:rsidR="001B5D83" w:rsidRPr="00F24283">
        <w:rPr>
          <w:sz w:val="28"/>
          <w:szCs w:val="28"/>
        </w:rPr>
        <w:t>, однако за анализируемый период он увеличился на 0,2 процентных пункта и составил 598,1 млрд р. Темп прироста при этом составил 113,2 процентных пункта. Для наглядности рассмотрим динамику доли проблемных кредитов в общем объеме кредитных вложений с помощью рисунка 3.5.</w:t>
      </w:r>
    </w:p>
    <w:p w:rsidR="001B5D83" w:rsidRPr="00F24283" w:rsidRDefault="001B5D83" w:rsidP="00F24283">
      <w:pPr>
        <w:suppressAutoHyphens/>
        <w:spacing w:line="360" w:lineRule="auto"/>
        <w:ind w:firstLine="709"/>
        <w:jc w:val="both"/>
        <w:rPr>
          <w:sz w:val="28"/>
          <w:szCs w:val="28"/>
        </w:rPr>
      </w:pPr>
    </w:p>
    <w:p w:rsidR="001B5D83" w:rsidRPr="00F24283" w:rsidRDefault="009F061F" w:rsidP="00F24283">
      <w:pPr>
        <w:suppressAutoHyphens/>
        <w:spacing w:line="360" w:lineRule="auto"/>
        <w:ind w:firstLine="709"/>
        <w:jc w:val="both"/>
        <w:rPr>
          <w:sz w:val="28"/>
          <w:szCs w:val="28"/>
        </w:rPr>
      </w:pPr>
      <w:r>
        <w:rPr>
          <w:sz w:val="28"/>
          <w:szCs w:val="28"/>
        </w:rPr>
        <w:pict>
          <v:shape id="_x0000_i1038" type="#_x0000_t75" style="width:373.5pt;height:189.75pt">
            <v:imagedata r:id="rId20" o:title="" croptop="2732f" cropbottom="2312f" grayscale="t"/>
          </v:shape>
        </w:pict>
      </w:r>
    </w:p>
    <w:p w:rsidR="001B5D83" w:rsidRPr="00F24283" w:rsidRDefault="001B5D83" w:rsidP="00F24283">
      <w:pPr>
        <w:suppressAutoHyphens/>
        <w:spacing w:line="360" w:lineRule="auto"/>
        <w:ind w:firstLine="709"/>
        <w:jc w:val="both"/>
        <w:rPr>
          <w:sz w:val="28"/>
        </w:rPr>
      </w:pPr>
      <w:r w:rsidRPr="00F24283">
        <w:rPr>
          <w:sz w:val="28"/>
        </w:rPr>
        <w:t xml:space="preserve">Рисунок 3.5 </w:t>
      </w:r>
      <w:r w:rsidRPr="00F24283">
        <w:rPr>
          <w:sz w:val="28"/>
          <w:szCs w:val="28"/>
        </w:rPr>
        <w:sym w:font="Symbol" w:char="F02D"/>
      </w:r>
      <w:r w:rsidR="00F24283" w:rsidRPr="00F24283">
        <w:rPr>
          <w:sz w:val="28"/>
        </w:rPr>
        <w:t xml:space="preserve"> </w:t>
      </w:r>
      <w:r w:rsidRPr="00F24283">
        <w:rPr>
          <w:sz w:val="28"/>
        </w:rPr>
        <w:t xml:space="preserve">Динамика </w:t>
      </w:r>
      <w:r w:rsidR="001C7445" w:rsidRPr="00F24283">
        <w:rPr>
          <w:sz w:val="28"/>
        </w:rPr>
        <w:t>доли проблемных кредитов в общей</w:t>
      </w:r>
      <w:r w:rsidRPr="00F24283">
        <w:rPr>
          <w:sz w:val="28"/>
        </w:rPr>
        <w:t xml:space="preserve"> сумме кредитных вложений банков Республики Беларусь, %</w:t>
      </w:r>
    </w:p>
    <w:p w:rsidR="001B5D83" w:rsidRPr="00F24283" w:rsidRDefault="001B5D83" w:rsidP="00F24283">
      <w:pPr>
        <w:suppressAutoHyphens/>
        <w:spacing w:line="360" w:lineRule="auto"/>
        <w:ind w:firstLine="709"/>
        <w:jc w:val="both"/>
        <w:rPr>
          <w:sz w:val="28"/>
          <w:szCs w:val="28"/>
        </w:rPr>
      </w:pPr>
      <w:r w:rsidRPr="00F24283">
        <w:rPr>
          <w:sz w:val="28"/>
        </w:rPr>
        <w:t>Примечание - Источник: собственная разработка на основе</w:t>
      </w:r>
      <w:r w:rsidR="00A44AF0" w:rsidRPr="00F24283">
        <w:rPr>
          <w:sz w:val="28"/>
        </w:rPr>
        <w:t xml:space="preserve"> данных таблицы 3.5</w:t>
      </w:r>
    </w:p>
    <w:p w:rsidR="00F24283" w:rsidRPr="00F24283" w:rsidRDefault="006E3C9A" w:rsidP="00F24283">
      <w:pPr>
        <w:suppressAutoHyphens/>
        <w:spacing w:line="360" w:lineRule="auto"/>
        <w:ind w:firstLine="709"/>
        <w:jc w:val="both"/>
        <w:rPr>
          <w:sz w:val="28"/>
          <w:szCs w:val="28"/>
        </w:rPr>
      </w:pPr>
      <w:r>
        <w:rPr>
          <w:sz w:val="28"/>
        </w:rPr>
        <w:br w:type="page"/>
      </w:r>
      <w:r w:rsidR="00E640AC" w:rsidRPr="00F24283">
        <w:rPr>
          <w:sz w:val="28"/>
          <w:szCs w:val="28"/>
        </w:rPr>
        <w:t>Рассмотрим структуру пробле</w:t>
      </w:r>
      <w:r w:rsidR="00DE57DF" w:rsidRPr="00F24283">
        <w:rPr>
          <w:sz w:val="28"/>
          <w:szCs w:val="28"/>
        </w:rPr>
        <w:t>мных кредитов банков</w:t>
      </w:r>
      <w:r w:rsidR="00A44AF0" w:rsidRPr="00F24283">
        <w:rPr>
          <w:sz w:val="28"/>
          <w:szCs w:val="28"/>
        </w:rPr>
        <w:t xml:space="preserve"> по секторам экономики</w:t>
      </w:r>
      <w:r w:rsidR="00DE57DF" w:rsidRPr="00F24283">
        <w:rPr>
          <w:sz w:val="28"/>
          <w:szCs w:val="28"/>
        </w:rPr>
        <w:t xml:space="preserve"> в таблице 3</w:t>
      </w:r>
      <w:r w:rsidR="001B5D83" w:rsidRPr="00F24283">
        <w:rPr>
          <w:sz w:val="28"/>
          <w:szCs w:val="28"/>
        </w:rPr>
        <w:t>.6</w:t>
      </w:r>
      <w:r w:rsidR="00E640AC" w:rsidRPr="00F24283">
        <w:rPr>
          <w:sz w:val="28"/>
          <w:szCs w:val="28"/>
        </w:rPr>
        <w:t>.</w:t>
      </w:r>
    </w:p>
    <w:p w:rsidR="001B5D83" w:rsidRPr="00F24283" w:rsidRDefault="001B5D83" w:rsidP="00F24283">
      <w:pPr>
        <w:suppressAutoHyphens/>
        <w:spacing w:line="360" w:lineRule="auto"/>
        <w:ind w:firstLine="709"/>
        <w:jc w:val="both"/>
        <w:rPr>
          <w:sz w:val="28"/>
          <w:szCs w:val="28"/>
        </w:rPr>
      </w:pPr>
    </w:p>
    <w:p w:rsidR="00E640AC" w:rsidRPr="00F24283" w:rsidRDefault="00DE57DF" w:rsidP="00F24283">
      <w:pPr>
        <w:suppressAutoHyphens/>
        <w:spacing w:line="360" w:lineRule="auto"/>
        <w:ind w:firstLine="709"/>
        <w:jc w:val="both"/>
        <w:rPr>
          <w:sz w:val="28"/>
        </w:rPr>
      </w:pPr>
      <w:r w:rsidRPr="00F24283">
        <w:rPr>
          <w:sz w:val="28"/>
        </w:rPr>
        <w:t>Таблица 3</w:t>
      </w:r>
      <w:r w:rsidR="001B5D83" w:rsidRPr="00F24283">
        <w:rPr>
          <w:sz w:val="28"/>
        </w:rPr>
        <w:t>.6</w:t>
      </w:r>
      <w:r w:rsidR="00E640AC" w:rsidRPr="00F24283">
        <w:rPr>
          <w:sz w:val="28"/>
        </w:rPr>
        <w:t xml:space="preserve"> – Состав и структура проблемных кредитов банков Республики Беларусь по секторам экономики</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84"/>
        <w:gridCol w:w="697"/>
        <w:gridCol w:w="605"/>
        <w:gridCol w:w="708"/>
        <w:gridCol w:w="615"/>
        <w:gridCol w:w="697"/>
        <w:gridCol w:w="605"/>
        <w:gridCol w:w="697"/>
        <w:gridCol w:w="605"/>
        <w:gridCol w:w="1343"/>
      </w:tblGrid>
      <w:tr w:rsidR="00F232C1" w:rsidRPr="00056342" w:rsidTr="00056342">
        <w:trPr>
          <w:jc w:val="center"/>
        </w:trPr>
        <w:tc>
          <w:tcPr>
            <w:tcW w:w="2863" w:type="dxa"/>
            <w:vMerge w:val="restart"/>
            <w:shd w:val="clear" w:color="auto" w:fill="auto"/>
          </w:tcPr>
          <w:p w:rsidR="00F232C1" w:rsidRPr="00056342" w:rsidRDefault="00F232C1" w:rsidP="00056342">
            <w:pPr>
              <w:suppressAutoHyphens/>
              <w:spacing w:line="360" w:lineRule="auto"/>
              <w:rPr>
                <w:sz w:val="20"/>
                <w:lang w:val="en-US"/>
              </w:rPr>
            </w:pPr>
            <w:r w:rsidRPr="00056342">
              <w:rPr>
                <w:sz w:val="20"/>
              </w:rPr>
              <w:t>Кредиты</w:t>
            </w:r>
          </w:p>
        </w:tc>
        <w:tc>
          <w:tcPr>
            <w:tcW w:w="1327" w:type="dxa"/>
            <w:gridSpan w:val="2"/>
            <w:shd w:val="clear" w:color="auto" w:fill="auto"/>
          </w:tcPr>
          <w:p w:rsidR="00F232C1" w:rsidRPr="00056342" w:rsidRDefault="00F232C1" w:rsidP="00056342">
            <w:pPr>
              <w:suppressAutoHyphens/>
              <w:spacing w:line="360" w:lineRule="auto"/>
              <w:rPr>
                <w:sz w:val="20"/>
              </w:rPr>
            </w:pPr>
            <w:r w:rsidRPr="00056342">
              <w:rPr>
                <w:sz w:val="20"/>
              </w:rPr>
              <w:t>На 01.01.2009</w:t>
            </w:r>
          </w:p>
        </w:tc>
        <w:tc>
          <w:tcPr>
            <w:tcW w:w="1350" w:type="dxa"/>
            <w:gridSpan w:val="2"/>
            <w:shd w:val="clear" w:color="auto" w:fill="auto"/>
          </w:tcPr>
          <w:p w:rsidR="00F232C1" w:rsidRPr="00056342" w:rsidRDefault="00F232C1" w:rsidP="00056342">
            <w:pPr>
              <w:suppressAutoHyphens/>
              <w:spacing w:line="360" w:lineRule="auto"/>
              <w:rPr>
                <w:sz w:val="20"/>
              </w:rPr>
            </w:pPr>
            <w:r w:rsidRPr="00056342">
              <w:rPr>
                <w:sz w:val="20"/>
              </w:rPr>
              <w:t>На01.07.2009</w:t>
            </w:r>
          </w:p>
        </w:tc>
        <w:tc>
          <w:tcPr>
            <w:tcW w:w="1327" w:type="dxa"/>
            <w:gridSpan w:val="2"/>
            <w:shd w:val="clear" w:color="auto" w:fill="auto"/>
          </w:tcPr>
          <w:p w:rsidR="00F232C1" w:rsidRPr="00056342" w:rsidRDefault="00F232C1" w:rsidP="00056342">
            <w:pPr>
              <w:suppressAutoHyphens/>
              <w:spacing w:line="360" w:lineRule="auto"/>
              <w:rPr>
                <w:sz w:val="20"/>
              </w:rPr>
            </w:pPr>
            <w:r w:rsidRPr="00056342">
              <w:rPr>
                <w:sz w:val="20"/>
              </w:rPr>
              <w:t>На 01.01.2010</w:t>
            </w:r>
          </w:p>
        </w:tc>
        <w:tc>
          <w:tcPr>
            <w:tcW w:w="1327" w:type="dxa"/>
            <w:gridSpan w:val="2"/>
            <w:shd w:val="clear" w:color="auto" w:fill="auto"/>
          </w:tcPr>
          <w:p w:rsidR="00F232C1" w:rsidRPr="00056342" w:rsidRDefault="00F232C1" w:rsidP="00056342">
            <w:pPr>
              <w:suppressAutoHyphens/>
              <w:spacing w:line="360" w:lineRule="auto"/>
              <w:rPr>
                <w:sz w:val="20"/>
              </w:rPr>
            </w:pPr>
            <w:r w:rsidRPr="00056342">
              <w:rPr>
                <w:sz w:val="20"/>
              </w:rPr>
              <w:t>На 01.07.2010</w:t>
            </w:r>
          </w:p>
        </w:tc>
        <w:tc>
          <w:tcPr>
            <w:tcW w:w="1377" w:type="dxa"/>
            <w:vMerge w:val="restart"/>
            <w:shd w:val="clear" w:color="auto" w:fill="auto"/>
          </w:tcPr>
          <w:p w:rsidR="00F232C1" w:rsidRPr="00056342" w:rsidRDefault="006E3C9A" w:rsidP="00056342">
            <w:pPr>
              <w:suppressAutoHyphens/>
              <w:spacing w:line="360" w:lineRule="auto"/>
              <w:rPr>
                <w:sz w:val="20"/>
                <w:szCs w:val="20"/>
              </w:rPr>
            </w:pPr>
            <w:r w:rsidRPr="00056342">
              <w:rPr>
                <w:sz w:val="20"/>
              </w:rPr>
              <w:t>Темп при</w:t>
            </w:r>
            <w:r w:rsidR="00F232C1" w:rsidRPr="00056342">
              <w:rPr>
                <w:sz w:val="20"/>
              </w:rPr>
              <w:t>роста %</w:t>
            </w:r>
          </w:p>
        </w:tc>
      </w:tr>
      <w:tr w:rsidR="00F24283" w:rsidRPr="00056342" w:rsidTr="00056342">
        <w:trPr>
          <w:cantSplit/>
          <w:trHeight w:val="1134"/>
          <w:jc w:val="center"/>
        </w:trPr>
        <w:tc>
          <w:tcPr>
            <w:tcW w:w="2863" w:type="dxa"/>
            <w:vMerge/>
            <w:shd w:val="clear" w:color="auto" w:fill="auto"/>
          </w:tcPr>
          <w:p w:rsidR="00F232C1" w:rsidRPr="00056342" w:rsidRDefault="00F232C1" w:rsidP="00056342">
            <w:pPr>
              <w:suppressAutoHyphens/>
              <w:spacing w:line="360" w:lineRule="auto"/>
              <w:rPr>
                <w:sz w:val="20"/>
              </w:rPr>
            </w:pPr>
          </w:p>
        </w:tc>
        <w:tc>
          <w:tcPr>
            <w:tcW w:w="711" w:type="dxa"/>
            <w:shd w:val="clear" w:color="auto" w:fill="auto"/>
            <w:textDirection w:val="btLr"/>
          </w:tcPr>
          <w:p w:rsidR="00F232C1" w:rsidRPr="00056342" w:rsidRDefault="00F232C1" w:rsidP="00056342">
            <w:pPr>
              <w:suppressAutoHyphens/>
              <w:spacing w:line="360" w:lineRule="auto"/>
              <w:ind w:left="113" w:right="113"/>
              <w:rPr>
                <w:sz w:val="20"/>
              </w:rPr>
            </w:pPr>
            <w:r w:rsidRPr="00056342">
              <w:rPr>
                <w:sz w:val="20"/>
              </w:rPr>
              <w:t>Суммамлрд р.</w:t>
            </w:r>
          </w:p>
        </w:tc>
        <w:tc>
          <w:tcPr>
            <w:tcW w:w="616" w:type="dxa"/>
            <w:shd w:val="clear" w:color="auto" w:fill="auto"/>
            <w:textDirection w:val="btLr"/>
          </w:tcPr>
          <w:p w:rsidR="00F232C1" w:rsidRPr="00056342" w:rsidRDefault="00F232C1" w:rsidP="00056342">
            <w:pPr>
              <w:suppressAutoHyphens/>
              <w:spacing w:line="360" w:lineRule="auto"/>
              <w:ind w:left="113" w:right="113"/>
              <w:rPr>
                <w:sz w:val="20"/>
              </w:rPr>
            </w:pPr>
            <w:r w:rsidRPr="00056342">
              <w:rPr>
                <w:sz w:val="20"/>
              </w:rPr>
              <w:t>Уд. вес,%</w:t>
            </w:r>
          </w:p>
        </w:tc>
        <w:tc>
          <w:tcPr>
            <w:tcW w:w="723" w:type="dxa"/>
            <w:shd w:val="clear" w:color="auto" w:fill="auto"/>
            <w:textDirection w:val="btLr"/>
          </w:tcPr>
          <w:p w:rsidR="00F232C1" w:rsidRPr="00056342" w:rsidRDefault="00F232C1" w:rsidP="00056342">
            <w:pPr>
              <w:suppressAutoHyphens/>
              <w:spacing w:line="360" w:lineRule="auto"/>
              <w:ind w:left="113" w:right="113"/>
              <w:rPr>
                <w:sz w:val="20"/>
              </w:rPr>
            </w:pPr>
            <w:r w:rsidRPr="00056342">
              <w:rPr>
                <w:sz w:val="20"/>
              </w:rPr>
              <w:t>Сумма млрд р.</w:t>
            </w:r>
          </w:p>
        </w:tc>
        <w:tc>
          <w:tcPr>
            <w:tcW w:w="627" w:type="dxa"/>
            <w:shd w:val="clear" w:color="auto" w:fill="auto"/>
            <w:textDirection w:val="btLr"/>
          </w:tcPr>
          <w:p w:rsidR="00F232C1" w:rsidRPr="00056342" w:rsidRDefault="00F232C1" w:rsidP="00056342">
            <w:pPr>
              <w:suppressAutoHyphens/>
              <w:spacing w:line="360" w:lineRule="auto"/>
              <w:ind w:left="113" w:right="113"/>
              <w:rPr>
                <w:sz w:val="20"/>
              </w:rPr>
            </w:pPr>
            <w:r w:rsidRPr="00056342">
              <w:rPr>
                <w:sz w:val="20"/>
              </w:rPr>
              <w:t>Уд.</w:t>
            </w:r>
            <w:r w:rsidR="006E3C9A" w:rsidRPr="00056342">
              <w:rPr>
                <w:sz w:val="20"/>
              </w:rPr>
              <w:t xml:space="preserve"> </w:t>
            </w:r>
            <w:r w:rsidRPr="00056342">
              <w:rPr>
                <w:sz w:val="20"/>
              </w:rPr>
              <w:t>вес,%</w:t>
            </w:r>
          </w:p>
        </w:tc>
        <w:tc>
          <w:tcPr>
            <w:tcW w:w="711" w:type="dxa"/>
            <w:shd w:val="clear" w:color="auto" w:fill="auto"/>
            <w:textDirection w:val="btLr"/>
          </w:tcPr>
          <w:p w:rsidR="00F232C1" w:rsidRPr="00056342" w:rsidRDefault="00F232C1" w:rsidP="00056342">
            <w:pPr>
              <w:suppressAutoHyphens/>
              <w:spacing w:line="360" w:lineRule="auto"/>
              <w:ind w:left="113" w:right="113"/>
              <w:rPr>
                <w:sz w:val="20"/>
              </w:rPr>
            </w:pPr>
            <w:r w:rsidRPr="00056342">
              <w:rPr>
                <w:sz w:val="20"/>
              </w:rPr>
              <w:t>Сумма млрд р.</w:t>
            </w:r>
          </w:p>
        </w:tc>
        <w:tc>
          <w:tcPr>
            <w:tcW w:w="616" w:type="dxa"/>
            <w:shd w:val="clear" w:color="auto" w:fill="auto"/>
            <w:textDirection w:val="btLr"/>
          </w:tcPr>
          <w:p w:rsidR="00F232C1" w:rsidRPr="00056342" w:rsidRDefault="00F232C1" w:rsidP="00056342">
            <w:pPr>
              <w:suppressAutoHyphens/>
              <w:spacing w:line="360" w:lineRule="auto"/>
              <w:ind w:left="113" w:right="113"/>
              <w:rPr>
                <w:sz w:val="20"/>
              </w:rPr>
            </w:pPr>
            <w:r w:rsidRPr="00056342">
              <w:rPr>
                <w:sz w:val="20"/>
              </w:rPr>
              <w:t>Уд.</w:t>
            </w:r>
            <w:r w:rsidR="006E3C9A" w:rsidRPr="00056342">
              <w:rPr>
                <w:sz w:val="20"/>
                <w:lang w:val="en-US"/>
              </w:rPr>
              <w:t xml:space="preserve"> </w:t>
            </w:r>
            <w:r w:rsidRPr="00056342">
              <w:rPr>
                <w:sz w:val="20"/>
              </w:rPr>
              <w:t>вес,%</w:t>
            </w:r>
          </w:p>
        </w:tc>
        <w:tc>
          <w:tcPr>
            <w:tcW w:w="711" w:type="dxa"/>
            <w:shd w:val="clear" w:color="auto" w:fill="auto"/>
            <w:textDirection w:val="btLr"/>
          </w:tcPr>
          <w:p w:rsidR="00F232C1" w:rsidRPr="00056342" w:rsidRDefault="00F232C1" w:rsidP="00056342">
            <w:pPr>
              <w:suppressAutoHyphens/>
              <w:spacing w:line="360" w:lineRule="auto"/>
              <w:ind w:left="113" w:right="113"/>
              <w:rPr>
                <w:sz w:val="20"/>
              </w:rPr>
            </w:pPr>
            <w:r w:rsidRPr="00056342">
              <w:rPr>
                <w:sz w:val="20"/>
              </w:rPr>
              <w:t>Сумма млрд р.</w:t>
            </w:r>
          </w:p>
        </w:tc>
        <w:tc>
          <w:tcPr>
            <w:tcW w:w="616" w:type="dxa"/>
            <w:shd w:val="clear" w:color="auto" w:fill="auto"/>
            <w:textDirection w:val="btLr"/>
          </w:tcPr>
          <w:p w:rsidR="00F232C1" w:rsidRPr="00056342" w:rsidRDefault="00F232C1" w:rsidP="00056342">
            <w:pPr>
              <w:suppressAutoHyphens/>
              <w:spacing w:line="360" w:lineRule="auto"/>
              <w:ind w:left="113" w:right="113"/>
              <w:rPr>
                <w:sz w:val="20"/>
              </w:rPr>
            </w:pPr>
            <w:r w:rsidRPr="00056342">
              <w:rPr>
                <w:sz w:val="20"/>
              </w:rPr>
              <w:t>Уд.</w:t>
            </w:r>
            <w:r w:rsidR="006E3C9A" w:rsidRPr="00056342">
              <w:rPr>
                <w:sz w:val="20"/>
                <w:lang w:val="en-US"/>
              </w:rPr>
              <w:t xml:space="preserve"> </w:t>
            </w:r>
            <w:r w:rsidRPr="00056342">
              <w:rPr>
                <w:sz w:val="20"/>
              </w:rPr>
              <w:t>вес,%</w:t>
            </w:r>
          </w:p>
        </w:tc>
        <w:tc>
          <w:tcPr>
            <w:tcW w:w="1377" w:type="dxa"/>
            <w:vMerge/>
            <w:shd w:val="clear" w:color="auto" w:fill="auto"/>
          </w:tcPr>
          <w:p w:rsidR="00F232C1" w:rsidRPr="00056342" w:rsidRDefault="00F232C1" w:rsidP="00056342">
            <w:pPr>
              <w:suppressAutoHyphens/>
              <w:spacing w:line="360" w:lineRule="auto"/>
              <w:rPr>
                <w:sz w:val="20"/>
              </w:rPr>
            </w:pPr>
          </w:p>
        </w:tc>
      </w:tr>
      <w:tr w:rsidR="00F24283" w:rsidRPr="00056342" w:rsidTr="00056342">
        <w:trPr>
          <w:jc w:val="center"/>
        </w:trPr>
        <w:tc>
          <w:tcPr>
            <w:tcW w:w="2863" w:type="dxa"/>
            <w:shd w:val="clear" w:color="auto" w:fill="auto"/>
          </w:tcPr>
          <w:p w:rsidR="00E640AC" w:rsidRPr="00056342" w:rsidRDefault="00E640AC" w:rsidP="00056342">
            <w:pPr>
              <w:suppressAutoHyphens/>
              <w:spacing w:line="360" w:lineRule="auto"/>
              <w:rPr>
                <w:sz w:val="20"/>
              </w:rPr>
            </w:pPr>
            <w:r w:rsidRPr="00056342">
              <w:rPr>
                <w:sz w:val="20"/>
              </w:rPr>
              <w:t xml:space="preserve">Государственным предприятиям </w:t>
            </w:r>
          </w:p>
        </w:tc>
        <w:tc>
          <w:tcPr>
            <w:tcW w:w="711" w:type="dxa"/>
            <w:shd w:val="clear" w:color="auto" w:fill="auto"/>
          </w:tcPr>
          <w:p w:rsidR="00E640AC" w:rsidRPr="00056342" w:rsidRDefault="00E640AC" w:rsidP="00056342">
            <w:pPr>
              <w:suppressAutoHyphens/>
              <w:spacing w:line="360" w:lineRule="auto"/>
              <w:rPr>
                <w:sz w:val="20"/>
              </w:rPr>
            </w:pPr>
            <w:r w:rsidRPr="00056342">
              <w:rPr>
                <w:sz w:val="20"/>
              </w:rPr>
              <w:t>42,6</w:t>
            </w:r>
          </w:p>
        </w:tc>
        <w:tc>
          <w:tcPr>
            <w:tcW w:w="616" w:type="dxa"/>
            <w:shd w:val="clear" w:color="auto" w:fill="auto"/>
          </w:tcPr>
          <w:p w:rsidR="00E640AC" w:rsidRPr="00056342" w:rsidRDefault="00E640AC" w:rsidP="00056342">
            <w:pPr>
              <w:suppressAutoHyphens/>
              <w:spacing w:line="360" w:lineRule="auto"/>
              <w:rPr>
                <w:sz w:val="20"/>
              </w:rPr>
            </w:pPr>
            <w:r w:rsidRPr="00056342">
              <w:rPr>
                <w:sz w:val="20"/>
              </w:rPr>
              <w:t>15,2</w:t>
            </w:r>
          </w:p>
        </w:tc>
        <w:tc>
          <w:tcPr>
            <w:tcW w:w="723" w:type="dxa"/>
            <w:shd w:val="clear" w:color="auto" w:fill="auto"/>
          </w:tcPr>
          <w:p w:rsidR="00E640AC" w:rsidRPr="00056342" w:rsidRDefault="00E640AC" w:rsidP="00056342">
            <w:pPr>
              <w:suppressAutoHyphens/>
              <w:spacing w:line="360" w:lineRule="auto"/>
              <w:rPr>
                <w:sz w:val="20"/>
              </w:rPr>
            </w:pPr>
            <w:r w:rsidRPr="00056342">
              <w:rPr>
                <w:sz w:val="20"/>
              </w:rPr>
              <w:t>131,7</w:t>
            </w:r>
          </w:p>
        </w:tc>
        <w:tc>
          <w:tcPr>
            <w:tcW w:w="627" w:type="dxa"/>
            <w:shd w:val="clear" w:color="auto" w:fill="auto"/>
          </w:tcPr>
          <w:p w:rsidR="00E640AC" w:rsidRPr="00056342" w:rsidRDefault="00E640AC" w:rsidP="00056342">
            <w:pPr>
              <w:suppressAutoHyphens/>
              <w:spacing w:line="360" w:lineRule="auto"/>
              <w:rPr>
                <w:sz w:val="20"/>
              </w:rPr>
            </w:pPr>
            <w:r w:rsidRPr="00056342">
              <w:rPr>
                <w:sz w:val="20"/>
              </w:rPr>
              <w:t>21,7</w:t>
            </w:r>
          </w:p>
        </w:tc>
        <w:tc>
          <w:tcPr>
            <w:tcW w:w="711" w:type="dxa"/>
            <w:shd w:val="clear" w:color="auto" w:fill="auto"/>
          </w:tcPr>
          <w:p w:rsidR="00E640AC" w:rsidRPr="00056342" w:rsidRDefault="00E640AC" w:rsidP="00056342">
            <w:pPr>
              <w:suppressAutoHyphens/>
              <w:spacing w:line="360" w:lineRule="auto"/>
              <w:rPr>
                <w:sz w:val="20"/>
              </w:rPr>
            </w:pPr>
            <w:r w:rsidRPr="00056342">
              <w:rPr>
                <w:sz w:val="20"/>
              </w:rPr>
              <w:t>99,7</w:t>
            </w:r>
          </w:p>
        </w:tc>
        <w:tc>
          <w:tcPr>
            <w:tcW w:w="616" w:type="dxa"/>
            <w:shd w:val="clear" w:color="auto" w:fill="auto"/>
          </w:tcPr>
          <w:p w:rsidR="00E640AC" w:rsidRPr="00056342" w:rsidRDefault="00E640AC" w:rsidP="00056342">
            <w:pPr>
              <w:suppressAutoHyphens/>
              <w:spacing w:line="360" w:lineRule="auto"/>
              <w:rPr>
                <w:sz w:val="20"/>
              </w:rPr>
            </w:pPr>
            <w:r w:rsidRPr="00056342">
              <w:rPr>
                <w:sz w:val="20"/>
              </w:rPr>
              <w:t>16,7</w:t>
            </w:r>
          </w:p>
        </w:tc>
        <w:tc>
          <w:tcPr>
            <w:tcW w:w="711" w:type="dxa"/>
            <w:shd w:val="clear" w:color="auto" w:fill="auto"/>
          </w:tcPr>
          <w:p w:rsidR="00E640AC" w:rsidRPr="00056342" w:rsidRDefault="00E640AC" w:rsidP="00056342">
            <w:pPr>
              <w:suppressAutoHyphens/>
              <w:spacing w:line="360" w:lineRule="auto"/>
              <w:rPr>
                <w:sz w:val="20"/>
              </w:rPr>
            </w:pPr>
            <w:r w:rsidRPr="00056342">
              <w:rPr>
                <w:sz w:val="20"/>
              </w:rPr>
              <w:t>149,9</w:t>
            </w:r>
          </w:p>
        </w:tc>
        <w:tc>
          <w:tcPr>
            <w:tcW w:w="616" w:type="dxa"/>
            <w:shd w:val="clear" w:color="auto" w:fill="auto"/>
          </w:tcPr>
          <w:p w:rsidR="00E640AC" w:rsidRPr="00056342" w:rsidRDefault="00E640AC" w:rsidP="00056342">
            <w:pPr>
              <w:suppressAutoHyphens/>
              <w:spacing w:line="360" w:lineRule="auto"/>
              <w:rPr>
                <w:sz w:val="20"/>
              </w:rPr>
            </w:pPr>
            <w:r w:rsidRPr="00056342">
              <w:rPr>
                <w:sz w:val="20"/>
              </w:rPr>
              <w:t>25,1</w:t>
            </w:r>
          </w:p>
        </w:tc>
        <w:tc>
          <w:tcPr>
            <w:tcW w:w="1377" w:type="dxa"/>
            <w:shd w:val="clear" w:color="auto" w:fill="auto"/>
          </w:tcPr>
          <w:p w:rsidR="00E640AC" w:rsidRPr="00056342" w:rsidRDefault="00E640AC" w:rsidP="00056342">
            <w:pPr>
              <w:suppressAutoHyphens/>
              <w:spacing w:line="360" w:lineRule="auto"/>
              <w:rPr>
                <w:sz w:val="20"/>
              </w:rPr>
            </w:pPr>
            <w:r w:rsidRPr="00056342">
              <w:rPr>
                <w:sz w:val="20"/>
              </w:rPr>
              <w:t>251,9</w:t>
            </w:r>
          </w:p>
        </w:tc>
      </w:tr>
      <w:tr w:rsidR="00F24283" w:rsidRPr="00056342" w:rsidTr="00056342">
        <w:trPr>
          <w:jc w:val="center"/>
        </w:trPr>
        <w:tc>
          <w:tcPr>
            <w:tcW w:w="2863" w:type="dxa"/>
            <w:shd w:val="clear" w:color="auto" w:fill="auto"/>
          </w:tcPr>
          <w:p w:rsidR="00E640AC" w:rsidRPr="00056342" w:rsidRDefault="00E640AC" w:rsidP="00056342">
            <w:pPr>
              <w:suppressAutoHyphens/>
              <w:spacing w:line="360" w:lineRule="auto"/>
              <w:rPr>
                <w:sz w:val="20"/>
              </w:rPr>
            </w:pPr>
            <w:r w:rsidRPr="00056342">
              <w:rPr>
                <w:sz w:val="20"/>
              </w:rPr>
              <w:t>Частному сектору</w:t>
            </w:r>
          </w:p>
        </w:tc>
        <w:tc>
          <w:tcPr>
            <w:tcW w:w="711" w:type="dxa"/>
            <w:shd w:val="clear" w:color="auto" w:fill="auto"/>
          </w:tcPr>
          <w:p w:rsidR="00E640AC" w:rsidRPr="00056342" w:rsidRDefault="00E640AC" w:rsidP="00056342">
            <w:pPr>
              <w:suppressAutoHyphens/>
              <w:spacing w:line="360" w:lineRule="auto"/>
              <w:rPr>
                <w:sz w:val="20"/>
              </w:rPr>
            </w:pPr>
            <w:r w:rsidRPr="00056342">
              <w:rPr>
                <w:sz w:val="20"/>
              </w:rPr>
              <w:t>214,4</w:t>
            </w:r>
          </w:p>
        </w:tc>
        <w:tc>
          <w:tcPr>
            <w:tcW w:w="616" w:type="dxa"/>
            <w:shd w:val="clear" w:color="auto" w:fill="auto"/>
          </w:tcPr>
          <w:p w:rsidR="00E640AC" w:rsidRPr="00056342" w:rsidRDefault="00E640AC" w:rsidP="00056342">
            <w:pPr>
              <w:suppressAutoHyphens/>
              <w:spacing w:line="360" w:lineRule="auto"/>
              <w:rPr>
                <w:sz w:val="20"/>
              </w:rPr>
            </w:pPr>
            <w:r w:rsidRPr="00056342">
              <w:rPr>
                <w:sz w:val="20"/>
              </w:rPr>
              <w:t>76,4</w:t>
            </w:r>
          </w:p>
        </w:tc>
        <w:tc>
          <w:tcPr>
            <w:tcW w:w="723" w:type="dxa"/>
            <w:shd w:val="clear" w:color="auto" w:fill="auto"/>
          </w:tcPr>
          <w:p w:rsidR="00E640AC" w:rsidRPr="00056342" w:rsidRDefault="00E640AC" w:rsidP="00056342">
            <w:pPr>
              <w:suppressAutoHyphens/>
              <w:spacing w:line="360" w:lineRule="auto"/>
              <w:rPr>
                <w:sz w:val="20"/>
              </w:rPr>
            </w:pPr>
            <w:r w:rsidRPr="00056342">
              <w:rPr>
                <w:sz w:val="20"/>
              </w:rPr>
              <w:t>418,1</w:t>
            </w:r>
          </w:p>
        </w:tc>
        <w:tc>
          <w:tcPr>
            <w:tcW w:w="627" w:type="dxa"/>
            <w:shd w:val="clear" w:color="auto" w:fill="auto"/>
          </w:tcPr>
          <w:p w:rsidR="00E640AC" w:rsidRPr="00056342" w:rsidRDefault="00E640AC" w:rsidP="00056342">
            <w:pPr>
              <w:suppressAutoHyphens/>
              <w:spacing w:line="360" w:lineRule="auto"/>
              <w:rPr>
                <w:sz w:val="20"/>
              </w:rPr>
            </w:pPr>
            <w:r w:rsidRPr="00056342">
              <w:rPr>
                <w:sz w:val="20"/>
              </w:rPr>
              <w:t>69,0</w:t>
            </w:r>
          </w:p>
        </w:tc>
        <w:tc>
          <w:tcPr>
            <w:tcW w:w="711" w:type="dxa"/>
            <w:shd w:val="clear" w:color="auto" w:fill="auto"/>
          </w:tcPr>
          <w:p w:rsidR="00E640AC" w:rsidRPr="00056342" w:rsidRDefault="00E640AC" w:rsidP="00056342">
            <w:pPr>
              <w:suppressAutoHyphens/>
              <w:spacing w:line="360" w:lineRule="auto"/>
              <w:rPr>
                <w:sz w:val="20"/>
              </w:rPr>
            </w:pPr>
            <w:r w:rsidRPr="00056342">
              <w:rPr>
                <w:sz w:val="20"/>
              </w:rPr>
              <w:t>398,9</w:t>
            </w:r>
          </w:p>
        </w:tc>
        <w:tc>
          <w:tcPr>
            <w:tcW w:w="616" w:type="dxa"/>
            <w:shd w:val="clear" w:color="auto" w:fill="auto"/>
          </w:tcPr>
          <w:p w:rsidR="00E640AC" w:rsidRPr="00056342" w:rsidRDefault="00E640AC" w:rsidP="00056342">
            <w:pPr>
              <w:suppressAutoHyphens/>
              <w:spacing w:line="360" w:lineRule="auto"/>
              <w:rPr>
                <w:sz w:val="20"/>
              </w:rPr>
            </w:pPr>
            <w:r w:rsidRPr="00056342">
              <w:rPr>
                <w:sz w:val="20"/>
              </w:rPr>
              <w:t>67,0</w:t>
            </w:r>
          </w:p>
        </w:tc>
        <w:tc>
          <w:tcPr>
            <w:tcW w:w="711" w:type="dxa"/>
            <w:shd w:val="clear" w:color="auto" w:fill="auto"/>
          </w:tcPr>
          <w:p w:rsidR="00E640AC" w:rsidRPr="00056342" w:rsidRDefault="00E640AC" w:rsidP="00056342">
            <w:pPr>
              <w:suppressAutoHyphens/>
              <w:spacing w:line="360" w:lineRule="auto"/>
              <w:rPr>
                <w:sz w:val="20"/>
              </w:rPr>
            </w:pPr>
            <w:r w:rsidRPr="00056342">
              <w:rPr>
                <w:sz w:val="20"/>
              </w:rPr>
              <w:t>331,5</w:t>
            </w:r>
          </w:p>
        </w:tc>
        <w:tc>
          <w:tcPr>
            <w:tcW w:w="616" w:type="dxa"/>
            <w:shd w:val="clear" w:color="auto" w:fill="auto"/>
          </w:tcPr>
          <w:p w:rsidR="00E640AC" w:rsidRPr="00056342" w:rsidRDefault="00E640AC" w:rsidP="00056342">
            <w:pPr>
              <w:suppressAutoHyphens/>
              <w:spacing w:line="360" w:lineRule="auto"/>
              <w:rPr>
                <w:sz w:val="20"/>
              </w:rPr>
            </w:pPr>
            <w:r w:rsidRPr="00056342">
              <w:rPr>
                <w:sz w:val="20"/>
              </w:rPr>
              <w:t>55,4</w:t>
            </w:r>
          </w:p>
        </w:tc>
        <w:tc>
          <w:tcPr>
            <w:tcW w:w="1377" w:type="dxa"/>
            <w:shd w:val="clear" w:color="auto" w:fill="auto"/>
          </w:tcPr>
          <w:p w:rsidR="00E640AC" w:rsidRPr="00056342" w:rsidRDefault="00E640AC" w:rsidP="00056342">
            <w:pPr>
              <w:suppressAutoHyphens/>
              <w:spacing w:line="360" w:lineRule="auto"/>
              <w:rPr>
                <w:sz w:val="20"/>
              </w:rPr>
            </w:pPr>
            <w:r w:rsidRPr="00056342">
              <w:rPr>
                <w:sz w:val="20"/>
              </w:rPr>
              <w:t>54,6</w:t>
            </w:r>
          </w:p>
        </w:tc>
      </w:tr>
      <w:tr w:rsidR="00F24283" w:rsidRPr="00056342" w:rsidTr="00056342">
        <w:trPr>
          <w:jc w:val="center"/>
        </w:trPr>
        <w:tc>
          <w:tcPr>
            <w:tcW w:w="2863" w:type="dxa"/>
            <w:shd w:val="clear" w:color="auto" w:fill="auto"/>
          </w:tcPr>
          <w:p w:rsidR="00E640AC" w:rsidRPr="00056342" w:rsidRDefault="00E640AC" w:rsidP="00056342">
            <w:pPr>
              <w:suppressAutoHyphens/>
              <w:spacing w:line="360" w:lineRule="auto"/>
              <w:rPr>
                <w:sz w:val="20"/>
              </w:rPr>
            </w:pPr>
            <w:r w:rsidRPr="00056342">
              <w:rPr>
                <w:sz w:val="20"/>
              </w:rPr>
              <w:t>Физическим лицам</w:t>
            </w:r>
          </w:p>
        </w:tc>
        <w:tc>
          <w:tcPr>
            <w:tcW w:w="711" w:type="dxa"/>
            <w:shd w:val="clear" w:color="auto" w:fill="auto"/>
          </w:tcPr>
          <w:p w:rsidR="00E640AC" w:rsidRPr="00056342" w:rsidRDefault="00E640AC" w:rsidP="00056342">
            <w:pPr>
              <w:suppressAutoHyphens/>
              <w:spacing w:line="360" w:lineRule="auto"/>
              <w:rPr>
                <w:sz w:val="20"/>
              </w:rPr>
            </w:pPr>
            <w:r w:rsidRPr="00056342">
              <w:rPr>
                <w:sz w:val="20"/>
              </w:rPr>
              <w:t>23,6</w:t>
            </w:r>
          </w:p>
        </w:tc>
        <w:tc>
          <w:tcPr>
            <w:tcW w:w="616" w:type="dxa"/>
            <w:shd w:val="clear" w:color="auto" w:fill="auto"/>
          </w:tcPr>
          <w:p w:rsidR="00E640AC" w:rsidRPr="00056342" w:rsidRDefault="00E640AC" w:rsidP="00056342">
            <w:pPr>
              <w:suppressAutoHyphens/>
              <w:spacing w:line="360" w:lineRule="auto"/>
              <w:rPr>
                <w:sz w:val="20"/>
              </w:rPr>
            </w:pPr>
            <w:r w:rsidRPr="00056342">
              <w:rPr>
                <w:sz w:val="20"/>
              </w:rPr>
              <w:t>8,4</w:t>
            </w:r>
          </w:p>
        </w:tc>
        <w:tc>
          <w:tcPr>
            <w:tcW w:w="723" w:type="dxa"/>
            <w:shd w:val="clear" w:color="auto" w:fill="auto"/>
          </w:tcPr>
          <w:p w:rsidR="00E640AC" w:rsidRPr="00056342" w:rsidRDefault="00E640AC" w:rsidP="00056342">
            <w:pPr>
              <w:suppressAutoHyphens/>
              <w:spacing w:line="360" w:lineRule="auto"/>
              <w:rPr>
                <w:sz w:val="20"/>
              </w:rPr>
            </w:pPr>
            <w:r w:rsidRPr="00056342">
              <w:rPr>
                <w:sz w:val="20"/>
              </w:rPr>
              <w:t>54,3</w:t>
            </w:r>
          </w:p>
        </w:tc>
        <w:tc>
          <w:tcPr>
            <w:tcW w:w="627" w:type="dxa"/>
            <w:shd w:val="clear" w:color="auto" w:fill="auto"/>
          </w:tcPr>
          <w:p w:rsidR="00E640AC" w:rsidRPr="00056342" w:rsidRDefault="00E640AC" w:rsidP="00056342">
            <w:pPr>
              <w:suppressAutoHyphens/>
              <w:spacing w:line="360" w:lineRule="auto"/>
              <w:rPr>
                <w:sz w:val="20"/>
              </w:rPr>
            </w:pPr>
            <w:r w:rsidRPr="00056342">
              <w:rPr>
                <w:sz w:val="20"/>
              </w:rPr>
              <w:t>9,0</w:t>
            </w:r>
          </w:p>
        </w:tc>
        <w:tc>
          <w:tcPr>
            <w:tcW w:w="711" w:type="dxa"/>
            <w:shd w:val="clear" w:color="auto" w:fill="auto"/>
          </w:tcPr>
          <w:p w:rsidR="00E640AC" w:rsidRPr="00056342" w:rsidRDefault="00E640AC" w:rsidP="00056342">
            <w:pPr>
              <w:suppressAutoHyphens/>
              <w:spacing w:line="360" w:lineRule="auto"/>
              <w:rPr>
                <w:sz w:val="20"/>
              </w:rPr>
            </w:pPr>
            <w:r w:rsidRPr="00056342">
              <w:rPr>
                <w:sz w:val="20"/>
              </w:rPr>
              <w:t>94,5</w:t>
            </w:r>
          </w:p>
        </w:tc>
        <w:tc>
          <w:tcPr>
            <w:tcW w:w="616" w:type="dxa"/>
            <w:shd w:val="clear" w:color="auto" w:fill="auto"/>
          </w:tcPr>
          <w:p w:rsidR="00E640AC" w:rsidRPr="00056342" w:rsidRDefault="00E640AC" w:rsidP="00056342">
            <w:pPr>
              <w:suppressAutoHyphens/>
              <w:spacing w:line="360" w:lineRule="auto"/>
              <w:rPr>
                <w:sz w:val="20"/>
              </w:rPr>
            </w:pPr>
            <w:r w:rsidRPr="00056342">
              <w:rPr>
                <w:sz w:val="20"/>
              </w:rPr>
              <w:t>15,9</w:t>
            </w:r>
          </w:p>
        </w:tc>
        <w:tc>
          <w:tcPr>
            <w:tcW w:w="711" w:type="dxa"/>
            <w:shd w:val="clear" w:color="auto" w:fill="auto"/>
          </w:tcPr>
          <w:p w:rsidR="00E640AC" w:rsidRPr="00056342" w:rsidRDefault="00E640AC" w:rsidP="00056342">
            <w:pPr>
              <w:suppressAutoHyphens/>
              <w:spacing w:line="360" w:lineRule="auto"/>
              <w:rPr>
                <w:sz w:val="20"/>
              </w:rPr>
            </w:pPr>
            <w:r w:rsidRPr="00056342">
              <w:rPr>
                <w:sz w:val="20"/>
              </w:rPr>
              <w:t>114,8</w:t>
            </w:r>
          </w:p>
        </w:tc>
        <w:tc>
          <w:tcPr>
            <w:tcW w:w="616" w:type="dxa"/>
            <w:shd w:val="clear" w:color="auto" w:fill="auto"/>
          </w:tcPr>
          <w:p w:rsidR="00E640AC" w:rsidRPr="00056342" w:rsidRDefault="00E640AC" w:rsidP="00056342">
            <w:pPr>
              <w:suppressAutoHyphens/>
              <w:spacing w:line="360" w:lineRule="auto"/>
              <w:rPr>
                <w:sz w:val="20"/>
              </w:rPr>
            </w:pPr>
            <w:r w:rsidRPr="00056342">
              <w:rPr>
                <w:sz w:val="20"/>
              </w:rPr>
              <w:t>19,2</w:t>
            </w:r>
          </w:p>
        </w:tc>
        <w:tc>
          <w:tcPr>
            <w:tcW w:w="1377" w:type="dxa"/>
            <w:shd w:val="clear" w:color="auto" w:fill="auto"/>
          </w:tcPr>
          <w:p w:rsidR="00E640AC" w:rsidRPr="00056342" w:rsidRDefault="00E640AC" w:rsidP="00056342">
            <w:pPr>
              <w:suppressAutoHyphens/>
              <w:spacing w:line="360" w:lineRule="auto"/>
              <w:rPr>
                <w:sz w:val="20"/>
              </w:rPr>
            </w:pPr>
            <w:r w:rsidRPr="00056342">
              <w:rPr>
                <w:sz w:val="20"/>
              </w:rPr>
              <w:t>386,4</w:t>
            </w:r>
          </w:p>
        </w:tc>
      </w:tr>
      <w:tr w:rsidR="00F24283" w:rsidRPr="00056342" w:rsidTr="00056342">
        <w:trPr>
          <w:jc w:val="center"/>
        </w:trPr>
        <w:tc>
          <w:tcPr>
            <w:tcW w:w="2863" w:type="dxa"/>
            <w:shd w:val="clear" w:color="auto" w:fill="auto"/>
          </w:tcPr>
          <w:p w:rsidR="00E640AC" w:rsidRPr="00056342" w:rsidRDefault="00F232C1" w:rsidP="00056342">
            <w:pPr>
              <w:suppressAutoHyphens/>
              <w:spacing w:line="360" w:lineRule="auto"/>
              <w:rPr>
                <w:sz w:val="20"/>
              </w:rPr>
            </w:pPr>
            <w:r w:rsidRPr="00056342">
              <w:rPr>
                <w:sz w:val="20"/>
              </w:rPr>
              <w:t>Небанков</w:t>
            </w:r>
            <w:r w:rsidR="00E640AC" w:rsidRPr="00056342">
              <w:rPr>
                <w:sz w:val="20"/>
              </w:rPr>
              <w:t>ским финансовым организациям</w:t>
            </w:r>
          </w:p>
        </w:tc>
        <w:tc>
          <w:tcPr>
            <w:tcW w:w="711" w:type="dxa"/>
            <w:shd w:val="clear" w:color="auto" w:fill="auto"/>
          </w:tcPr>
          <w:p w:rsidR="00E640AC" w:rsidRPr="00056342" w:rsidRDefault="00F232C1" w:rsidP="00056342">
            <w:pPr>
              <w:suppressAutoHyphens/>
              <w:spacing w:line="360" w:lineRule="auto"/>
              <w:rPr>
                <w:sz w:val="20"/>
              </w:rPr>
            </w:pPr>
            <w:r w:rsidRPr="00056342">
              <w:rPr>
                <w:sz w:val="20"/>
              </w:rPr>
              <w:t>―</w:t>
            </w:r>
          </w:p>
        </w:tc>
        <w:tc>
          <w:tcPr>
            <w:tcW w:w="616" w:type="dxa"/>
            <w:shd w:val="clear" w:color="auto" w:fill="auto"/>
          </w:tcPr>
          <w:p w:rsidR="00E640AC" w:rsidRPr="00056342" w:rsidRDefault="00F232C1" w:rsidP="00056342">
            <w:pPr>
              <w:suppressAutoHyphens/>
              <w:spacing w:line="360" w:lineRule="auto"/>
              <w:rPr>
                <w:sz w:val="20"/>
              </w:rPr>
            </w:pPr>
            <w:r w:rsidRPr="00056342">
              <w:rPr>
                <w:sz w:val="20"/>
              </w:rPr>
              <w:t>―</w:t>
            </w:r>
          </w:p>
        </w:tc>
        <w:tc>
          <w:tcPr>
            <w:tcW w:w="723" w:type="dxa"/>
            <w:shd w:val="clear" w:color="auto" w:fill="auto"/>
          </w:tcPr>
          <w:p w:rsidR="00E640AC" w:rsidRPr="00056342" w:rsidRDefault="00E640AC" w:rsidP="00056342">
            <w:pPr>
              <w:suppressAutoHyphens/>
              <w:spacing w:line="360" w:lineRule="auto"/>
              <w:rPr>
                <w:sz w:val="20"/>
              </w:rPr>
            </w:pPr>
            <w:r w:rsidRPr="00056342">
              <w:rPr>
                <w:sz w:val="20"/>
              </w:rPr>
              <w:t>1,6</w:t>
            </w:r>
          </w:p>
        </w:tc>
        <w:tc>
          <w:tcPr>
            <w:tcW w:w="627" w:type="dxa"/>
            <w:shd w:val="clear" w:color="auto" w:fill="auto"/>
          </w:tcPr>
          <w:p w:rsidR="00E640AC" w:rsidRPr="00056342" w:rsidRDefault="00E640AC" w:rsidP="00056342">
            <w:pPr>
              <w:suppressAutoHyphens/>
              <w:spacing w:line="360" w:lineRule="auto"/>
              <w:rPr>
                <w:sz w:val="20"/>
              </w:rPr>
            </w:pPr>
            <w:r w:rsidRPr="00056342">
              <w:rPr>
                <w:sz w:val="20"/>
              </w:rPr>
              <w:t>0,3</w:t>
            </w:r>
          </w:p>
        </w:tc>
        <w:tc>
          <w:tcPr>
            <w:tcW w:w="711" w:type="dxa"/>
            <w:shd w:val="clear" w:color="auto" w:fill="auto"/>
          </w:tcPr>
          <w:p w:rsidR="00E640AC" w:rsidRPr="00056342" w:rsidRDefault="00E640AC" w:rsidP="00056342">
            <w:pPr>
              <w:suppressAutoHyphens/>
              <w:spacing w:line="360" w:lineRule="auto"/>
              <w:rPr>
                <w:sz w:val="20"/>
              </w:rPr>
            </w:pPr>
            <w:r w:rsidRPr="00056342">
              <w:rPr>
                <w:sz w:val="20"/>
              </w:rPr>
              <w:t>2,4</w:t>
            </w:r>
          </w:p>
        </w:tc>
        <w:tc>
          <w:tcPr>
            <w:tcW w:w="616" w:type="dxa"/>
            <w:shd w:val="clear" w:color="auto" w:fill="auto"/>
          </w:tcPr>
          <w:p w:rsidR="00E640AC" w:rsidRPr="00056342" w:rsidRDefault="00E640AC" w:rsidP="00056342">
            <w:pPr>
              <w:suppressAutoHyphens/>
              <w:spacing w:line="360" w:lineRule="auto"/>
              <w:rPr>
                <w:sz w:val="20"/>
              </w:rPr>
            </w:pPr>
            <w:r w:rsidRPr="00056342">
              <w:rPr>
                <w:sz w:val="20"/>
              </w:rPr>
              <w:t>0,4</w:t>
            </w:r>
          </w:p>
        </w:tc>
        <w:tc>
          <w:tcPr>
            <w:tcW w:w="711" w:type="dxa"/>
            <w:shd w:val="clear" w:color="auto" w:fill="auto"/>
          </w:tcPr>
          <w:p w:rsidR="00E640AC" w:rsidRPr="00056342" w:rsidRDefault="00E640AC" w:rsidP="00056342">
            <w:pPr>
              <w:suppressAutoHyphens/>
              <w:spacing w:line="360" w:lineRule="auto"/>
              <w:rPr>
                <w:sz w:val="20"/>
              </w:rPr>
            </w:pPr>
            <w:r w:rsidRPr="00056342">
              <w:rPr>
                <w:sz w:val="20"/>
              </w:rPr>
              <w:t>1,9</w:t>
            </w:r>
          </w:p>
        </w:tc>
        <w:tc>
          <w:tcPr>
            <w:tcW w:w="616" w:type="dxa"/>
            <w:shd w:val="clear" w:color="auto" w:fill="auto"/>
          </w:tcPr>
          <w:p w:rsidR="00E640AC" w:rsidRPr="00056342" w:rsidRDefault="00E640AC" w:rsidP="00056342">
            <w:pPr>
              <w:suppressAutoHyphens/>
              <w:spacing w:line="360" w:lineRule="auto"/>
              <w:rPr>
                <w:sz w:val="20"/>
              </w:rPr>
            </w:pPr>
            <w:r w:rsidRPr="00056342">
              <w:rPr>
                <w:sz w:val="20"/>
              </w:rPr>
              <w:t>0,3</w:t>
            </w:r>
          </w:p>
        </w:tc>
        <w:tc>
          <w:tcPr>
            <w:tcW w:w="1377" w:type="dxa"/>
            <w:shd w:val="clear" w:color="auto" w:fill="auto"/>
          </w:tcPr>
          <w:p w:rsidR="00E640AC" w:rsidRPr="00056342" w:rsidRDefault="00F232C1" w:rsidP="00056342">
            <w:pPr>
              <w:suppressAutoHyphens/>
              <w:spacing w:line="360" w:lineRule="auto"/>
              <w:rPr>
                <w:sz w:val="20"/>
              </w:rPr>
            </w:pPr>
            <w:r w:rsidRPr="00056342">
              <w:rPr>
                <w:sz w:val="20"/>
              </w:rPr>
              <w:t>―</w:t>
            </w:r>
          </w:p>
        </w:tc>
      </w:tr>
      <w:tr w:rsidR="00F24283" w:rsidRPr="00056342" w:rsidTr="00056342">
        <w:trPr>
          <w:jc w:val="center"/>
        </w:trPr>
        <w:tc>
          <w:tcPr>
            <w:tcW w:w="2863" w:type="dxa"/>
            <w:shd w:val="clear" w:color="auto" w:fill="auto"/>
          </w:tcPr>
          <w:p w:rsidR="00E640AC" w:rsidRPr="00056342" w:rsidRDefault="00B515D9" w:rsidP="00056342">
            <w:pPr>
              <w:suppressAutoHyphens/>
              <w:spacing w:line="360" w:lineRule="auto"/>
              <w:rPr>
                <w:sz w:val="20"/>
              </w:rPr>
            </w:pPr>
            <w:r w:rsidRPr="00056342">
              <w:rPr>
                <w:sz w:val="20"/>
              </w:rPr>
              <w:t>Проблемные кредиты</w:t>
            </w:r>
            <w:r w:rsidR="00F232C1" w:rsidRPr="00056342">
              <w:rPr>
                <w:sz w:val="20"/>
              </w:rPr>
              <w:t>,</w:t>
            </w:r>
            <w:r w:rsidR="00E640AC" w:rsidRPr="00056342">
              <w:rPr>
                <w:sz w:val="20"/>
              </w:rPr>
              <w:t xml:space="preserve"> всего</w:t>
            </w:r>
          </w:p>
        </w:tc>
        <w:tc>
          <w:tcPr>
            <w:tcW w:w="711" w:type="dxa"/>
            <w:shd w:val="clear" w:color="auto" w:fill="auto"/>
          </w:tcPr>
          <w:p w:rsidR="00E640AC" w:rsidRPr="00056342" w:rsidRDefault="00E640AC" w:rsidP="00056342">
            <w:pPr>
              <w:suppressAutoHyphens/>
              <w:spacing w:line="360" w:lineRule="auto"/>
              <w:rPr>
                <w:sz w:val="20"/>
              </w:rPr>
            </w:pPr>
            <w:r w:rsidRPr="00056342">
              <w:rPr>
                <w:sz w:val="20"/>
              </w:rPr>
              <w:t>280,6</w:t>
            </w:r>
          </w:p>
        </w:tc>
        <w:tc>
          <w:tcPr>
            <w:tcW w:w="616" w:type="dxa"/>
            <w:shd w:val="clear" w:color="auto" w:fill="auto"/>
          </w:tcPr>
          <w:p w:rsidR="00E640AC" w:rsidRPr="00056342" w:rsidRDefault="00E640AC" w:rsidP="00056342">
            <w:pPr>
              <w:suppressAutoHyphens/>
              <w:spacing w:line="360" w:lineRule="auto"/>
              <w:rPr>
                <w:sz w:val="20"/>
              </w:rPr>
            </w:pPr>
            <w:r w:rsidRPr="00056342">
              <w:rPr>
                <w:sz w:val="20"/>
              </w:rPr>
              <w:t>100</w:t>
            </w:r>
          </w:p>
        </w:tc>
        <w:tc>
          <w:tcPr>
            <w:tcW w:w="723" w:type="dxa"/>
            <w:shd w:val="clear" w:color="auto" w:fill="auto"/>
          </w:tcPr>
          <w:p w:rsidR="00E640AC" w:rsidRPr="00056342" w:rsidRDefault="00E640AC" w:rsidP="00056342">
            <w:pPr>
              <w:suppressAutoHyphens/>
              <w:spacing w:line="360" w:lineRule="auto"/>
              <w:rPr>
                <w:sz w:val="20"/>
              </w:rPr>
            </w:pPr>
            <w:r w:rsidRPr="00056342">
              <w:rPr>
                <w:sz w:val="20"/>
              </w:rPr>
              <w:t>605,7</w:t>
            </w:r>
          </w:p>
        </w:tc>
        <w:tc>
          <w:tcPr>
            <w:tcW w:w="627" w:type="dxa"/>
            <w:shd w:val="clear" w:color="auto" w:fill="auto"/>
          </w:tcPr>
          <w:p w:rsidR="00E640AC" w:rsidRPr="00056342" w:rsidRDefault="00E640AC" w:rsidP="00056342">
            <w:pPr>
              <w:suppressAutoHyphens/>
              <w:spacing w:line="360" w:lineRule="auto"/>
              <w:rPr>
                <w:sz w:val="20"/>
              </w:rPr>
            </w:pPr>
            <w:r w:rsidRPr="00056342">
              <w:rPr>
                <w:sz w:val="20"/>
              </w:rPr>
              <w:t>100</w:t>
            </w:r>
          </w:p>
        </w:tc>
        <w:tc>
          <w:tcPr>
            <w:tcW w:w="711" w:type="dxa"/>
            <w:shd w:val="clear" w:color="auto" w:fill="auto"/>
          </w:tcPr>
          <w:p w:rsidR="00E640AC" w:rsidRPr="00056342" w:rsidRDefault="00E640AC" w:rsidP="00056342">
            <w:pPr>
              <w:suppressAutoHyphens/>
              <w:spacing w:line="360" w:lineRule="auto"/>
              <w:rPr>
                <w:sz w:val="20"/>
              </w:rPr>
            </w:pPr>
            <w:r w:rsidRPr="00056342">
              <w:rPr>
                <w:sz w:val="20"/>
              </w:rPr>
              <w:t>595,5</w:t>
            </w:r>
          </w:p>
        </w:tc>
        <w:tc>
          <w:tcPr>
            <w:tcW w:w="616" w:type="dxa"/>
            <w:shd w:val="clear" w:color="auto" w:fill="auto"/>
          </w:tcPr>
          <w:p w:rsidR="00E640AC" w:rsidRPr="00056342" w:rsidRDefault="00E640AC" w:rsidP="00056342">
            <w:pPr>
              <w:suppressAutoHyphens/>
              <w:spacing w:line="360" w:lineRule="auto"/>
              <w:rPr>
                <w:sz w:val="20"/>
              </w:rPr>
            </w:pPr>
            <w:r w:rsidRPr="00056342">
              <w:rPr>
                <w:sz w:val="20"/>
              </w:rPr>
              <w:t>100</w:t>
            </w:r>
          </w:p>
        </w:tc>
        <w:tc>
          <w:tcPr>
            <w:tcW w:w="711" w:type="dxa"/>
            <w:shd w:val="clear" w:color="auto" w:fill="auto"/>
          </w:tcPr>
          <w:p w:rsidR="00E640AC" w:rsidRPr="00056342" w:rsidRDefault="00E640AC" w:rsidP="00056342">
            <w:pPr>
              <w:suppressAutoHyphens/>
              <w:spacing w:line="360" w:lineRule="auto"/>
              <w:rPr>
                <w:sz w:val="20"/>
              </w:rPr>
            </w:pPr>
            <w:r w:rsidRPr="00056342">
              <w:rPr>
                <w:sz w:val="20"/>
              </w:rPr>
              <w:t>598,1</w:t>
            </w:r>
          </w:p>
        </w:tc>
        <w:tc>
          <w:tcPr>
            <w:tcW w:w="616" w:type="dxa"/>
            <w:shd w:val="clear" w:color="auto" w:fill="auto"/>
          </w:tcPr>
          <w:p w:rsidR="00E640AC" w:rsidRPr="00056342" w:rsidRDefault="00E640AC" w:rsidP="00056342">
            <w:pPr>
              <w:suppressAutoHyphens/>
              <w:spacing w:line="360" w:lineRule="auto"/>
              <w:rPr>
                <w:sz w:val="20"/>
              </w:rPr>
            </w:pPr>
            <w:r w:rsidRPr="00056342">
              <w:rPr>
                <w:sz w:val="20"/>
              </w:rPr>
              <w:t>100</w:t>
            </w:r>
          </w:p>
        </w:tc>
        <w:tc>
          <w:tcPr>
            <w:tcW w:w="1377" w:type="dxa"/>
            <w:shd w:val="clear" w:color="auto" w:fill="auto"/>
          </w:tcPr>
          <w:p w:rsidR="00E640AC" w:rsidRPr="00056342" w:rsidRDefault="00E640AC" w:rsidP="00056342">
            <w:pPr>
              <w:suppressAutoHyphens/>
              <w:spacing w:line="360" w:lineRule="auto"/>
              <w:rPr>
                <w:sz w:val="20"/>
              </w:rPr>
            </w:pPr>
            <w:r w:rsidRPr="00056342">
              <w:rPr>
                <w:sz w:val="20"/>
              </w:rPr>
              <w:t>113,2</w:t>
            </w:r>
          </w:p>
        </w:tc>
      </w:tr>
    </w:tbl>
    <w:p w:rsidR="00E640AC" w:rsidRPr="00F24283" w:rsidRDefault="00D223D1" w:rsidP="00F24283">
      <w:pPr>
        <w:suppressAutoHyphens/>
        <w:spacing w:line="360" w:lineRule="auto"/>
        <w:ind w:firstLine="709"/>
        <w:jc w:val="both"/>
        <w:rPr>
          <w:sz w:val="28"/>
        </w:rPr>
      </w:pPr>
      <w:r w:rsidRPr="00F24283">
        <w:rPr>
          <w:sz w:val="28"/>
        </w:rPr>
        <w:t xml:space="preserve">Примечание </w:t>
      </w:r>
      <w:r w:rsidRPr="00F24283">
        <w:rPr>
          <w:sz w:val="28"/>
          <w:szCs w:val="28"/>
        </w:rPr>
        <w:sym w:font="Symbol" w:char="F02D"/>
      </w:r>
      <w:r w:rsidR="00E640AC" w:rsidRPr="00F24283">
        <w:rPr>
          <w:sz w:val="28"/>
        </w:rPr>
        <w:t xml:space="preserve"> Источник: собс</w:t>
      </w:r>
      <w:r w:rsidR="0041467E" w:rsidRPr="00F24283">
        <w:rPr>
          <w:sz w:val="28"/>
        </w:rPr>
        <w:t>твенная разработка на основе [17</w:t>
      </w:r>
      <w:r w:rsidR="00B515D9" w:rsidRPr="00F24283">
        <w:rPr>
          <w:sz w:val="28"/>
        </w:rPr>
        <w:t>, с.134]</w:t>
      </w:r>
    </w:p>
    <w:p w:rsidR="00F24283" w:rsidRPr="00F24283" w:rsidRDefault="00F24283" w:rsidP="00F24283">
      <w:pPr>
        <w:suppressAutoHyphens/>
        <w:spacing w:line="360" w:lineRule="auto"/>
        <w:ind w:firstLine="709"/>
        <w:jc w:val="both"/>
        <w:rPr>
          <w:sz w:val="28"/>
        </w:rPr>
      </w:pPr>
    </w:p>
    <w:p w:rsidR="00F24283" w:rsidRPr="00F24283" w:rsidRDefault="000D797D" w:rsidP="00F24283">
      <w:pPr>
        <w:suppressAutoHyphens/>
        <w:spacing w:line="360" w:lineRule="auto"/>
        <w:ind w:firstLine="709"/>
        <w:jc w:val="both"/>
        <w:rPr>
          <w:sz w:val="28"/>
          <w:szCs w:val="28"/>
        </w:rPr>
      </w:pPr>
      <w:r w:rsidRPr="00F24283">
        <w:rPr>
          <w:sz w:val="28"/>
          <w:szCs w:val="28"/>
        </w:rPr>
        <w:t>Как видно из приведенных данных</w:t>
      </w:r>
      <w:r w:rsidR="008654C0" w:rsidRPr="00F24283">
        <w:rPr>
          <w:sz w:val="28"/>
          <w:szCs w:val="28"/>
        </w:rPr>
        <w:t>,</w:t>
      </w:r>
      <w:r w:rsidRPr="00F24283">
        <w:rPr>
          <w:sz w:val="28"/>
          <w:szCs w:val="28"/>
        </w:rPr>
        <w:t xml:space="preserve"> за анализируемый период значительно возросли объемы проблемных кредитов.</w:t>
      </w:r>
      <w:r w:rsidR="00B515D9" w:rsidRPr="00F24283">
        <w:rPr>
          <w:sz w:val="28"/>
          <w:szCs w:val="28"/>
        </w:rPr>
        <w:t xml:space="preserve"> </w:t>
      </w:r>
      <w:r w:rsidRPr="00F24283">
        <w:rPr>
          <w:sz w:val="28"/>
          <w:szCs w:val="28"/>
        </w:rPr>
        <w:t>Темп прироста по проблемным кредитам физических лиц составил 386,4 процентных пункта, что привело к увеличению суммы проблемных кредитов физических лиц на 01.07.2010г. до 114,8 млрд р</w:t>
      </w:r>
      <w:r w:rsidR="005418E8" w:rsidRPr="00F24283">
        <w:rPr>
          <w:sz w:val="28"/>
          <w:szCs w:val="28"/>
        </w:rPr>
        <w:t>. В относительном выражении так</w:t>
      </w:r>
      <w:r w:rsidRPr="00F24283">
        <w:rPr>
          <w:sz w:val="28"/>
          <w:szCs w:val="28"/>
        </w:rPr>
        <w:t xml:space="preserve">же наблюдается тенденция роста доли данной статьи в общем объеме с 8,4% на 01.01.2009г. до 19,2% на 01.07.2010г. </w:t>
      </w:r>
      <w:r w:rsidR="007B4936" w:rsidRPr="00F24283">
        <w:rPr>
          <w:sz w:val="28"/>
          <w:szCs w:val="28"/>
        </w:rPr>
        <w:t>Рост</w:t>
      </w:r>
      <w:r w:rsidRPr="00F24283">
        <w:rPr>
          <w:sz w:val="28"/>
          <w:szCs w:val="28"/>
        </w:rPr>
        <w:t xml:space="preserve"> проблемных кредитов государственных предприятий </w:t>
      </w:r>
      <w:r w:rsidR="007B4936" w:rsidRPr="00F24283">
        <w:rPr>
          <w:sz w:val="28"/>
          <w:szCs w:val="28"/>
        </w:rPr>
        <w:t>носит неравномерный характер</w:t>
      </w:r>
      <w:r w:rsidRPr="00F24283">
        <w:rPr>
          <w:sz w:val="28"/>
          <w:szCs w:val="28"/>
        </w:rPr>
        <w:t xml:space="preserve"> как в абсолютном, так и относительном выражении. На 01.07.2009г. и на 01.07.2010г. объем данных статей выше по сравнению с началом 2009г. и 2010г. соответственно. </w:t>
      </w:r>
      <w:r w:rsidR="00CB739D" w:rsidRPr="00F24283">
        <w:rPr>
          <w:sz w:val="28"/>
          <w:szCs w:val="28"/>
        </w:rPr>
        <w:t>Т</w:t>
      </w:r>
      <w:r w:rsidRPr="00F24283">
        <w:rPr>
          <w:sz w:val="28"/>
          <w:szCs w:val="28"/>
        </w:rPr>
        <w:t>емп прироста за анализируемый период составил 251,9 процентных пункта. Следует отметить, что наибольший удельный вес в общей сумме проблемных кредитов занимают проблемные кредиты частного сектора экономики. Их сумма за анализируемый период выросла на 117,1 млрд р. и составила 331,5 млрд р. по состоянию на 01.07.2010г. В целом объем проблемных кредитов за анализируемый период увеличился на 113,2% и составил 598,1 млрд р.</w:t>
      </w:r>
    </w:p>
    <w:p w:rsidR="00F24283" w:rsidRDefault="00E640AC" w:rsidP="00F24283">
      <w:pPr>
        <w:suppressAutoHyphens/>
        <w:spacing w:line="360" w:lineRule="auto"/>
        <w:ind w:firstLine="709"/>
        <w:jc w:val="both"/>
        <w:rPr>
          <w:sz w:val="28"/>
          <w:szCs w:val="28"/>
          <w:lang w:val="en-US"/>
        </w:rPr>
      </w:pPr>
      <w:r w:rsidRPr="00F24283">
        <w:rPr>
          <w:sz w:val="28"/>
          <w:szCs w:val="28"/>
        </w:rPr>
        <w:t>Рассмотрим динамику проблемных кредитов в</w:t>
      </w:r>
      <w:r w:rsidR="00835086" w:rsidRPr="00F24283">
        <w:rPr>
          <w:sz w:val="28"/>
          <w:szCs w:val="28"/>
        </w:rPr>
        <w:t xml:space="preserve"> разрезе валют с помощью рисунка</w:t>
      </w:r>
      <w:r w:rsidRPr="00F24283">
        <w:rPr>
          <w:sz w:val="28"/>
          <w:szCs w:val="28"/>
        </w:rPr>
        <w:t xml:space="preserve"> </w:t>
      </w:r>
      <w:r w:rsidR="00DE57DF" w:rsidRPr="00F24283">
        <w:rPr>
          <w:sz w:val="28"/>
          <w:szCs w:val="28"/>
        </w:rPr>
        <w:t>3</w:t>
      </w:r>
      <w:r w:rsidR="00124AEB" w:rsidRPr="00F24283">
        <w:rPr>
          <w:sz w:val="28"/>
          <w:szCs w:val="28"/>
        </w:rPr>
        <w:t>.6</w:t>
      </w:r>
      <w:r w:rsidRPr="00F24283">
        <w:rPr>
          <w:sz w:val="28"/>
          <w:szCs w:val="28"/>
        </w:rPr>
        <w:t>.</w:t>
      </w:r>
    </w:p>
    <w:p w:rsidR="006E3C9A" w:rsidRPr="006E3C9A" w:rsidRDefault="006E3C9A" w:rsidP="00F24283">
      <w:pPr>
        <w:suppressAutoHyphens/>
        <w:spacing w:line="360" w:lineRule="auto"/>
        <w:ind w:firstLine="709"/>
        <w:jc w:val="both"/>
        <w:rPr>
          <w:sz w:val="28"/>
          <w:szCs w:val="28"/>
          <w:lang w:val="en-US"/>
        </w:rPr>
      </w:pPr>
    </w:p>
    <w:p w:rsidR="006E3C9A" w:rsidRDefault="009F061F" w:rsidP="00F24283">
      <w:pPr>
        <w:suppressAutoHyphens/>
        <w:spacing w:line="360" w:lineRule="auto"/>
        <w:ind w:firstLine="709"/>
        <w:jc w:val="both"/>
        <w:rPr>
          <w:sz w:val="28"/>
          <w:lang w:val="en-US"/>
        </w:rPr>
      </w:pPr>
      <w:r>
        <w:rPr>
          <w:sz w:val="28"/>
          <w:szCs w:val="28"/>
        </w:rPr>
        <w:pict>
          <v:shape id="_x0000_i1039" type="#_x0000_t75" style="width:399pt;height:217.5pt">
            <v:imagedata r:id="rId21" o:title="" croptop="2586f" grayscale="t"/>
          </v:shape>
        </w:pict>
      </w:r>
    </w:p>
    <w:p w:rsidR="00E640AC" w:rsidRPr="00F24283" w:rsidRDefault="00E640AC" w:rsidP="00F24283">
      <w:pPr>
        <w:suppressAutoHyphens/>
        <w:spacing w:line="360" w:lineRule="auto"/>
        <w:ind w:firstLine="709"/>
        <w:jc w:val="both"/>
        <w:rPr>
          <w:sz w:val="28"/>
        </w:rPr>
      </w:pPr>
      <w:r w:rsidRPr="00F24283">
        <w:rPr>
          <w:sz w:val="28"/>
        </w:rPr>
        <w:t xml:space="preserve">Рисунок </w:t>
      </w:r>
      <w:r w:rsidR="00DE57DF" w:rsidRPr="00F24283">
        <w:rPr>
          <w:sz w:val="28"/>
        </w:rPr>
        <w:t>3</w:t>
      </w:r>
      <w:r w:rsidR="00F23868" w:rsidRPr="00F24283">
        <w:rPr>
          <w:sz w:val="28"/>
        </w:rPr>
        <w:t>.6</w:t>
      </w:r>
      <w:r w:rsidR="00D223D1" w:rsidRPr="00F24283">
        <w:rPr>
          <w:sz w:val="28"/>
        </w:rPr>
        <w:t xml:space="preserve"> </w:t>
      </w:r>
      <w:r w:rsidR="00D223D1" w:rsidRPr="00F24283">
        <w:rPr>
          <w:sz w:val="28"/>
          <w:szCs w:val="28"/>
        </w:rPr>
        <w:sym w:font="Symbol" w:char="F02D"/>
      </w:r>
      <w:r w:rsidRPr="00F24283">
        <w:rPr>
          <w:sz w:val="28"/>
        </w:rPr>
        <w:t xml:space="preserve"> </w:t>
      </w:r>
      <w:r w:rsidR="003435EE" w:rsidRPr="00F24283">
        <w:rPr>
          <w:sz w:val="28"/>
        </w:rPr>
        <w:t>Динамика объемов</w:t>
      </w:r>
      <w:r w:rsidR="00F232C1" w:rsidRPr="00F24283">
        <w:rPr>
          <w:sz w:val="28"/>
        </w:rPr>
        <w:t xml:space="preserve"> </w:t>
      </w:r>
      <w:r w:rsidRPr="00F24283">
        <w:rPr>
          <w:sz w:val="28"/>
        </w:rPr>
        <w:t xml:space="preserve">проблемных кредитов </w:t>
      </w:r>
      <w:r w:rsidR="0051699E" w:rsidRPr="00F24283">
        <w:rPr>
          <w:sz w:val="28"/>
        </w:rPr>
        <w:t xml:space="preserve">банков Республики </w:t>
      </w:r>
      <w:r w:rsidR="00835086" w:rsidRPr="00F24283">
        <w:rPr>
          <w:sz w:val="28"/>
        </w:rPr>
        <w:t>Беларусь в национальной и иностранной валюте</w:t>
      </w:r>
      <w:r w:rsidRPr="00F24283">
        <w:rPr>
          <w:sz w:val="28"/>
        </w:rPr>
        <w:t>, млрд р.</w:t>
      </w:r>
    </w:p>
    <w:p w:rsidR="00E640AC" w:rsidRPr="00F24283" w:rsidRDefault="00D223D1" w:rsidP="00F24283">
      <w:pPr>
        <w:suppressAutoHyphens/>
        <w:spacing w:line="360" w:lineRule="auto"/>
        <w:ind w:firstLine="709"/>
        <w:jc w:val="both"/>
        <w:rPr>
          <w:sz w:val="28"/>
        </w:rPr>
      </w:pPr>
      <w:r w:rsidRPr="00F24283">
        <w:rPr>
          <w:sz w:val="28"/>
        </w:rPr>
        <w:t xml:space="preserve">Примечание </w:t>
      </w:r>
      <w:r w:rsidRPr="00F24283">
        <w:rPr>
          <w:sz w:val="28"/>
          <w:szCs w:val="28"/>
        </w:rPr>
        <w:sym w:font="Symbol" w:char="F02D"/>
      </w:r>
      <w:r w:rsidRPr="00F24283">
        <w:rPr>
          <w:sz w:val="28"/>
        </w:rPr>
        <w:t xml:space="preserve"> </w:t>
      </w:r>
      <w:r w:rsidR="00E640AC" w:rsidRPr="00F24283">
        <w:rPr>
          <w:sz w:val="28"/>
        </w:rPr>
        <w:t>Источник: собственная разработка на основе [</w:t>
      </w:r>
      <w:r w:rsidR="0041467E" w:rsidRPr="00F24283">
        <w:rPr>
          <w:sz w:val="28"/>
        </w:rPr>
        <w:t>16</w:t>
      </w:r>
      <w:r w:rsidR="002B76BE" w:rsidRPr="00F24283">
        <w:rPr>
          <w:sz w:val="28"/>
        </w:rPr>
        <w:t xml:space="preserve">, с. </w:t>
      </w:r>
      <w:r w:rsidR="00717623" w:rsidRPr="00F24283">
        <w:rPr>
          <w:sz w:val="28"/>
        </w:rPr>
        <w:t>156</w:t>
      </w:r>
      <w:r w:rsidR="009C01B8" w:rsidRPr="00F24283">
        <w:rPr>
          <w:sz w:val="28"/>
        </w:rPr>
        <w:t>]</w:t>
      </w:r>
    </w:p>
    <w:p w:rsidR="003435EE" w:rsidRPr="00F24283" w:rsidRDefault="003435EE" w:rsidP="00F24283">
      <w:pPr>
        <w:suppressAutoHyphens/>
        <w:spacing w:line="360" w:lineRule="auto"/>
        <w:ind w:firstLine="709"/>
        <w:jc w:val="both"/>
        <w:rPr>
          <w:sz w:val="28"/>
        </w:rPr>
      </w:pPr>
    </w:p>
    <w:p w:rsidR="00F24283" w:rsidRPr="00F24283" w:rsidRDefault="00E640AC" w:rsidP="006E3C9A">
      <w:pPr>
        <w:suppressAutoHyphens/>
        <w:spacing w:line="360" w:lineRule="auto"/>
        <w:ind w:firstLine="709"/>
        <w:jc w:val="both"/>
        <w:rPr>
          <w:sz w:val="28"/>
          <w:szCs w:val="28"/>
        </w:rPr>
      </w:pPr>
      <w:r w:rsidRPr="00F24283">
        <w:rPr>
          <w:sz w:val="28"/>
          <w:szCs w:val="28"/>
        </w:rPr>
        <w:t>Как видно из рисунка</w:t>
      </w:r>
      <w:r w:rsidR="0051699E" w:rsidRPr="00F24283">
        <w:rPr>
          <w:sz w:val="28"/>
          <w:szCs w:val="28"/>
        </w:rPr>
        <w:t>,</w:t>
      </w:r>
      <w:r w:rsidRPr="00F24283">
        <w:rPr>
          <w:sz w:val="28"/>
          <w:szCs w:val="28"/>
        </w:rPr>
        <w:t xml:space="preserve"> в структуре проблемных кредитов на протяжении всего анализируемого периода преобладают кредиты в национальной валюте. На начало 2010г. данная статья достигает наибольшего объема и составляет 382,3 млрд р. Наибольший объем проблемных кредитов в иностранной валюте наблюдается на 01.07.2009г. В целом за анализируемый период сумма проблемных кредитов увеличилась за счет кредитов в национальной валюте на 216.4 млрд р. и кредитов в иностранной валюте на 101,1 млрд р.</w:t>
      </w:r>
      <w:r w:rsidR="006E3C9A" w:rsidRPr="006E3C9A">
        <w:rPr>
          <w:sz w:val="28"/>
          <w:szCs w:val="28"/>
        </w:rPr>
        <w:t xml:space="preserve"> </w:t>
      </w:r>
      <w:r w:rsidRPr="00F24283">
        <w:rPr>
          <w:sz w:val="28"/>
          <w:szCs w:val="28"/>
        </w:rPr>
        <w:t xml:space="preserve">Рассмотрим динамику проблемных кредитов в разрезе видов </w:t>
      </w:r>
      <w:r w:rsidR="00DE57DF" w:rsidRPr="00F24283">
        <w:rPr>
          <w:sz w:val="28"/>
          <w:szCs w:val="28"/>
        </w:rPr>
        <w:t>деятельности с помощью таблицы 3</w:t>
      </w:r>
      <w:r w:rsidR="00F23868" w:rsidRPr="00F24283">
        <w:rPr>
          <w:sz w:val="28"/>
          <w:szCs w:val="28"/>
        </w:rPr>
        <w:t>.7</w:t>
      </w:r>
      <w:r w:rsidRPr="00F24283">
        <w:rPr>
          <w:sz w:val="28"/>
          <w:szCs w:val="28"/>
        </w:rPr>
        <w:t>.</w:t>
      </w:r>
    </w:p>
    <w:p w:rsidR="00E640AC" w:rsidRPr="00F24283" w:rsidRDefault="006E3C9A" w:rsidP="00F24283">
      <w:pPr>
        <w:suppressAutoHyphens/>
        <w:spacing w:line="360" w:lineRule="auto"/>
        <w:ind w:firstLine="709"/>
        <w:jc w:val="both"/>
        <w:rPr>
          <w:sz w:val="28"/>
        </w:rPr>
      </w:pPr>
      <w:r>
        <w:rPr>
          <w:sz w:val="28"/>
          <w:szCs w:val="28"/>
        </w:rPr>
        <w:br w:type="page"/>
      </w:r>
      <w:r w:rsidR="00DE57DF" w:rsidRPr="00F24283">
        <w:rPr>
          <w:sz w:val="28"/>
        </w:rPr>
        <w:t>Таблица 3</w:t>
      </w:r>
      <w:r w:rsidR="00F23868" w:rsidRPr="00F24283">
        <w:rPr>
          <w:sz w:val="28"/>
        </w:rPr>
        <w:t>.7</w:t>
      </w:r>
      <w:r w:rsidR="00E640AC" w:rsidRPr="00F24283">
        <w:rPr>
          <w:sz w:val="28"/>
        </w:rPr>
        <w:t xml:space="preserve"> – Состав и структура проблемных кредитов банков Республики Беларусь по видам деятельности</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92"/>
        <w:gridCol w:w="748"/>
        <w:gridCol w:w="649"/>
        <w:gridCol w:w="721"/>
        <w:gridCol w:w="626"/>
        <w:gridCol w:w="748"/>
        <w:gridCol w:w="649"/>
        <w:gridCol w:w="748"/>
        <w:gridCol w:w="649"/>
        <w:gridCol w:w="1026"/>
      </w:tblGrid>
      <w:tr w:rsidR="0051699E" w:rsidRPr="00056342" w:rsidTr="00056342">
        <w:trPr>
          <w:jc w:val="center"/>
        </w:trPr>
        <w:tc>
          <w:tcPr>
            <w:tcW w:w="2802" w:type="dxa"/>
            <w:vMerge w:val="restart"/>
            <w:shd w:val="clear" w:color="auto" w:fill="auto"/>
          </w:tcPr>
          <w:p w:rsidR="0051699E" w:rsidRPr="00056342" w:rsidRDefault="0051699E" w:rsidP="00056342">
            <w:pPr>
              <w:suppressAutoHyphens/>
              <w:spacing w:line="360" w:lineRule="auto"/>
              <w:rPr>
                <w:sz w:val="20"/>
                <w:lang w:val="en-US"/>
              </w:rPr>
            </w:pPr>
            <w:r w:rsidRPr="00056342">
              <w:rPr>
                <w:sz w:val="20"/>
              </w:rPr>
              <w:t>Кредиты</w:t>
            </w:r>
          </w:p>
        </w:tc>
        <w:tc>
          <w:tcPr>
            <w:tcW w:w="1400" w:type="dxa"/>
            <w:gridSpan w:val="2"/>
            <w:shd w:val="clear" w:color="auto" w:fill="auto"/>
          </w:tcPr>
          <w:p w:rsidR="0051699E" w:rsidRPr="00056342" w:rsidRDefault="0051699E" w:rsidP="00056342">
            <w:pPr>
              <w:suppressAutoHyphens/>
              <w:spacing w:line="360" w:lineRule="auto"/>
              <w:rPr>
                <w:sz w:val="20"/>
              </w:rPr>
            </w:pPr>
            <w:r w:rsidRPr="00056342">
              <w:rPr>
                <w:sz w:val="20"/>
              </w:rPr>
              <w:t>На 01.01.2009</w:t>
            </w:r>
          </w:p>
        </w:tc>
        <w:tc>
          <w:tcPr>
            <w:tcW w:w="1350" w:type="dxa"/>
            <w:gridSpan w:val="2"/>
            <w:shd w:val="clear" w:color="auto" w:fill="auto"/>
          </w:tcPr>
          <w:p w:rsidR="0051699E" w:rsidRPr="00056342" w:rsidRDefault="0051699E" w:rsidP="00056342">
            <w:pPr>
              <w:suppressAutoHyphens/>
              <w:spacing w:line="360" w:lineRule="auto"/>
              <w:rPr>
                <w:sz w:val="20"/>
              </w:rPr>
            </w:pPr>
            <w:r w:rsidRPr="00056342">
              <w:rPr>
                <w:sz w:val="20"/>
              </w:rPr>
              <w:t>На01.07.2009</w:t>
            </w:r>
          </w:p>
        </w:tc>
        <w:tc>
          <w:tcPr>
            <w:tcW w:w="1400" w:type="dxa"/>
            <w:gridSpan w:val="2"/>
            <w:shd w:val="clear" w:color="auto" w:fill="auto"/>
          </w:tcPr>
          <w:p w:rsidR="0051699E" w:rsidRPr="00056342" w:rsidRDefault="0051699E" w:rsidP="00056342">
            <w:pPr>
              <w:suppressAutoHyphens/>
              <w:spacing w:line="360" w:lineRule="auto"/>
              <w:rPr>
                <w:sz w:val="20"/>
              </w:rPr>
            </w:pPr>
            <w:r w:rsidRPr="00056342">
              <w:rPr>
                <w:sz w:val="20"/>
              </w:rPr>
              <w:t>На 01.01.2010</w:t>
            </w:r>
          </w:p>
        </w:tc>
        <w:tc>
          <w:tcPr>
            <w:tcW w:w="1400" w:type="dxa"/>
            <w:gridSpan w:val="2"/>
            <w:shd w:val="clear" w:color="auto" w:fill="auto"/>
          </w:tcPr>
          <w:p w:rsidR="0051699E" w:rsidRPr="00056342" w:rsidRDefault="0051699E" w:rsidP="00056342">
            <w:pPr>
              <w:suppressAutoHyphens/>
              <w:spacing w:line="360" w:lineRule="auto"/>
              <w:rPr>
                <w:sz w:val="20"/>
              </w:rPr>
            </w:pPr>
            <w:r w:rsidRPr="00056342">
              <w:rPr>
                <w:sz w:val="20"/>
              </w:rPr>
              <w:t>На 01.07.2010</w:t>
            </w:r>
          </w:p>
        </w:tc>
        <w:tc>
          <w:tcPr>
            <w:tcW w:w="1029" w:type="dxa"/>
            <w:vMerge w:val="restart"/>
            <w:shd w:val="clear" w:color="auto" w:fill="auto"/>
          </w:tcPr>
          <w:p w:rsidR="0051699E" w:rsidRPr="00056342" w:rsidRDefault="00340AB8" w:rsidP="00056342">
            <w:pPr>
              <w:suppressAutoHyphens/>
              <w:spacing w:line="360" w:lineRule="auto"/>
              <w:rPr>
                <w:sz w:val="20"/>
                <w:szCs w:val="20"/>
              </w:rPr>
            </w:pPr>
            <w:r w:rsidRPr="00056342">
              <w:rPr>
                <w:sz w:val="20"/>
              </w:rPr>
              <w:t>Темп при</w:t>
            </w:r>
            <w:r w:rsidR="0051699E" w:rsidRPr="00056342">
              <w:rPr>
                <w:sz w:val="20"/>
              </w:rPr>
              <w:t>роста %</w:t>
            </w:r>
          </w:p>
        </w:tc>
      </w:tr>
      <w:tr w:rsidR="00340AB8" w:rsidRPr="00056342" w:rsidTr="00056342">
        <w:trPr>
          <w:cantSplit/>
          <w:trHeight w:val="1134"/>
          <w:jc w:val="center"/>
        </w:trPr>
        <w:tc>
          <w:tcPr>
            <w:tcW w:w="2802" w:type="dxa"/>
            <w:vMerge/>
            <w:shd w:val="clear" w:color="auto" w:fill="auto"/>
          </w:tcPr>
          <w:p w:rsidR="0051699E" w:rsidRPr="00056342" w:rsidRDefault="0051699E" w:rsidP="00056342">
            <w:pPr>
              <w:suppressAutoHyphens/>
              <w:spacing w:line="360" w:lineRule="auto"/>
              <w:rPr>
                <w:sz w:val="20"/>
              </w:rPr>
            </w:pPr>
          </w:p>
        </w:tc>
        <w:tc>
          <w:tcPr>
            <w:tcW w:w="750" w:type="dxa"/>
            <w:shd w:val="clear" w:color="auto" w:fill="auto"/>
            <w:textDirection w:val="btLr"/>
          </w:tcPr>
          <w:p w:rsidR="0051699E" w:rsidRPr="00056342" w:rsidRDefault="0051699E" w:rsidP="00056342">
            <w:pPr>
              <w:suppressAutoHyphens/>
              <w:spacing w:line="360" w:lineRule="auto"/>
              <w:ind w:left="113" w:right="113"/>
              <w:rPr>
                <w:sz w:val="20"/>
              </w:rPr>
            </w:pPr>
            <w:r w:rsidRPr="00056342">
              <w:rPr>
                <w:sz w:val="20"/>
              </w:rPr>
              <w:t>Сумма млрд р.</w:t>
            </w:r>
          </w:p>
        </w:tc>
        <w:tc>
          <w:tcPr>
            <w:tcW w:w="650" w:type="dxa"/>
            <w:shd w:val="clear" w:color="auto" w:fill="auto"/>
            <w:textDirection w:val="btLr"/>
          </w:tcPr>
          <w:p w:rsidR="0051699E" w:rsidRPr="00056342" w:rsidRDefault="0051699E" w:rsidP="00056342">
            <w:pPr>
              <w:suppressAutoHyphens/>
              <w:spacing w:line="360" w:lineRule="auto"/>
              <w:ind w:left="113" w:right="113"/>
              <w:rPr>
                <w:sz w:val="20"/>
              </w:rPr>
            </w:pPr>
            <w:r w:rsidRPr="00056342">
              <w:rPr>
                <w:sz w:val="20"/>
              </w:rPr>
              <w:t>Уд. вес,%</w:t>
            </w:r>
          </w:p>
        </w:tc>
        <w:tc>
          <w:tcPr>
            <w:tcW w:w="723" w:type="dxa"/>
            <w:shd w:val="clear" w:color="auto" w:fill="auto"/>
            <w:textDirection w:val="btLr"/>
          </w:tcPr>
          <w:p w:rsidR="0051699E" w:rsidRPr="00056342" w:rsidRDefault="0051699E" w:rsidP="00056342">
            <w:pPr>
              <w:suppressAutoHyphens/>
              <w:spacing w:line="360" w:lineRule="auto"/>
              <w:ind w:left="113" w:right="113"/>
              <w:rPr>
                <w:sz w:val="20"/>
              </w:rPr>
            </w:pPr>
            <w:r w:rsidRPr="00056342">
              <w:rPr>
                <w:sz w:val="20"/>
              </w:rPr>
              <w:t>Сумма млрд р.</w:t>
            </w:r>
          </w:p>
        </w:tc>
        <w:tc>
          <w:tcPr>
            <w:tcW w:w="627" w:type="dxa"/>
            <w:shd w:val="clear" w:color="auto" w:fill="auto"/>
            <w:textDirection w:val="btLr"/>
          </w:tcPr>
          <w:p w:rsidR="0051699E" w:rsidRPr="00056342" w:rsidRDefault="0051699E" w:rsidP="00056342">
            <w:pPr>
              <w:suppressAutoHyphens/>
              <w:spacing w:line="360" w:lineRule="auto"/>
              <w:ind w:left="113" w:right="113"/>
              <w:rPr>
                <w:sz w:val="20"/>
              </w:rPr>
            </w:pPr>
            <w:r w:rsidRPr="00056342">
              <w:rPr>
                <w:sz w:val="20"/>
              </w:rPr>
              <w:t>Уд.</w:t>
            </w:r>
            <w:r w:rsidR="00340AB8" w:rsidRPr="00056342">
              <w:rPr>
                <w:sz w:val="20"/>
              </w:rPr>
              <w:t xml:space="preserve"> </w:t>
            </w:r>
            <w:r w:rsidRPr="00056342">
              <w:rPr>
                <w:sz w:val="20"/>
              </w:rPr>
              <w:t>вес,%</w:t>
            </w:r>
          </w:p>
        </w:tc>
        <w:tc>
          <w:tcPr>
            <w:tcW w:w="750" w:type="dxa"/>
            <w:shd w:val="clear" w:color="auto" w:fill="auto"/>
            <w:textDirection w:val="btLr"/>
          </w:tcPr>
          <w:p w:rsidR="0051699E" w:rsidRPr="00056342" w:rsidRDefault="0051699E" w:rsidP="00056342">
            <w:pPr>
              <w:suppressAutoHyphens/>
              <w:spacing w:line="360" w:lineRule="auto"/>
              <w:ind w:left="113" w:right="113"/>
              <w:rPr>
                <w:sz w:val="20"/>
              </w:rPr>
            </w:pPr>
            <w:r w:rsidRPr="00056342">
              <w:rPr>
                <w:sz w:val="20"/>
              </w:rPr>
              <w:t>Сумма млрд р.</w:t>
            </w:r>
          </w:p>
        </w:tc>
        <w:tc>
          <w:tcPr>
            <w:tcW w:w="650" w:type="dxa"/>
            <w:shd w:val="clear" w:color="auto" w:fill="auto"/>
            <w:textDirection w:val="btLr"/>
          </w:tcPr>
          <w:p w:rsidR="0051699E" w:rsidRPr="00056342" w:rsidRDefault="0051699E" w:rsidP="00056342">
            <w:pPr>
              <w:suppressAutoHyphens/>
              <w:spacing w:line="360" w:lineRule="auto"/>
              <w:ind w:left="113" w:right="113"/>
              <w:rPr>
                <w:sz w:val="20"/>
              </w:rPr>
            </w:pPr>
            <w:r w:rsidRPr="00056342">
              <w:rPr>
                <w:sz w:val="20"/>
              </w:rPr>
              <w:t>Уд.</w:t>
            </w:r>
            <w:r w:rsidR="00340AB8" w:rsidRPr="00056342">
              <w:rPr>
                <w:sz w:val="20"/>
                <w:lang w:val="en-US"/>
              </w:rPr>
              <w:t xml:space="preserve"> </w:t>
            </w:r>
            <w:r w:rsidRPr="00056342">
              <w:rPr>
                <w:sz w:val="20"/>
              </w:rPr>
              <w:t>вес,%</w:t>
            </w:r>
          </w:p>
        </w:tc>
        <w:tc>
          <w:tcPr>
            <w:tcW w:w="750" w:type="dxa"/>
            <w:shd w:val="clear" w:color="auto" w:fill="auto"/>
            <w:textDirection w:val="btLr"/>
          </w:tcPr>
          <w:p w:rsidR="0051699E" w:rsidRPr="00056342" w:rsidRDefault="0051699E" w:rsidP="00056342">
            <w:pPr>
              <w:suppressAutoHyphens/>
              <w:spacing w:line="360" w:lineRule="auto"/>
              <w:ind w:left="113" w:right="113"/>
              <w:rPr>
                <w:sz w:val="20"/>
              </w:rPr>
            </w:pPr>
            <w:r w:rsidRPr="00056342">
              <w:rPr>
                <w:sz w:val="20"/>
              </w:rPr>
              <w:t>Сумма млрд р.</w:t>
            </w:r>
          </w:p>
        </w:tc>
        <w:tc>
          <w:tcPr>
            <w:tcW w:w="650" w:type="dxa"/>
            <w:shd w:val="clear" w:color="auto" w:fill="auto"/>
            <w:textDirection w:val="btLr"/>
          </w:tcPr>
          <w:p w:rsidR="0051699E" w:rsidRPr="00056342" w:rsidRDefault="0051699E" w:rsidP="00056342">
            <w:pPr>
              <w:suppressAutoHyphens/>
              <w:spacing w:line="360" w:lineRule="auto"/>
              <w:ind w:left="113" w:right="113"/>
              <w:rPr>
                <w:sz w:val="20"/>
              </w:rPr>
            </w:pPr>
            <w:r w:rsidRPr="00056342">
              <w:rPr>
                <w:sz w:val="20"/>
              </w:rPr>
              <w:t>Уд.</w:t>
            </w:r>
            <w:r w:rsidR="00340AB8" w:rsidRPr="00056342">
              <w:rPr>
                <w:sz w:val="20"/>
                <w:lang w:val="en-US"/>
              </w:rPr>
              <w:t xml:space="preserve"> </w:t>
            </w:r>
            <w:r w:rsidRPr="00056342">
              <w:rPr>
                <w:sz w:val="20"/>
              </w:rPr>
              <w:t>вес,%</w:t>
            </w:r>
          </w:p>
        </w:tc>
        <w:tc>
          <w:tcPr>
            <w:tcW w:w="1029" w:type="dxa"/>
            <w:vMerge/>
            <w:shd w:val="clear" w:color="auto" w:fill="auto"/>
          </w:tcPr>
          <w:p w:rsidR="0051699E" w:rsidRPr="00056342" w:rsidRDefault="0051699E" w:rsidP="00056342">
            <w:pPr>
              <w:suppressAutoHyphens/>
              <w:spacing w:line="360" w:lineRule="auto"/>
              <w:rPr>
                <w:sz w:val="20"/>
              </w:rPr>
            </w:pPr>
          </w:p>
        </w:tc>
      </w:tr>
      <w:tr w:rsidR="00340AB8" w:rsidRPr="00056342" w:rsidTr="00056342">
        <w:trPr>
          <w:jc w:val="center"/>
        </w:trPr>
        <w:tc>
          <w:tcPr>
            <w:tcW w:w="2802" w:type="dxa"/>
            <w:shd w:val="clear" w:color="auto" w:fill="auto"/>
          </w:tcPr>
          <w:p w:rsidR="00E640AC" w:rsidRPr="00056342" w:rsidRDefault="00E640AC" w:rsidP="00056342">
            <w:pPr>
              <w:suppressAutoHyphens/>
              <w:spacing w:line="360" w:lineRule="auto"/>
              <w:rPr>
                <w:sz w:val="20"/>
                <w:szCs w:val="20"/>
              </w:rPr>
            </w:pPr>
            <w:r w:rsidRPr="00056342">
              <w:rPr>
                <w:sz w:val="20"/>
                <w:szCs w:val="20"/>
              </w:rPr>
              <w:t>Промышленность</w:t>
            </w:r>
          </w:p>
        </w:tc>
        <w:tc>
          <w:tcPr>
            <w:tcW w:w="750" w:type="dxa"/>
            <w:shd w:val="clear" w:color="auto" w:fill="auto"/>
          </w:tcPr>
          <w:p w:rsidR="00E640AC" w:rsidRPr="00056342" w:rsidRDefault="002A6FD9" w:rsidP="00056342">
            <w:pPr>
              <w:suppressAutoHyphens/>
              <w:spacing w:line="360" w:lineRule="auto"/>
              <w:rPr>
                <w:sz w:val="20"/>
              </w:rPr>
            </w:pPr>
            <w:r w:rsidRPr="00056342">
              <w:rPr>
                <w:sz w:val="20"/>
              </w:rPr>
              <w:t>120,2</w:t>
            </w:r>
          </w:p>
        </w:tc>
        <w:tc>
          <w:tcPr>
            <w:tcW w:w="650" w:type="dxa"/>
            <w:shd w:val="clear" w:color="auto" w:fill="auto"/>
          </w:tcPr>
          <w:p w:rsidR="00E640AC" w:rsidRPr="00056342" w:rsidRDefault="009461F1" w:rsidP="00056342">
            <w:pPr>
              <w:suppressAutoHyphens/>
              <w:spacing w:line="360" w:lineRule="auto"/>
              <w:rPr>
                <w:sz w:val="20"/>
              </w:rPr>
            </w:pPr>
            <w:r w:rsidRPr="00056342">
              <w:rPr>
                <w:sz w:val="20"/>
              </w:rPr>
              <w:t>42,8</w:t>
            </w:r>
          </w:p>
        </w:tc>
        <w:tc>
          <w:tcPr>
            <w:tcW w:w="723" w:type="dxa"/>
            <w:shd w:val="clear" w:color="auto" w:fill="auto"/>
          </w:tcPr>
          <w:p w:rsidR="00E640AC" w:rsidRPr="00056342" w:rsidRDefault="002A6FD9" w:rsidP="00056342">
            <w:pPr>
              <w:suppressAutoHyphens/>
              <w:spacing w:line="360" w:lineRule="auto"/>
              <w:rPr>
                <w:sz w:val="20"/>
              </w:rPr>
            </w:pPr>
            <w:r w:rsidRPr="00056342">
              <w:rPr>
                <w:sz w:val="20"/>
              </w:rPr>
              <w:t>261,3</w:t>
            </w:r>
          </w:p>
        </w:tc>
        <w:tc>
          <w:tcPr>
            <w:tcW w:w="627" w:type="dxa"/>
            <w:shd w:val="clear" w:color="auto" w:fill="auto"/>
          </w:tcPr>
          <w:p w:rsidR="00E640AC" w:rsidRPr="00056342" w:rsidRDefault="00CB75F8" w:rsidP="00056342">
            <w:pPr>
              <w:suppressAutoHyphens/>
              <w:spacing w:line="360" w:lineRule="auto"/>
              <w:rPr>
                <w:sz w:val="20"/>
              </w:rPr>
            </w:pPr>
            <w:r w:rsidRPr="00056342">
              <w:rPr>
                <w:sz w:val="20"/>
              </w:rPr>
              <w:t>43,1</w:t>
            </w:r>
          </w:p>
        </w:tc>
        <w:tc>
          <w:tcPr>
            <w:tcW w:w="750" w:type="dxa"/>
            <w:shd w:val="clear" w:color="auto" w:fill="auto"/>
          </w:tcPr>
          <w:p w:rsidR="00E640AC" w:rsidRPr="00056342" w:rsidRDefault="002A6FD9" w:rsidP="00056342">
            <w:pPr>
              <w:suppressAutoHyphens/>
              <w:spacing w:line="360" w:lineRule="auto"/>
              <w:rPr>
                <w:sz w:val="20"/>
              </w:rPr>
            </w:pPr>
            <w:r w:rsidRPr="00056342">
              <w:rPr>
                <w:sz w:val="20"/>
              </w:rPr>
              <w:t>298,5</w:t>
            </w:r>
          </w:p>
        </w:tc>
        <w:tc>
          <w:tcPr>
            <w:tcW w:w="650" w:type="dxa"/>
            <w:shd w:val="clear" w:color="auto" w:fill="auto"/>
          </w:tcPr>
          <w:p w:rsidR="00E640AC" w:rsidRPr="00056342" w:rsidRDefault="00CB75F8" w:rsidP="00056342">
            <w:pPr>
              <w:suppressAutoHyphens/>
              <w:spacing w:line="360" w:lineRule="auto"/>
              <w:rPr>
                <w:sz w:val="20"/>
              </w:rPr>
            </w:pPr>
            <w:r w:rsidRPr="00056342">
              <w:rPr>
                <w:sz w:val="20"/>
              </w:rPr>
              <w:t>50,2</w:t>
            </w:r>
          </w:p>
        </w:tc>
        <w:tc>
          <w:tcPr>
            <w:tcW w:w="750" w:type="dxa"/>
            <w:shd w:val="clear" w:color="auto" w:fill="auto"/>
          </w:tcPr>
          <w:p w:rsidR="00E640AC" w:rsidRPr="00056342" w:rsidRDefault="002A6FD9" w:rsidP="00056342">
            <w:pPr>
              <w:suppressAutoHyphens/>
              <w:spacing w:line="360" w:lineRule="auto"/>
              <w:rPr>
                <w:sz w:val="20"/>
              </w:rPr>
            </w:pPr>
            <w:r w:rsidRPr="00056342">
              <w:rPr>
                <w:sz w:val="20"/>
              </w:rPr>
              <w:t>222,3</w:t>
            </w:r>
          </w:p>
        </w:tc>
        <w:tc>
          <w:tcPr>
            <w:tcW w:w="650" w:type="dxa"/>
            <w:shd w:val="clear" w:color="auto" w:fill="auto"/>
          </w:tcPr>
          <w:p w:rsidR="00E640AC" w:rsidRPr="00056342" w:rsidRDefault="00CB75F8" w:rsidP="00056342">
            <w:pPr>
              <w:suppressAutoHyphens/>
              <w:spacing w:line="360" w:lineRule="auto"/>
              <w:rPr>
                <w:sz w:val="20"/>
              </w:rPr>
            </w:pPr>
            <w:r w:rsidRPr="00056342">
              <w:rPr>
                <w:sz w:val="20"/>
              </w:rPr>
              <w:t>37,2</w:t>
            </w:r>
          </w:p>
        </w:tc>
        <w:tc>
          <w:tcPr>
            <w:tcW w:w="1029" w:type="dxa"/>
            <w:shd w:val="clear" w:color="auto" w:fill="auto"/>
          </w:tcPr>
          <w:p w:rsidR="00E640AC" w:rsidRPr="00056342" w:rsidRDefault="002A6FD9" w:rsidP="00056342">
            <w:pPr>
              <w:suppressAutoHyphens/>
              <w:spacing w:line="360" w:lineRule="auto"/>
              <w:rPr>
                <w:sz w:val="20"/>
              </w:rPr>
            </w:pPr>
            <w:r w:rsidRPr="00056342">
              <w:rPr>
                <w:sz w:val="20"/>
              </w:rPr>
              <w:t>84,9</w:t>
            </w:r>
          </w:p>
        </w:tc>
      </w:tr>
      <w:tr w:rsidR="00340AB8" w:rsidRPr="00056342" w:rsidTr="00056342">
        <w:trPr>
          <w:jc w:val="center"/>
        </w:trPr>
        <w:tc>
          <w:tcPr>
            <w:tcW w:w="2802" w:type="dxa"/>
            <w:shd w:val="clear" w:color="auto" w:fill="auto"/>
          </w:tcPr>
          <w:p w:rsidR="00E640AC" w:rsidRPr="00056342" w:rsidRDefault="00E640AC" w:rsidP="00056342">
            <w:pPr>
              <w:suppressAutoHyphens/>
              <w:spacing w:line="360" w:lineRule="auto"/>
              <w:rPr>
                <w:sz w:val="20"/>
                <w:szCs w:val="20"/>
              </w:rPr>
            </w:pPr>
            <w:r w:rsidRPr="00056342">
              <w:rPr>
                <w:sz w:val="20"/>
                <w:szCs w:val="20"/>
              </w:rPr>
              <w:t>Сельское хозяйство</w:t>
            </w:r>
          </w:p>
        </w:tc>
        <w:tc>
          <w:tcPr>
            <w:tcW w:w="750" w:type="dxa"/>
            <w:shd w:val="clear" w:color="auto" w:fill="auto"/>
          </w:tcPr>
          <w:p w:rsidR="00E640AC" w:rsidRPr="00056342" w:rsidRDefault="002A6FD9" w:rsidP="00056342">
            <w:pPr>
              <w:suppressAutoHyphens/>
              <w:spacing w:line="360" w:lineRule="auto"/>
              <w:rPr>
                <w:sz w:val="20"/>
              </w:rPr>
            </w:pPr>
            <w:r w:rsidRPr="00056342">
              <w:rPr>
                <w:sz w:val="20"/>
              </w:rPr>
              <w:t>16,7</w:t>
            </w:r>
          </w:p>
        </w:tc>
        <w:tc>
          <w:tcPr>
            <w:tcW w:w="650" w:type="dxa"/>
            <w:shd w:val="clear" w:color="auto" w:fill="auto"/>
          </w:tcPr>
          <w:p w:rsidR="009461F1" w:rsidRPr="00056342" w:rsidRDefault="009461F1" w:rsidP="00056342">
            <w:pPr>
              <w:suppressAutoHyphens/>
              <w:spacing w:line="360" w:lineRule="auto"/>
              <w:rPr>
                <w:sz w:val="20"/>
              </w:rPr>
            </w:pPr>
            <w:r w:rsidRPr="00056342">
              <w:rPr>
                <w:sz w:val="20"/>
              </w:rPr>
              <w:t>5,9</w:t>
            </w:r>
          </w:p>
        </w:tc>
        <w:tc>
          <w:tcPr>
            <w:tcW w:w="723" w:type="dxa"/>
            <w:shd w:val="clear" w:color="auto" w:fill="auto"/>
          </w:tcPr>
          <w:p w:rsidR="00E640AC" w:rsidRPr="00056342" w:rsidRDefault="002A6FD9" w:rsidP="00056342">
            <w:pPr>
              <w:suppressAutoHyphens/>
              <w:spacing w:line="360" w:lineRule="auto"/>
              <w:rPr>
                <w:sz w:val="20"/>
              </w:rPr>
            </w:pPr>
            <w:r w:rsidRPr="00056342">
              <w:rPr>
                <w:sz w:val="20"/>
              </w:rPr>
              <w:t>55,6</w:t>
            </w:r>
          </w:p>
        </w:tc>
        <w:tc>
          <w:tcPr>
            <w:tcW w:w="627" w:type="dxa"/>
            <w:shd w:val="clear" w:color="auto" w:fill="auto"/>
          </w:tcPr>
          <w:p w:rsidR="00E640AC" w:rsidRPr="00056342" w:rsidRDefault="00CB75F8" w:rsidP="00056342">
            <w:pPr>
              <w:suppressAutoHyphens/>
              <w:spacing w:line="360" w:lineRule="auto"/>
              <w:rPr>
                <w:sz w:val="20"/>
              </w:rPr>
            </w:pPr>
            <w:r w:rsidRPr="00056342">
              <w:rPr>
                <w:sz w:val="20"/>
              </w:rPr>
              <w:t>9,2</w:t>
            </w:r>
          </w:p>
        </w:tc>
        <w:tc>
          <w:tcPr>
            <w:tcW w:w="750" w:type="dxa"/>
            <w:shd w:val="clear" w:color="auto" w:fill="auto"/>
          </w:tcPr>
          <w:p w:rsidR="00E640AC" w:rsidRPr="00056342" w:rsidRDefault="002A6FD9" w:rsidP="00056342">
            <w:pPr>
              <w:suppressAutoHyphens/>
              <w:spacing w:line="360" w:lineRule="auto"/>
              <w:rPr>
                <w:sz w:val="20"/>
              </w:rPr>
            </w:pPr>
            <w:r w:rsidRPr="00056342">
              <w:rPr>
                <w:sz w:val="20"/>
              </w:rPr>
              <w:t>40,7</w:t>
            </w:r>
          </w:p>
        </w:tc>
        <w:tc>
          <w:tcPr>
            <w:tcW w:w="650" w:type="dxa"/>
            <w:shd w:val="clear" w:color="auto" w:fill="auto"/>
          </w:tcPr>
          <w:p w:rsidR="00E640AC" w:rsidRPr="00056342" w:rsidRDefault="00CB75F8" w:rsidP="00056342">
            <w:pPr>
              <w:suppressAutoHyphens/>
              <w:spacing w:line="360" w:lineRule="auto"/>
              <w:rPr>
                <w:sz w:val="20"/>
              </w:rPr>
            </w:pPr>
            <w:r w:rsidRPr="00056342">
              <w:rPr>
                <w:sz w:val="20"/>
              </w:rPr>
              <w:t>6,8</w:t>
            </w:r>
          </w:p>
        </w:tc>
        <w:tc>
          <w:tcPr>
            <w:tcW w:w="750" w:type="dxa"/>
            <w:shd w:val="clear" w:color="auto" w:fill="auto"/>
          </w:tcPr>
          <w:p w:rsidR="00E640AC" w:rsidRPr="00056342" w:rsidRDefault="002A6FD9" w:rsidP="00056342">
            <w:pPr>
              <w:suppressAutoHyphens/>
              <w:spacing w:line="360" w:lineRule="auto"/>
              <w:rPr>
                <w:sz w:val="20"/>
              </w:rPr>
            </w:pPr>
            <w:r w:rsidRPr="00056342">
              <w:rPr>
                <w:sz w:val="20"/>
              </w:rPr>
              <w:t>35,8</w:t>
            </w:r>
          </w:p>
        </w:tc>
        <w:tc>
          <w:tcPr>
            <w:tcW w:w="650" w:type="dxa"/>
            <w:shd w:val="clear" w:color="auto" w:fill="auto"/>
          </w:tcPr>
          <w:p w:rsidR="00E640AC" w:rsidRPr="00056342" w:rsidRDefault="00CB75F8" w:rsidP="00056342">
            <w:pPr>
              <w:suppressAutoHyphens/>
              <w:spacing w:line="360" w:lineRule="auto"/>
              <w:rPr>
                <w:sz w:val="20"/>
              </w:rPr>
            </w:pPr>
            <w:r w:rsidRPr="00056342">
              <w:rPr>
                <w:sz w:val="20"/>
              </w:rPr>
              <w:t>6,0</w:t>
            </w:r>
          </w:p>
        </w:tc>
        <w:tc>
          <w:tcPr>
            <w:tcW w:w="1029" w:type="dxa"/>
            <w:shd w:val="clear" w:color="auto" w:fill="auto"/>
          </w:tcPr>
          <w:p w:rsidR="00E640AC" w:rsidRPr="00056342" w:rsidRDefault="002A6FD9" w:rsidP="00056342">
            <w:pPr>
              <w:suppressAutoHyphens/>
              <w:spacing w:line="360" w:lineRule="auto"/>
              <w:rPr>
                <w:sz w:val="20"/>
              </w:rPr>
            </w:pPr>
            <w:r w:rsidRPr="00056342">
              <w:rPr>
                <w:sz w:val="20"/>
              </w:rPr>
              <w:t>114,4</w:t>
            </w:r>
          </w:p>
        </w:tc>
      </w:tr>
      <w:tr w:rsidR="00340AB8" w:rsidRPr="00056342" w:rsidTr="00056342">
        <w:trPr>
          <w:jc w:val="center"/>
        </w:trPr>
        <w:tc>
          <w:tcPr>
            <w:tcW w:w="2802" w:type="dxa"/>
            <w:shd w:val="clear" w:color="auto" w:fill="auto"/>
          </w:tcPr>
          <w:p w:rsidR="00E640AC" w:rsidRPr="00056342" w:rsidRDefault="00E640AC" w:rsidP="00056342">
            <w:pPr>
              <w:suppressAutoHyphens/>
              <w:spacing w:line="360" w:lineRule="auto"/>
              <w:rPr>
                <w:sz w:val="20"/>
                <w:szCs w:val="20"/>
              </w:rPr>
            </w:pPr>
            <w:r w:rsidRPr="00056342">
              <w:rPr>
                <w:sz w:val="20"/>
                <w:szCs w:val="20"/>
              </w:rPr>
              <w:t>Строительство</w:t>
            </w:r>
          </w:p>
        </w:tc>
        <w:tc>
          <w:tcPr>
            <w:tcW w:w="750" w:type="dxa"/>
            <w:shd w:val="clear" w:color="auto" w:fill="auto"/>
          </w:tcPr>
          <w:p w:rsidR="00E640AC" w:rsidRPr="00056342" w:rsidRDefault="002A6FD9" w:rsidP="00056342">
            <w:pPr>
              <w:suppressAutoHyphens/>
              <w:spacing w:line="360" w:lineRule="auto"/>
              <w:rPr>
                <w:sz w:val="20"/>
              </w:rPr>
            </w:pPr>
            <w:r w:rsidRPr="00056342">
              <w:rPr>
                <w:sz w:val="20"/>
              </w:rPr>
              <w:t>33,9</w:t>
            </w:r>
          </w:p>
        </w:tc>
        <w:tc>
          <w:tcPr>
            <w:tcW w:w="650" w:type="dxa"/>
            <w:shd w:val="clear" w:color="auto" w:fill="auto"/>
          </w:tcPr>
          <w:p w:rsidR="00E640AC" w:rsidRPr="00056342" w:rsidRDefault="009461F1" w:rsidP="00056342">
            <w:pPr>
              <w:suppressAutoHyphens/>
              <w:spacing w:line="360" w:lineRule="auto"/>
              <w:rPr>
                <w:sz w:val="20"/>
              </w:rPr>
            </w:pPr>
            <w:r w:rsidRPr="00056342">
              <w:rPr>
                <w:sz w:val="20"/>
              </w:rPr>
              <w:t>12,1</w:t>
            </w:r>
          </w:p>
        </w:tc>
        <w:tc>
          <w:tcPr>
            <w:tcW w:w="723" w:type="dxa"/>
            <w:shd w:val="clear" w:color="auto" w:fill="auto"/>
          </w:tcPr>
          <w:p w:rsidR="00E640AC" w:rsidRPr="00056342" w:rsidRDefault="002A6FD9" w:rsidP="00056342">
            <w:pPr>
              <w:suppressAutoHyphens/>
              <w:spacing w:line="360" w:lineRule="auto"/>
              <w:rPr>
                <w:sz w:val="20"/>
              </w:rPr>
            </w:pPr>
            <w:r w:rsidRPr="00056342">
              <w:rPr>
                <w:sz w:val="20"/>
              </w:rPr>
              <w:t>32,5</w:t>
            </w:r>
          </w:p>
        </w:tc>
        <w:tc>
          <w:tcPr>
            <w:tcW w:w="627" w:type="dxa"/>
            <w:shd w:val="clear" w:color="auto" w:fill="auto"/>
          </w:tcPr>
          <w:p w:rsidR="00E640AC" w:rsidRPr="00056342" w:rsidRDefault="00CB75F8" w:rsidP="00056342">
            <w:pPr>
              <w:suppressAutoHyphens/>
              <w:spacing w:line="360" w:lineRule="auto"/>
              <w:rPr>
                <w:sz w:val="20"/>
              </w:rPr>
            </w:pPr>
            <w:r w:rsidRPr="00056342">
              <w:rPr>
                <w:sz w:val="20"/>
              </w:rPr>
              <w:t>5,4</w:t>
            </w:r>
          </w:p>
        </w:tc>
        <w:tc>
          <w:tcPr>
            <w:tcW w:w="750" w:type="dxa"/>
            <w:shd w:val="clear" w:color="auto" w:fill="auto"/>
          </w:tcPr>
          <w:p w:rsidR="00E640AC" w:rsidRPr="00056342" w:rsidRDefault="002A6FD9" w:rsidP="00056342">
            <w:pPr>
              <w:suppressAutoHyphens/>
              <w:spacing w:line="360" w:lineRule="auto"/>
              <w:rPr>
                <w:sz w:val="20"/>
              </w:rPr>
            </w:pPr>
            <w:r w:rsidRPr="00056342">
              <w:rPr>
                <w:sz w:val="20"/>
              </w:rPr>
              <w:t>9,9</w:t>
            </w:r>
          </w:p>
        </w:tc>
        <w:tc>
          <w:tcPr>
            <w:tcW w:w="650" w:type="dxa"/>
            <w:shd w:val="clear" w:color="auto" w:fill="auto"/>
          </w:tcPr>
          <w:p w:rsidR="00E640AC" w:rsidRPr="00056342" w:rsidRDefault="00CB75F8" w:rsidP="00056342">
            <w:pPr>
              <w:suppressAutoHyphens/>
              <w:spacing w:line="360" w:lineRule="auto"/>
              <w:rPr>
                <w:sz w:val="20"/>
              </w:rPr>
            </w:pPr>
            <w:r w:rsidRPr="00056342">
              <w:rPr>
                <w:sz w:val="20"/>
              </w:rPr>
              <w:t>1,7</w:t>
            </w:r>
          </w:p>
        </w:tc>
        <w:tc>
          <w:tcPr>
            <w:tcW w:w="750" w:type="dxa"/>
            <w:shd w:val="clear" w:color="auto" w:fill="auto"/>
          </w:tcPr>
          <w:p w:rsidR="00E640AC" w:rsidRPr="00056342" w:rsidRDefault="002A6FD9" w:rsidP="00056342">
            <w:pPr>
              <w:suppressAutoHyphens/>
              <w:spacing w:line="360" w:lineRule="auto"/>
              <w:rPr>
                <w:sz w:val="20"/>
              </w:rPr>
            </w:pPr>
            <w:r w:rsidRPr="00056342">
              <w:rPr>
                <w:sz w:val="20"/>
              </w:rPr>
              <w:t>46,0</w:t>
            </w:r>
          </w:p>
        </w:tc>
        <w:tc>
          <w:tcPr>
            <w:tcW w:w="650" w:type="dxa"/>
            <w:shd w:val="clear" w:color="auto" w:fill="auto"/>
          </w:tcPr>
          <w:p w:rsidR="00E640AC" w:rsidRPr="00056342" w:rsidRDefault="00CB75F8" w:rsidP="00056342">
            <w:pPr>
              <w:suppressAutoHyphens/>
              <w:spacing w:line="360" w:lineRule="auto"/>
              <w:rPr>
                <w:sz w:val="20"/>
              </w:rPr>
            </w:pPr>
            <w:r w:rsidRPr="00056342">
              <w:rPr>
                <w:sz w:val="20"/>
              </w:rPr>
              <w:t>7,7</w:t>
            </w:r>
          </w:p>
        </w:tc>
        <w:tc>
          <w:tcPr>
            <w:tcW w:w="1029" w:type="dxa"/>
            <w:shd w:val="clear" w:color="auto" w:fill="auto"/>
          </w:tcPr>
          <w:p w:rsidR="00E640AC" w:rsidRPr="00056342" w:rsidRDefault="002A6FD9" w:rsidP="00056342">
            <w:pPr>
              <w:suppressAutoHyphens/>
              <w:spacing w:line="360" w:lineRule="auto"/>
              <w:rPr>
                <w:sz w:val="20"/>
              </w:rPr>
            </w:pPr>
            <w:r w:rsidRPr="00056342">
              <w:rPr>
                <w:sz w:val="20"/>
              </w:rPr>
              <w:t>35,7</w:t>
            </w:r>
          </w:p>
        </w:tc>
      </w:tr>
      <w:tr w:rsidR="00340AB8" w:rsidRPr="00056342" w:rsidTr="00056342">
        <w:trPr>
          <w:jc w:val="center"/>
        </w:trPr>
        <w:tc>
          <w:tcPr>
            <w:tcW w:w="2802" w:type="dxa"/>
            <w:shd w:val="clear" w:color="auto" w:fill="auto"/>
          </w:tcPr>
          <w:p w:rsidR="00E640AC" w:rsidRPr="00056342" w:rsidRDefault="006E3C9A" w:rsidP="00056342">
            <w:pPr>
              <w:suppressAutoHyphens/>
              <w:spacing w:line="360" w:lineRule="auto"/>
              <w:rPr>
                <w:sz w:val="20"/>
                <w:szCs w:val="20"/>
              </w:rPr>
            </w:pPr>
            <w:r w:rsidRPr="00056342">
              <w:rPr>
                <w:sz w:val="20"/>
                <w:szCs w:val="20"/>
              </w:rPr>
              <w:t>Торговля и обществен</w:t>
            </w:r>
            <w:r w:rsidR="00E640AC" w:rsidRPr="00056342">
              <w:rPr>
                <w:sz w:val="20"/>
                <w:szCs w:val="20"/>
              </w:rPr>
              <w:t>ное питание</w:t>
            </w:r>
          </w:p>
        </w:tc>
        <w:tc>
          <w:tcPr>
            <w:tcW w:w="750" w:type="dxa"/>
            <w:shd w:val="clear" w:color="auto" w:fill="auto"/>
          </w:tcPr>
          <w:p w:rsidR="00E640AC" w:rsidRPr="00056342" w:rsidRDefault="002A6FD9" w:rsidP="00056342">
            <w:pPr>
              <w:suppressAutoHyphens/>
              <w:spacing w:line="360" w:lineRule="auto"/>
              <w:rPr>
                <w:sz w:val="20"/>
              </w:rPr>
            </w:pPr>
            <w:r w:rsidRPr="00056342">
              <w:rPr>
                <w:sz w:val="20"/>
              </w:rPr>
              <w:t>30,5</w:t>
            </w:r>
          </w:p>
        </w:tc>
        <w:tc>
          <w:tcPr>
            <w:tcW w:w="650" w:type="dxa"/>
            <w:shd w:val="clear" w:color="auto" w:fill="auto"/>
          </w:tcPr>
          <w:p w:rsidR="00E640AC" w:rsidRPr="00056342" w:rsidRDefault="009461F1" w:rsidP="00056342">
            <w:pPr>
              <w:suppressAutoHyphens/>
              <w:spacing w:line="360" w:lineRule="auto"/>
              <w:rPr>
                <w:sz w:val="20"/>
              </w:rPr>
            </w:pPr>
            <w:r w:rsidRPr="00056342">
              <w:rPr>
                <w:sz w:val="20"/>
              </w:rPr>
              <w:t>10,9</w:t>
            </w:r>
          </w:p>
        </w:tc>
        <w:tc>
          <w:tcPr>
            <w:tcW w:w="723" w:type="dxa"/>
            <w:shd w:val="clear" w:color="auto" w:fill="auto"/>
          </w:tcPr>
          <w:p w:rsidR="00E640AC" w:rsidRPr="00056342" w:rsidRDefault="002A6FD9" w:rsidP="00056342">
            <w:pPr>
              <w:suppressAutoHyphens/>
              <w:spacing w:line="360" w:lineRule="auto"/>
              <w:rPr>
                <w:sz w:val="20"/>
              </w:rPr>
            </w:pPr>
            <w:r w:rsidRPr="00056342">
              <w:rPr>
                <w:sz w:val="20"/>
              </w:rPr>
              <w:t>84,5</w:t>
            </w:r>
          </w:p>
        </w:tc>
        <w:tc>
          <w:tcPr>
            <w:tcW w:w="627" w:type="dxa"/>
            <w:shd w:val="clear" w:color="auto" w:fill="auto"/>
          </w:tcPr>
          <w:p w:rsidR="00E640AC" w:rsidRPr="00056342" w:rsidRDefault="00CB75F8" w:rsidP="00056342">
            <w:pPr>
              <w:suppressAutoHyphens/>
              <w:spacing w:line="360" w:lineRule="auto"/>
              <w:rPr>
                <w:sz w:val="20"/>
              </w:rPr>
            </w:pPr>
            <w:r w:rsidRPr="00056342">
              <w:rPr>
                <w:sz w:val="20"/>
              </w:rPr>
              <w:t>13,9</w:t>
            </w:r>
          </w:p>
        </w:tc>
        <w:tc>
          <w:tcPr>
            <w:tcW w:w="750" w:type="dxa"/>
            <w:shd w:val="clear" w:color="auto" w:fill="auto"/>
          </w:tcPr>
          <w:p w:rsidR="00E640AC" w:rsidRPr="00056342" w:rsidRDefault="002A6FD9" w:rsidP="00056342">
            <w:pPr>
              <w:suppressAutoHyphens/>
              <w:spacing w:line="360" w:lineRule="auto"/>
              <w:rPr>
                <w:sz w:val="20"/>
              </w:rPr>
            </w:pPr>
            <w:r w:rsidRPr="00056342">
              <w:rPr>
                <w:sz w:val="20"/>
              </w:rPr>
              <w:t>32,1</w:t>
            </w:r>
          </w:p>
        </w:tc>
        <w:tc>
          <w:tcPr>
            <w:tcW w:w="650" w:type="dxa"/>
            <w:shd w:val="clear" w:color="auto" w:fill="auto"/>
          </w:tcPr>
          <w:p w:rsidR="00E640AC" w:rsidRPr="00056342" w:rsidRDefault="00CB75F8" w:rsidP="00056342">
            <w:pPr>
              <w:suppressAutoHyphens/>
              <w:spacing w:line="360" w:lineRule="auto"/>
              <w:rPr>
                <w:sz w:val="20"/>
              </w:rPr>
            </w:pPr>
            <w:r w:rsidRPr="00056342">
              <w:rPr>
                <w:sz w:val="20"/>
              </w:rPr>
              <w:t>5,4</w:t>
            </w:r>
          </w:p>
        </w:tc>
        <w:tc>
          <w:tcPr>
            <w:tcW w:w="750" w:type="dxa"/>
            <w:shd w:val="clear" w:color="auto" w:fill="auto"/>
          </w:tcPr>
          <w:p w:rsidR="00E640AC" w:rsidRPr="00056342" w:rsidRDefault="002A6FD9" w:rsidP="00056342">
            <w:pPr>
              <w:suppressAutoHyphens/>
              <w:spacing w:line="360" w:lineRule="auto"/>
              <w:rPr>
                <w:sz w:val="20"/>
              </w:rPr>
            </w:pPr>
            <w:r w:rsidRPr="00056342">
              <w:rPr>
                <w:sz w:val="20"/>
              </w:rPr>
              <w:t>50,4</w:t>
            </w:r>
          </w:p>
        </w:tc>
        <w:tc>
          <w:tcPr>
            <w:tcW w:w="650" w:type="dxa"/>
            <w:shd w:val="clear" w:color="auto" w:fill="auto"/>
          </w:tcPr>
          <w:p w:rsidR="00E640AC" w:rsidRPr="00056342" w:rsidRDefault="00CB75F8" w:rsidP="00056342">
            <w:pPr>
              <w:suppressAutoHyphens/>
              <w:spacing w:line="360" w:lineRule="auto"/>
              <w:rPr>
                <w:sz w:val="20"/>
              </w:rPr>
            </w:pPr>
            <w:r w:rsidRPr="00056342">
              <w:rPr>
                <w:sz w:val="20"/>
              </w:rPr>
              <w:t>8,4</w:t>
            </w:r>
          </w:p>
        </w:tc>
        <w:tc>
          <w:tcPr>
            <w:tcW w:w="1029" w:type="dxa"/>
            <w:shd w:val="clear" w:color="auto" w:fill="auto"/>
          </w:tcPr>
          <w:p w:rsidR="00E640AC" w:rsidRPr="00056342" w:rsidRDefault="00F23868" w:rsidP="00056342">
            <w:pPr>
              <w:suppressAutoHyphens/>
              <w:spacing w:line="360" w:lineRule="auto"/>
              <w:rPr>
                <w:sz w:val="20"/>
              </w:rPr>
            </w:pPr>
            <w:r w:rsidRPr="00056342">
              <w:rPr>
                <w:sz w:val="20"/>
              </w:rPr>
              <w:t>65,2</w:t>
            </w:r>
          </w:p>
        </w:tc>
      </w:tr>
      <w:tr w:rsidR="00340AB8" w:rsidRPr="00056342" w:rsidTr="00056342">
        <w:trPr>
          <w:jc w:val="center"/>
        </w:trPr>
        <w:tc>
          <w:tcPr>
            <w:tcW w:w="2802" w:type="dxa"/>
            <w:shd w:val="clear" w:color="auto" w:fill="auto"/>
          </w:tcPr>
          <w:p w:rsidR="00E640AC" w:rsidRPr="00056342" w:rsidRDefault="006E3C9A" w:rsidP="00056342">
            <w:pPr>
              <w:suppressAutoHyphens/>
              <w:spacing w:line="360" w:lineRule="auto"/>
              <w:rPr>
                <w:sz w:val="20"/>
                <w:szCs w:val="20"/>
              </w:rPr>
            </w:pPr>
            <w:r w:rsidRPr="00056342">
              <w:rPr>
                <w:sz w:val="20"/>
                <w:szCs w:val="20"/>
              </w:rPr>
              <w:t>Жилищное и коммуналь</w:t>
            </w:r>
            <w:r w:rsidR="00CB75F8" w:rsidRPr="00056342">
              <w:rPr>
                <w:sz w:val="20"/>
                <w:szCs w:val="20"/>
              </w:rPr>
              <w:t>но</w:t>
            </w:r>
            <w:r w:rsidR="00E640AC" w:rsidRPr="00056342">
              <w:rPr>
                <w:sz w:val="20"/>
                <w:szCs w:val="20"/>
              </w:rPr>
              <w:t>е хозяйство</w:t>
            </w:r>
          </w:p>
        </w:tc>
        <w:tc>
          <w:tcPr>
            <w:tcW w:w="750" w:type="dxa"/>
            <w:shd w:val="clear" w:color="auto" w:fill="auto"/>
          </w:tcPr>
          <w:p w:rsidR="00E640AC" w:rsidRPr="00056342" w:rsidRDefault="002A6FD9" w:rsidP="00056342">
            <w:pPr>
              <w:suppressAutoHyphens/>
              <w:spacing w:line="360" w:lineRule="auto"/>
              <w:rPr>
                <w:sz w:val="20"/>
              </w:rPr>
            </w:pPr>
            <w:r w:rsidRPr="00056342">
              <w:rPr>
                <w:sz w:val="20"/>
              </w:rPr>
              <w:t>15,6</w:t>
            </w:r>
          </w:p>
        </w:tc>
        <w:tc>
          <w:tcPr>
            <w:tcW w:w="650" w:type="dxa"/>
            <w:shd w:val="clear" w:color="auto" w:fill="auto"/>
          </w:tcPr>
          <w:p w:rsidR="00E640AC" w:rsidRPr="00056342" w:rsidRDefault="00CB75F8" w:rsidP="00056342">
            <w:pPr>
              <w:suppressAutoHyphens/>
              <w:spacing w:line="360" w:lineRule="auto"/>
              <w:rPr>
                <w:sz w:val="20"/>
              </w:rPr>
            </w:pPr>
            <w:r w:rsidRPr="00056342">
              <w:rPr>
                <w:sz w:val="20"/>
              </w:rPr>
              <w:t>5,6</w:t>
            </w:r>
          </w:p>
        </w:tc>
        <w:tc>
          <w:tcPr>
            <w:tcW w:w="723" w:type="dxa"/>
            <w:shd w:val="clear" w:color="auto" w:fill="auto"/>
          </w:tcPr>
          <w:p w:rsidR="00E640AC" w:rsidRPr="00056342" w:rsidRDefault="002A6FD9" w:rsidP="00056342">
            <w:pPr>
              <w:suppressAutoHyphens/>
              <w:spacing w:line="360" w:lineRule="auto"/>
              <w:rPr>
                <w:sz w:val="20"/>
              </w:rPr>
            </w:pPr>
            <w:r w:rsidRPr="00056342">
              <w:rPr>
                <w:sz w:val="20"/>
              </w:rPr>
              <w:t>19,8</w:t>
            </w:r>
          </w:p>
        </w:tc>
        <w:tc>
          <w:tcPr>
            <w:tcW w:w="627" w:type="dxa"/>
            <w:shd w:val="clear" w:color="auto" w:fill="auto"/>
          </w:tcPr>
          <w:p w:rsidR="00E640AC" w:rsidRPr="00056342" w:rsidRDefault="00CB75F8" w:rsidP="00056342">
            <w:pPr>
              <w:suppressAutoHyphens/>
              <w:spacing w:line="360" w:lineRule="auto"/>
              <w:rPr>
                <w:sz w:val="20"/>
              </w:rPr>
            </w:pPr>
            <w:r w:rsidRPr="00056342">
              <w:rPr>
                <w:sz w:val="20"/>
              </w:rPr>
              <w:t>3,3</w:t>
            </w:r>
          </w:p>
        </w:tc>
        <w:tc>
          <w:tcPr>
            <w:tcW w:w="750" w:type="dxa"/>
            <w:shd w:val="clear" w:color="auto" w:fill="auto"/>
          </w:tcPr>
          <w:p w:rsidR="00E640AC" w:rsidRPr="00056342" w:rsidRDefault="002A6FD9" w:rsidP="00056342">
            <w:pPr>
              <w:suppressAutoHyphens/>
              <w:spacing w:line="360" w:lineRule="auto"/>
              <w:rPr>
                <w:sz w:val="20"/>
              </w:rPr>
            </w:pPr>
            <w:r w:rsidRPr="00056342">
              <w:rPr>
                <w:sz w:val="20"/>
              </w:rPr>
              <w:t>10,4</w:t>
            </w:r>
          </w:p>
        </w:tc>
        <w:tc>
          <w:tcPr>
            <w:tcW w:w="650" w:type="dxa"/>
            <w:shd w:val="clear" w:color="auto" w:fill="auto"/>
          </w:tcPr>
          <w:p w:rsidR="00E640AC" w:rsidRPr="00056342" w:rsidRDefault="00CB75F8" w:rsidP="00056342">
            <w:pPr>
              <w:suppressAutoHyphens/>
              <w:spacing w:line="360" w:lineRule="auto"/>
              <w:rPr>
                <w:sz w:val="20"/>
              </w:rPr>
            </w:pPr>
            <w:r w:rsidRPr="00056342">
              <w:rPr>
                <w:sz w:val="20"/>
              </w:rPr>
              <w:t>1,7</w:t>
            </w:r>
          </w:p>
        </w:tc>
        <w:tc>
          <w:tcPr>
            <w:tcW w:w="750" w:type="dxa"/>
            <w:shd w:val="clear" w:color="auto" w:fill="auto"/>
          </w:tcPr>
          <w:p w:rsidR="00E640AC" w:rsidRPr="00056342" w:rsidRDefault="002A6FD9" w:rsidP="00056342">
            <w:pPr>
              <w:suppressAutoHyphens/>
              <w:spacing w:line="360" w:lineRule="auto"/>
              <w:rPr>
                <w:sz w:val="20"/>
              </w:rPr>
            </w:pPr>
            <w:r w:rsidRPr="00056342">
              <w:rPr>
                <w:sz w:val="20"/>
              </w:rPr>
              <w:t>4,8</w:t>
            </w:r>
          </w:p>
        </w:tc>
        <w:tc>
          <w:tcPr>
            <w:tcW w:w="650" w:type="dxa"/>
            <w:shd w:val="clear" w:color="auto" w:fill="auto"/>
          </w:tcPr>
          <w:p w:rsidR="00E640AC" w:rsidRPr="00056342" w:rsidRDefault="00CB75F8" w:rsidP="00056342">
            <w:pPr>
              <w:suppressAutoHyphens/>
              <w:spacing w:line="360" w:lineRule="auto"/>
              <w:rPr>
                <w:sz w:val="20"/>
              </w:rPr>
            </w:pPr>
            <w:r w:rsidRPr="00056342">
              <w:rPr>
                <w:sz w:val="20"/>
              </w:rPr>
              <w:t>0,8</w:t>
            </w:r>
          </w:p>
        </w:tc>
        <w:tc>
          <w:tcPr>
            <w:tcW w:w="1029" w:type="dxa"/>
            <w:shd w:val="clear" w:color="auto" w:fill="auto"/>
          </w:tcPr>
          <w:p w:rsidR="00E640AC" w:rsidRPr="00056342" w:rsidRDefault="00F23868" w:rsidP="00056342">
            <w:pPr>
              <w:suppressAutoHyphens/>
              <w:spacing w:line="360" w:lineRule="auto"/>
              <w:rPr>
                <w:sz w:val="20"/>
              </w:rPr>
            </w:pPr>
            <w:r w:rsidRPr="00056342">
              <w:rPr>
                <w:sz w:val="20"/>
              </w:rPr>
              <w:t>-69,2</w:t>
            </w:r>
          </w:p>
        </w:tc>
      </w:tr>
      <w:tr w:rsidR="00340AB8" w:rsidRPr="00056342" w:rsidTr="00056342">
        <w:trPr>
          <w:jc w:val="center"/>
        </w:trPr>
        <w:tc>
          <w:tcPr>
            <w:tcW w:w="2802" w:type="dxa"/>
            <w:shd w:val="clear" w:color="auto" w:fill="auto"/>
          </w:tcPr>
          <w:p w:rsidR="00E640AC" w:rsidRPr="00056342" w:rsidRDefault="00E640AC" w:rsidP="00056342">
            <w:pPr>
              <w:suppressAutoHyphens/>
              <w:spacing w:line="360" w:lineRule="auto"/>
              <w:rPr>
                <w:sz w:val="20"/>
                <w:szCs w:val="20"/>
              </w:rPr>
            </w:pPr>
            <w:r w:rsidRPr="00056342">
              <w:rPr>
                <w:sz w:val="20"/>
                <w:szCs w:val="20"/>
              </w:rPr>
              <w:t>Прочие</w:t>
            </w:r>
          </w:p>
        </w:tc>
        <w:tc>
          <w:tcPr>
            <w:tcW w:w="750" w:type="dxa"/>
            <w:shd w:val="clear" w:color="auto" w:fill="auto"/>
          </w:tcPr>
          <w:p w:rsidR="00E640AC" w:rsidRPr="00056342" w:rsidRDefault="007A48C9" w:rsidP="00056342">
            <w:pPr>
              <w:suppressAutoHyphens/>
              <w:spacing w:line="360" w:lineRule="auto"/>
              <w:rPr>
                <w:sz w:val="20"/>
              </w:rPr>
            </w:pPr>
            <w:r w:rsidRPr="00056342">
              <w:rPr>
                <w:sz w:val="20"/>
              </w:rPr>
              <w:t>63,7</w:t>
            </w:r>
          </w:p>
        </w:tc>
        <w:tc>
          <w:tcPr>
            <w:tcW w:w="650" w:type="dxa"/>
            <w:shd w:val="clear" w:color="auto" w:fill="auto"/>
          </w:tcPr>
          <w:p w:rsidR="00E640AC" w:rsidRPr="00056342" w:rsidRDefault="00CB75F8" w:rsidP="00056342">
            <w:pPr>
              <w:suppressAutoHyphens/>
              <w:spacing w:line="360" w:lineRule="auto"/>
              <w:rPr>
                <w:sz w:val="20"/>
              </w:rPr>
            </w:pPr>
            <w:r w:rsidRPr="00056342">
              <w:rPr>
                <w:sz w:val="20"/>
              </w:rPr>
              <w:t>22,7</w:t>
            </w:r>
          </w:p>
        </w:tc>
        <w:tc>
          <w:tcPr>
            <w:tcW w:w="723" w:type="dxa"/>
            <w:shd w:val="clear" w:color="auto" w:fill="auto"/>
          </w:tcPr>
          <w:p w:rsidR="00E640AC" w:rsidRPr="00056342" w:rsidRDefault="007A48C9" w:rsidP="00056342">
            <w:pPr>
              <w:suppressAutoHyphens/>
              <w:spacing w:line="360" w:lineRule="auto"/>
              <w:rPr>
                <w:sz w:val="20"/>
              </w:rPr>
            </w:pPr>
            <w:r w:rsidRPr="00056342">
              <w:rPr>
                <w:sz w:val="20"/>
              </w:rPr>
              <w:t>152,0</w:t>
            </w:r>
          </w:p>
        </w:tc>
        <w:tc>
          <w:tcPr>
            <w:tcW w:w="627" w:type="dxa"/>
            <w:shd w:val="clear" w:color="auto" w:fill="auto"/>
          </w:tcPr>
          <w:p w:rsidR="00E640AC" w:rsidRPr="00056342" w:rsidRDefault="00CB75F8" w:rsidP="00056342">
            <w:pPr>
              <w:suppressAutoHyphens/>
              <w:spacing w:line="360" w:lineRule="auto"/>
              <w:rPr>
                <w:sz w:val="20"/>
              </w:rPr>
            </w:pPr>
            <w:r w:rsidRPr="00056342">
              <w:rPr>
                <w:sz w:val="20"/>
              </w:rPr>
              <w:t>25,1</w:t>
            </w:r>
          </w:p>
        </w:tc>
        <w:tc>
          <w:tcPr>
            <w:tcW w:w="750" w:type="dxa"/>
            <w:shd w:val="clear" w:color="auto" w:fill="auto"/>
          </w:tcPr>
          <w:p w:rsidR="00E640AC" w:rsidRPr="00056342" w:rsidRDefault="007A48C9" w:rsidP="00056342">
            <w:pPr>
              <w:suppressAutoHyphens/>
              <w:spacing w:line="360" w:lineRule="auto"/>
              <w:rPr>
                <w:sz w:val="20"/>
              </w:rPr>
            </w:pPr>
            <w:r w:rsidRPr="00056342">
              <w:rPr>
                <w:sz w:val="20"/>
              </w:rPr>
              <w:t>203,9</w:t>
            </w:r>
          </w:p>
        </w:tc>
        <w:tc>
          <w:tcPr>
            <w:tcW w:w="650" w:type="dxa"/>
            <w:shd w:val="clear" w:color="auto" w:fill="auto"/>
          </w:tcPr>
          <w:p w:rsidR="00E640AC" w:rsidRPr="00056342" w:rsidRDefault="00CB75F8" w:rsidP="00056342">
            <w:pPr>
              <w:suppressAutoHyphens/>
              <w:spacing w:line="360" w:lineRule="auto"/>
              <w:rPr>
                <w:sz w:val="20"/>
              </w:rPr>
            </w:pPr>
            <w:r w:rsidRPr="00056342">
              <w:rPr>
                <w:sz w:val="20"/>
              </w:rPr>
              <w:t>34,2</w:t>
            </w:r>
          </w:p>
        </w:tc>
        <w:tc>
          <w:tcPr>
            <w:tcW w:w="750" w:type="dxa"/>
            <w:shd w:val="clear" w:color="auto" w:fill="auto"/>
          </w:tcPr>
          <w:p w:rsidR="00E640AC" w:rsidRPr="00056342" w:rsidRDefault="007A48C9" w:rsidP="00056342">
            <w:pPr>
              <w:suppressAutoHyphens/>
              <w:spacing w:line="360" w:lineRule="auto"/>
              <w:rPr>
                <w:sz w:val="20"/>
              </w:rPr>
            </w:pPr>
            <w:r w:rsidRPr="00056342">
              <w:rPr>
                <w:sz w:val="20"/>
              </w:rPr>
              <w:t>238,8</w:t>
            </w:r>
          </w:p>
        </w:tc>
        <w:tc>
          <w:tcPr>
            <w:tcW w:w="650" w:type="dxa"/>
            <w:shd w:val="clear" w:color="auto" w:fill="auto"/>
          </w:tcPr>
          <w:p w:rsidR="00E640AC" w:rsidRPr="00056342" w:rsidRDefault="00CB75F8" w:rsidP="00056342">
            <w:pPr>
              <w:suppressAutoHyphens/>
              <w:spacing w:line="360" w:lineRule="auto"/>
              <w:rPr>
                <w:sz w:val="20"/>
              </w:rPr>
            </w:pPr>
            <w:r w:rsidRPr="00056342">
              <w:rPr>
                <w:sz w:val="20"/>
              </w:rPr>
              <w:t>39,9</w:t>
            </w:r>
          </w:p>
        </w:tc>
        <w:tc>
          <w:tcPr>
            <w:tcW w:w="1029" w:type="dxa"/>
            <w:shd w:val="clear" w:color="auto" w:fill="auto"/>
          </w:tcPr>
          <w:p w:rsidR="00E640AC" w:rsidRPr="00056342" w:rsidRDefault="00F23868" w:rsidP="00056342">
            <w:pPr>
              <w:suppressAutoHyphens/>
              <w:spacing w:line="360" w:lineRule="auto"/>
              <w:rPr>
                <w:sz w:val="20"/>
              </w:rPr>
            </w:pPr>
            <w:r w:rsidRPr="00056342">
              <w:rPr>
                <w:sz w:val="20"/>
              </w:rPr>
              <w:t>-</w:t>
            </w:r>
            <w:r w:rsidR="00CB75F8" w:rsidRPr="00056342">
              <w:rPr>
                <w:sz w:val="20"/>
              </w:rPr>
              <w:t>279,4</w:t>
            </w:r>
          </w:p>
        </w:tc>
      </w:tr>
      <w:tr w:rsidR="00340AB8" w:rsidRPr="00056342" w:rsidTr="00056342">
        <w:trPr>
          <w:jc w:val="center"/>
        </w:trPr>
        <w:tc>
          <w:tcPr>
            <w:tcW w:w="2802" w:type="dxa"/>
            <w:shd w:val="clear" w:color="auto" w:fill="auto"/>
          </w:tcPr>
          <w:p w:rsidR="007A48C9" w:rsidRPr="00056342" w:rsidRDefault="00CB75F8" w:rsidP="00056342">
            <w:pPr>
              <w:suppressAutoHyphens/>
              <w:spacing w:line="360" w:lineRule="auto"/>
              <w:rPr>
                <w:sz w:val="20"/>
                <w:szCs w:val="20"/>
                <w:highlight w:val="red"/>
              </w:rPr>
            </w:pPr>
            <w:r w:rsidRPr="00056342">
              <w:rPr>
                <w:sz w:val="20"/>
                <w:szCs w:val="20"/>
              </w:rPr>
              <w:t>Проблемные кредиты, всего</w:t>
            </w:r>
          </w:p>
        </w:tc>
        <w:tc>
          <w:tcPr>
            <w:tcW w:w="750" w:type="dxa"/>
            <w:shd w:val="clear" w:color="auto" w:fill="auto"/>
          </w:tcPr>
          <w:p w:rsidR="007A48C9" w:rsidRPr="00056342" w:rsidRDefault="007A48C9" w:rsidP="00056342">
            <w:pPr>
              <w:suppressAutoHyphens/>
              <w:spacing w:line="360" w:lineRule="auto"/>
              <w:rPr>
                <w:sz w:val="20"/>
              </w:rPr>
            </w:pPr>
            <w:r w:rsidRPr="00056342">
              <w:rPr>
                <w:sz w:val="20"/>
              </w:rPr>
              <w:t>280,6</w:t>
            </w:r>
          </w:p>
        </w:tc>
        <w:tc>
          <w:tcPr>
            <w:tcW w:w="650" w:type="dxa"/>
            <w:shd w:val="clear" w:color="auto" w:fill="auto"/>
          </w:tcPr>
          <w:p w:rsidR="007A48C9" w:rsidRPr="00056342" w:rsidRDefault="007A48C9" w:rsidP="00056342">
            <w:pPr>
              <w:suppressAutoHyphens/>
              <w:spacing w:line="360" w:lineRule="auto"/>
              <w:rPr>
                <w:sz w:val="20"/>
              </w:rPr>
            </w:pPr>
            <w:r w:rsidRPr="00056342">
              <w:rPr>
                <w:sz w:val="20"/>
              </w:rPr>
              <w:t>100</w:t>
            </w:r>
          </w:p>
        </w:tc>
        <w:tc>
          <w:tcPr>
            <w:tcW w:w="723" w:type="dxa"/>
            <w:shd w:val="clear" w:color="auto" w:fill="auto"/>
          </w:tcPr>
          <w:p w:rsidR="007A48C9" w:rsidRPr="00056342" w:rsidRDefault="007A48C9" w:rsidP="00056342">
            <w:pPr>
              <w:suppressAutoHyphens/>
              <w:spacing w:line="360" w:lineRule="auto"/>
              <w:rPr>
                <w:sz w:val="20"/>
              </w:rPr>
            </w:pPr>
            <w:r w:rsidRPr="00056342">
              <w:rPr>
                <w:sz w:val="20"/>
              </w:rPr>
              <w:t>605,7</w:t>
            </w:r>
          </w:p>
        </w:tc>
        <w:tc>
          <w:tcPr>
            <w:tcW w:w="627" w:type="dxa"/>
            <w:shd w:val="clear" w:color="auto" w:fill="auto"/>
          </w:tcPr>
          <w:p w:rsidR="007A48C9" w:rsidRPr="00056342" w:rsidRDefault="007A48C9" w:rsidP="00056342">
            <w:pPr>
              <w:suppressAutoHyphens/>
              <w:spacing w:line="360" w:lineRule="auto"/>
              <w:rPr>
                <w:sz w:val="20"/>
              </w:rPr>
            </w:pPr>
            <w:r w:rsidRPr="00056342">
              <w:rPr>
                <w:sz w:val="20"/>
              </w:rPr>
              <w:t>100</w:t>
            </w:r>
          </w:p>
        </w:tc>
        <w:tc>
          <w:tcPr>
            <w:tcW w:w="750" w:type="dxa"/>
            <w:shd w:val="clear" w:color="auto" w:fill="auto"/>
          </w:tcPr>
          <w:p w:rsidR="007A48C9" w:rsidRPr="00056342" w:rsidRDefault="007A48C9" w:rsidP="00056342">
            <w:pPr>
              <w:suppressAutoHyphens/>
              <w:spacing w:line="360" w:lineRule="auto"/>
              <w:rPr>
                <w:sz w:val="20"/>
              </w:rPr>
            </w:pPr>
            <w:r w:rsidRPr="00056342">
              <w:rPr>
                <w:sz w:val="20"/>
              </w:rPr>
              <w:t>595,5</w:t>
            </w:r>
          </w:p>
        </w:tc>
        <w:tc>
          <w:tcPr>
            <w:tcW w:w="650" w:type="dxa"/>
            <w:shd w:val="clear" w:color="auto" w:fill="auto"/>
          </w:tcPr>
          <w:p w:rsidR="007A48C9" w:rsidRPr="00056342" w:rsidRDefault="007A48C9" w:rsidP="00056342">
            <w:pPr>
              <w:suppressAutoHyphens/>
              <w:spacing w:line="360" w:lineRule="auto"/>
              <w:rPr>
                <w:sz w:val="20"/>
              </w:rPr>
            </w:pPr>
            <w:r w:rsidRPr="00056342">
              <w:rPr>
                <w:sz w:val="20"/>
              </w:rPr>
              <w:t>100</w:t>
            </w:r>
          </w:p>
        </w:tc>
        <w:tc>
          <w:tcPr>
            <w:tcW w:w="750" w:type="dxa"/>
            <w:shd w:val="clear" w:color="auto" w:fill="auto"/>
          </w:tcPr>
          <w:p w:rsidR="007A48C9" w:rsidRPr="00056342" w:rsidRDefault="007A48C9" w:rsidP="00056342">
            <w:pPr>
              <w:suppressAutoHyphens/>
              <w:spacing w:line="360" w:lineRule="auto"/>
              <w:rPr>
                <w:sz w:val="20"/>
              </w:rPr>
            </w:pPr>
            <w:r w:rsidRPr="00056342">
              <w:rPr>
                <w:sz w:val="20"/>
              </w:rPr>
              <w:t>598,1</w:t>
            </w:r>
          </w:p>
        </w:tc>
        <w:tc>
          <w:tcPr>
            <w:tcW w:w="650" w:type="dxa"/>
            <w:shd w:val="clear" w:color="auto" w:fill="auto"/>
          </w:tcPr>
          <w:p w:rsidR="007A48C9" w:rsidRPr="00056342" w:rsidRDefault="007A48C9" w:rsidP="00056342">
            <w:pPr>
              <w:suppressAutoHyphens/>
              <w:spacing w:line="360" w:lineRule="auto"/>
              <w:rPr>
                <w:sz w:val="20"/>
              </w:rPr>
            </w:pPr>
            <w:r w:rsidRPr="00056342">
              <w:rPr>
                <w:sz w:val="20"/>
              </w:rPr>
              <w:t>100</w:t>
            </w:r>
          </w:p>
        </w:tc>
        <w:tc>
          <w:tcPr>
            <w:tcW w:w="1029" w:type="dxa"/>
            <w:shd w:val="clear" w:color="auto" w:fill="auto"/>
          </w:tcPr>
          <w:p w:rsidR="007A48C9" w:rsidRPr="00056342" w:rsidRDefault="007A48C9" w:rsidP="00056342">
            <w:pPr>
              <w:suppressAutoHyphens/>
              <w:spacing w:line="360" w:lineRule="auto"/>
              <w:rPr>
                <w:sz w:val="20"/>
              </w:rPr>
            </w:pPr>
            <w:r w:rsidRPr="00056342">
              <w:rPr>
                <w:sz w:val="20"/>
              </w:rPr>
              <w:t>113,2</w:t>
            </w:r>
          </w:p>
        </w:tc>
      </w:tr>
    </w:tbl>
    <w:p w:rsidR="00E640AC" w:rsidRPr="00F24283" w:rsidRDefault="00D223D1" w:rsidP="00F24283">
      <w:pPr>
        <w:suppressAutoHyphens/>
        <w:autoSpaceDE w:val="0"/>
        <w:autoSpaceDN w:val="0"/>
        <w:adjustRightInd w:val="0"/>
        <w:spacing w:line="360" w:lineRule="auto"/>
        <w:ind w:firstLine="709"/>
        <w:jc w:val="both"/>
        <w:rPr>
          <w:sz w:val="28"/>
        </w:rPr>
      </w:pPr>
      <w:r w:rsidRPr="00F24283">
        <w:rPr>
          <w:sz w:val="28"/>
        </w:rPr>
        <w:t xml:space="preserve">Примечание </w:t>
      </w:r>
      <w:r w:rsidRPr="00F24283">
        <w:rPr>
          <w:sz w:val="28"/>
          <w:szCs w:val="28"/>
        </w:rPr>
        <w:sym w:font="Symbol" w:char="F02D"/>
      </w:r>
      <w:r w:rsidRPr="00F24283">
        <w:rPr>
          <w:sz w:val="28"/>
        </w:rPr>
        <w:t xml:space="preserve"> </w:t>
      </w:r>
      <w:r w:rsidR="00E640AC" w:rsidRPr="00F24283">
        <w:rPr>
          <w:sz w:val="28"/>
        </w:rPr>
        <w:t>Источник: собственная разработка</w:t>
      </w:r>
      <w:r w:rsidR="0041467E" w:rsidRPr="00F24283">
        <w:rPr>
          <w:sz w:val="28"/>
        </w:rPr>
        <w:t xml:space="preserve"> на основе [16</w:t>
      </w:r>
      <w:r w:rsidR="00E640AC" w:rsidRPr="00F24283">
        <w:rPr>
          <w:sz w:val="28"/>
        </w:rPr>
        <w:t>, с.156]</w:t>
      </w:r>
    </w:p>
    <w:p w:rsidR="00CB75F8" w:rsidRPr="00F24283" w:rsidRDefault="00CB75F8" w:rsidP="00F24283">
      <w:pPr>
        <w:suppressAutoHyphens/>
        <w:autoSpaceDE w:val="0"/>
        <w:autoSpaceDN w:val="0"/>
        <w:adjustRightInd w:val="0"/>
        <w:spacing w:line="360" w:lineRule="auto"/>
        <w:ind w:firstLine="709"/>
        <w:jc w:val="both"/>
        <w:rPr>
          <w:sz w:val="28"/>
        </w:rPr>
      </w:pPr>
    </w:p>
    <w:p w:rsidR="00F24283" w:rsidRDefault="000F3F02" w:rsidP="00F24283">
      <w:pPr>
        <w:suppressAutoHyphens/>
        <w:spacing w:line="360" w:lineRule="auto"/>
        <w:ind w:firstLine="709"/>
        <w:jc w:val="both"/>
        <w:rPr>
          <w:sz w:val="28"/>
          <w:szCs w:val="28"/>
        </w:rPr>
      </w:pPr>
      <w:r w:rsidRPr="00F24283">
        <w:rPr>
          <w:sz w:val="28"/>
          <w:szCs w:val="28"/>
        </w:rPr>
        <w:t>Данные таблицы свидетельствуют</w:t>
      </w:r>
      <w:r w:rsidR="005C3C1F" w:rsidRPr="00F24283">
        <w:rPr>
          <w:sz w:val="28"/>
          <w:szCs w:val="28"/>
        </w:rPr>
        <w:t xml:space="preserve"> о том</w:t>
      </w:r>
      <w:r w:rsidRPr="00F24283">
        <w:rPr>
          <w:sz w:val="28"/>
          <w:szCs w:val="28"/>
        </w:rPr>
        <w:t>, что наибольший удельный вес в проблемных кредитах занимают кредиты предприятий промышленности, сумма которых на начало 2010г. составлял</w:t>
      </w:r>
      <w:r w:rsidR="00F23868" w:rsidRPr="00F24283">
        <w:rPr>
          <w:sz w:val="28"/>
          <w:szCs w:val="28"/>
        </w:rPr>
        <w:t>а 298,5 млрд р., что на 17</w:t>
      </w:r>
      <w:r w:rsidRPr="00F24283">
        <w:rPr>
          <w:sz w:val="28"/>
          <w:szCs w:val="28"/>
        </w:rPr>
        <w:t>8</w:t>
      </w:r>
      <w:r w:rsidR="00F23868" w:rsidRPr="00F24283">
        <w:rPr>
          <w:sz w:val="28"/>
          <w:szCs w:val="28"/>
        </w:rPr>
        <w:t>,3</w:t>
      </w:r>
      <w:r w:rsidRPr="00F24283">
        <w:rPr>
          <w:sz w:val="28"/>
          <w:szCs w:val="28"/>
        </w:rPr>
        <w:t xml:space="preserve"> млрд р. больше, чем в начале 2009г. На 01.07.2010г. наблюдается снижение объема данной задолженности, ка</w:t>
      </w:r>
      <w:r w:rsidR="00F23868" w:rsidRPr="00F24283">
        <w:rPr>
          <w:sz w:val="28"/>
          <w:szCs w:val="28"/>
        </w:rPr>
        <w:t>к в абсолютном выражении, на 76,2</w:t>
      </w:r>
      <w:r w:rsidRPr="00F24283">
        <w:rPr>
          <w:sz w:val="28"/>
          <w:szCs w:val="28"/>
        </w:rPr>
        <w:t xml:space="preserve"> млрд р. в сравнении с началом года, </w:t>
      </w:r>
      <w:r w:rsidR="00445CC4" w:rsidRPr="00F24283">
        <w:rPr>
          <w:sz w:val="28"/>
          <w:szCs w:val="28"/>
        </w:rPr>
        <w:t>так и в относительном выражении ―</w:t>
      </w:r>
      <w:r w:rsidRPr="00F24283">
        <w:rPr>
          <w:sz w:val="28"/>
          <w:szCs w:val="28"/>
        </w:rPr>
        <w:t xml:space="preserve"> удельный вес снизился по </w:t>
      </w:r>
      <w:r w:rsidR="00CB75F8" w:rsidRPr="00F24283">
        <w:rPr>
          <w:sz w:val="28"/>
          <w:szCs w:val="28"/>
        </w:rPr>
        <w:t>сравнению с началом года на 5,6</w:t>
      </w:r>
      <w:r w:rsidRPr="00F24283">
        <w:rPr>
          <w:sz w:val="28"/>
          <w:szCs w:val="28"/>
        </w:rPr>
        <w:t xml:space="preserve"> п</w:t>
      </w:r>
      <w:r w:rsidR="00CB75F8" w:rsidRPr="00F24283">
        <w:rPr>
          <w:sz w:val="28"/>
          <w:szCs w:val="28"/>
        </w:rPr>
        <w:t>роцентных пункта и составил 37,2</w:t>
      </w:r>
      <w:r w:rsidRPr="00F24283">
        <w:rPr>
          <w:sz w:val="28"/>
          <w:szCs w:val="28"/>
        </w:rPr>
        <w:t>% от общей</w:t>
      </w:r>
      <w:r w:rsidR="00445CC4" w:rsidRPr="00F24283">
        <w:rPr>
          <w:sz w:val="28"/>
          <w:szCs w:val="28"/>
        </w:rPr>
        <w:t xml:space="preserve"> суммы проблемных кредитов. Так</w:t>
      </w:r>
      <w:r w:rsidRPr="00F24283">
        <w:rPr>
          <w:sz w:val="28"/>
          <w:szCs w:val="28"/>
        </w:rPr>
        <w:t>же следует отмети</w:t>
      </w:r>
      <w:r w:rsidR="00445CC4" w:rsidRPr="00F24283">
        <w:rPr>
          <w:sz w:val="28"/>
          <w:szCs w:val="28"/>
        </w:rPr>
        <w:t>ть, что за анализируемый период</w:t>
      </w:r>
      <w:r w:rsidRPr="00F24283">
        <w:rPr>
          <w:sz w:val="28"/>
          <w:szCs w:val="28"/>
        </w:rPr>
        <w:t xml:space="preserve"> проблемная задолженность п</w:t>
      </w:r>
      <w:r w:rsidR="00F23868" w:rsidRPr="00F24283">
        <w:rPr>
          <w:sz w:val="28"/>
          <w:szCs w:val="28"/>
        </w:rPr>
        <w:t>редприятий отрасли сельского хозяйства</w:t>
      </w:r>
      <w:r w:rsidRPr="00F24283">
        <w:rPr>
          <w:sz w:val="28"/>
          <w:szCs w:val="28"/>
        </w:rPr>
        <w:t xml:space="preserve"> имеет высокий темп прироста, который</w:t>
      </w:r>
      <w:r w:rsidR="00F23868" w:rsidRPr="00F24283">
        <w:rPr>
          <w:sz w:val="28"/>
          <w:szCs w:val="28"/>
        </w:rPr>
        <w:t xml:space="preserve"> составил 114,4 </w:t>
      </w:r>
      <w:r w:rsidRPr="00F24283">
        <w:rPr>
          <w:sz w:val="28"/>
          <w:szCs w:val="28"/>
        </w:rPr>
        <w:t>процентных пункта.</w:t>
      </w:r>
    </w:p>
    <w:p w:rsidR="00CB75F8" w:rsidRPr="00F24283" w:rsidRDefault="00CB75F8" w:rsidP="00F24283">
      <w:pPr>
        <w:suppressAutoHyphens/>
        <w:spacing w:line="360" w:lineRule="auto"/>
        <w:ind w:firstLine="709"/>
        <w:jc w:val="both"/>
        <w:rPr>
          <w:sz w:val="28"/>
          <w:szCs w:val="28"/>
        </w:rPr>
      </w:pPr>
      <w:r w:rsidRPr="00F24283">
        <w:rPr>
          <w:sz w:val="28"/>
          <w:szCs w:val="28"/>
        </w:rPr>
        <w:t>С позиции диверсифицированности кредитных вложений белорусских банков следует отметить, что в разрезе секторов экономики за анализируемый период наблюдается увеличение концентрации кредитов</w:t>
      </w:r>
      <w:r w:rsidR="005C3C1F" w:rsidRPr="00F24283">
        <w:rPr>
          <w:sz w:val="28"/>
          <w:szCs w:val="28"/>
        </w:rPr>
        <w:t>,</w:t>
      </w:r>
      <w:r w:rsidRPr="00F24283">
        <w:rPr>
          <w:sz w:val="28"/>
          <w:szCs w:val="28"/>
        </w:rPr>
        <w:t xml:space="preserve"> предоставленных частному сектору экономики</w:t>
      </w:r>
      <w:r w:rsidR="00D2687F" w:rsidRPr="00F24283">
        <w:rPr>
          <w:sz w:val="28"/>
          <w:szCs w:val="28"/>
        </w:rPr>
        <w:t>. По срокам выдачи отмечается высокая доля долгосрочных кредитных вложений в общей сумме кредитных вложений на начало анализируемого периода, которая на конец периода возросла на 1,3 процентных пункта и составила 74,1%, что также свидетельствует о повышении концентрации</w:t>
      </w:r>
      <w:r w:rsidR="005C3C1F" w:rsidRPr="00F24283">
        <w:rPr>
          <w:sz w:val="28"/>
          <w:szCs w:val="28"/>
        </w:rPr>
        <w:t xml:space="preserve"> кредитного портфеля банков по данному критерию</w:t>
      </w:r>
      <w:r w:rsidR="00D2687F" w:rsidRPr="00F24283">
        <w:rPr>
          <w:sz w:val="28"/>
          <w:szCs w:val="28"/>
        </w:rPr>
        <w:t xml:space="preserve">. </w:t>
      </w:r>
      <w:r w:rsidR="005C3C1F" w:rsidRPr="00F24283">
        <w:rPr>
          <w:sz w:val="28"/>
          <w:szCs w:val="28"/>
        </w:rPr>
        <w:t xml:space="preserve">Увеличилась </w:t>
      </w:r>
      <w:r w:rsidR="00A71828" w:rsidRPr="00F24283">
        <w:rPr>
          <w:sz w:val="28"/>
          <w:szCs w:val="28"/>
        </w:rPr>
        <w:t xml:space="preserve">также </w:t>
      </w:r>
      <w:r w:rsidR="005C3C1F" w:rsidRPr="00F24283">
        <w:rPr>
          <w:sz w:val="28"/>
          <w:szCs w:val="28"/>
        </w:rPr>
        <w:t xml:space="preserve">концентрация кредитного портфеля </w:t>
      </w:r>
      <w:r w:rsidR="00A71828" w:rsidRPr="00F24283">
        <w:rPr>
          <w:sz w:val="28"/>
          <w:szCs w:val="28"/>
        </w:rPr>
        <w:t>в</w:t>
      </w:r>
      <w:r w:rsidR="00D2687F" w:rsidRPr="00F24283">
        <w:rPr>
          <w:sz w:val="28"/>
          <w:szCs w:val="28"/>
        </w:rPr>
        <w:t xml:space="preserve"> разрезе </w:t>
      </w:r>
      <w:r w:rsidR="003D2C24" w:rsidRPr="00F24283">
        <w:rPr>
          <w:sz w:val="28"/>
          <w:szCs w:val="28"/>
        </w:rPr>
        <w:t xml:space="preserve">валют </w:t>
      </w:r>
      <w:r w:rsidR="00A71828" w:rsidRPr="00F24283">
        <w:rPr>
          <w:sz w:val="28"/>
          <w:szCs w:val="28"/>
        </w:rPr>
        <w:t xml:space="preserve">― доля кредитов </w:t>
      </w:r>
      <w:r w:rsidR="003D2C24" w:rsidRPr="00F24283">
        <w:rPr>
          <w:sz w:val="28"/>
          <w:szCs w:val="28"/>
        </w:rPr>
        <w:t>в национальной валюте</w:t>
      </w:r>
      <w:r w:rsidR="00A71828" w:rsidRPr="00F24283">
        <w:rPr>
          <w:sz w:val="28"/>
          <w:szCs w:val="28"/>
        </w:rPr>
        <w:t xml:space="preserve"> на на</w:t>
      </w:r>
      <w:r w:rsidR="003D2C24" w:rsidRPr="00F24283">
        <w:rPr>
          <w:sz w:val="28"/>
          <w:szCs w:val="28"/>
        </w:rPr>
        <w:t xml:space="preserve">чало анализируемого периода составляла 69,1%, а на конец увеличилась и составила 72,8%. Таким образом, на протяжении анализируемого периода </w:t>
      </w:r>
      <w:r w:rsidR="00A71828" w:rsidRPr="00F24283">
        <w:rPr>
          <w:sz w:val="28"/>
          <w:szCs w:val="28"/>
        </w:rPr>
        <w:t xml:space="preserve">в целом </w:t>
      </w:r>
      <w:r w:rsidR="003D2C24" w:rsidRPr="00F24283">
        <w:rPr>
          <w:sz w:val="28"/>
          <w:szCs w:val="28"/>
        </w:rPr>
        <w:t xml:space="preserve">отмечается </w:t>
      </w:r>
      <w:r w:rsidR="00A71828" w:rsidRPr="00F24283">
        <w:rPr>
          <w:sz w:val="28"/>
          <w:szCs w:val="28"/>
        </w:rPr>
        <w:t xml:space="preserve">уменьшение </w:t>
      </w:r>
      <w:r w:rsidR="003D2C24" w:rsidRPr="00F24283">
        <w:rPr>
          <w:sz w:val="28"/>
          <w:szCs w:val="28"/>
        </w:rPr>
        <w:t xml:space="preserve">диверсифицированности </w:t>
      </w:r>
      <w:r w:rsidR="00A71828" w:rsidRPr="00F24283">
        <w:rPr>
          <w:sz w:val="28"/>
          <w:szCs w:val="28"/>
        </w:rPr>
        <w:t>кредитного портфеля белорусских банков</w:t>
      </w:r>
      <w:r w:rsidR="003D2C24" w:rsidRPr="00F24283">
        <w:rPr>
          <w:sz w:val="28"/>
          <w:szCs w:val="28"/>
        </w:rPr>
        <w:t xml:space="preserve">, </w:t>
      </w:r>
      <w:r w:rsidR="00A03060" w:rsidRPr="00F24283">
        <w:rPr>
          <w:sz w:val="28"/>
          <w:szCs w:val="28"/>
        </w:rPr>
        <w:t xml:space="preserve">что </w:t>
      </w:r>
      <w:r w:rsidR="00C24A4A" w:rsidRPr="00F24283">
        <w:rPr>
          <w:sz w:val="28"/>
          <w:szCs w:val="28"/>
        </w:rPr>
        <w:t>указывает на увеличение</w:t>
      </w:r>
      <w:r w:rsidR="00A03060" w:rsidRPr="00F24283">
        <w:rPr>
          <w:sz w:val="28"/>
          <w:szCs w:val="28"/>
        </w:rPr>
        <w:t xml:space="preserve"> кредитного риска.</w:t>
      </w:r>
      <w:r w:rsidR="00293F6A" w:rsidRPr="00F24283">
        <w:rPr>
          <w:sz w:val="28"/>
          <w:szCs w:val="28"/>
        </w:rPr>
        <w:t xml:space="preserve"> </w:t>
      </w:r>
      <w:r w:rsidR="00C24A4A" w:rsidRPr="00F24283">
        <w:rPr>
          <w:sz w:val="28"/>
          <w:szCs w:val="28"/>
        </w:rPr>
        <w:t xml:space="preserve">Этот вывод подтверждается увеличением удельного веса проблемной задолженности </w:t>
      </w:r>
      <w:r w:rsidR="0076036B" w:rsidRPr="00F24283">
        <w:rPr>
          <w:sz w:val="28"/>
          <w:szCs w:val="28"/>
        </w:rPr>
        <w:t>в общем объеме кредитных вложений с 01.01.2009 г. по 01.07.2010 г. на 0,2 п.п.</w:t>
      </w:r>
    </w:p>
    <w:p w:rsidR="0008034D" w:rsidRPr="00F24283" w:rsidRDefault="0008034D" w:rsidP="00F24283">
      <w:pPr>
        <w:suppressAutoHyphens/>
        <w:spacing w:line="360" w:lineRule="auto"/>
        <w:ind w:firstLine="709"/>
        <w:jc w:val="both"/>
        <w:rPr>
          <w:sz w:val="28"/>
          <w:szCs w:val="28"/>
        </w:rPr>
      </w:pPr>
      <w:r w:rsidRPr="00F24283">
        <w:rPr>
          <w:sz w:val="28"/>
          <w:szCs w:val="28"/>
        </w:rPr>
        <w:t>В настоящее время</w:t>
      </w:r>
      <w:r w:rsidR="00A71828" w:rsidRPr="00F24283">
        <w:rPr>
          <w:sz w:val="28"/>
          <w:szCs w:val="28"/>
        </w:rPr>
        <w:t>,</w:t>
      </w:r>
      <w:r w:rsidRPr="00F24283">
        <w:rPr>
          <w:sz w:val="28"/>
          <w:szCs w:val="28"/>
        </w:rPr>
        <w:t xml:space="preserve"> в условиях мирового финансового кризиса, затронувшего и белорусскую экономику, одной из главных проблем кредитования является образование просроченной кредиторской задолженности в кредитном портфеле банков. Основным фактором, влияющим на образование просроченной задолженности, является негативные изменения в экономическом окружении кредитополучателей, которые не могут не отразиться на их финансовом состоянии и кредитоспособности в целом. Одних добрых намерений рассчитаться вовремя с банком недостаточно, нужны соответствующие условия. В частности, неудовлетворительное финансовое положение многих предприятий является причиной несвоевременного возврата кредитов и образования просроченной кредитной задолженности длительного характера (90 дней и более).</w:t>
      </w:r>
    </w:p>
    <w:p w:rsidR="0008034D" w:rsidRPr="00F24283" w:rsidRDefault="0008034D" w:rsidP="00F24283">
      <w:pPr>
        <w:suppressAutoHyphens/>
        <w:spacing w:line="360" w:lineRule="auto"/>
        <w:ind w:firstLine="709"/>
        <w:jc w:val="both"/>
        <w:rPr>
          <w:sz w:val="28"/>
          <w:szCs w:val="28"/>
        </w:rPr>
      </w:pPr>
      <w:r w:rsidRPr="00F24283">
        <w:rPr>
          <w:sz w:val="28"/>
          <w:szCs w:val="28"/>
        </w:rPr>
        <w:t>Специалисты в области кредитования считают, что к числу факторов образования просроченной кредиторской задолженности относятся также и недостатки кредитного мониторинга и анализа за финансовым состоянием клиентов. В число важных факторов также отнесен недостаток изучения банком причин потребности клиентов в кредитных ресурсах банков и возможности их эффективного использования для создания источников погашения долга. Кроме того, к распространенным причинам образования просроченной задолженности относятся: недостаточное поступление на расчетный счет денежных средств из-за задержки расчетов между предприятиями; нерационально выбранная хозяйственная стратегия; неспособность к быстрому приспособлению к переменам на рынке; снижение производственного потенциала кредитополучателя. Многие из перечисленных факторов образования просроченной задолженности по кредитам связаны именно с деятельностью клиентов, и роль банков в ее предотвращении должна заключаться в детальном предшествующем анализе потенциального кредитополучателя и кредитуемого проекта, а также тщательном пос</w:t>
      </w:r>
      <w:r w:rsidR="00487DC2" w:rsidRPr="00F24283">
        <w:rPr>
          <w:sz w:val="28"/>
          <w:szCs w:val="28"/>
        </w:rPr>
        <w:t>ледующем кредитном мониторинге</w:t>
      </w:r>
      <w:r w:rsidRPr="00F24283">
        <w:rPr>
          <w:sz w:val="28"/>
          <w:szCs w:val="28"/>
        </w:rPr>
        <w:t>.</w:t>
      </w:r>
    </w:p>
    <w:p w:rsidR="00487DC2" w:rsidRPr="00F24283" w:rsidRDefault="00487DC2" w:rsidP="00F24283">
      <w:pPr>
        <w:suppressAutoHyphens/>
        <w:spacing w:line="360" w:lineRule="auto"/>
        <w:ind w:firstLine="709"/>
        <w:jc w:val="both"/>
        <w:rPr>
          <w:sz w:val="28"/>
          <w:szCs w:val="28"/>
        </w:rPr>
      </w:pPr>
      <w:r w:rsidRPr="00F24283">
        <w:rPr>
          <w:sz w:val="28"/>
          <w:szCs w:val="28"/>
        </w:rPr>
        <w:t xml:space="preserve">Для снижения риска при кредитовании банки должны учитывать </w:t>
      </w:r>
      <w:r w:rsidR="0001594D" w:rsidRPr="00F24283">
        <w:rPr>
          <w:sz w:val="28"/>
          <w:szCs w:val="28"/>
        </w:rPr>
        <w:t>в том числе</w:t>
      </w:r>
      <w:r w:rsidRPr="00F24283">
        <w:rPr>
          <w:sz w:val="28"/>
          <w:szCs w:val="28"/>
        </w:rPr>
        <w:t xml:space="preserve"> тот факт, что различные способы обеспечения обладают неодинаковой степенью гарантии возврата кредита. Наименее рискованным считается залог валюты, депозитов, ценных бумаг Правительства и Национального банка.</w:t>
      </w:r>
      <w:r w:rsidR="0001594D" w:rsidRPr="00F24283">
        <w:rPr>
          <w:sz w:val="28"/>
          <w:szCs w:val="28"/>
        </w:rPr>
        <w:t xml:space="preserve"> </w:t>
      </w:r>
      <w:r w:rsidRPr="00F24283">
        <w:rPr>
          <w:sz w:val="28"/>
          <w:szCs w:val="28"/>
        </w:rPr>
        <w:t>Решение о предоставлении кредита должно базироваться главным образом на том, что заложенное имущество должно иметь достаточно несложно определяемую стоимость, быть высоколиквидным, обладать простотой перемены прав собственности.</w:t>
      </w:r>
    </w:p>
    <w:p w:rsidR="00487DC2" w:rsidRPr="00F24283" w:rsidRDefault="00487DC2" w:rsidP="00F24283">
      <w:pPr>
        <w:tabs>
          <w:tab w:val="left" w:pos="-1080"/>
        </w:tabs>
        <w:suppressAutoHyphens/>
        <w:spacing w:line="360" w:lineRule="auto"/>
        <w:ind w:firstLine="709"/>
        <w:jc w:val="both"/>
        <w:rPr>
          <w:sz w:val="28"/>
          <w:szCs w:val="28"/>
        </w:rPr>
      </w:pPr>
      <w:r w:rsidRPr="00F24283">
        <w:rPr>
          <w:sz w:val="28"/>
          <w:szCs w:val="28"/>
        </w:rPr>
        <w:t>В настоящее время процедура удовлетворения требований банка, как залогодержателя, за счет предмета залога является длинной и громоздкой, отсутствует возможность обращения взыскания в первую очередь на предмет залога. Данные обстоятельства создают затруднения для банка в оперативном и полном удовлетворении своих требований.</w:t>
      </w:r>
    </w:p>
    <w:p w:rsidR="00487DC2" w:rsidRPr="00F24283" w:rsidRDefault="00487DC2" w:rsidP="00F24283">
      <w:pPr>
        <w:tabs>
          <w:tab w:val="left" w:pos="-2520"/>
        </w:tabs>
        <w:suppressAutoHyphens/>
        <w:spacing w:line="360" w:lineRule="auto"/>
        <w:ind w:firstLine="709"/>
        <w:jc w:val="both"/>
        <w:rPr>
          <w:sz w:val="28"/>
          <w:szCs w:val="28"/>
        </w:rPr>
      </w:pPr>
      <w:r w:rsidRPr="00F24283">
        <w:rPr>
          <w:sz w:val="28"/>
          <w:szCs w:val="28"/>
        </w:rPr>
        <w:t>Законодательная база не позволяет банкам направить выручку от реализации залога на погашение проблемной задолженности, минуя текущий счет должника. Просроченная задолженность по банковским кредитам взыскивается с текущего счета должника по второй группе очередности. В то же время задолженность за сырьё, услуги может взыскивать в первоочередном порядке. На практике все предприятия, имеющие просроченную кредиторскую задолженность за поставленные сырье и материалы, имеют к</w:t>
      </w:r>
      <w:r w:rsidR="00F24283" w:rsidRPr="00F24283">
        <w:rPr>
          <w:sz w:val="28"/>
          <w:szCs w:val="28"/>
        </w:rPr>
        <w:t xml:space="preserve"> </w:t>
      </w:r>
      <w:r w:rsidRPr="00F24283">
        <w:rPr>
          <w:sz w:val="28"/>
          <w:szCs w:val="28"/>
        </w:rPr>
        <w:t>текущему счету картотеку первой группы очередности платежей.</w:t>
      </w:r>
    </w:p>
    <w:p w:rsidR="00487DC2" w:rsidRPr="00F24283" w:rsidRDefault="00487DC2" w:rsidP="00F24283">
      <w:pPr>
        <w:tabs>
          <w:tab w:val="left" w:pos="-2520"/>
        </w:tabs>
        <w:suppressAutoHyphens/>
        <w:spacing w:line="360" w:lineRule="auto"/>
        <w:ind w:firstLine="709"/>
        <w:jc w:val="both"/>
        <w:rPr>
          <w:sz w:val="28"/>
          <w:szCs w:val="28"/>
        </w:rPr>
      </w:pPr>
      <w:r w:rsidRPr="00F24283">
        <w:rPr>
          <w:sz w:val="28"/>
          <w:szCs w:val="28"/>
        </w:rPr>
        <w:t>В немалой степени снижению кредитного риска</w:t>
      </w:r>
      <w:r w:rsidR="00F24283" w:rsidRPr="00F24283">
        <w:rPr>
          <w:sz w:val="28"/>
          <w:szCs w:val="28"/>
        </w:rPr>
        <w:t xml:space="preserve"> </w:t>
      </w:r>
      <w:r w:rsidRPr="00F24283">
        <w:rPr>
          <w:sz w:val="28"/>
          <w:szCs w:val="28"/>
        </w:rPr>
        <w:t>способствуют разработка и определение условий кредитного договора по каждой конкретной сделке. Зачастую применение типовых форм договоров приводит к несоответствий договора к условиям кредитной сделки. Поскольку содержательную часть кредитного договора составляют его существенные условия, определенные Банковским кодексом, то они должны быть тщательно продуманы, чтобы четко отражать суть кредитуемого мероприятия, способствовать снижению кредитного риска по данной сделке и получению приемлемого дохода по кредиту.</w:t>
      </w:r>
    </w:p>
    <w:p w:rsidR="00F24283" w:rsidRPr="00F24283" w:rsidRDefault="0056356E" w:rsidP="00F24283">
      <w:pPr>
        <w:suppressAutoHyphens/>
        <w:spacing w:line="360" w:lineRule="auto"/>
        <w:ind w:firstLine="709"/>
        <w:jc w:val="both"/>
        <w:rPr>
          <w:sz w:val="28"/>
          <w:szCs w:val="28"/>
        </w:rPr>
      </w:pPr>
      <w:r w:rsidRPr="00F24283">
        <w:rPr>
          <w:sz w:val="28"/>
          <w:szCs w:val="28"/>
        </w:rPr>
        <w:t>Следует отметить, что Национальный банк Беларуси рассматривает организацию эффективной системы управления кредитным риском, являющимся одной из основных причин убытков в банковском секторе Республики Беларусь, как одну из первостепенных задач каждого банка, решение которой приобретает особую актуальность в условиях нестабильности на финансовых рынках.</w:t>
      </w:r>
    </w:p>
    <w:p w:rsidR="00F24283" w:rsidRPr="00F24283" w:rsidRDefault="0056356E" w:rsidP="00F24283">
      <w:pPr>
        <w:suppressAutoHyphens/>
        <w:spacing w:line="360" w:lineRule="auto"/>
        <w:ind w:firstLine="709"/>
        <w:jc w:val="both"/>
        <w:rPr>
          <w:sz w:val="28"/>
          <w:szCs w:val="28"/>
        </w:rPr>
      </w:pPr>
      <w:r w:rsidRPr="00F24283">
        <w:rPr>
          <w:sz w:val="28"/>
          <w:szCs w:val="28"/>
        </w:rPr>
        <w:t xml:space="preserve">В связи с этим Национальный банк принимает широкий комплекс мер по совершенствованию управления кредитным риском в банках, включая установление требований к соблюдению нормативов ограничения кредитного риска, направление банкам рекомендаций по управлению данным риском, основанных на лучшей международной практике и документах Базельского комитета по банковскому надзору, а также создание системы </w:t>
      </w:r>
      <w:r w:rsidR="00F24283" w:rsidRPr="00F24283">
        <w:rPr>
          <w:sz w:val="28"/>
          <w:szCs w:val="28"/>
        </w:rPr>
        <w:t>"</w:t>
      </w:r>
      <w:r w:rsidRPr="00F24283">
        <w:rPr>
          <w:sz w:val="28"/>
          <w:szCs w:val="28"/>
        </w:rPr>
        <w:t>Кредитное бюро</w:t>
      </w:r>
      <w:r w:rsidR="00F24283" w:rsidRPr="00F24283">
        <w:rPr>
          <w:sz w:val="28"/>
          <w:szCs w:val="28"/>
        </w:rPr>
        <w:t>"</w:t>
      </w:r>
      <w:r w:rsidRPr="00F24283">
        <w:rPr>
          <w:sz w:val="28"/>
          <w:szCs w:val="28"/>
        </w:rPr>
        <w:t>, предназначенной для формирования кредитных историй по всем кредитополучателям и предоставления кредитных отчетов по запросам.</w:t>
      </w:r>
    </w:p>
    <w:p w:rsidR="00F24283" w:rsidRDefault="00E640AC" w:rsidP="00F24283">
      <w:pPr>
        <w:suppressAutoHyphens/>
        <w:spacing w:line="360" w:lineRule="auto"/>
        <w:ind w:firstLine="709"/>
        <w:jc w:val="both"/>
        <w:rPr>
          <w:snapToGrid w:val="0"/>
          <w:sz w:val="28"/>
          <w:szCs w:val="28"/>
        </w:rPr>
      </w:pPr>
      <w:r w:rsidRPr="00F24283">
        <w:rPr>
          <w:sz w:val="28"/>
          <w:szCs w:val="28"/>
        </w:rPr>
        <w:t>Таким образом, проведенный анализ позволил выделить следующие тенденции. В кредитном портфеле банков на протяжении анализируемого периода</w:t>
      </w:r>
      <w:r w:rsidR="00F24283" w:rsidRPr="00F24283">
        <w:rPr>
          <w:sz w:val="28"/>
          <w:szCs w:val="28"/>
        </w:rPr>
        <w:t xml:space="preserve"> </w:t>
      </w:r>
      <w:r w:rsidRPr="00F24283">
        <w:rPr>
          <w:sz w:val="28"/>
          <w:szCs w:val="28"/>
        </w:rPr>
        <w:t>обеспечивался абсолютный рост кредитных вложений. Основная масса банковских кредитов приходится на кредиты</w:t>
      </w:r>
      <w:r w:rsidR="0059748F" w:rsidRPr="00F24283">
        <w:rPr>
          <w:sz w:val="28"/>
          <w:szCs w:val="28"/>
        </w:rPr>
        <w:t>,</w:t>
      </w:r>
      <w:r w:rsidRPr="00F24283">
        <w:rPr>
          <w:sz w:val="28"/>
          <w:szCs w:val="28"/>
        </w:rPr>
        <w:t xml:space="preserve"> предоставленные частному сектору экономики, данная статья увеличилась с 21253,0 млрд р.</w:t>
      </w:r>
      <w:r w:rsidR="00F24283" w:rsidRPr="00F24283">
        <w:rPr>
          <w:sz w:val="28"/>
          <w:szCs w:val="28"/>
        </w:rPr>
        <w:t xml:space="preserve"> </w:t>
      </w:r>
      <w:r w:rsidRPr="00F24283">
        <w:rPr>
          <w:sz w:val="28"/>
          <w:szCs w:val="28"/>
        </w:rPr>
        <w:t>до 35064,7 млрд р.</w:t>
      </w:r>
      <w:r w:rsidR="00F24283" w:rsidRPr="00F24283">
        <w:rPr>
          <w:sz w:val="28"/>
          <w:szCs w:val="28"/>
        </w:rPr>
        <w:t xml:space="preserve"> </w:t>
      </w:r>
      <w:r w:rsidRPr="00F24283">
        <w:rPr>
          <w:sz w:val="28"/>
          <w:szCs w:val="28"/>
        </w:rPr>
        <w:t>к 01.07.2010г. В относительном выражении также отмечено увеличение данной статьи</w:t>
      </w:r>
      <w:r w:rsidR="00F24283" w:rsidRPr="00F24283">
        <w:rPr>
          <w:sz w:val="28"/>
          <w:szCs w:val="28"/>
        </w:rPr>
        <w:t xml:space="preserve"> </w:t>
      </w:r>
      <w:r w:rsidRPr="00F24283">
        <w:rPr>
          <w:sz w:val="28"/>
          <w:szCs w:val="28"/>
        </w:rPr>
        <w:t xml:space="preserve">с 47,5% по состоянию на 01.01.2009г. до 49,1% к 01.07.2010г. </w:t>
      </w:r>
      <w:r w:rsidR="00A44AF0" w:rsidRPr="00F24283">
        <w:rPr>
          <w:sz w:val="28"/>
          <w:szCs w:val="28"/>
        </w:rPr>
        <w:t>В кредитном портфеле банков преобладают долгосрочные кредиты, доля которых увеличилась за анализируемый период на 1,3 процентных пункта и составила 74,1% от общей суммы кредитных вложений, что в абсолютном выражении составило 52945,8 млрд р. Также следует отметить преобладание кредитов в национальной валюте на протяжении всего изучаемого периода</w:t>
      </w:r>
      <w:r w:rsidR="00830185" w:rsidRPr="00F24283">
        <w:rPr>
          <w:sz w:val="28"/>
          <w:szCs w:val="28"/>
        </w:rPr>
        <w:t xml:space="preserve">, удельный вес которых за анализируемый период увеличился на 3,7 процентных пункта и составил 72,8%. </w:t>
      </w:r>
      <w:r w:rsidRPr="00F24283">
        <w:rPr>
          <w:snapToGrid w:val="0"/>
          <w:sz w:val="28"/>
          <w:szCs w:val="28"/>
        </w:rPr>
        <w:t xml:space="preserve">Наибольшую долю в кредитах банков занимают средства, предоставленные предприятиям промышленности, доля которых за анализируемый </w:t>
      </w:r>
      <w:r w:rsidR="00830185" w:rsidRPr="00F24283">
        <w:rPr>
          <w:snapToGrid w:val="0"/>
          <w:sz w:val="28"/>
          <w:szCs w:val="28"/>
        </w:rPr>
        <w:t>увеличилась на 1,6 процентных пункта и составила 29,0 %, темп прироста при этом составил 69,0 процентных пункта.</w:t>
      </w:r>
    </w:p>
    <w:p w:rsidR="00F24283" w:rsidRPr="00F24283" w:rsidRDefault="00E640AC" w:rsidP="00F24283">
      <w:pPr>
        <w:suppressAutoHyphens/>
        <w:spacing w:line="360" w:lineRule="auto"/>
        <w:ind w:firstLine="709"/>
        <w:jc w:val="both"/>
        <w:rPr>
          <w:sz w:val="28"/>
          <w:szCs w:val="28"/>
        </w:rPr>
      </w:pPr>
      <w:r w:rsidRPr="00F24283">
        <w:rPr>
          <w:sz w:val="28"/>
          <w:szCs w:val="28"/>
        </w:rPr>
        <w:t>Следует так же отметить, что доля проблемных кредитов в общем объеме кредитных вложений незначительна, и варьируется от 0,6% до 1,1</w:t>
      </w:r>
      <w:r w:rsidR="00830185" w:rsidRPr="00F24283">
        <w:rPr>
          <w:sz w:val="28"/>
          <w:szCs w:val="28"/>
        </w:rPr>
        <w:t>%. За анализируемый период темп прироста</w:t>
      </w:r>
      <w:r w:rsidRPr="00F24283">
        <w:rPr>
          <w:sz w:val="28"/>
          <w:szCs w:val="28"/>
        </w:rPr>
        <w:t xml:space="preserve"> пр</w:t>
      </w:r>
      <w:r w:rsidR="00830185" w:rsidRPr="00F24283">
        <w:rPr>
          <w:sz w:val="28"/>
          <w:szCs w:val="28"/>
        </w:rPr>
        <w:t>облемных кредитов составил</w:t>
      </w:r>
      <w:r w:rsidRPr="00F24283">
        <w:rPr>
          <w:sz w:val="28"/>
          <w:szCs w:val="28"/>
        </w:rPr>
        <w:t xml:space="preserve"> 113,2 процентных п</w:t>
      </w:r>
      <w:r w:rsidR="00830185" w:rsidRPr="00F24283">
        <w:rPr>
          <w:sz w:val="28"/>
          <w:szCs w:val="28"/>
        </w:rPr>
        <w:t xml:space="preserve">ункта, что в абсолютном выражении привело к увеличении суммы проблемных кредитов до 598,1 млрд р. </w:t>
      </w:r>
      <w:r w:rsidR="00E803BF" w:rsidRPr="00F24283">
        <w:rPr>
          <w:sz w:val="28"/>
          <w:szCs w:val="28"/>
        </w:rPr>
        <w:t>Увеличение доли проблемных кредитов на фоне увеличения объемов кредитных вложений свидетельствует о повышении уровня риска кредитного портфеля банков.</w:t>
      </w:r>
    </w:p>
    <w:p w:rsidR="00BD7445" w:rsidRPr="00F24283" w:rsidRDefault="00BD7445" w:rsidP="00F24283">
      <w:pPr>
        <w:suppressAutoHyphens/>
        <w:spacing w:line="360" w:lineRule="auto"/>
        <w:ind w:firstLine="709"/>
        <w:jc w:val="both"/>
        <w:rPr>
          <w:sz w:val="28"/>
          <w:szCs w:val="28"/>
        </w:rPr>
      </w:pPr>
      <w:r w:rsidRPr="00F24283">
        <w:rPr>
          <w:sz w:val="28"/>
          <w:szCs w:val="28"/>
        </w:rPr>
        <w:t>Таким образом, при оценке кредитной деятельности банков Республики Беларусь можно отметить как положительные, так и отрицательные тенденции. К положительным</w:t>
      </w:r>
      <w:r w:rsidR="00F24283" w:rsidRPr="00F24283">
        <w:rPr>
          <w:sz w:val="28"/>
          <w:szCs w:val="28"/>
        </w:rPr>
        <w:t xml:space="preserve"> </w:t>
      </w:r>
      <w:r w:rsidRPr="00F24283">
        <w:rPr>
          <w:sz w:val="28"/>
          <w:szCs w:val="28"/>
        </w:rPr>
        <w:t>можно отнести увеличение общего объема кредитов</w:t>
      </w:r>
      <w:r w:rsidR="0032755A" w:rsidRPr="00F24283">
        <w:rPr>
          <w:sz w:val="28"/>
          <w:szCs w:val="28"/>
        </w:rPr>
        <w:t>ания банками экономики, снижение</w:t>
      </w:r>
      <w:r w:rsidRPr="00F24283">
        <w:rPr>
          <w:sz w:val="28"/>
          <w:szCs w:val="28"/>
        </w:rPr>
        <w:t xml:space="preserve"> ставки рефинансирования, а, следовательно, и снижение процентных ставок по кредитам, что сделало банковские кредиты более доступными для кредитополучателей. Однако на фоне позитивных изменений нельзя не отметить и возникающие проблемы. Так, при увеличении объемов кредитования у белорусских банков возникает проблема с привлечением дополнительных ресурсов, что приводит к необходимости привлекать все более дорогие ресурсы - срочные депозиты физических лиц, что снижает доходы банков в сфере предоставления кредитов. Также негативным явлением является увеличение доли проблемных кредитов в общем объеме кредитных вложений за анализируемый период на 0,2 процентных пункта, что характеризует кредитный портфель с позиции ухудшения качества и увеличения уровня риска. При растущей концентрации кредитного портфеля по отраслям экономики, по срокам выдачи и в разрезе валют, снижается диверсификация кредитного портфеля, а</w:t>
      </w:r>
      <w:r w:rsidR="0032755A" w:rsidRPr="00F24283">
        <w:rPr>
          <w:sz w:val="28"/>
          <w:szCs w:val="28"/>
        </w:rPr>
        <w:t>,</w:t>
      </w:r>
      <w:r w:rsidRPr="00F24283">
        <w:rPr>
          <w:sz w:val="28"/>
          <w:szCs w:val="28"/>
        </w:rPr>
        <w:t xml:space="preserve"> следовательно увеличивается его риск, что еще раз подтверждает увеличение уровня риска кредитных вложений белорусских банков.</w:t>
      </w:r>
    </w:p>
    <w:p w:rsidR="000A5788" w:rsidRPr="00F24283" w:rsidRDefault="000A5788" w:rsidP="00F24283">
      <w:pPr>
        <w:suppressAutoHyphens/>
        <w:spacing w:line="360" w:lineRule="auto"/>
        <w:ind w:firstLine="709"/>
        <w:jc w:val="both"/>
        <w:rPr>
          <w:sz w:val="28"/>
          <w:szCs w:val="28"/>
        </w:rPr>
      </w:pPr>
    </w:p>
    <w:p w:rsidR="00F24283" w:rsidRDefault="00304E00" w:rsidP="00F24283">
      <w:pPr>
        <w:pStyle w:val="3"/>
        <w:keepNext w:val="0"/>
        <w:suppressAutoHyphens/>
        <w:spacing w:before="0" w:after="0" w:line="360" w:lineRule="auto"/>
        <w:ind w:firstLine="709"/>
        <w:jc w:val="both"/>
        <w:rPr>
          <w:rFonts w:ascii="Times New Roman" w:hAnsi="Times New Roman"/>
          <w:b w:val="0"/>
          <w:iCs/>
          <w:sz w:val="28"/>
          <w:szCs w:val="28"/>
        </w:rPr>
      </w:pPr>
      <w:r w:rsidRPr="00F24283">
        <w:rPr>
          <w:rFonts w:ascii="Times New Roman" w:hAnsi="Times New Roman"/>
          <w:b w:val="0"/>
          <w:iCs/>
          <w:sz w:val="28"/>
        </w:rPr>
        <w:t xml:space="preserve">3.2 </w:t>
      </w:r>
      <w:r w:rsidRPr="00F24283">
        <w:rPr>
          <w:rFonts w:ascii="Times New Roman" w:hAnsi="Times New Roman"/>
          <w:b w:val="0"/>
          <w:iCs/>
          <w:sz w:val="28"/>
          <w:szCs w:val="28"/>
        </w:rPr>
        <w:t>Пути</w:t>
      </w:r>
      <w:r w:rsidR="00F24283" w:rsidRPr="00F24283">
        <w:rPr>
          <w:rFonts w:ascii="Times New Roman" w:hAnsi="Times New Roman"/>
          <w:b w:val="0"/>
          <w:iCs/>
          <w:sz w:val="28"/>
          <w:szCs w:val="28"/>
        </w:rPr>
        <w:t xml:space="preserve"> </w:t>
      </w:r>
      <w:r w:rsidR="00736569" w:rsidRPr="00F24283">
        <w:rPr>
          <w:rFonts w:ascii="Times New Roman" w:hAnsi="Times New Roman"/>
          <w:b w:val="0"/>
          <w:iCs/>
          <w:sz w:val="28"/>
          <w:szCs w:val="28"/>
        </w:rPr>
        <w:t>совершенствования управлени</w:t>
      </w:r>
      <w:r w:rsidR="00DE45FB" w:rsidRPr="00F24283">
        <w:rPr>
          <w:rFonts w:ascii="Times New Roman" w:hAnsi="Times New Roman"/>
          <w:b w:val="0"/>
          <w:iCs/>
          <w:sz w:val="28"/>
          <w:szCs w:val="28"/>
        </w:rPr>
        <w:t>я кредитным портфелем в банках р</w:t>
      </w:r>
      <w:r w:rsidR="00736569" w:rsidRPr="00F24283">
        <w:rPr>
          <w:rFonts w:ascii="Times New Roman" w:hAnsi="Times New Roman"/>
          <w:b w:val="0"/>
          <w:iCs/>
          <w:sz w:val="28"/>
          <w:szCs w:val="28"/>
        </w:rPr>
        <w:t>еспублики</w:t>
      </w:r>
    </w:p>
    <w:p w:rsidR="004B1CF0" w:rsidRPr="00F24283" w:rsidRDefault="004B1CF0" w:rsidP="00F24283">
      <w:pPr>
        <w:suppressAutoHyphens/>
        <w:spacing w:line="360" w:lineRule="auto"/>
        <w:ind w:firstLine="709"/>
        <w:jc w:val="both"/>
        <w:rPr>
          <w:bCs/>
          <w:sz w:val="28"/>
          <w:szCs w:val="28"/>
        </w:rPr>
      </w:pPr>
    </w:p>
    <w:p w:rsidR="00246329" w:rsidRPr="00F24283" w:rsidRDefault="00246329" w:rsidP="00F24283">
      <w:pPr>
        <w:suppressAutoHyphens/>
        <w:spacing w:line="360" w:lineRule="auto"/>
        <w:ind w:firstLine="709"/>
        <w:jc w:val="both"/>
        <w:rPr>
          <w:bCs/>
          <w:sz w:val="28"/>
          <w:szCs w:val="28"/>
        </w:rPr>
      </w:pPr>
      <w:r w:rsidRPr="00F24283">
        <w:rPr>
          <w:bCs/>
          <w:sz w:val="28"/>
          <w:szCs w:val="28"/>
        </w:rPr>
        <w:t>Кредитным организациям в целях построения эффективной системы управления качеством кредитного портфеля необходимо обеспечить проведение комплекса мероприятий, в частности:</w:t>
      </w:r>
    </w:p>
    <w:p w:rsidR="00246329" w:rsidRPr="00F24283" w:rsidRDefault="00246329" w:rsidP="00F24283">
      <w:pPr>
        <w:suppressAutoHyphens/>
        <w:spacing w:line="360" w:lineRule="auto"/>
        <w:ind w:firstLine="709"/>
        <w:jc w:val="both"/>
        <w:rPr>
          <w:bCs/>
          <w:sz w:val="28"/>
          <w:szCs w:val="28"/>
        </w:rPr>
      </w:pPr>
      <w:r w:rsidRPr="00F24283">
        <w:rPr>
          <w:bCs/>
          <w:sz w:val="28"/>
          <w:szCs w:val="28"/>
        </w:rPr>
        <w:t>- формировани</w:t>
      </w:r>
      <w:r w:rsidR="005B135E" w:rsidRPr="00F24283">
        <w:rPr>
          <w:bCs/>
          <w:sz w:val="28"/>
          <w:szCs w:val="28"/>
        </w:rPr>
        <w:t>е</w:t>
      </w:r>
      <w:r w:rsidRPr="00F24283">
        <w:rPr>
          <w:bCs/>
          <w:sz w:val="28"/>
          <w:szCs w:val="28"/>
        </w:rPr>
        <w:t xml:space="preserve"> кредитного портфеля в соответствии с выбранной стратегией кредитования, периодически корректируемой на рыночную ситуацию, а также удовлетворяющего оптимальным показателям кредитного риска, ликвидности и рентабельности;</w:t>
      </w:r>
    </w:p>
    <w:p w:rsidR="00246329" w:rsidRPr="00F24283" w:rsidRDefault="00246329" w:rsidP="00F24283">
      <w:pPr>
        <w:suppressAutoHyphens/>
        <w:spacing w:line="360" w:lineRule="auto"/>
        <w:ind w:firstLine="709"/>
        <w:jc w:val="both"/>
        <w:rPr>
          <w:bCs/>
          <w:sz w:val="28"/>
          <w:szCs w:val="28"/>
        </w:rPr>
      </w:pPr>
      <w:r w:rsidRPr="00F24283">
        <w:rPr>
          <w:bCs/>
          <w:sz w:val="28"/>
          <w:szCs w:val="28"/>
        </w:rPr>
        <w:t>- проведени</w:t>
      </w:r>
      <w:r w:rsidR="005B135E" w:rsidRPr="00F24283">
        <w:rPr>
          <w:bCs/>
          <w:sz w:val="28"/>
          <w:szCs w:val="28"/>
        </w:rPr>
        <w:t>е</w:t>
      </w:r>
      <w:r w:rsidRPr="00F24283">
        <w:rPr>
          <w:bCs/>
          <w:sz w:val="28"/>
          <w:szCs w:val="28"/>
        </w:rPr>
        <w:t xml:space="preserve"> подбора квалифицированного персонала, который будет выполнять свои функции под руководством опытных менеджеров при наличии четкой мотивации труда;</w:t>
      </w:r>
    </w:p>
    <w:p w:rsidR="00246329" w:rsidRPr="00F24283" w:rsidRDefault="00246329" w:rsidP="00F24283">
      <w:pPr>
        <w:suppressAutoHyphens/>
        <w:spacing w:line="360" w:lineRule="auto"/>
        <w:ind w:firstLine="709"/>
        <w:jc w:val="both"/>
        <w:rPr>
          <w:bCs/>
          <w:sz w:val="28"/>
          <w:szCs w:val="28"/>
        </w:rPr>
      </w:pPr>
      <w:r w:rsidRPr="00F24283">
        <w:rPr>
          <w:bCs/>
          <w:sz w:val="28"/>
          <w:szCs w:val="28"/>
        </w:rPr>
        <w:t>- возложени</w:t>
      </w:r>
      <w:r w:rsidR="005B135E" w:rsidRPr="00F24283">
        <w:rPr>
          <w:bCs/>
          <w:sz w:val="28"/>
          <w:szCs w:val="28"/>
        </w:rPr>
        <w:t>е</w:t>
      </w:r>
      <w:r w:rsidRPr="00F24283">
        <w:rPr>
          <w:bCs/>
          <w:sz w:val="28"/>
          <w:szCs w:val="28"/>
        </w:rPr>
        <w:t xml:space="preserve"> на руководство банка ответственности за формирование в банке кредитной культуры, позволяющей выполнять поставленные цели;</w:t>
      </w:r>
    </w:p>
    <w:p w:rsidR="00246329" w:rsidRPr="00F24283" w:rsidRDefault="00246329" w:rsidP="00F24283">
      <w:pPr>
        <w:suppressAutoHyphens/>
        <w:spacing w:line="360" w:lineRule="auto"/>
        <w:ind w:firstLine="709"/>
        <w:jc w:val="both"/>
        <w:rPr>
          <w:bCs/>
          <w:sz w:val="28"/>
          <w:szCs w:val="28"/>
        </w:rPr>
      </w:pPr>
      <w:r w:rsidRPr="00F24283">
        <w:rPr>
          <w:bCs/>
          <w:sz w:val="28"/>
          <w:szCs w:val="28"/>
        </w:rPr>
        <w:t>- разработк</w:t>
      </w:r>
      <w:r w:rsidR="00CA20CE" w:rsidRPr="00F24283">
        <w:rPr>
          <w:bCs/>
          <w:sz w:val="28"/>
          <w:szCs w:val="28"/>
        </w:rPr>
        <w:t>и</w:t>
      </w:r>
      <w:r w:rsidRPr="00F24283">
        <w:rPr>
          <w:bCs/>
          <w:sz w:val="28"/>
          <w:szCs w:val="28"/>
        </w:rPr>
        <w:t xml:space="preserve"> четкого механизма по исследованию рынка, управлению продаж, подготовке персонала, идентификации потенциальных клиентов и анализа перспектив их кредитования;</w:t>
      </w:r>
    </w:p>
    <w:p w:rsidR="00246329" w:rsidRPr="00F24283" w:rsidRDefault="00246329" w:rsidP="00F24283">
      <w:pPr>
        <w:suppressAutoHyphens/>
        <w:spacing w:line="360" w:lineRule="auto"/>
        <w:ind w:firstLine="709"/>
        <w:jc w:val="both"/>
        <w:rPr>
          <w:bCs/>
          <w:sz w:val="28"/>
          <w:szCs w:val="28"/>
        </w:rPr>
      </w:pPr>
      <w:r w:rsidRPr="00F24283">
        <w:rPr>
          <w:bCs/>
          <w:sz w:val="28"/>
          <w:szCs w:val="28"/>
        </w:rPr>
        <w:t>- проведени</w:t>
      </w:r>
      <w:r w:rsidR="005B135E" w:rsidRPr="00F24283">
        <w:rPr>
          <w:bCs/>
          <w:sz w:val="28"/>
          <w:szCs w:val="28"/>
        </w:rPr>
        <w:t>е</w:t>
      </w:r>
      <w:r w:rsidRPr="00F24283">
        <w:rPr>
          <w:bCs/>
          <w:sz w:val="28"/>
          <w:szCs w:val="28"/>
        </w:rPr>
        <w:t xml:space="preserve"> постоянного мониторинга кредитных активов, учитывая относительную нестабильность кредитного портфеля, в первую очередь, на предмет выявления ухудшающихся кредитов и отказа от них (вызывающий опасение кредит нужно выявить до его перехода к разряду проблемного – чтобы своевременно принять решение о сохранении или прекращении кредитных отношений);</w:t>
      </w:r>
    </w:p>
    <w:p w:rsidR="00246329" w:rsidRPr="00F24283" w:rsidRDefault="00246329" w:rsidP="00F24283">
      <w:pPr>
        <w:suppressAutoHyphens/>
        <w:spacing w:line="360" w:lineRule="auto"/>
        <w:ind w:firstLine="709"/>
        <w:jc w:val="both"/>
        <w:rPr>
          <w:bCs/>
          <w:sz w:val="28"/>
          <w:szCs w:val="28"/>
        </w:rPr>
      </w:pPr>
      <w:r w:rsidRPr="00F24283">
        <w:rPr>
          <w:bCs/>
          <w:sz w:val="28"/>
          <w:szCs w:val="28"/>
        </w:rPr>
        <w:t>- достижени</w:t>
      </w:r>
      <w:r w:rsidR="00CA20CE" w:rsidRPr="00F24283">
        <w:rPr>
          <w:bCs/>
          <w:sz w:val="28"/>
          <w:szCs w:val="28"/>
        </w:rPr>
        <w:t>е</w:t>
      </w:r>
      <w:r w:rsidRPr="00F24283">
        <w:rPr>
          <w:bCs/>
          <w:sz w:val="28"/>
          <w:szCs w:val="28"/>
        </w:rPr>
        <w:t xml:space="preserve"> устойчивой рентабельности за счет регулирования концентрации кредитов и определения целевых показателей кредитования таких, например, как максимальный уровень объема проблемных кредитов от общего объема текущих кредитов;</w:t>
      </w:r>
    </w:p>
    <w:p w:rsidR="00F24283" w:rsidRPr="00F24283" w:rsidRDefault="00246329" w:rsidP="00F24283">
      <w:pPr>
        <w:suppressAutoHyphens/>
        <w:spacing w:line="360" w:lineRule="auto"/>
        <w:ind w:firstLine="709"/>
        <w:jc w:val="both"/>
        <w:rPr>
          <w:bCs/>
          <w:sz w:val="28"/>
          <w:szCs w:val="28"/>
        </w:rPr>
      </w:pPr>
      <w:r w:rsidRPr="00F24283">
        <w:rPr>
          <w:bCs/>
          <w:sz w:val="28"/>
          <w:szCs w:val="28"/>
        </w:rPr>
        <w:t xml:space="preserve">- </w:t>
      </w:r>
      <w:r w:rsidR="00D51A7E" w:rsidRPr="00F24283">
        <w:rPr>
          <w:bCs/>
          <w:sz w:val="28"/>
          <w:szCs w:val="28"/>
        </w:rPr>
        <w:t xml:space="preserve">установление лимитов </w:t>
      </w:r>
      <w:r w:rsidR="000A5788" w:rsidRPr="00F24283">
        <w:rPr>
          <w:bCs/>
          <w:sz w:val="28"/>
          <w:szCs w:val="28"/>
        </w:rPr>
        <w:t>максимального</w:t>
      </w:r>
      <w:r w:rsidRPr="00F24283">
        <w:rPr>
          <w:bCs/>
          <w:sz w:val="28"/>
          <w:szCs w:val="28"/>
        </w:rPr>
        <w:t xml:space="preserve"> объем</w:t>
      </w:r>
      <w:r w:rsidR="000A5788" w:rsidRPr="00F24283">
        <w:rPr>
          <w:bCs/>
          <w:sz w:val="28"/>
          <w:szCs w:val="28"/>
        </w:rPr>
        <w:t>а</w:t>
      </w:r>
      <w:r w:rsidRPr="00F24283">
        <w:rPr>
          <w:bCs/>
          <w:sz w:val="28"/>
          <w:szCs w:val="28"/>
        </w:rPr>
        <w:t xml:space="preserve"> кредитов с просрочкой по платежам (в разбивке по срокам просрочки);</w:t>
      </w:r>
    </w:p>
    <w:p w:rsidR="00F24283" w:rsidRPr="00F24283" w:rsidRDefault="00246329" w:rsidP="00F24283">
      <w:pPr>
        <w:suppressAutoHyphens/>
        <w:spacing w:line="360" w:lineRule="auto"/>
        <w:ind w:firstLine="709"/>
        <w:jc w:val="both"/>
        <w:rPr>
          <w:bCs/>
          <w:sz w:val="28"/>
          <w:szCs w:val="28"/>
        </w:rPr>
      </w:pPr>
      <w:r w:rsidRPr="00F24283">
        <w:rPr>
          <w:bCs/>
          <w:sz w:val="28"/>
          <w:szCs w:val="28"/>
        </w:rPr>
        <w:t xml:space="preserve">- </w:t>
      </w:r>
      <w:r w:rsidR="000A5788" w:rsidRPr="00F24283">
        <w:rPr>
          <w:bCs/>
          <w:sz w:val="28"/>
          <w:szCs w:val="28"/>
        </w:rPr>
        <w:t>установление лимитов максимального</w:t>
      </w:r>
      <w:r w:rsidRPr="00F24283">
        <w:rPr>
          <w:bCs/>
          <w:sz w:val="28"/>
          <w:szCs w:val="28"/>
        </w:rPr>
        <w:t xml:space="preserve"> объем</w:t>
      </w:r>
      <w:r w:rsidR="000A5788" w:rsidRPr="00F24283">
        <w:rPr>
          <w:bCs/>
          <w:sz w:val="28"/>
          <w:szCs w:val="28"/>
        </w:rPr>
        <w:t>а</w:t>
      </w:r>
      <w:r w:rsidRPr="00F24283">
        <w:rPr>
          <w:bCs/>
          <w:sz w:val="28"/>
          <w:szCs w:val="28"/>
        </w:rPr>
        <w:t xml:space="preserve"> кредитов, проценты по которым не выплачиваются;</w:t>
      </w:r>
    </w:p>
    <w:p w:rsidR="00246329" w:rsidRPr="00F24283" w:rsidRDefault="00246329" w:rsidP="00F24283">
      <w:pPr>
        <w:suppressAutoHyphens/>
        <w:spacing w:line="360" w:lineRule="auto"/>
        <w:ind w:firstLine="709"/>
        <w:jc w:val="both"/>
        <w:rPr>
          <w:bCs/>
          <w:sz w:val="28"/>
          <w:szCs w:val="28"/>
        </w:rPr>
      </w:pPr>
      <w:r w:rsidRPr="00F24283">
        <w:rPr>
          <w:bCs/>
          <w:sz w:val="28"/>
          <w:szCs w:val="28"/>
        </w:rPr>
        <w:t xml:space="preserve">- </w:t>
      </w:r>
      <w:r w:rsidR="000A5788" w:rsidRPr="00F24283">
        <w:rPr>
          <w:bCs/>
          <w:sz w:val="28"/>
          <w:szCs w:val="28"/>
        </w:rPr>
        <w:t>установление лимитов максимального</w:t>
      </w:r>
      <w:r w:rsidRPr="00F24283">
        <w:rPr>
          <w:bCs/>
          <w:sz w:val="28"/>
          <w:szCs w:val="28"/>
        </w:rPr>
        <w:t xml:space="preserve"> объем</w:t>
      </w:r>
      <w:r w:rsidR="000A5788" w:rsidRPr="00F24283">
        <w:rPr>
          <w:bCs/>
          <w:sz w:val="28"/>
          <w:szCs w:val="28"/>
        </w:rPr>
        <w:t>а</w:t>
      </w:r>
      <w:r w:rsidRPr="00F24283">
        <w:rPr>
          <w:bCs/>
          <w:sz w:val="28"/>
          <w:szCs w:val="28"/>
        </w:rPr>
        <w:t xml:space="preserve"> убытков от списания проблемных кредитов;</w:t>
      </w:r>
    </w:p>
    <w:p w:rsidR="00F24283" w:rsidRPr="00F24283" w:rsidRDefault="00246329" w:rsidP="00F24283">
      <w:pPr>
        <w:suppressAutoHyphens/>
        <w:spacing w:line="360" w:lineRule="auto"/>
        <w:ind w:firstLine="709"/>
        <w:jc w:val="both"/>
        <w:rPr>
          <w:bCs/>
          <w:sz w:val="28"/>
          <w:szCs w:val="28"/>
        </w:rPr>
      </w:pPr>
      <w:r w:rsidRPr="00F24283">
        <w:rPr>
          <w:bCs/>
          <w:sz w:val="28"/>
          <w:szCs w:val="28"/>
        </w:rPr>
        <w:t xml:space="preserve">- </w:t>
      </w:r>
      <w:r w:rsidR="00CA20CE" w:rsidRPr="00F24283">
        <w:rPr>
          <w:bCs/>
          <w:sz w:val="28"/>
          <w:szCs w:val="28"/>
        </w:rPr>
        <w:t>регулярное</w:t>
      </w:r>
      <w:r w:rsidRPr="00F24283">
        <w:rPr>
          <w:bCs/>
          <w:sz w:val="28"/>
          <w:szCs w:val="28"/>
        </w:rPr>
        <w:t xml:space="preserve"> п</w:t>
      </w:r>
      <w:r w:rsidR="00CA20CE" w:rsidRPr="00F24283">
        <w:rPr>
          <w:bCs/>
          <w:sz w:val="28"/>
          <w:szCs w:val="28"/>
        </w:rPr>
        <w:t>роведение</w:t>
      </w:r>
      <w:r w:rsidRPr="00F24283">
        <w:rPr>
          <w:bCs/>
          <w:sz w:val="28"/>
          <w:szCs w:val="28"/>
        </w:rPr>
        <w:t xml:space="preserve"> анализа ретроспективного и текущего состояния кредитного портфеля для своевременного информирования руководства банка об отступлениях от стратегии кредитования и формирования объективной управленческой информации.</w:t>
      </w:r>
    </w:p>
    <w:p w:rsidR="007069C3" w:rsidRPr="00F24283" w:rsidRDefault="007069C3" w:rsidP="00F24283">
      <w:pPr>
        <w:suppressAutoHyphens/>
        <w:spacing w:line="360" w:lineRule="auto"/>
        <w:ind w:firstLine="709"/>
        <w:jc w:val="both"/>
        <w:rPr>
          <w:bCs/>
          <w:sz w:val="28"/>
          <w:szCs w:val="28"/>
        </w:rPr>
      </w:pPr>
      <w:r w:rsidRPr="00F24283">
        <w:rPr>
          <w:bCs/>
          <w:sz w:val="28"/>
          <w:szCs w:val="28"/>
        </w:rPr>
        <w:t>Рассматривая проблему улучшения качества</w:t>
      </w:r>
      <w:r w:rsidR="00522456" w:rsidRPr="00F24283">
        <w:rPr>
          <w:bCs/>
          <w:sz w:val="28"/>
          <w:szCs w:val="28"/>
        </w:rPr>
        <w:t xml:space="preserve"> управления кредитны</w:t>
      </w:r>
      <w:r w:rsidR="00D608AE" w:rsidRPr="00F24283">
        <w:rPr>
          <w:bCs/>
          <w:sz w:val="28"/>
          <w:szCs w:val="28"/>
        </w:rPr>
        <w:t xml:space="preserve">м </w:t>
      </w:r>
      <w:r w:rsidR="00522456" w:rsidRPr="00F24283">
        <w:rPr>
          <w:bCs/>
          <w:sz w:val="28"/>
          <w:szCs w:val="28"/>
        </w:rPr>
        <w:t>портфелем</w:t>
      </w:r>
      <w:r w:rsidR="00F5290C" w:rsidRPr="00F24283">
        <w:rPr>
          <w:bCs/>
          <w:sz w:val="28"/>
          <w:szCs w:val="28"/>
        </w:rPr>
        <w:t>,</w:t>
      </w:r>
      <w:r w:rsidRPr="00F24283">
        <w:rPr>
          <w:bCs/>
          <w:sz w:val="28"/>
          <w:szCs w:val="28"/>
        </w:rPr>
        <w:t xml:space="preserve"> важно понимать, что во многом качество кредитной деятельности зависит от качества управления кредитными рисками.</w:t>
      </w:r>
    </w:p>
    <w:p w:rsidR="007069C3" w:rsidRPr="00F24283" w:rsidRDefault="007069C3" w:rsidP="00F24283">
      <w:pPr>
        <w:suppressAutoHyphens/>
        <w:spacing w:line="360" w:lineRule="auto"/>
        <w:ind w:firstLine="709"/>
        <w:jc w:val="both"/>
        <w:rPr>
          <w:bCs/>
          <w:sz w:val="28"/>
          <w:szCs w:val="28"/>
        </w:rPr>
      </w:pPr>
      <w:r w:rsidRPr="00F24283">
        <w:rPr>
          <w:bCs/>
          <w:sz w:val="28"/>
          <w:szCs w:val="28"/>
        </w:rPr>
        <w:t>Основной проблемой управления кредитными рисками в современных условиях являются отсутствие системы всестороннего и глубокого анализа кредитного процесса, солидной методологической базы и принятие неправильных управленческих решений в условиях неполной информации.</w:t>
      </w:r>
    </w:p>
    <w:p w:rsidR="007069C3" w:rsidRPr="00F24283" w:rsidRDefault="007069C3" w:rsidP="00F24283">
      <w:pPr>
        <w:suppressAutoHyphens/>
        <w:spacing w:line="360" w:lineRule="auto"/>
        <w:ind w:firstLine="709"/>
        <w:jc w:val="both"/>
        <w:rPr>
          <w:bCs/>
          <w:sz w:val="28"/>
          <w:szCs w:val="28"/>
        </w:rPr>
      </w:pPr>
      <w:r w:rsidRPr="00F24283">
        <w:rPr>
          <w:bCs/>
          <w:sz w:val="28"/>
          <w:szCs w:val="28"/>
        </w:rPr>
        <w:t>Из-за потенциально опасных для кредитной организации последствий кредитного риска важно регулярно осуществлять всесторонний анализ процессов оценки, администрирования, наблюдения, контроля, возврата кредитов, авансов, гарантий и прочих инструментов.</w:t>
      </w:r>
    </w:p>
    <w:p w:rsidR="007069C3" w:rsidRPr="00F24283" w:rsidRDefault="007069C3" w:rsidP="00F24283">
      <w:pPr>
        <w:suppressAutoHyphens/>
        <w:spacing w:line="360" w:lineRule="auto"/>
        <w:ind w:firstLine="709"/>
        <w:jc w:val="both"/>
        <w:rPr>
          <w:bCs/>
          <w:sz w:val="28"/>
          <w:szCs w:val="28"/>
        </w:rPr>
      </w:pPr>
      <w:r w:rsidRPr="00F24283">
        <w:rPr>
          <w:bCs/>
          <w:sz w:val="28"/>
          <w:szCs w:val="28"/>
        </w:rPr>
        <w:t xml:space="preserve">Поэтому основное содержание процесса управления совокупными кредитными рисками включает в себя оценку и анализ политики и практики работы </w:t>
      </w:r>
      <w:r w:rsidR="00F5290C" w:rsidRPr="00F24283">
        <w:rPr>
          <w:bCs/>
          <w:sz w:val="28"/>
          <w:szCs w:val="28"/>
        </w:rPr>
        <w:t>кредитной организации и принятие</w:t>
      </w:r>
      <w:r w:rsidRPr="00F24283">
        <w:rPr>
          <w:bCs/>
          <w:sz w:val="28"/>
          <w:szCs w:val="28"/>
        </w:rPr>
        <w:t xml:space="preserve"> ею необходимых мер по следующим направлениям:</w:t>
      </w:r>
    </w:p>
    <w:p w:rsidR="007069C3" w:rsidRPr="00F24283" w:rsidRDefault="007069C3" w:rsidP="00F24283">
      <w:pPr>
        <w:suppressAutoHyphens/>
        <w:spacing w:line="360" w:lineRule="auto"/>
        <w:ind w:firstLine="709"/>
        <w:jc w:val="both"/>
        <w:rPr>
          <w:bCs/>
          <w:sz w:val="28"/>
          <w:szCs w:val="28"/>
        </w:rPr>
      </w:pPr>
      <w:r w:rsidRPr="00F24283">
        <w:rPr>
          <w:bCs/>
          <w:sz w:val="28"/>
          <w:szCs w:val="28"/>
        </w:rPr>
        <w:t>- управление совокупным риском кредитного портфеля;</w:t>
      </w:r>
    </w:p>
    <w:p w:rsidR="007069C3" w:rsidRPr="00F24283" w:rsidRDefault="007069C3" w:rsidP="00F24283">
      <w:pPr>
        <w:suppressAutoHyphens/>
        <w:spacing w:line="360" w:lineRule="auto"/>
        <w:ind w:firstLine="709"/>
        <w:jc w:val="both"/>
        <w:rPr>
          <w:bCs/>
          <w:sz w:val="28"/>
          <w:szCs w:val="28"/>
        </w:rPr>
      </w:pPr>
      <w:r w:rsidRPr="00F24283">
        <w:rPr>
          <w:bCs/>
          <w:sz w:val="28"/>
          <w:szCs w:val="28"/>
        </w:rPr>
        <w:t>- управление организацией кредитного процесса и операциями;</w:t>
      </w:r>
    </w:p>
    <w:p w:rsidR="007069C3" w:rsidRPr="00F24283" w:rsidRDefault="00222220" w:rsidP="00F24283">
      <w:pPr>
        <w:suppressAutoHyphens/>
        <w:spacing w:line="360" w:lineRule="auto"/>
        <w:ind w:firstLine="709"/>
        <w:jc w:val="both"/>
        <w:rPr>
          <w:bCs/>
          <w:sz w:val="28"/>
          <w:szCs w:val="28"/>
        </w:rPr>
      </w:pPr>
      <w:r w:rsidRPr="00F24283">
        <w:rPr>
          <w:bCs/>
          <w:sz w:val="28"/>
          <w:szCs w:val="28"/>
        </w:rPr>
        <w:t>- управление проблемным</w:t>
      </w:r>
      <w:r w:rsidR="007069C3" w:rsidRPr="00F24283">
        <w:rPr>
          <w:bCs/>
          <w:sz w:val="28"/>
          <w:szCs w:val="28"/>
        </w:rPr>
        <w:t xml:space="preserve"> кредитным портфелем;</w:t>
      </w:r>
    </w:p>
    <w:p w:rsidR="007069C3" w:rsidRPr="00F24283" w:rsidRDefault="007069C3" w:rsidP="00F24283">
      <w:pPr>
        <w:suppressAutoHyphens/>
        <w:spacing w:line="360" w:lineRule="auto"/>
        <w:ind w:firstLine="709"/>
        <w:jc w:val="both"/>
        <w:rPr>
          <w:bCs/>
          <w:sz w:val="28"/>
          <w:szCs w:val="28"/>
        </w:rPr>
      </w:pPr>
      <w:r w:rsidRPr="00F24283">
        <w:rPr>
          <w:bCs/>
          <w:sz w:val="28"/>
          <w:szCs w:val="28"/>
        </w:rPr>
        <w:t>- оценка политики управления кредитными рисками;</w:t>
      </w:r>
    </w:p>
    <w:p w:rsidR="007069C3" w:rsidRPr="00F24283" w:rsidRDefault="007069C3" w:rsidP="00F24283">
      <w:pPr>
        <w:suppressAutoHyphens/>
        <w:spacing w:line="360" w:lineRule="auto"/>
        <w:ind w:firstLine="709"/>
        <w:jc w:val="both"/>
        <w:rPr>
          <w:bCs/>
          <w:sz w:val="28"/>
          <w:szCs w:val="28"/>
        </w:rPr>
      </w:pPr>
      <w:r w:rsidRPr="00F24283">
        <w:rPr>
          <w:bCs/>
          <w:sz w:val="28"/>
          <w:szCs w:val="28"/>
        </w:rPr>
        <w:t>- оценка политики по ограничению кредитных рисков и лимитам;</w:t>
      </w:r>
    </w:p>
    <w:p w:rsidR="007069C3" w:rsidRPr="00F24283" w:rsidRDefault="007069C3" w:rsidP="00F24283">
      <w:pPr>
        <w:suppressAutoHyphens/>
        <w:spacing w:line="360" w:lineRule="auto"/>
        <w:ind w:firstLine="709"/>
        <w:jc w:val="both"/>
        <w:rPr>
          <w:bCs/>
          <w:sz w:val="28"/>
          <w:szCs w:val="28"/>
        </w:rPr>
      </w:pPr>
      <w:r w:rsidRPr="00F24283">
        <w:rPr>
          <w:bCs/>
          <w:sz w:val="28"/>
          <w:szCs w:val="28"/>
        </w:rPr>
        <w:t>- оценка классификации активов;</w:t>
      </w:r>
    </w:p>
    <w:p w:rsidR="007069C3" w:rsidRPr="00F24283" w:rsidRDefault="007069C3" w:rsidP="00F24283">
      <w:pPr>
        <w:suppressAutoHyphens/>
        <w:spacing w:line="360" w:lineRule="auto"/>
        <w:ind w:firstLine="709"/>
        <w:jc w:val="both"/>
        <w:rPr>
          <w:bCs/>
          <w:sz w:val="28"/>
          <w:szCs w:val="28"/>
        </w:rPr>
      </w:pPr>
      <w:r w:rsidRPr="00F24283">
        <w:rPr>
          <w:bCs/>
          <w:sz w:val="28"/>
          <w:szCs w:val="28"/>
        </w:rPr>
        <w:t>- оценка политики по резервированию возможных потерь по кредитным рискам.</w:t>
      </w:r>
    </w:p>
    <w:p w:rsidR="00DF4CB7" w:rsidRPr="00F24283" w:rsidRDefault="00DF4CB7" w:rsidP="00F24283">
      <w:pPr>
        <w:suppressAutoHyphens/>
        <w:spacing w:line="360" w:lineRule="auto"/>
        <w:ind w:firstLine="709"/>
        <w:jc w:val="both"/>
        <w:rPr>
          <w:bCs/>
          <w:sz w:val="28"/>
          <w:szCs w:val="28"/>
        </w:rPr>
      </w:pPr>
      <w:r w:rsidRPr="00F24283">
        <w:rPr>
          <w:bCs/>
          <w:sz w:val="28"/>
          <w:szCs w:val="28"/>
        </w:rPr>
        <w:t>На современном этапе в стране улучшаются условия кредитования благодаря совершенствованию национального законодательства в области кредитных рисков и залога. Весьма значимым фактором повышения уровня управления кредитным риском является доступность кредитной информации</w:t>
      </w:r>
      <w:r w:rsidRPr="00F24283">
        <w:rPr>
          <w:sz w:val="28"/>
          <w:lang w:eastAsia="en-US"/>
        </w:rPr>
        <w:t xml:space="preserve"> </w:t>
      </w:r>
      <w:r w:rsidRPr="00F24283">
        <w:rPr>
          <w:bCs/>
          <w:sz w:val="28"/>
          <w:szCs w:val="28"/>
        </w:rPr>
        <w:t>Для этого в Беларуси создано и уже работает Бюро кредитных историй. Функционирование данного института направлено на снижение кредитных рисков, укрепление платежной дисциплины физических и юридических лиц путем повышения их заинтересованности в надлежащем исполнении обязательств перед банками. Наличие об</w:t>
      </w:r>
      <w:r w:rsidR="0073152B" w:rsidRPr="00F24283">
        <w:rPr>
          <w:bCs/>
          <w:sz w:val="28"/>
          <w:szCs w:val="28"/>
        </w:rPr>
        <w:t xml:space="preserve">ъективной информации о кредитополучателях </w:t>
      </w:r>
      <w:r w:rsidRPr="00F24283">
        <w:rPr>
          <w:bCs/>
          <w:sz w:val="28"/>
          <w:szCs w:val="28"/>
        </w:rPr>
        <w:t>позволяет более четко идентифицировать риски кредитования, что повышает устойчивость кредиторов.</w:t>
      </w:r>
    </w:p>
    <w:p w:rsidR="00DF4CB7" w:rsidRPr="00F24283" w:rsidRDefault="00DF4CB7" w:rsidP="00F24283">
      <w:pPr>
        <w:suppressAutoHyphens/>
        <w:spacing w:line="360" w:lineRule="auto"/>
        <w:ind w:firstLine="709"/>
        <w:jc w:val="both"/>
        <w:rPr>
          <w:bCs/>
          <w:sz w:val="28"/>
          <w:szCs w:val="28"/>
        </w:rPr>
      </w:pPr>
      <w:r w:rsidRPr="00F24283">
        <w:rPr>
          <w:bCs/>
          <w:sz w:val="28"/>
          <w:szCs w:val="28"/>
        </w:rPr>
        <w:t>При экстенсивной кредитной политике и ориентации на беззалоговые виды кредитования для банков особенно актуальной становится проблема управления высоким уровнем кредитных рисков. Банки начинают активно внедрять новые системы риск-менеджмента, изыскивать источники финансирования под их формирование на фоне общего стремления к диверсификации и повышению качества кредитных портфелей.</w:t>
      </w:r>
    </w:p>
    <w:p w:rsidR="00DF4CB7" w:rsidRPr="00F24283" w:rsidRDefault="00DF4CB7" w:rsidP="00F24283">
      <w:pPr>
        <w:suppressAutoHyphens/>
        <w:spacing w:line="360" w:lineRule="auto"/>
        <w:ind w:firstLine="709"/>
        <w:jc w:val="both"/>
        <w:rPr>
          <w:bCs/>
          <w:sz w:val="28"/>
          <w:szCs w:val="28"/>
        </w:rPr>
      </w:pPr>
      <w:r w:rsidRPr="00F24283">
        <w:rPr>
          <w:bCs/>
          <w:sz w:val="28"/>
          <w:szCs w:val="28"/>
        </w:rPr>
        <w:t>Разработка эффективной системы риск-менедж</w:t>
      </w:r>
      <w:r w:rsidR="00D608AE" w:rsidRPr="00F24283">
        <w:rPr>
          <w:bCs/>
          <w:sz w:val="28"/>
          <w:szCs w:val="28"/>
        </w:rPr>
        <w:t>мента позволяет банку</w:t>
      </w:r>
      <w:r w:rsidRPr="00F24283">
        <w:rPr>
          <w:bCs/>
          <w:sz w:val="28"/>
          <w:szCs w:val="28"/>
        </w:rPr>
        <w:t xml:space="preserve"> повлиять на уровень кредитных рисков в долгосрочной перспективе. В коротком периоде внедрение новых инструментов управления рисками связано с достаточно большими издержками, из-за чего не все участники рынка спешат заняться созданием такого механизма и предпочитают внедрять только те элементы, наличие которых требует законодательство.</w:t>
      </w:r>
    </w:p>
    <w:p w:rsidR="00DF4CB7" w:rsidRPr="00F24283" w:rsidRDefault="00DF4CB7" w:rsidP="00F24283">
      <w:pPr>
        <w:suppressAutoHyphens/>
        <w:spacing w:line="360" w:lineRule="auto"/>
        <w:ind w:firstLine="709"/>
        <w:jc w:val="both"/>
        <w:rPr>
          <w:bCs/>
          <w:sz w:val="28"/>
          <w:szCs w:val="28"/>
        </w:rPr>
      </w:pPr>
      <w:r w:rsidRPr="00F24283">
        <w:rPr>
          <w:bCs/>
          <w:sz w:val="28"/>
          <w:szCs w:val="28"/>
        </w:rPr>
        <w:t xml:space="preserve">Наиболее популярным инструментом мониторинга кредитоспособности </w:t>
      </w:r>
      <w:r w:rsidR="000A5788" w:rsidRPr="00F24283">
        <w:rPr>
          <w:bCs/>
          <w:sz w:val="28"/>
          <w:szCs w:val="28"/>
        </w:rPr>
        <w:t>кредитополучателей</w:t>
      </w:r>
      <w:r w:rsidRPr="00F24283">
        <w:rPr>
          <w:bCs/>
          <w:sz w:val="28"/>
          <w:szCs w:val="28"/>
        </w:rPr>
        <w:t xml:space="preserve"> и снижения кредитных рисков стало внедрение скоринговых программ. Их использование продиктовано масштабом и динамикой развития определенных сегментов кредитования</w:t>
      </w:r>
      <w:r w:rsidR="00C75BB5" w:rsidRPr="00F24283">
        <w:rPr>
          <w:bCs/>
          <w:sz w:val="28"/>
          <w:szCs w:val="28"/>
        </w:rPr>
        <w:t>, в частности, кредитования физических лиц</w:t>
      </w:r>
      <w:r w:rsidRPr="00F24283">
        <w:rPr>
          <w:bCs/>
          <w:sz w:val="28"/>
          <w:szCs w:val="28"/>
        </w:rPr>
        <w:t>. Они позволяют добиться минимизации расходов за счет сокращения затрат на экспертов, выполняющих аналогичную работу, плюс нивелировать некоторую степень субъективности, присущую экспертным оценкам.</w:t>
      </w:r>
    </w:p>
    <w:p w:rsidR="00DF4CB7" w:rsidRPr="00F24283" w:rsidRDefault="00DF4CB7" w:rsidP="00F24283">
      <w:pPr>
        <w:suppressAutoHyphens/>
        <w:spacing w:line="360" w:lineRule="auto"/>
        <w:ind w:firstLine="709"/>
        <w:jc w:val="both"/>
        <w:rPr>
          <w:bCs/>
          <w:sz w:val="28"/>
          <w:szCs w:val="28"/>
        </w:rPr>
      </w:pPr>
      <w:r w:rsidRPr="00F24283">
        <w:rPr>
          <w:bCs/>
          <w:sz w:val="28"/>
          <w:szCs w:val="28"/>
        </w:rPr>
        <w:t>При разработке скоринговой модели банк оказывается перед выбором: приобретать готовые системы оценки, базированные на западных моделях, либо использовать собственные статистические данные. Второй путь, естественно, надежней, но небольшой временной период развития операций по розничному кредитованию не дает пока возможности создать достаточно объемную статистическую базу. Ситуацию в целом должно улучшить развитие института бюро кредитных историй.</w:t>
      </w:r>
    </w:p>
    <w:p w:rsidR="00DF4CB7" w:rsidRPr="00F24283" w:rsidRDefault="00DF4CB7" w:rsidP="00F24283">
      <w:pPr>
        <w:suppressAutoHyphens/>
        <w:spacing w:line="360" w:lineRule="auto"/>
        <w:ind w:firstLine="709"/>
        <w:jc w:val="both"/>
        <w:rPr>
          <w:bCs/>
          <w:sz w:val="28"/>
          <w:szCs w:val="28"/>
        </w:rPr>
      </w:pPr>
      <w:r w:rsidRPr="00F24283">
        <w:rPr>
          <w:bCs/>
          <w:sz w:val="28"/>
          <w:szCs w:val="28"/>
        </w:rPr>
        <w:t xml:space="preserve">Сейчас практически все кредитные организации применяют скоринг для оценки </w:t>
      </w:r>
      <w:r w:rsidR="000A5788" w:rsidRPr="00F24283">
        <w:rPr>
          <w:bCs/>
          <w:sz w:val="28"/>
          <w:szCs w:val="28"/>
        </w:rPr>
        <w:t>кредитополучателей</w:t>
      </w:r>
      <w:r w:rsidRPr="00F24283">
        <w:rPr>
          <w:bCs/>
          <w:sz w:val="28"/>
          <w:szCs w:val="28"/>
        </w:rPr>
        <w:t xml:space="preserve"> при беззалоговом кредитовании и автокредитовании. Экспертные оценки распространены в сегменте ипотечного кредитования, но темпы развития этой сферы бизнеса у ряда банков стимулируют их к внедрению скоринговых программ уже и для кредитов на покупку недвижимости на небольшие суммы.</w:t>
      </w:r>
    </w:p>
    <w:p w:rsidR="00DF4CB7" w:rsidRPr="00F24283" w:rsidRDefault="00DF4CB7" w:rsidP="00F24283">
      <w:pPr>
        <w:suppressAutoHyphens/>
        <w:spacing w:line="360" w:lineRule="auto"/>
        <w:ind w:firstLine="709"/>
        <w:jc w:val="both"/>
        <w:rPr>
          <w:bCs/>
          <w:sz w:val="28"/>
          <w:szCs w:val="28"/>
        </w:rPr>
      </w:pPr>
      <w:r w:rsidRPr="00F24283">
        <w:rPr>
          <w:bCs/>
          <w:sz w:val="28"/>
          <w:szCs w:val="28"/>
        </w:rPr>
        <w:t>Еще один вариант для снижения кредитного риска банков — это страхование. Банк может обратиться в страховую компанию, чтобы застраховать жизнь и здоровье заемщика, приобретаемое им имущество и титул собственности. Такая страховка стала обязательным условием получения кредита в сфере ипотечного кредитования, где из-за значительных сумм кредита банк несет высокие кредитные риски. В развитых странах популярным классическим видом страхования, позволяющим кредитным организациям снизить уровень риска</w:t>
      </w:r>
      <w:r w:rsidR="00C75BB5" w:rsidRPr="00F24283">
        <w:rPr>
          <w:bCs/>
          <w:sz w:val="28"/>
          <w:szCs w:val="28"/>
        </w:rPr>
        <w:t>,</w:t>
      </w:r>
      <w:r w:rsidRPr="00F24283">
        <w:rPr>
          <w:bCs/>
          <w:sz w:val="28"/>
          <w:szCs w:val="28"/>
        </w:rPr>
        <w:t xml:space="preserve"> является страхование риска н</w:t>
      </w:r>
      <w:r w:rsidR="003C0A55" w:rsidRPr="00F24283">
        <w:rPr>
          <w:bCs/>
          <w:sz w:val="28"/>
          <w:szCs w:val="28"/>
        </w:rPr>
        <w:t>евозврата кредита. На белорусском</w:t>
      </w:r>
      <w:r w:rsidRPr="00F24283">
        <w:rPr>
          <w:bCs/>
          <w:sz w:val="28"/>
          <w:szCs w:val="28"/>
        </w:rPr>
        <w:t xml:space="preserve"> рынке такая практика применяется мало. Это связано с отсутствием статистической базы данных по уровню невозвратов, нежеланием банков выступать самостоятельно в роли страхователя и нежеланием страховщиков принимать на себя столь высокий риск без возможности его мониторинга.</w:t>
      </w:r>
    </w:p>
    <w:p w:rsidR="003B5564" w:rsidRPr="00F24283" w:rsidRDefault="003B5564" w:rsidP="00F24283">
      <w:pPr>
        <w:suppressAutoHyphens/>
        <w:spacing w:line="360" w:lineRule="auto"/>
        <w:ind w:firstLine="709"/>
        <w:jc w:val="both"/>
        <w:rPr>
          <w:bCs/>
          <w:sz w:val="28"/>
          <w:szCs w:val="28"/>
        </w:rPr>
      </w:pPr>
      <w:r w:rsidRPr="00F24283">
        <w:rPr>
          <w:bCs/>
          <w:sz w:val="28"/>
          <w:szCs w:val="28"/>
        </w:rPr>
        <w:t>Принимая во внимание передовой международный опыт создания системы управления кредитным риском, представляется целесообразным обратить внимание банков на необходимость разработки адекватной процедуры его идентификации и оценки.</w:t>
      </w:r>
    </w:p>
    <w:p w:rsidR="003B5564" w:rsidRPr="00F24283" w:rsidRDefault="003B5564" w:rsidP="00F24283">
      <w:pPr>
        <w:suppressAutoHyphens/>
        <w:spacing w:line="360" w:lineRule="auto"/>
        <w:ind w:firstLine="709"/>
        <w:jc w:val="both"/>
        <w:rPr>
          <w:bCs/>
          <w:sz w:val="28"/>
          <w:szCs w:val="28"/>
        </w:rPr>
      </w:pPr>
      <w:r w:rsidRPr="00F24283">
        <w:rPr>
          <w:bCs/>
          <w:sz w:val="28"/>
          <w:szCs w:val="28"/>
        </w:rPr>
        <w:t>Оценка кредитного риска предполагает анализ совокупности количественных и качественных факторов, позволяющих оценить степень кредитного риска (размер рисков) и качество управления риском (наличие процедур управления и их адекватная реализация). Анализ факторов осуществляется с помощью общепринятых математических, статистических (количественных) и экспертных (качественных) методов путем тщательного изучения параметров и характеристик кредитного риска, связанного с отдельным активом, однородной группой активов или видом деятельности.</w:t>
      </w:r>
    </w:p>
    <w:p w:rsidR="003B5564" w:rsidRPr="00F24283" w:rsidRDefault="003B5564" w:rsidP="00F24283">
      <w:pPr>
        <w:suppressAutoHyphens/>
        <w:spacing w:line="360" w:lineRule="auto"/>
        <w:ind w:firstLine="709"/>
        <w:jc w:val="both"/>
        <w:rPr>
          <w:bCs/>
          <w:sz w:val="28"/>
          <w:szCs w:val="28"/>
        </w:rPr>
      </w:pPr>
      <w:r w:rsidRPr="00F24283">
        <w:rPr>
          <w:bCs/>
          <w:sz w:val="28"/>
          <w:szCs w:val="28"/>
        </w:rPr>
        <w:t>Поскольку адекватность идентификации и оценки кредитного риска зависит от объема и качества (надежности) анализируемых данных, банкам необходимо формировать собственную информационную базу, в которой накапливаются сведения о должниках, получаемые из внутренних и внешних источников. При организации процесса формирования информационной базы данных, определении перечня включаемых сведений следует учитывать особенности кредитования различных групп должников, а также объемы осуществляемой ими деятельности (крупные, средние, мелкие клиенты).</w:t>
      </w:r>
    </w:p>
    <w:p w:rsidR="003B5564" w:rsidRPr="00F24283" w:rsidRDefault="003B5564" w:rsidP="00F24283">
      <w:pPr>
        <w:suppressAutoHyphens/>
        <w:spacing w:line="360" w:lineRule="auto"/>
        <w:ind w:firstLine="709"/>
        <w:jc w:val="both"/>
        <w:rPr>
          <w:bCs/>
          <w:sz w:val="28"/>
          <w:szCs w:val="28"/>
        </w:rPr>
      </w:pPr>
      <w:r w:rsidRPr="00F24283">
        <w:rPr>
          <w:bCs/>
          <w:sz w:val="28"/>
          <w:szCs w:val="28"/>
        </w:rPr>
        <w:t>Так, для оценки кредитного риска при кредитовании юридических лиц в международной банковской практике среди сведений, собираемых банками в базе данных, может накапливаться следующая количественная и качественная (экспертная) информация:</w:t>
      </w:r>
    </w:p>
    <w:p w:rsidR="003B5564" w:rsidRPr="00F24283" w:rsidRDefault="003B5564" w:rsidP="00F24283">
      <w:pPr>
        <w:suppressAutoHyphens/>
        <w:spacing w:line="360" w:lineRule="auto"/>
        <w:ind w:firstLine="709"/>
        <w:jc w:val="both"/>
        <w:rPr>
          <w:bCs/>
          <w:sz w:val="28"/>
          <w:szCs w:val="28"/>
        </w:rPr>
      </w:pPr>
      <w:r w:rsidRPr="00F24283">
        <w:rPr>
          <w:bCs/>
          <w:sz w:val="28"/>
          <w:szCs w:val="28"/>
        </w:rPr>
        <w:t>- общие сведения о клиенте - его наименование, юридический адрес, идентификационный номер налогоплательщика, год создания, основные собственники, связанные стороны; руководители, их образование, опыт, качество работы (эффективность работы, преодоление возможного кризиса в прошлом, частота и причины смены руководства); численность персонала; сведения о судебных постановлениях, а также о совершаемых процессуальных и исполнительных действиях в отношении должника (решение суда о запрете на занятие отдельными лицами руководящих должностей, информация о процедурах банкротства);</w:t>
      </w:r>
    </w:p>
    <w:p w:rsidR="003B5564" w:rsidRPr="00F24283" w:rsidRDefault="003B5564" w:rsidP="00F24283">
      <w:pPr>
        <w:suppressAutoHyphens/>
        <w:spacing w:line="360" w:lineRule="auto"/>
        <w:ind w:firstLine="709"/>
        <w:jc w:val="both"/>
        <w:rPr>
          <w:bCs/>
          <w:sz w:val="28"/>
          <w:szCs w:val="28"/>
        </w:rPr>
      </w:pPr>
      <w:r w:rsidRPr="00F24283">
        <w:rPr>
          <w:bCs/>
          <w:sz w:val="28"/>
          <w:szCs w:val="28"/>
        </w:rPr>
        <w:t>- сфера деятельности клиента - вид деятельности, отрасль экономики (разным отраслям присущи разные риски); экономическая ситуация в отрасли (например, рост, спад, кризис); основная номенклатура производимых товаров, работ, услуг; анализ конкурентоспособности должника и его преимуществ (доля клиента на рынке в соответствующей отрасли и регионе, основные конкуренты, эффективность используемых технологий, системы ценообразования, видов производимых товаров); производственные (торговые, складские) мощности (площади); особенности хозяйственного цикла (цикличность денежных потоков, связанная с покупкой сырья, ценой, процессом производства и сбыта, риском неплатежа, сезонная зависимость); стратегия ведения бизнеса (перспективы, выполнение планов);</w:t>
      </w:r>
    </w:p>
    <w:p w:rsidR="003B5564" w:rsidRPr="00F24283" w:rsidRDefault="003B5564" w:rsidP="00F24283">
      <w:pPr>
        <w:suppressAutoHyphens/>
        <w:spacing w:line="360" w:lineRule="auto"/>
        <w:ind w:firstLine="709"/>
        <w:jc w:val="both"/>
        <w:rPr>
          <w:bCs/>
          <w:sz w:val="28"/>
          <w:szCs w:val="28"/>
        </w:rPr>
      </w:pPr>
      <w:r w:rsidRPr="00F24283">
        <w:rPr>
          <w:bCs/>
          <w:sz w:val="28"/>
          <w:szCs w:val="28"/>
        </w:rPr>
        <w:t>- взаимоотношения клиента с банком - наличие счетов и депозитов в банке; средние обороты по счетам; наличие кредитной истории в банке, ее продолжительность и качество; наличие задолженности по ранее осуществленным активным операциям (в том числе не погашенной в срок) и процентам; требуемый и сформированный резерв; характеристика ранее установленных лимитов; соблюдение платежной дисциплины; направления сотрудничества с другими банками; сведения о контактах с клиентом по вопросам выдачи, мониторинга, погашения кредита;</w:t>
      </w:r>
    </w:p>
    <w:p w:rsidR="003B5564" w:rsidRPr="00F24283" w:rsidRDefault="003B5564" w:rsidP="00F24283">
      <w:pPr>
        <w:suppressAutoHyphens/>
        <w:spacing w:line="360" w:lineRule="auto"/>
        <w:ind w:firstLine="709"/>
        <w:jc w:val="both"/>
        <w:rPr>
          <w:bCs/>
          <w:sz w:val="28"/>
          <w:szCs w:val="28"/>
        </w:rPr>
      </w:pPr>
      <w:r w:rsidRPr="00F24283">
        <w:rPr>
          <w:bCs/>
          <w:sz w:val="28"/>
          <w:szCs w:val="28"/>
        </w:rPr>
        <w:t>- сведения из кредитного бюро;</w:t>
      </w:r>
    </w:p>
    <w:p w:rsidR="003B5564" w:rsidRPr="00F24283" w:rsidRDefault="003B5564" w:rsidP="00F24283">
      <w:pPr>
        <w:suppressAutoHyphens/>
        <w:spacing w:line="360" w:lineRule="auto"/>
        <w:ind w:firstLine="709"/>
        <w:jc w:val="both"/>
        <w:rPr>
          <w:bCs/>
          <w:sz w:val="28"/>
          <w:szCs w:val="28"/>
        </w:rPr>
      </w:pPr>
      <w:r w:rsidRPr="00F24283">
        <w:rPr>
          <w:bCs/>
          <w:sz w:val="28"/>
          <w:szCs w:val="28"/>
        </w:rPr>
        <w:t>- финансовое состояние клиента - данные бухгалтерской и иной отчетности; коэффициенты финансового анализа (коэффициенты финансового левереджа, эффективности или оборачиваемости, прибыльности, ликвидности, рентабельности); данные анализа структуры баланса (оценка активов и пассивов), рисков и доходности; источники финансирования (финансовая независимость);</w:t>
      </w:r>
    </w:p>
    <w:p w:rsidR="003B5564" w:rsidRPr="00F24283" w:rsidRDefault="003B5564" w:rsidP="00F24283">
      <w:pPr>
        <w:suppressAutoHyphens/>
        <w:spacing w:line="360" w:lineRule="auto"/>
        <w:ind w:firstLine="709"/>
        <w:jc w:val="both"/>
        <w:rPr>
          <w:bCs/>
          <w:sz w:val="28"/>
          <w:szCs w:val="28"/>
        </w:rPr>
      </w:pPr>
      <w:r w:rsidRPr="00F24283">
        <w:rPr>
          <w:bCs/>
          <w:sz w:val="28"/>
          <w:szCs w:val="28"/>
        </w:rPr>
        <w:t>- оценка финансового состояния (платежеспособности) клиента; скоринговая оценка; внутренний рейтинг банка; кредитный рейтинг, присвоенный международным рейтинговым агентством (его изменение);</w:t>
      </w:r>
    </w:p>
    <w:p w:rsidR="003B5564" w:rsidRPr="00F24283" w:rsidRDefault="003B5564" w:rsidP="00F24283">
      <w:pPr>
        <w:suppressAutoHyphens/>
        <w:spacing w:line="360" w:lineRule="auto"/>
        <w:ind w:firstLine="709"/>
        <w:jc w:val="both"/>
        <w:rPr>
          <w:bCs/>
          <w:sz w:val="28"/>
          <w:szCs w:val="28"/>
        </w:rPr>
      </w:pPr>
      <w:r w:rsidRPr="00F24283">
        <w:rPr>
          <w:bCs/>
          <w:sz w:val="28"/>
          <w:szCs w:val="28"/>
        </w:rPr>
        <w:t>- сведения о кредитной операции - цель и вид кредита; валюта выдачи и погашения; срок кредитования; процентная ставка, эффективная процентная ставка; установленный режим погашения кредита и процентов; лимиты кредитования; вид, достаточность, ликвидность обеспечения, его оценка, результаты проверок обеспечения; предполагаемые источники погашения кредита; прогнозируемое и фактическое движение денежных средств; фактический срок погашения кредита и процентов; изменение сроков погашения (в том числе промежуточных); классификация кредита по группе риска; наличие у должника планов действий на случай возникновения финансовых трудностей;</w:t>
      </w:r>
    </w:p>
    <w:p w:rsidR="003B5564" w:rsidRPr="00F24283" w:rsidRDefault="003B5564" w:rsidP="00F24283">
      <w:pPr>
        <w:suppressAutoHyphens/>
        <w:spacing w:line="360" w:lineRule="auto"/>
        <w:ind w:firstLine="709"/>
        <w:jc w:val="both"/>
        <w:rPr>
          <w:bCs/>
          <w:sz w:val="28"/>
          <w:szCs w:val="28"/>
        </w:rPr>
      </w:pPr>
      <w:r w:rsidRPr="00F24283">
        <w:rPr>
          <w:bCs/>
          <w:sz w:val="28"/>
          <w:szCs w:val="28"/>
        </w:rPr>
        <w:t>- иные сведения, позволяющие объективно оценить способность должника исполнить свои договорные обязательства.</w:t>
      </w:r>
    </w:p>
    <w:p w:rsidR="003B5564" w:rsidRPr="00F24283" w:rsidRDefault="003B5564" w:rsidP="00F24283">
      <w:pPr>
        <w:suppressAutoHyphens/>
        <w:spacing w:line="360" w:lineRule="auto"/>
        <w:ind w:firstLine="709"/>
        <w:jc w:val="both"/>
        <w:rPr>
          <w:bCs/>
          <w:sz w:val="28"/>
          <w:szCs w:val="28"/>
        </w:rPr>
      </w:pPr>
      <w:r w:rsidRPr="00F24283">
        <w:rPr>
          <w:bCs/>
          <w:sz w:val="28"/>
          <w:szCs w:val="28"/>
        </w:rPr>
        <w:t>Анализ платежеспособности физических лиц в целях эффективной оценки кредитного риска при кредитовании в большинстве развитых стран проводится по следующим основным направлениям - сведения, характеризующие личность клиента, его взаимоотношения с банком, доходы и движение денежных средств (совокупный доход семьи), а также обеспечение кредита. Для осуществления такого анализа в базе данных, помимо сведений непосредственно о выданном кредите, может накапливаться следующая информация:</w:t>
      </w:r>
    </w:p>
    <w:p w:rsidR="003B5564" w:rsidRPr="00F24283" w:rsidRDefault="003B5564" w:rsidP="00F24283">
      <w:pPr>
        <w:suppressAutoHyphens/>
        <w:spacing w:line="360" w:lineRule="auto"/>
        <w:ind w:firstLine="709"/>
        <w:jc w:val="both"/>
        <w:rPr>
          <w:bCs/>
          <w:sz w:val="28"/>
          <w:szCs w:val="28"/>
        </w:rPr>
      </w:pPr>
      <w:r w:rsidRPr="00F24283">
        <w:rPr>
          <w:bCs/>
          <w:sz w:val="28"/>
          <w:szCs w:val="28"/>
        </w:rPr>
        <w:t>- сведения о личности клиента - его идентификационный номер, возраст, пол, гражданство, место жительства, реквизиты документа, удостоверяющего личность; образование, семейное положение; место работы, занимаемая должность, длительность работы в одной организации; частота переездов на новое место жительства; сведения о привлечении к уголовной, административной ответственности;</w:t>
      </w:r>
    </w:p>
    <w:p w:rsidR="003B5564" w:rsidRPr="00F24283" w:rsidRDefault="003B5564" w:rsidP="00F24283">
      <w:pPr>
        <w:suppressAutoHyphens/>
        <w:spacing w:line="360" w:lineRule="auto"/>
        <w:ind w:firstLine="709"/>
        <w:jc w:val="both"/>
        <w:rPr>
          <w:bCs/>
          <w:sz w:val="28"/>
          <w:szCs w:val="28"/>
        </w:rPr>
      </w:pPr>
      <w:r w:rsidRPr="00F24283">
        <w:rPr>
          <w:bCs/>
          <w:sz w:val="28"/>
          <w:szCs w:val="28"/>
        </w:rPr>
        <w:t>- наличие кредитной истории, ее продолжительность и качество; сведения из кредитного бюро; наличие счетов и депозитов в банке; наличие кредитов в других банках; возможные проведенные арендные и лизинговые операции;</w:t>
      </w:r>
    </w:p>
    <w:p w:rsidR="003B5564" w:rsidRPr="00F24283" w:rsidRDefault="003B5564" w:rsidP="00F24283">
      <w:pPr>
        <w:suppressAutoHyphens/>
        <w:spacing w:line="360" w:lineRule="auto"/>
        <w:ind w:firstLine="709"/>
        <w:jc w:val="both"/>
        <w:rPr>
          <w:bCs/>
          <w:sz w:val="28"/>
          <w:szCs w:val="28"/>
        </w:rPr>
      </w:pPr>
      <w:r w:rsidRPr="00F24283">
        <w:rPr>
          <w:bCs/>
          <w:sz w:val="28"/>
          <w:szCs w:val="28"/>
        </w:rPr>
        <w:t>- сведения о регулярных поступлениях средств на счета (зарплата, пенсия, стипендия, алименты и т.п.);</w:t>
      </w:r>
    </w:p>
    <w:p w:rsidR="003B5564" w:rsidRPr="00F24283" w:rsidRDefault="003B5564" w:rsidP="00F24283">
      <w:pPr>
        <w:suppressAutoHyphens/>
        <w:spacing w:line="360" w:lineRule="auto"/>
        <w:ind w:firstLine="709"/>
        <w:jc w:val="both"/>
        <w:rPr>
          <w:bCs/>
          <w:sz w:val="28"/>
          <w:szCs w:val="28"/>
        </w:rPr>
      </w:pPr>
      <w:r w:rsidRPr="00F24283">
        <w:rPr>
          <w:bCs/>
          <w:sz w:val="28"/>
          <w:szCs w:val="28"/>
        </w:rPr>
        <w:t>- сведения о плате за жилье, коммунальные услуги, телефон, об иных обязательных (регулярных) платежах;</w:t>
      </w:r>
    </w:p>
    <w:p w:rsidR="003B5564" w:rsidRPr="00F24283" w:rsidRDefault="003B5564" w:rsidP="00F24283">
      <w:pPr>
        <w:suppressAutoHyphens/>
        <w:spacing w:line="360" w:lineRule="auto"/>
        <w:ind w:firstLine="709"/>
        <w:jc w:val="both"/>
        <w:rPr>
          <w:bCs/>
          <w:sz w:val="28"/>
          <w:szCs w:val="28"/>
        </w:rPr>
      </w:pPr>
      <w:r w:rsidRPr="00F24283">
        <w:rPr>
          <w:bCs/>
          <w:sz w:val="28"/>
          <w:szCs w:val="28"/>
        </w:rPr>
        <w:t>- соотношение выдаваемого кредита (всех финансовых обязательств) и месячного дохода должника (семьи), суммы кредита и стоимости объекта кредитования;</w:t>
      </w:r>
    </w:p>
    <w:p w:rsidR="003B5564" w:rsidRPr="00F24283" w:rsidRDefault="003B5564" w:rsidP="00F24283">
      <w:pPr>
        <w:suppressAutoHyphens/>
        <w:spacing w:line="360" w:lineRule="auto"/>
        <w:ind w:firstLine="709"/>
        <w:jc w:val="both"/>
        <w:rPr>
          <w:bCs/>
          <w:sz w:val="28"/>
          <w:szCs w:val="28"/>
        </w:rPr>
      </w:pPr>
      <w:r w:rsidRPr="00F24283">
        <w:rPr>
          <w:bCs/>
          <w:sz w:val="28"/>
          <w:szCs w:val="28"/>
        </w:rPr>
        <w:t>- данные анализа движимого и недвижимого имущества, иного обеспечения кредита;</w:t>
      </w:r>
    </w:p>
    <w:p w:rsidR="003B5564" w:rsidRPr="00F24283" w:rsidRDefault="003B5564" w:rsidP="00F24283">
      <w:pPr>
        <w:suppressAutoHyphens/>
        <w:spacing w:line="360" w:lineRule="auto"/>
        <w:ind w:firstLine="709"/>
        <w:jc w:val="both"/>
        <w:rPr>
          <w:bCs/>
          <w:sz w:val="28"/>
          <w:szCs w:val="28"/>
        </w:rPr>
      </w:pPr>
      <w:r w:rsidRPr="00F24283">
        <w:rPr>
          <w:bCs/>
          <w:sz w:val="28"/>
          <w:szCs w:val="28"/>
        </w:rPr>
        <w:t>- оценка платежеспособности, скоринговая оценка;</w:t>
      </w:r>
    </w:p>
    <w:p w:rsidR="003B5564" w:rsidRPr="00F24283" w:rsidRDefault="003B5564" w:rsidP="00F24283">
      <w:pPr>
        <w:suppressAutoHyphens/>
        <w:spacing w:line="360" w:lineRule="auto"/>
        <w:ind w:firstLine="709"/>
        <w:jc w:val="both"/>
        <w:rPr>
          <w:bCs/>
          <w:sz w:val="28"/>
          <w:szCs w:val="28"/>
        </w:rPr>
      </w:pPr>
      <w:r w:rsidRPr="00F24283">
        <w:rPr>
          <w:bCs/>
          <w:sz w:val="28"/>
          <w:szCs w:val="28"/>
        </w:rPr>
        <w:t>- иные сведения, позволяющие объективно оценить способность должника исполнить свои договорные обязательства.</w:t>
      </w:r>
    </w:p>
    <w:p w:rsidR="003B5564" w:rsidRPr="00F24283" w:rsidRDefault="003B5564" w:rsidP="00F24283">
      <w:pPr>
        <w:suppressAutoHyphens/>
        <w:spacing w:line="360" w:lineRule="auto"/>
        <w:ind w:firstLine="709"/>
        <w:jc w:val="both"/>
        <w:rPr>
          <w:bCs/>
          <w:sz w:val="28"/>
          <w:szCs w:val="28"/>
        </w:rPr>
      </w:pPr>
      <w:r w:rsidRPr="00F24283">
        <w:rPr>
          <w:bCs/>
          <w:sz w:val="28"/>
          <w:szCs w:val="28"/>
        </w:rPr>
        <w:t>Поскольку формирование информационной базы данных является непрерывным процессом сбора, агрегирования, хранения и анализа сведений о должниках, требующей постоянного обновления, создание базы данных невозможно без использования современных информационно-аналитических систем и передовых информационных технологий.</w:t>
      </w:r>
    </w:p>
    <w:p w:rsidR="003B5564" w:rsidRPr="00F24283" w:rsidRDefault="003B5564" w:rsidP="00F24283">
      <w:pPr>
        <w:suppressAutoHyphens/>
        <w:spacing w:line="360" w:lineRule="auto"/>
        <w:ind w:firstLine="709"/>
        <w:jc w:val="both"/>
        <w:rPr>
          <w:bCs/>
          <w:sz w:val="28"/>
          <w:szCs w:val="28"/>
        </w:rPr>
      </w:pPr>
      <w:r w:rsidRPr="00F24283">
        <w:rPr>
          <w:bCs/>
          <w:sz w:val="28"/>
          <w:szCs w:val="28"/>
        </w:rPr>
        <w:t>Сведения, накапливаемые в информационной базе данных для идентификации кредитного риска и оценки его уровня, следует использовать при осуществлении мониторинга и контроля риска, одним из обязательных элементов которого является проведение стресс-тестов. Система управления кредитным риском также должна включать планы действий по обеспечению безопасной и бесперебойной деятельности в экстремальных ситуациях, в том числе планы восстановления нормального функционирования, основанные на различных сценариях реализации рисков.</w:t>
      </w:r>
    </w:p>
    <w:p w:rsidR="003B5564" w:rsidRPr="00F24283" w:rsidRDefault="003B5564" w:rsidP="00F24283">
      <w:pPr>
        <w:suppressAutoHyphens/>
        <w:spacing w:line="360" w:lineRule="auto"/>
        <w:ind w:firstLine="709"/>
        <w:jc w:val="both"/>
        <w:rPr>
          <w:bCs/>
          <w:sz w:val="28"/>
          <w:szCs w:val="28"/>
        </w:rPr>
      </w:pPr>
      <w:r w:rsidRPr="00F24283">
        <w:rPr>
          <w:bCs/>
          <w:sz w:val="28"/>
          <w:szCs w:val="28"/>
        </w:rPr>
        <w:t>Использование внутренних рейтингов в рамках системы управления кредитным риском позволит принимать более обоснованные решения по выдаче кредитов, идентификации проблемной задолженности, созданию резервов, установлению лимитов, осуществлению мониторинга кредитного портфеля и формированию управленческой отчетности банка, а также улучшать качество планирования и прогнозирования.</w:t>
      </w:r>
    </w:p>
    <w:p w:rsidR="00F24283" w:rsidRPr="00F24283" w:rsidRDefault="00522456" w:rsidP="00F24283">
      <w:pPr>
        <w:suppressAutoHyphens/>
        <w:spacing w:line="360" w:lineRule="auto"/>
        <w:ind w:firstLine="709"/>
        <w:jc w:val="both"/>
        <w:rPr>
          <w:sz w:val="28"/>
          <w:szCs w:val="28"/>
        </w:rPr>
      </w:pPr>
      <w:r w:rsidRPr="00F24283">
        <w:rPr>
          <w:sz w:val="28"/>
          <w:szCs w:val="28"/>
        </w:rPr>
        <w:t>Необходимость с</w:t>
      </w:r>
      <w:r w:rsidR="008671A5" w:rsidRPr="00F24283">
        <w:rPr>
          <w:sz w:val="28"/>
          <w:szCs w:val="28"/>
        </w:rPr>
        <w:t>овершенствования</w:t>
      </w:r>
      <w:r w:rsidR="008A3194" w:rsidRPr="00F24283">
        <w:rPr>
          <w:sz w:val="28"/>
          <w:szCs w:val="28"/>
        </w:rPr>
        <w:t xml:space="preserve"> управления кредитным риском хара</w:t>
      </w:r>
      <w:r w:rsidR="00D608AE" w:rsidRPr="00F24283">
        <w:rPr>
          <w:sz w:val="28"/>
          <w:szCs w:val="28"/>
        </w:rPr>
        <w:t>ктерна</w:t>
      </w:r>
      <w:r w:rsidR="003C0A55" w:rsidRPr="00F24283">
        <w:rPr>
          <w:sz w:val="28"/>
          <w:szCs w:val="28"/>
        </w:rPr>
        <w:t xml:space="preserve"> и для анализируемого ОАО </w:t>
      </w:r>
      <w:r w:rsidR="00F24283" w:rsidRPr="00F24283">
        <w:rPr>
          <w:sz w:val="28"/>
          <w:szCs w:val="28"/>
        </w:rPr>
        <w:t>"</w:t>
      </w:r>
      <w:r w:rsidR="003C0A55" w:rsidRPr="00F24283">
        <w:rPr>
          <w:sz w:val="28"/>
          <w:szCs w:val="28"/>
        </w:rPr>
        <w:t>БПС-Банк</w:t>
      </w:r>
      <w:r w:rsidR="00F24283" w:rsidRPr="00F24283">
        <w:rPr>
          <w:sz w:val="28"/>
          <w:szCs w:val="28"/>
        </w:rPr>
        <w:t>"</w:t>
      </w:r>
      <w:r w:rsidR="008A3194" w:rsidRPr="00F24283">
        <w:rPr>
          <w:sz w:val="28"/>
          <w:szCs w:val="28"/>
        </w:rPr>
        <w:t>. Быстрый рост рыночных долей в условиях высокой конкуренции на финансовом рынке потребует адекватных изменений в методологии</w:t>
      </w:r>
      <w:r w:rsidR="00F24283" w:rsidRPr="00F24283">
        <w:rPr>
          <w:sz w:val="28"/>
          <w:szCs w:val="28"/>
        </w:rPr>
        <w:t xml:space="preserve"> </w:t>
      </w:r>
      <w:r w:rsidR="008A3194" w:rsidRPr="00F24283">
        <w:rPr>
          <w:sz w:val="28"/>
          <w:szCs w:val="28"/>
        </w:rPr>
        <w:t>оценки и ограничения рисков. Создание адекватной среды управления рисками предполагает изменения в организационной структуре, формирование</w:t>
      </w:r>
      <w:r w:rsidR="00F24283" w:rsidRPr="00F24283">
        <w:rPr>
          <w:sz w:val="28"/>
          <w:szCs w:val="28"/>
        </w:rPr>
        <w:t xml:space="preserve"> </w:t>
      </w:r>
      <w:r w:rsidR="008A3194" w:rsidRPr="00F24283">
        <w:rPr>
          <w:sz w:val="28"/>
          <w:szCs w:val="28"/>
        </w:rPr>
        <w:t>системы ценностей в отношении вопросов риск-мене</w:t>
      </w:r>
      <w:r w:rsidR="0055189D" w:rsidRPr="00F24283">
        <w:rPr>
          <w:sz w:val="28"/>
          <w:szCs w:val="28"/>
        </w:rPr>
        <w:t>джмента и ее продвижение в б</w:t>
      </w:r>
      <w:r w:rsidR="008A3194" w:rsidRPr="00F24283">
        <w:rPr>
          <w:sz w:val="28"/>
          <w:szCs w:val="28"/>
        </w:rPr>
        <w:t>анке, профессиональный рост и обучение персонала. Необходимые изменения в системе управления рисками, в первую очередь, должны быть направлены на совершенствование процессов управления кредитным риском,</w:t>
      </w:r>
      <w:r w:rsidR="00F24283" w:rsidRPr="00F24283">
        <w:rPr>
          <w:sz w:val="28"/>
          <w:szCs w:val="28"/>
        </w:rPr>
        <w:t xml:space="preserve"> </w:t>
      </w:r>
      <w:r w:rsidR="008A3194" w:rsidRPr="00F24283">
        <w:rPr>
          <w:sz w:val="28"/>
          <w:szCs w:val="28"/>
        </w:rPr>
        <w:t>как в корпоративном, так и в розничном бизнесе. Важным направлением является развитие портфельного управления кредитным риском.</w:t>
      </w:r>
      <w:r w:rsidR="00917FBF" w:rsidRPr="00F24283">
        <w:rPr>
          <w:sz w:val="28"/>
          <w:szCs w:val="28"/>
        </w:rPr>
        <w:t xml:space="preserve"> </w:t>
      </w:r>
      <w:r w:rsidR="008A3194" w:rsidRPr="00F24283">
        <w:rPr>
          <w:sz w:val="28"/>
          <w:szCs w:val="28"/>
        </w:rPr>
        <w:t>Одновременно необходимо осуществить качественные изменения в процессе оценки кредитоспособности клиента и внедрение ценообразования с учетом риска. Развитие процедур управления рыночными рисками должно осуществляться исходя из потребностей банка по мере формирования новых инструментов финансового рынка страны. Совершенствование процедур управления ликвидностью и процентным риском баланса должно осуществляться в целях повышения эффективности управления активами и обязательствами и поддержания необходимого уровня процентной маржи.</w:t>
      </w:r>
    </w:p>
    <w:p w:rsidR="00522456" w:rsidRPr="00F24283" w:rsidRDefault="00522456" w:rsidP="00F24283">
      <w:pPr>
        <w:suppressAutoHyphens/>
        <w:spacing w:line="360" w:lineRule="auto"/>
        <w:ind w:firstLine="709"/>
        <w:jc w:val="both"/>
        <w:rPr>
          <w:sz w:val="28"/>
          <w:szCs w:val="28"/>
        </w:rPr>
      </w:pPr>
      <w:r w:rsidRPr="00F24283">
        <w:rPr>
          <w:sz w:val="28"/>
          <w:szCs w:val="28"/>
        </w:rPr>
        <w:t xml:space="preserve">С нашей точки зрения, ОАО </w:t>
      </w:r>
      <w:r w:rsidR="00F24283" w:rsidRPr="00F24283">
        <w:rPr>
          <w:sz w:val="28"/>
          <w:szCs w:val="28"/>
        </w:rPr>
        <w:t>"</w:t>
      </w:r>
      <w:r w:rsidRPr="00F24283">
        <w:rPr>
          <w:sz w:val="28"/>
          <w:szCs w:val="28"/>
        </w:rPr>
        <w:t>БПС-Банк</w:t>
      </w:r>
      <w:r w:rsidR="00F24283" w:rsidRPr="00F24283">
        <w:rPr>
          <w:sz w:val="28"/>
          <w:szCs w:val="28"/>
        </w:rPr>
        <w:t>"</w:t>
      </w:r>
      <w:r w:rsidRPr="00F24283">
        <w:rPr>
          <w:sz w:val="28"/>
          <w:szCs w:val="28"/>
        </w:rPr>
        <w:t xml:space="preserve"> необходимо применять системный подход к управлению рисками, установив единые стандарты выявления, оценки и ограничения рисков с учетом рекомендаций Национального банка и Базельского комитета по </w:t>
      </w:r>
      <w:r w:rsidR="008671A5" w:rsidRPr="00F24283">
        <w:rPr>
          <w:sz w:val="28"/>
          <w:szCs w:val="28"/>
        </w:rPr>
        <w:t>банковскому</w:t>
      </w:r>
      <w:r w:rsidRPr="00F24283">
        <w:rPr>
          <w:sz w:val="28"/>
          <w:szCs w:val="28"/>
        </w:rPr>
        <w:t xml:space="preserve"> надзору. </w:t>
      </w:r>
      <w:r w:rsidR="0055189D" w:rsidRPr="00F24283">
        <w:rPr>
          <w:sz w:val="28"/>
          <w:szCs w:val="28"/>
        </w:rPr>
        <w:t>Необходимым также является о</w:t>
      </w:r>
      <w:r w:rsidRPr="00F24283">
        <w:rPr>
          <w:sz w:val="28"/>
          <w:szCs w:val="28"/>
        </w:rPr>
        <w:t xml:space="preserve">существление управления кредитным риском на уровне контрагентов. Оценка риска контрагента </w:t>
      </w:r>
      <w:r w:rsidR="00092E52" w:rsidRPr="00F24283">
        <w:rPr>
          <w:sz w:val="28"/>
          <w:szCs w:val="28"/>
        </w:rPr>
        <w:t xml:space="preserve">должна быть </w:t>
      </w:r>
      <w:r w:rsidRPr="00F24283">
        <w:rPr>
          <w:sz w:val="28"/>
          <w:szCs w:val="28"/>
        </w:rPr>
        <w:t>основана на изучении его способности исполнить свои обязательства перед банком</w:t>
      </w:r>
      <w:r w:rsidR="006F62D8" w:rsidRPr="00F24283">
        <w:rPr>
          <w:sz w:val="28"/>
          <w:szCs w:val="28"/>
        </w:rPr>
        <w:t xml:space="preserve">. </w:t>
      </w:r>
      <w:r w:rsidRPr="00F24283">
        <w:rPr>
          <w:sz w:val="28"/>
          <w:szCs w:val="28"/>
        </w:rPr>
        <w:t>Кроме того,</w:t>
      </w:r>
      <w:r w:rsidR="007003F4" w:rsidRPr="00F24283">
        <w:rPr>
          <w:sz w:val="28"/>
          <w:szCs w:val="28"/>
        </w:rPr>
        <w:t xml:space="preserve"> </w:t>
      </w:r>
      <w:r w:rsidRPr="00F24283">
        <w:rPr>
          <w:sz w:val="28"/>
          <w:szCs w:val="28"/>
        </w:rPr>
        <w:t>максимальная сумма кредитного риска на одного контрагента не может превышать установленное Национальным банком ограничение в размере 25%</w:t>
      </w:r>
      <w:r w:rsidR="00F24283" w:rsidRPr="00F24283">
        <w:rPr>
          <w:sz w:val="28"/>
          <w:szCs w:val="28"/>
        </w:rPr>
        <w:t xml:space="preserve"> </w:t>
      </w:r>
      <w:r w:rsidRPr="00F24283">
        <w:rPr>
          <w:sz w:val="28"/>
          <w:szCs w:val="28"/>
        </w:rPr>
        <w:t>нормативного капитала, рассчитанного в соответствии с банковским законодательством.</w:t>
      </w:r>
      <w:r w:rsidR="00F24283" w:rsidRPr="00F24283">
        <w:rPr>
          <w:sz w:val="28"/>
          <w:szCs w:val="28"/>
        </w:rPr>
        <w:t xml:space="preserve"> </w:t>
      </w:r>
      <w:r w:rsidRPr="00F24283">
        <w:rPr>
          <w:sz w:val="28"/>
          <w:szCs w:val="28"/>
        </w:rPr>
        <w:t>Контроль лимитов кредитного риска должен осуществляется постоянно в процессе одобрения выдачи кредитов кредитными комитетами банка, а также ежемесячно при мониторинге кредитного портфеля. При управлении кредитным риском портфеля</w:t>
      </w:r>
      <w:r w:rsidR="0055189D" w:rsidRPr="00F24283">
        <w:rPr>
          <w:sz w:val="28"/>
          <w:szCs w:val="28"/>
        </w:rPr>
        <w:t xml:space="preserve"> необходимо осуществлять</w:t>
      </w:r>
      <w:r w:rsidRPr="00F24283">
        <w:rPr>
          <w:sz w:val="28"/>
          <w:szCs w:val="28"/>
        </w:rPr>
        <w:t xml:space="preserve"> отслежив</w:t>
      </w:r>
      <w:r w:rsidR="0055189D" w:rsidRPr="00F24283">
        <w:rPr>
          <w:sz w:val="28"/>
          <w:szCs w:val="28"/>
        </w:rPr>
        <w:t xml:space="preserve">ание показателей его качества и </w:t>
      </w:r>
      <w:r w:rsidRPr="00F24283">
        <w:rPr>
          <w:sz w:val="28"/>
          <w:szCs w:val="28"/>
        </w:rPr>
        <w:t>контроль над доле</w:t>
      </w:r>
      <w:r w:rsidR="0055189D" w:rsidRPr="00F24283">
        <w:rPr>
          <w:sz w:val="28"/>
          <w:szCs w:val="28"/>
        </w:rPr>
        <w:t>й не приносящих доход кредитов,</w:t>
      </w:r>
      <w:r w:rsidRPr="00F24283">
        <w:rPr>
          <w:sz w:val="28"/>
          <w:szCs w:val="28"/>
        </w:rPr>
        <w:t xml:space="preserve"> оборачиваемостью просроченной задолженности.</w:t>
      </w:r>
      <w:r w:rsidR="008671A5" w:rsidRPr="00F24283">
        <w:rPr>
          <w:sz w:val="28"/>
          <w:szCs w:val="28"/>
        </w:rPr>
        <w:t xml:space="preserve"> </w:t>
      </w:r>
      <w:r w:rsidR="0055189D" w:rsidRPr="00F24283">
        <w:rPr>
          <w:sz w:val="28"/>
          <w:szCs w:val="28"/>
        </w:rPr>
        <w:t xml:space="preserve">Для снижения уровня риска </w:t>
      </w:r>
      <w:r w:rsidR="007846A7" w:rsidRPr="00F24283">
        <w:rPr>
          <w:sz w:val="28"/>
          <w:szCs w:val="28"/>
        </w:rPr>
        <w:t>банку также необходимо повысить уровень диверсификации клиентского кредитного портфеля</w:t>
      </w:r>
      <w:r w:rsidR="008D4CDD" w:rsidRPr="00F24283">
        <w:rPr>
          <w:sz w:val="28"/>
          <w:szCs w:val="28"/>
        </w:rPr>
        <w:t xml:space="preserve"> путем установления лимитов концентрации</w:t>
      </w:r>
      <w:r w:rsidR="007B13D1" w:rsidRPr="00F24283">
        <w:rPr>
          <w:sz w:val="28"/>
          <w:szCs w:val="28"/>
        </w:rPr>
        <w:t xml:space="preserve"> по различным признакам структуры кредитного портфеля.</w:t>
      </w:r>
    </w:p>
    <w:p w:rsidR="00B54D53" w:rsidRDefault="00B54D53" w:rsidP="00F24283">
      <w:pPr>
        <w:suppressAutoHyphens/>
        <w:spacing w:line="360" w:lineRule="auto"/>
        <w:ind w:firstLine="709"/>
        <w:jc w:val="both"/>
        <w:rPr>
          <w:sz w:val="28"/>
          <w:szCs w:val="28"/>
          <w:lang w:val="en-US"/>
        </w:rPr>
      </w:pPr>
      <w:r w:rsidRPr="00F24283">
        <w:rPr>
          <w:sz w:val="28"/>
          <w:szCs w:val="28"/>
        </w:rPr>
        <w:t>Систему управления рисками любого банка нельзя считать эффективной, если для ее стабильного функционирования не будет выстроена вертикаль функций всех уровней управления и исполнения, которую можно представить в виде четкой иерархии: совет директоров (наблюдательный совет) и высшее руководство банка в рам</w:t>
      </w:r>
      <w:r w:rsidR="00522456" w:rsidRPr="00F24283">
        <w:rPr>
          <w:sz w:val="28"/>
          <w:szCs w:val="28"/>
        </w:rPr>
        <w:t>ках корпоративного управления -</w:t>
      </w:r>
      <w:r w:rsidRPr="00F24283">
        <w:rPr>
          <w:sz w:val="28"/>
          <w:szCs w:val="28"/>
        </w:rPr>
        <w:t xml:space="preserve"> управленцы среднего звена (риск-менеджеры)</w:t>
      </w:r>
      <w:r w:rsidR="00522456" w:rsidRPr="00F24283">
        <w:rPr>
          <w:sz w:val="28"/>
          <w:szCs w:val="28"/>
        </w:rPr>
        <w:t xml:space="preserve"> -</w:t>
      </w:r>
      <w:r w:rsidR="00D37FFE" w:rsidRPr="00F24283">
        <w:rPr>
          <w:sz w:val="28"/>
          <w:szCs w:val="28"/>
        </w:rPr>
        <w:t xml:space="preserve"> работники банка</w:t>
      </w:r>
      <w:r w:rsidR="009814D3" w:rsidRPr="00F24283">
        <w:rPr>
          <w:sz w:val="28"/>
          <w:szCs w:val="28"/>
        </w:rPr>
        <w:t xml:space="preserve"> (рисунок 3.7</w:t>
      </w:r>
      <w:r w:rsidRPr="00F24283">
        <w:rPr>
          <w:sz w:val="28"/>
          <w:szCs w:val="28"/>
        </w:rPr>
        <w:t>)</w:t>
      </w:r>
      <w:r w:rsidR="00D37FFE" w:rsidRPr="00F24283">
        <w:rPr>
          <w:sz w:val="28"/>
          <w:szCs w:val="28"/>
        </w:rPr>
        <w:t>.</w:t>
      </w:r>
    </w:p>
    <w:p w:rsidR="00340AB8" w:rsidRPr="00340AB8" w:rsidRDefault="00340AB8" w:rsidP="00F24283">
      <w:pPr>
        <w:suppressAutoHyphens/>
        <w:spacing w:line="360" w:lineRule="auto"/>
        <w:ind w:firstLine="709"/>
        <w:jc w:val="both"/>
        <w:rPr>
          <w:sz w:val="28"/>
          <w:szCs w:val="28"/>
          <w:lang w:val="en-US"/>
        </w:rPr>
      </w:pPr>
    </w:p>
    <w:p w:rsidR="00B54D53" w:rsidRPr="00F24283" w:rsidRDefault="009F061F" w:rsidP="00F24283">
      <w:pPr>
        <w:suppressAutoHyphens/>
        <w:spacing w:line="360" w:lineRule="auto"/>
        <w:ind w:firstLine="709"/>
        <w:jc w:val="both"/>
        <w:rPr>
          <w:sz w:val="28"/>
          <w:szCs w:val="28"/>
        </w:rPr>
      </w:pPr>
      <w:r>
        <w:rPr>
          <w:sz w:val="28"/>
          <w:szCs w:val="28"/>
        </w:rPr>
        <w:pict>
          <v:shape id="Рисунок 1" o:spid="_x0000_i1040" type="#_x0000_t75" style="width:396pt;height:243.75pt;visibility:visible">
            <v:imagedata r:id="rId22" o:title="" grayscale="t"/>
          </v:shape>
        </w:pict>
      </w:r>
    </w:p>
    <w:p w:rsidR="00B54D53" w:rsidRPr="00F24283" w:rsidRDefault="00721F70" w:rsidP="00F24283">
      <w:pPr>
        <w:suppressAutoHyphens/>
        <w:spacing w:line="360" w:lineRule="auto"/>
        <w:ind w:firstLine="709"/>
        <w:jc w:val="both"/>
        <w:rPr>
          <w:sz w:val="28"/>
        </w:rPr>
      </w:pPr>
      <w:r w:rsidRPr="00F24283">
        <w:rPr>
          <w:sz w:val="28"/>
        </w:rPr>
        <w:t xml:space="preserve">Рисунок 3.7 </w:t>
      </w:r>
      <w:r w:rsidRPr="00F24283">
        <w:rPr>
          <w:sz w:val="28"/>
          <w:szCs w:val="28"/>
        </w:rPr>
        <w:sym w:font="Symbol" w:char="F02D"/>
      </w:r>
      <w:r w:rsidR="00B54D53" w:rsidRPr="00F24283">
        <w:rPr>
          <w:sz w:val="28"/>
        </w:rPr>
        <w:t xml:space="preserve"> Иерархия управленческих и </w:t>
      </w:r>
      <w:r w:rsidR="00522456" w:rsidRPr="00F24283">
        <w:rPr>
          <w:sz w:val="28"/>
        </w:rPr>
        <w:t>исполнительских функций в банке</w:t>
      </w:r>
    </w:p>
    <w:p w:rsidR="00B54D53" w:rsidRPr="00F24283" w:rsidRDefault="00721F70" w:rsidP="00F24283">
      <w:pPr>
        <w:suppressAutoHyphens/>
        <w:spacing w:line="360" w:lineRule="auto"/>
        <w:ind w:firstLine="709"/>
        <w:jc w:val="both"/>
        <w:rPr>
          <w:sz w:val="28"/>
        </w:rPr>
      </w:pPr>
      <w:r w:rsidRPr="00F24283">
        <w:rPr>
          <w:sz w:val="28"/>
        </w:rPr>
        <w:t xml:space="preserve">Примечание </w:t>
      </w:r>
      <w:r w:rsidRPr="00F24283">
        <w:rPr>
          <w:sz w:val="28"/>
          <w:szCs w:val="28"/>
        </w:rPr>
        <w:sym w:font="Symbol" w:char="F02D"/>
      </w:r>
      <w:r w:rsidR="00717623" w:rsidRPr="00F24283">
        <w:rPr>
          <w:sz w:val="28"/>
        </w:rPr>
        <w:t xml:space="preserve"> Источник: [</w:t>
      </w:r>
      <w:r w:rsidR="0041467E" w:rsidRPr="00F24283">
        <w:rPr>
          <w:sz w:val="28"/>
        </w:rPr>
        <w:t>30, с.29</w:t>
      </w:r>
      <w:r w:rsidRPr="00F24283">
        <w:rPr>
          <w:sz w:val="28"/>
        </w:rPr>
        <w:t>]</w:t>
      </w:r>
    </w:p>
    <w:p w:rsidR="008A3194" w:rsidRPr="00F24283" w:rsidRDefault="008A3194" w:rsidP="00F24283">
      <w:pPr>
        <w:suppressAutoHyphens/>
        <w:spacing w:line="360" w:lineRule="auto"/>
        <w:ind w:firstLine="709"/>
        <w:jc w:val="both"/>
        <w:rPr>
          <w:sz w:val="28"/>
        </w:rPr>
      </w:pPr>
    </w:p>
    <w:p w:rsidR="00522456" w:rsidRPr="00F24283" w:rsidRDefault="00522456" w:rsidP="00F24283">
      <w:pPr>
        <w:suppressAutoHyphens/>
        <w:spacing w:line="360" w:lineRule="auto"/>
        <w:ind w:firstLine="709"/>
        <w:jc w:val="both"/>
        <w:rPr>
          <w:sz w:val="28"/>
          <w:szCs w:val="28"/>
        </w:rPr>
      </w:pPr>
      <w:r w:rsidRPr="00F24283">
        <w:rPr>
          <w:sz w:val="28"/>
          <w:szCs w:val="28"/>
        </w:rPr>
        <w:t>В настоящее время Национальным банком разрабатывается проект предложений о внесении изменений в Банковский кодекс, в числе которых предусмотрено включение статьи, касающейся требований по организации корпоративного управления банком, среди них - требования к совету директоров обеспечивать организацию эффективного корпоративного управления, систем управления рисками и внутреннего контроля; создание аудиторского комитета, возглавляемого независимым директором; квалификационные требования и требования к деловой репутации членов совета директоров. Надеемся, инициатива Национального банка будет поддержана, что поможет внедрить в банковской системе Республики Беларусь корпоративное управление, соответствующее лучшим международным стандартам и позволяющее осуществлять эффективное управление рисками.[</w:t>
      </w:r>
      <w:r w:rsidR="0041467E" w:rsidRPr="00F24283">
        <w:rPr>
          <w:sz w:val="28"/>
          <w:szCs w:val="28"/>
        </w:rPr>
        <w:t>30, с.28</w:t>
      </w:r>
      <w:r w:rsidRPr="00F24283">
        <w:rPr>
          <w:sz w:val="28"/>
          <w:szCs w:val="28"/>
        </w:rPr>
        <w:t>]</w:t>
      </w:r>
    </w:p>
    <w:p w:rsidR="00D37FFE" w:rsidRPr="00F24283" w:rsidRDefault="007B13D1" w:rsidP="00F24283">
      <w:pPr>
        <w:suppressAutoHyphens/>
        <w:spacing w:line="360" w:lineRule="auto"/>
        <w:ind w:firstLine="709"/>
        <w:jc w:val="both"/>
        <w:rPr>
          <w:sz w:val="28"/>
          <w:szCs w:val="28"/>
        </w:rPr>
      </w:pPr>
      <w:r w:rsidRPr="00F24283">
        <w:rPr>
          <w:sz w:val="28"/>
          <w:szCs w:val="28"/>
        </w:rPr>
        <w:t>Таким образом, при оценке кредитной деятельности банков Республики Беларусь можно отметить как положительные, так и отрицательные тенденции. К положительным</w:t>
      </w:r>
      <w:r w:rsidR="00F24283" w:rsidRPr="00F24283">
        <w:rPr>
          <w:sz w:val="28"/>
          <w:szCs w:val="28"/>
        </w:rPr>
        <w:t xml:space="preserve"> </w:t>
      </w:r>
      <w:r w:rsidRPr="00F24283">
        <w:rPr>
          <w:sz w:val="28"/>
          <w:szCs w:val="28"/>
        </w:rPr>
        <w:t>можно отнести увеличение общего объема кредитования банками экономики, снижении ставки рефинансирования, а, следовательно, и снижение процентных ставок по кредитам, что сделало банковские кредиты более доступными для кредитополучателей. Однако на фоне позитивных изменений нельзя не отметить и возникающие проблемы. Так, при увеличении объемов кредитования у белорусских банков возникает проблема</w:t>
      </w:r>
      <w:r w:rsidRPr="00F24283">
        <w:rPr>
          <w:sz w:val="28"/>
          <w:szCs w:val="26"/>
        </w:rPr>
        <w:t xml:space="preserve"> с </w:t>
      </w:r>
      <w:r w:rsidRPr="00F24283">
        <w:rPr>
          <w:sz w:val="28"/>
          <w:szCs w:val="28"/>
        </w:rPr>
        <w:t xml:space="preserve">привлечением дополнительных ресурсов, что приводит к необходимости привлекать все более дорогие ресурсы - срочные депозиты физических лиц, что снижает доходы банков в сфере предоставления кредитов. Также негативным явлением является увеличение доли проблемных кредитов в общем объеме кредитных вложений за анализируемый период на 0,2 процентных пункта, что характеризует </w:t>
      </w:r>
      <w:r w:rsidR="00BD7445" w:rsidRPr="00F24283">
        <w:rPr>
          <w:sz w:val="28"/>
          <w:szCs w:val="28"/>
        </w:rPr>
        <w:t>кредитный портфель с позиции ухудшения качества и увеличения уровня риска.</w:t>
      </w:r>
      <w:r w:rsidRPr="00F24283">
        <w:rPr>
          <w:sz w:val="28"/>
          <w:szCs w:val="28"/>
        </w:rPr>
        <w:t xml:space="preserve"> При растущей концентрации кредитного портфеля по отраслям экономики, по срокам выдачи и в разрезе валют, снижается диверсификация кредитного портфеля, а следо</w:t>
      </w:r>
      <w:r w:rsidR="00BD7445" w:rsidRPr="00F24283">
        <w:rPr>
          <w:sz w:val="28"/>
          <w:szCs w:val="28"/>
        </w:rPr>
        <w:t>вательно увеличивается его риск, что еще раз подтверждает</w:t>
      </w:r>
      <w:r w:rsidR="00F24283" w:rsidRPr="00F24283">
        <w:rPr>
          <w:sz w:val="28"/>
          <w:szCs w:val="28"/>
        </w:rPr>
        <w:t xml:space="preserve"> </w:t>
      </w:r>
      <w:r w:rsidR="00BD7445" w:rsidRPr="00F24283">
        <w:rPr>
          <w:sz w:val="28"/>
          <w:szCs w:val="28"/>
        </w:rPr>
        <w:t>увеличение уровня риска кредитных вложений белорусских банков.</w:t>
      </w:r>
    </w:p>
    <w:p w:rsidR="005618EA" w:rsidRPr="00F24283" w:rsidRDefault="007B13D1" w:rsidP="00F24283">
      <w:pPr>
        <w:suppressAutoHyphens/>
        <w:spacing w:line="360" w:lineRule="auto"/>
        <w:ind w:firstLine="709"/>
        <w:jc w:val="both"/>
        <w:rPr>
          <w:bCs/>
          <w:sz w:val="28"/>
          <w:szCs w:val="28"/>
        </w:rPr>
      </w:pPr>
      <w:r w:rsidRPr="00F24283">
        <w:rPr>
          <w:sz w:val="28"/>
          <w:szCs w:val="28"/>
        </w:rPr>
        <w:t xml:space="preserve">При </w:t>
      </w:r>
      <w:r w:rsidRPr="00F24283">
        <w:rPr>
          <w:bCs/>
          <w:sz w:val="28"/>
          <w:szCs w:val="28"/>
        </w:rPr>
        <w:t>рассмотрении проблем</w:t>
      </w:r>
      <w:r w:rsidR="00D608AE" w:rsidRPr="00F24283">
        <w:rPr>
          <w:bCs/>
          <w:sz w:val="28"/>
          <w:szCs w:val="28"/>
        </w:rPr>
        <w:t xml:space="preserve"> улучшения качества управления кредитным портфелем важно понимать, что во многом качество кредитной деятельности зависит от качества управления кредитными рисками. Основной проблемой управления кредитными рисками в современных условиях являются отсутствие системы всестороннего и глубокого анализа кредитного процесса, солидной методологической базы и принятие неправильных управленческих решений в условиях неполной информации</w:t>
      </w:r>
      <w:bookmarkStart w:id="7" w:name="_Toc167137285"/>
      <w:r w:rsidR="00D608AE" w:rsidRPr="00F24283">
        <w:rPr>
          <w:bCs/>
          <w:sz w:val="28"/>
          <w:szCs w:val="28"/>
        </w:rPr>
        <w:t>.</w:t>
      </w:r>
      <w:r w:rsidR="005618EA" w:rsidRPr="00F24283">
        <w:rPr>
          <w:bCs/>
          <w:sz w:val="28"/>
          <w:szCs w:val="28"/>
        </w:rPr>
        <w:t xml:space="preserve"> Система управления кредитным риском должна включать планы действий по обеспечению безопасной и бесперебойной деятельности в экстремальных ситуациях, в том числе планы восстановления нормального функционирования, основанные на различных сценариях реализации рисков. Использование внутренних рейтингов в рамках системы управления кредитным риском позволит принимать более обоснованные решения по выдаче кредитов, идентификации проблемной задолженности, созданию резервов, установлению лимитов, осуществлению мониторинга кредитного портфеля и формированию управленческой отчетности банка, а также улучшать качество планирования и прогнозирования.</w:t>
      </w:r>
    </w:p>
    <w:p w:rsidR="00B067DF" w:rsidRPr="00F24283" w:rsidRDefault="00B067DF" w:rsidP="00F24283">
      <w:pPr>
        <w:suppressAutoHyphens/>
        <w:spacing w:line="360" w:lineRule="auto"/>
        <w:ind w:firstLine="709"/>
        <w:jc w:val="both"/>
        <w:rPr>
          <w:sz w:val="28"/>
          <w:szCs w:val="28"/>
        </w:rPr>
      </w:pPr>
    </w:p>
    <w:p w:rsidR="00536B23" w:rsidRPr="00340AB8" w:rsidRDefault="00340AB8" w:rsidP="00340AB8">
      <w:pPr>
        <w:suppressAutoHyphens/>
        <w:spacing w:line="360" w:lineRule="auto"/>
        <w:ind w:firstLine="709"/>
        <w:jc w:val="both"/>
        <w:rPr>
          <w:sz w:val="28"/>
          <w:szCs w:val="32"/>
        </w:rPr>
      </w:pPr>
      <w:r>
        <w:rPr>
          <w:sz w:val="28"/>
          <w:szCs w:val="28"/>
        </w:rPr>
        <w:br w:type="page"/>
      </w:r>
      <w:r w:rsidRPr="00340AB8">
        <w:rPr>
          <w:sz w:val="28"/>
          <w:szCs w:val="32"/>
        </w:rPr>
        <w:t>Заключение</w:t>
      </w:r>
      <w:bookmarkEnd w:id="7"/>
    </w:p>
    <w:p w:rsidR="005618EA" w:rsidRPr="00F24283" w:rsidRDefault="005618EA" w:rsidP="00F24283">
      <w:pPr>
        <w:suppressAutoHyphens/>
        <w:spacing w:line="360" w:lineRule="auto"/>
        <w:ind w:firstLine="709"/>
        <w:jc w:val="both"/>
        <w:rPr>
          <w:sz w:val="28"/>
        </w:rPr>
      </w:pPr>
    </w:p>
    <w:p w:rsidR="00B16485" w:rsidRPr="00F24283" w:rsidRDefault="00B16485" w:rsidP="00F24283">
      <w:pPr>
        <w:suppressAutoHyphens/>
        <w:spacing w:line="360" w:lineRule="auto"/>
        <w:ind w:firstLine="709"/>
        <w:jc w:val="both"/>
        <w:rPr>
          <w:sz w:val="28"/>
          <w:szCs w:val="28"/>
        </w:rPr>
      </w:pPr>
      <w:r w:rsidRPr="00F24283">
        <w:rPr>
          <w:sz w:val="28"/>
          <w:szCs w:val="28"/>
        </w:rPr>
        <w:t>Проведенное в дипломной работе исследование позволило сделать следующие выводы.</w:t>
      </w:r>
    </w:p>
    <w:p w:rsidR="00B16485" w:rsidRPr="00F24283" w:rsidRDefault="00B16485" w:rsidP="00F24283">
      <w:pPr>
        <w:numPr>
          <w:ilvl w:val="0"/>
          <w:numId w:val="38"/>
        </w:numPr>
        <w:tabs>
          <w:tab w:val="left" w:pos="900"/>
        </w:tabs>
        <w:suppressAutoHyphens/>
        <w:spacing w:line="360" w:lineRule="auto"/>
        <w:ind w:left="0" w:firstLine="709"/>
        <w:jc w:val="both"/>
        <w:rPr>
          <w:sz w:val="28"/>
          <w:szCs w:val="28"/>
        </w:rPr>
      </w:pPr>
      <w:r w:rsidRPr="00F24283">
        <w:rPr>
          <w:sz w:val="28"/>
          <w:szCs w:val="28"/>
        </w:rPr>
        <w:t xml:space="preserve">В экономической литературе отсутствует единый подход к трактовке понятия </w:t>
      </w:r>
      <w:r w:rsidR="00F24283" w:rsidRPr="00F24283">
        <w:rPr>
          <w:sz w:val="28"/>
          <w:szCs w:val="28"/>
        </w:rPr>
        <w:t>"</w:t>
      </w:r>
      <w:r w:rsidRPr="00F24283">
        <w:rPr>
          <w:sz w:val="28"/>
          <w:szCs w:val="28"/>
        </w:rPr>
        <w:t>кредитный портфель</w:t>
      </w:r>
      <w:r w:rsidR="00F24283" w:rsidRPr="00F24283">
        <w:rPr>
          <w:sz w:val="28"/>
          <w:szCs w:val="28"/>
        </w:rPr>
        <w:t>"</w:t>
      </w:r>
      <w:r w:rsidRPr="00F24283">
        <w:rPr>
          <w:sz w:val="28"/>
          <w:szCs w:val="28"/>
        </w:rPr>
        <w:t xml:space="preserve">. </w:t>
      </w:r>
      <w:r w:rsidR="005618EA" w:rsidRPr="00F24283">
        <w:rPr>
          <w:sz w:val="28"/>
          <w:szCs w:val="28"/>
        </w:rPr>
        <w:t>За основу в данной работе принята точка зрения, согласно которой кредитный портфель рассматривается как совокупность остатков задолженности по активным кредитным операциям на определенную дату.</w:t>
      </w:r>
    </w:p>
    <w:p w:rsidR="00F24283" w:rsidRPr="00F24283" w:rsidRDefault="008D2BB7" w:rsidP="00F24283">
      <w:pPr>
        <w:suppressAutoHyphens/>
        <w:spacing w:line="360" w:lineRule="auto"/>
        <w:ind w:firstLine="709"/>
        <w:jc w:val="both"/>
        <w:rPr>
          <w:sz w:val="28"/>
          <w:szCs w:val="28"/>
        </w:rPr>
      </w:pPr>
      <w:r w:rsidRPr="00F24283">
        <w:rPr>
          <w:sz w:val="28"/>
          <w:szCs w:val="28"/>
        </w:rPr>
        <w:t xml:space="preserve">Выделяются следующие виды кредитного портфеля банка: валовой и клиентский, диверсифицированный и концентрированный, </w:t>
      </w:r>
      <w:r w:rsidR="004D36AE" w:rsidRPr="00F24283">
        <w:rPr>
          <w:sz w:val="28"/>
          <w:szCs w:val="28"/>
        </w:rPr>
        <w:t xml:space="preserve">портфель в национальной валюте и иностранной валюте, портфель срочной, пролонгированной и просроченной задолженности, чистый кредитный портфель и </w:t>
      </w:r>
      <w:r w:rsidR="00F0209E" w:rsidRPr="00F24283">
        <w:rPr>
          <w:sz w:val="28"/>
          <w:szCs w:val="28"/>
        </w:rPr>
        <w:t>кредитный портфель, взвешенный на риск.</w:t>
      </w:r>
      <w:r w:rsidRPr="00F24283">
        <w:rPr>
          <w:sz w:val="28"/>
          <w:szCs w:val="28"/>
        </w:rPr>
        <w:t xml:space="preserve"> </w:t>
      </w:r>
      <w:r w:rsidR="006B09FB" w:rsidRPr="00F24283">
        <w:rPr>
          <w:sz w:val="28"/>
          <w:szCs w:val="28"/>
        </w:rPr>
        <w:t>К</w:t>
      </w:r>
      <w:r w:rsidR="00F26366" w:rsidRPr="00F24283">
        <w:rPr>
          <w:sz w:val="28"/>
          <w:szCs w:val="28"/>
        </w:rPr>
        <w:t xml:space="preserve">редитные вложения, составляющие </w:t>
      </w:r>
      <w:r w:rsidR="00F0209E" w:rsidRPr="00F24283">
        <w:rPr>
          <w:sz w:val="28"/>
          <w:szCs w:val="28"/>
        </w:rPr>
        <w:t xml:space="preserve">клиентский </w:t>
      </w:r>
      <w:r w:rsidR="00F26366" w:rsidRPr="00F24283">
        <w:rPr>
          <w:sz w:val="28"/>
          <w:szCs w:val="28"/>
        </w:rPr>
        <w:t>к</w:t>
      </w:r>
      <w:r w:rsidR="006B09FB" w:rsidRPr="00F24283">
        <w:rPr>
          <w:sz w:val="28"/>
          <w:szCs w:val="28"/>
        </w:rPr>
        <w:t>редитный портфель банка</w:t>
      </w:r>
      <w:r w:rsidR="00F26366" w:rsidRPr="00F24283">
        <w:rPr>
          <w:sz w:val="28"/>
          <w:szCs w:val="28"/>
        </w:rPr>
        <w:t>,</w:t>
      </w:r>
      <w:r w:rsidR="006B09FB" w:rsidRPr="00F24283">
        <w:rPr>
          <w:sz w:val="28"/>
          <w:szCs w:val="28"/>
        </w:rPr>
        <w:t xml:space="preserve"> можно классифицировать по </w:t>
      </w:r>
      <w:r w:rsidRPr="00F24283">
        <w:rPr>
          <w:sz w:val="28"/>
          <w:szCs w:val="28"/>
        </w:rPr>
        <w:t xml:space="preserve">таким </w:t>
      </w:r>
      <w:r w:rsidR="006B09FB" w:rsidRPr="00F24283">
        <w:rPr>
          <w:sz w:val="28"/>
          <w:szCs w:val="28"/>
        </w:rPr>
        <w:t>признакам</w:t>
      </w:r>
      <w:r w:rsidRPr="00F24283">
        <w:rPr>
          <w:sz w:val="28"/>
          <w:szCs w:val="28"/>
        </w:rPr>
        <w:t>, как</w:t>
      </w:r>
      <w:r w:rsidR="00F0209E" w:rsidRPr="00F24283">
        <w:rPr>
          <w:sz w:val="28"/>
          <w:szCs w:val="28"/>
        </w:rPr>
        <w:t xml:space="preserve"> вид</w:t>
      </w:r>
      <w:r w:rsidR="00F26366" w:rsidRPr="00F24283">
        <w:rPr>
          <w:sz w:val="28"/>
          <w:szCs w:val="28"/>
        </w:rPr>
        <w:t xml:space="preserve"> кредитополучатей, </w:t>
      </w:r>
      <w:r w:rsidR="00F0209E" w:rsidRPr="00F24283">
        <w:rPr>
          <w:sz w:val="28"/>
          <w:szCs w:val="28"/>
        </w:rPr>
        <w:t>отраслевая принадлежность клиента, срок предоставления</w:t>
      </w:r>
      <w:r w:rsidR="009A4515" w:rsidRPr="00F24283">
        <w:rPr>
          <w:sz w:val="28"/>
          <w:szCs w:val="28"/>
        </w:rPr>
        <w:t xml:space="preserve"> кредита</w:t>
      </w:r>
      <w:r w:rsidR="00F26366" w:rsidRPr="00F24283">
        <w:rPr>
          <w:sz w:val="28"/>
          <w:szCs w:val="28"/>
        </w:rPr>
        <w:t xml:space="preserve">, </w:t>
      </w:r>
      <w:r w:rsidR="00F0209E" w:rsidRPr="00F24283">
        <w:rPr>
          <w:sz w:val="28"/>
          <w:szCs w:val="28"/>
        </w:rPr>
        <w:t>вид</w:t>
      </w:r>
      <w:r w:rsidR="00F26366" w:rsidRPr="00F24283">
        <w:rPr>
          <w:sz w:val="28"/>
          <w:szCs w:val="28"/>
        </w:rPr>
        <w:t xml:space="preserve"> валют</w:t>
      </w:r>
      <w:r w:rsidR="009A4515" w:rsidRPr="00F24283">
        <w:rPr>
          <w:sz w:val="28"/>
          <w:szCs w:val="28"/>
        </w:rPr>
        <w:t>ы</w:t>
      </w:r>
      <w:r w:rsidR="00F26366" w:rsidRPr="00F24283">
        <w:rPr>
          <w:sz w:val="28"/>
          <w:szCs w:val="28"/>
        </w:rPr>
        <w:t xml:space="preserve">, </w:t>
      </w:r>
      <w:r w:rsidR="00F0209E" w:rsidRPr="00F24283">
        <w:rPr>
          <w:sz w:val="28"/>
          <w:szCs w:val="28"/>
        </w:rPr>
        <w:t>характер</w:t>
      </w:r>
      <w:r w:rsidR="00F26366" w:rsidRPr="00F24283">
        <w:rPr>
          <w:sz w:val="28"/>
          <w:szCs w:val="28"/>
        </w:rPr>
        <w:t xml:space="preserve"> задолженности</w:t>
      </w:r>
      <w:r w:rsidR="00F0209E" w:rsidRPr="00F24283">
        <w:rPr>
          <w:sz w:val="28"/>
          <w:szCs w:val="28"/>
        </w:rPr>
        <w:t xml:space="preserve">, способ обеспечения обязательств по кредитному договору </w:t>
      </w:r>
      <w:r w:rsidR="00F26366" w:rsidRPr="00F24283">
        <w:rPr>
          <w:sz w:val="28"/>
          <w:szCs w:val="28"/>
        </w:rPr>
        <w:t>и т.д.</w:t>
      </w:r>
    </w:p>
    <w:p w:rsidR="00F24283" w:rsidRPr="00F24283" w:rsidRDefault="009635AD" w:rsidP="00F24283">
      <w:pPr>
        <w:suppressAutoHyphens/>
        <w:spacing w:line="360" w:lineRule="auto"/>
        <w:ind w:firstLine="709"/>
        <w:jc w:val="both"/>
        <w:rPr>
          <w:sz w:val="28"/>
          <w:szCs w:val="28"/>
        </w:rPr>
      </w:pPr>
      <w:r w:rsidRPr="00F24283">
        <w:rPr>
          <w:sz w:val="28"/>
          <w:szCs w:val="28"/>
        </w:rPr>
        <w:t xml:space="preserve">2 </w:t>
      </w:r>
      <w:r w:rsidR="000E15B7" w:rsidRPr="00F24283">
        <w:rPr>
          <w:sz w:val="28"/>
          <w:szCs w:val="28"/>
        </w:rPr>
        <w:t>Управление кредитным портфелем представляет собой организацию деятельности банка при осуществлении процесса кредитования, которая направлена на предотвращение или минимизацию кредитного риска. Конечными целями кредитной организации при управлении кредитным портфелем является, во-первых, получение прибыли от активных операций, во-вторых – поддержание надежной и безопасной деятельности банка. В основе организационной структуры управления кредитным портфелем лежит принцип разграничения компетенции, то есть четкое распределение полномочий руководителей различного ранга по предоставлению кредита, изменения условий кредитной сделки в зависимости от размера кредита, степени риска и других характеристик.</w:t>
      </w:r>
    </w:p>
    <w:p w:rsidR="005618EA" w:rsidRPr="00F24283" w:rsidRDefault="000E15B7" w:rsidP="00F24283">
      <w:pPr>
        <w:suppressAutoHyphens/>
        <w:spacing w:line="360" w:lineRule="auto"/>
        <w:ind w:firstLine="709"/>
        <w:jc w:val="both"/>
        <w:rPr>
          <w:sz w:val="28"/>
          <w:szCs w:val="28"/>
        </w:rPr>
      </w:pPr>
      <w:r w:rsidRPr="00F24283">
        <w:rPr>
          <w:sz w:val="28"/>
          <w:szCs w:val="28"/>
        </w:rPr>
        <w:t>Для формирования оптимального кредитного портфеля банку важно выработать соответствующую кредитную политику ― правильно выбрать рыночные сегменты, определить структуру деятельности.</w:t>
      </w:r>
      <w:r w:rsidR="00FF67DE" w:rsidRPr="00F24283">
        <w:rPr>
          <w:sz w:val="28"/>
          <w:szCs w:val="28"/>
        </w:rPr>
        <w:t xml:space="preserve"> </w:t>
      </w:r>
      <w:r w:rsidR="005618EA" w:rsidRPr="00F24283">
        <w:rPr>
          <w:sz w:val="28"/>
          <w:szCs w:val="28"/>
        </w:rPr>
        <w:t xml:space="preserve">Управление кредитным портфелем </w:t>
      </w:r>
      <w:r w:rsidR="00BD7445" w:rsidRPr="00F24283">
        <w:rPr>
          <w:sz w:val="28"/>
          <w:szCs w:val="28"/>
        </w:rPr>
        <w:t xml:space="preserve">тесно связанно с управлением кредитным риском. </w:t>
      </w:r>
      <w:r w:rsidR="005618EA" w:rsidRPr="00F24283">
        <w:rPr>
          <w:sz w:val="28"/>
          <w:szCs w:val="28"/>
        </w:rPr>
        <w:t>Управление портфелем позволяет балансировать и сдерживать риск всего портфеля, ожидая и контролируя риск, присущий тем или иным рынкам, клиентам, кредитным инструментам, кредитам и условиям деятельности.</w:t>
      </w:r>
      <w:r w:rsidR="00FF67DE" w:rsidRPr="00F24283">
        <w:rPr>
          <w:sz w:val="28"/>
          <w:szCs w:val="28"/>
        </w:rPr>
        <w:t xml:space="preserve"> Основные методы </w:t>
      </w:r>
      <w:r w:rsidR="00E21E8B" w:rsidRPr="00F24283">
        <w:rPr>
          <w:sz w:val="28"/>
          <w:szCs w:val="28"/>
        </w:rPr>
        <w:t xml:space="preserve">управления кредитным </w:t>
      </w:r>
      <w:r w:rsidR="006F62D8" w:rsidRPr="00F24283">
        <w:rPr>
          <w:sz w:val="28"/>
          <w:szCs w:val="28"/>
        </w:rPr>
        <w:t>портфелем</w:t>
      </w:r>
      <w:r w:rsidR="00E21E8B" w:rsidRPr="00F24283">
        <w:rPr>
          <w:sz w:val="28"/>
          <w:szCs w:val="28"/>
        </w:rPr>
        <w:t xml:space="preserve"> следующие: диверсификация портфеля активов, предварительный анализ платежеспособности </w:t>
      </w:r>
      <w:r w:rsidR="00127C8A" w:rsidRPr="00F24283">
        <w:rPr>
          <w:sz w:val="28"/>
          <w:szCs w:val="28"/>
        </w:rPr>
        <w:t>кредитополучателя</w:t>
      </w:r>
      <w:r w:rsidR="00E21E8B" w:rsidRPr="00F24283">
        <w:rPr>
          <w:sz w:val="28"/>
          <w:szCs w:val="28"/>
        </w:rPr>
        <w:t>, создание резервов для покрытия кредитного риска, анализ и поддержание оптимальной структуры кредитного портфеля</w:t>
      </w:r>
      <w:r w:rsidR="006F62D8" w:rsidRPr="00F24283">
        <w:rPr>
          <w:sz w:val="28"/>
          <w:szCs w:val="28"/>
        </w:rPr>
        <w:t>.</w:t>
      </w:r>
    </w:p>
    <w:p w:rsidR="00E21E8B" w:rsidRPr="00F24283" w:rsidRDefault="009635AD" w:rsidP="00F24283">
      <w:pPr>
        <w:suppressAutoHyphens/>
        <w:spacing w:line="360" w:lineRule="auto"/>
        <w:ind w:firstLine="709"/>
        <w:jc w:val="both"/>
        <w:rPr>
          <w:sz w:val="28"/>
          <w:szCs w:val="28"/>
        </w:rPr>
      </w:pPr>
      <w:r w:rsidRPr="00F24283">
        <w:rPr>
          <w:sz w:val="28"/>
          <w:szCs w:val="28"/>
        </w:rPr>
        <w:t>3</w:t>
      </w:r>
      <w:r w:rsidR="00F24283" w:rsidRPr="00F24283">
        <w:rPr>
          <w:sz w:val="28"/>
          <w:szCs w:val="28"/>
        </w:rPr>
        <w:t xml:space="preserve"> </w:t>
      </w:r>
      <w:r w:rsidR="00E21E8B" w:rsidRPr="00F24283">
        <w:rPr>
          <w:sz w:val="28"/>
          <w:szCs w:val="28"/>
        </w:rPr>
        <w:t xml:space="preserve">Управление кредитным портфелем в ОАО </w:t>
      </w:r>
      <w:r w:rsidR="00F24283" w:rsidRPr="00F24283">
        <w:rPr>
          <w:sz w:val="28"/>
          <w:szCs w:val="28"/>
        </w:rPr>
        <w:t>"</w:t>
      </w:r>
      <w:r w:rsidR="00E21E8B" w:rsidRPr="00F24283">
        <w:rPr>
          <w:sz w:val="28"/>
          <w:szCs w:val="28"/>
        </w:rPr>
        <w:t>БПС-Банк</w:t>
      </w:r>
      <w:r w:rsidR="00F24283" w:rsidRPr="00F24283">
        <w:rPr>
          <w:sz w:val="28"/>
          <w:szCs w:val="28"/>
        </w:rPr>
        <w:t>"</w:t>
      </w:r>
      <w:r w:rsidR="00E21E8B" w:rsidRPr="00F24283">
        <w:rPr>
          <w:sz w:val="28"/>
          <w:szCs w:val="28"/>
        </w:rPr>
        <w:t xml:space="preserve"> осуществляется на двух уровнях: управление уже сформированным кредитным портфелем с целью получения максимального дохода от кредитных операций с наименьшим риском и управление каждым отдельно выдаваемым кредитом с целью предупреждения или разрешения неблагоприятных для банка ситуаций. На уровне всего кредитного портфеля установлены и реализуются на практике высокие стандарты его качества, что, прежде всего, проявляется в низкой степени риска, присущей портфелю, и его стабильной доходности. На уровне управления каждым кредитом в отдельности четкие процедуры выдачи, сопровождения, погашения кредитов и разграничение полномочий между службами банка, причастным</w:t>
      </w:r>
      <w:r w:rsidR="00FF67DE" w:rsidRPr="00F24283">
        <w:rPr>
          <w:sz w:val="28"/>
          <w:szCs w:val="28"/>
        </w:rPr>
        <w:t xml:space="preserve"> к кредитному процессу, позволяю</w:t>
      </w:r>
      <w:r w:rsidR="00E21E8B" w:rsidRPr="00F24283">
        <w:rPr>
          <w:sz w:val="28"/>
          <w:szCs w:val="28"/>
        </w:rPr>
        <w:t>т своевременно определить и снизить вероятность убытков от кредитной деятельности.</w:t>
      </w:r>
    </w:p>
    <w:p w:rsidR="00F24283" w:rsidRPr="00F24283" w:rsidRDefault="00735B4D" w:rsidP="00F24283">
      <w:pPr>
        <w:suppressAutoHyphens/>
        <w:spacing w:line="360" w:lineRule="auto"/>
        <w:ind w:firstLine="709"/>
        <w:jc w:val="both"/>
        <w:rPr>
          <w:sz w:val="28"/>
          <w:szCs w:val="28"/>
        </w:rPr>
      </w:pPr>
      <w:r w:rsidRPr="00F24283">
        <w:rPr>
          <w:sz w:val="28"/>
          <w:szCs w:val="28"/>
        </w:rPr>
        <w:t>4</w:t>
      </w:r>
      <w:r w:rsidR="00F24283" w:rsidRPr="00F24283">
        <w:rPr>
          <w:sz w:val="28"/>
          <w:szCs w:val="28"/>
        </w:rPr>
        <w:t xml:space="preserve"> </w:t>
      </w:r>
      <w:r w:rsidR="00E02ACD" w:rsidRPr="00F24283">
        <w:rPr>
          <w:sz w:val="28"/>
          <w:szCs w:val="28"/>
        </w:rPr>
        <w:t>Анализ кредитного портфеля банка проведен на</w:t>
      </w:r>
      <w:r w:rsidR="00F24283" w:rsidRPr="00F24283">
        <w:rPr>
          <w:sz w:val="28"/>
          <w:szCs w:val="28"/>
        </w:rPr>
        <w:t xml:space="preserve"> </w:t>
      </w:r>
      <w:r w:rsidR="00E02ACD" w:rsidRPr="00F24283">
        <w:rPr>
          <w:sz w:val="28"/>
          <w:szCs w:val="28"/>
        </w:rPr>
        <w:t xml:space="preserve">материалах ОАО </w:t>
      </w:r>
      <w:r w:rsidR="00F24283" w:rsidRPr="00F24283">
        <w:rPr>
          <w:sz w:val="28"/>
          <w:szCs w:val="28"/>
        </w:rPr>
        <w:t>"</w:t>
      </w:r>
      <w:r w:rsidR="00E21E8B" w:rsidRPr="00F24283">
        <w:rPr>
          <w:sz w:val="28"/>
          <w:szCs w:val="28"/>
        </w:rPr>
        <w:t>БПС-Банк</w:t>
      </w:r>
      <w:r w:rsidR="00F24283" w:rsidRPr="00F24283">
        <w:rPr>
          <w:sz w:val="28"/>
          <w:szCs w:val="28"/>
        </w:rPr>
        <w:t>"</w:t>
      </w:r>
      <w:r w:rsidR="00E21E8B" w:rsidRPr="00F24283">
        <w:rPr>
          <w:sz w:val="28"/>
          <w:szCs w:val="28"/>
        </w:rPr>
        <w:t>.</w:t>
      </w:r>
      <w:r w:rsidR="00E02ACD" w:rsidRPr="00F24283">
        <w:rPr>
          <w:sz w:val="28"/>
          <w:szCs w:val="28"/>
        </w:rPr>
        <w:t xml:space="preserve"> В процессе анализа за период с 01.01. </w:t>
      </w:r>
      <w:smartTag w:uri="urn:schemas-microsoft-com:office:smarttags" w:element="metricconverter">
        <w:smartTagPr>
          <w:attr w:name="ProductID" w:val="2009 г"/>
        </w:smartTagPr>
        <w:r w:rsidR="00E02ACD" w:rsidRPr="00F24283">
          <w:rPr>
            <w:sz w:val="28"/>
            <w:szCs w:val="28"/>
          </w:rPr>
          <w:t>2009 г</w:t>
        </w:r>
      </w:smartTag>
      <w:r w:rsidR="00E02ACD" w:rsidRPr="00F24283">
        <w:rPr>
          <w:sz w:val="28"/>
          <w:szCs w:val="28"/>
        </w:rPr>
        <w:t>. по 01.07.2010 г. выявлено следующее:</w:t>
      </w:r>
    </w:p>
    <w:p w:rsidR="00F24283" w:rsidRPr="00F24283" w:rsidRDefault="00E21E8B" w:rsidP="00F24283">
      <w:pPr>
        <w:suppressAutoHyphens/>
        <w:spacing w:line="360" w:lineRule="auto"/>
        <w:ind w:firstLine="709"/>
        <w:jc w:val="both"/>
        <w:rPr>
          <w:sz w:val="28"/>
          <w:szCs w:val="28"/>
        </w:rPr>
      </w:pPr>
      <w:r w:rsidRPr="00F24283">
        <w:rPr>
          <w:sz w:val="28"/>
          <w:szCs w:val="28"/>
        </w:rPr>
        <w:t>- значительную долю активных операций занимают кредитные операции с клиентами. По состоянию на 01.07.2010г. удельный вес клиентского к</w:t>
      </w:r>
      <w:r w:rsidR="00127C8A" w:rsidRPr="00F24283">
        <w:rPr>
          <w:sz w:val="28"/>
          <w:szCs w:val="28"/>
        </w:rPr>
        <w:t>редитного портфеля составил 80,6</w:t>
      </w:r>
      <w:r w:rsidR="00271553" w:rsidRPr="00F24283">
        <w:rPr>
          <w:sz w:val="28"/>
          <w:szCs w:val="28"/>
        </w:rPr>
        <w:t xml:space="preserve"> процентов, увеличившись за период на 9,4 п.п.</w:t>
      </w:r>
      <w:r w:rsidRPr="00F24283">
        <w:rPr>
          <w:sz w:val="28"/>
          <w:szCs w:val="28"/>
        </w:rPr>
        <w:t>;</w:t>
      </w:r>
    </w:p>
    <w:p w:rsidR="00E21E8B" w:rsidRPr="00F24283" w:rsidRDefault="00E21E8B" w:rsidP="00F24283">
      <w:pPr>
        <w:suppressAutoHyphens/>
        <w:spacing w:line="360" w:lineRule="auto"/>
        <w:ind w:firstLine="709"/>
        <w:jc w:val="both"/>
        <w:rPr>
          <w:sz w:val="28"/>
          <w:szCs w:val="28"/>
        </w:rPr>
      </w:pPr>
      <w:r w:rsidRPr="00F24283">
        <w:rPr>
          <w:sz w:val="28"/>
          <w:szCs w:val="28"/>
        </w:rPr>
        <w:t xml:space="preserve">- проведенный анализ </w:t>
      </w:r>
      <w:r w:rsidR="00271553" w:rsidRPr="00F24283">
        <w:rPr>
          <w:sz w:val="28"/>
          <w:szCs w:val="28"/>
        </w:rPr>
        <w:t xml:space="preserve">состава и структуры </w:t>
      </w:r>
      <w:r w:rsidRPr="00F24283">
        <w:rPr>
          <w:sz w:val="28"/>
          <w:szCs w:val="28"/>
        </w:rPr>
        <w:t xml:space="preserve">клиентского кредитного портфеля ОАО </w:t>
      </w:r>
      <w:r w:rsidR="00F24283" w:rsidRPr="00F24283">
        <w:rPr>
          <w:sz w:val="28"/>
          <w:szCs w:val="28"/>
        </w:rPr>
        <w:t>"</w:t>
      </w:r>
      <w:r w:rsidRPr="00F24283">
        <w:rPr>
          <w:sz w:val="28"/>
          <w:szCs w:val="28"/>
        </w:rPr>
        <w:t>БПС-Банк</w:t>
      </w:r>
      <w:r w:rsidR="00F24283" w:rsidRPr="00F24283">
        <w:rPr>
          <w:sz w:val="28"/>
          <w:szCs w:val="28"/>
        </w:rPr>
        <w:t>"</w:t>
      </w:r>
      <w:r w:rsidRPr="00F24283">
        <w:rPr>
          <w:sz w:val="28"/>
          <w:szCs w:val="28"/>
        </w:rPr>
        <w:t xml:space="preserve"> показал, что в зависимости от типа контрагентов наибольшая доля кредитных вложений в клиентском кредитном портфеле приходится на кредиты предоставленные юридическим лицам, их удельный вес по состоянию на 01.07.2010г. составил 90,8 %;</w:t>
      </w:r>
    </w:p>
    <w:p w:rsidR="00F24283" w:rsidRPr="00F24283" w:rsidRDefault="00E21E8B" w:rsidP="00F24283">
      <w:pPr>
        <w:suppressAutoHyphens/>
        <w:spacing w:line="360" w:lineRule="auto"/>
        <w:ind w:firstLine="709"/>
        <w:jc w:val="both"/>
        <w:rPr>
          <w:sz w:val="28"/>
          <w:szCs w:val="28"/>
        </w:rPr>
      </w:pPr>
      <w:r w:rsidRPr="00F24283">
        <w:rPr>
          <w:sz w:val="28"/>
          <w:szCs w:val="28"/>
        </w:rPr>
        <w:t>- в зависимости от сроков выдачи кредитов в клиентском кредитном портфеле преобладают долгосрочные кредиты, удельный вес которых на 01.07.2010г. составил 57,6%. Однако следует отметить тенденцию увеличения доли краткосрочных кредитов за анализируемый период на 1,2 процентных пункта;</w:t>
      </w:r>
    </w:p>
    <w:p w:rsidR="00F24283" w:rsidRPr="00F24283" w:rsidRDefault="00E21E8B" w:rsidP="00F24283">
      <w:pPr>
        <w:suppressAutoHyphens/>
        <w:spacing w:line="360" w:lineRule="auto"/>
        <w:ind w:firstLine="709"/>
        <w:jc w:val="both"/>
        <w:rPr>
          <w:sz w:val="28"/>
          <w:szCs w:val="28"/>
        </w:rPr>
      </w:pPr>
      <w:r w:rsidRPr="00F24283">
        <w:rPr>
          <w:sz w:val="28"/>
          <w:szCs w:val="28"/>
        </w:rPr>
        <w:t>- в разрезе валют в клиентском кредитном портфеле преобладают кредиты предоставленные в национальной валюте. На 01.07.2010г. наблюдается тенденция роста доли данных кредитов в клиентском кредитном портфеле, их удельный вес за анализируемый период увеличился на 2 процентных пункта и составил 54,7%, что в абсолютном выражении составило 2488,0 млрд р.;</w:t>
      </w:r>
    </w:p>
    <w:p w:rsidR="00E21E8B" w:rsidRPr="00F24283" w:rsidRDefault="00E21E8B" w:rsidP="00F24283">
      <w:pPr>
        <w:suppressAutoHyphens/>
        <w:spacing w:line="360" w:lineRule="auto"/>
        <w:ind w:firstLine="709"/>
        <w:jc w:val="both"/>
        <w:rPr>
          <w:sz w:val="28"/>
          <w:szCs w:val="28"/>
        </w:rPr>
      </w:pPr>
      <w:r w:rsidRPr="00F24283">
        <w:rPr>
          <w:sz w:val="28"/>
          <w:szCs w:val="28"/>
        </w:rPr>
        <w:t>- анализ в разрезе секторов экономики показал, что основная доля кредитных вложений в клиентском кредитном портфеле приходится на кредиты предоставленные предприятиям промышленности, удельный вес которых на 01.07.2010г. составил 68,1%, что в абсолютном выражении составляет 3099,4 млрд р.;</w:t>
      </w:r>
    </w:p>
    <w:p w:rsidR="00F24283" w:rsidRPr="00F24283" w:rsidRDefault="00E21E8B" w:rsidP="00F24283">
      <w:pPr>
        <w:suppressAutoHyphens/>
        <w:spacing w:line="360" w:lineRule="auto"/>
        <w:ind w:firstLine="709"/>
        <w:jc w:val="both"/>
        <w:rPr>
          <w:sz w:val="28"/>
          <w:szCs w:val="28"/>
        </w:rPr>
      </w:pPr>
      <w:r w:rsidRPr="00F24283">
        <w:rPr>
          <w:sz w:val="28"/>
          <w:szCs w:val="28"/>
        </w:rPr>
        <w:t xml:space="preserve">- при рассмотрении кредитного портфеля физических лиц выявлена равномерная тенденция роста объемов кредитов на недвижимость, сумма которых за анализируемый период увеличилась на 15,5 млрд р. и составила 151,8 млрд р. Наибольший удельный вес в кредитном портфеле физических лиц занимают кредиты предоставленные на потребительские нужды. Однако объем данных кредитов за анализируемый период снизился на 30,8 млрд р. и составил по состоянию на 01.07.2010г. </w:t>
      </w:r>
      <w:r w:rsidRPr="00F24283">
        <w:rPr>
          <w:sz w:val="28"/>
          <w:szCs w:val="28"/>
        </w:rPr>
        <w:t> 241,9 млрд р.</w:t>
      </w:r>
    </w:p>
    <w:p w:rsidR="00D938DD" w:rsidRPr="00F24283" w:rsidRDefault="00E21E8B" w:rsidP="00F24283">
      <w:pPr>
        <w:suppressAutoHyphens/>
        <w:spacing w:line="360" w:lineRule="auto"/>
        <w:ind w:firstLine="709"/>
        <w:jc w:val="both"/>
        <w:rPr>
          <w:sz w:val="28"/>
          <w:szCs w:val="28"/>
        </w:rPr>
      </w:pPr>
      <w:r w:rsidRPr="00F24283">
        <w:rPr>
          <w:sz w:val="28"/>
          <w:szCs w:val="28"/>
        </w:rPr>
        <w:t xml:space="preserve">- с позиции качества клиентский кредитный портфель характеризует невысокая доля просроченных кредитов, удельный вес которых за анализируемый период снизился на 0,6 процентных пункта и составил 1,9%. </w:t>
      </w:r>
      <w:r w:rsidR="00127C8A" w:rsidRPr="00F24283">
        <w:rPr>
          <w:sz w:val="28"/>
          <w:szCs w:val="28"/>
        </w:rPr>
        <w:t xml:space="preserve">О повышении эффективности управления клиентским кредитным портфелем и снижении кредитного риска свидетельствует то, что темп прироста чистого кредитного портфеля превысил темп прироста валового клиентского портфеля на 0.4 процентных пункта. </w:t>
      </w:r>
      <w:r w:rsidR="00D938DD" w:rsidRPr="00F24283">
        <w:rPr>
          <w:sz w:val="28"/>
          <w:szCs w:val="28"/>
        </w:rPr>
        <w:t>При рассмотрении показателей доходности клиентского кредитного портфеля за анализируемый период, с учетом сезонных факторов, в целом наблюдается тенденция увеличения доходности клиентского кредитного портфеля. Таким образом, на фоне некоторого снижения уровня диверсифицированности клиентского кредитного портфеля наблюдается опережающий рост чистого клиентского портфеля по сравнению с валовым клиентским портфелем и в целом увеличение доходности кредитного портфеля за рассматриваемый период, что свидетельствует о повышении эффективности деятельности анализируемого банка по управлению клиентским кредитным портфелем.</w:t>
      </w:r>
    </w:p>
    <w:p w:rsidR="00E21E8B" w:rsidRPr="00F24283" w:rsidRDefault="00E21E8B" w:rsidP="00F24283">
      <w:pPr>
        <w:suppressAutoHyphens/>
        <w:spacing w:line="360" w:lineRule="auto"/>
        <w:ind w:firstLine="709"/>
        <w:jc w:val="both"/>
        <w:rPr>
          <w:sz w:val="28"/>
          <w:szCs w:val="28"/>
        </w:rPr>
      </w:pPr>
      <w:r w:rsidRPr="00F24283">
        <w:rPr>
          <w:sz w:val="28"/>
          <w:szCs w:val="28"/>
        </w:rPr>
        <w:t>Таким образом, на протяжении всего анализируемого периода</w:t>
      </w:r>
      <w:r w:rsidR="00C17A7D" w:rsidRPr="00F24283">
        <w:rPr>
          <w:sz w:val="28"/>
          <w:szCs w:val="28"/>
        </w:rPr>
        <w:t>,</w:t>
      </w:r>
      <w:r w:rsidRPr="00F24283">
        <w:rPr>
          <w:sz w:val="28"/>
          <w:szCs w:val="28"/>
        </w:rPr>
        <w:t xml:space="preserve"> несмотря на финансовый кризис и снижение бизнес-активности</w:t>
      </w:r>
      <w:r w:rsidR="00C17A7D" w:rsidRPr="00F24283">
        <w:rPr>
          <w:sz w:val="28"/>
          <w:szCs w:val="28"/>
        </w:rPr>
        <w:t>,</w:t>
      </w:r>
      <w:r w:rsidRPr="00F24283">
        <w:rPr>
          <w:sz w:val="28"/>
          <w:szCs w:val="28"/>
        </w:rPr>
        <w:t xml:space="preserve"> банку удалось обеспечить поддержание качества кредитного портфеля, его доходности.</w:t>
      </w:r>
    </w:p>
    <w:p w:rsidR="004402EA" w:rsidRPr="00F24283" w:rsidRDefault="00D80844" w:rsidP="00F24283">
      <w:pPr>
        <w:suppressAutoHyphens/>
        <w:spacing w:line="360" w:lineRule="auto"/>
        <w:ind w:firstLine="709"/>
        <w:jc w:val="both"/>
        <w:rPr>
          <w:sz w:val="28"/>
          <w:szCs w:val="28"/>
        </w:rPr>
      </w:pPr>
      <w:r w:rsidRPr="00F24283">
        <w:rPr>
          <w:sz w:val="28"/>
        </w:rPr>
        <w:t>5</w:t>
      </w:r>
      <w:r w:rsidR="00F24283" w:rsidRPr="00F24283">
        <w:rPr>
          <w:sz w:val="28"/>
        </w:rPr>
        <w:t xml:space="preserve"> </w:t>
      </w:r>
      <w:r w:rsidR="00A35518" w:rsidRPr="00F24283">
        <w:rPr>
          <w:sz w:val="28"/>
          <w:szCs w:val="28"/>
        </w:rPr>
        <w:t xml:space="preserve">Анализ кредитного портфеля банковской системы Республики Беларусь за период с 01.01.2009г. по 01.07.2010г. показал, </w:t>
      </w:r>
      <w:r w:rsidR="003D3C04" w:rsidRPr="00F24283">
        <w:rPr>
          <w:sz w:val="28"/>
          <w:szCs w:val="28"/>
        </w:rPr>
        <w:t>что на протяжении анализируемого периода</w:t>
      </w:r>
      <w:r w:rsidR="00F24283" w:rsidRPr="00F24283">
        <w:rPr>
          <w:sz w:val="28"/>
          <w:szCs w:val="28"/>
        </w:rPr>
        <w:t xml:space="preserve"> </w:t>
      </w:r>
      <w:r w:rsidR="003D3C04" w:rsidRPr="00F24283">
        <w:rPr>
          <w:sz w:val="28"/>
          <w:szCs w:val="28"/>
        </w:rPr>
        <w:t>обеспечивался абсолютный рост кредитных вложений. Основная масса банковских кредитов приходится на кредиты, предоставленные частному сектору экономики, данная статья увеличилась с 21253,0 млрд р.</w:t>
      </w:r>
      <w:r w:rsidR="00F24283" w:rsidRPr="00F24283">
        <w:rPr>
          <w:sz w:val="28"/>
          <w:szCs w:val="28"/>
        </w:rPr>
        <w:t xml:space="preserve"> </w:t>
      </w:r>
      <w:r w:rsidR="003D3C04" w:rsidRPr="00F24283">
        <w:rPr>
          <w:sz w:val="28"/>
          <w:szCs w:val="28"/>
        </w:rPr>
        <w:t>до 35064,7 млрд р.</w:t>
      </w:r>
      <w:r w:rsidR="00F24283" w:rsidRPr="00F24283">
        <w:rPr>
          <w:sz w:val="28"/>
          <w:szCs w:val="28"/>
        </w:rPr>
        <w:t xml:space="preserve"> </w:t>
      </w:r>
      <w:r w:rsidR="003D3C04" w:rsidRPr="00F24283">
        <w:rPr>
          <w:sz w:val="28"/>
          <w:szCs w:val="28"/>
        </w:rPr>
        <w:t>к 01.07.2010г. В относительном выражении также отм</w:t>
      </w:r>
      <w:r w:rsidR="004402EA" w:rsidRPr="00F24283">
        <w:rPr>
          <w:sz w:val="28"/>
          <w:szCs w:val="28"/>
        </w:rPr>
        <w:t xml:space="preserve">ечено увеличение данной статьи </w:t>
      </w:r>
      <w:r w:rsidR="003D3C04" w:rsidRPr="00F24283">
        <w:rPr>
          <w:sz w:val="28"/>
          <w:szCs w:val="28"/>
        </w:rPr>
        <w:t xml:space="preserve">с 47,5% по состоянию на 01.01.2009г. до 49,1% к 01.07.2010г. В кредитном портфеле банков преобладают долгосрочные кредиты, доля которых увеличилась за анализируемый период на 1,3 процентных пункта и составила 74,1% от общей суммы кредитных вложений, что в абсолютном выражении составило 52945,8 млрд р. Также следует отметить преобладание кредитов в национальной валюте на протяжении всего изучаемого периода, удельный вес которых за увеличился на 3,7 процентных пункта и составил 72,8%. Наибольшую долю в кредитах банков занимают средства, предоставленные предприятиям промышленности, доля которых за анализируемый </w:t>
      </w:r>
      <w:r w:rsidR="004402EA" w:rsidRPr="00F24283">
        <w:rPr>
          <w:sz w:val="28"/>
          <w:szCs w:val="28"/>
        </w:rPr>
        <w:t xml:space="preserve">период </w:t>
      </w:r>
      <w:r w:rsidR="003D3C04" w:rsidRPr="00F24283">
        <w:rPr>
          <w:sz w:val="28"/>
          <w:szCs w:val="28"/>
        </w:rPr>
        <w:t>увеличилась на 1,6 процентных пункта и составила 29,0 %, темп прироста при этом составил 69,0 процентных пункта.</w:t>
      </w:r>
      <w:r w:rsidR="004402EA" w:rsidRPr="00F24283">
        <w:rPr>
          <w:sz w:val="28"/>
          <w:szCs w:val="28"/>
        </w:rPr>
        <w:t xml:space="preserve"> С позиции диверсифицированности кредитных вложений белорусских банков следует отметить, что в разрезе секторов экономики за анализируемый период наблюдается увеличение концентрации кредитов, предоставленных частному сектору экономики. По срокам выдачи отмечается высокая доля долгосрочных кредитных вложений в общей сумме кредитных вложений на начало анализируемого периода, которая на конец периода возросла на 1,3 процентных пункта и составила 74,1%, что также свидетельствует о повышении концентрации кредитного портфеля банков по данному критерию. Увеличилась также концентрация кредитного портфеля в разрезе валют ― доля кредитов в национальной валюте на начало анализируемого периода составляла 69,1%, а на конец увеличилась и составила 72,8%. Таким образом, на протяжении анализируемого периода в целом отмечается уменьшение диверсифицированности кредитного портфеля белорусских банков, что указывает на увеличение кредитного риска. Этот вывод подтверждается увеличением удельного веса проблемной задолженности в общем объеме кредитных вложений с 01.01.2009 г. по 01.07.2010 г. на 0,2 п.п.</w:t>
      </w:r>
    </w:p>
    <w:p w:rsidR="00F24283" w:rsidRPr="00F24283" w:rsidRDefault="003D3C04" w:rsidP="00F24283">
      <w:pPr>
        <w:suppressAutoHyphens/>
        <w:spacing w:line="360" w:lineRule="auto"/>
        <w:ind w:firstLine="709"/>
        <w:jc w:val="both"/>
        <w:rPr>
          <w:sz w:val="28"/>
          <w:szCs w:val="28"/>
        </w:rPr>
      </w:pPr>
      <w:r w:rsidRPr="00F24283">
        <w:rPr>
          <w:sz w:val="28"/>
          <w:szCs w:val="28"/>
        </w:rPr>
        <w:t>Следует так же отметить, что доля проблемных кредитов в общем объеме кредитных вложений незначительна, и варьируется от 0,6% до 1,1%. За анализируемый период темп прироста проблемных кредитов составил 113,2 процентных пункта, что в абсолютном выражении привело к увеличении суммы проблемных кредитов до 598,1 млрд р. Увеличение доли проблемных кредитов на фоне увеличения объемов кредитных вложений свидетельствует о повышении уровня риска кредитного портфеля банков.</w:t>
      </w:r>
    </w:p>
    <w:p w:rsidR="00481E4E" w:rsidRPr="00F24283" w:rsidRDefault="00D80844" w:rsidP="00F24283">
      <w:pPr>
        <w:suppressAutoHyphens/>
        <w:spacing w:line="360" w:lineRule="auto"/>
        <w:ind w:firstLine="709"/>
        <w:jc w:val="both"/>
        <w:rPr>
          <w:sz w:val="28"/>
          <w:szCs w:val="28"/>
        </w:rPr>
      </w:pPr>
      <w:r w:rsidRPr="00F24283">
        <w:rPr>
          <w:sz w:val="28"/>
          <w:szCs w:val="28"/>
        </w:rPr>
        <w:t>6</w:t>
      </w:r>
      <w:r w:rsidR="00F24283" w:rsidRPr="00F24283">
        <w:rPr>
          <w:sz w:val="28"/>
          <w:szCs w:val="28"/>
        </w:rPr>
        <w:t xml:space="preserve"> </w:t>
      </w:r>
      <w:r w:rsidR="00481E4E" w:rsidRPr="00F24283">
        <w:rPr>
          <w:sz w:val="28"/>
          <w:szCs w:val="28"/>
        </w:rPr>
        <w:t>При оценке кредитной деятельности банков Республики Беларусь можно отметить как положительные, так и отрицательные тенденции. К положительным</w:t>
      </w:r>
      <w:r w:rsidR="00F24283" w:rsidRPr="00F24283">
        <w:rPr>
          <w:sz w:val="28"/>
          <w:szCs w:val="28"/>
        </w:rPr>
        <w:t xml:space="preserve"> </w:t>
      </w:r>
      <w:r w:rsidR="00481E4E" w:rsidRPr="00F24283">
        <w:rPr>
          <w:sz w:val="28"/>
          <w:szCs w:val="28"/>
        </w:rPr>
        <w:t>можно отнести увеличение общего объема кредитов</w:t>
      </w:r>
      <w:r w:rsidR="00E90CD0" w:rsidRPr="00F24283">
        <w:rPr>
          <w:sz w:val="28"/>
          <w:szCs w:val="28"/>
        </w:rPr>
        <w:t>ания банками экономики, снижение</w:t>
      </w:r>
      <w:r w:rsidR="00481E4E" w:rsidRPr="00F24283">
        <w:rPr>
          <w:sz w:val="28"/>
          <w:szCs w:val="28"/>
        </w:rPr>
        <w:t xml:space="preserve"> ставки рефинансирования, а, следовательно, и снижение процентных ставок по кредитам, что сделало банковские кредиты более доступными для кредитополучателей. Однако на фоне позитивных изменений нельзя не отметить и возникающие проблемы. Так, при увеличении объемов кредитования у белорусских банков возникает проблема с привлечением дополнительных ресурсов, что приводит к необходимости привлекать все более дорогие ресурсы - срочные депозиты физических лиц, что снижает доходы банков в сфере предоставления кредитов. Также негативным явлением является увеличение доли проблемных кредитов в общем объеме кредитных вложений за анализируемый период на 0,2 процентных пункта, что характеризует кредитный портфель с позиции ухудшения качества и увеличения уровня риска. При растущей концентрации кредитного портфеля по отраслям экономики, по срокам выдачи и в разрезе валют, снижается диверсификация кредитного портфеля, а</w:t>
      </w:r>
      <w:r w:rsidR="00E24EB7" w:rsidRPr="00F24283">
        <w:rPr>
          <w:sz w:val="28"/>
          <w:szCs w:val="28"/>
        </w:rPr>
        <w:t>,</w:t>
      </w:r>
      <w:r w:rsidR="00481E4E" w:rsidRPr="00F24283">
        <w:rPr>
          <w:sz w:val="28"/>
          <w:szCs w:val="28"/>
        </w:rPr>
        <w:t xml:space="preserve"> следовательно</w:t>
      </w:r>
      <w:r w:rsidR="00E24EB7" w:rsidRPr="00F24283">
        <w:rPr>
          <w:sz w:val="28"/>
          <w:szCs w:val="28"/>
        </w:rPr>
        <w:t>,</w:t>
      </w:r>
      <w:r w:rsidR="00481E4E" w:rsidRPr="00F24283">
        <w:rPr>
          <w:sz w:val="28"/>
          <w:szCs w:val="28"/>
        </w:rPr>
        <w:t xml:space="preserve"> увеличивается его риск, что еще раз подтверждает</w:t>
      </w:r>
      <w:r w:rsidR="00F24283" w:rsidRPr="00F24283">
        <w:rPr>
          <w:sz w:val="28"/>
          <w:szCs w:val="28"/>
        </w:rPr>
        <w:t xml:space="preserve"> </w:t>
      </w:r>
      <w:r w:rsidR="00481E4E" w:rsidRPr="00F24283">
        <w:rPr>
          <w:sz w:val="28"/>
          <w:szCs w:val="28"/>
        </w:rPr>
        <w:t>увеличение уровня риска кредитных вложений белорусских банков.</w:t>
      </w:r>
    </w:p>
    <w:p w:rsidR="003D3C04" w:rsidRPr="00F24283" w:rsidRDefault="003D3C04" w:rsidP="00F24283">
      <w:pPr>
        <w:suppressAutoHyphens/>
        <w:spacing w:line="360" w:lineRule="auto"/>
        <w:ind w:firstLine="709"/>
        <w:jc w:val="both"/>
        <w:rPr>
          <w:bCs/>
          <w:sz w:val="28"/>
          <w:szCs w:val="28"/>
        </w:rPr>
      </w:pPr>
      <w:r w:rsidRPr="00F24283">
        <w:rPr>
          <w:bCs/>
          <w:sz w:val="28"/>
          <w:szCs w:val="28"/>
        </w:rPr>
        <w:t>Рассматривая проблему улучшения качества управления кредитным портфелем важно понимать, что во многом качество кредитной деятельности зависит от качества управления кредитными рисками. Основной проблемой управления кредитными рисками в современных условиях являются отсутствие системы всестороннего и глубокого анализа кредитного процесса, солидной методологической базы и принятие неправильных управленческих решений в условиях неполной информации. Система управления кредитным риском должна включать планы действий по обеспечению безопасной и бесперебойной деятельности в экстремальных ситуациях, в том числе планы восстановления нормального функционирования, основанные на различных сценариях реализации рисков. Использование внутренних рейтингов в рамках системы управления кредитным риском позволит принимать более обоснованные решения по выдаче кредитов, идентификации проблемной задолженности, созданию резервов, установлению лимитов, осуществлению мониторинга кредитного портфеля и формированию управленческой отчетности банка, а также улучшать качество планирования и прогнозирования.</w:t>
      </w:r>
    </w:p>
    <w:p w:rsidR="00FB6A8F" w:rsidRPr="00F24283" w:rsidRDefault="00FB6A8F" w:rsidP="00F24283">
      <w:pPr>
        <w:suppressAutoHyphens/>
        <w:spacing w:line="360" w:lineRule="auto"/>
        <w:ind w:firstLine="709"/>
        <w:jc w:val="both"/>
        <w:rPr>
          <w:sz w:val="28"/>
        </w:rPr>
      </w:pPr>
      <w:bookmarkStart w:id="8" w:name="_Toc167137286"/>
    </w:p>
    <w:p w:rsidR="00536B23" w:rsidRPr="00340AB8" w:rsidRDefault="00340AB8" w:rsidP="00340AB8">
      <w:pPr>
        <w:suppressAutoHyphens/>
        <w:spacing w:line="360" w:lineRule="auto"/>
        <w:ind w:firstLine="709"/>
        <w:jc w:val="both"/>
        <w:rPr>
          <w:caps/>
          <w:sz w:val="28"/>
          <w:szCs w:val="32"/>
        </w:rPr>
      </w:pPr>
      <w:r>
        <w:rPr>
          <w:sz w:val="28"/>
        </w:rPr>
        <w:br w:type="page"/>
      </w:r>
      <w:r w:rsidRPr="00340AB8">
        <w:rPr>
          <w:sz w:val="28"/>
          <w:szCs w:val="32"/>
        </w:rPr>
        <w:t>Список использованных источников</w:t>
      </w:r>
      <w:bookmarkEnd w:id="8"/>
    </w:p>
    <w:p w:rsidR="004638FE" w:rsidRPr="00F24283" w:rsidRDefault="004638FE" w:rsidP="00340AB8">
      <w:pPr>
        <w:suppressAutoHyphens/>
        <w:spacing w:line="360" w:lineRule="auto"/>
        <w:rPr>
          <w:sz w:val="28"/>
          <w:szCs w:val="32"/>
        </w:rPr>
      </w:pPr>
    </w:p>
    <w:p w:rsidR="00436C0F" w:rsidRPr="00F24283" w:rsidRDefault="00436C0F" w:rsidP="00340AB8">
      <w:pPr>
        <w:numPr>
          <w:ilvl w:val="0"/>
          <w:numId w:val="1"/>
        </w:numPr>
        <w:tabs>
          <w:tab w:val="clear" w:pos="2700"/>
          <w:tab w:val="left" w:pos="567"/>
          <w:tab w:val="num" w:pos="1134"/>
        </w:tabs>
        <w:suppressAutoHyphens/>
        <w:spacing w:line="360" w:lineRule="auto"/>
        <w:ind w:left="0" w:firstLine="0"/>
        <w:rPr>
          <w:sz w:val="28"/>
          <w:szCs w:val="28"/>
        </w:rPr>
      </w:pPr>
      <w:r w:rsidRPr="00F24283">
        <w:rPr>
          <w:sz w:val="28"/>
          <w:szCs w:val="28"/>
        </w:rPr>
        <w:t>Авсейко, М. Методика оценки и сравнения качества кредитных портфелей банков./Авс</w:t>
      </w:r>
      <w:r w:rsidR="00D1417F" w:rsidRPr="00F24283">
        <w:rPr>
          <w:sz w:val="28"/>
          <w:szCs w:val="28"/>
        </w:rPr>
        <w:t xml:space="preserve">ейко, М.// Банковский вестник. </w:t>
      </w:r>
      <w:r w:rsidR="00D1417F" w:rsidRPr="00F24283">
        <w:rPr>
          <w:sz w:val="28"/>
          <w:szCs w:val="28"/>
        </w:rPr>
        <w:sym w:font="Symbol" w:char="F02D"/>
      </w:r>
      <w:r w:rsidR="00D1417F" w:rsidRPr="00F24283">
        <w:rPr>
          <w:sz w:val="28"/>
          <w:szCs w:val="28"/>
        </w:rPr>
        <w:t xml:space="preserve"> </w:t>
      </w:r>
      <w:r w:rsidRPr="00F24283">
        <w:rPr>
          <w:sz w:val="28"/>
          <w:szCs w:val="28"/>
        </w:rPr>
        <w:t xml:space="preserve">2008. </w:t>
      </w:r>
      <w:r w:rsidR="00081207" w:rsidRPr="00F24283">
        <w:rPr>
          <w:sz w:val="28"/>
          <w:szCs w:val="28"/>
        </w:rPr>
        <w:sym w:font="Symbol" w:char="F02D"/>
      </w:r>
      <w:r w:rsidRPr="00F24283">
        <w:rPr>
          <w:sz w:val="28"/>
          <w:szCs w:val="28"/>
        </w:rPr>
        <w:t xml:space="preserve"> №11. </w:t>
      </w:r>
      <w:r w:rsidRPr="00F24283">
        <w:rPr>
          <w:sz w:val="28"/>
          <w:szCs w:val="28"/>
        </w:rPr>
        <w:t></w:t>
      </w:r>
      <w:r w:rsidR="00081207" w:rsidRPr="00F24283">
        <w:rPr>
          <w:sz w:val="28"/>
          <w:szCs w:val="28"/>
        </w:rPr>
        <w:sym w:font="Symbol" w:char="F02D"/>
      </w:r>
      <w:r w:rsidRPr="00F24283">
        <w:rPr>
          <w:sz w:val="28"/>
          <w:szCs w:val="28"/>
        </w:rPr>
        <w:t xml:space="preserve"> С.36-40.</w:t>
      </w:r>
    </w:p>
    <w:p w:rsidR="00F24283" w:rsidRPr="00F24283" w:rsidRDefault="00436C0F" w:rsidP="00340AB8">
      <w:pPr>
        <w:numPr>
          <w:ilvl w:val="0"/>
          <w:numId w:val="1"/>
        </w:numPr>
        <w:tabs>
          <w:tab w:val="clear" w:pos="2700"/>
          <w:tab w:val="left" w:pos="567"/>
          <w:tab w:val="num" w:pos="1134"/>
        </w:tabs>
        <w:suppressAutoHyphens/>
        <w:spacing w:line="360" w:lineRule="auto"/>
        <w:ind w:left="0" w:firstLine="0"/>
        <w:rPr>
          <w:sz w:val="28"/>
          <w:szCs w:val="28"/>
        </w:rPr>
      </w:pPr>
      <w:r w:rsidRPr="00F24283">
        <w:rPr>
          <w:sz w:val="28"/>
          <w:szCs w:val="28"/>
        </w:rPr>
        <w:t>Алымов, Ю.М. Итоги выполнения Основных направлений денежно-кредитной политики Республики Беларусь за январь – сентябрь 2010г. и задачи банковской системы по их реализации в IV квартале 2010г./ Ю.М. Алымов // Банковский вестник. – 2010. - №9. - С. 5-9.</w:t>
      </w:r>
    </w:p>
    <w:p w:rsidR="00436C0F" w:rsidRPr="00F24283" w:rsidRDefault="00436C0F" w:rsidP="00340AB8">
      <w:pPr>
        <w:numPr>
          <w:ilvl w:val="0"/>
          <w:numId w:val="1"/>
        </w:numPr>
        <w:tabs>
          <w:tab w:val="clear" w:pos="2700"/>
          <w:tab w:val="left" w:pos="567"/>
          <w:tab w:val="num" w:pos="1134"/>
        </w:tabs>
        <w:suppressAutoHyphens/>
        <w:spacing w:line="360" w:lineRule="auto"/>
        <w:ind w:left="0" w:firstLine="0"/>
        <w:rPr>
          <w:sz w:val="28"/>
          <w:szCs w:val="28"/>
        </w:rPr>
      </w:pPr>
      <w:r w:rsidRPr="00F24283">
        <w:rPr>
          <w:sz w:val="28"/>
          <w:szCs w:val="28"/>
        </w:rPr>
        <w:t>Анализ банковских рисков. Система оценки корпоративного управления и управления финансовым риском / Ханни ван Грюнинг, Соня Брайович Братанович. – Москва: Весь Мир, 2007, - 304</w:t>
      </w:r>
      <w:r w:rsidR="00E36E76" w:rsidRPr="00F24283">
        <w:rPr>
          <w:sz w:val="28"/>
          <w:szCs w:val="28"/>
        </w:rPr>
        <w:t xml:space="preserve"> </w:t>
      </w:r>
      <w:r w:rsidRPr="00F24283">
        <w:rPr>
          <w:sz w:val="28"/>
          <w:szCs w:val="28"/>
        </w:rPr>
        <w:t>с.</w:t>
      </w:r>
    </w:p>
    <w:p w:rsidR="00F24283" w:rsidRPr="00F24283" w:rsidRDefault="00536B23" w:rsidP="00340AB8">
      <w:pPr>
        <w:numPr>
          <w:ilvl w:val="0"/>
          <w:numId w:val="1"/>
        </w:numPr>
        <w:tabs>
          <w:tab w:val="num" w:pos="0"/>
          <w:tab w:val="left" w:pos="567"/>
          <w:tab w:val="num" w:pos="1134"/>
        </w:tabs>
        <w:suppressAutoHyphens/>
        <w:spacing w:line="360" w:lineRule="auto"/>
        <w:ind w:left="0" w:firstLine="0"/>
        <w:rPr>
          <w:sz w:val="28"/>
          <w:szCs w:val="28"/>
        </w:rPr>
      </w:pPr>
      <w:r w:rsidRPr="00F24283">
        <w:rPr>
          <w:sz w:val="28"/>
          <w:szCs w:val="28"/>
        </w:rPr>
        <w:t>Банковский кодекс Республики Беларусь</w:t>
      </w:r>
      <w:r w:rsidR="0097308B" w:rsidRPr="00F24283">
        <w:rPr>
          <w:sz w:val="28"/>
          <w:szCs w:val="28"/>
        </w:rPr>
        <w:t>:</w:t>
      </w:r>
      <w:r w:rsidRPr="00F24283">
        <w:rPr>
          <w:sz w:val="28"/>
          <w:szCs w:val="28"/>
        </w:rPr>
        <w:t xml:space="preserve"> </w:t>
      </w:r>
      <w:r w:rsidR="0097308B" w:rsidRPr="00F24283">
        <w:rPr>
          <w:sz w:val="28"/>
          <w:szCs w:val="28"/>
        </w:rPr>
        <w:t>Кодекс Респ. Беларусь,</w:t>
      </w:r>
      <w:r w:rsidRPr="00F24283">
        <w:rPr>
          <w:sz w:val="28"/>
          <w:szCs w:val="28"/>
        </w:rPr>
        <w:t xml:space="preserve"> 25 октября </w:t>
      </w:r>
      <w:smartTag w:uri="urn:schemas-microsoft-com:office:smarttags" w:element="metricconverter">
        <w:smartTagPr>
          <w:attr w:name="ProductID" w:val="2000 г"/>
        </w:smartTagPr>
        <w:r w:rsidRPr="00F24283">
          <w:rPr>
            <w:sz w:val="28"/>
            <w:szCs w:val="28"/>
          </w:rPr>
          <w:t>2000 г</w:t>
        </w:r>
      </w:smartTag>
      <w:r w:rsidRPr="00F24283">
        <w:rPr>
          <w:sz w:val="28"/>
          <w:szCs w:val="28"/>
        </w:rPr>
        <w:t>.</w:t>
      </w:r>
      <w:r w:rsidR="0097308B" w:rsidRPr="00F24283">
        <w:rPr>
          <w:sz w:val="28"/>
          <w:szCs w:val="28"/>
        </w:rPr>
        <w:t xml:space="preserve">, № 441-3: в ред. Закона Респ. Беларусь от </w:t>
      </w:r>
      <w:r w:rsidR="00842867" w:rsidRPr="00F24283">
        <w:rPr>
          <w:sz w:val="28"/>
          <w:szCs w:val="28"/>
        </w:rPr>
        <w:t>14.06.2010г. № 132-3</w:t>
      </w:r>
      <w:r w:rsidR="00F24283" w:rsidRPr="00F24283">
        <w:rPr>
          <w:sz w:val="28"/>
          <w:szCs w:val="28"/>
        </w:rPr>
        <w:t xml:space="preserve"> </w:t>
      </w:r>
      <w:r w:rsidR="0097308B" w:rsidRPr="00F24283">
        <w:rPr>
          <w:sz w:val="28"/>
          <w:szCs w:val="28"/>
        </w:rPr>
        <w:t xml:space="preserve">// Консультант Плюс: Беларусь [Электронный ресурс] / ООО </w:t>
      </w:r>
      <w:r w:rsidR="00F24283" w:rsidRPr="00F24283">
        <w:rPr>
          <w:sz w:val="28"/>
          <w:szCs w:val="28"/>
        </w:rPr>
        <w:t>"</w:t>
      </w:r>
      <w:r w:rsidR="0097308B" w:rsidRPr="00F24283">
        <w:rPr>
          <w:sz w:val="28"/>
          <w:szCs w:val="28"/>
        </w:rPr>
        <w:t>ЮрСпектр</w:t>
      </w:r>
      <w:r w:rsidR="00F24283" w:rsidRPr="00F24283">
        <w:rPr>
          <w:sz w:val="28"/>
          <w:szCs w:val="28"/>
        </w:rPr>
        <w:t>"</w:t>
      </w:r>
      <w:r w:rsidR="0097308B" w:rsidRPr="00F24283">
        <w:rPr>
          <w:sz w:val="28"/>
          <w:szCs w:val="28"/>
        </w:rPr>
        <w:t>, Нац. реестр правовых актов Респ. Беларусь. – Минск, 2010. – Дата доступа: 15.10.2010.</w:t>
      </w:r>
    </w:p>
    <w:p w:rsidR="00E4113B" w:rsidRPr="00F24283" w:rsidRDefault="00E4113B" w:rsidP="00340AB8">
      <w:pPr>
        <w:numPr>
          <w:ilvl w:val="0"/>
          <w:numId w:val="1"/>
        </w:numPr>
        <w:tabs>
          <w:tab w:val="left" w:pos="0"/>
          <w:tab w:val="left" w:pos="567"/>
          <w:tab w:val="num" w:pos="1134"/>
        </w:tabs>
        <w:suppressAutoHyphens/>
        <w:spacing w:line="360" w:lineRule="auto"/>
        <w:ind w:left="0" w:firstLine="0"/>
        <w:rPr>
          <w:sz w:val="28"/>
          <w:szCs w:val="28"/>
        </w:rPr>
      </w:pPr>
      <w:r w:rsidRPr="00F24283">
        <w:rPr>
          <w:sz w:val="28"/>
          <w:szCs w:val="28"/>
        </w:rPr>
        <w:t>Банковское дело</w:t>
      </w:r>
      <w:r w:rsidR="00B906B7" w:rsidRPr="00F24283">
        <w:rPr>
          <w:sz w:val="28"/>
          <w:szCs w:val="28"/>
        </w:rPr>
        <w:t xml:space="preserve">: учебник для вузов </w:t>
      </w:r>
      <w:r w:rsidRPr="00F24283">
        <w:rPr>
          <w:sz w:val="28"/>
          <w:szCs w:val="28"/>
        </w:rPr>
        <w:t xml:space="preserve">/Под. ред. проф. </w:t>
      </w:r>
      <w:r w:rsidR="00B906B7" w:rsidRPr="00F24283">
        <w:rPr>
          <w:sz w:val="28"/>
          <w:szCs w:val="28"/>
        </w:rPr>
        <w:t>Г.Н. Белоглазовой. – 2-е изд. -</w:t>
      </w:r>
      <w:r w:rsidR="004E4C82" w:rsidRPr="00F24283">
        <w:rPr>
          <w:sz w:val="28"/>
          <w:szCs w:val="28"/>
        </w:rPr>
        <w:t xml:space="preserve"> Санкт Петербург</w:t>
      </w:r>
      <w:r w:rsidRPr="00F24283">
        <w:rPr>
          <w:sz w:val="28"/>
          <w:szCs w:val="28"/>
        </w:rPr>
        <w:t xml:space="preserve">: </w:t>
      </w:r>
      <w:r w:rsidR="00B906B7" w:rsidRPr="00F24283">
        <w:rPr>
          <w:sz w:val="28"/>
          <w:szCs w:val="28"/>
        </w:rPr>
        <w:t>Питер, 2010. – 400</w:t>
      </w:r>
      <w:r w:rsidR="00D60B88" w:rsidRPr="00F24283">
        <w:rPr>
          <w:sz w:val="28"/>
          <w:szCs w:val="28"/>
        </w:rPr>
        <w:t xml:space="preserve"> </w:t>
      </w:r>
      <w:r w:rsidR="00B906B7" w:rsidRPr="00F24283">
        <w:rPr>
          <w:sz w:val="28"/>
          <w:szCs w:val="28"/>
        </w:rPr>
        <w:t>с.</w:t>
      </w:r>
    </w:p>
    <w:p w:rsidR="00436C0F" w:rsidRPr="00F24283" w:rsidRDefault="00436C0F" w:rsidP="00340AB8">
      <w:pPr>
        <w:numPr>
          <w:ilvl w:val="0"/>
          <w:numId w:val="1"/>
        </w:numPr>
        <w:tabs>
          <w:tab w:val="clear" w:pos="2700"/>
          <w:tab w:val="left" w:pos="567"/>
          <w:tab w:val="num" w:pos="1134"/>
        </w:tabs>
        <w:suppressAutoHyphens/>
        <w:spacing w:line="360" w:lineRule="auto"/>
        <w:ind w:left="0" w:firstLine="0"/>
        <w:rPr>
          <w:sz w:val="28"/>
          <w:szCs w:val="28"/>
        </w:rPr>
      </w:pPr>
      <w:r w:rsidRPr="00F24283">
        <w:rPr>
          <w:sz w:val="28"/>
          <w:szCs w:val="28"/>
        </w:rPr>
        <w:t xml:space="preserve">Банковское дело: учебник/ Н.Г.Александрова [и др.]; под ред. Г.Н. Белоглазовой, Л.П. Кроливецкой. – 2-е изд. – Санкт Петербург: Питер, 2009. </w:t>
      </w:r>
      <w:r w:rsidRPr="00F24283">
        <w:rPr>
          <w:sz w:val="28"/>
          <w:szCs w:val="28"/>
        </w:rPr>
        <w:sym w:font="Symbol" w:char="F02D"/>
      </w:r>
      <w:r w:rsidRPr="00F24283">
        <w:rPr>
          <w:sz w:val="28"/>
          <w:szCs w:val="28"/>
        </w:rPr>
        <w:t> 400</w:t>
      </w:r>
      <w:r w:rsidR="00E36E76" w:rsidRPr="00F24283">
        <w:rPr>
          <w:sz w:val="28"/>
          <w:szCs w:val="28"/>
        </w:rPr>
        <w:t xml:space="preserve"> </w:t>
      </w:r>
      <w:r w:rsidRPr="00F24283">
        <w:rPr>
          <w:sz w:val="28"/>
          <w:szCs w:val="28"/>
        </w:rPr>
        <w:t>с.</w:t>
      </w:r>
    </w:p>
    <w:p w:rsidR="00F24283" w:rsidRDefault="00436C0F" w:rsidP="00340AB8">
      <w:pPr>
        <w:numPr>
          <w:ilvl w:val="0"/>
          <w:numId w:val="1"/>
        </w:numPr>
        <w:tabs>
          <w:tab w:val="clear" w:pos="2700"/>
          <w:tab w:val="left" w:pos="567"/>
          <w:tab w:val="num" w:pos="1134"/>
        </w:tabs>
        <w:suppressAutoHyphens/>
        <w:spacing w:line="360" w:lineRule="auto"/>
        <w:ind w:left="0" w:firstLine="0"/>
        <w:rPr>
          <w:sz w:val="28"/>
          <w:szCs w:val="28"/>
        </w:rPr>
      </w:pPr>
      <w:r w:rsidRPr="00F24283">
        <w:rPr>
          <w:sz w:val="28"/>
          <w:szCs w:val="28"/>
        </w:rPr>
        <w:t xml:space="preserve">Банковские операции: учебник / А.В. Печникова, Е.Б. Стародубцева, О.М. Маркова, </w:t>
      </w:r>
      <w:r w:rsidRPr="00F24283">
        <w:rPr>
          <w:sz w:val="28"/>
          <w:szCs w:val="28"/>
        </w:rPr>
        <w:t></w:t>
      </w:r>
      <w:r w:rsidRPr="00F24283">
        <w:rPr>
          <w:sz w:val="28"/>
          <w:szCs w:val="28"/>
        </w:rPr>
        <w:sym w:font="Symbol" w:char="F02D"/>
      </w:r>
      <w:r w:rsidRPr="00F24283">
        <w:rPr>
          <w:sz w:val="28"/>
          <w:szCs w:val="28"/>
        </w:rPr>
        <w:t xml:space="preserve"> М.: Инфра- М, 2009. </w:t>
      </w:r>
      <w:r w:rsidRPr="00F24283">
        <w:rPr>
          <w:sz w:val="28"/>
          <w:szCs w:val="28"/>
        </w:rPr>
        <w:sym w:font="Symbol" w:char="F02D"/>
      </w:r>
      <w:r w:rsidRPr="00F24283">
        <w:rPr>
          <w:sz w:val="28"/>
          <w:szCs w:val="28"/>
        </w:rPr>
        <w:t> 352</w:t>
      </w:r>
      <w:r w:rsidR="00D60B88" w:rsidRPr="00F24283">
        <w:rPr>
          <w:sz w:val="28"/>
          <w:szCs w:val="28"/>
        </w:rPr>
        <w:t xml:space="preserve"> </w:t>
      </w:r>
      <w:r w:rsidRPr="00F24283">
        <w:rPr>
          <w:sz w:val="28"/>
          <w:szCs w:val="28"/>
        </w:rPr>
        <w:t>с.</w:t>
      </w:r>
    </w:p>
    <w:p w:rsidR="00436C0F" w:rsidRPr="00F24283" w:rsidRDefault="00436C0F" w:rsidP="00340AB8">
      <w:pPr>
        <w:numPr>
          <w:ilvl w:val="0"/>
          <w:numId w:val="1"/>
        </w:numPr>
        <w:tabs>
          <w:tab w:val="clear" w:pos="2700"/>
          <w:tab w:val="left" w:pos="567"/>
        </w:tabs>
        <w:suppressAutoHyphens/>
        <w:spacing w:line="360" w:lineRule="auto"/>
        <w:ind w:left="0" w:firstLine="0"/>
        <w:rPr>
          <w:sz w:val="28"/>
          <w:szCs w:val="28"/>
        </w:rPr>
      </w:pPr>
      <w:r w:rsidRPr="00F24283">
        <w:rPr>
          <w:sz w:val="28"/>
          <w:szCs w:val="28"/>
        </w:rPr>
        <w:t xml:space="preserve">Банковское дело: учебник / О.И. Лаврушин, О.И. Мамонова, Н.И. Валенцева </w:t>
      </w:r>
      <w:r w:rsidRPr="00F24283">
        <w:rPr>
          <w:sz w:val="28"/>
          <w:szCs w:val="28"/>
        </w:rPr>
        <w:sym w:font="Symbol" w:char="F05B"/>
      </w:r>
      <w:r w:rsidRPr="00F24283">
        <w:rPr>
          <w:sz w:val="28"/>
          <w:szCs w:val="28"/>
        </w:rPr>
        <w:t>и др.</w:t>
      </w:r>
      <w:r w:rsidRPr="00F24283">
        <w:rPr>
          <w:sz w:val="28"/>
          <w:szCs w:val="28"/>
        </w:rPr>
        <w:sym w:font="Symbol" w:char="F05D"/>
      </w:r>
      <w:r w:rsidRPr="00F24283">
        <w:rPr>
          <w:sz w:val="28"/>
          <w:szCs w:val="28"/>
        </w:rPr>
        <w:t>; под ред. д-ра экон. наук, проф. О.И. Лаврушина. – М.: Кнорус, 2008. – 768с.</w:t>
      </w:r>
    </w:p>
    <w:p w:rsidR="00842867" w:rsidRPr="00F24283" w:rsidRDefault="00842867" w:rsidP="00340AB8">
      <w:pPr>
        <w:numPr>
          <w:ilvl w:val="0"/>
          <w:numId w:val="1"/>
        </w:numPr>
        <w:tabs>
          <w:tab w:val="clear" w:pos="2700"/>
          <w:tab w:val="left" w:pos="567"/>
          <w:tab w:val="num" w:pos="1134"/>
        </w:tabs>
        <w:suppressAutoHyphens/>
        <w:spacing w:line="360" w:lineRule="auto"/>
        <w:ind w:left="0" w:firstLine="0"/>
        <w:rPr>
          <w:sz w:val="28"/>
          <w:szCs w:val="28"/>
        </w:rPr>
      </w:pPr>
      <w:r w:rsidRPr="00F24283">
        <w:rPr>
          <w:sz w:val="28"/>
          <w:szCs w:val="28"/>
        </w:rPr>
        <w:t xml:space="preserve">Батракова, Л.Г. Экономический анализ деятельности коммерческого банка / Л.Г. Батракова. </w:t>
      </w:r>
      <w:r w:rsidR="00081207" w:rsidRPr="00F24283">
        <w:rPr>
          <w:sz w:val="28"/>
          <w:szCs w:val="28"/>
        </w:rPr>
        <w:sym w:font="Symbol" w:char="F02D"/>
      </w:r>
      <w:r w:rsidRPr="00F24283">
        <w:rPr>
          <w:sz w:val="28"/>
          <w:szCs w:val="28"/>
        </w:rPr>
        <w:t> М.:</w:t>
      </w:r>
      <w:r w:rsidR="00F24283" w:rsidRPr="00F24283">
        <w:rPr>
          <w:sz w:val="28"/>
          <w:szCs w:val="28"/>
        </w:rPr>
        <w:t xml:space="preserve"> </w:t>
      </w:r>
      <w:r w:rsidRPr="00F24283">
        <w:rPr>
          <w:sz w:val="28"/>
          <w:szCs w:val="28"/>
        </w:rPr>
        <w:t xml:space="preserve">Логос, 2008. </w:t>
      </w:r>
      <w:r w:rsidRPr="00F24283">
        <w:rPr>
          <w:sz w:val="28"/>
          <w:szCs w:val="28"/>
        </w:rPr>
        <w:t></w:t>
      </w:r>
      <w:r w:rsidR="00081207" w:rsidRPr="00F24283">
        <w:rPr>
          <w:sz w:val="28"/>
          <w:szCs w:val="28"/>
        </w:rPr>
        <w:sym w:font="Symbol" w:char="F02D"/>
      </w:r>
      <w:r w:rsidRPr="00F24283">
        <w:rPr>
          <w:sz w:val="28"/>
          <w:szCs w:val="28"/>
        </w:rPr>
        <w:t xml:space="preserve"> 187</w:t>
      </w:r>
      <w:r w:rsidR="00D60B88" w:rsidRPr="00F24283">
        <w:rPr>
          <w:sz w:val="28"/>
          <w:szCs w:val="28"/>
        </w:rPr>
        <w:t xml:space="preserve"> </w:t>
      </w:r>
      <w:r w:rsidRPr="00F24283">
        <w:rPr>
          <w:sz w:val="28"/>
          <w:szCs w:val="28"/>
        </w:rPr>
        <w:t>с.</w:t>
      </w:r>
    </w:p>
    <w:p w:rsidR="00F24283" w:rsidRPr="00F24283" w:rsidRDefault="004638FE" w:rsidP="00340AB8">
      <w:pPr>
        <w:numPr>
          <w:ilvl w:val="0"/>
          <w:numId w:val="1"/>
        </w:numPr>
        <w:tabs>
          <w:tab w:val="num" w:pos="0"/>
          <w:tab w:val="left" w:pos="567"/>
          <w:tab w:val="left" w:pos="1080"/>
        </w:tabs>
        <w:suppressAutoHyphens/>
        <w:spacing w:line="360" w:lineRule="auto"/>
        <w:ind w:left="0" w:firstLine="0"/>
        <w:rPr>
          <w:sz w:val="28"/>
          <w:szCs w:val="28"/>
        </w:rPr>
      </w:pPr>
      <w:r w:rsidRPr="00F24283">
        <w:rPr>
          <w:sz w:val="28"/>
          <w:szCs w:val="28"/>
        </w:rPr>
        <w:t>Банки и банковские операции: учебник / В.А. Челноков. – М.: Высшая школа, 2008. – 296с.</w:t>
      </w:r>
    </w:p>
    <w:p w:rsidR="00842867" w:rsidRPr="00F24283" w:rsidRDefault="007968CC" w:rsidP="00340AB8">
      <w:pPr>
        <w:numPr>
          <w:ilvl w:val="0"/>
          <w:numId w:val="1"/>
        </w:numPr>
        <w:tabs>
          <w:tab w:val="num" w:pos="0"/>
          <w:tab w:val="left" w:pos="567"/>
          <w:tab w:val="left" w:pos="1080"/>
        </w:tabs>
        <w:suppressAutoHyphens/>
        <w:spacing w:line="360" w:lineRule="auto"/>
        <w:ind w:left="0" w:firstLine="0"/>
        <w:rPr>
          <w:sz w:val="28"/>
          <w:szCs w:val="28"/>
        </w:rPr>
      </w:pPr>
      <w:r w:rsidRPr="00F24283">
        <w:rPr>
          <w:sz w:val="28"/>
          <w:szCs w:val="28"/>
        </w:rPr>
        <w:t>Белоглазова</w:t>
      </w:r>
      <w:r w:rsidR="004811AB" w:rsidRPr="00F24283">
        <w:rPr>
          <w:sz w:val="28"/>
          <w:szCs w:val="28"/>
        </w:rPr>
        <w:t>,</w:t>
      </w:r>
      <w:r w:rsidRPr="00F24283">
        <w:rPr>
          <w:sz w:val="28"/>
          <w:szCs w:val="28"/>
        </w:rPr>
        <w:t xml:space="preserve"> Г.Н., </w:t>
      </w:r>
      <w:r w:rsidR="00491C88" w:rsidRPr="00F24283">
        <w:rPr>
          <w:sz w:val="28"/>
          <w:szCs w:val="28"/>
        </w:rPr>
        <w:t>Кроливецкая</w:t>
      </w:r>
      <w:r w:rsidR="004811AB" w:rsidRPr="00F24283">
        <w:rPr>
          <w:sz w:val="28"/>
          <w:szCs w:val="28"/>
        </w:rPr>
        <w:t>,</w:t>
      </w:r>
      <w:r w:rsidR="00491C88" w:rsidRPr="00F24283">
        <w:rPr>
          <w:sz w:val="28"/>
          <w:szCs w:val="28"/>
        </w:rPr>
        <w:t xml:space="preserve"> Л.П. Банковское дело. Организация деятельности коммерческого банка: учебник. </w:t>
      </w:r>
      <w:r w:rsidR="00491C88" w:rsidRPr="00F24283">
        <w:rPr>
          <w:sz w:val="28"/>
          <w:szCs w:val="28"/>
        </w:rPr>
        <w:sym w:font="Symbol" w:char="F02D"/>
      </w:r>
      <w:r w:rsidR="00491C88" w:rsidRPr="00F24283">
        <w:rPr>
          <w:sz w:val="28"/>
          <w:szCs w:val="28"/>
        </w:rPr>
        <w:t xml:space="preserve"> М.: Издательство Юрайт, 2009. </w:t>
      </w:r>
      <w:r w:rsidR="00491C88" w:rsidRPr="00F24283">
        <w:rPr>
          <w:sz w:val="28"/>
          <w:szCs w:val="28"/>
        </w:rPr>
        <w:sym w:font="Symbol" w:char="F02D"/>
      </w:r>
      <w:r w:rsidR="00491C88" w:rsidRPr="00F24283">
        <w:rPr>
          <w:sz w:val="28"/>
          <w:szCs w:val="28"/>
        </w:rPr>
        <w:t xml:space="preserve"> 422с.</w:t>
      </w:r>
    </w:p>
    <w:p w:rsidR="00842867" w:rsidRPr="00F24283" w:rsidRDefault="00842867" w:rsidP="00340AB8">
      <w:pPr>
        <w:numPr>
          <w:ilvl w:val="0"/>
          <w:numId w:val="1"/>
        </w:numPr>
        <w:tabs>
          <w:tab w:val="clear" w:pos="2700"/>
          <w:tab w:val="left" w:pos="567"/>
          <w:tab w:val="num" w:pos="1134"/>
        </w:tabs>
        <w:suppressAutoHyphens/>
        <w:spacing w:line="360" w:lineRule="auto"/>
        <w:ind w:left="0" w:firstLine="0"/>
        <w:rPr>
          <w:sz w:val="28"/>
          <w:szCs w:val="28"/>
        </w:rPr>
      </w:pPr>
      <w:r w:rsidRPr="00F24283">
        <w:rPr>
          <w:sz w:val="28"/>
          <w:szCs w:val="28"/>
        </w:rPr>
        <w:t>Белорусская экономика в условиях кризисного и посткризисного развития//Александр Матяс// Банко</w:t>
      </w:r>
      <w:r w:rsidR="00D60B88" w:rsidRPr="00F24283">
        <w:rPr>
          <w:sz w:val="28"/>
          <w:szCs w:val="28"/>
        </w:rPr>
        <w:t xml:space="preserve">вский вестник. – 2010. </w:t>
      </w:r>
      <w:r w:rsidR="00D60B88" w:rsidRPr="00F24283">
        <w:rPr>
          <w:sz w:val="28"/>
          <w:szCs w:val="28"/>
        </w:rPr>
        <w:t> №10 – С</w:t>
      </w:r>
      <w:r w:rsidRPr="00F24283">
        <w:rPr>
          <w:sz w:val="28"/>
          <w:szCs w:val="28"/>
        </w:rPr>
        <w:t>. 5.</w:t>
      </w:r>
    </w:p>
    <w:p w:rsidR="00F24283" w:rsidRPr="00F24283" w:rsidRDefault="00BA5F30" w:rsidP="00340AB8">
      <w:pPr>
        <w:numPr>
          <w:ilvl w:val="0"/>
          <w:numId w:val="1"/>
        </w:numPr>
        <w:tabs>
          <w:tab w:val="num" w:pos="0"/>
          <w:tab w:val="left" w:pos="567"/>
          <w:tab w:val="left" w:pos="1080"/>
        </w:tabs>
        <w:suppressAutoHyphens/>
        <w:spacing w:line="360" w:lineRule="auto"/>
        <w:ind w:left="0" w:firstLine="0"/>
        <w:rPr>
          <w:sz w:val="28"/>
          <w:szCs w:val="28"/>
        </w:rPr>
      </w:pPr>
      <w:r w:rsidRPr="00F24283">
        <w:rPr>
          <w:sz w:val="28"/>
          <w:szCs w:val="28"/>
        </w:rPr>
        <w:t>Деньги, риски и профессиональные приемы</w:t>
      </w:r>
      <w:r w:rsidR="00D1417F" w:rsidRPr="00F24283">
        <w:rPr>
          <w:sz w:val="28"/>
          <w:szCs w:val="28"/>
        </w:rPr>
        <w:t>: настольная книга аналитика /П</w:t>
      </w:r>
      <w:r w:rsidR="001C3987" w:rsidRPr="00F24283">
        <w:rPr>
          <w:sz w:val="28"/>
          <w:szCs w:val="28"/>
        </w:rPr>
        <w:t>од ред. М.В.</w:t>
      </w:r>
      <w:r w:rsidR="00D938DD" w:rsidRPr="00F24283">
        <w:rPr>
          <w:sz w:val="28"/>
          <w:szCs w:val="28"/>
        </w:rPr>
        <w:t xml:space="preserve"> Рудя,</w:t>
      </w:r>
      <w:r w:rsidR="001C3987" w:rsidRPr="00F24283">
        <w:rPr>
          <w:sz w:val="28"/>
          <w:szCs w:val="28"/>
        </w:rPr>
        <w:t xml:space="preserve"> – Днепропетровск: БалансБизнесБукс, 2006</w:t>
      </w:r>
      <w:r w:rsidR="00373E09" w:rsidRPr="00F24283">
        <w:rPr>
          <w:sz w:val="28"/>
          <w:szCs w:val="28"/>
        </w:rPr>
        <w:t>.</w:t>
      </w:r>
      <w:r w:rsidR="001C3987" w:rsidRPr="00F24283">
        <w:rPr>
          <w:sz w:val="28"/>
          <w:szCs w:val="28"/>
        </w:rPr>
        <w:t xml:space="preserve"> - 672с.</w:t>
      </w:r>
    </w:p>
    <w:p w:rsidR="00F24283" w:rsidRPr="00F24283" w:rsidRDefault="00842867" w:rsidP="00340AB8">
      <w:pPr>
        <w:numPr>
          <w:ilvl w:val="0"/>
          <w:numId w:val="1"/>
        </w:numPr>
        <w:tabs>
          <w:tab w:val="clear" w:pos="2700"/>
          <w:tab w:val="left" w:pos="567"/>
          <w:tab w:val="left" w:pos="1080"/>
          <w:tab w:val="num" w:pos="1134"/>
        </w:tabs>
        <w:suppressAutoHyphens/>
        <w:spacing w:line="360" w:lineRule="auto"/>
        <w:ind w:left="0" w:firstLine="0"/>
        <w:rPr>
          <w:sz w:val="28"/>
          <w:szCs w:val="28"/>
        </w:rPr>
      </w:pPr>
      <w:r w:rsidRPr="00F24283">
        <w:rPr>
          <w:sz w:val="28"/>
          <w:szCs w:val="28"/>
        </w:rPr>
        <w:t>Динамика задолженности по кредитам, выданным банками Республики Беларусь по секторам экономики. // Бюллетень банковской статистики.</w:t>
      </w:r>
      <w:r w:rsidR="00081207" w:rsidRPr="00F24283">
        <w:rPr>
          <w:sz w:val="28"/>
          <w:szCs w:val="28"/>
        </w:rPr>
        <w:sym w:font="Symbol" w:char="F02D"/>
      </w:r>
      <w:r w:rsidR="00081207" w:rsidRPr="00F24283">
        <w:rPr>
          <w:sz w:val="28"/>
          <w:szCs w:val="28"/>
        </w:rPr>
        <w:t xml:space="preserve"> </w:t>
      </w:r>
      <w:r w:rsidR="00081207" w:rsidRPr="00F24283">
        <w:rPr>
          <w:sz w:val="28"/>
          <w:szCs w:val="28"/>
        </w:rPr>
        <w:t> 2010.</w:t>
      </w:r>
      <w:r w:rsidRPr="00F24283">
        <w:rPr>
          <w:sz w:val="28"/>
          <w:szCs w:val="28"/>
        </w:rPr>
        <w:t xml:space="preserve"> </w:t>
      </w:r>
      <w:r w:rsidR="00081207" w:rsidRPr="00F24283">
        <w:rPr>
          <w:sz w:val="28"/>
          <w:szCs w:val="28"/>
        </w:rPr>
        <w:sym w:font="Symbol" w:char="F02D"/>
      </w:r>
      <w:r w:rsidR="00081207" w:rsidRPr="00F24283">
        <w:rPr>
          <w:sz w:val="28"/>
          <w:szCs w:val="28"/>
        </w:rPr>
        <w:t xml:space="preserve"> </w:t>
      </w:r>
      <w:r w:rsidRPr="00F24283">
        <w:rPr>
          <w:sz w:val="28"/>
          <w:szCs w:val="28"/>
        </w:rPr>
        <w:t>№11(137).</w:t>
      </w:r>
      <w:r w:rsidR="00081207" w:rsidRPr="00F24283">
        <w:rPr>
          <w:sz w:val="28"/>
          <w:szCs w:val="28"/>
        </w:rPr>
        <w:t xml:space="preserve"> </w:t>
      </w:r>
      <w:r w:rsidR="00081207" w:rsidRPr="00F24283">
        <w:rPr>
          <w:sz w:val="28"/>
          <w:szCs w:val="28"/>
        </w:rPr>
        <w:sym w:font="Symbol" w:char="F02D"/>
      </w:r>
      <w:r w:rsidRPr="00F24283">
        <w:rPr>
          <w:sz w:val="28"/>
          <w:szCs w:val="28"/>
        </w:rPr>
        <w:t xml:space="preserve"> </w:t>
      </w:r>
      <w:r w:rsidRPr="00F24283">
        <w:rPr>
          <w:sz w:val="28"/>
          <w:szCs w:val="28"/>
        </w:rPr>
        <w:t> С.</w:t>
      </w:r>
      <w:r w:rsidR="00D60B88" w:rsidRPr="00F24283">
        <w:rPr>
          <w:sz w:val="28"/>
          <w:szCs w:val="28"/>
        </w:rPr>
        <w:t xml:space="preserve"> </w:t>
      </w:r>
      <w:r w:rsidRPr="00F24283">
        <w:rPr>
          <w:sz w:val="28"/>
          <w:szCs w:val="28"/>
        </w:rPr>
        <w:t>118-121.</w:t>
      </w:r>
    </w:p>
    <w:p w:rsidR="00842867" w:rsidRPr="00F24283" w:rsidRDefault="00842867" w:rsidP="00340AB8">
      <w:pPr>
        <w:numPr>
          <w:ilvl w:val="0"/>
          <w:numId w:val="1"/>
        </w:numPr>
        <w:tabs>
          <w:tab w:val="clear" w:pos="2700"/>
          <w:tab w:val="left" w:pos="567"/>
          <w:tab w:val="left" w:pos="1080"/>
          <w:tab w:val="num" w:pos="1134"/>
        </w:tabs>
        <w:suppressAutoHyphens/>
        <w:spacing w:line="360" w:lineRule="auto"/>
        <w:ind w:left="0" w:firstLine="0"/>
        <w:rPr>
          <w:sz w:val="28"/>
          <w:szCs w:val="28"/>
        </w:rPr>
      </w:pPr>
      <w:r w:rsidRPr="00F24283">
        <w:rPr>
          <w:sz w:val="28"/>
          <w:szCs w:val="28"/>
        </w:rPr>
        <w:t>Динамика кредитных вложений банков по видам деятельности в национальной и иностранной валютах. // Бюллетень банковской статистики.</w:t>
      </w:r>
      <w:r w:rsidR="00081207" w:rsidRPr="00F24283">
        <w:rPr>
          <w:sz w:val="28"/>
          <w:szCs w:val="28"/>
        </w:rPr>
        <w:sym w:font="Symbol" w:char="F02D"/>
      </w:r>
      <w:r w:rsidRPr="00F24283">
        <w:rPr>
          <w:sz w:val="28"/>
          <w:szCs w:val="28"/>
        </w:rPr>
        <w:t xml:space="preserve"> </w:t>
      </w:r>
      <w:r w:rsidRPr="00F24283">
        <w:rPr>
          <w:sz w:val="28"/>
          <w:szCs w:val="28"/>
        </w:rPr>
        <w:t xml:space="preserve"> 2010 </w:t>
      </w:r>
      <w:r w:rsidRPr="00F24283">
        <w:rPr>
          <w:sz w:val="28"/>
          <w:szCs w:val="28"/>
        </w:rPr>
        <w:t></w:t>
      </w:r>
      <w:r w:rsidR="00081207" w:rsidRPr="00F24283">
        <w:rPr>
          <w:sz w:val="28"/>
          <w:szCs w:val="28"/>
        </w:rPr>
        <w:sym w:font="Symbol" w:char="F02D"/>
      </w:r>
      <w:r w:rsidRPr="00F24283">
        <w:rPr>
          <w:sz w:val="28"/>
          <w:szCs w:val="28"/>
        </w:rPr>
        <w:t xml:space="preserve"> №11(137). </w:t>
      </w:r>
      <w:r w:rsidRPr="00F24283">
        <w:rPr>
          <w:sz w:val="28"/>
          <w:szCs w:val="28"/>
        </w:rPr>
        <w:t></w:t>
      </w:r>
      <w:r w:rsidR="00081207" w:rsidRPr="00F24283">
        <w:rPr>
          <w:sz w:val="28"/>
          <w:szCs w:val="28"/>
        </w:rPr>
        <w:sym w:font="Symbol" w:char="F02D"/>
      </w:r>
      <w:r w:rsidRPr="00F24283">
        <w:rPr>
          <w:sz w:val="28"/>
          <w:szCs w:val="28"/>
        </w:rPr>
        <w:t xml:space="preserve"> С.146-147.</w:t>
      </w:r>
    </w:p>
    <w:p w:rsidR="00842867" w:rsidRPr="00F24283" w:rsidRDefault="00842867" w:rsidP="00340AB8">
      <w:pPr>
        <w:numPr>
          <w:ilvl w:val="0"/>
          <w:numId w:val="1"/>
        </w:numPr>
        <w:tabs>
          <w:tab w:val="clear" w:pos="2700"/>
          <w:tab w:val="left" w:pos="567"/>
          <w:tab w:val="left" w:pos="1080"/>
          <w:tab w:val="num" w:pos="1134"/>
        </w:tabs>
        <w:suppressAutoHyphens/>
        <w:spacing w:line="360" w:lineRule="auto"/>
        <w:ind w:left="0" w:firstLine="0"/>
        <w:rPr>
          <w:sz w:val="28"/>
          <w:szCs w:val="28"/>
        </w:rPr>
      </w:pPr>
      <w:r w:rsidRPr="00F24283">
        <w:rPr>
          <w:sz w:val="28"/>
          <w:szCs w:val="28"/>
        </w:rPr>
        <w:t>Динамика проблемных кредитов банков по видам деятельности в национальной и иностранной валютах. // Бюллетень банковской статистики.</w:t>
      </w:r>
      <w:r w:rsidRPr="00F24283">
        <w:rPr>
          <w:sz w:val="28"/>
          <w:szCs w:val="28"/>
        </w:rPr>
        <w:t xml:space="preserve"> </w:t>
      </w:r>
      <w:r w:rsidR="00081207" w:rsidRPr="00F24283">
        <w:rPr>
          <w:sz w:val="28"/>
          <w:szCs w:val="28"/>
        </w:rPr>
        <w:sym w:font="Symbol" w:char="F02D"/>
      </w:r>
      <w:r w:rsidRPr="00F24283">
        <w:rPr>
          <w:sz w:val="28"/>
          <w:szCs w:val="28"/>
        </w:rPr>
        <w:t xml:space="preserve"> 2010. </w:t>
      </w:r>
      <w:r w:rsidR="00081207" w:rsidRPr="00F24283">
        <w:rPr>
          <w:sz w:val="28"/>
          <w:szCs w:val="28"/>
        </w:rPr>
        <w:sym w:font="Symbol" w:char="F02D"/>
      </w:r>
      <w:r w:rsidRPr="00F24283">
        <w:rPr>
          <w:sz w:val="28"/>
          <w:szCs w:val="28"/>
        </w:rPr>
        <w:t></w:t>
      </w:r>
      <w:r w:rsidRPr="00F24283">
        <w:rPr>
          <w:sz w:val="28"/>
          <w:szCs w:val="28"/>
        </w:rPr>
        <w:t xml:space="preserve"> №11(137). </w:t>
      </w:r>
      <w:r w:rsidRPr="00F24283">
        <w:rPr>
          <w:sz w:val="28"/>
          <w:szCs w:val="28"/>
        </w:rPr>
        <w:t></w:t>
      </w:r>
      <w:r w:rsidRPr="00F24283">
        <w:rPr>
          <w:sz w:val="28"/>
          <w:szCs w:val="28"/>
        </w:rPr>
        <w:t></w:t>
      </w:r>
      <w:r w:rsidR="00081207" w:rsidRPr="00F24283">
        <w:rPr>
          <w:sz w:val="28"/>
          <w:szCs w:val="28"/>
        </w:rPr>
        <w:sym w:font="Symbol" w:char="F02D"/>
      </w:r>
      <w:r w:rsidRPr="00F24283">
        <w:rPr>
          <w:sz w:val="28"/>
          <w:szCs w:val="28"/>
        </w:rPr>
        <w:t xml:space="preserve"> С.156-157.</w:t>
      </w:r>
    </w:p>
    <w:p w:rsidR="00842867" w:rsidRPr="00F24283" w:rsidRDefault="00842867" w:rsidP="00340AB8">
      <w:pPr>
        <w:numPr>
          <w:ilvl w:val="0"/>
          <w:numId w:val="1"/>
        </w:numPr>
        <w:tabs>
          <w:tab w:val="clear" w:pos="2700"/>
          <w:tab w:val="left" w:pos="567"/>
          <w:tab w:val="left" w:pos="1080"/>
          <w:tab w:val="num" w:pos="1134"/>
        </w:tabs>
        <w:suppressAutoHyphens/>
        <w:spacing w:line="360" w:lineRule="auto"/>
        <w:ind w:left="0" w:firstLine="0"/>
        <w:rPr>
          <w:sz w:val="28"/>
          <w:szCs w:val="28"/>
        </w:rPr>
      </w:pPr>
      <w:r w:rsidRPr="00F24283">
        <w:rPr>
          <w:sz w:val="28"/>
          <w:szCs w:val="28"/>
        </w:rPr>
        <w:t xml:space="preserve">Динамика проблемных кредитов банков по секторам экономики. // Бюллетень банковской статистики. </w:t>
      </w:r>
      <w:r w:rsidRPr="00F24283">
        <w:rPr>
          <w:sz w:val="28"/>
          <w:szCs w:val="28"/>
        </w:rPr>
        <w:t></w:t>
      </w:r>
      <w:r w:rsidRPr="00F24283">
        <w:rPr>
          <w:sz w:val="28"/>
          <w:szCs w:val="28"/>
        </w:rPr>
        <w:t></w:t>
      </w:r>
      <w:r w:rsidR="00081207" w:rsidRPr="00F24283">
        <w:rPr>
          <w:sz w:val="28"/>
          <w:szCs w:val="28"/>
        </w:rPr>
        <w:sym w:font="Symbol" w:char="F02D"/>
      </w:r>
      <w:r w:rsidRPr="00F24283">
        <w:rPr>
          <w:sz w:val="28"/>
          <w:szCs w:val="28"/>
        </w:rPr>
        <w:t xml:space="preserve"> 2010. </w:t>
      </w:r>
      <w:r w:rsidR="00081207" w:rsidRPr="00F24283">
        <w:rPr>
          <w:sz w:val="28"/>
          <w:szCs w:val="28"/>
        </w:rPr>
        <w:sym w:font="Symbol" w:char="F02D"/>
      </w:r>
      <w:r w:rsidRPr="00F24283">
        <w:rPr>
          <w:sz w:val="28"/>
          <w:szCs w:val="28"/>
        </w:rPr>
        <w:t xml:space="preserve"> №11(137). </w:t>
      </w:r>
      <w:r w:rsidR="00081207" w:rsidRPr="00F24283">
        <w:rPr>
          <w:sz w:val="28"/>
          <w:szCs w:val="28"/>
        </w:rPr>
        <w:sym w:font="Symbol" w:char="F02D"/>
      </w:r>
      <w:r w:rsidRPr="00F24283">
        <w:rPr>
          <w:sz w:val="28"/>
          <w:szCs w:val="28"/>
        </w:rPr>
        <w:t xml:space="preserve"> </w:t>
      </w:r>
      <w:r w:rsidRPr="00F24283">
        <w:rPr>
          <w:sz w:val="28"/>
          <w:szCs w:val="28"/>
        </w:rPr>
        <w:t> С.134-137.</w:t>
      </w:r>
    </w:p>
    <w:p w:rsidR="00F24283" w:rsidRPr="00F24283" w:rsidRDefault="00842867" w:rsidP="00340AB8">
      <w:pPr>
        <w:numPr>
          <w:ilvl w:val="0"/>
          <w:numId w:val="1"/>
        </w:numPr>
        <w:tabs>
          <w:tab w:val="clear" w:pos="2700"/>
          <w:tab w:val="left" w:pos="567"/>
          <w:tab w:val="num" w:pos="1134"/>
        </w:tabs>
        <w:suppressAutoHyphens/>
        <w:spacing w:line="360" w:lineRule="auto"/>
        <w:ind w:left="0" w:firstLine="0"/>
        <w:rPr>
          <w:sz w:val="28"/>
          <w:szCs w:val="28"/>
        </w:rPr>
      </w:pPr>
      <w:r w:rsidRPr="00F24283">
        <w:rPr>
          <w:sz w:val="28"/>
          <w:szCs w:val="28"/>
        </w:rPr>
        <w:t>Жукова, Е.Ф. Банки и банковские операции: учебник. - Мн.:</w:t>
      </w:r>
      <w:r w:rsidR="00E36E76" w:rsidRPr="00F24283">
        <w:rPr>
          <w:sz w:val="28"/>
          <w:szCs w:val="28"/>
        </w:rPr>
        <w:t xml:space="preserve"> </w:t>
      </w:r>
      <w:r w:rsidRPr="00F24283">
        <w:rPr>
          <w:sz w:val="28"/>
          <w:szCs w:val="28"/>
        </w:rPr>
        <w:t>Юнити,</w:t>
      </w:r>
      <w:r w:rsidR="00081207" w:rsidRPr="00F24283">
        <w:rPr>
          <w:sz w:val="28"/>
          <w:szCs w:val="28"/>
        </w:rPr>
        <w:t xml:space="preserve"> </w:t>
      </w:r>
      <w:r w:rsidRPr="00F24283">
        <w:rPr>
          <w:sz w:val="28"/>
          <w:szCs w:val="28"/>
        </w:rPr>
        <w:t xml:space="preserve">2004. </w:t>
      </w:r>
      <w:r w:rsidRPr="00F24283">
        <w:rPr>
          <w:sz w:val="28"/>
          <w:szCs w:val="28"/>
        </w:rPr>
        <w:t xml:space="preserve"> </w:t>
      </w:r>
      <w:r w:rsidR="00081207" w:rsidRPr="00F24283">
        <w:rPr>
          <w:sz w:val="28"/>
          <w:szCs w:val="28"/>
        </w:rPr>
        <w:sym w:font="Symbol" w:char="F02D"/>
      </w:r>
      <w:r w:rsidRPr="00F24283">
        <w:rPr>
          <w:sz w:val="28"/>
          <w:szCs w:val="28"/>
        </w:rPr>
        <w:t>564с.</w:t>
      </w:r>
    </w:p>
    <w:p w:rsidR="00F24283" w:rsidRDefault="005A1CBC" w:rsidP="00340AB8">
      <w:pPr>
        <w:numPr>
          <w:ilvl w:val="0"/>
          <w:numId w:val="1"/>
        </w:numPr>
        <w:tabs>
          <w:tab w:val="clear" w:pos="2700"/>
          <w:tab w:val="left" w:pos="567"/>
          <w:tab w:val="num" w:pos="1134"/>
        </w:tabs>
        <w:suppressAutoHyphens/>
        <w:spacing w:line="360" w:lineRule="auto"/>
        <w:ind w:left="0" w:firstLine="0"/>
        <w:rPr>
          <w:sz w:val="28"/>
          <w:szCs w:val="28"/>
        </w:rPr>
      </w:pPr>
      <w:r w:rsidRPr="00F24283">
        <w:rPr>
          <w:sz w:val="28"/>
          <w:szCs w:val="28"/>
        </w:rPr>
        <w:t>Инструкция о порядке формирования и использования банками</w:t>
      </w:r>
      <w:r w:rsidR="00F24283" w:rsidRPr="00F24283">
        <w:rPr>
          <w:sz w:val="28"/>
          <w:szCs w:val="28"/>
        </w:rPr>
        <w:t xml:space="preserve"> </w:t>
      </w:r>
      <w:r w:rsidRPr="00F24283">
        <w:rPr>
          <w:sz w:val="28"/>
          <w:szCs w:val="28"/>
        </w:rPr>
        <w:t>и</w:t>
      </w:r>
      <w:r w:rsidR="00F24283" w:rsidRPr="00F24283">
        <w:rPr>
          <w:sz w:val="28"/>
          <w:szCs w:val="28"/>
        </w:rPr>
        <w:t xml:space="preserve"> </w:t>
      </w:r>
      <w:r w:rsidRPr="00F24283">
        <w:rPr>
          <w:sz w:val="28"/>
          <w:szCs w:val="28"/>
        </w:rPr>
        <w:t>небанковскими</w:t>
      </w:r>
      <w:r w:rsidR="00F24283" w:rsidRPr="00F24283">
        <w:rPr>
          <w:sz w:val="28"/>
          <w:szCs w:val="28"/>
        </w:rPr>
        <w:t xml:space="preserve"> </w:t>
      </w:r>
      <w:r w:rsidRPr="00F24283">
        <w:rPr>
          <w:sz w:val="28"/>
          <w:szCs w:val="28"/>
        </w:rPr>
        <w:t>кредитно-финансовыми</w:t>
      </w:r>
      <w:r w:rsidR="00F24283" w:rsidRPr="00F24283">
        <w:rPr>
          <w:sz w:val="28"/>
          <w:szCs w:val="28"/>
        </w:rPr>
        <w:t xml:space="preserve"> </w:t>
      </w:r>
      <w:r w:rsidRPr="00F24283">
        <w:rPr>
          <w:sz w:val="28"/>
          <w:szCs w:val="28"/>
        </w:rPr>
        <w:t>организациями специальных</w:t>
      </w:r>
      <w:r w:rsidR="00F24283" w:rsidRPr="00F24283">
        <w:rPr>
          <w:sz w:val="28"/>
          <w:szCs w:val="28"/>
        </w:rPr>
        <w:t xml:space="preserve"> </w:t>
      </w:r>
      <w:r w:rsidRPr="00F24283">
        <w:rPr>
          <w:sz w:val="28"/>
          <w:szCs w:val="28"/>
        </w:rPr>
        <w:t>резервов</w:t>
      </w:r>
      <w:r w:rsidR="00F24283" w:rsidRPr="00F24283">
        <w:rPr>
          <w:sz w:val="28"/>
          <w:szCs w:val="28"/>
        </w:rPr>
        <w:t xml:space="preserve"> </w:t>
      </w:r>
      <w:r w:rsidRPr="00F24283">
        <w:rPr>
          <w:sz w:val="28"/>
          <w:szCs w:val="28"/>
        </w:rPr>
        <w:t>на</w:t>
      </w:r>
      <w:r w:rsidR="00F24283" w:rsidRPr="00F24283">
        <w:rPr>
          <w:sz w:val="28"/>
          <w:szCs w:val="28"/>
        </w:rPr>
        <w:t xml:space="preserve"> </w:t>
      </w:r>
      <w:r w:rsidRPr="00F24283">
        <w:rPr>
          <w:sz w:val="28"/>
          <w:szCs w:val="28"/>
        </w:rPr>
        <w:t>покрытие возможных</w:t>
      </w:r>
      <w:r w:rsidR="00F24283" w:rsidRPr="00F24283">
        <w:rPr>
          <w:sz w:val="28"/>
          <w:szCs w:val="28"/>
        </w:rPr>
        <w:t xml:space="preserve"> </w:t>
      </w:r>
      <w:r w:rsidRPr="00F24283">
        <w:rPr>
          <w:sz w:val="28"/>
          <w:szCs w:val="28"/>
        </w:rPr>
        <w:t>убытков</w:t>
      </w:r>
      <w:r w:rsidR="00F24283" w:rsidRPr="00F24283">
        <w:rPr>
          <w:sz w:val="28"/>
          <w:szCs w:val="28"/>
        </w:rPr>
        <w:t xml:space="preserve"> </w:t>
      </w:r>
      <w:r w:rsidRPr="00F24283">
        <w:rPr>
          <w:sz w:val="28"/>
          <w:szCs w:val="28"/>
        </w:rPr>
        <w:t>по</w:t>
      </w:r>
      <w:r w:rsidR="00F24283" w:rsidRPr="00F24283">
        <w:rPr>
          <w:sz w:val="28"/>
          <w:szCs w:val="28"/>
        </w:rPr>
        <w:t xml:space="preserve"> </w:t>
      </w:r>
      <w:r w:rsidRPr="00F24283">
        <w:rPr>
          <w:sz w:val="28"/>
          <w:szCs w:val="28"/>
        </w:rPr>
        <w:t>активам</w:t>
      </w:r>
      <w:r w:rsidR="00F24283" w:rsidRPr="00F24283">
        <w:rPr>
          <w:sz w:val="28"/>
          <w:szCs w:val="28"/>
        </w:rPr>
        <w:t xml:space="preserve"> </w:t>
      </w:r>
      <w:r w:rsidRPr="00F24283">
        <w:rPr>
          <w:sz w:val="28"/>
          <w:szCs w:val="28"/>
        </w:rPr>
        <w:t xml:space="preserve">и операциям, не отраженным на балансе: утв. постановлением Правления Национального банка от 28.09.2006г. №138 (с учетом дополнений и изменений по состоянию на 25.06.2010 №175) //Консультант Плюс: Беларусь [Электронный ресурс] / ООО </w:t>
      </w:r>
      <w:r w:rsidR="00F24283" w:rsidRPr="00F24283">
        <w:rPr>
          <w:sz w:val="28"/>
          <w:szCs w:val="28"/>
        </w:rPr>
        <w:t>"</w:t>
      </w:r>
      <w:r w:rsidRPr="00F24283">
        <w:rPr>
          <w:sz w:val="28"/>
          <w:szCs w:val="28"/>
        </w:rPr>
        <w:t>ЮрСпектр</w:t>
      </w:r>
      <w:r w:rsidR="00F24283" w:rsidRPr="00F24283">
        <w:rPr>
          <w:sz w:val="28"/>
          <w:szCs w:val="28"/>
        </w:rPr>
        <w:t>"</w:t>
      </w:r>
      <w:r w:rsidRPr="00F24283">
        <w:rPr>
          <w:sz w:val="28"/>
          <w:szCs w:val="28"/>
        </w:rPr>
        <w:t>, Нац. реестр правовых актов Респ. Беларусь. – Минск, 2010. – Дата доступа: 15.10.2010.</w:t>
      </w:r>
    </w:p>
    <w:p w:rsidR="005A1CBC" w:rsidRPr="00F24283" w:rsidRDefault="005A1CBC" w:rsidP="00340AB8">
      <w:pPr>
        <w:numPr>
          <w:ilvl w:val="0"/>
          <w:numId w:val="1"/>
        </w:numPr>
        <w:tabs>
          <w:tab w:val="clear" w:pos="2700"/>
          <w:tab w:val="left" w:pos="567"/>
          <w:tab w:val="num" w:pos="1134"/>
        </w:tabs>
        <w:suppressAutoHyphens/>
        <w:spacing w:line="360" w:lineRule="auto"/>
        <w:ind w:left="0" w:firstLine="0"/>
        <w:rPr>
          <w:sz w:val="28"/>
          <w:szCs w:val="28"/>
        </w:rPr>
      </w:pPr>
      <w:r w:rsidRPr="00F24283">
        <w:rPr>
          <w:sz w:val="28"/>
          <w:szCs w:val="28"/>
        </w:rPr>
        <w:t>Инструкция</w:t>
      </w:r>
      <w:r w:rsidR="00F24283" w:rsidRPr="00F24283">
        <w:rPr>
          <w:sz w:val="28"/>
          <w:szCs w:val="28"/>
        </w:rPr>
        <w:t xml:space="preserve"> </w:t>
      </w:r>
      <w:r w:rsidRPr="00F24283">
        <w:rPr>
          <w:sz w:val="28"/>
          <w:szCs w:val="28"/>
        </w:rPr>
        <w:t>о нормативах</w:t>
      </w:r>
      <w:r w:rsidR="00F24283" w:rsidRPr="00F24283">
        <w:rPr>
          <w:sz w:val="28"/>
          <w:szCs w:val="28"/>
        </w:rPr>
        <w:t xml:space="preserve"> </w:t>
      </w:r>
      <w:r w:rsidRPr="00F24283">
        <w:rPr>
          <w:sz w:val="28"/>
          <w:szCs w:val="28"/>
        </w:rPr>
        <w:t>безопасного функционирования</w:t>
      </w:r>
      <w:r w:rsidR="00F24283" w:rsidRPr="00F24283">
        <w:rPr>
          <w:sz w:val="28"/>
          <w:szCs w:val="28"/>
        </w:rPr>
        <w:t xml:space="preserve"> </w:t>
      </w:r>
      <w:r w:rsidRPr="00F24283">
        <w:rPr>
          <w:sz w:val="28"/>
          <w:szCs w:val="28"/>
        </w:rPr>
        <w:t>для</w:t>
      </w:r>
      <w:r w:rsidR="00F24283" w:rsidRPr="00F24283">
        <w:rPr>
          <w:sz w:val="28"/>
          <w:szCs w:val="28"/>
        </w:rPr>
        <w:t xml:space="preserve"> </w:t>
      </w:r>
      <w:r w:rsidRPr="00F24283">
        <w:rPr>
          <w:sz w:val="28"/>
          <w:szCs w:val="28"/>
        </w:rPr>
        <w:t>банков</w:t>
      </w:r>
      <w:r w:rsidR="00F24283" w:rsidRPr="00F24283">
        <w:rPr>
          <w:sz w:val="28"/>
          <w:szCs w:val="28"/>
        </w:rPr>
        <w:t xml:space="preserve"> </w:t>
      </w:r>
      <w:r w:rsidRPr="00F24283">
        <w:rPr>
          <w:sz w:val="28"/>
          <w:szCs w:val="28"/>
        </w:rPr>
        <w:t>и небанковских</w:t>
      </w:r>
      <w:r w:rsidR="00F24283" w:rsidRPr="00F24283">
        <w:rPr>
          <w:sz w:val="28"/>
          <w:szCs w:val="28"/>
        </w:rPr>
        <w:t xml:space="preserve"> </w:t>
      </w:r>
      <w:r w:rsidRPr="00F24283">
        <w:rPr>
          <w:sz w:val="28"/>
          <w:szCs w:val="28"/>
        </w:rPr>
        <w:t xml:space="preserve">кредитно-финансовых организаций: утв. постановлением Правления Национального банка от 28.09.2006г. №137 (с учетом дополнений и изменений по состоянию на 25.05.2010 № 175) //Консультант Плюс: Беларусь [Электронный ресурс] / ООО </w:t>
      </w:r>
      <w:r w:rsidR="00F24283" w:rsidRPr="00F24283">
        <w:rPr>
          <w:sz w:val="28"/>
          <w:szCs w:val="28"/>
        </w:rPr>
        <w:t>"</w:t>
      </w:r>
      <w:r w:rsidRPr="00F24283">
        <w:rPr>
          <w:sz w:val="28"/>
          <w:szCs w:val="28"/>
        </w:rPr>
        <w:t>ЮрСпектр</w:t>
      </w:r>
      <w:r w:rsidR="00F24283" w:rsidRPr="00F24283">
        <w:rPr>
          <w:sz w:val="28"/>
          <w:szCs w:val="28"/>
        </w:rPr>
        <w:t>"</w:t>
      </w:r>
      <w:r w:rsidRPr="00F24283">
        <w:rPr>
          <w:sz w:val="28"/>
          <w:szCs w:val="28"/>
        </w:rPr>
        <w:t>, Нац. реестр правовых актов Респ. Беларусь. – Минск, 2010. – Дата доступа: 15.10.2010.</w:t>
      </w:r>
    </w:p>
    <w:p w:rsidR="00F24283" w:rsidRDefault="005A1CBC" w:rsidP="00340AB8">
      <w:pPr>
        <w:numPr>
          <w:ilvl w:val="0"/>
          <w:numId w:val="1"/>
        </w:numPr>
        <w:tabs>
          <w:tab w:val="clear" w:pos="2700"/>
          <w:tab w:val="left" w:pos="567"/>
          <w:tab w:val="num" w:pos="1134"/>
        </w:tabs>
        <w:suppressAutoHyphens/>
        <w:spacing w:line="360" w:lineRule="auto"/>
        <w:ind w:left="0" w:firstLine="0"/>
        <w:rPr>
          <w:sz w:val="28"/>
          <w:szCs w:val="28"/>
        </w:rPr>
      </w:pPr>
      <w:r w:rsidRPr="00F24283">
        <w:rPr>
          <w:sz w:val="28"/>
          <w:szCs w:val="28"/>
        </w:rPr>
        <w:t>Инструкция о порядке предоставления (размещения) банками</w:t>
      </w:r>
      <w:r w:rsidR="00F24283" w:rsidRPr="00F24283">
        <w:rPr>
          <w:sz w:val="28"/>
          <w:szCs w:val="28"/>
        </w:rPr>
        <w:t xml:space="preserve"> </w:t>
      </w:r>
      <w:r w:rsidRPr="00F24283">
        <w:rPr>
          <w:sz w:val="28"/>
          <w:szCs w:val="28"/>
        </w:rPr>
        <w:t xml:space="preserve">денежных средств в форме кредита и их возврата: утвержденная постановлением Правления Национального банка от 30.12.2003г. №226 (с учетом дополнений и изменений по состоянию на 14.07.2009гю № 105) //Консультант Плюс: Беларусь [Электронный ресурс] / ООО </w:t>
      </w:r>
      <w:r w:rsidR="00F24283" w:rsidRPr="00F24283">
        <w:rPr>
          <w:sz w:val="28"/>
          <w:szCs w:val="28"/>
        </w:rPr>
        <w:t>"</w:t>
      </w:r>
      <w:r w:rsidRPr="00F24283">
        <w:rPr>
          <w:sz w:val="28"/>
          <w:szCs w:val="28"/>
        </w:rPr>
        <w:t>ЮрСпектр</w:t>
      </w:r>
      <w:r w:rsidR="00F24283" w:rsidRPr="00F24283">
        <w:rPr>
          <w:sz w:val="28"/>
          <w:szCs w:val="28"/>
        </w:rPr>
        <w:t>"</w:t>
      </w:r>
      <w:r w:rsidRPr="00F24283">
        <w:rPr>
          <w:sz w:val="28"/>
          <w:szCs w:val="28"/>
        </w:rPr>
        <w:t>, Нац. реестр правовых актов Респ. Беларусь. – Минск, 2010. – Дата доступа: 15.10.2010.</w:t>
      </w:r>
    </w:p>
    <w:p w:rsidR="005A1CBC" w:rsidRPr="00F24283" w:rsidRDefault="005A1CBC" w:rsidP="00340AB8">
      <w:pPr>
        <w:numPr>
          <w:ilvl w:val="0"/>
          <w:numId w:val="1"/>
        </w:numPr>
        <w:tabs>
          <w:tab w:val="clear" w:pos="2700"/>
          <w:tab w:val="left" w:pos="567"/>
          <w:tab w:val="num" w:pos="1134"/>
        </w:tabs>
        <w:suppressAutoHyphens/>
        <w:spacing w:line="360" w:lineRule="auto"/>
        <w:ind w:left="0" w:firstLine="0"/>
        <w:rPr>
          <w:sz w:val="28"/>
          <w:szCs w:val="28"/>
        </w:rPr>
      </w:pPr>
      <w:r w:rsidRPr="00F24283">
        <w:rPr>
          <w:sz w:val="28"/>
          <w:szCs w:val="28"/>
        </w:rPr>
        <w:t xml:space="preserve">Кабушкин, С.Н. Управление банковским кредитным риском: учебное пособие / С.Н. Кабушкин. </w:t>
      </w:r>
      <w:r w:rsidR="00081207" w:rsidRPr="00F24283">
        <w:rPr>
          <w:sz w:val="28"/>
          <w:szCs w:val="28"/>
        </w:rPr>
        <w:sym w:font="Symbol" w:char="F02D"/>
      </w:r>
      <w:r w:rsidRPr="00F24283">
        <w:rPr>
          <w:sz w:val="28"/>
          <w:szCs w:val="28"/>
        </w:rPr>
        <w:t xml:space="preserve"> Мн.: Новое знание, 2007. </w:t>
      </w:r>
      <w:r w:rsidRPr="00F24283">
        <w:rPr>
          <w:sz w:val="28"/>
          <w:szCs w:val="28"/>
        </w:rPr>
        <w:t></w:t>
      </w:r>
      <w:r w:rsidR="00081207" w:rsidRPr="00F24283">
        <w:rPr>
          <w:sz w:val="28"/>
          <w:szCs w:val="28"/>
        </w:rPr>
        <w:sym w:font="Symbol" w:char="F02D"/>
      </w:r>
      <w:r w:rsidRPr="00F24283">
        <w:rPr>
          <w:sz w:val="28"/>
          <w:szCs w:val="28"/>
        </w:rPr>
        <w:t xml:space="preserve"> 336</w:t>
      </w:r>
      <w:r w:rsidR="00D60B88" w:rsidRPr="00F24283">
        <w:rPr>
          <w:sz w:val="28"/>
          <w:szCs w:val="28"/>
        </w:rPr>
        <w:t xml:space="preserve"> </w:t>
      </w:r>
      <w:r w:rsidRPr="00F24283">
        <w:rPr>
          <w:sz w:val="28"/>
          <w:szCs w:val="28"/>
        </w:rPr>
        <w:t>с.</w:t>
      </w:r>
    </w:p>
    <w:p w:rsidR="00842867" w:rsidRPr="00F24283" w:rsidRDefault="00842867" w:rsidP="00340AB8">
      <w:pPr>
        <w:numPr>
          <w:ilvl w:val="0"/>
          <w:numId w:val="1"/>
        </w:numPr>
        <w:tabs>
          <w:tab w:val="clear" w:pos="2700"/>
          <w:tab w:val="left" w:pos="567"/>
          <w:tab w:val="num" w:pos="1134"/>
        </w:tabs>
        <w:suppressAutoHyphens/>
        <w:spacing w:line="360" w:lineRule="auto"/>
        <w:ind w:left="0" w:firstLine="0"/>
        <w:rPr>
          <w:sz w:val="28"/>
          <w:szCs w:val="28"/>
        </w:rPr>
      </w:pPr>
      <w:r w:rsidRPr="00F24283">
        <w:rPr>
          <w:sz w:val="28"/>
          <w:szCs w:val="28"/>
        </w:rPr>
        <w:t xml:space="preserve">Козлова, И.К. Анализ деятельности банков: учеб. / Козлова И.К. </w:t>
      </w:r>
      <w:r w:rsidRPr="00F24283">
        <w:rPr>
          <w:sz w:val="28"/>
          <w:szCs w:val="28"/>
        </w:rPr>
        <w:t></w:t>
      </w:r>
      <w:r w:rsidR="00090BEB" w:rsidRPr="00F24283">
        <w:rPr>
          <w:sz w:val="28"/>
          <w:szCs w:val="28"/>
        </w:rPr>
        <w:sym w:font="Symbol" w:char="F02D"/>
      </w:r>
      <w:r w:rsidRPr="00F24283">
        <w:rPr>
          <w:sz w:val="28"/>
          <w:szCs w:val="28"/>
        </w:rPr>
        <w:t xml:space="preserve"> Минск: Выш. шк., 2007.</w:t>
      </w:r>
      <w:r w:rsidR="00081207" w:rsidRPr="00F24283">
        <w:rPr>
          <w:sz w:val="28"/>
          <w:szCs w:val="28"/>
        </w:rPr>
        <w:sym w:font="Symbol" w:char="F02D"/>
      </w:r>
      <w:r w:rsidRPr="00F24283">
        <w:rPr>
          <w:sz w:val="28"/>
          <w:szCs w:val="28"/>
        </w:rPr>
        <w:t xml:space="preserve"> </w:t>
      </w:r>
      <w:r w:rsidRPr="00F24283">
        <w:rPr>
          <w:sz w:val="28"/>
          <w:szCs w:val="28"/>
        </w:rPr>
        <w:t> 240</w:t>
      </w:r>
      <w:r w:rsidR="00E36E76" w:rsidRPr="00F24283">
        <w:rPr>
          <w:sz w:val="28"/>
          <w:szCs w:val="28"/>
        </w:rPr>
        <w:t xml:space="preserve"> </w:t>
      </w:r>
      <w:r w:rsidRPr="00F24283">
        <w:rPr>
          <w:sz w:val="28"/>
          <w:szCs w:val="28"/>
        </w:rPr>
        <w:t>с.</w:t>
      </w:r>
    </w:p>
    <w:p w:rsidR="00842867" w:rsidRPr="00F24283" w:rsidRDefault="00842867" w:rsidP="00340AB8">
      <w:pPr>
        <w:numPr>
          <w:ilvl w:val="0"/>
          <w:numId w:val="1"/>
        </w:numPr>
        <w:tabs>
          <w:tab w:val="clear" w:pos="2700"/>
          <w:tab w:val="left" w:pos="567"/>
          <w:tab w:val="num" w:pos="1134"/>
        </w:tabs>
        <w:suppressAutoHyphens/>
        <w:spacing w:line="360" w:lineRule="auto"/>
        <w:ind w:left="0" w:firstLine="0"/>
        <w:rPr>
          <w:sz w:val="28"/>
          <w:szCs w:val="28"/>
        </w:rPr>
      </w:pPr>
      <w:r w:rsidRPr="00F24283">
        <w:rPr>
          <w:sz w:val="28"/>
          <w:szCs w:val="28"/>
        </w:rPr>
        <w:t xml:space="preserve">Кроливецкая, Л.П. Банковское дело. Кредитная деятельность коммерческих банков: учебник / Л.П. Кроливецкая. </w:t>
      </w:r>
      <w:r w:rsidR="00081207" w:rsidRPr="00F24283">
        <w:rPr>
          <w:sz w:val="28"/>
          <w:szCs w:val="28"/>
        </w:rPr>
        <w:sym w:font="Symbol" w:char="F02D"/>
      </w:r>
      <w:r w:rsidRPr="00F24283">
        <w:rPr>
          <w:sz w:val="28"/>
          <w:szCs w:val="28"/>
        </w:rPr>
        <w:t> М.: Кнорус, 2009.</w:t>
      </w:r>
      <w:r w:rsidR="00081207" w:rsidRPr="00F24283">
        <w:rPr>
          <w:sz w:val="28"/>
          <w:szCs w:val="28"/>
        </w:rPr>
        <w:t xml:space="preserve"> </w:t>
      </w:r>
      <w:r w:rsidR="00081207" w:rsidRPr="00F24283">
        <w:rPr>
          <w:sz w:val="28"/>
          <w:szCs w:val="28"/>
        </w:rPr>
        <w:sym w:font="Symbol" w:char="F02D"/>
      </w:r>
      <w:r w:rsidRPr="00F24283">
        <w:rPr>
          <w:sz w:val="28"/>
          <w:szCs w:val="28"/>
        </w:rPr>
        <w:t xml:space="preserve"> </w:t>
      </w:r>
      <w:r w:rsidRPr="00F24283">
        <w:rPr>
          <w:sz w:val="28"/>
          <w:szCs w:val="28"/>
        </w:rPr>
        <w:t> 280</w:t>
      </w:r>
      <w:r w:rsidR="00E36E76" w:rsidRPr="00F24283">
        <w:rPr>
          <w:sz w:val="28"/>
          <w:szCs w:val="28"/>
        </w:rPr>
        <w:t xml:space="preserve"> </w:t>
      </w:r>
      <w:r w:rsidRPr="00F24283">
        <w:rPr>
          <w:sz w:val="28"/>
          <w:szCs w:val="28"/>
        </w:rPr>
        <w:t>с.</w:t>
      </w:r>
    </w:p>
    <w:p w:rsidR="005A1CBC" w:rsidRPr="00F24283" w:rsidRDefault="005A1CBC" w:rsidP="00340AB8">
      <w:pPr>
        <w:numPr>
          <w:ilvl w:val="0"/>
          <w:numId w:val="1"/>
        </w:numPr>
        <w:tabs>
          <w:tab w:val="clear" w:pos="2700"/>
          <w:tab w:val="left" w:pos="567"/>
          <w:tab w:val="num" w:pos="1134"/>
        </w:tabs>
        <w:suppressAutoHyphens/>
        <w:spacing w:line="360" w:lineRule="auto"/>
        <w:ind w:left="0" w:firstLine="0"/>
        <w:rPr>
          <w:sz w:val="28"/>
          <w:szCs w:val="28"/>
        </w:rPr>
      </w:pPr>
      <w:r w:rsidRPr="00F24283">
        <w:rPr>
          <w:bCs/>
          <w:sz w:val="28"/>
          <w:szCs w:val="28"/>
        </w:rPr>
        <w:t>Кредитный портфель банка: что это?/ Трубович, Е.В./ [Электронный ресурс].-2010. - Режим доступа: http://www/</w:t>
      </w:r>
      <w:r w:rsidRPr="00F24283">
        <w:rPr>
          <w:bCs/>
          <w:sz w:val="28"/>
          <w:szCs w:val="28"/>
          <w:lang w:val="en-US"/>
        </w:rPr>
        <w:t>zonimaem</w:t>
      </w:r>
      <w:r w:rsidRPr="00F24283">
        <w:rPr>
          <w:bCs/>
          <w:sz w:val="28"/>
          <w:szCs w:val="28"/>
        </w:rPr>
        <w:t>.ru. Дата доступа: - 10.10.2010г.</w:t>
      </w:r>
    </w:p>
    <w:p w:rsidR="005A1CBC" w:rsidRPr="00F24283" w:rsidRDefault="005A1CBC" w:rsidP="00340AB8">
      <w:pPr>
        <w:numPr>
          <w:ilvl w:val="0"/>
          <w:numId w:val="1"/>
        </w:numPr>
        <w:tabs>
          <w:tab w:val="clear" w:pos="2700"/>
          <w:tab w:val="left" w:pos="567"/>
          <w:tab w:val="num" w:pos="1134"/>
        </w:tabs>
        <w:suppressAutoHyphens/>
        <w:spacing w:line="360" w:lineRule="auto"/>
        <w:ind w:left="0" w:firstLine="0"/>
        <w:rPr>
          <w:sz w:val="28"/>
          <w:szCs w:val="28"/>
        </w:rPr>
      </w:pPr>
      <w:r w:rsidRPr="00F24283">
        <w:rPr>
          <w:bCs/>
          <w:sz w:val="28"/>
          <w:szCs w:val="28"/>
        </w:rPr>
        <w:t>Кредитн</w:t>
      </w:r>
      <w:r w:rsidR="00D60B88" w:rsidRPr="00F24283">
        <w:rPr>
          <w:bCs/>
          <w:sz w:val="28"/>
          <w:szCs w:val="28"/>
        </w:rPr>
        <w:t>ый портфель коммерческого банка</w:t>
      </w:r>
      <w:r w:rsidRPr="00F24283">
        <w:rPr>
          <w:bCs/>
          <w:sz w:val="28"/>
          <w:szCs w:val="28"/>
        </w:rPr>
        <w:t>/ Москвин, В.В./ [Электронный ресурс].-2010. - Режим доступа: http://www/</w:t>
      </w:r>
      <w:r w:rsidRPr="00F24283">
        <w:rPr>
          <w:bCs/>
          <w:sz w:val="28"/>
          <w:szCs w:val="28"/>
          <w:lang w:val="en-US"/>
        </w:rPr>
        <w:t>bibliotekar</w:t>
      </w:r>
      <w:r w:rsidRPr="00F24283">
        <w:rPr>
          <w:bCs/>
          <w:sz w:val="28"/>
          <w:szCs w:val="28"/>
        </w:rPr>
        <w:t>.ru. Дата доступа: - 10.10.2010</w:t>
      </w:r>
      <w:r w:rsidR="00E36E76" w:rsidRPr="00F24283">
        <w:rPr>
          <w:bCs/>
          <w:sz w:val="28"/>
          <w:szCs w:val="28"/>
        </w:rPr>
        <w:t xml:space="preserve"> </w:t>
      </w:r>
      <w:r w:rsidRPr="00F24283">
        <w:rPr>
          <w:bCs/>
          <w:sz w:val="28"/>
          <w:szCs w:val="28"/>
        </w:rPr>
        <w:t>г.</w:t>
      </w:r>
    </w:p>
    <w:p w:rsidR="005A1CBC" w:rsidRPr="00F24283" w:rsidRDefault="005A1CBC" w:rsidP="00340AB8">
      <w:pPr>
        <w:numPr>
          <w:ilvl w:val="0"/>
          <w:numId w:val="1"/>
        </w:numPr>
        <w:tabs>
          <w:tab w:val="clear" w:pos="2700"/>
          <w:tab w:val="left" w:pos="567"/>
          <w:tab w:val="left" w:pos="1080"/>
          <w:tab w:val="num" w:pos="1134"/>
        </w:tabs>
        <w:suppressAutoHyphens/>
        <w:spacing w:line="360" w:lineRule="auto"/>
        <w:ind w:left="0" w:firstLine="0"/>
        <w:rPr>
          <w:sz w:val="28"/>
          <w:szCs w:val="28"/>
        </w:rPr>
      </w:pPr>
      <w:r w:rsidRPr="00F24283">
        <w:rPr>
          <w:sz w:val="28"/>
          <w:szCs w:val="28"/>
        </w:rPr>
        <w:t xml:space="preserve">Купчинова, О.В. Проблемная кредитная задолженность: подходы к определению./ Купчинова, О.В. // Банковский вестник. – 2010. </w:t>
      </w:r>
      <w:r w:rsidRPr="00F24283">
        <w:rPr>
          <w:sz w:val="28"/>
          <w:szCs w:val="28"/>
        </w:rPr>
        <w:sym w:font="Symbol" w:char="F02D"/>
      </w:r>
      <w:r w:rsidR="00E36E76" w:rsidRPr="00F24283">
        <w:rPr>
          <w:sz w:val="28"/>
          <w:szCs w:val="28"/>
        </w:rPr>
        <w:t xml:space="preserve"> №6 – С</w:t>
      </w:r>
      <w:r w:rsidRPr="00F24283">
        <w:rPr>
          <w:sz w:val="28"/>
          <w:szCs w:val="28"/>
        </w:rPr>
        <w:t>. 42</w:t>
      </w:r>
      <w:r w:rsidR="0041467E" w:rsidRPr="00F24283">
        <w:rPr>
          <w:sz w:val="28"/>
          <w:szCs w:val="28"/>
        </w:rPr>
        <w:t>-45</w:t>
      </w:r>
      <w:r w:rsidRPr="00F24283">
        <w:rPr>
          <w:sz w:val="28"/>
          <w:szCs w:val="28"/>
        </w:rPr>
        <w:t>.</w:t>
      </w:r>
    </w:p>
    <w:p w:rsidR="005A1CBC" w:rsidRPr="00F24283" w:rsidRDefault="005A1CBC" w:rsidP="00340AB8">
      <w:pPr>
        <w:numPr>
          <w:ilvl w:val="0"/>
          <w:numId w:val="1"/>
        </w:numPr>
        <w:tabs>
          <w:tab w:val="num" w:pos="0"/>
          <w:tab w:val="left" w:pos="567"/>
          <w:tab w:val="left" w:pos="1080"/>
        </w:tabs>
        <w:suppressAutoHyphens/>
        <w:spacing w:line="360" w:lineRule="auto"/>
        <w:ind w:left="0" w:firstLine="0"/>
        <w:rPr>
          <w:sz w:val="28"/>
          <w:szCs w:val="28"/>
        </w:rPr>
      </w:pPr>
      <w:r w:rsidRPr="00F24283">
        <w:rPr>
          <w:sz w:val="28"/>
          <w:szCs w:val="28"/>
        </w:rPr>
        <w:t xml:space="preserve">Купчинова, О.В. Система банковского кредитования в Республике Беларусь: тенденции развития. / Купчинова, О.В. // Банковский вестник. – 2009. </w:t>
      </w:r>
      <w:r w:rsidRPr="00F24283">
        <w:rPr>
          <w:sz w:val="28"/>
          <w:szCs w:val="28"/>
        </w:rPr>
        <w:sym w:font="Symbol" w:char="F02D"/>
      </w:r>
      <w:r w:rsidRPr="00F24283">
        <w:rPr>
          <w:sz w:val="28"/>
          <w:szCs w:val="28"/>
        </w:rPr>
        <w:t xml:space="preserve"> №3 – С. 12-20.</w:t>
      </w:r>
    </w:p>
    <w:p w:rsidR="00F24283" w:rsidRPr="00F24283" w:rsidRDefault="00DB3863" w:rsidP="00340AB8">
      <w:pPr>
        <w:numPr>
          <w:ilvl w:val="0"/>
          <w:numId w:val="1"/>
        </w:numPr>
        <w:tabs>
          <w:tab w:val="clear" w:pos="2700"/>
          <w:tab w:val="left" w:pos="567"/>
          <w:tab w:val="num" w:pos="1134"/>
        </w:tabs>
        <w:suppressAutoHyphens/>
        <w:spacing w:line="360" w:lineRule="auto"/>
        <w:ind w:left="0" w:firstLine="0"/>
        <w:rPr>
          <w:sz w:val="28"/>
          <w:szCs w:val="28"/>
        </w:rPr>
      </w:pPr>
      <w:r w:rsidRPr="00F24283">
        <w:rPr>
          <w:sz w:val="28"/>
          <w:szCs w:val="28"/>
        </w:rPr>
        <w:t>Ла</w:t>
      </w:r>
      <w:r w:rsidR="004638FE" w:rsidRPr="00F24283">
        <w:rPr>
          <w:sz w:val="28"/>
          <w:szCs w:val="28"/>
        </w:rPr>
        <w:t>врушин, О.И. Банковские риски</w:t>
      </w:r>
      <w:r w:rsidRPr="00F24283">
        <w:rPr>
          <w:sz w:val="28"/>
          <w:szCs w:val="28"/>
        </w:rPr>
        <w:t xml:space="preserve"> / О</w:t>
      </w:r>
      <w:r w:rsidR="004638FE" w:rsidRPr="00F24283">
        <w:rPr>
          <w:sz w:val="28"/>
          <w:szCs w:val="28"/>
        </w:rPr>
        <w:t>.И. Лаврушин −</w:t>
      </w:r>
      <w:r w:rsidR="00F24283" w:rsidRPr="00F24283">
        <w:rPr>
          <w:sz w:val="28"/>
          <w:szCs w:val="28"/>
        </w:rPr>
        <w:t xml:space="preserve"> </w:t>
      </w:r>
      <w:r w:rsidR="004638FE" w:rsidRPr="00F24283">
        <w:rPr>
          <w:sz w:val="28"/>
          <w:szCs w:val="28"/>
        </w:rPr>
        <w:t>М.: Кнорус, 2007. −</w:t>
      </w:r>
      <w:r w:rsidR="00F24283" w:rsidRPr="00F24283">
        <w:rPr>
          <w:sz w:val="28"/>
          <w:szCs w:val="28"/>
        </w:rPr>
        <w:t xml:space="preserve"> </w:t>
      </w:r>
      <w:r w:rsidR="004638FE" w:rsidRPr="00F24283">
        <w:rPr>
          <w:sz w:val="28"/>
          <w:szCs w:val="28"/>
        </w:rPr>
        <w:t>231</w:t>
      </w:r>
      <w:r w:rsidRPr="00F24283">
        <w:rPr>
          <w:sz w:val="28"/>
          <w:szCs w:val="28"/>
        </w:rPr>
        <w:t xml:space="preserve"> с.</w:t>
      </w:r>
    </w:p>
    <w:p w:rsidR="005A1CBC" w:rsidRPr="00F24283" w:rsidRDefault="005A1CBC" w:rsidP="00340AB8">
      <w:pPr>
        <w:numPr>
          <w:ilvl w:val="0"/>
          <w:numId w:val="1"/>
        </w:numPr>
        <w:tabs>
          <w:tab w:val="clear" w:pos="2700"/>
          <w:tab w:val="left" w:pos="567"/>
          <w:tab w:val="num" w:pos="1134"/>
        </w:tabs>
        <w:suppressAutoHyphens/>
        <w:spacing w:line="360" w:lineRule="auto"/>
        <w:ind w:left="0" w:firstLine="0"/>
        <w:rPr>
          <w:sz w:val="28"/>
          <w:szCs w:val="28"/>
        </w:rPr>
      </w:pPr>
      <w:r w:rsidRPr="00F24283">
        <w:rPr>
          <w:sz w:val="28"/>
          <w:szCs w:val="28"/>
        </w:rPr>
        <w:t>Малыхина</w:t>
      </w:r>
      <w:r w:rsidR="00081207" w:rsidRPr="00F24283">
        <w:rPr>
          <w:sz w:val="28"/>
          <w:szCs w:val="28"/>
        </w:rPr>
        <w:t>,</w:t>
      </w:r>
      <w:r w:rsidRPr="00F24283">
        <w:rPr>
          <w:sz w:val="28"/>
          <w:szCs w:val="28"/>
        </w:rPr>
        <w:t xml:space="preserve"> С.В. Риск-менеджмент сквозь призму корпоративного управления./ Малыхина</w:t>
      </w:r>
      <w:r w:rsidR="00081207" w:rsidRPr="00F24283">
        <w:rPr>
          <w:sz w:val="28"/>
          <w:szCs w:val="28"/>
        </w:rPr>
        <w:t>,</w:t>
      </w:r>
      <w:r w:rsidRPr="00F24283">
        <w:rPr>
          <w:sz w:val="28"/>
          <w:szCs w:val="28"/>
        </w:rPr>
        <w:t xml:space="preserve"> С.В. /</w:t>
      </w:r>
      <w:r w:rsidR="00E148A9" w:rsidRPr="00F24283">
        <w:rPr>
          <w:sz w:val="28"/>
          <w:szCs w:val="28"/>
        </w:rPr>
        <w:t>/</w:t>
      </w:r>
      <w:r w:rsidRPr="00F24283">
        <w:rPr>
          <w:sz w:val="28"/>
          <w:szCs w:val="28"/>
        </w:rPr>
        <w:t xml:space="preserve"> Банковский вестник. – 2010.</w:t>
      </w:r>
      <w:r w:rsidR="00081207" w:rsidRPr="00F24283">
        <w:rPr>
          <w:sz w:val="28"/>
          <w:szCs w:val="28"/>
        </w:rPr>
        <w:t xml:space="preserve"> </w:t>
      </w:r>
      <w:r w:rsidR="00081207" w:rsidRPr="00F24283">
        <w:rPr>
          <w:sz w:val="28"/>
          <w:szCs w:val="28"/>
        </w:rPr>
        <w:sym w:font="Symbol" w:char="F02D"/>
      </w:r>
      <w:r w:rsidR="00D60B88" w:rsidRPr="00F24283">
        <w:rPr>
          <w:sz w:val="28"/>
          <w:szCs w:val="28"/>
        </w:rPr>
        <w:t xml:space="preserve"> </w:t>
      </w:r>
      <w:r w:rsidR="00D60B88" w:rsidRPr="00F24283">
        <w:rPr>
          <w:sz w:val="28"/>
          <w:szCs w:val="28"/>
        </w:rPr>
        <w:t> №9. – С</w:t>
      </w:r>
      <w:r w:rsidRPr="00F24283">
        <w:rPr>
          <w:sz w:val="28"/>
          <w:szCs w:val="28"/>
        </w:rPr>
        <w:t>.</w:t>
      </w:r>
      <w:r w:rsidR="00D60B88" w:rsidRPr="00F24283">
        <w:rPr>
          <w:sz w:val="28"/>
          <w:szCs w:val="28"/>
        </w:rPr>
        <w:t xml:space="preserve"> </w:t>
      </w:r>
      <w:r w:rsidRPr="00F24283">
        <w:rPr>
          <w:sz w:val="28"/>
          <w:szCs w:val="28"/>
        </w:rPr>
        <w:t>28-33.</w:t>
      </w:r>
    </w:p>
    <w:p w:rsidR="005A1CBC" w:rsidRPr="00F24283" w:rsidRDefault="005A1CBC" w:rsidP="00340AB8">
      <w:pPr>
        <w:numPr>
          <w:ilvl w:val="0"/>
          <w:numId w:val="1"/>
        </w:numPr>
        <w:tabs>
          <w:tab w:val="clear" w:pos="2700"/>
          <w:tab w:val="left" w:pos="567"/>
          <w:tab w:val="num" w:pos="1134"/>
        </w:tabs>
        <w:suppressAutoHyphens/>
        <w:spacing w:line="360" w:lineRule="auto"/>
        <w:ind w:left="0" w:firstLine="0"/>
        <w:rPr>
          <w:sz w:val="28"/>
          <w:szCs w:val="28"/>
        </w:rPr>
      </w:pPr>
      <w:r w:rsidRPr="00F24283">
        <w:rPr>
          <w:sz w:val="28"/>
          <w:szCs w:val="28"/>
        </w:rPr>
        <w:t xml:space="preserve">Методологические основы управления кредитным риском в коммерческом банке. Содержание процесса управления кредитным риском коммерческого банка./ Тоцкий, М.Н. / Журнал </w:t>
      </w:r>
      <w:r w:rsidR="00F24283" w:rsidRPr="00F24283">
        <w:rPr>
          <w:sz w:val="28"/>
          <w:szCs w:val="28"/>
        </w:rPr>
        <w:t>"</w:t>
      </w:r>
      <w:r w:rsidRPr="00F24283">
        <w:rPr>
          <w:sz w:val="28"/>
          <w:szCs w:val="28"/>
        </w:rPr>
        <w:t>Банковское обозревание</w:t>
      </w:r>
      <w:r w:rsidR="00F24283" w:rsidRPr="00F24283">
        <w:rPr>
          <w:sz w:val="28"/>
          <w:szCs w:val="28"/>
        </w:rPr>
        <w:t>"</w:t>
      </w:r>
      <w:r w:rsidRPr="00F24283">
        <w:rPr>
          <w:sz w:val="28"/>
          <w:szCs w:val="28"/>
        </w:rPr>
        <w:t xml:space="preserve">.[Электронный ресурс] . </w:t>
      </w:r>
      <w:r w:rsidRPr="00F24283">
        <w:rPr>
          <w:sz w:val="28"/>
          <w:szCs w:val="28"/>
        </w:rPr>
        <w:t xml:space="preserve"> </w:t>
      </w:r>
      <w:r w:rsidR="00081207" w:rsidRPr="00F24283">
        <w:rPr>
          <w:sz w:val="28"/>
          <w:szCs w:val="28"/>
        </w:rPr>
        <w:sym w:font="Symbol" w:char="F02D"/>
      </w:r>
      <w:r w:rsidR="00081207" w:rsidRPr="00F24283">
        <w:rPr>
          <w:sz w:val="28"/>
          <w:szCs w:val="28"/>
        </w:rPr>
        <w:t xml:space="preserve"> </w:t>
      </w:r>
      <w:r w:rsidRPr="00F24283">
        <w:rPr>
          <w:sz w:val="28"/>
          <w:szCs w:val="28"/>
        </w:rPr>
        <w:t xml:space="preserve">2010. </w:t>
      </w:r>
      <w:r w:rsidRPr="00F24283">
        <w:rPr>
          <w:sz w:val="28"/>
          <w:szCs w:val="28"/>
        </w:rPr>
        <w:t></w:t>
      </w:r>
      <w:r w:rsidR="00081207" w:rsidRPr="00F24283">
        <w:rPr>
          <w:sz w:val="28"/>
          <w:szCs w:val="28"/>
        </w:rPr>
        <w:sym w:font="Symbol" w:char="F02D"/>
      </w:r>
      <w:r w:rsidR="00F24283" w:rsidRPr="00F24283">
        <w:rPr>
          <w:sz w:val="28"/>
          <w:szCs w:val="28"/>
        </w:rPr>
        <w:t xml:space="preserve"> </w:t>
      </w:r>
      <w:r w:rsidRPr="00F24283">
        <w:rPr>
          <w:sz w:val="28"/>
          <w:szCs w:val="28"/>
        </w:rPr>
        <w:t xml:space="preserve">№8. </w:t>
      </w:r>
      <w:r w:rsidRPr="00F24283">
        <w:rPr>
          <w:sz w:val="28"/>
          <w:szCs w:val="28"/>
        </w:rPr>
        <w:t xml:space="preserve"> </w:t>
      </w:r>
      <w:r w:rsidR="00081207" w:rsidRPr="00F24283">
        <w:rPr>
          <w:sz w:val="28"/>
          <w:szCs w:val="28"/>
        </w:rPr>
        <w:sym w:font="Symbol" w:char="F02D"/>
      </w:r>
      <w:r w:rsidR="00081207" w:rsidRPr="00F24283">
        <w:rPr>
          <w:sz w:val="28"/>
          <w:szCs w:val="28"/>
        </w:rPr>
        <w:t xml:space="preserve"> </w:t>
      </w:r>
      <w:r w:rsidRPr="00F24283">
        <w:rPr>
          <w:sz w:val="28"/>
          <w:szCs w:val="28"/>
        </w:rPr>
        <w:t>Режим доступа: http://www.bo.bdc.ru. Дата доступа: - 29.11.2010г.</w:t>
      </w:r>
    </w:p>
    <w:p w:rsidR="005A1CBC" w:rsidRPr="00F24283" w:rsidRDefault="005A1CBC" w:rsidP="00340AB8">
      <w:pPr>
        <w:numPr>
          <w:ilvl w:val="0"/>
          <w:numId w:val="1"/>
        </w:numPr>
        <w:tabs>
          <w:tab w:val="clear" w:pos="2700"/>
          <w:tab w:val="left" w:pos="567"/>
          <w:tab w:val="num" w:pos="1134"/>
        </w:tabs>
        <w:suppressAutoHyphens/>
        <w:spacing w:line="360" w:lineRule="auto"/>
        <w:ind w:left="0" w:firstLine="0"/>
        <w:rPr>
          <w:sz w:val="28"/>
          <w:szCs w:val="28"/>
        </w:rPr>
      </w:pPr>
      <w:r w:rsidRPr="00F24283">
        <w:rPr>
          <w:sz w:val="28"/>
          <w:szCs w:val="28"/>
        </w:rPr>
        <w:t>Минимизация кредитных рисков в рамках актуализации стратегии развития МСБ./ А.C. Малышева / Методический жур</w:t>
      </w:r>
      <w:r w:rsidR="00081207" w:rsidRPr="00F24283">
        <w:rPr>
          <w:sz w:val="28"/>
          <w:szCs w:val="28"/>
        </w:rPr>
        <w:t xml:space="preserve">нал </w:t>
      </w:r>
      <w:r w:rsidR="00F24283" w:rsidRPr="00F24283">
        <w:rPr>
          <w:sz w:val="28"/>
          <w:szCs w:val="28"/>
        </w:rPr>
        <w:t>"</w:t>
      </w:r>
      <w:r w:rsidR="00081207" w:rsidRPr="00F24283">
        <w:rPr>
          <w:sz w:val="28"/>
          <w:szCs w:val="28"/>
        </w:rPr>
        <w:t>Банковское кредитование</w:t>
      </w:r>
      <w:r w:rsidR="00F24283" w:rsidRPr="00F24283">
        <w:rPr>
          <w:sz w:val="28"/>
          <w:szCs w:val="28"/>
        </w:rPr>
        <w:t>"</w:t>
      </w:r>
      <w:r w:rsidR="00081207" w:rsidRPr="00F24283">
        <w:rPr>
          <w:sz w:val="28"/>
          <w:szCs w:val="28"/>
        </w:rPr>
        <w:t xml:space="preserve">. </w:t>
      </w:r>
      <w:r w:rsidR="00081207" w:rsidRPr="00F24283">
        <w:rPr>
          <w:sz w:val="28"/>
          <w:szCs w:val="28"/>
        </w:rPr>
        <w:sym w:font="Symbol" w:char="F05B"/>
      </w:r>
      <w:r w:rsidRPr="00F24283">
        <w:rPr>
          <w:sz w:val="28"/>
          <w:szCs w:val="28"/>
        </w:rPr>
        <w:t>Электронный ресурс] -</w:t>
      </w:r>
      <w:r w:rsidR="008959DE" w:rsidRPr="00F24283">
        <w:rPr>
          <w:sz w:val="28"/>
          <w:szCs w:val="28"/>
        </w:rPr>
        <w:t xml:space="preserve"> </w:t>
      </w:r>
      <w:r w:rsidRPr="00F24283">
        <w:rPr>
          <w:sz w:val="28"/>
          <w:szCs w:val="28"/>
        </w:rPr>
        <w:t>2009. - №3. - Режим доступа: http:// www.reglament.net. Дата доступа: - 29.11.2010г.</w:t>
      </w:r>
    </w:p>
    <w:p w:rsidR="00F24283" w:rsidRPr="00F24283" w:rsidRDefault="00842867" w:rsidP="00340AB8">
      <w:pPr>
        <w:numPr>
          <w:ilvl w:val="0"/>
          <w:numId w:val="1"/>
        </w:numPr>
        <w:tabs>
          <w:tab w:val="clear" w:pos="2700"/>
          <w:tab w:val="left" w:pos="567"/>
          <w:tab w:val="num" w:pos="1134"/>
        </w:tabs>
        <w:suppressAutoHyphens/>
        <w:spacing w:line="360" w:lineRule="auto"/>
        <w:ind w:left="0" w:firstLine="0"/>
        <w:rPr>
          <w:sz w:val="28"/>
          <w:szCs w:val="28"/>
        </w:rPr>
      </w:pPr>
      <w:r w:rsidRPr="00F24283">
        <w:rPr>
          <w:sz w:val="28"/>
          <w:szCs w:val="28"/>
        </w:rPr>
        <w:t xml:space="preserve">Ольхова, Р.Г. Банковское дело: учебник / Р.Г. Ольхова </w:t>
      </w:r>
      <w:r w:rsidRPr="00F24283">
        <w:rPr>
          <w:sz w:val="28"/>
          <w:szCs w:val="28"/>
        </w:rPr>
        <w:t></w:t>
      </w:r>
      <w:r w:rsidR="00081207" w:rsidRPr="00F24283">
        <w:rPr>
          <w:sz w:val="28"/>
          <w:szCs w:val="28"/>
        </w:rPr>
        <w:sym w:font="Symbol" w:char="F02D"/>
      </w:r>
      <w:r w:rsidRPr="00F24283">
        <w:rPr>
          <w:sz w:val="28"/>
          <w:szCs w:val="28"/>
        </w:rPr>
        <w:t xml:space="preserve"> М.: Кнорус, 2009. </w:t>
      </w:r>
      <w:r w:rsidR="00081207" w:rsidRPr="00F24283">
        <w:rPr>
          <w:sz w:val="28"/>
          <w:szCs w:val="28"/>
        </w:rPr>
        <w:sym w:font="Symbol" w:char="F02D"/>
      </w:r>
      <w:r w:rsidRPr="00F24283">
        <w:rPr>
          <w:sz w:val="28"/>
          <w:szCs w:val="28"/>
        </w:rPr>
        <w:t> 304</w:t>
      </w:r>
      <w:r w:rsidR="008959DE" w:rsidRPr="00F24283">
        <w:rPr>
          <w:sz w:val="28"/>
          <w:szCs w:val="28"/>
        </w:rPr>
        <w:t xml:space="preserve"> </w:t>
      </w:r>
      <w:r w:rsidRPr="00F24283">
        <w:rPr>
          <w:sz w:val="28"/>
          <w:szCs w:val="28"/>
        </w:rPr>
        <w:t>с.</w:t>
      </w:r>
    </w:p>
    <w:p w:rsidR="009A6BED" w:rsidRPr="00F24283" w:rsidRDefault="009A6BED" w:rsidP="00340AB8">
      <w:pPr>
        <w:numPr>
          <w:ilvl w:val="0"/>
          <w:numId w:val="1"/>
        </w:numPr>
        <w:tabs>
          <w:tab w:val="num" w:pos="0"/>
          <w:tab w:val="left" w:pos="567"/>
          <w:tab w:val="num" w:pos="1134"/>
        </w:tabs>
        <w:suppressAutoHyphens/>
        <w:spacing w:line="360" w:lineRule="auto"/>
        <w:ind w:left="0" w:firstLine="0"/>
        <w:rPr>
          <w:sz w:val="28"/>
          <w:szCs w:val="28"/>
        </w:rPr>
      </w:pPr>
      <w:r w:rsidRPr="00F24283">
        <w:rPr>
          <w:sz w:val="28"/>
          <w:szCs w:val="28"/>
        </w:rPr>
        <w:t>Организация деятельности коммерческих банков: Учебник / Г.И. Кравцова, Н.К. Василенко, О.В. Купчинова и др.; под ред. проф. Г.И. Кравцовой. – 3-е изд., перераб. и доп. – Минск: БГЭУ, 2007. – 478 с.;</w:t>
      </w:r>
    </w:p>
    <w:p w:rsidR="00F24283" w:rsidRDefault="005A1CBC" w:rsidP="00340AB8">
      <w:pPr>
        <w:numPr>
          <w:ilvl w:val="0"/>
          <w:numId w:val="1"/>
        </w:numPr>
        <w:tabs>
          <w:tab w:val="clear" w:pos="2700"/>
          <w:tab w:val="left" w:pos="567"/>
          <w:tab w:val="num" w:pos="1134"/>
        </w:tabs>
        <w:suppressAutoHyphens/>
        <w:spacing w:line="360" w:lineRule="auto"/>
        <w:ind w:left="0" w:firstLine="0"/>
        <w:rPr>
          <w:sz w:val="28"/>
          <w:szCs w:val="28"/>
        </w:rPr>
      </w:pPr>
      <w:r w:rsidRPr="00F24283">
        <w:rPr>
          <w:sz w:val="28"/>
          <w:szCs w:val="28"/>
        </w:rPr>
        <w:t xml:space="preserve">Официальный сайт Национального банка Республики Беларусь, </w:t>
      </w:r>
      <w:r w:rsidR="00081207" w:rsidRPr="00F24283">
        <w:rPr>
          <w:sz w:val="28"/>
          <w:szCs w:val="28"/>
        </w:rPr>
        <w:sym w:font="Symbol" w:char="F05B"/>
      </w:r>
      <w:r w:rsidRPr="00F24283">
        <w:rPr>
          <w:sz w:val="28"/>
          <w:szCs w:val="28"/>
        </w:rPr>
        <w:t>Электронный ресурс</w:t>
      </w:r>
      <w:r w:rsidR="00081207" w:rsidRPr="00F24283">
        <w:rPr>
          <w:sz w:val="28"/>
          <w:szCs w:val="28"/>
        </w:rPr>
        <w:sym w:font="Symbol" w:char="F05D"/>
      </w:r>
      <w:r w:rsidRPr="00F24283">
        <w:rPr>
          <w:sz w:val="28"/>
          <w:szCs w:val="28"/>
        </w:rPr>
        <w:t>.</w:t>
      </w:r>
      <w:r w:rsidR="008959DE" w:rsidRPr="00F24283">
        <w:rPr>
          <w:sz w:val="28"/>
          <w:szCs w:val="28"/>
        </w:rPr>
        <w:t xml:space="preserve"> </w:t>
      </w:r>
      <w:r w:rsidRPr="00F24283">
        <w:rPr>
          <w:sz w:val="28"/>
          <w:szCs w:val="28"/>
        </w:rPr>
        <w:t>-</w:t>
      </w:r>
      <w:r w:rsidR="008959DE" w:rsidRPr="00F24283">
        <w:rPr>
          <w:sz w:val="28"/>
          <w:szCs w:val="28"/>
        </w:rPr>
        <w:t xml:space="preserve"> </w:t>
      </w:r>
      <w:r w:rsidRPr="00F24283">
        <w:rPr>
          <w:sz w:val="28"/>
          <w:szCs w:val="28"/>
        </w:rPr>
        <w:t>2010 - Режим доступа: http://www/nbrb.by. Дата доступа: - 20.11.2010</w:t>
      </w:r>
      <w:r w:rsidR="008959DE" w:rsidRPr="00F24283">
        <w:rPr>
          <w:sz w:val="28"/>
          <w:szCs w:val="28"/>
        </w:rPr>
        <w:t xml:space="preserve"> </w:t>
      </w:r>
      <w:r w:rsidRPr="00F24283">
        <w:rPr>
          <w:sz w:val="28"/>
          <w:szCs w:val="28"/>
        </w:rPr>
        <w:t>г.</w:t>
      </w:r>
    </w:p>
    <w:p w:rsidR="00090BEB" w:rsidRPr="00F24283" w:rsidRDefault="005A1CBC" w:rsidP="00340AB8">
      <w:pPr>
        <w:numPr>
          <w:ilvl w:val="0"/>
          <w:numId w:val="1"/>
        </w:numPr>
        <w:tabs>
          <w:tab w:val="clear" w:pos="2700"/>
          <w:tab w:val="left" w:pos="567"/>
          <w:tab w:val="num" w:pos="1134"/>
        </w:tabs>
        <w:suppressAutoHyphens/>
        <w:spacing w:line="360" w:lineRule="auto"/>
        <w:ind w:left="0" w:firstLine="0"/>
        <w:rPr>
          <w:sz w:val="28"/>
          <w:szCs w:val="28"/>
        </w:rPr>
      </w:pPr>
      <w:r w:rsidRPr="00F24283">
        <w:rPr>
          <w:sz w:val="28"/>
          <w:szCs w:val="28"/>
        </w:rPr>
        <w:t xml:space="preserve">Официальный сайт </w:t>
      </w:r>
      <w:r w:rsidR="00F24283" w:rsidRPr="00F24283">
        <w:rPr>
          <w:sz w:val="28"/>
          <w:szCs w:val="28"/>
        </w:rPr>
        <w:t>"</w:t>
      </w:r>
      <w:r w:rsidRPr="00F24283">
        <w:rPr>
          <w:sz w:val="28"/>
          <w:szCs w:val="28"/>
        </w:rPr>
        <w:t>БПС-Банк</w:t>
      </w:r>
      <w:r w:rsidR="00F24283" w:rsidRPr="00F24283">
        <w:rPr>
          <w:sz w:val="28"/>
          <w:szCs w:val="28"/>
        </w:rPr>
        <w:t>"</w:t>
      </w:r>
      <w:r w:rsidRPr="00F24283">
        <w:rPr>
          <w:sz w:val="28"/>
          <w:szCs w:val="28"/>
        </w:rPr>
        <w:t xml:space="preserve">, </w:t>
      </w:r>
      <w:r w:rsidR="00081207" w:rsidRPr="00F24283">
        <w:rPr>
          <w:sz w:val="28"/>
          <w:szCs w:val="28"/>
        </w:rPr>
        <w:sym w:font="Symbol" w:char="F05B"/>
      </w:r>
      <w:r w:rsidR="00081207" w:rsidRPr="00F24283">
        <w:rPr>
          <w:sz w:val="28"/>
          <w:szCs w:val="28"/>
        </w:rPr>
        <w:t>Электронный ресурс</w:t>
      </w:r>
      <w:r w:rsidR="00081207" w:rsidRPr="00F24283">
        <w:rPr>
          <w:sz w:val="28"/>
          <w:szCs w:val="28"/>
        </w:rPr>
        <w:sym w:font="Symbol" w:char="F05D"/>
      </w:r>
      <w:r w:rsidRPr="00F24283">
        <w:rPr>
          <w:sz w:val="28"/>
          <w:szCs w:val="28"/>
        </w:rPr>
        <w:t>.-2010 - Режим доступа: http://www/bpsb.</w:t>
      </w:r>
      <w:r w:rsidR="00090BEB" w:rsidRPr="00F24283">
        <w:rPr>
          <w:sz w:val="28"/>
          <w:szCs w:val="28"/>
        </w:rPr>
        <w:t>by. Дата доступа: - 29.11.2010</w:t>
      </w:r>
      <w:r w:rsidR="008959DE" w:rsidRPr="00F24283">
        <w:rPr>
          <w:sz w:val="28"/>
          <w:szCs w:val="28"/>
        </w:rPr>
        <w:t xml:space="preserve"> </w:t>
      </w:r>
      <w:r w:rsidR="00090BEB" w:rsidRPr="00F24283">
        <w:rPr>
          <w:sz w:val="28"/>
          <w:szCs w:val="28"/>
        </w:rPr>
        <w:t>г.</w:t>
      </w:r>
    </w:p>
    <w:p w:rsidR="005A1CBC" w:rsidRPr="00F24283" w:rsidRDefault="005A1CBC" w:rsidP="00340AB8">
      <w:pPr>
        <w:numPr>
          <w:ilvl w:val="0"/>
          <w:numId w:val="1"/>
        </w:numPr>
        <w:tabs>
          <w:tab w:val="clear" w:pos="2700"/>
          <w:tab w:val="left" w:pos="567"/>
          <w:tab w:val="num" w:pos="1134"/>
        </w:tabs>
        <w:suppressAutoHyphens/>
        <w:spacing w:line="360" w:lineRule="auto"/>
        <w:ind w:left="0" w:firstLine="0"/>
        <w:rPr>
          <w:sz w:val="28"/>
          <w:szCs w:val="28"/>
        </w:rPr>
      </w:pPr>
      <w:r w:rsidRPr="00F24283">
        <w:rPr>
          <w:sz w:val="28"/>
          <w:szCs w:val="28"/>
        </w:rPr>
        <w:t>Оценка эффективности кредитной деятельности банка. [Электронный ресурс]. – 2010. - Режим доступа: http://www/bankiram/info. Дата доступа: - 20.11.2010</w:t>
      </w:r>
      <w:r w:rsidR="008959DE" w:rsidRPr="00F24283">
        <w:rPr>
          <w:sz w:val="28"/>
          <w:szCs w:val="28"/>
        </w:rPr>
        <w:t xml:space="preserve"> </w:t>
      </w:r>
      <w:r w:rsidRPr="00F24283">
        <w:rPr>
          <w:sz w:val="28"/>
          <w:szCs w:val="28"/>
        </w:rPr>
        <w:t>г.</w:t>
      </w:r>
    </w:p>
    <w:p w:rsidR="00F24283" w:rsidRPr="00F24283" w:rsidRDefault="00547DEB" w:rsidP="00340AB8">
      <w:pPr>
        <w:numPr>
          <w:ilvl w:val="0"/>
          <w:numId w:val="1"/>
        </w:numPr>
        <w:tabs>
          <w:tab w:val="left" w:pos="567"/>
          <w:tab w:val="num" w:pos="1134"/>
        </w:tabs>
        <w:suppressAutoHyphens/>
        <w:spacing w:line="360" w:lineRule="auto"/>
        <w:ind w:left="0" w:firstLine="0"/>
        <w:rPr>
          <w:sz w:val="28"/>
          <w:szCs w:val="28"/>
        </w:rPr>
      </w:pPr>
      <w:r w:rsidRPr="00F24283">
        <w:rPr>
          <w:sz w:val="28"/>
          <w:szCs w:val="28"/>
        </w:rPr>
        <w:t xml:space="preserve">Постановление Правления Национального банка Республики Беларусь от 27 мая </w:t>
      </w:r>
      <w:smartTag w:uri="urn:schemas-microsoft-com:office:smarttags" w:element="metricconverter">
        <w:smartTagPr>
          <w:attr w:name="ProductID" w:val="2009 г"/>
        </w:smartTagPr>
        <w:r w:rsidRPr="00F24283">
          <w:rPr>
            <w:sz w:val="28"/>
            <w:szCs w:val="28"/>
          </w:rPr>
          <w:t>2009 г</w:t>
        </w:r>
      </w:smartTag>
      <w:r w:rsidRPr="00F24283">
        <w:rPr>
          <w:sz w:val="28"/>
          <w:szCs w:val="28"/>
        </w:rPr>
        <w:t xml:space="preserve">. № 67 </w:t>
      </w:r>
      <w:r w:rsidR="00F24283" w:rsidRPr="00F24283">
        <w:rPr>
          <w:sz w:val="28"/>
          <w:szCs w:val="28"/>
        </w:rPr>
        <w:t>"</w:t>
      </w:r>
      <w:r w:rsidRPr="00F24283">
        <w:rPr>
          <w:sz w:val="28"/>
          <w:szCs w:val="28"/>
        </w:rPr>
        <w:t>О формировании кредитных историй и предоставлении кредитных отчетов</w:t>
      </w:r>
      <w:r w:rsidR="00F24283" w:rsidRPr="00F24283">
        <w:rPr>
          <w:sz w:val="28"/>
          <w:szCs w:val="28"/>
        </w:rPr>
        <w:t>"</w:t>
      </w:r>
      <w:r w:rsidRPr="00F24283">
        <w:rPr>
          <w:sz w:val="28"/>
          <w:szCs w:val="28"/>
        </w:rPr>
        <w:t xml:space="preserve">. Консультант Плюс: Беларусь [Электронный ресурс] / ООО </w:t>
      </w:r>
      <w:r w:rsidR="00F24283" w:rsidRPr="00F24283">
        <w:rPr>
          <w:sz w:val="28"/>
          <w:szCs w:val="28"/>
        </w:rPr>
        <w:t>"</w:t>
      </w:r>
      <w:r w:rsidRPr="00F24283">
        <w:rPr>
          <w:sz w:val="28"/>
          <w:szCs w:val="28"/>
        </w:rPr>
        <w:t>ЮрСпектр</w:t>
      </w:r>
      <w:r w:rsidR="00F24283" w:rsidRPr="00F24283">
        <w:rPr>
          <w:sz w:val="28"/>
          <w:szCs w:val="28"/>
        </w:rPr>
        <w:t>"</w:t>
      </w:r>
      <w:r w:rsidRPr="00F24283">
        <w:rPr>
          <w:sz w:val="28"/>
          <w:szCs w:val="28"/>
        </w:rPr>
        <w:t>, Нац. реестр правовых актов Респ. Беларусь. – Минск, 2010. – Дата доступа: 18.10.2010.</w:t>
      </w:r>
    </w:p>
    <w:p w:rsidR="00F24283" w:rsidRDefault="008F3003" w:rsidP="00340AB8">
      <w:pPr>
        <w:numPr>
          <w:ilvl w:val="0"/>
          <w:numId w:val="1"/>
        </w:numPr>
        <w:tabs>
          <w:tab w:val="num" w:pos="0"/>
          <w:tab w:val="left" w:pos="567"/>
          <w:tab w:val="left" w:pos="1080"/>
        </w:tabs>
        <w:suppressAutoHyphens/>
        <w:spacing w:line="360" w:lineRule="auto"/>
        <w:ind w:left="0" w:firstLine="0"/>
        <w:rPr>
          <w:sz w:val="28"/>
          <w:szCs w:val="28"/>
        </w:rPr>
      </w:pPr>
      <w:r w:rsidRPr="00F24283">
        <w:rPr>
          <w:sz w:val="28"/>
          <w:szCs w:val="28"/>
        </w:rPr>
        <w:t xml:space="preserve">Порядок кредитования юридических лиц и индивидуальных предпринимателей в ОАО </w:t>
      </w:r>
      <w:r w:rsidR="00F24283" w:rsidRPr="00F24283">
        <w:rPr>
          <w:sz w:val="28"/>
          <w:szCs w:val="28"/>
        </w:rPr>
        <w:t>"</w:t>
      </w:r>
      <w:r w:rsidRPr="00F24283">
        <w:rPr>
          <w:sz w:val="28"/>
          <w:szCs w:val="28"/>
        </w:rPr>
        <w:t>БПС-Б</w:t>
      </w:r>
      <w:r w:rsidR="00303B14" w:rsidRPr="00F24283">
        <w:rPr>
          <w:sz w:val="28"/>
          <w:szCs w:val="28"/>
        </w:rPr>
        <w:t>анк</w:t>
      </w:r>
      <w:r w:rsidR="00F24283" w:rsidRPr="00F24283">
        <w:rPr>
          <w:sz w:val="28"/>
          <w:szCs w:val="28"/>
        </w:rPr>
        <w:t>"</w:t>
      </w:r>
      <w:r w:rsidR="00303B14" w:rsidRPr="00F24283">
        <w:rPr>
          <w:sz w:val="28"/>
          <w:szCs w:val="28"/>
        </w:rPr>
        <w:t>,</w:t>
      </w:r>
      <w:r w:rsidRPr="00F24283">
        <w:rPr>
          <w:sz w:val="28"/>
          <w:szCs w:val="28"/>
        </w:rPr>
        <w:t xml:space="preserve"> утвержденный протоколом Правления </w:t>
      </w:r>
      <w:r w:rsidR="0004325D" w:rsidRPr="00F24283">
        <w:rPr>
          <w:sz w:val="28"/>
          <w:szCs w:val="28"/>
        </w:rPr>
        <w:t xml:space="preserve">ОАО </w:t>
      </w:r>
      <w:r w:rsidR="00F24283" w:rsidRPr="00F24283">
        <w:rPr>
          <w:sz w:val="28"/>
          <w:szCs w:val="28"/>
        </w:rPr>
        <w:t>"</w:t>
      </w:r>
      <w:r w:rsidR="0004325D" w:rsidRPr="00F24283">
        <w:rPr>
          <w:sz w:val="28"/>
          <w:szCs w:val="28"/>
        </w:rPr>
        <w:t>БПС-Банк</w:t>
      </w:r>
      <w:r w:rsidR="00F24283" w:rsidRPr="00F24283">
        <w:rPr>
          <w:sz w:val="28"/>
          <w:szCs w:val="28"/>
        </w:rPr>
        <w:t>"</w:t>
      </w:r>
      <w:r w:rsidRPr="00F24283">
        <w:rPr>
          <w:sz w:val="28"/>
          <w:szCs w:val="28"/>
        </w:rPr>
        <w:t xml:space="preserve"> 20.04.2007г. №01-05/63</w:t>
      </w:r>
      <w:r w:rsidRPr="00F24283">
        <w:rPr>
          <w:sz w:val="28"/>
        </w:rPr>
        <w:t xml:space="preserve"> </w:t>
      </w:r>
      <w:r w:rsidRPr="00F24283">
        <w:rPr>
          <w:sz w:val="28"/>
          <w:szCs w:val="28"/>
        </w:rPr>
        <w:t>(с учетом дополнений и изменений по состоянию на 04.05.2010г</w:t>
      </w:r>
      <w:r w:rsidR="00402456" w:rsidRPr="00F24283">
        <w:rPr>
          <w:sz w:val="28"/>
          <w:szCs w:val="28"/>
        </w:rPr>
        <w:t>.</w:t>
      </w:r>
      <w:r w:rsidRPr="00F24283">
        <w:rPr>
          <w:sz w:val="28"/>
          <w:szCs w:val="28"/>
        </w:rPr>
        <w:t>)</w:t>
      </w:r>
    </w:p>
    <w:p w:rsidR="00F24283" w:rsidRPr="00F24283" w:rsidRDefault="008F3003" w:rsidP="00340AB8">
      <w:pPr>
        <w:numPr>
          <w:ilvl w:val="0"/>
          <w:numId w:val="1"/>
        </w:numPr>
        <w:tabs>
          <w:tab w:val="num" w:pos="0"/>
          <w:tab w:val="left" w:pos="567"/>
          <w:tab w:val="left" w:pos="1080"/>
        </w:tabs>
        <w:suppressAutoHyphens/>
        <w:spacing w:line="360" w:lineRule="auto"/>
        <w:ind w:left="0" w:firstLine="0"/>
        <w:rPr>
          <w:sz w:val="28"/>
          <w:szCs w:val="28"/>
        </w:rPr>
      </w:pPr>
      <w:r w:rsidRPr="00F24283">
        <w:rPr>
          <w:sz w:val="28"/>
          <w:szCs w:val="28"/>
        </w:rPr>
        <w:t xml:space="preserve">Порядок предоставления ОАО </w:t>
      </w:r>
      <w:r w:rsidR="00F24283" w:rsidRPr="00F24283">
        <w:rPr>
          <w:sz w:val="28"/>
          <w:szCs w:val="28"/>
        </w:rPr>
        <w:t>"</w:t>
      </w:r>
      <w:r w:rsidRPr="00F24283">
        <w:rPr>
          <w:sz w:val="28"/>
          <w:szCs w:val="28"/>
        </w:rPr>
        <w:t>БПС-Банк</w:t>
      </w:r>
      <w:r w:rsidR="00F24283" w:rsidRPr="00F24283">
        <w:rPr>
          <w:sz w:val="28"/>
          <w:szCs w:val="28"/>
        </w:rPr>
        <w:t>"</w:t>
      </w:r>
      <w:r w:rsidRPr="00F24283">
        <w:rPr>
          <w:sz w:val="28"/>
          <w:szCs w:val="28"/>
        </w:rPr>
        <w:t xml:space="preserve"> кредитов физическим лицам</w:t>
      </w:r>
      <w:r w:rsidR="00023B50" w:rsidRPr="00F24283">
        <w:rPr>
          <w:sz w:val="28"/>
          <w:szCs w:val="28"/>
        </w:rPr>
        <w:t>,</w:t>
      </w:r>
      <w:r w:rsidRPr="00F24283">
        <w:rPr>
          <w:sz w:val="28"/>
          <w:szCs w:val="28"/>
        </w:rPr>
        <w:t xml:space="preserve"> утвержденный протоколом Правления </w:t>
      </w:r>
      <w:r w:rsidR="0004325D" w:rsidRPr="00F24283">
        <w:rPr>
          <w:sz w:val="28"/>
          <w:szCs w:val="28"/>
        </w:rPr>
        <w:t xml:space="preserve">ОАО </w:t>
      </w:r>
      <w:r w:rsidR="00F24283" w:rsidRPr="00F24283">
        <w:rPr>
          <w:sz w:val="28"/>
          <w:szCs w:val="28"/>
        </w:rPr>
        <w:t>"</w:t>
      </w:r>
      <w:r w:rsidR="0004325D" w:rsidRPr="00F24283">
        <w:rPr>
          <w:sz w:val="28"/>
          <w:szCs w:val="28"/>
        </w:rPr>
        <w:t>БПС-Банк</w:t>
      </w:r>
      <w:r w:rsidR="00F24283" w:rsidRPr="00F24283">
        <w:rPr>
          <w:sz w:val="28"/>
          <w:szCs w:val="28"/>
        </w:rPr>
        <w:t>"</w:t>
      </w:r>
      <w:r w:rsidRPr="00F24283">
        <w:rPr>
          <w:sz w:val="28"/>
          <w:szCs w:val="28"/>
        </w:rPr>
        <w:t xml:space="preserve"> 29.09.2009г.</w:t>
      </w:r>
      <w:r w:rsidR="00F24283" w:rsidRPr="00F24283">
        <w:rPr>
          <w:sz w:val="28"/>
          <w:szCs w:val="28"/>
        </w:rPr>
        <w:t xml:space="preserve"> </w:t>
      </w:r>
      <w:r w:rsidRPr="00F24283">
        <w:rPr>
          <w:sz w:val="28"/>
          <w:szCs w:val="28"/>
        </w:rPr>
        <w:t>№01-04/306</w:t>
      </w:r>
      <w:r w:rsidR="00F24283" w:rsidRPr="00F24283">
        <w:rPr>
          <w:sz w:val="28"/>
          <w:szCs w:val="28"/>
        </w:rPr>
        <w:t xml:space="preserve"> </w:t>
      </w:r>
      <w:r w:rsidRPr="00F24283">
        <w:rPr>
          <w:sz w:val="28"/>
          <w:szCs w:val="28"/>
        </w:rPr>
        <w:t>(с учетом дополнений и изменений по состоянию на 04.05.2010г.)</w:t>
      </w:r>
    </w:p>
    <w:p w:rsidR="00F24283" w:rsidRPr="00F24283" w:rsidRDefault="008F3003" w:rsidP="00340AB8">
      <w:pPr>
        <w:numPr>
          <w:ilvl w:val="0"/>
          <w:numId w:val="1"/>
        </w:numPr>
        <w:tabs>
          <w:tab w:val="num" w:pos="0"/>
          <w:tab w:val="left" w:pos="567"/>
          <w:tab w:val="left" w:pos="1080"/>
        </w:tabs>
        <w:suppressAutoHyphens/>
        <w:spacing w:line="360" w:lineRule="auto"/>
        <w:ind w:left="0" w:firstLine="0"/>
        <w:rPr>
          <w:sz w:val="28"/>
          <w:szCs w:val="28"/>
        </w:rPr>
      </w:pPr>
      <w:r w:rsidRPr="00F24283">
        <w:rPr>
          <w:sz w:val="28"/>
          <w:szCs w:val="28"/>
        </w:rPr>
        <w:t xml:space="preserve">Положение о системе управления рисками в ОАО </w:t>
      </w:r>
      <w:r w:rsidR="00F24283" w:rsidRPr="00F24283">
        <w:rPr>
          <w:sz w:val="28"/>
          <w:szCs w:val="28"/>
        </w:rPr>
        <w:t>"</w:t>
      </w:r>
      <w:r w:rsidRPr="00F24283">
        <w:rPr>
          <w:sz w:val="28"/>
          <w:szCs w:val="28"/>
        </w:rPr>
        <w:t>БПС-Банк</w:t>
      </w:r>
      <w:r w:rsidR="00F24283" w:rsidRPr="00F24283">
        <w:rPr>
          <w:sz w:val="28"/>
          <w:szCs w:val="28"/>
        </w:rPr>
        <w:t>"</w:t>
      </w:r>
      <w:r w:rsidRPr="00F24283">
        <w:rPr>
          <w:sz w:val="28"/>
          <w:szCs w:val="28"/>
        </w:rPr>
        <w:t xml:space="preserve"> от 27.12.2005г. №01-05/208</w:t>
      </w:r>
      <w:r w:rsidR="003A587C" w:rsidRPr="00F24283">
        <w:rPr>
          <w:sz w:val="28"/>
          <w:szCs w:val="28"/>
        </w:rPr>
        <w:t xml:space="preserve"> </w:t>
      </w:r>
      <w:r w:rsidRPr="00F24283">
        <w:rPr>
          <w:sz w:val="28"/>
          <w:szCs w:val="28"/>
        </w:rPr>
        <w:t>(с учетом дополнений и изменений по состоянию на 10.11.2009г</w:t>
      </w:r>
      <w:r w:rsidR="00402456" w:rsidRPr="00F24283">
        <w:rPr>
          <w:sz w:val="28"/>
          <w:szCs w:val="28"/>
        </w:rPr>
        <w:t>.</w:t>
      </w:r>
      <w:r w:rsidRPr="00F24283">
        <w:rPr>
          <w:sz w:val="28"/>
          <w:szCs w:val="28"/>
        </w:rPr>
        <w:t>)</w:t>
      </w:r>
    </w:p>
    <w:p w:rsidR="005A1CBC" w:rsidRPr="00F24283" w:rsidRDefault="005A1CBC" w:rsidP="00340AB8">
      <w:pPr>
        <w:numPr>
          <w:ilvl w:val="0"/>
          <w:numId w:val="1"/>
        </w:numPr>
        <w:tabs>
          <w:tab w:val="clear" w:pos="2700"/>
          <w:tab w:val="left" w:pos="567"/>
          <w:tab w:val="num" w:pos="993"/>
          <w:tab w:val="left" w:pos="1080"/>
        </w:tabs>
        <w:suppressAutoHyphens/>
        <w:spacing w:line="360" w:lineRule="auto"/>
        <w:ind w:left="0" w:firstLine="0"/>
        <w:rPr>
          <w:sz w:val="28"/>
          <w:szCs w:val="28"/>
        </w:rPr>
      </w:pPr>
      <w:r w:rsidRPr="00F24283">
        <w:rPr>
          <w:sz w:val="28"/>
          <w:szCs w:val="28"/>
        </w:rPr>
        <w:t xml:space="preserve">Призывы к кредитованию: слово и дело./ Нечаев, А.М./ Журнал </w:t>
      </w:r>
      <w:r w:rsidR="00F24283" w:rsidRPr="00F24283">
        <w:rPr>
          <w:sz w:val="28"/>
          <w:szCs w:val="28"/>
        </w:rPr>
        <w:t>"</w:t>
      </w:r>
      <w:r w:rsidRPr="00F24283">
        <w:rPr>
          <w:sz w:val="28"/>
          <w:szCs w:val="28"/>
        </w:rPr>
        <w:t>Банковское обоз</w:t>
      </w:r>
      <w:r w:rsidR="00081207" w:rsidRPr="00F24283">
        <w:rPr>
          <w:sz w:val="28"/>
          <w:szCs w:val="28"/>
        </w:rPr>
        <w:t>ревание</w:t>
      </w:r>
      <w:r w:rsidR="00F24283" w:rsidRPr="00F24283">
        <w:rPr>
          <w:sz w:val="28"/>
          <w:szCs w:val="28"/>
        </w:rPr>
        <w:t>"</w:t>
      </w:r>
      <w:r w:rsidR="00081207" w:rsidRPr="00F24283">
        <w:rPr>
          <w:sz w:val="28"/>
          <w:szCs w:val="28"/>
        </w:rPr>
        <w:t>.</w:t>
      </w:r>
      <w:r w:rsidR="00081207" w:rsidRPr="00F24283">
        <w:rPr>
          <w:sz w:val="28"/>
          <w:szCs w:val="28"/>
        </w:rPr>
        <w:sym w:font="Symbol" w:char="F05B"/>
      </w:r>
      <w:r w:rsidRPr="00F24283">
        <w:rPr>
          <w:sz w:val="28"/>
          <w:szCs w:val="28"/>
        </w:rPr>
        <w:t>Электронный ресурс] -</w:t>
      </w:r>
      <w:r w:rsidR="00AC4493" w:rsidRPr="00F24283">
        <w:rPr>
          <w:sz w:val="28"/>
          <w:szCs w:val="28"/>
        </w:rPr>
        <w:t xml:space="preserve"> </w:t>
      </w:r>
      <w:r w:rsidRPr="00F24283">
        <w:rPr>
          <w:sz w:val="28"/>
          <w:szCs w:val="28"/>
        </w:rPr>
        <w:t>2010. - №5. - Режим доступа: http://www.bo.bdc.ru. Дата доступа: - 29.11.2010</w:t>
      </w:r>
      <w:r w:rsidR="00AC4493" w:rsidRPr="00F24283">
        <w:rPr>
          <w:sz w:val="28"/>
          <w:szCs w:val="28"/>
        </w:rPr>
        <w:t xml:space="preserve"> </w:t>
      </w:r>
      <w:r w:rsidRPr="00F24283">
        <w:rPr>
          <w:sz w:val="28"/>
          <w:szCs w:val="28"/>
        </w:rPr>
        <w:t>г.</w:t>
      </w:r>
    </w:p>
    <w:p w:rsidR="00081207" w:rsidRPr="00F24283" w:rsidRDefault="00081207" w:rsidP="00340AB8">
      <w:pPr>
        <w:numPr>
          <w:ilvl w:val="0"/>
          <w:numId w:val="1"/>
        </w:numPr>
        <w:tabs>
          <w:tab w:val="clear" w:pos="2700"/>
          <w:tab w:val="left" w:pos="567"/>
          <w:tab w:val="num" w:pos="1134"/>
        </w:tabs>
        <w:suppressAutoHyphens/>
        <w:spacing w:line="360" w:lineRule="auto"/>
        <w:ind w:left="0" w:firstLine="0"/>
        <w:rPr>
          <w:sz w:val="28"/>
          <w:szCs w:val="28"/>
        </w:rPr>
      </w:pPr>
      <w:r w:rsidRPr="00F24283">
        <w:rPr>
          <w:sz w:val="28"/>
          <w:szCs w:val="28"/>
        </w:rPr>
        <w:t>Призывы к кредитованию: слово и дело./Алборова,</w:t>
      </w:r>
      <w:r w:rsidR="00F24283" w:rsidRPr="00F24283">
        <w:rPr>
          <w:sz w:val="28"/>
          <w:szCs w:val="28"/>
        </w:rPr>
        <w:t xml:space="preserve"> </w:t>
      </w:r>
      <w:r w:rsidRPr="00F24283">
        <w:rPr>
          <w:sz w:val="28"/>
          <w:szCs w:val="28"/>
        </w:rPr>
        <w:t xml:space="preserve">А.А./ Журнал </w:t>
      </w:r>
      <w:r w:rsidR="00F24283" w:rsidRPr="00F24283">
        <w:rPr>
          <w:sz w:val="28"/>
          <w:szCs w:val="28"/>
        </w:rPr>
        <w:t>"</w:t>
      </w:r>
      <w:r w:rsidRPr="00F24283">
        <w:rPr>
          <w:sz w:val="28"/>
          <w:szCs w:val="28"/>
        </w:rPr>
        <w:t>Банковское обозревание</w:t>
      </w:r>
      <w:r w:rsidR="00F24283" w:rsidRPr="00F24283">
        <w:rPr>
          <w:sz w:val="28"/>
          <w:szCs w:val="28"/>
        </w:rPr>
        <w:t>"</w:t>
      </w:r>
      <w:r w:rsidRPr="00F24283">
        <w:rPr>
          <w:sz w:val="28"/>
          <w:szCs w:val="28"/>
        </w:rPr>
        <w:t xml:space="preserve">. </w:t>
      </w:r>
      <w:r w:rsidRPr="00F24283">
        <w:rPr>
          <w:sz w:val="28"/>
          <w:szCs w:val="28"/>
        </w:rPr>
        <w:sym w:font="Symbol" w:char="F05B"/>
      </w:r>
      <w:r w:rsidRPr="00F24283">
        <w:rPr>
          <w:sz w:val="28"/>
          <w:szCs w:val="28"/>
        </w:rPr>
        <w:t xml:space="preserve">Электронный ресурс] </w:t>
      </w:r>
      <w:r w:rsidRPr="00F24283">
        <w:rPr>
          <w:sz w:val="28"/>
          <w:szCs w:val="28"/>
        </w:rPr>
        <w:sym w:font="Symbol" w:char="F02D"/>
      </w:r>
      <w:r w:rsidRPr="00F24283">
        <w:rPr>
          <w:sz w:val="28"/>
          <w:szCs w:val="28"/>
        </w:rPr>
        <w:t xml:space="preserve"> 2010. </w:t>
      </w:r>
      <w:r w:rsidRPr="00F24283">
        <w:rPr>
          <w:sz w:val="28"/>
          <w:szCs w:val="28"/>
        </w:rPr>
        <w:t></w:t>
      </w:r>
      <w:r w:rsidRPr="00F24283">
        <w:rPr>
          <w:sz w:val="28"/>
          <w:szCs w:val="28"/>
        </w:rPr>
        <w:sym w:font="Symbol" w:char="F02D"/>
      </w:r>
      <w:r w:rsidRPr="00F24283">
        <w:rPr>
          <w:sz w:val="28"/>
          <w:szCs w:val="28"/>
        </w:rPr>
        <w:t xml:space="preserve"> №5. </w:t>
      </w:r>
      <w:r w:rsidRPr="00F24283">
        <w:rPr>
          <w:sz w:val="28"/>
          <w:szCs w:val="28"/>
        </w:rPr>
        <w:sym w:font="Symbol" w:char="F02D"/>
      </w:r>
      <w:r w:rsidRPr="00F24283">
        <w:rPr>
          <w:sz w:val="28"/>
          <w:szCs w:val="28"/>
        </w:rPr>
        <w:t xml:space="preserve"> </w:t>
      </w:r>
      <w:r w:rsidRPr="00F24283">
        <w:rPr>
          <w:sz w:val="28"/>
          <w:szCs w:val="28"/>
        </w:rPr>
        <w:t> Режим доступа: http://www.bo.bdc.ru. Дата доступа: - 29.11.2010</w:t>
      </w:r>
      <w:r w:rsidR="00AC4493" w:rsidRPr="00F24283">
        <w:rPr>
          <w:sz w:val="28"/>
          <w:szCs w:val="28"/>
        </w:rPr>
        <w:t xml:space="preserve"> </w:t>
      </w:r>
      <w:r w:rsidRPr="00F24283">
        <w:rPr>
          <w:sz w:val="28"/>
          <w:szCs w:val="28"/>
        </w:rPr>
        <w:t>г.</w:t>
      </w:r>
    </w:p>
    <w:p w:rsidR="00F24283" w:rsidRDefault="006D589D" w:rsidP="00340AB8">
      <w:pPr>
        <w:numPr>
          <w:ilvl w:val="0"/>
          <w:numId w:val="1"/>
        </w:numPr>
        <w:tabs>
          <w:tab w:val="clear" w:pos="2700"/>
          <w:tab w:val="num" w:pos="0"/>
          <w:tab w:val="left" w:pos="567"/>
          <w:tab w:val="num" w:pos="1080"/>
        </w:tabs>
        <w:suppressAutoHyphens/>
        <w:spacing w:line="360" w:lineRule="auto"/>
        <w:ind w:left="0" w:firstLine="0"/>
        <w:rPr>
          <w:sz w:val="28"/>
          <w:szCs w:val="28"/>
        </w:rPr>
      </w:pPr>
      <w:r w:rsidRPr="00F24283">
        <w:rPr>
          <w:sz w:val="28"/>
          <w:szCs w:val="28"/>
        </w:rPr>
        <w:t>Рейтинг заемщика как составная часть системы оценки кредитного риска./ Качаева</w:t>
      </w:r>
      <w:r w:rsidR="00436C0F" w:rsidRPr="00F24283">
        <w:rPr>
          <w:sz w:val="28"/>
          <w:szCs w:val="28"/>
        </w:rPr>
        <w:t>,</w:t>
      </w:r>
      <w:r w:rsidRPr="00F24283">
        <w:rPr>
          <w:sz w:val="28"/>
          <w:szCs w:val="28"/>
        </w:rPr>
        <w:t xml:space="preserve"> М.А. / Журнал </w:t>
      </w:r>
      <w:r w:rsidR="00F24283" w:rsidRPr="00F24283">
        <w:rPr>
          <w:sz w:val="28"/>
          <w:szCs w:val="28"/>
        </w:rPr>
        <w:t>"</w:t>
      </w:r>
      <w:r w:rsidRPr="00F24283">
        <w:rPr>
          <w:sz w:val="28"/>
          <w:szCs w:val="28"/>
        </w:rPr>
        <w:t>Банковское обозрение</w:t>
      </w:r>
      <w:r w:rsidR="00F24283" w:rsidRPr="00F24283">
        <w:rPr>
          <w:sz w:val="28"/>
          <w:szCs w:val="28"/>
        </w:rPr>
        <w:t>"</w:t>
      </w:r>
      <w:r w:rsidRPr="00F24283">
        <w:rPr>
          <w:sz w:val="28"/>
          <w:szCs w:val="28"/>
        </w:rPr>
        <w:t>. [Электронный ресурс].</w:t>
      </w:r>
      <w:r w:rsidR="00AB0750" w:rsidRPr="00F24283">
        <w:rPr>
          <w:sz w:val="28"/>
          <w:szCs w:val="28"/>
        </w:rPr>
        <w:t xml:space="preserve"> </w:t>
      </w:r>
      <w:r w:rsidR="00AB0750" w:rsidRPr="00F24283">
        <w:rPr>
          <w:sz w:val="28"/>
          <w:szCs w:val="28"/>
        </w:rPr>
        <w:sym w:font="Symbol" w:char="F02D"/>
      </w:r>
      <w:r w:rsidRPr="00F24283">
        <w:rPr>
          <w:sz w:val="28"/>
          <w:szCs w:val="28"/>
        </w:rPr>
        <w:t xml:space="preserve"> </w:t>
      </w:r>
      <w:r w:rsidR="00563838" w:rsidRPr="00F24283">
        <w:rPr>
          <w:sz w:val="28"/>
          <w:szCs w:val="28"/>
        </w:rPr>
        <w:t>2010</w:t>
      </w:r>
      <w:r w:rsidRPr="00F24283">
        <w:rPr>
          <w:sz w:val="28"/>
          <w:szCs w:val="28"/>
        </w:rPr>
        <w:t>.</w:t>
      </w:r>
      <w:r w:rsidR="00AB0750" w:rsidRPr="00F24283">
        <w:rPr>
          <w:sz w:val="28"/>
          <w:szCs w:val="28"/>
        </w:rPr>
        <w:t xml:space="preserve"> </w:t>
      </w:r>
      <w:r w:rsidR="00AB0750" w:rsidRPr="00F24283">
        <w:rPr>
          <w:sz w:val="28"/>
          <w:szCs w:val="28"/>
        </w:rPr>
        <w:sym w:font="Symbol" w:char="F02D"/>
      </w:r>
      <w:r w:rsidRPr="00F24283">
        <w:rPr>
          <w:sz w:val="28"/>
          <w:szCs w:val="28"/>
        </w:rPr>
        <w:t xml:space="preserve"> №10</w:t>
      </w:r>
      <w:r w:rsidR="00563838" w:rsidRPr="00F24283">
        <w:rPr>
          <w:sz w:val="28"/>
          <w:szCs w:val="28"/>
        </w:rPr>
        <w:t xml:space="preserve"> </w:t>
      </w:r>
      <w:r w:rsidR="00AB0750" w:rsidRPr="00F24283">
        <w:rPr>
          <w:sz w:val="28"/>
          <w:szCs w:val="28"/>
        </w:rPr>
        <w:sym w:font="Symbol" w:char="F02D"/>
      </w:r>
      <w:r w:rsidR="00563838" w:rsidRPr="00F24283">
        <w:rPr>
          <w:sz w:val="28"/>
          <w:szCs w:val="28"/>
        </w:rPr>
        <w:t xml:space="preserve"> Режим доступа: </w:t>
      </w:r>
      <w:r w:rsidR="00563838" w:rsidRPr="00F24283">
        <w:rPr>
          <w:sz w:val="28"/>
          <w:szCs w:val="28"/>
          <w:lang w:val="en-US"/>
        </w:rPr>
        <w:t>http</w:t>
      </w:r>
      <w:r w:rsidR="00563838" w:rsidRPr="00F24283">
        <w:rPr>
          <w:sz w:val="28"/>
          <w:szCs w:val="28"/>
        </w:rPr>
        <w:t>://</w:t>
      </w:r>
      <w:r w:rsidR="00563838" w:rsidRPr="00F24283">
        <w:rPr>
          <w:sz w:val="28"/>
          <w:szCs w:val="28"/>
          <w:lang w:val="en-US"/>
        </w:rPr>
        <w:t>www</w:t>
      </w:r>
      <w:r w:rsidR="00563838" w:rsidRPr="00F24283">
        <w:rPr>
          <w:sz w:val="28"/>
          <w:szCs w:val="28"/>
        </w:rPr>
        <w:t>.</w:t>
      </w:r>
      <w:r w:rsidR="00563838" w:rsidRPr="00F24283">
        <w:rPr>
          <w:sz w:val="28"/>
          <w:szCs w:val="28"/>
          <w:lang w:val="en-US"/>
        </w:rPr>
        <w:t>bo</w:t>
      </w:r>
      <w:r w:rsidR="00563838" w:rsidRPr="00F24283">
        <w:rPr>
          <w:sz w:val="28"/>
          <w:szCs w:val="28"/>
        </w:rPr>
        <w:t>.</w:t>
      </w:r>
      <w:r w:rsidR="00563838" w:rsidRPr="00F24283">
        <w:rPr>
          <w:sz w:val="28"/>
          <w:szCs w:val="28"/>
          <w:lang w:val="en-US"/>
        </w:rPr>
        <w:t>bdc</w:t>
      </w:r>
      <w:r w:rsidR="00563838" w:rsidRPr="00F24283">
        <w:rPr>
          <w:sz w:val="28"/>
          <w:szCs w:val="28"/>
        </w:rPr>
        <w:t>.</w:t>
      </w:r>
      <w:r w:rsidR="00563838" w:rsidRPr="00F24283">
        <w:rPr>
          <w:sz w:val="28"/>
          <w:szCs w:val="28"/>
          <w:lang w:val="en-US"/>
        </w:rPr>
        <w:t>ru</w:t>
      </w:r>
      <w:r w:rsidR="00FC4628" w:rsidRPr="00F24283">
        <w:rPr>
          <w:sz w:val="28"/>
          <w:szCs w:val="28"/>
        </w:rPr>
        <w:t>. Дата доступа: - 28</w:t>
      </w:r>
      <w:r w:rsidR="00563838" w:rsidRPr="00F24283">
        <w:rPr>
          <w:sz w:val="28"/>
          <w:szCs w:val="28"/>
        </w:rPr>
        <w:t>.11.2010г.</w:t>
      </w:r>
    </w:p>
    <w:p w:rsidR="00F24283" w:rsidRPr="00F24283" w:rsidRDefault="00081207" w:rsidP="00340AB8">
      <w:pPr>
        <w:numPr>
          <w:ilvl w:val="0"/>
          <w:numId w:val="1"/>
        </w:numPr>
        <w:tabs>
          <w:tab w:val="num" w:pos="0"/>
          <w:tab w:val="left" w:pos="567"/>
          <w:tab w:val="left" w:pos="1080"/>
        </w:tabs>
        <w:suppressAutoHyphens/>
        <w:spacing w:line="360" w:lineRule="auto"/>
        <w:ind w:left="0" w:firstLine="0"/>
        <w:rPr>
          <w:sz w:val="28"/>
          <w:szCs w:val="28"/>
        </w:rPr>
      </w:pPr>
      <w:r w:rsidRPr="00F24283">
        <w:rPr>
          <w:bCs/>
          <w:sz w:val="28"/>
          <w:szCs w:val="28"/>
        </w:rPr>
        <w:t>Риск-менеджмент: учебно-методический комплекс / Иванов, А.А., Олейников, С.Я., Бочаров, С.</w:t>
      </w:r>
      <w:r w:rsidR="00AC4493" w:rsidRPr="00F24283">
        <w:rPr>
          <w:bCs/>
          <w:sz w:val="28"/>
          <w:szCs w:val="28"/>
        </w:rPr>
        <w:t>А./ - М.: Изд. центр ЕАОИ, 2008.</w:t>
      </w:r>
      <w:r w:rsidRPr="00F24283">
        <w:rPr>
          <w:bCs/>
          <w:sz w:val="28"/>
          <w:szCs w:val="28"/>
        </w:rPr>
        <w:t xml:space="preserve"> - 193с.</w:t>
      </w:r>
    </w:p>
    <w:p w:rsidR="00081207" w:rsidRPr="00F24283" w:rsidRDefault="007968CC" w:rsidP="00340AB8">
      <w:pPr>
        <w:tabs>
          <w:tab w:val="left" w:pos="567"/>
          <w:tab w:val="left" w:pos="1080"/>
        </w:tabs>
        <w:suppressAutoHyphens/>
        <w:spacing w:line="360" w:lineRule="auto"/>
        <w:rPr>
          <w:bCs/>
          <w:sz w:val="28"/>
          <w:szCs w:val="28"/>
        </w:rPr>
      </w:pPr>
      <w:r w:rsidRPr="00F24283">
        <w:rPr>
          <w:bCs/>
          <w:sz w:val="28"/>
          <w:szCs w:val="28"/>
        </w:rPr>
        <w:t>4</w:t>
      </w:r>
      <w:r w:rsidR="00090BEB" w:rsidRPr="00F24283">
        <w:rPr>
          <w:bCs/>
          <w:sz w:val="28"/>
          <w:szCs w:val="28"/>
        </w:rPr>
        <w:t>6</w:t>
      </w:r>
      <w:r w:rsidR="003537E3" w:rsidRPr="00F24283">
        <w:rPr>
          <w:bCs/>
          <w:sz w:val="28"/>
          <w:szCs w:val="28"/>
        </w:rPr>
        <w:t xml:space="preserve"> Риски и бизнес, давайте жить дружно!/Соколов</w:t>
      </w:r>
      <w:r w:rsidR="00436C0F" w:rsidRPr="00F24283">
        <w:rPr>
          <w:bCs/>
          <w:sz w:val="28"/>
          <w:szCs w:val="28"/>
        </w:rPr>
        <w:t>,</w:t>
      </w:r>
      <w:r w:rsidR="003537E3" w:rsidRPr="00F24283">
        <w:rPr>
          <w:bCs/>
          <w:sz w:val="28"/>
          <w:szCs w:val="28"/>
        </w:rPr>
        <w:t xml:space="preserve"> А</w:t>
      </w:r>
      <w:r w:rsidR="00AC4493" w:rsidRPr="00F24283">
        <w:rPr>
          <w:bCs/>
          <w:sz w:val="28"/>
          <w:szCs w:val="28"/>
        </w:rPr>
        <w:t xml:space="preserve">.А./ Журнал </w:t>
      </w:r>
      <w:r w:rsidR="00F24283" w:rsidRPr="00F24283">
        <w:rPr>
          <w:bCs/>
          <w:sz w:val="28"/>
          <w:szCs w:val="28"/>
        </w:rPr>
        <w:t>"</w:t>
      </w:r>
      <w:r w:rsidR="00AC4493" w:rsidRPr="00F24283">
        <w:rPr>
          <w:bCs/>
          <w:sz w:val="28"/>
          <w:szCs w:val="28"/>
        </w:rPr>
        <w:t>Банковское обозре</w:t>
      </w:r>
      <w:r w:rsidR="003537E3" w:rsidRPr="00F24283">
        <w:rPr>
          <w:bCs/>
          <w:sz w:val="28"/>
          <w:szCs w:val="28"/>
        </w:rPr>
        <w:t>ние</w:t>
      </w:r>
      <w:r w:rsidR="00F24283" w:rsidRPr="00F24283">
        <w:rPr>
          <w:bCs/>
          <w:sz w:val="28"/>
          <w:szCs w:val="28"/>
        </w:rPr>
        <w:t>"</w:t>
      </w:r>
      <w:r w:rsidR="003537E3" w:rsidRPr="00F24283">
        <w:rPr>
          <w:bCs/>
          <w:sz w:val="28"/>
          <w:szCs w:val="28"/>
        </w:rPr>
        <w:t>.</w:t>
      </w:r>
      <w:r w:rsidR="003537E3" w:rsidRPr="00F24283">
        <w:rPr>
          <w:bCs/>
          <w:sz w:val="28"/>
          <w:szCs w:val="28"/>
        </w:rPr>
        <w:sym w:font="Symbol" w:char="F05B"/>
      </w:r>
      <w:r w:rsidR="003537E3" w:rsidRPr="00F24283">
        <w:rPr>
          <w:bCs/>
          <w:sz w:val="28"/>
          <w:szCs w:val="28"/>
        </w:rPr>
        <w:t>Электронный ресурс] -2010. - №10. - Режим доступа: http://www.bo.bdc.ru. Дата доступа: - 29.11.2010г.</w:t>
      </w:r>
      <w:r w:rsidR="00081207" w:rsidRPr="00F24283">
        <w:rPr>
          <w:bCs/>
          <w:sz w:val="28"/>
          <w:szCs w:val="28"/>
        </w:rPr>
        <w:tab/>
      </w:r>
    </w:p>
    <w:p w:rsidR="003537E3" w:rsidRPr="00F24283" w:rsidRDefault="00090BEB" w:rsidP="00340AB8">
      <w:pPr>
        <w:tabs>
          <w:tab w:val="left" w:pos="567"/>
          <w:tab w:val="left" w:pos="1080"/>
        </w:tabs>
        <w:suppressAutoHyphens/>
        <w:spacing w:line="360" w:lineRule="auto"/>
        <w:rPr>
          <w:bCs/>
          <w:sz w:val="28"/>
          <w:szCs w:val="28"/>
        </w:rPr>
      </w:pPr>
      <w:r w:rsidRPr="00F24283">
        <w:rPr>
          <w:bCs/>
          <w:sz w:val="28"/>
          <w:szCs w:val="28"/>
        </w:rPr>
        <w:t>47</w:t>
      </w:r>
      <w:r w:rsidR="00081207" w:rsidRPr="00F24283">
        <w:rPr>
          <w:bCs/>
          <w:sz w:val="28"/>
          <w:szCs w:val="28"/>
        </w:rPr>
        <w:tab/>
        <w:t>Тарасов, В.М. Современные формы обеспечения возврата кредита./ Тарасов, В.М. // Банковский вестник. – 2010. - №11. – С. 47-52.</w:t>
      </w:r>
    </w:p>
    <w:p w:rsidR="005A1CBC" w:rsidRPr="00F24283" w:rsidRDefault="00090BEB" w:rsidP="00340AB8">
      <w:pPr>
        <w:tabs>
          <w:tab w:val="left" w:pos="567"/>
          <w:tab w:val="left" w:pos="1080"/>
        </w:tabs>
        <w:suppressAutoHyphens/>
        <w:spacing w:line="360" w:lineRule="auto"/>
        <w:rPr>
          <w:bCs/>
          <w:sz w:val="28"/>
          <w:szCs w:val="28"/>
        </w:rPr>
      </w:pPr>
      <w:r w:rsidRPr="00F24283">
        <w:rPr>
          <w:bCs/>
          <w:sz w:val="28"/>
          <w:szCs w:val="28"/>
        </w:rPr>
        <w:t>48</w:t>
      </w:r>
      <w:r w:rsidR="00F24283" w:rsidRPr="00F24283">
        <w:rPr>
          <w:bCs/>
          <w:sz w:val="28"/>
          <w:szCs w:val="28"/>
        </w:rPr>
        <w:t xml:space="preserve"> </w:t>
      </w:r>
      <w:r w:rsidR="005A1CBC" w:rsidRPr="00F24283">
        <w:rPr>
          <w:bCs/>
          <w:sz w:val="28"/>
          <w:szCs w:val="28"/>
        </w:rPr>
        <w:tab/>
        <w:t>Тавасиев, А.М. Банковское дело: управление кредитной организацией: учебное пособие. – М.: "Дашков и К", 2007. - 668с.</w:t>
      </w:r>
    </w:p>
    <w:p w:rsidR="00F24283" w:rsidRPr="00340AB8" w:rsidRDefault="00090BEB" w:rsidP="00340AB8">
      <w:pPr>
        <w:tabs>
          <w:tab w:val="left" w:pos="567"/>
          <w:tab w:val="left" w:pos="1080"/>
        </w:tabs>
        <w:suppressAutoHyphens/>
        <w:spacing w:line="360" w:lineRule="auto"/>
        <w:rPr>
          <w:bCs/>
          <w:sz w:val="28"/>
          <w:szCs w:val="28"/>
          <w:lang w:val="en-US"/>
        </w:rPr>
      </w:pPr>
      <w:r w:rsidRPr="00F24283">
        <w:rPr>
          <w:bCs/>
          <w:sz w:val="28"/>
          <w:szCs w:val="28"/>
        </w:rPr>
        <w:t>49</w:t>
      </w:r>
      <w:r w:rsidR="005A1CBC" w:rsidRPr="00F24283">
        <w:rPr>
          <w:bCs/>
          <w:sz w:val="28"/>
          <w:szCs w:val="28"/>
        </w:rPr>
        <w:tab/>
      </w:r>
      <w:r w:rsidR="00081207" w:rsidRPr="00F24283">
        <w:rPr>
          <w:bCs/>
          <w:sz w:val="28"/>
          <w:szCs w:val="28"/>
        </w:rPr>
        <w:t xml:space="preserve">Управление кредитным портфелем банка. [Электронный ресурс].-2010. </w:t>
      </w:r>
      <w:r w:rsidRPr="00F24283">
        <w:rPr>
          <w:bCs/>
          <w:sz w:val="28"/>
          <w:szCs w:val="28"/>
        </w:rPr>
        <w:sym w:font="Symbol" w:char="F02D"/>
      </w:r>
      <w:r w:rsidR="00081207" w:rsidRPr="00F24283">
        <w:rPr>
          <w:bCs/>
          <w:sz w:val="28"/>
          <w:szCs w:val="28"/>
        </w:rPr>
        <w:t> Режим доступа: http://www/bankibank.ru/info. Дата доступа: - 29.11.2010г.</w:t>
      </w:r>
    </w:p>
    <w:p w:rsidR="00081207" w:rsidRPr="00F24283" w:rsidRDefault="007968CC" w:rsidP="00340AB8">
      <w:pPr>
        <w:tabs>
          <w:tab w:val="left" w:pos="567"/>
          <w:tab w:val="left" w:pos="1080"/>
        </w:tabs>
        <w:suppressAutoHyphens/>
        <w:spacing w:line="360" w:lineRule="auto"/>
        <w:rPr>
          <w:bCs/>
          <w:sz w:val="28"/>
          <w:szCs w:val="28"/>
        </w:rPr>
      </w:pPr>
      <w:r w:rsidRPr="00F24283">
        <w:rPr>
          <w:bCs/>
          <w:sz w:val="28"/>
          <w:szCs w:val="28"/>
        </w:rPr>
        <w:t>5</w:t>
      </w:r>
      <w:r w:rsidR="00090BEB" w:rsidRPr="00F24283">
        <w:rPr>
          <w:bCs/>
          <w:sz w:val="28"/>
          <w:szCs w:val="28"/>
        </w:rPr>
        <w:t>0</w:t>
      </w:r>
      <w:r w:rsidR="00F24283" w:rsidRPr="00F24283">
        <w:rPr>
          <w:bCs/>
          <w:sz w:val="28"/>
          <w:szCs w:val="28"/>
        </w:rPr>
        <w:t xml:space="preserve"> </w:t>
      </w:r>
      <w:r w:rsidR="00081207" w:rsidRPr="00F24283">
        <w:rPr>
          <w:bCs/>
          <w:sz w:val="28"/>
          <w:szCs w:val="28"/>
        </w:rPr>
        <w:tab/>
        <w:t xml:space="preserve">Шухрай, О.А. Сущность кредитного портфеля, критерии его эффективности/ Шухрай, О.А.// Вестник ОАО </w:t>
      </w:r>
      <w:r w:rsidR="00F24283" w:rsidRPr="00F24283">
        <w:rPr>
          <w:bCs/>
          <w:sz w:val="28"/>
          <w:szCs w:val="28"/>
        </w:rPr>
        <w:t>"</w:t>
      </w:r>
      <w:r w:rsidR="00081207" w:rsidRPr="00F24283">
        <w:rPr>
          <w:bCs/>
          <w:sz w:val="28"/>
          <w:szCs w:val="28"/>
        </w:rPr>
        <w:t>Беларусбанк</w:t>
      </w:r>
      <w:r w:rsidR="00F24283" w:rsidRPr="00F24283">
        <w:rPr>
          <w:bCs/>
          <w:sz w:val="28"/>
          <w:szCs w:val="28"/>
        </w:rPr>
        <w:t>"</w:t>
      </w:r>
      <w:r w:rsidR="00081207" w:rsidRPr="00F24283">
        <w:rPr>
          <w:bCs/>
          <w:sz w:val="28"/>
          <w:szCs w:val="28"/>
        </w:rPr>
        <w:t>. – 2010</w:t>
      </w:r>
      <w:r w:rsidR="00090BEB" w:rsidRPr="00F24283">
        <w:rPr>
          <w:bCs/>
          <w:sz w:val="28"/>
          <w:szCs w:val="28"/>
        </w:rPr>
        <w:t xml:space="preserve"> </w:t>
      </w:r>
      <w:r w:rsidR="00090BEB" w:rsidRPr="00F24283">
        <w:rPr>
          <w:bCs/>
          <w:sz w:val="28"/>
          <w:szCs w:val="28"/>
        </w:rPr>
        <w:sym w:font="Symbol" w:char="F02D"/>
      </w:r>
      <w:r w:rsidR="00081207" w:rsidRPr="00F24283">
        <w:rPr>
          <w:bCs/>
          <w:sz w:val="28"/>
          <w:szCs w:val="28"/>
        </w:rPr>
        <w:t xml:space="preserve"> </w:t>
      </w:r>
      <w:r w:rsidR="00081207" w:rsidRPr="00F24283">
        <w:rPr>
          <w:bCs/>
          <w:sz w:val="28"/>
          <w:szCs w:val="28"/>
        </w:rPr>
        <w:t> №4. – С.48-51.</w:t>
      </w:r>
    </w:p>
    <w:p w:rsidR="00081207" w:rsidRPr="00F24283" w:rsidRDefault="00090BEB" w:rsidP="00340AB8">
      <w:pPr>
        <w:tabs>
          <w:tab w:val="left" w:pos="1080"/>
        </w:tabs>
        <w:suppressAutoHyphens/>
        <w:spacing w:line="360" w:lineRule="auto"/>
        <w:rPr>
          <w:bCs/>
          <w:sz w:val="28"/>
          <w:szCs w:val="28"/>
        </w:rPr>
      </w:pPr>
      <w:r w:rsidRPr="00F24283">
        <w:rPr>
          <w:bCs/>
          <w:sz w:val="28"/>
          <w:szCs w:val="28"/>
        </w:rPr>
        <w:t>51</w:t>
      </w:r>
      <w:r w:rsidR="00F24283" w:rsidRPr="00F24283">
        <w:rPr>
          <w:bCs/>
          <w:sz w:val="28"/>
          <w:szCs w:val="28"/>
        </w:rPr>
        <w:t xml:space="preserve"> </w:t>
      </w:r>
      <w:r w:rsidR="00081207" w:rsidRPr="00F24283">
        <w:rPr>
          <w:bCs/>
          <w:sz w:val="28"/>
          <w:szCs w:val="28"/>
        </w:rPr>
        <w:t>Энциклопедия финансового риск-менеджмента. / Под ред кон. экон. наук А.А. Лобанова, А.В. Чугунова. - 4-е изд., перераб. и доп.</w:t>
      </w:r>
      <w:r w:rsidRPr="00F24283">
        <w:rPr>
          <w:bCs/>
          <w:sz w:val="28"/>
          <w:szCs w:val="28"/>
        </w:rPr>
        <w:t xml:space="preserve"> </w:t>
      </w:r>
      <w:r w:rsidR="00081207" w:rsidRPr="00F24283">
        <w:rPr>
          <w:bCs/>
          <w:sz w:val="28"/>
          <w:szCs w:val="28"/>
        </w:rPr>
        <w:t>- М.: Ал</w:t>
      </w:r>
      <w:r w:rsidR="00AC4493" w:rsidRPr="00F24283">
        <w:rPr>
          <w:bCs/>
          <w:sz w:val="28"/>
          <w:szCs w:val="28"/>
        </w:rPr>
        <w:t>ьпинаБизнесБукс, 2009.</w:t>
      </w:r>
      <w:r w:rsidR="00081207" w:rsidRPr="00F24283">
        <w:rPr>
          <w:bCs/>
          <w:sz w:val="28"/>
          <w:szCs w:val="28"/>
        </w:rPr>
        <w:t xml:space="preserve"> </w:t>
      </w:r>
      <w:r w:rsidR="00AC4493" w:rsidRPr="00F24283">
        <w:rPr>
          <w:bCs/>
          <w:sz w:val="28"/>
          <w:szCs w:val="28"/>
        </w:rPr>
        <w:t>–</w:t>
      </w:r>
      <w:r w:rsidR="00081207" w:rsidRPr="00F24283">
        <w:rPr>
          <w:bCs/>
          <w:sz w:val="28"/>
          <w:szCs w:val="28"/>
        </w:rPr>
        <w:t xml:space="preserve"> 487</w:t>
      </w:r>
      <w:r w:rsidR="00AC4493" w:rsidRPr="00F24283">
        <w:rPr>
          <w:bCs/>
          <w:sz w:val="28"/>
          <w:szCs w:val="28"/>
        </w:rPr>
        <w:t xml:space="preserve"> </w:t>
      </w:r>
      <w:r w:rsidR="00081207" w:rsidRPr="00F24283">
        <w:rPr>
          <w:bCs/>
          <w:sz w:val="28"/>
          <w:szCs w:val="28"/>
        </w:rPr>
        <w:t>с.</w:t>
      </w:r>
    </w:p>
    <w:p w:rsidR="000E602F" w:rsidRPr="0018008B" w:rsidRDefault="000E602F" w:rsidP="00340AB8">
      <w:pPr>
        <w:suppressAutoHyphens/>
        <w:spacing w:line="360" w:lineRule="auto"/>
        <w:rPr>
          <w:color w:val="FFFFFF"/>
          <w:sz w:val="28"/>
          <w:szCs w:val="28"/>
          <w:lang w:val="en-US"/>
        </w:rPr>
      </w:pPr>
      <w:bookmarkStart w:id="9" w:name="_GoBack"/>
      <w:bookmarkEnd w:id="9"/>
    </w:p>
    <w:sectPr w:rsidR="000E602F" w:rsidRPr="0018008B" w:rsidSect="00F24283">
      <w:headerReference w:type="default" r:id="rId23"/>
      <w:footerReference w:type="even" r:id="rId24"/>
      <w:pgSz w:w="11906" w:h="16838"/>
      <w:pgMar w:top="1134" w:right="850" w:bottom="1134" w:left="1701"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342" w:rsidRDefault="00056342">
      <w:r>
        <w:separator/>
      </w:r>
    </w:p>
  </w:endnote>
  <w:endnote w:type="continuationSeparator" w:id="0">
    <w:p w:rsidR="00056342" w:rsidRDefault="00056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ragmatica">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7C9" w:rsidRDefault="00B327C9" w:rsidP="008B518F">
    <w:pPr>
      <w:pStyle w:val="ac"/>
      <w:framePr w:wrap="around" w:vAnchor="text" w:hAnchor="margin" w:xAlign="right" w:y="1"/>
      <w:rPr>
        <w:rStyle w:val="ae"/>
      </w:rPr>
    </w:pPr>
  </w:p>
  <w:p w:rsidR="00B327C9" w:rsidRDefault="00B327C9" w:rsidP="0035184E">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342" w:rsidRDefault="00056342">
      <w:r>
        <w:separator/>
      </w:r>
    </w:p>
  </w:footnote>
  <w:footnote w:type="continuationSeparator" w:id="0">
    <w:p w:rsidR="00056342" w:rsidRDefault="000563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7C9" w:rsidRPr="005A2189" w:rsidRDefault="00B327C9" w:rsidP="000E602F">
    <w:pP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94193"/>
    <w:multiLevelType w:val="hybridMultilevel"/>
    <w:tmpl w:val="C8388654"/>
    <w:lvl w:ilvl="0" w:tplc="BF44479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3684F78"/>
    <w:multiLevelType w:val="singleLevel"/>
    <w:tmpl w:val="9942E562"/>
    <w:lvl w:ilvl="0">
      <w:start w:val="1"/>
      <w:numFmt w:val="bullet"/>
      <w:lvlText w:val="-"/>
      <w:lvlJc w:val="left"/>
      <w:pPr>
        <w:tabs>
          <w:tab w:val="num" w:pos="1069"/>
        </w:tabs>
        <w:ind w:firstLine="709"/>
      </w:pPr>
      <w:rPr>
        <w:rFonts w:ascii="Times New Roman" w:hAnsi="Times New Roman" w:hint="default"/>
      </w:rPr>
    </w:lvl>
  </w:abstractNum>
  <w:abstractNum w:abstractNumId="2">
    <w:nsid w:val="05967C06"/>
    <w:multiLevelType w:val="hybridMultilevel"/>
    <w:tmpl w:val="AC4C5F46"/>
    <w:lvl w:ilvl="0" w:tplc="11E24F44">
      <w:numFmt w:val="bullet"/>
      <w:lvlText w:val="-"/>
      <w:lvlJc w:val="left"/>
      <w:pPr>
        <w:ind w:left="1287" w:hanging="360"/>
      </w:pPr>
      <w:rPr>
        <w:rFonts w:ascii="Times New Roman" w:hAnsi="Times New Roman" w:hint="default"/>
        <w:sz w:val="36"/>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9650D51"/>
    <w:multiLevelType w:val="hybridMultilevel"/>
    <w:tmpl w:val="0798C4DC"/>
    <w:lvl w:ilvl="0" w:tplc="C84C9748">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3748FB"/>
    <w:multiLevelType w:val="hybridMultilevel"/>
    <w:tmpl w:val="1E82BAF2"/>
    <w:lvl w:ilvl="0" w:tplc="C84C9748">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8337F4"/>
    <w:multiLevelType w:val="hybridMultilevel"/>
    <w:tmpl w:val="79263708"/>
    <w:lvl w:ilvl="0" w:tplc="11E24F44">
      <w:numFmt w:val="bullet"/>
      <w:lvlText w:val="-"/>
      <w:lvlJc w:val="left"/>
      <w:pPr>
        <w:ind w:left="1287" w:hanging="360"/>
      </w:pPr>
      <w:rPr>
        <w:rFonts w:ascii="Times New Roman" w:hAnsi="Times New Roman" w:hint="default"/>
        <w:sz w:val="36"/>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E84100E"/>
    <w:multiLevelType w:val="hybridMultilevel"/>
    <w:tmpl w:val="16369E40"/>
    <w:lvl w:ilvl="0" w:tplc="11E24F44">
      <w:numFmt w:val="bullet"/>
      <w:lvlText w:val="-"/>
      <w:lvlJc w:val="left"/>
      <w:pPr>
        <w:ind w:left="1080" w:hanging="360"/>
      </w:pPr>
      <w:rPr>
        <w:rFonts w:ascii="Times New Roman" w:hAnsi="Times New Roman" w:hint="default"/>
        <w:sz w:val="36"/>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107473B4"/>
    <w:multiLevelType w:val="hybridMultilevel"/>
    <w:tmpl w:val="3ABEEBFC"/>
    <w:lvl w:ilvl="0" w:tplc="11E24F44">
      <w:numFmt w:val="bullet"/>
      <w:lvlText w:val="-"/>
      <w:lvlJc w:val="left"/>
      <w:pPr>
        <w:ind w:left="1287" w:hanging="360"/>
      </w:pPr>
      <w:rPr>
        <w:rFonts w:ascii="Times New Roman" w:hAnsi="Times New Roman" w:hint="default"/>
        <w:sz w:val="36"/>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3914567"/>
    <w:multiLevelType w:val="hybridMultilevel"/>
    <w:tmpl w:val="ACD02C56"/>
    <w:lvl w:ilvl="0" w:tplc="C84C9748">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321FAD"/>
    <w:multiLevelType w:val="hybridMultilevel"/>
    <w:tmpl w:val="E842AEF0"/>
    <w:lvl w:ilvl="0" w:tplc="11E24F44">
      <w:numFmt w:val="bullet"/>
      <w:lvlText w:val="-"/>
      <w:lvlJc w:val="left"/>
      <w:pPr>
        <w:ind w:left="1287" w:hanging="360"/>
      </w:pPr>
      <w:rPr>
        <w:rFonts w:ascii="Times New Roman" w:hAnsi="Times New Roman" w:hint="default"/>
        <w:sz w:val="36"/>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8856D2B"/>
    <w:multiLevelType w:val="hybridMultilevel"/>
    <w:tmpl w:val="CE7CEDA4"/>
    <w:lvl w:ilvl="0" w:tplc="11E24F44">
      <w:numFmt w:val="bullet"/>
      <w:lvlText w:val="-"/>
      <w:lvlJc w:val="left"/>
      <w:pPr>
        <w:ind w:left="720" w:hanging="360"/>
      </w:pPr>
      <w:rPr>
        <w:rFonts w:ascii="Times New Roman" w:hAnsi="Times New Roman" w:hint="default"/>
        <w:sz w:val="3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BE2761D"/>
    <w:multiLevelType w:val="hybridMultilevel"/>
    <w:tmpl w:val="FE685E90"/>
    <w:lvl w:ilvl="0" w:tplc="11E24F44">
      <w:numFmt w:val="bullet"/>
      <w:lvlText w:val="-"/>
      <w:lvlJc w:val="left"/>
      <w:pPr>
        <w:ind w:left="1287" w:hanging="360"/>
      </w:pPr>
      <w:rPr>
        <w:rFonts w:ascii="Times New Roman" w:hAnsi="Times New Roman" w:hint="default"/>
        <w:sz w:val="36"/>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DBD0484"/>
    <w:multiLevelType w:val="hybridMultilevel"/>
    <w:tmpl w:val="EFD2DE96"/>
    <w:lvl w:ilvl="0" w:tplc="11E24F44">
      <w:numFmt w:val="bullet"/>
      <w:lvlText w:val="-"/>
      <w:lvlJc w:val="left"/>
      <w:pPr>
        <w:ind w:left="720" w:hanging="360"/>
      </w:pPr>
      <w:rPr>
        <w:rFonts w:ascii="Times New Roman" w:hAnsi="Times New Roman" w:hint="default"/>
        <w:sz w:val="3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751C6E"/>
    <w:multiLevelType w:val="hybridMultilevel"/>
    <w:tmpl w:val="A68CF1C8"/>
    <w:lvl w:ilvl="0" w:tplc="11E24F44">
      <w:numFmt w:val="bullet"/>
      <w:lvlText w:val="-"/>
      <w:lvlJc w:val="left"/>
      <w:pPr>
        <w:ind w:left="720" w:hanging="360"/>
      </w:pPr>
      <w:rPr>
        <w:rFonts w:ascii="Times New Roman" w:hAnsi="Times New Roman" w:hint="default"/>
        <w:sz w:val="3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F036128"/>
    <w:multiLevelType w:val="hybridMultilevel"/>
    <w:tmpl w:val="E8B85E56"/>
    <w:lvl w:ilvl="0" w:tplc="DD06D2E2">
      <w:start w:val="1"/>
      <w:numFmt w:val="decimal"/>
      <w:suff w:val="space"/>
      <w:lvlText w:val="%1)"/>
      <w:lvlJc w:val="left"/>
      <w:pPr>
        <w:ind w:left="284" w:hanging="284"/>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5">
    <w:nsid w:val="1F34449C"/>
    <w:multiLevelType w:val="hybridMultilevel"/>
    <w:tmpl w:val="A77CEA8E"/>
    <w:lvl w:ilvl="0" w:tplc="11E24F44">
      <w:numFmt w:val="bullet"/>
      <w:lvlText w:val="-"/>
      <w:lvlJc w:val="left"/>
      <w:pPr>
        <w:ind w:left="1287" w:hanging="360"/>
      </w:pPr>
      <w:rPr>
        <w:rFonts w:ascii="Times New Roman" w:hAnsi="Times New Roman" w:hint="default"/>
        <w:sz w:val="36"/>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1F512A8F"/>
    <w:multiLevelType w:val="hybridMultilevel"/>
    <w:tmpl w:val="BA863C8E"/>
    <w:lvl w:ilvl="0" w:tplc="11E24F44">
      <w:numFmt w:val="bullet"/>
      <w:lvlText w:val="-"/>
      <w:lvlJc w:val="left"/>
      <w:pPr>
        <w:ind w:left="1287" w:hanging="360"/>
      </w:pPr>
      <w:rPr>
        <w:rFonts w:ascii="Times New Roman" w:hAnsi="Times New Roman" w:hint="default"/>
        <w:sz w:val="36"/>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212662E8"/>
    <w:multiLevelType w:val="hybridMultilevel"/>
    <w:tmpl w:val="3C6C62DE"/>
    <w:lvl w:ilvl="0" w:tplc="C84C9748">
      <w:start w:val="2"/>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21CD5F0B"/>
    <w:multiLevelType w:val="hybridMultilevel"/>
    <w:tmpl w:val="0C8C9EE2"/>
    <w:lvl w:ilvl="0" w:tplc="C84C9748">
      <w:start w:val="2"/>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23884386"/>
    <w:multiLevelType w:val="hybridMultilevel"/>
    <w:tmpl w:val="3E0A755E"/>
    <w:lvl w:ilvl="0" w:tplc="4232CE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62C1CDD"/>
    <w:multiLevelType w:val="hybridMultilevel"/>
    <w:tmpl w:val="F8C8C056"/>
    <w:lvl w:ilvl="0" w:tplc="C84C9748">
      <w:start w:val="2"/>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27B161BF"/>
    <w:multiLevelType w:val="hybridMultilevel"/>
    <w:tmpl w:val="8558109A"/>
    <w:lvl w:ilvl="0" w:tplc="34AAA6A8">
      <w:start w:val="1"/>
      <w:numFmt w:val="decimal"/>
      <w:lvlText w:val="%1"/>
      <w:lvlJc w:val="left"/>
      <w:pPr>
        <w:tabs>
          <w:tab w:val="num" w:pos="2700"/>
        </w:tabs>
        <w:ind w:left="270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28B14CD7"/>
    <w:multiLevelType w:val="hybridMultilevel"/>
    <w:tmpl w:val="365497E8"/>
    <w:lvl w:ilvl="0" w:tplc="11E24F44">
      <w:numFmt w:val="bullet"/>
      <w:lvlText w:val="-"/>
      <w:lvlJc w:val="left"/>
      <w:pPr>
        <w:ind w:left="1287" w:hanging="360"/>
      </w:pPr>
      <w:rPr>
        <w:rFonts w:ascii="Times New Roman" w:hAnsi="Times New Roman" w:hint="default"/>
        <w:sz w:val="36"/>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2D6B0D1B"/>
    <w:multiLevelType w:val="hybridMultilevel"/>
    <w:tmpl w:val="027ED6A2"/>
    <w:lvl w:ilvl="0" w:tplc="C84C9748">
      <w:start w:val="2"/>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3091635E"/>
    <w:multiLevelType w:val="hybridMultilevel"/>
    <w:tmpl w:val="956E1660"/>
    <w:lvl w:ilvl="0" w:tplc="11E24F44">
      <w:numFmt w:val="bullet"/>
      <w:lvlText w:val="-"/>
      <w:lvlJc w:val="left"/>
      <w:pPr>
        <w:ind w:left="1429" w:hanging="360"/>
      </w:pPr>
      <w:rPr>
        <w:rFonts w:ascii="Times New Roman" w:hAnsi="Times New Roman" w:hint="default"/>
        <w:sz w:val="36"/>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2400DF1"/>
    <w:multiLevelType w:val="hybridMultilevel"/>
    <w:tmpl w:val="03285F6E"/>
    <w:lvl w:ilvl="0" w:tplc="11E24F44">
      <w:numFmt w:val="bullet"/>
      <w:lvlText w:val="-"/>
      <w:lvlJc w:val="left"/>
      <w:pPr>
        <w:ind w:left="1287" w:hanging="360"/>
      </w:pPr>
      <w:rPr>
        <w:rFonts w:ascii="Times New Roman" w:hAnsi="Times New Roman" w:hint="default"/>
        <w:sz w:val="36"/>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33AA4F1D"/>
    <w:multiLevelType w:val="hybridMultilevel"/>
    <w:tmpl w:val="9B44E668"/>
    <w:lvl w:ilvl="0" w:tplc="11E24F44">
      <w:numFmt w:val="bullet"/>
      <w:lvlText w:val="-"/>
      <w:lvlJc w:val="left"/>
      <w:pPr>
        <w:ind w:left="1287" w:hanging="360"/>
      </w:pPr>
      <w:rPr>
        <w:rFonts w:ascii="Times New Roman" w:hAnsi="Times New Roman" w:hint="default"/>
        <w:sz w:val="36"/>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343E755A"/>
    <w:multiLevelType w:val="hybridMultilevel"/>
    <w:tmpl w:val="A34AB98E"/>
    <w:lvl w:ilvl="0" w:tplc="11E24F44">
      <w:numFmt w:val="bullet"/>
      <w:lvlText w:val="-"/>
      <w:lvlJc w:val="left"/>
      <w:pPr>
        <w:ind w:left="1287" w:hanging="360"/>
      </w:pPr>
      <w:rPr>
        <w:rFonts w:ascii="Times New Roman" w:hAnsi="Times New Roman" w:hint="default"/>
        <w:sz w:val="36"/>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355E0B4D"/>
    <w:multiLevelType w:val="hybridMultilevel"/>
    <w:tmpl w:val="96A258DC"/>
    <w:lvl w:ilvl="0" w:tplc="EA7C3A3C">
      <w:numFmt w:val="bullet"/>
      <w:lvlText w:val="-"/>
      <w:lvlJc w:val="left"/>
      <w:pPr>
        <w:tabs>
          <w:tab w:val="num" w:pos="1069"/>
        </w:tabs>
        <w:ind w:left="1069" w:hanging="360"/>
      </w:pPr>
      <w:rPr>
        <w:rFonts w:hint="default"/>
        <w:b w:val="0"/>
        <w:i w:val="0"/>
        <w:sz w:val="28"/>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361749AF"/>
    <w:multiLevelType w:val="hybridMultilevel"/>
    <w:tmpl w:val="E1724C54"/>
    <w:lvl w:ilvl="0" w:tplc="11E24F44">
      <w:numFmt w:val="bullet"/>
      <w:lvlText w:val="-"/>
      <w:lvlJc w:val="left"/>
      <w:pPr>
        <w:ind w:left="1080" w:hanging="360"/>
      </w:pPr>
      <w:rPr>
        <w:rFonts w:ascii="Times New Roman" w:hAnsi="Times New Roman" w:hint="default"/>
        <w:sz w:val="36"/>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36563FB2"/>
    <w:multiLevelType w:val="hybridMultilevel"/>
    <w:tmpl w:val="BBBA6D78"/>
    <w:lvl w:ilvl="0" w:tplc="0B421FFC">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F3F24F0"/>
    <w:multiLevelType w:val="hybridMultilevel"/>
    <w:tmpl w:val="B32E828A"/>
    <w:lvl w:ilvl="0" w:tplc="85B88544">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2">
    <w:nsid w:val="408870F8"/>
    <w:multiLevelType w:val="hybridMultilevel"/>
    <w:tmpl w:val="707814AA"/>
    <w:lvl w:ilvl="0" w:tplc="11E24F44">
      <w:numFmt w:val="bullet"/>
      <w:lvlText w:val="-"/>
      <w:lvlJc w:val="left"/>
      <w:pPr>
        <w:ind w:left="1287" w:hanging="360"/>
      </w:pPr>
      <w:rPr>
        <w:rFonts w:ascii="Times New Roman" w:hAnsi="Times New Roman" w:hint="default"/>
        <w:sz w:val="36"/>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45616B38"/>
    <w:multiLevelType w:val="hybridMultilevel"/>
    <w:tmpl w:val="139A3B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47815F4F"/>
    <w:multiLevelType w:val="hybridMultilevel"/>
    <w:tmpl w:val="BE4AD68A"/>
    <w:lvl w:ilvl="0" w:tplc="CD20BF42">
      <w:start w:val="6"/>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5">
    <w:nsid w:val="4835676B"/>
    <w:multiLevelType w:val="hybridMultilevel"/>
    <w:tmpl w:val="61EE5B82"/>
    <w:lvl w:ilvl="0" w:tplc="11E24F44">
      <w:numFmt w:val="bullet"/>
      <w:lvlText w:val="-"/>
      <w:lvlJc w:val="left"/>
      <w:pPr>
        <w:ind w:left="1287" w:hanging="360"/>
      </w:pPr>
      <w:rPr>
        <w:rFonts w:ascii="Times New Roman" w:hAnsi="Times New Roman" w:hint="default"/>
        <w:sz w:val="36"/>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4E6F5094"/>
    <w:multiLevelType w:val="hybridMultilevel"/>
    <w:tmpl w:val="E8406144"/>
    <w:lvl w:ilvl="0" w:tplc="4232CE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1573BEF"/>
    <w:multiLevelType w:val="hybridMultilevel"/>
    <w:tmpl w:val="DCA8D878"/>
    <w:lvl w:ilvl="0" w:tplc="11E24F44">
      <w:numFmt w:val="bullet"/>
      <w:lvlText w:val="-"/>
      <w:lvlJc w:val="left"/>
      <w:pPr>
        <w:ind w:left="1287" w:hanging="360"/>
      </w:pPr>
      <w:rPr>
        <w:rFonts w:ascii="Times New Roman" w:hAnsi="Times New Roman" w:hint="default"/>
        <w:sz w:val="36"/>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55C36ACD"/>
    <w:multiLevelType w:val="hybridMultilevel"/>
    <w:tmpl w:val="3568363C"/>
    <w:lvl w:ilvl="0" w:tplc="4232CE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81607F7"/>
    <w:multiLevelType w:val="hybridMultilevel"/>
    <w:tmpl w:val="8ADA60AA"/>
    <w:lvl w:ilvl="0" w:tplc="11E24F44">
      <w:numFmt w:val="bullet"/>
      <w:lvlText w:val="-"/>
      <w:lvlJc w:val="left"/>
      <w:pPr>
        <w:ind w:left="1287" w:hanging="360"/>
      </w:pPr>
      <w:rPr>
        <w:rFonts w:ascii="Times New Roman" w:hAnsi="Times New Roman" w:hint="default"/>
        <w:sz w:val="36"/>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5CAE4ABB"/>
    <w:multiLevelType w:val="hybridMultilevel"/>
    <w:tmpl w:val="59B84A5C"/>
    <w:lvl w:ilvl="0" w:tplc="11E24F44">
      <w:numFmt w:val="bullet"/>
      <w:lvlText w:val="-"/>
      <w:lvlJc w:val="left"/>
      <w:pPr>
        <w:ind w:left="1287" w:hanging="360"/>
      </w:pPr>
      <w:rPr>
        <w:rFonts w:ascii="Times New Roman" w:hAnsi="Times New Roman" w:hint="default"/>
        <w:sz w:val="36"/>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5DE97F6C"/>
    <w:multiLevelType w:val="hybridMultilevel"/>
    <w:tmpl w:val="42F2967A"/>
    <w:lvl w:ilvl="0" w:tplc="C84C9748">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E39082E"/>
    <w:multiLevelType w:val="hybridMultilevel"/>
    <w:tmpl w:val="016E38D8"/>
    <w:lvl w:ilvl="0" w:tplc="11E24F44">
      <w:numFmt w:val="bullet"/>
      <w:lvlText w:val="-"/>
      <w:lvlJc w:val="left"/>
      <w:pPr>
        <w:ind w:left="1287" w:hanging="360"/>
      </w:pPr>
      <w:rPr>
        <w:rFonts w:ascii="Times New Roman" w:hAnsi="Times New Roman" w:hint="default"/>
        <w:sz w:val="36"/>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60317E1C"/>
    <w:multiLevelType w:val="hybridMultilevel"/>
    <w:tmpl w:val="8BCC837C"/>
    <w:lvl w:ilvl="0" w:tplc="4232CE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94955A3"/>
    <w:multiLevelType w:val="hybridMultilevel"/>
    <w:tmpl w:val="B5B8C3D6"/>
    <w:lvl w:ilvl="0" w:tplc="C84C9748">
      <w:start w:val="2"/>
      <w:numFmt w:val="bullet"/>
      <w:lvlText w:val="-"/>
      <w:lvlJc w:val="left"/>
      <w:pPr>
        <w:ind w:left="1287" w:hanging="360"/>
      </w:pPr>
      <w:rPr>
        <w:rFonts w:hint="default"/>
      </w:rPr>
    </w:lvl>
    <w:lvl w:ilvl="1" w:tplc="768EA982">
      <w:numFmt w:val="bullet"/>
      <w:lvlText w:val="•"/>
      <w:lvlJc w:val="left"/>
      <w:pPr>
        <w:ind w:left="2007" w:hanging="360"/>
      </w:pPr>
      <w:rPr>
        <w:rFonts w:ascii="Times New Roman" w:eastAsia="Times New Roman" w:hAnsi="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6C582814"/>
    <w:multiLevelType w:val="singleLevel"/>
    <w:tmpl w:val="5DC02A74"/>
    <w:lvl w:ilvl="0">
      <w:start w:val="1"/>
      <w:numFmt w:val="decimal"/>
      <w:lvlText w:val="3.%1."/>
      <w:legacy w:legacy="1" w:legacySpace="0" w:legacyIndent="452"/>
      <w:lvlJc w:val="left"/>
      <w:rPr>
        <w:rFonts w:ascii="Times New Roman" w:hAnsi="Times New Roman" w:cs="Times New Roman" w:hint="default"/>
      </w:rPr>
    </w:lvl>
  </w:abstractNum>
  <w:abstractNum w:abstractNumId="46">
    <w:nsid w:val="6E4A6B0A"/>
    <w:multiLevelType w:val="hybridMultilevel"/>
    <w:tmpl w:val="3F2A7B1E"/>
    <w:lvl w:ilvl="0" w:tplc="4232CE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F2417D6"/>
    <w:multiLevelType w:val="hybridMultilevel"/>
    <w:tmpl w:val="6188F9F2"/>
    <w:lvl w:ilvl="0" w:tplc="EA7C3A3C">
      <w:numFmt w:val="bullet"/>
      <w:lvlText w:val="-"/>
      <w:lvlJc w:val="left"/>
      <w:pPr>
        <w:tabs>
          <w:tab w:val="num" w:pos="1069"/>
        </w:tabs>
        <w:ind w:left="1069" w:hanging="360"/>
      </w:pPr>
      <w:rPr>
        <w:rFonts w:hint="default"/>
        <w:b w:val="0"/>
        <w:i w:val="0"/>
        <w:sz w:val="28"/>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8">
    <w:nsid w:val="723F1EB2"/>
    <w:multiLevelType w:val="hybridMultilevel"/>
    <w:tmpl w:val="7DBAD948"/>
    <w:lvl w:ilvl="0" w:tplc="11E24F44">
      <w:numFmt w:val="bullet"/>
      <w:lvlText w:val="-"/>
      <w:lvlJc w:val="left"/>
      <w:pPr>
        <w:ind w:left="1287" w:hanging="360"/>
      </w:pPr>
      <w:rPr>
        <w:rFonts w:ascii="Times New Roman" w:hAnsi="Times New Roman" w:hint="default"/>
        <w:sz w:val="36"/>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nsid w:val="729D47E4"/>
    <w:multiLevelType w:val="hybridMultilevel"/>
    <w:tmpl w:val="DF1CCE22"/>
    <w:lvl w:ilvl="0" w:tplc="C6B6AFDA">
      <w:start w:val="3"/>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72E03FDE"/>
    <w:multiLevelType w:val="hybridMultilevel"/>
    <w:tmpl w:val="F600FD3A"/>
    <w:lvl w:ilvl="0" w:tplc="11E24F44">
      <w:numFmt w:val="bullet"/>
      <w:lvlText w:val="-"/>
      <w:lvlJc w:val="left"/>
      <w:pPr>
        <w:ind w:left="720" w:hanging="360"/>
      </w:pPr>
      <w:rPr>
        <w:rFonts w:ascii="Times New Roman" w:hAnsi="Times New Roman" w:hint="default"/>
        <w:sz w:val="3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48F6E14"/>
    <w:multiLevelType w:val="hybridMultilevel"/>
    <w:tmpl w:val="E1AAF1D4"/>
    <w:lvl w:ilvl="0" w:tplc="4232CE0E">
      <w:start w:val="1"/>
      <w:numFmt w:val="bullet"/>
      <w:lvlText w:val=""/>
      <w:lvlJc w:val="left"/>
      <w:pPr>
        <w:ind w:left="720" w:hanging="360"/>
      </w:pPr>
      <w:rPr>
        <w:rFonts w:ascii="Symbol" w:hAnsi="Symbol" w:hint="default"/>
      </w:rPr>
    </w:lvl>
    <w:lvl w:ilvl="1" w:tplc="63C85B04">
      <w:numFmt w:val="bullet"/>
      <w:lvlText w:val="•"/>
      <w:lvlJc w:val="left"/>
      <w:pPr>
        <w:ind w:left="2040" w:hanging="96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74A24081"/>
    <w:multiLevelType w:val="hybridMultilevel"/>
    <w:tmpl w:val="A0A211D6"/>
    <w:lvl w:ilvl="0" w:tplc="11E24F44">
      <w:numFmt w:val="bullet"/>
      <w:lvlText w:val="-"/>
      <w:lvlJc w:val="left"/>
      <w:pPr>
        <w:ind w:left="1068" w:hanging="360"/>
      </w:pPr>
      <w:rPr>
        <w:rFonts w:ascii="Times New Roman" w:hAnsi="Times New Roman" w:hint="default"/>
        <w:sz w:val="36"/>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3">
    <w:nsid w:val="75340FFC"/>
    <w:multiLevelType w:val="hybridMultilevel"/>
    <w:tmpl w:val="EEA85664"/>
    <w:lvl w:ilvl="0" w:tplc="EA7C3A3C">
      <w:numFmt w:val="bullet"/>
      <w:lvlText w:val="-"/>
      <w:lvlJc w:val="left"/>
      <w:pPr>
        <w:ind w:left="1789" w:hanging="360"/>
      </w:pPr>
      <w:rPr>
        <w:rFonts w:hint="default"/>
      </w:rPr>
    </w:lvl>
    <w:lvl w:ilvl="1" w:tplc="04190003" w:tentative="1">
      <w:start w:val="1"/>
      <w:numFmt w:val="bullet"/>
      <w:lvlText w:val="o"/>
      <w:lvlJc w:val="left"/>
      <w:pPr>
        <w:ind w:left="2509" w:hanging="360"/>
      </w:pPr>
      <w:rPr>
        <w:rFonts w:ascii="Courier New" w:hAnsi="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54">
    <w:nsid w:val="784D6BAD"/>
    <w:multiLevelType w:val="hybridMultilevel"/>
    <w:tmpl w:val="36303B72"/>
    <w:lvl w:ilvl="0" w:tplc="11E24F44">
      <w:numFmt w:val="bullet"/>
      <w:lvlText w:val="-"/>
      <w:lvlJc w:val="left"/>
      <w:pPr>
        <w:ind w:left="720" w:hanging="360"/>
      </w:pPr>
      <w:rPr>
        <w:rFonts w:ascii="Times New Roman" w:hAnsi="Times New Roman" w:hint="default"/>
        <w:sz w:val="3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EA1324C"/>
    <w:multiLevelType w:val="hybridMultilevel"/>
    <w:tmpl w:val="A5D8CF6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1"/>
  </w:num>
  <w:num w:numId="2">
    <w:abstractNumId w:val="13"/>
  </w:num>
  <w:num w:numId="3">
    <w:abstractNumId w:val="25"/>
  </w:num>
  <w:num w:numId="4">
    <w:abstractNumId w:val="15"/>
  </w:num>
  <w:num w:numId="5">
    <w:abstractNumId w:val="24"/>
  </w:num>
  <w:num w:numId="6">
    <w:abstractNumId w:val="35"/>
  </w:num>
  <w:num w:numId="7">
    <w:abstractNumId w:val="2"/>
  </w:num>
  <w:num w:numId="8">
    <w:abstractNumId w:val="5"/>
  </w:num>
  <w:num w:numId="9">
    <w:abstractNumId w:val="42"/>
  </w:num>
  <w:num w:numId="10">
    <w:abstractNumId w:val="22"/>
  </w:num>
  <w:num w:numId="11">
    <w:abstractNumId w:val="32"/>
  </w:num>
  <w:num w:numId="12">
    <w:abstractNumId w:val="40"/>
  </w:num>
  <w:num w:numId="13">
    <w:abstractNumId w:val="16"/>
  </w:num>
  <w:num w:numId="14">
    <w:abstractNumId w:val="52"/>
  </w:num>
  <w:num w:numId="15">
    <w:abstractNumId w:val="48"/>
  </w:num>
  <w:num w:numId="16">
    <w:abstractNumId w:val="27"/>
  </w:num>
  <w:num w:numId="17">
    <w:abstractNumId w:val="39"/>
  </w:num>
  <w:num w:numId="18">
    <w:abstractNumId w:val="26"/>
  </w:num>
  <w:num w:numId="19">
    <w:abstractNumId w:val="11"/>
  </w:num>
  <w:num w:numId="20">
    <w:abstractNumId w:val="37"/>
  </w:num>
  <w:num w:numId="21">
    <w:abstractNumId w:val="7"/>
  </w:num>
  <w:num w:numId="22">
    <w:abstractNumId w:val="17"/>
  </w:num>
  <w:num w:numId="23">
    <w:abstractNumId w:val="23"/>
  </w:num>
  <w:num w:numId="24">
    <w:abstractNumId w:val="20"/>
  </w:num>
  <w:num w:numId="25">
    <w:abstractNumId w:val="44"/>
  </w:num>
  <w:num w:numId="26">
    <w:abstractNumId w:val="9"/>
  </w:num>
  <w:num w:numId="27">
    <w:abstractNumId w:val="50"/>
  </w:num>
  <w:num w:numId="28">
    <w:abstractNumId w:val="12"/>
  </w:num>
  <w:num w:numId="29">
    <w:abstractNumId w:val="54"/>
  </w:num>
  <w:num w:numId="30">
    <w:abstractNumId w:val="6"/>
  </w:num>
  <w:num w:numId="31">
    <w:abstractNumId w:val="29"/>
  </w:num>
  <w:num w:numId="32">
    <w:abstractNumId w:val="10"/>
  </w:num>
  <w:num w:numId="33">
    <w:abstractNumId w:val="41"/>
  </w:num>
  <w:num w:numId="34">
    <w:abstractNumId w:val="18"/>
  </w:num>
  <w:num w:numId="35">
    <w:abstractNumId w:val="3"/>
  </w:num>
  <w:num w:numId="36">
    <w:abstractNumId w:val="8"/>
  </w:num>
  <w:num w:numId="37">
    <w:abstractNumId w:val="4"/>
  </w:num>
  <w:num w:numId="38">
    <w:abstractNumId w:val="31"/>
  </w:num>
  <w:num w:numId="39">
    <w:abstractNumId w:val="53"/>
  </w:num>
  <w:num w:numId="40">
    <w:abstractNumId w:val="28"/>
  </w:num>
  <w:num w:numId="41">
    <w:abstractNumId w:val="47"/>
  </w:num>
  <w:num w:numId="42">
    <w:abstractNumId w:val="36"/>
  </w:num>
  <w:num w:numId="43">
    <w:abstractNumId w:val="51"/>
  </w:num>
  <w:num w:numId="44">
    <w:abstractNumId w:val="19"/>
  </w:num>
  <w:num w:numId="45">
    <w:abstractNumId w:val="46"/>
  </w:num>
  <w:num w:numId="46">
    <w:abstractNumId w:val="43"/>
  </w:num>
  <w:num w:numId="47">
    <w:abstractNumId w:val="38"/>
  </w:num>
  <w:num w:numId="48">
    <w:abstractNumId w:val="30"/>
  </w:num>
  <w:num w:numId="49">
    <w:abstractNumId w:val="34"/>
  </w:num>
  <w:num w:numId="50">
    <w:abstractNumId w:val="49"/>
  </w:num>
  <w:num w:numId="51">
    <w:abstractNumId w:val="45"/>
  </w:num>
  <w:num w:numId="52">
    <w:abstractNumId w:val="45"/>
    <w:lvlOverride w:ilvl="0">
      <w:lvl w:ilvl="0">
        <w:start w:val="1"/>
        <w:numFmt w:val="decimal"/>
        <w:lvlText w:val="3.%1."/>
        <w:legacy w:legacy="1" w:legacySpace="0" w:legacyIndent="451"/>
        <w:lvlJc w:val="left"/>
        <w:rPr>
          <w:rFonts w:ascii="Times New Roman" w:hAnsi="Times New Roman" w:cs="Times New Roman" w:hint="default"/>
        </w:rPr>
      </w:lvl>
    </w:lvlOverride>
  </w:num>
  <w:num w:numId="53">
    <w:abstractNumId w:val="33"/>
  </w:num>
  <w:num w:numId="54">
    <w:abstractNumId w:val="14"/>
  </w:num>
  <w:num w:numId="55">
    <w:abstractNumId w:val="55"/>
  </w:num>
  <w:num w:numId="56">
    <w:abstractNumId w:val="0"/>
  </w:num>
  <w:num w:numId="57">
    <w:abstractNumId w:val="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3685"/>
    <w:rsid w:val="00000705"/>
    <w:rsid w:val="0000309D"/>
    <w:rsid w:val="00004F6C"/>
    <w:rsid w:val="00007429"/>
    <w:rsid w:val="00012ED6"/>
    <w:rsid w:val="00013C26"/>
    <w:rsid w:val="00014993"/>
    <w:rsid w:val="00015732"/>
    <w:rsid w:val="0001594D"/>
    <w:rsid w:val="00016239"/>
    <w:rsid w:val="000163D3"/>
    <w:rsid w:val="00020854"/>
    <w:rsid w:val="00020D21"/>
    <w:rsid w:val="00021612"/>
    <w:rsid w:val="00023B50"/>
    <w:rsid w:val="00024816"/>
    <w:rsid w:val="00032550"/>
    <w:rsid w:val="00033CCC"/>
    <w:rsid w:val="000346A7"/>
    <w:rsid w:val="000353F9"/>
    <w:rsid w:val="00035B25"/>
    <w:rsid w:val="00036CCF"/>
    <w:rsid w:val="0004325D"/>
    <w:rsid w:val="00043DFE"/>
    <w:rsid w:val="0004487A"/>
    <w:rsid w:val="00047142"/>
    <w:rsid w:val="0005015E"/>
    <w:rsid w:val="00050EAC"/>
    <w:rsid w:val="000535DA"/>
    <w:rsid w:val="00053BC6"/>
    <w:rsid w:val="00055947"/>
    <w:rsid w:val="00055A65"/>
    <w:rsid w:val="00056342"/>
    <w:rsid w:val="00060E8B"/>
    <w:rsid w:val="000649CD"/>
    <w:rsid w:val="00065B23"/>
    <w:rsid w:val="00065B81"/>
    <w:rsid w:val="00065BC7"/>
    <w:rsid w:val="00070E5E"/>
    <w:rsid w:val="00071D8F"/>
    <w:rsid w:val="00072892"/>
    <w:rsid w:val="000745DE"/>
    <w:rsid w:val="0008034D"/>
    <w:rsid w:val="000806DA"/>
    <w:rsid w:val="00081207"/>
    <w:rsid w:val="00081ADC"/>
    <w:rsid w:val="00081C78"/>
    <w:rsid w:val="000851DF"/>
    <w:rsid w:val="00085CD8"/>
    <w:rsid w:val="000870CA"/>
    <w:rsid w:val="00090BEB"/>
    <w:rsid w:val="000914AD"/>
    <w:rsid w:val="00092E52"/>
    <w:rsid w:val="00093DE6"/>
    <w:rsid w:val="000A3258"/>
    <w:rsid w:val="000A3B75"/>
    <w:rsid w:val="000A5586"/>
    <w:rsid w:val="000A5788"/>
    <w:rsid w:val="000A666F"/>
    <w:rsid w:val="000A7520"/>
    <w:rsid w:val="000B07D9"/>
    <w:rsid w:val="000B09C9"/>
    <w:rsid w:val="000B2749"/>
    <w:rsid w:val="000C0136"/>
    <w:rsid w:val="000C57E5"/>
    <w:rsid w:val="000D04A7"/>
    <w:rsid w:val="000D196E"/>
    <w:rsid w:val="000D47B4"/>
    <w:rsid w:val="000D48AA"/>
    <w:rsid w:val="000D6E81"/>
    <w:rsid w:val="000D797D"/>
    <w:rsid w:val="000E0CFE"/>
    <w:rsid w:val="000E15B7"/>
    <w:rsid w:val="000E217B"/>
    <w:rsid w:val="000E26E3"/>
    <w:rsid w:val="000E2A8D"/>
    <w:rsid w:val="000E5650"/>
    <w:rsid w:val="000E602F"/>
    <w:rsid w:val="000E6FB6"/>
    <w:rsid w:val="000E79A9"/>
    <w:rsid w:val="000F389E"/>
    <w:rsid w:val="000F3DFD"/>
    <w:rsid w:val="000F3F02"/>
    <w:rsid w:val="000F3F7B"/>
    <w:rsid w:val="000F401C"/>
    <w:rsid w:val="000F73BD"/>
    <w:rsid w:val="000F777E"/>
    <w:rsid w:val="00101C3F"/>
    <w:rsid w:val="001056FF"/>
    <w:rsid w:val="00105A94"/>
    <w:rsid w:val="00105F4F"/>
    <w:rsid w:val="00114AE6"/>
    <w:rsid w:val="00121D1B"/>
    <w:rsid w:val="001222A2"/>
    <w:rsid w:val="00123236"/>
    <w:rsid w:val="00124AEB"/>
    <w:rsid w:val="00127C8A"/>
    <w:rsid w:val="00131A23"/>
    <w:rsid w:val="001323A4"/>
    <w:rsid w:val="00132434"/>
    <w:rsid w:val="00133443"/>
    <w:rsid w:val="00133DA1"/>
    <w:rsid w:val="0013600E"/>
    <w:rsid w:val="00140464"/>
    <w:rsid w:val="00141294"/>
    <w:rsid w:val="00142991"/>
    <w:rsid w:val="0014701D"/>
    <w:rsid w:val="00147998"/>
    <w:rsid w:val="00147D6C"/>
    <w:rsid w:val="001516F7"/>
    <w:rsid w:val="0015215B"/>
    <w:rsid w:val="00152859"/>
    <w:rsid w:val="00153FDD"/>
    <w:rsid w:val="00154831"/>
    <w:rsid w:val="0015580F"/>
    <w:rsid w:val="00155FDB"/>
    <w:rsid w:val="001562F8"/>
    <w:rsid w:val="001623E3"/>
    <w:rsid w:val="00162CD3"/>
    <w:rsid w:val="00165BEB"/>
    <w:rsid w:val="001665E7"/>
    <w:rsid w:val="00176581"/>
    <w:rsid w:val="001772FC"/>
    <w:rsid w:val="0018008B"/>
    <w:rsid w:val="0018038F"/>
    <w:rsid w:val="00181F93"/>
    <w:rsid w:val="0018266D"/>
    <w:rsid w:val="001837C9"/>
    <w:rsid w:val="00183D0A"/>
    <w:rsid w:val="00184F3F"/>
    <w:rsid w:val="001854C6"/>
    <w:rsid w:val="00185C99"/>
    <w:rsid w:val="001867B0"/>
    <w:rsid w:val="00192EF4"/>
    <w:rsid w:val="0019419E"/>
    <w:rsid w:val="001949CA"/>
    <w:rsid w:val="00197F56"/>
    <w:rsid w:val="001A1188"/>
    <w:rsid w:val="001A3108"/>
    <w:rsid w:val="001A359A"/>
    <w:rsid w:val="001A59C9"/>
    <w:rsid w:val="001A74DE"/>
    <w:rsid w:val="001B2263"/>
    <w:rsid w:val="001B2E87"/>
    <w:rsid w:val="001B5D83"/>
    <w:rsid w:val="001B6D4B"/>
    <w:rsid w:val="001C136D"/>
    <w:rsid w:val="001C29EC"/>
    <w:rsid w:val="001C3987"/>
    <w:rsid w:val="001C7445"/>
    <w:rsid w:val="001D0050"/>
    <w:rsid w:val="001D100D"/>
    <w:rsid w:val="001D1859"/>
    <w:rsid w:val="001D2D91"/>
    <w:rsid w:val="001D2F0A"/>
    <w:rsid w:val="001D44B5"/>
    <w:rsid w:val="001D498B"/>
    <w:rsid w:val="001D62D7"/>
    <w:rsid w:val="001D6EB6"/>
    <w:rsid w:val="001D7BC7"/>
    <w:rsid w:val="001E21DE"/>
    <w:rsid w:val="001E2D87"/>
    <w:rsid w:val="001E4B72"/>
    <w:rsid w:val="001E5E81"/>
    <w:rsid w:val="001E6AD5"/>
    <w:rsid w:val="001F1A0B"/>
    <w:rsid w:val="001F2DCC"/>
    <w:rsid w:val="001F3311"/>
    <w:rsid w:val="001F65A4"/>
    <w:rsid w:val="00203853"/>
    <w:rsid w:val="002058A7"/>
    <w:rsid w:val="002059B8"/>
    <w:rsid w:val="00205C97"/>
    <w:rsid w:val="00207BB8"/>
    <w:rsid w:val="00210493"/>
    <w:rsid w:val="00210C73"/>
    <w:rsid w:val="00211EE1"/>
    <w:rsid w:val="00213967"/>
    <w:rsid w:val="00213F20"/>
    <w:rsid w:val="002150A7"/>
    <w:rsid w:val="00215904"/>
    <w:rsid w:val="00216206"/>
    <w:rsid w:val="002213E3"/>
    <w:rsid w:val="00222220"/>
    <w:rsid w:val="00222714"/>
    <w:rsid w:val="0022382D"/>
    <w:rsid w:val="002270B1"/>
    <w:rsid w:val="00227242"/>
    <w:rsid w:val="00227FF8"/>
    <w:rsid w:val="00231293"/>
    <w:rsid w:val="00231AEE"/>
    <w:rsid w:val="0023442E"/>
    <w:rsid w:val="002378E4"/>
    <w:rsid w:val="0024058F"/>
    <w:rsid w:val="00243E54"/>
    <w:rsid w:val="002456F6"/>
    <w:rsid w:val="00246173"/>
    <w:rsid w:val="00246329"/>
    <w:rsid w:val="00251233"/>
    <w:rsid w:val="00256A0D"/>
    <w:rsid w:val="00263FB4"/>
    <w:rsid w:val="0026456B"/>
    <w:rsid w:val="00271553"/>
    <w:rsid w:val="00275FF5"/>
    <w:rsid w:val="00276207"/>
    <w:rsid w:val="00276668"/>
    <w:rsid w:val="0029068B"/>
    <w:rsid w:val="00293F6A"/>
    <w:rsid w:val="00294125"/>
    <w:rsid w:val="0029414B"/>
    <w:rsid w:val="002958E1"/>
    <w:rsid w:val="002A080C"/>
    <w:rsid w:val="002A6884"/>
    <w:rsid w:val="002A6FD9"/>
    <w:rsid w:val="002B2CC8"/>
    <w:rsid w:val="002B34FC"/>
    <w:rsid w:val="002B4468"/>
    <w:rsid w:val="002B5C0E"/>
    <w:rsid w:val="002B62CF"/>
    <w:rsid w:val="002B76BE"/>
    <w:rsid w:val="002B7A60"/>
    <w:rsid w:val="002C0816"/>
    <w:rsid w:val="002C240F"/>
    <w:rsid w:val="002C3B57"/>
    <w:rsid w:val="002D09B5"/>
    <w:rsid w:val="002D0D34"/>
    <w:rsid w:val="002D1D98"/>
    <w:rsid w:val="002D20B2"/>
    <w:rsid w:val="002D28C1"/>
    <w:rsid w:val="002D303F"/>
    <w:rsid w:val="002D62B9"/>
    <w:rsid w:val="002E279F"/>
    <w:rsid w:val="002E2D27"/>
    <w:rsid w:val="002E502B"/>
    <w:rsid w:val="002E548F"/>
    <w:rsid w:val="002E6A29"/>
    <w:rsid w:val="002F006F"/>
    <w:rsid w:val="002F0A94"/>
    <w:rsid w:val="002F14D9"/>
    <w:rsid w:val="002F1813"/>
    <w:rsid w:val="002F56F8"/>
    <w:rsid w:val="002F57BA"/>
    <w:rsid w:val="00300011"/>
    <w:rsid w:val="00303B14"/>
    <w:rsid w:val="00304AFF"/>
    <w:rsid w:val="00304E00"/>
    <w:rsid w:val="003055B0"/>
    <w:rsid w:val="00305830"/>
    <w:rsid w:val="00305D59"/>
    <w:rsid w:val="00306813"/>
    <w:rsid w:val="00306E40"/>
    <w:rsid w:val="00307C9F"/>
    <w:rsid w:val="003129CC"/>
    <w:rsid w:val="00315109"/>
    <w:rsid w:val="00315E2B"/>
    <w:rsid w:val="003166CD"/>
    <w:rsid w:val="00316CA9"/>
    <w:rsid w:val="003202EC"/>
    <w:rsid w:val="0032030B"/>
    <w:rsid w:val="00320F6F"/>
    <w:rsid w:val="00321C5E"/>
    <w:rsid w:val="003238B5"/>
    <w:rsid w:val="00324A51"/>
    <w:rsid w:val="0032755A"/>
    <w:rsid w:val="00331D08"/>
    <w:rsid w:val="003325FE"/>
    <w:rsid w:val="00337258"/>
    <w:rsid w:val="00340AB8"/>
    <w:rsid w:val="00342CC5"/>
    <w:rsid w:val="003435EE"/>
    <w:rsid w:val="00343EAF"/>
    <w:rsid w:val="0035184E"/>
    <w:rsid w:val="00352473"/>
    <w:rsid w:val="00352D79"/>
    <w:rsid w:val="003537E3"/>
    <w:rsid w:val="00354168"/>
    <w:rsid w:val="00354D4F"/>
    <w:rsid w:val="00361BD6"/>
    <w:rsid w:val="0036337F"/>
    <w:rsid w:val="00365BE3"/>
    <w:rsid w:val="00366D04"/>
    <w:rsid w:val="00367E22"/>
    <w:rsid w:val="003705E6"/>
    <w:rsid w:val="00370C3B"/>
    <w:rsid w:val="00372129"/>
    <w:rsid w:val="00373089"/>
    <w:rsid w:val="0037329F"/>
    <w:rsid w:val="003738A9"/>
    <w:rsid w:val="00373E09"/>
    <w:rsid w:val="00376BF3"/>
    <w:rsid w:val="00382A8B"/>
    <w:rsid w:val="003831E4"/>
    <w:rsid w:val="00383C80"/>
    <w:rsid w:val="00383D95"/>
    <w:rsid w:val="00384814"/>
    <w:rsid w:val="00384A5B"/>
    <w:rsid w:val="00384C32"/>
    <w:rsid w:val="00385003"/>
    <w:rsid w:val="0038542D"/>
    <w:rsid w:val="00387113"/>
    <w:rsid w:val="00387FC9"/>
    <w:rsid w:val="0039139B"/>
    <w:rsid w:val="003914AC"/>
    <w:rsid w:val="00393817"/>
    <w:rsid w:val="003939B4"/>
    <w:rsid w:val="00394E08"/>
    <w:rsid w:val="00396156"/>
    <w:rsid w:val="003A1F14"/>
    <w:rsid w:val="003A384A"/>
    <w:rsid w:val="003A46DF"/>
    <w:rsid w:val="003A587C"/>
    <w:rsid w:val="003A6FBF"/>
    <w:rsid w:val="003B11EA"/>
    <w:rsid w:val="003B1282"/>
    <w:rsid w:val="003B17DE"/>
    <w:rsid w:val="003B398A"/>
    <w:rsid w:val="003B5564"/>
    <w:rsid w:val="003C03B8"/>
    <w:rsid w:val="003C0A55"/>
    <w:rsid w:val="003C1800"/>
    <w:rsid w:val="003C75CB"/>
    <w:rsid w:val="003C7C77"/>
    <w:rsid w:val="003D2072"/>
    <w:rsid w:val="003D258A"/>
    <w:rsid w:val="003D2C24"/>
    <w:rsid w:val="003D3C04"/>
    <w:rsid w:val="003D5B0D"/>
    <w:rsid w:val="003E0240"/>
    <w:rsid w:val="003E468F"/>
    <w:rsid w:val="003E6348"/>
    <w:rsid w:val="003E6C90"/>
    <w:rsid w:val="003F0285"/>
    <w:rsid w:val="003F0380"/>
    <w:rsid w:val="003F4869"/>
    <w:rsid w:val="003F55D9"/>
    <w:rsid w:val="003F6383"/>
    <w:rsid w:val="0040104F"/>
    <w:rsid w:val="00401DA2"/>
    <w:rsid w:val="0040238A"/>
    <w:rsid w:val="00402456"/>
    <w:rsid w:val="004029F7"/>
    <w:rsid w:val="00402A84"/>
    <w:rsid w:val="004064EB"/>
    <w:rsid w:val="00410FD7"/>
    <w:rsid w:val="00411043"/>
    <w:rsid w:val="00411866"/>
    <w:rsid w:val="00411A9F"/>
    <w:rsid w:val="00411AEE"/>
    <w:rsid w:val="0041467E"/>
    <w:rsid w:val="00415B46"/>
    <w:rsid w:val="004160BE"/>
    <w:rsid w:val="00417144"/>
    <w:rsid w:val="00420A23"/>
    <w:rsid w:val="00423B84"/>
    <w:rsid w:val="00430091"/>
    <w:rsid w:val="004302FD"/>
    <w:rsid w:val="004309BF"/>
    <w:rsid w:val="00430C42"/>
    <w:rsid w:val="00430CB2"/>
    <w:rsid w:val="0043163C"/>
    <w:rsid w:val="004321D5"/>
    <w:rsid w:val="0043231A"/>
    <w:rsid w:val="0043404F"/>
    <w:rsid w:val="00434342"/>
    <w:rsid w:val="00435906"/>
    <w:rsid w:val="00436C0F"/>
    <w:rsid w:val="004402EA"/>
    <w:rsid w:val="004407E1"/>
    <w:rsid w:val="00441623"/>
    <w:rsid w:val="004421DE"/>
    <w:rsid w:val="0044341F"/>
    <w:rsid w:val="0044394E"/>
    <w:rsid w:val="00444C95"/>
    <w:rsid w:val="00444E77"/>
    <w:rsid w:val="00445CC4"/>
    <w:rsid w:val="004469AD"/>
    <w:rsid w:val="00460A66"/>
    <w:rsid w:val="00462462"/>
    <w:rsid w:val="004638FE"/>
    <w:rsid w:val="00465F74"/>
    <w:rsid w:val="004665FB"/>
    <w:rsid w:val="00466797"/>
    <w:rsid w:val="00470D94"/>
    <w:rsid w:val="00472642"/>
    <w:rsid w:val="0047310B"/>
    <w:rsid w:val="00473AD6"/>
    <w:rsid w:val="00475992"/>
    <w:rsid w:val="00475B3C"/>
    <w:rsid w:val="004811AB"/>
    <w:rsid w:val="0048185C"/>
    <w:rsid w:val="00481E4E"/>
    <w:rsid w:val="004831CE"/>
    <w:rsid w:val="00485681"/>
    <w:rsid w:val="00485773"/>
    <w:rsid w:val="00487A09"/>
    <w:rsid w:val="00487DC2"/>
    <w:rsid w:val="00491105"/>
    <w:rsid w:val="00491C88"/>
    <w:rsid w:val="004A05DA"/>
    <w:rsid w:val="004A2E6E"/>
    <w:rsid w:val="004A311A"/>
    <w:rsid w:val="004A3C14"/>
    <w:rsid w:val="004A481E"/>
    <w:rsid w:val="004A4BFF"/>
    <w:rsid w:val="004A734A"/>
    <w:rsid w:val="004A74BC"/>
    <w:rsid w:val="004B1569"/>
    <w:rsid w:val="004B1CF0"/>
    <w:rsid w:val="004B3C0B"/>
    <w:rsid w:val="004B47BC"/>
    <w:rsid w:val="004B51DE"/>
    <w:rsid w:val="004C0A79"/>
    <w:rsid w:val="004C2585"/>
    <w:rsid w:val="004C28E1"/>
    <w:rsid w:val="004C597B"/>
    <w:rsid w:val="004C60CA"/>
    <w:rsid w:val="004D04C5"/>
    <w:rsid w:val="004D23CC"/>
    <w:rsid w:val="004D36AE"/>
    <w:rsid w:val="004E0E20"/>
    <w:rsid w:val="004E484C"/>
    <w:rsid w:val="004E4C82"/>
    <w:rsid w:val="004E6BBF"/>
    <w:rsid w:val="004F2F7D"/>
    <w:rsid w:val="004F31F2"/>
    <w:rsid w:val="004F5B11"/>
    <w:rsid w:val="004F6E25"/>
    <w:rsid w:val="004F76E6"/>
    <w:rsid w:val="005023C5"/>
    <w:rsid w:val="0050389B"/>
    <w:rsid w:val="0050452E"/>
    <w:rsid w:val="00505B6E"/>
    <w:rsid w:val="00510C84"/>
    <w:rsid w:val="005117DF"/>
    <w:rsid w:val="0051699E"/>
    <w:rsid w:val="00517916"/>
    <w:rsid w:val="00522456"/>
    <w:rsid w:val="00523A6C"/>
    <w:rsid w:val="00525D09"/>
    <w:rsid w:val="00527141"/>
    <w:rsid w:val="00530120"/>
    <w:rsid w:val="00531BA1"/>
    <w:rsid w:val="005329AB"/>
    <w:rsid w:val="0053304A"/>
    <w:rsid w:val="00533331"/>
    <w:rsid w:val="0053492F"/>
    <w:rsid w:val="00536B23"/>
    <w:rsid w:val="00537ACC"/>
    <w:rsid w:val="005418E8"/>
    <w:rsid w:val="00547DEB"/>
    <w:rsid w:val="00550EE9"/>
    <w:rsid w:val="005511F0"/>
    <w:rsid w:val="0055189D"/>
    <w:rsid w:val="005527B6"/>
    <w:rsid w:val="00553C75"/>
    <w:rsid w:val="00557D6A"/>
    <w:rsid w:val="005618EA"/>
    <w:rsid w:val="0056356E"/>
    <w:rsid w:val="00563838"/>
    <w:rsid w:val="00563D6F"/>
    <w:rsid w:val="005649A7"/>
    <w:rsid w:val="005656C9"/>
    <w:rsid w:val="00566D09"/>
    <w:rsid w:val="00567076"/>
    <w:rsid w:val="00567D34"/>
    <w:rsid w:val="005741D8"/>
    <w:rsid w:val="00577D9B"/>
    <w:rsid w:val="0058047F"/>
    <w:rsid w:val="00582D29"/>
    <w:rsid w:val="005839F4"/>
    <w:rsid w:val="00584A99"/>
    <w:rsid w:val="00591E82"/>
    <w:rsid w:val="00591F49"/>
    <w:rsid w:val="00594F6E"/>
    <w:rsid w:val="005963C1"/>
    <w:rsid w:val="0059748F"/>
    <w:rsid w:val="005A025F"/>
    <w:rsid w:val="005A0F61"/>
    <w:rsid w:val="005A14C5"/>
    <w:rsid w:val="005A1CBC"/>
    <w:rsid w:val="005A2189"/>
    <w:rsid w:val="005B0491"/>
    <w:rsid w:val="005B135E"/>
    <w:rsid w:val="005B3B89"/>
    <w:rsid w:val="005C1FCB"/>
    <w:rsid w:val="005C3C1F"/>
    <w:rsid w:val="005C431E"/>
    <w:rsid w:val="005D196F"/>
    <w:rsid w:val="005D50CC"/>
    <w:rsid w:val="005D5AAC"/>
    <w:rsid w:val="005D6C58"/>
    <w:rsid w:val="005E3C45"/>
    <w:rsid w:val="005E6690"/>
    <w:rsid w:val="005E754A"/>
    <w:rsid w:val="005F05A3"/>
    <w:rsid w:val="005F181A"/>
    <w:rsid w:val="005F26BF"/>
    <w:rsid w:val="005F52BD"/>
    <w:rsid w:val="005F5E9B"/>
    <w:rsid w:val="006022EF"/>
    <w:rsid w:val="00606D70"/>
    <w:rsid w:val="006076B0"/>
    <w:rsid w:val="00607F33"/>
    <w:rsid w:val="0061345A"/>
    <w:rsid w:val="0061593F"/>
    <w:rsid w:val="0061796D"/>
    <w:rsid w:val="00617D19"/>
    <w:rsid w:val="00621BA8"/>
    <w:rsid w:val="00622492"/>
    <w:rsid w:val="00623B7D"/>
    <w:rsid w:val="00630301"/>
    <w:rsid w:val="006306F6"/>
    <w:rsid w:val="00631ABB"/>
    <w:rsid w:val="00634EAE"/>
    <w:rsid w:val="00635736"/>
    <w:rsid w:val="00636EFE"/>
    <w:rsid w:val="00641BD9"/>
    <w:rsid w:val="00644C46"/>
    <w:rsid w:val="0064592B"/>
    <w:rsid w:val="00646537"/>
    <w:rsid w:val="00646827"/>
    <w:rsid w:val="00646E45"/>
    <w:rsid w:val="00654FF8"/>
    <w:rsid w:val="00655ABD"/>
    <w:rsid w:val="00661EC5"/>
    <w:rsid w:val="00663ACD"/>
    <w:rsid w:val="00664105"/>
    <w:rsid w:val="00664CDA"/>
    <w:rsid w:val="006655ED"/>
    <w:rsid w:val="006713F3"/>
    <w:rsid w:val="00671F78"/>
    <w:rsid w:val="0067232B"/>
    <w:rsid w:val="00676F60"/>
    <w:rsid w:val="00677FEA"/>
    <w:rsid w:val="00683AB0"/>
    <w:rsid w:val="00684861"/>
    <w:rsid w:val="00687F79"/>
    <w:rsid w:val="00694A19"/>
    <w:rsid w:val="00694A64"/>
    <w:rsid w:val="006A16BC"/>
    <w:rsid w:val="006A1FE3"/>
    <w:rsid w:val="006A2986"/>
    <w:rsid w:val="006A3D97"/>
    <w:rsid w:val="006A766A"/>
    <w:rsid w:val="006B09FB"/>
    <w:rsid w:val="006B0A4C"/>
    <w:rsid w:val="006B0B50"/>
    <w:rsid w:val="006B1DCC"/>
    <w:rsid w:val="006B282F"/>
    <w:rsid w:val="006B49F4"/>
    <w:rsid w:val="006C04C3"/>
    <w:rsid w:val="006C319C"/>
    <w:rsid w:val="006C4164"/>
    <w:rsid w:val="006C7629"/>
    <w:rsid w:val="006D022A"/>
    <w:rsid w:val="006D2E50"/>
    <w:rsid w:val="006D52E1"/>
    <w:rsid w:val="006D589D"/>
    <w:rsid w:val="006E325F"/>
    <w:rsid w:val="006E3C9A"/>
    <w:rsid w:val="006E6870"/>
    <w:rsid w:val="006F333A"/>
    <w:rsid w:val="006F4262"/>
    <w:rsid w:val="006F62D8"/>
    <w:rsid w:val="007003F4"/>
    <w:rsid w:val="0070655C"/>
    <w:rsid w:val="007069C3"/>
    <w:rsid w:val="00707468"/>
    <w:rsid w:val="00711BAD"/>
    <w:rsid w:val="00714987"/>
    <w:rsid w:val="00715E76"/>
    <w:rsid w:val="00717623"/>
    <w:rsid w:val="00721F70"/>
    <w:rsid w:val="00724DFA"/>
    <w:rsid w:val="0073152B"/>
    <w:rsid w:val="00731A5F"/>
    <w:rsid w:val="00733B98"/>
    <w:rsid w:val="00733BF7"/>
    <w:rsid w:val="007349BD"/>
    <w:rsid w:val="00734BD8"/>
    <w:rsid w:val="00735B4D"/>
    <w:rsid w:val="007363AE"/>
    <w:rsid w:val="00736569"/>
    <w:rsid w:val="0074507D"/>
    <w:rsid w:val="00746494"/>
    <w:rsid w:val="007507A1"/>
    <w:rsid w:val="00750870"/>
    <w:rsid w:val="00750D84"/>
    <w:rsid w:val="00752BE5"/>
    <w:rsid w:val="007563CC"/>
    <w:rsid w:val="0075710F"/>
    <w:rsid w:val="0076036B"/>
    <w:rsid w:val="00764B68"/>
    <w:rsid w:val="007669C8"/>
    <w:rsid w:val="007709F8"/>
    <w:rsid w:val="00772936"/>
    <w:rsid w:val="007731B3"/>
    <w:rsid w:val="007739D7"/>
    <w:rsid w:val="0077687D"/>
    <w:rsid w:val="0078101A"/>
    <w:rsid w:val="00782F8B"/>
    <w:rsid w:val="007839F5"/>
    <w:rsid w:val="007846A7"/>
    <w:rsid w:val="007862CB"/>
    <w:rsid w:val="00792B27"/>
    <w:rsid w:val="00793A34"/>
    <w:rsid w:val="00795911"/>
    <w:rsid w:val="007968CC"/>
    <w:rsid w:val="0079776E"/>
    <w:rsid w:val="00797F36"/>
    <w:rsid w:val="007A10AE"/>
    <w:rsid w:val="007A48C9"/>
    <w:rsid w:val="007A49D8"/>
    <w:rsid w:val="007A5C04"/>
    <w:rsid w:val="007A6E11"/>
    <w:rsid w:val="007B0FB9"/>
    <w:rsid w:val="007B13D1"/>
    <w:rsid w:val="007B1911"/>
    <w:rsid w:val="007B4936"/>
    <w:rsid w:val="007B65CE"/>
    <w:rsid w:val="007C2344"/>
    <w:rsid w:val="007D1056"/>
    <w:rsid w:val="007D18B1"/>
    <w:rsid w:val="007D36C9"/>
    <w:rsid w:val="007D59BE"/>
    <w:rsid w:val="007D6F6D"/>
    <w:rsid w:val="007D72C5"/>
    <w:rsid w:val="007E419A"/>
    <w:rsid w:val="007E4FE5"/>
    <w:rsid w:val="007F4123"/>
    <w:rsid w:val="007F6A4A"/>
    <w:rsid w:val="007F7F39"/>
    <w:rsid w:val="007F7F86"/>
    <w:rsid w:val="008013C9"/>
    <w:rsid w:val="00801E04"/>
    <w:rsid w:val="00805D5E"/>
    <w:rsid w:val="00807298"/>
    <w:rsid w:val="00807A55"/>
    <w:rsid w:val="00810981"/>
    <w:rsid w:val="0081691E"/>
    <w:rsid w:val="008248DA"/>
    <w:rsid w:val="00826BC4"/>
    <w:rsid w:val="00830185"/>
    <w:rsid w:val="00833515"/>
    <w:rsid w:val="00834B79"/>
    <w:rsid w:val="00835086"/>
    <w:rsid w:val="00837CC6"/>
    <w:rsid w:val="00842867"/>
    <w:rsid w:val="0084428C"/>
    <w:rsid w:val="00846872"/>
    <w:rsid w:val="00846E42"/>
    <w:rsid w:val="008524F0"/>
    <w:rsid w:val="008540DA"/>
    <w:rsid w:val="00855C92"/>
    <w:rsid w:val="00855D7C"/>
    <w:rsid w:val="00863558"/>
    <w:rsid w:val="008654C0"/>
    <w:rsid w:val="008656FA"/>
    <w:rsid w:val="00865E1C"/>
    <w:rsid w:val="008671A5"/>
    <w:rsid w:val="00867AE1"/>
    <w:rsid w:val="008707C4"/>
    <w:rsid w:val="0087400A"/>
    <w:rsid w:val="00875A73"/>
    <w:rsid w:val="008765E9"/>
    <w:rsid w:val="00881401"/>
    <w:rsid w:val="008827EE"/>
    <w:rsid w:val="00883C6D"/>
    <w:rsid w:val="00892AFB"/>
    <w:rsid w:val="00892B70"/>
    <w:rsid w:val="00893E90"/>
    <w:rsid w:val="008941A3"/>
    <w:rsid w:val="00894C74"/>
    <w:rsid w:val="00894EF3"/>
    <w:rsid w:val="008959DE"/>
    <w:rsid w:val="008A113F"/>
    <w:rsid w:val="008A1678"/>
    <w:rsid w:val="008A2BEC"/>
    <w:rsid w:val="008A3194"/>
    <w:rsid w:val="008A56A8"/>
    <w:rsid w:val="008A5C85"/>
    <w:rsid w:val="008A67D1"/>
    <w:rsid w:val="008B0495"/>
    <w:rsid w:val="008B518F"/>
    <w:rsid w:val="008C0318"/>
    <w:rsid w:val="008C6251"/>
    <w:rsid w:val="008D28C6"/>
    <w:rsid w:val="008D2BB7"/>
    <w:rsid w:val="008D3FF4"/>
    <w:rsid w:val="008D4CDD"/>
    <w:rsid w:val="008D582F"/>
    <w:rsid w:val="008D5B8A"/>
    <w:rsid w:val="008D7881"/>
    <w:rsid w:val="008E3D8C"/>
    <w:rsid w:val="008F3003"/>
    <w:rsid w:val="008F3234"/>
    <w:rsid w:val="008F791D"/>
    <w:rsid w:val="00900713"/>
    <w:rsid w:val="0090283B"/>
    <w:rsid w:val="00903065"/>
    <w:rsid w:val="00903FA4"/>
    <w:rsid w:val="00904124"/>
    <w:rsid w:val="00904B60"/>
    <w:rsid w:val="00907E97"/>
    <w:rsid w:val="00910E00"/>
    <w:rsid w:val="0091309A"/>
    <w:rsid w:val="00914A24"/>
    <w:rsid w:val="00917FBF"/>
    <w:rsid w:val="00921B41"/>
    <w:rsid w:val="009229AE"/>
    <w:rsid w:val="0093102E"/>
    <w:rsid w:val="00932CD7"/>
    <w:rsid w:val="00933803"/>
    <w:rsid w:val="0093398E"/>
    <w:rsid w:val="00937678"/>
    <w:rsid w:val="009420F8"/>
    <w:rsid w:val="009425E0"/>
    <w:rsid w:val="009432D0"/>
    <w:rsid w:val="009440BA"/>
    <w:rsid w:val="009461F1"/>
    <w:rsid w:val="00946491"/>
    <w:rsid w:val="00952C7D"/>
    <w:rsid w:val="00953687"/>
    <w:rsid w:val="00954154"/>
    <w:rsid w:val="009606E2"/>
    <w:rsid w:val="009635AD"/>
    <w:rsid w:val="0096599D"/>
    <w:rsid w:val="00966391"/>
    <w:rsid w:val="009664FC"/>
    <w:rsid w:val="00966942"/>
    <w:rsid w:val="009672C4"/>
    <w:rsid w:val="00970007"/>
    <w:rsid w:val="00971C0C"/>
    <w:rsid w:val="00972D6A"/>
    <w:rsid w:val="0097308B"/>
    <w:rsid w:val="00975DB8"/>
    <w:rsid w:val="00980CC8"/>
    <w:rsid w:val="009814D3"/>
    <w:rsid w:val="009818D8"/>
    <w:rsid w:val="0098219C"/>
    <w:rsid w:val="00982451"/>
    <w:rsid w:val="00982D6A"/>
    <w:rsid w:val="0098480A"/>
    <w:rsid w:val="00985D96"/>
    <w:rsid w:val="00987ABE"/>
    <w:rsid w:val="00990382"/>
    <w:rsid w:val="009921B9"/>
    <w:rsid w:val="00996816"/>
    <w:rsid w:val="009A02DE"/>
    <w:rsid w:val="009A4515"/>
    <w:rsid w:val="009A6BED"/>
    <w:rsid w:val="009B0833"/>
    <w:rsid w:val="009B109D"/>
    <w:rsid w:val="009B14CD"/>
    <w:rsid w:val="009B19F3"/>
    <w:rsid w:val="009B2342"/>
    <w:rsid w:val="009C01B8"/>
    <w:rsid w:val="009C28CF"/>
    <w:rsid w:val="009C5E27"/>
    <w:rsid w:val="009D5DD6"/>
    <w:rsid w:val="009D5DF7"/>
    <w:rsid w:val="009D6F4A"/>
    <w:rsid w:val="009E15F3"/>
    <w:rsid w:val="009E19C4"/>
    <w:rsid w:val="009E1F16"/>
    <w:rsid w:val="009E434D"/>
    <w:rsid w:val="009E5506"/>
    <w:rsid w:val="009E5FF8"/>
    <w:rsid w:val="009E6F94"/>
    <w:rsid w:val="009F061F"/>
    <w:rsid w:val="009F143E"/>
    <w:rsid w:val="009F5E3E"/>
    <w:rsid w:val="00A03060"/>
    <w:rsid w:val="00A0318F"/>
    <w:rsid w:val="00A04C2B"/>
    <w:rsid w:val="00A05365"/>
    <w:rsid w:val="00A07F0A"/>
    <w:rsid w:val="00A102F0"/>
    <w:rsid w:val="00A104F1"/>
    <w:rsid w:val="00A11A53"/>
    <w:rsid w:val="00A14EE2"/>
    <w:rsid w:val="00A20137"/>
    <w:rsid w:val="00A20C32"/>
    <w:rsid w:val="00A22FF7"/>
    <w:rsid w:val="00A25F01"/>
    <w:rsid w:val="00A31E89"/>
    <w:rsid w:val="00A32E1F"/>
    <w:rsid w:val="00A341FE"/>
    <w:rsid w:val="00A34928"/>
    <w:rsid w:val="00A35518"/>
    <w:rsid w:val="00A3575D"/>
    <w:rsid w:val="00A36C90"/>
    <w:rsid w:val="00A378E4"/>
    <w:rsid w:val="00A40FDE"/>
    <w:rsid w:val="00A43B72"/>
    <w:rsid w:val="00A44AF0"/>
    <w:rsid w:val="00A45CD9"/>
    <w:rsid w:val="00A4742F"/>
    <w:rsid w:val="00A50CA0"/>
    <w:rsid w:val="00A525BA"/>
    <w:rsid w:val="00A53154"/>
    <w:rsid w:val="00A54FB3"/>
    <w:rsid w:val="00A568EA"/>
    <w:rsid w:val="00A56CF2"/>
    <w:rsid w:val="00A56DD0"/>
    <w:rsid w:val="00A5744F"/>
    <w:rsid w:val="00A61F8B"/>
    <w:rsid w:val="00A61FED"/>
    <w:rsid w:val="00A63E6E"/>
    <w:rsid w:val="00A66632"/>
    <w:rsid w:val="00A71828"/>
    <w:rsid w:val="00A71BDB"/>
    <w:rsid w:val="00A73340"/>
    <w:rsid w:val="00A74FC1"/>
    <w:rsid w:val="00A754ED"/>
    <w:rsid w:val="00A766F7"/>
    <w:rsid w:val="00A772BD"/>
    <w:rsid w:val="00A800C0"/>
    <w:rsid w:val="00A800DB"/>
    <w:rsid w:val="00A80F65"/>
    <w:rsid w:val="00A81786"/>
    <w:rsid w:val="00A836F2"/>
    <w:rsid w:val="00A8459A"/>
    <w:rsid w:val="00A8570C"/>
    <w:rsid w:val="00A86035"/>
    <w:rsid w:val="00A86495"/>
    <w:rsid w:val="00A90756"/>
    <w:rsid w:val="00A91CA6"/>
    <w:rsid w:val="00A95255"/>
    <w:rsid w:val="00A96609"/>
    <w:rsid w:val="00AA26B1"/>
    <w:rsid w:val="00AA72CE"/>
    <w:rsid w:val="00AB0239"/>
    <w:rsid w:val="00AB0750"/>
    <w:rsid w:val="00AB325A"/>
    <w:rsid w:val="00AB4385"/>
    <w:rsid w:val="00AB540A"/>
    <w:rsid w:val="00AB5887"/>
    <w:rsid w:val="00AC1A18"/>
    <w:rsid w:val="00AC4493"/>
    <w:rsid w:val="00AD135C"/>
    <w:rsid w:val="00AD161E"/>
    <w:rsid w:val="00AD16D5"/>
    <w:rsid w:val="00AD4418"/>
    <w:rsid w:val="00AD51DB"/>
    <w:rsid w:val="00AD64F5"/>
    <w:rsid w:val="00AD7727"/>
    <w:rsid w:val="00AE0D65"/>
    <w:rsid w:val="00AE3CA4"/>
    <w:rsid w:val="00AE48CC"/>
    <w:rsid w:val="00AE64AD"/>
    <w:rsid w:val="00AE6C21"/>
    <w:rsid w:val="00AE6F4E"/>
    <w:rsid w:val="00AF2A3E"/>
    <w:rsid w:val="00AF33B1"/>
    <w:rsid w:val="00AF3B61"/>
    <w:rsid w:val="00AF46E6"/>
    <w:rsid w:val="00AF5459"/>
    <w:rsid w:val="00AF57E8"/>
    <w:rsid w:val="00B010DC"/>
    <w:rsid w:val="00B026E5"/>
    <w:rsid w:val="00B067DF"/>
    <w:rsid w:val="00B06CD7"/>
    <w:rsid w:val="00B07402"/>
    <w:rsid w:val="00B11A85"/>
    <w:rsid w:val="00B122E2"/>
    <w:rsid w:val="00B16485"/>
    <w:rsid w:val="00B20B7C"/>
    <w:rsid w:val="00B23842"/>
    <w:rsid w:val="00B24F44"/>
    <w:rsid w:val="00B25BA1"/>
    <w:rsid w:val="00B26F85"/>
    <w:rsid w:val="00B30BCB"/>
    <w:rsid w:val="00B31216"/>
    <w:rsid w:val="00B31E78"/>
    <w:rsid w:val="00B31F94"/>
    <w:rsid w:val="00B3229A"/>
    <w:rsid w:val="00B327C9"/>
    <w:rsid w:val="00B33E7A"/>
    <w:rsid w:val="00B36282"/>
    <w:rsid w:val="00B4157B"/>
    <w:rsid w:val="00B43BEB"/>
    <w:rsid w:val="00B44479"/>
    <w:rsid w:val="00B44935"/>
    <w:rsid w:val="00B47415"/>
    <w:rsid w:val="00B515D9"/>
    <w:rsid w:val="00B519D7"/>
    <w:rsid w:val="00B52B53"/>
    <w:rsid w:val="00B54853"/>
    <w:rsid w:val="00B54D53"/>
    <w:rsid w:val="00B56AC6"/>
    <w:rsid w:val="00B56AD5"/>
    <w:rsid w:val="00B57726"/>
    <w:rsid w:val="00B604AB"/>
    <w:rsid w:val="00B61CC5"/>
    <w:rsid w:val="00B6302A"/>
    <w:rsid w:val="00B630F9"/>
    <w:rsid w:val="00B63685"/>
    <w:rsid w:val="00B65501"/>
    <w:rsid w:val="00B67AE3"/>
    <w:rsid w:val="00B72FC5"/>
    <w:rsid w:val="00B73A74"/>
    <w:rsid w:val="00B73E69"/>
    <w:rsid w:val="00B75EDE"/>
    <w:rsid w:val="00B76812"/>
    <w:rsid w:val="00B81BC6"/>
    <w:rsid w:val="00B82250"/>
    <w:rsid w:val="00B849D4"/>
    <w:rsid w:val="00B84C2B"/>
    <w:rsid w:val="00B87717"/>
    <w:rsid w:val="00B906B7"/>
    <w:rsid w:val="00B94705"/>
    <w:rsid w:val="00B96ACB"/>
    <w:rsid w:val="00BA2D4A"/>
    <w:rsid w:val="00BA5344"/>
    <w:rsid w:val="00BA5F30"/>
    <w:rsid w:val="00BA67B2"/>
    <w:rsid w:val="00BA7A03"/>
    <w:rsid w:val="00BB0C35"/>
    <w:rsid w:val="00BB17FF"/>
    <w:rsid w:val="00BB29E7"/>
    <w:rsid w:val="00BB3B4F"/>
    <w:rsid w:val="00BB5DF1"/>
    <w:rsid w:val="00BB7D5A"/>
    <w:rsid w:val="00BC0C19"/>
    <w:rsid w:val="00BC2C6F"/>
    <w:rsid w:val="00BC5218"/>
    <w:rsid w:val="00BC5B6D"/>
    <w:rsid w:val="00BC5CEC"/>
    <w:rsid w:val="00BD07C4"/>
    <w:rsid w:val="00BD149E"/>
    <w:rsid w:val="00BD3A66"/>
    <w:rsid w:val="00BD3E5E"/>
    <w:rsid w:val="00BD6036"/>
    <w:rsid w:val="00BD7445"/>
    <w:rsid w:val="00BD7BF9"/>
    <w:rsid w:val="00BE0DAF"/>
    <w:rsid w:val="00BE1586"/>
    <w:rsid w:val="00BE16A7"/>
    <w:rsid w:val="00BE2CEC"/>
    <w:rsid w:val="00BE3BC5"/>
    <w:rsid w:val="00BE6D88"/>
    <w:rsid w:val="00BF0ABC"/>
    <w:rsid w:val="00BF666F"/>
    <w:rsid w:val="00BF66F3"/>
    <w:rsid w:val="00BF6842"/>
    <w:rsid w:val="00C000E4"/>
    <w:rsid w:val="00C00282"/>
    <w:rsid w:val="00C02B33"/>
    <w:rsid w:val="00C05D96"/>
    <w:rsid w:val="00C07FA5"/>
    <w:rsid w:val="00C11057"/>
    <w:rsid w:val="00C1132A"/>
    <w:rsid w:val="00C14F4F"/>
    <w:rsid w:val="00C175AC"/>
    <w:rsid w:val="00C17A7D"/>
    <w:rsid w:val="00C208EF"/>
    <w:rsid w:val="00C2247B"/>
    <w:rsid w:val="00C23DE7"/>
    <w:rsid w:val="00C24A4A"/>
    <w:rsid w:val="00C27AEC"/>
    <w:rsid w:val="00C30F0D"/>
    <w:rsid w:val="00C31C4F"/>
    <w:rsid w:val="00C3423C"/>
    <w:rsid w:val="00C3630B"/>
    <w:rsid w:val="00C379B1"/>
    <w:rsid w:val="00C405F7"/>
    <w:rsid w:val="00C415A1"/>
    <w:rsid w:val="00C41E89"/>
    <w:rsid w:val="00C47479"/>
    <w:rsid w:val="00C476D9"/>
    <w:rsid w:val="00C50E3E"/>
    <w:rsid w:val="00C62D14"/>
    <w:rsid w:val="00C662C8"/>
    <w:rsid w:val="00C66FCC"/>
    <w:rsid w:val="00C67A11"/>
    <w:rsid w:val="00C71442"/>
    <w:rsid w:val="00C744F8"/>
    <w:rsid w:val="00C74E0D"/>
    <w:rsid w:val="00C75BB5"/>
    <w:rsid w:val="00C77AD8"/>
    <w:rsid w:val="00C80168"/>
    <w:rsid w:val="00C81D53"/>
    <w:rsid w:val="00C8496A"/>
    <w:rsid w:val="00C85582"/>
    <w:rsid w:val="00C85DEA"/>
    <w:rsid w:val="00C9103E"/>
    <w:rsid w:val="00C92429"/>
    <w:rsid w:val="00C93B9E"/>
    <w:rsid w:val="00C95BAA"/>
    <w:rsid w:val="00C97F78"/>
    <w:rsid w:val="00CA20CE"/>
    <w:rsid w:val="00CA4148"/>
    <w:rsid w:val="00CA5348"/>
    <w:rsid w:val="00CA68CF"/>
    <w:rsid w:val="00CA7097"/>
    <w:rsid w:val="00CA7E4C"/>
    <w:rsid w:val="00CB1DF8"/>
    <w:rsid w:val="00CB42B6"/>
    <w:rsid w:val="00CB46BB"/>
    <w:rsid w:val="00CB4703"/>
    <w:rsid w:val="00CB566A"/>
    <w:rsid w:val="00CB739D"/>
    <w:rsid w:val="00CB75F8"/>
    <w:rsid w:val="00CB7619"/>
    <w:rsid w:val="00CB7C00"/>
    <w:rsid w:val="00CC01DA"/>
    <w:rsid w:val="00CC1C86"/>
    <w:rsid w:val="00CC23E0"/>
    <w:rsid w:val="00CC6518"/>
    <w:rsid w:val="00CD1516"/>
    <w:rsid w:val="00CE4597"/>
    <w:rsid w:val="00CE59F6"/>
    <w:rsid w:val="00CF36D3"/>
    <w:rsid w:val="00CF55A4"/>
    <w:rsid w:val="00CF5C08"/>
    <w:rsid w:val="00CF6DE7"/>
    <w:rsid w:val="00D005BE"/>
    <w:rsid w:val="00D005E4"/>
    <w:rsid w:val="00D02C05"/>
    <w:rsid w:val="00D04887"/>
    <w:rsid w:val="00D06A65"/>
    <w:rsid w:val="00D11C9F"/>
    <w:rsid w:val="00D126E7"/>
    <w:rsid w:val="00D133B0"/>
    <w:rsid w:val="00D1417F"/>
    <w:rsid w:val="00D154DA"/>
    <w:rsid w:val="00D16FAF"/>
    <w:rsid w:val="00D223D1"/>
    <w:rsid w:val="00D2687F"/>
    <w:rsid w:val="00D27414"/>
    <w:rsid w:val="00D30E53"/>
    <w:rsid w:val="00D3179C"/>
    <w:rsid w:val="00D32819"/>
    <w:rsid w:val="00D34C0E"/>
    <w:rsid w:val="00D37FFE"/>
    <w:rsid w:val="00D40202"/>
    <w:rsid w:val="00D4034D"/>
    <w:rsid w:val="00D4661C"/>
    <w:rsid w:val="00D466CB"/>
    <w:rsid w:val="00D478B0"/>
    <w:rsid w:val="00D51145"/>
    <w:rsid w:val="00D51A7E"/>
    <w:rsid w:val="00D52E9B"/>
    <w:rsid w:val="00D53FBD"/>
    <w:rsid w:val="00D54F22"/>
    <w:rsid w:val="00D56D1C"/>
    <w:rsid w:val="00D6036B"/>
    <w:rsid w:val="00D608AE"/>
    <w:rsid w:val="00D60B88"/>
    <w:rsid w:val="00D700B5"/>
    <w:rsid w:val="00D7230C"/>
    <w:rsid w:val="00D72A6B"/>
    <w:rsid w:val="00D732F6"/>
    <w:rsid w:val="00D74887"/>
    <w:rsid w:val="00D75840"/>
    <w:rsid w:val="00D806C7"/>
    <w:rsid w:val="00D80844"/>
    <w:rsid w:val="00D80A20"/>
    <w:rsid w:val="00D83906"/>
    <w:rsid w:val="00D86730"/>
    <w:rsid w:val="00D8720D"/>
    <w:rsid w:val="00D87A66"/>
    <w:rsid w:val="00D9192D"/>
    <w:rsid w:val="00D92B76"/>
    <w:rsid w:val="00D931A5"/>
    <w:rsid w:val="00D938DD"/>
    <w:rsid w:val="00D97C57"/>
    <w:rsid w:val="00DA0EAC"/>
    <w:rsid w:val="00DA1A65"/>
    <w:rsid w:val="00DA4CBA"/>
    <w:rsid w:val="00DA7B7B"/>
    <w:rsid w:val="00DB3863"/>
    <w:rsid w:val="00DB3FF0"/>
    <w:rsid w:val="00DB47C1"/>
    <w:rsid w:val="00DB526B"/>
    <w:rsid w:val="00DC0899"/>
    <w:rsid w:val="00DC192D"/>
    <w:rsid w:val="00DC464A"/>
    <w:rsid w:val="00DC4713"/>
    <w:rsid w:val="00DC60E8"/>
    <w:rsid w:val="00DD047C"/>
    <w:rsid w:val="00DD19EB"/>
    <w:rsid w:val="00DD3656"/>
    <w:rsid w:val="00DD3AFC"/>
    <w:rsid w:val="00DD50B1"/>
    <w:rsid w:val="00DD5E3E"/>
    <w:rsid w:val="00DD6C6D"/>
    <w:rsid w:val="00DE046B"/>
    <w:rsid w:val="00DE3785"/>
    <w:rsid w:val="00DE398B"/>
    <w:rsid w:val="00DE44AD"/>
    <w:rsid w:val="00DE45FB"/>
    <w:rsid w:val="00DE57DF"/>
    <w:rsid w:val="00DE63B0"/>
    <w:rsid w:val="00DE69C7"/>
    <w:rsid w:val="00DF0F2C"/>
    <w:rsid w:val="00DF2C41"/>
    <w:rsid w:val="00DF4CB7"/>
    <w:rsid w:val="00DF7B79"/>
    <w:rsid w:val="00E00177"/>
    <w:rsid w:val="00E02ACD"/>
    <w:rsid w:val="00E0401B"/>
    <w:rsid w:val="00E045D6"/>
    <w:rsid w:val="00E062E4"/>
    <w:rsid w:val="00E1188C"/>
    <w:rsid w:val="00E11FEF"/>
    <w:rsid w:val="00E12D7B"/>
    <w:rsid w:val="00E13747"/>
    <w:rsid w:val="00E148A9"/>
    <w:rsid w:val="00E20921"/>
    <w:rsid w:val="00E21E8B"/>
    <w:rsid w:val="00E21EB9"/>
    <w:rsid w:val="00E21F4D"/>
    <w:rsid w:val="00E22248"/>
    <w:rsid w:val="00E23163"/>
    <w:rsid w:val="00E23E1B"/>
    <w:rsid w:val="00E23E27"/>
    <w:rsid w:val="00E24EB7"/>
    <w:rsid w:val="00E26600"/>
    <w:rsid w:val="00E301A7"/>
    <w:rsid w:val="00E334AD"/>
    <w:rsid w:val="00E34512"/>
    <w:rsid w:val="00E355EB"/>
    <w:rsid w:val="00E36640"/>
    <w:rsid w:val="00E36E76"/>
    <w:rsid w:val="00E379DF"/>
    <w:rsid w:val="00E405AD"/>
    <w:rsid w:val="00E405E6"/>
    <w:rsid w:val="00E4113B"/>
    <w:rsid w:val="00E42109"/>
    <w:rsid w:val="00E4442D"/>
    <w:rsid w:val="00E47B13"/>
    <w:rsid w:val="00E52BA7"/>
    <w:rsid w:val="00E54374"/>
    <w:rsid w:val="00E57059"/>
    <w:rsid w:val="00E57E16"/>
    <w:rsid w:val="00E60FF7"/>
    <w:rsid w:val="00E616D3"/>
    <w:rsid w:val="00E61EFC"/>
    <w:rsid w:val="00E63F5F"/>
    <w:rsid w:val="00E640AC"/>
    <w:rsid w:val="00E6509C"/>
    <w:rsid w:val="00E65145"/>
    <w:rsid w:val="00E70105"/>
    <w:rsid w:val="00E73BAC"/>
    <w:rsid w:val="00E74E42"/>
    <w:rsid w:val="00E75A4C"/>
    <w:rsid w:val="00E77E1C"/>
    <w:rsid w:val="00E803BF"/>
    <w:rsid w:val="00E83610"/>
    <w:rsid w:val="00E836AD"/>
    <w:rsid w:val="00E86261"/>
    <w:rsid w:val="00E86517"/>
    <w:rsid w:val="00E86F12"/>
    <w:rsid w:val="00E9045A"/>
    <w:rsid w:val="00E90CD0"/>
    <w:rsid w:val="00E91500"/>
    <w:rsid w:val="00E94454"/>
    <w:rsid w:val="00E94F13"/>
    <w:rsid w:val="00E955CF"/>
    <w:rsid w:val="00E95CB1"/>
    <w:rsid w:val="00E977C5"/>
    <w:rsid w:val="00EA01BC"/>
    <w:rsid w:val="00EA2AA4"/>
    <w:rsid w:val="00EA5054"/>
    <w:rsid w:val="00EA5422"/>
    <w:rsid w:val="00EA7C52"/>
    <w:rsid w:val="00EB21A1"/>
    <w:rsid w:val="00EB23BA"/>
    <w:rsid w:val="00EB2579"/>
    <w:rsid w:val="00EB373A"/>
    <w:rsid w:val="00EB4174"/>
    <w:rsid w:val="00EB7A9B"/>
    <w:rsid w:val="00EB7C8E"/>
    <w:rsid w:val="00EC35B4"/>
    <w:rsid w:val="00EC3D1E"/>
    <w:rsid w:val="00EC408E"/>
    <w:rsid w:val="00EC5742"/>
    <w:rsid w:val="00EC687E"/>
    <w:rsid w:val="00EC6F9D"/>
    <w:rsid w:val="00EC7CE5"/>
    <w:rsid w:val="00ED3828"/>
    <w:rsid w:val="00ED4160"/>
    <w:rsid w:val="00ED5C2F"/>
    <w:rsid w:val="00ED5CBA"/>
    <w:rsid w:val="00ED61E2"/>
    <w:rsid w:val="00ED7C2B"/>
    <w:rsid w:val="00EE28C7"/>
    <w:rsid w:val="00EE5B9D"/>
    <w:rsid w:val="00EE5D48"/>
    <w:rsid w:val="00EF0477"/>
    <w:rsid w:val="00EF6892"/>
    <w:rsid w:val="00F0209E"/>
    <w:rsid w:val="00F040AC"/>
    <w:rsid w:val="00F0486E"/>
    <w:rsid w:val="00F077A3"/>
    <w:rsid w:val="00F110B5"/>
    <w:rsid w:val="00F13154"/>
    <w:rsid w:val="00F1452B"/>
    <w:rsid w:val="00F21B2B"/>
    <w:rsid w:val="00F21DC2"/>
    <w:rsid w:val="00F22C4C"/>
    <w:rsid w:val="00F232C1"/>
    <w:rsid w:val="00F23868"/>
    <w:rsid w:val="00F23B5D"/>
    <w:rsid w:val="00F24283"/>
    <w:rsid w:val="00F26130"/>
    <w:rsid w:val="00F26366"/>
    <w:rsid w:val="00F270EF"/>
    <w:rsid w:val="00F27629"/>
    <w:rsid w:val="00F31AC7"/>
    <w:rsid w:val="00F3303C"/>
    <w:rsid w:val="00F3398E"/>
    <w:rsid w:val="00F34361"/>
    <w:rsid w:val="00F34AAF"/>
    <w:rsid w:val="00F35021"/>
    <w:rsid w:val="00F44123"/>
    <w:rsid w:val="00F45A45"/>
    <w:rsid w:val="00F45CED"/>
    <w:rsid w:val="00F467EB"/>
    <w:rsid w:val="00F4769B"/>
    <w:rsid w:val="00F514B8"/>
    <w:rsid w:val="00F51701"/>
    <w:rsid w:val="00F5290C"/>
    <w:rsid w:val="00F52AE9"/>
    <w:rsid w:val="00F52BC9"/>
    <w:rsid w:val="00F564E9"/>
    <w:rsid w:val="00F60CF9"/>
    <w:rsid w:val="00F62D24"/>
    <w:rsid w:val="00F6360F"/>
    <w:rsid w:val="00F63C16"/>
    <w:rsid w:val="00F706AA"/>
    <w:rsid w:val="00F70716"/>
    <w:rsid w:val="00F72BE8"/>
    <w:rsid w:val="00F812BA"/>
    <w:rsid w:val="00F82819"/>
    <w:rsid w:val="00F83AF1"/>
    <w:rsid w:val="00F83D49"/>
    <w:rsid w:val="00F8475C"/>
    <w:rsid w:val="00F848B7"/>
    <w:rsid w:val="00F85088"/>
    <w:rsid w:val="00F87847"/>
    <w:rsid w:val="00F93038"/>
    <w:rsid w:val="00F93070"/>
    <w:rsid w:val="00F93DEB"/>
    <w:rsid w:val="00F95DA7"/>
    <w:rsid w:val="00F9685F"/>
    <w:rsid w:val="00FA06E8"/>
    <w:rsid w:val="00FA22BC"/>
    <w:rsid w:val="00FA55F2"/>
    <w:rsid w:val="00FB2825"/>
    <w:rsid w:val="00FB2B3C"/>
    <w:rsid w:val="00FB3FDF"/>
    <w:rsid w:val="00FB6218"/>
    <w:rsid w:val="00FB6A8F"/>
    <w:rsid w:val="00FB7AEA"/>
    <w:rsid w:val="00FC4628"/>
    <w:rsid w:val="00FD0AD6"/>
    <w:rsid w:val="00FD38EE"/>
    <w:rsid w:val="00FD4909"/>
    <w:rsid w:val="00FD6371"/>
    <w:rsid w:val="00FD7B11"/>
    <w:rsid w:val="00FE1E0E"/>
    <w:rsid w:val="00FE2871"/>
    <w:rsid w:val="00FF13F1"/>
    <w:rsid w:val="00FF20E8"/>
    <w:rsid w:val="00FF22D8"/>
    <w:rsid w:val="00FF59C2"/>
    <w:rsid w:val="00FF61B4"/>
    <w:rsid w:val="00FF6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2"/>
    <o:shapelayout v:ext="edit">
      <o:idmap v:ext="edit" data="1"/>
    </o:shapelayout>
  </w:shapeDefaults>
  <w:decimalSymbol w:val=","/>
  <w:listSeparator w:val=";"/>
  <w14:defaultImageDpi w14:val="0"/>
  <w15:chartTrackingRefBased/>
  <w15:docId w15:val="{1D1F80C6-D68F-459D-96C6-39004B0D8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6329"/>
    <w:rPr>
      <w:sz w:val="24"/>
      <w:szCs w:val="24"/>
    </w:rPr>
  </w:style>
  <w:style w:type="paragraph" w:styleId="1">
    <w:name w:val="heading 1"/>
    <w:basedOn w:val="a"/>
    <w:next w:val="a"/>
    <w:link w:val="10"/>
    <w:uiPriority w:val="9"/>
    <w:qFormat/>
    <w:rsid w:val="005F181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5F181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205C97"/>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locked/>
    <w:rsid w:val="00E640AC"/>
    <w:rPr>
      <w:rFonts w:ascii="Arial" w:hAnsi="Arial" w:cs="Times New Roman"/>
      <w:b/>
      <w:sz w:val="26"/>
    </w:rPr>
  </w:style>
  <w:style w:type="paragraph" w:styleId="a3">
    <w:name w:val="Body Text"/>
    <w:basedOn w:val="a"/>
    <w:link w:val="a4"/>
    <w:uiPriority w:val="99"/>
    <w:rsid w:val="00B63685"/>
    <w:pPr>
      <w:jc w:val="both"/>
    </w:pPr>
    <w:rPr>
      <w:b/>
      <w:sz w:val="28"/>
      <w:szCs w:val="20"/>
    </w:rPr>
  </w:style>
  <w:style w:type="character" w:customStyle="1" w:styleId="a4">
    <w:name w:val="Основний текст Знак"/>
    <w:link w:val="a3"/>
    <w:uiPriority w:val="99"/>
    <w:locked/>
    <w:rsid w:val="00F87847"/>
    <w:rPr>
      <w:rFonts w:cs="Times New Roman"/>
      <w:b/>
      <w:sz w:val="28"/>
    </w:rPr>
  </w:style>
  <w:style w:type="paragraph" w:styleId="a5">
    <w:name w:val="Body Text Indent"/>
    <w:basedOn w:val="a"/>
    <w:link w:val="a6"/>
    <w:uiPriority w:val="99"/>
    <w:rsid w:val="00B63685"/>
    <w:pPr>
      <w:ind w:firstLine="709"/>
      <w:jc w:val="both"/>
    </w:pPr>
    <w:rPr>
      <w:sz w:val="28"/>
      <w:szCs w:val="20"/>
    </w:rPr>
  </w:style>
  <w:style w:type="character" w:customStyle="1" w:styleId="a6">
    <w:name w:val="Основний текст з відступом Знак"/>
    <w:link w:val="a5"/>
    <w:uiPriority w:val="99"/>
    <w:semiHidden/>
    <w:locked/>
    <w:rPr>
      <w:rFonts w:cs="Times New Roman"/>
      <w:sz w:val="24"/>
      <w:szCs w:val="24"/>
    </w:rPr>
  </w:style>
  <w:style w:type="paragraph" w:styleId="21">
    <w:name w:val="Body Text Indent 2"/>
    <w:basedOn w:val="a"/>
    <w:link w:val="22"/>
    <w:uiPriority w:val="99"/>
    <w:rsid w:val="00694A19"/>
    <w:pPr>
      <w:spacing w:after="120" w:line="480" w:lineRule="auto"/>
      <w:ind w:left="283"/>
    </w:pPr>
  </w:style>
  <w:style w:type="character" w:customStyle="1" w:styleId="22">
    <w:name w:val="Основний текст з відступом 2 Знак"/>
    <w:link w:val="21"/>
    <w:uiPriority w:val="99"/>
    <w:semiHidden/>
    <w:locked/>
    <w:rPr>
      <w:rFonts w:cs="Times New Roman"/>
      <w:sz w:val="24"/>
      <w:szCs w:val="24"/>
    </w:rPr>
  </w:style>
  <w:style w:type="paragraph" w:styleId="23">
    <w:name w:val="Body Text 2"/>
    <w:basedOn w:val="a"/>
    <w:link w:val="24"/>
    <w:uiPriority w:val="99"/>
    <w:rsid w:val="00694A19"/>
    <w:pPr>
      <w:spacing w:after="120" w:line="480" w:lineRule="auto"/>
    </w:pPr>
  </w:style>
  <w:style w:type="character" w:customStyle="1" w:styleId="24">
    <w:name w:val="Основний текст 2 Знак"/>
    <w:link w:val="23"/>
    <w:uiPriority w:val="99"/>
    <w:semiHidden/>
    <w:locked/>
    <w:rPr>
      <w:rFonts w:cs="Times New Roman"/>
      <w:sz w:val="24"/>
      <w:szCs w:val="24"/>
    </w:rPr>
  </w:style>
  <w:style w:type="paragraph" w:styleId="31">
    <w:name w:val="Body Text Indent 3"/>
    <w:basedOn w:val="a"/>
    <w:link w:val="32"/>
    <w:uiPriority w:val="99"/>
    <w:rsid w:val="00694A19"/>
    <w:pPr>
      <w:spacing w:after="120"/>
      <w:ind w:left="283"/>
    </w:pPr>
    <w:rPr>
      <w:sz w:val="16"/>
      <w:szCs w:val="16"/>
    </w:rPr>
  </w:style>
  <w:style w:type="character" w:customStyle="1" w:styleId="32">
    <w:name w:val="Основний текст з відступом 3 Знак"/>
    <w:link w:val="31"/>
    <w:uiPriority w:val="99"/>
    <w:semiHidden/>
    <w:locked/>
    <w:rPr>
      <w:rFonts w:cs="Times New Roman"/>
      <w:sz w:val="16"/>
      <w:szCs w:val="16"/>
    </w:rPr>
  </w:style>
  <w:style w:type="paragraph" w:customStyle="1" w:styleId="25">
    <w:name w:val="заголовок 2"/>
    <w:basedOn w:val="a"/>
    <w:next w:val="a"/>
    <w:rsid w:val="00694A19"/>
    <w:pPr>
      <w:keepNext/>
      <w:autoSpaceDE w:val="0"/>
      <w:autoSpaceDN w:val="0"/>
      <w:spacing w:before="240" w:after="60"/>
      <w:ind w:firstLine="567"/>
      <w:jc w:val="both"/>
    </w:pPr>
    <w:rPr>
      <w:rFonts w:ascii="Arial" w:hAnsi="Arial" w:cs="Arial"/>
      <w:b/>
      <w:bCs/>
      <w:i/>
      <w:iCs/>
      <w:spacing w:val="8"/>
    </w:rPr>
  </w:style>
  <w:style w:type="paragraph" w:customStyle="1" w:styleId="33">
    <w:name w:val="заголовок 3"/>
    <w:basedOn w:val="a"/>
    <w:next w:val="a"/>
    <w:rsid w:val="00694A19"/>
    <w:pPr>
      <w:keepNext/>
      <w:autoSpaceDE w:val="0"/>
      <w:autoSpaceDN w:val="0"/>
      <w:spacing w:before="240" w:after="60"/>
      <w:ind w:firstLine="567"/>
      <w:jc w:val="both"/>
    </w:pPr>
    <w:rPr>
      <w:b/>
      <w:bCs/>
      <w:spacing w:val="8"/>
    </w:rPr>
  </w:style>
  <w:style w:type="paragraph" w:customStyle="1" w:styleId="a7">
    <w:name w:val="текст сноски"/>
    <w:basedOn w:val="a"/>
    <w:rsid w:val="00694A19"/>
    <w:pPr>
      <w:autoSpaceDE w:val="0"/>
      <w:autoSpaceDN w:val="0"/>
    </w:pPr>
    <w:rPr>
      <w:sz w:val="20"/>
      <w:szCs w:val="20"/>
    </w:rPr>
  </w:style>
  <w:style w:type="character" w:customStyle="1" w:styleId="a8">
    <w:name w:val="знак сноски"/>
    <w:rsid w:val="00694A19"/>
    <w:rPr>
      <w:vertAlign w:val="superscript"/>
    </w:rPr>
  </w:style>
  <w:style w:type="paragraph" w:customStyle="1" w:styleId="11">
    <w:name w:val="заголовок 1"/>
    <w:basedOn w:val="a"/>
    <w:next w:val="a"/>
    <w:rsid w:val="00694A19"/>
    <w:pPr>
      <w:keepNext/>
      <w:autoSpaceDE w:val="0"/>
      <w:autoSpaceDN w:val="0"/>
      <w:spacing w:before="240" w:after="60"/>
      <w:ind w:firstLine="567"/>
      <w:jc w:val="both"/>
    </w:pPr>
    <w:rPr>
      <w:rFonts w:ascii="Arial" w:hAnsi="Arial" w:cs="Arial"/>
      <w:b/>
      <w:bCs/>
      <w:spacing w:val="8"/>
      <w:kern w:val="28"/>
      <w:sz w:val="28"/>
      <w:szCs w:val="28"/>
    </w:rPr>
  </w:style>
  <w:style w:type="paragraph" w:customStyle="1" w:styleId="5">
    <w:name w:val="заголовок 5"/>
    <w:basedOn w:val="a"/>
    <w:next w:val="a"/>
    <w:rsid w:val="00694A19"/>
    <w:pPr>
      <w:keepNext/>
      <w:autoSpaceDE w:val="0"/>
      <w:autoSpaceDN w:val="0"/>
      <w:ind w:right="284"/>
      <w:jc w:val="both"/>
    </w:pPr>
    <w:rPr>
      <w:sz w:val="28"/>
      <w:szCs w:val="28"/>
    </w:rPr>
  </w:style>
  <w:style w:type="paragraph" w:customStyle="1" w:styleId="9">
    <w:name w:val="заголовок 9"/>
    <w:basedOn w:val="a"/>
    <w:next w:val="a"/>
    <w:rsid w:val="00694A19"/>
    <w:pPr>
      <w:keepNext/>
      <w:autoSpaceDE w:val="0"/>
      <w:autoSpaceDN w:val="0"/>
    </w:pPr>
    <w:rPr>
      <w:sz w:val="28"/>
      <w:szCs w:val="28"/>
    </w:rPr>
  </w:style>
  <w:style w:type="paragraph" w:styleId="a9">
    <w:name w:val="header"/>
    <w:basedOn w:val="a"/>
    <w:link w:val="aa"/>
    <w:uiPriority w:val="99"/>
    <w:rsid w:val="00694A19"/>
    <w:pPr>
      <w:tabs>
        <w:tab w:val="center" w:pos="4677"/>
        <w:tab w:val="right" w:pos="9355"/>
      </w:tabs>
      <w:autoSpaceDE w:val="0"/>
      <w:autoSpaceDN w:val="0"/>
    </w:pPr>
  </w:style>
  <w:style w:type="character" w:customStyle="1" w:styleId="aa">
    <w:name w:val="Верхній колонтитул Знак"/>
    <w:link w:val="a9"/>
    <w:uiPriority w:val="99"/>
    <w:semiHidden/>
    <w:locked/>
    <w:rPr>
      <w:rFonts w:cs="Times New Roman"/>
      <w:sz w:val="24"/>
      <w:szCs w:val="24"/>
    </w:rPr>
  </w:style>
  <w:style w:type="character" w:customStyle="1" w:styleId="ab">
    <w:name w:val="номер страницы"/>
    <w:rsid w:val="00694A19"/>
    <w:rPr>
      <w:rFonts w:cs="Times New Roman"/>
    </w:rPr>
  </w:style>
  <w:style w:type="paragraph" w:styleId="ac">
    <w:name w:val="footer"/>
    <w:basedOn w:val="a"/>
    <w:link w:val="ad"/>
    <w:uiPriority w:val="99"/>
    <w:rsid w:val="003F0380"/>
    <w:pPr>
      <w:tabs>
        <w:tab w:val="center" w:pos="4677"/>
        <w:tab w:val="right" w:pos="9355"/>
      </w:tabs>
    </w:pPr>
  </w:style>
  <w:style w:type="character" w:customStyle="1" w:styleId="ad">
    <w:name w:val="Нижній колонтитул Знак"/>
    <w:link w:val="ac"/>
    <w:uiPriority w:val="99"/>
    <w:locked/>
    <w:rsid w:val="00772936"/>
    <w:rPr>
      <w:rFonts w:cs="Times New Roman"/>
      <w:sz w:val="24"/>
    </w:rPr>
  </w:style>
  <w:style w:type="character" w:styleId="ae">
    <w:name w:val="page number"/>
    <w:uiPriority w:val="99"/>
    <w:rsid w:val="003F0380"/>
    <w:rPr>
      <w:rFonts w:cs="Times New Roman"/>
    </w:rPr>
  </w:style>
  <w:style w:type="paragraph" w:customStyle="1" w:styleId="af">
    <w:name w:val="Диплом"/>
    <w:basedOn w:val="a"/>
    <w:rsid w:val="003F0380"/>
    <w:pPr>
      <w:spacing w:line="360" w:lineRule="auto"/>
      <w:ind w:firstLine="567"/>
      <w:jc w:val="both"/>
    </w:pPr>
    <w:rPr>
      <w:rFonts w:ascii="Arial" w:hAnsi="Arial"/>
      <w:szCs w:val="20"/>
    </w:rPr>
  </w:style>
  <w:style w:type="paragraph" w:styleId="af0">
    <w:name w:val="Normal (Web)"/>
    <w:basedOn w:val="a"/>
    <w:uiPriority w:val="99"/>
    <w:rsid w:val="003F0380"/>
    <w:pPr>
      <w:spacing w:before="100" w:beforeAutospacing="1" w:after="100" w:afterAutospacing="1"/>
    </w:pPr>
  </w:style>
  <w:style w:type="paragraph" w:customStyle="1" w:styleId="Web">
    <w:name w:val="Обычный (Web)"/>
    <w:basedOn w:val="a"/>
    <w:rsid w:val="00536B23"/>
    <w:pPr>
      <w:autoSpaceDE w:val="0"/>
      <w:autoSpaceDN w:val="0"/>
      <w:spacing w:before="100" w:after="100"/>
    </w:pPr>
  </w:style>
  <w:style w:type="paragraph" w:customStyle="1" w:styleId="indt">
    <w:name w:val="indt"/>
    <w:basedOn w:val="a"/>
    <w:rsid w:val="00536B23"/>
    <w:pPr>
      <w:autoSpaceDE w:val="0"/>
      <w:autoSpaceDN w:val="0"/>
      <w:spacing w:before="100" w:after="100"/>
      <w:ind w:firstLine="720"/>
      <w:jc w:val="both"/>
    </w:pPr>
    <w:rPr>
      <w:rFonts w:ascii="Arial" w:hAnsi="Arial" w:cs="Arial"/>
      <w:color w:val="000000"/>
      <w:sz w:val="18"/>
      <w:szCs w:val="18"/>
    </w:rPr>
  </w:style>
  <w:style w:type="paragraph" w:customStyle="1" w:styleId="ARTHUR">
    <w:name w:val="ARTHUR"/>
    <w:basedOn w:val="a"/>
    <w:rsid w:val="00536B23"/>
    <w:pPr>
      <w:autoSpaceDE w:val="0"/>
      <w:autoSpaceDN w:val="0"/>
      <w:ind w:left="737" w:right="567" w:firstLine="709"/>
      <w:jc w:val="both"/>
    </w:pPr>
    <w:rPr>
      <w:rFonts w:ascii="Pragmatica" w:hAnsi="Pragmatica" w:cs="Pragmatica"/>
      <w:sz w:val="20"/>
      <w:szCs w:val="20"/>
    </w:rPr>
  </w:style>
  <w:style w:type="paragraph" w:styleId="12">
    <w:name w:val="toc 1"/>
    <w:basedOn w:val="a"/>
    <w:next w:val="a"/>
    <w:autoRedefine/>
    <w:uiPriority w:val="39"/>
    <w:semiHidden/>
    <w:rsid w:val="00C3423C"/>
  </w:style>
  <w:style w:type="paragraph" w:styleId="26">
    <w:name w:val="toc 2"/>
    <w:basedOn w:val="a"/>
    <w:next w:val="a"/>
    <w:autoRedefine/>
    <w:uiPriority w:val="39"/>
    <w:semiHidden/>
    <w:rsid w:val="00C3423C"/>
    <w:pPr>
      <w:ind w:left="240"/>
    </w:pPr>
  </w:style>
  <w:style w:type="paragraph" w:styleId="34">
    <w:name w:val="toc 3"/>
    <w:basedOn w:val="a"/>
    <w:next w:val="a"/>
    <w:autoRedefine/>
    <w:uiPriority w:val="39"/>
    <w:semiHidden/>
    <w:rsid w:val="00C3423C"/>
    <w:pPr>
      <w:ind w:left="480"/>
    </w:pPr>
  </w:style>
  <w:style w:type="character" w:styleId="af1">
    <w:name w:val="Hyperlink"/>
    <w:uiPriority w:val="99"/>
    <w:rsid w:val="00C3423C"/>
    <w:rPr>
      <w:rFonts w:cs="Times New Roman"/>
      <w:color w:val="0000FF"/>
      <w:u w:val="single"/>
    </w:rPr>
  </w:style>
  <w:style w:type="paragraph" w:styleId="af2">
    <w:name w:val="Balloon Text"/>
    <w:basedOn w:val="a"/>
    <w:link w:val="af3"/>
    <w:uiPriority w:val="99"/>
    <w:semiHidden/>
    <w:rsid w:val="00065B81"/>
    <w:rPr>
      <w:rFonts w:ascii="Tahoma" w:hAnsi="Tahoma" w:cs="Tahoma"/>
      <w:sz w:val="16"/>
      <w:szCs w:val="16"/>
    </w:rPr>
  </w:style>
  <w:style w:type="character" w:customStyle="1" w:styleId="af3">
    <w:name w:val="Текст у виносці Знак"/>
    <w:link w:val="af2"/>
    <w:uiPriority w:val="99"/>
    <w:semiHidden/>
    <w:locked/>
    <w:rPr>
      <w:rFonts w:ascii="Tahoma" w:hAnsi="Tahoma" w:cs="Tahoma"/>
      <w:sz w:val="16"/>
      <w:szCs w:val="16"/>
    </w:rPr>
  </w:style>
  <w:style w:type="paragraph" w:styleId="af4">
    <w:name w:val="Title"/>
    <w:basedOn w:val="a"/>
    <w:link w:val="af5"/>
    <w:uiPriority w:val="10"/>
    <w:qFormat/>
    <w:rsid w:val="00105A94"/>
    <w:pPr>
      <w:jc w:val="center"/>
    </w:pPr>
    <w:rPr>
      <w:sz w:val="28"/>
    </w:rPr>
  </w:style>
  <w:style w:type="character" w:customStyle="1" w:styleId="af5">
    <w:name w:val="Назва Знак"/>
    <w:link w:val="af4"/>
    <w:uiPriority w:val="10"/>
    <w:locked/>
    <w:rPr>
      <w:rFonts w:ascii="Cambria" w:eastAsia="Times New Roman" w:hAnsi="Cambria" w:cs="Times New Roman"/>
      <w:b/>
      <w:bCs/>
      <w:kern w:val="28"/>
      <w:sz w:val="32"/>
      <w:szCs w:val="32"/>
    </w:rPr>
  </w:style>
  <w:style w:type="table" w:styleId="af6">
    <w:name w:val="Table Grid"/>
    <w:basedOn w:val="a1"/>
    <w:uiPriority w:val="59"/>
    <w:rsid w:val="00F2428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25445">
      <w:marLeft w:val="0"/>
      <w:marRight w:val="0"/>
      <w:marTop w:val="0"/>
      <w:marBottom w:val="0"/>
      <w:divBdr>
        <w:top w:val="none" w:sz="0" w:space="0" w:color="auto"/>
        <w:left w:val="none" w:sz="0" w:space="0" w:color="auto"/>
        <w:bottom w:val="none" w:sz="0" w:space="0" w:color="auto"/>
        <w:right w:val="none" w:sz="0" w:space="0" w:color="auto"/>
      </w:divBdr>
    </w:div>
    <w:div w:id="22025446">
      <w:marLeft w:val="0"/>
      <w:marRight w:val="0"/>
      <w:marTop w:val="0"/>
      <w:marBottom w:val="0"/>
      <w:divBdr>
        <w:top w:val="none" w:sz="0" w:space="0" w:color="auto"/>
        <w:left w:val="none" w:sz="0" w:space="0" w:color="auto"/>
        <w:bottom w:val="none" w:sz="0" w:space="0" w:color="auto"/>
        <w:right w:val="none" w:sz="0" w:space="0" w:color="auto"/>
      </w:divBdr>
    </w:div>
    <w:div w:id="22025447">
      <w:marLeft w:val="0"/>
      <w:marRight w:val="0"/>
      <w:marTop w:val="0"/>
      <w:marBottom w:val="0"/>
      <w:divBdr>
        <w:top w:val="none" w:sz="0" w:space="0" w:color="auto"/>
        <w:left w:val="none" w:sz="0" w:space="0" w:color="auto"/>
        <w:bottom w:val="none" w:sz="0" w:space="0" w:color="auto"/>
        <w:right w:val="none" w:sz="0" w:space="0" w:color="auto"/>
      </w:divBdr>
    </w:div>
    <w:div w:id="22025448">
      <w:marLeft w:val="0"/>
      <w:marRight w:val="0"/>
      <w:marTop w:val="0"/>
      <w:marBottom w:val="0"/>
      <w:divBdr>
        <w:top w:val="none" w:sz="0" w:space="0" w:color="auto"/>
        <w:left w:val="none" w:sz="0" w:space="0" w:color="auto"/>
        <w:bottom w:val="none" w:sz="0" w:space="0" w:color="auto"/>
        <w:right w:val="none" w:sz="0" w:space="0" w:color="auto"/>
      </w:divBdr>
    </w:div>
    <w:div w:id="22025449">
      <w:marLeft w:val="0"/>
      <w:marRight w:val="0"/>
      <w:marTop w:val="0"/>
      <w:marBottom w:val="0"/>
      <w:divBdr>
        <w:top w:val="none" w:sz="0" w:space="0" w:color="auto"/>
        <w:left w:val="none" w:sz="0" w:space="0" w:color="auto"/>
        <w:bottom w:val="none" w:sz="0" w:space="0" w:color="auto"/>
        <w:right w:val="none" w:sz="0" w:space="0" w:color="auto"/>
      </w:divBdr>
    </w:div>
    <w:div w:id="22025450">
      <w:marLeft w:val="0"/>
      <w:marRight w:val="0"/>
      <w:marTop w:val="0"/>
      <w:marBottom w:val="0"/>
      <w:divBdr>
        <w:top w:val="none" w:sz="0" w:space="0" w:color="auto"/>
        <w:left w:val="none" w:sz="0" w:space="0" w:color="auto"/>
        <w:bottom w:val="none" w:sz="0" w:space="0" w:color="auto"/>
        <w:right w:val="none" w:sz="0" w:space="0" w:color="auto"/>
      </w:divBdr>
    </w:div>
    <w:div w:id="22025451">
      <w:marLeft w:val="0"/>
      <w:marRight w:val="0"/>
      <w:marTop w:val="0"/>
      <w:marBottom w:val="0"/>
      <w:divBdr>
        <w:top w:val="none" w:sz="0" w:space="0" w:color="auto"/>
        <w:left w:val="none" w:sz="0" w:space="0" w:color="auto"/>
        <w:bottom w:val="none" w:sz="0" w:space="0" w:color="auto"/>
        <w:right w:val="none" w:sz="0" w:space="0" w:color="auto"/>
      </w:divBdr>
    </w:div>
    <w:div w:id="22025452">
      <w:marLeft w:val="0"/>
      <w:marRight w:val="0"/>
      <w:marTop w:val="0"/>
      <w:marBottom w:val="0"/>
      <w:divBdr>
        <w:top w:val="none" w:sz="0" w:space="0" w:color="auto"/>
        <w:left w:val="none" w:sz="0" w:space="0" w:color="auto"/>
        <w:bottom w:val="none" w:sz="0" w:space="0" w:color="auto"/>
        <w:right w:val="none" w:sz="0" w:space="0" w:color="auto"/>
      </w:divBdr>
    </w:div>
    <w:div w:id="22025453">
      <w:marLeft w:val="0"/>
      <w:marRight w:val="0"/>
      <w:marTop w:val="0"/>
      <w:marBottom w:val="0"/>
      <w:divBdr>
        <w:top w:val="none" w:sz="0" w:space="0" w:color="auto"/>
        <w:left w:val="none" w:sz="0" w:space="0" w:color="auto"/>
        <w:bottom w:val="none" w:sz="0" w:space="0" w:color="auto"/>
        <w:right w:val="none" w:sz="0" w:space="0" w:color="auto"/>
      </w:divBdr>
    </w:div>
    <w:div w:id="22025454">
      <w:marLeft w:val="0"/>
      <w:marRight w:val="0"/>
      <w:marTop w:val="0"/>
      <w:marBottom w:val="0"/>
      <w:divBdr>
        <w:top w:val="none" w:sz="0" w:space="0" w:color="auto"/>
        <w:left w:val="none" w:sz="0" w:space="0" w:color="auto"/>
        <w:bottom w:val="none" w:sz="0" w:space="0" w:color="auto"/>
        <w:right w:val="none" w:sz="0" w:space="0" w:color="auto"/>
      </w:divBdr>
    </w:div>
    <w:div w:id="22025455">
      <w:marLeft w:val="0"/>
      <w:marRight w:val="0"/>
      <w:marTop w:val="0"/>
      <w:marBottom w:val="0"/>
      <w:divBdr>
        <w:top w:val="none" w:sz="0" w:space="0" w:color="auto"/>
        <w:left w:val="none" w:sz="0" w:space="0" w:color="auto"/>
        <w:bottom w:val="none" w:sz="0" w:space="0" w:color="auto"/>
        <w:right w:val="none" w:sz="0" w:space="0" w:color="auto"/>
      </w:divBdr>
    </w:div>
    <w:div w:id="22025456">
      <w:marLeft w:val="0"/>
      <w:marRight w:val="0"/>
      <w:marTop w:val="0"/>
      <w:marBottom w:val="0"/>
      <w:divBdr>
        <w:top w:val="none" w:sz="0" w:space="0" w:color="auto"/>
        <w:left w:val="none" w:sz="0" w:space="0" w:color="auto"/>
        <w:bottom w:val="none" w:sz="0" w:space="0" w:color="auto"/>
        <w:right w:val="none" w:sz="0" w:space="0" w:color="auto"/>
      </w:divBdr>
    </w:div>
    <w:div w:id="220254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header" Target="header1.xml"/><Relationship Id="rId10" Type="http://schemas.openxmlformats.org/officeDocument/2006/relationships/image" Target="media/image4.emf"/><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27165</Words>
  <Characters>154845</Characters>
  <Application>Microsoft Office Word</Application>
  <DocSecurity>0</DocSecurity>
  <Lines>1290</Lines>
  <Paragraphs>363</Paragraphs>
  <ScaleCrop>false</ScaleCrop>
  <HeadingPairs>
    <vt:vector size="2" baseType="variant">
      <vt:variant>
        <vt:lpstr>Название</vt:lpstr>
      </vt:variant>
      <vt:variant>
        <vt:i4>1</vt:i4>
      </vt:variant>
    </vt:vector>
  </HeadingPairs>
  <TitlesOfParts>
    <vt:vector size="1" baseType="lpstr">
      <vt:lpstr>Вступление Республики Беларусь в рынок в значительной мере связано с реализацией потенциала кредитных отношений</vt:lpstr>
    </vt:vector>
  </TitlesOfParts>
  <Company>Home</Company>
  <LinksUpToDate>false</LinksUpToDate>
  <CharactersWithSpaces>181647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Вступление Республики Беларусь в рынок в значительной мере связано с реализацией потенциала кредитных отношений</dc:title>
  <dc:subject/>
  <dc:creator>Юля</dc:creator>
  <cp:keywords/>
  <dc:description/>
  <cp:lastModifiedBy>Irina</cp:lastModifiedBy>
  <cp:revision>2</cp:revision>
  <cp:lastPrinted>2011-02-22T12:30:00Z</cp:lastPrinted>
  <dcterms:created xsi:type="dcterms:W3CDTF">2014-09-12T13:16:00Z</dcterms:created>
  <dcterms:modified xsi:type="dcterms:W3CDTF">2014-09-12T13:16:00Z</dcterms:modified>
</cp:coreProperties>
</file>