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E9F" w:rsidRPr="00CA3E9F" w:rsidRDefault="00CA3E9F" w:rsidP="008C19BA">
      <w:pPr>
        <w:tabs>
          <w:tab w:val="left" w:pos="420"/>
        </w:tabs>
        <w:spacing w:line="360" w:lineRule="auto"/>
        <w:ind w:firstLine="709"/>
        <w:rPr>
          <w:sz w:val="28"/>
          <w:szCs w:val="28"/>
        </w:rPr>
      </w:pPr>
      <w:r w:rsidRPr="00CA3E9F">
        <w:rPr>
          <w:sz w:val="28"/>
          <w:szCs w:val="28"/>
        </w:rPr>
        <w:t>СОДЕРЖАНИЕ</w:t>
      </w:r>
    </w:p>
    <w:p w:rsidR="00CA3E9F" w:rsidRPr="00CA3E9F" w:rsidRDefault="00CA3E9F" w:rsidP="00CA3E9F">
      <w:pPr>
        <w:tabs>
          <w:tab w:val="left" w:pos="420"/>
        </w:tabs>
        <w:spacing w:line="360" w:lineRule="auto"/>
        <w:rPr>
          <w:sz w:val="28"/>
          <w:szCs w:val="28"/>
        </w:rPr>
      </w:pPr>
    </w:p>
    <w:p w:rsidR="00CA3E9F" w:rsidRPr="00CA3E9F" w:rsidRDefault="00CA3E9F" w:rsidP="00CA3E9F">
      <w:pPr>
        <w:tabs>
          <w:tab w:val="left" w:pos="420"/>
        </w:tabs>
        <w:spacing w:line="360" w:lineRule="auto"/>
        <w:rPr>
          <w:sz w:val="28"/>
          <w:szCs w:val="28"/>
        </w:rPr>
      </w:pPr>
      <w:r w:rsidRPr="00CA3E9F">
        <w:rPr>
          <w:sz w:val="28"/>
          <w:szCs w:val="28"/>
        </w:rPr>
        <w:t>Введение</w:t>
      </w:r>
    </w:p>
    <w:p w:rsidR="00CA3E9F" w:rsidRPr="00CA3E9F" w:rsidRDefault="00CA3E9F" w:rsidP="00CA3E9F">
      <w:pPr>
        <w:tabs>
          <w:tab w:val="left" w:pos="420"/>
        </w:tabs>
        <w:spacing w:line="360" w:lineRule="auto"/>
        <w:rPr>
          <w:sz w:val="28"/>
          <w:szCs w:val="28"/>
        </w:rPr>
      </w:pPr>
      <w:r w:rsidRPr="00CA3E9F">
        <w:rPr>
          <w:sz w:val="28"/>
          <w:szCs w:val="28"/>
        </w:rPr>
        <w:t>1. Инвестиционные риски: сущность и классификация</w:t>
      </w:r>
    </w:p>
    <w:p w:rsidR="00CA3E9F" w:rsidRPr="00CA3E9F" w:rsidRDefault="00CA3E9F" w:rsidP="00CA3E9F">
      <w:pPr>
        <w:tabs>
          <w:tab w:val="left" w:pos="420"/>
        </w:tabs>
        <w:spacing w:line="360" w:lineRule="auto"/>
        <w:rPr>
          <w:sz w:val="28"/>
          <w:szCs w:val="28"/>
        </w:rPr>
      </w:pPr>
      <w:r w:rsidRPr="00CA3E9F">
        <w:rPr>
          <w:sz w:val="28"/>
          <w:szCs w:val="28"/>
        </w:rPr>
        <w:t>2. Сравнительный анализ инструментов и методов управления процентным риском</w:t>
      </w:r>
    </w:p>
    <w:p w:rsidR="00CA3E9F" w:rsidRPr="00CA3E9F" w:rsidRDefault="00CA3E9F" w:rsidP="00CA3E9F">
      <w:pPr>
        <w:tabs>
          <w:tab w:val="left" w:pos="420"/>
        </w:tabs>
        <w:spacing w:line="360" w:lineRule="auto"/>
        <w:rPr>
          <w:sz w:val="28"/>
          <w:szCs w:val="28"/>
        </w:rPr>
      </w:pPr>
      <w:r w:rsidRPr="00CA3E9F">
        <w:rPr>
          <w:sz w:val="28"/>
          <w:szCs w:val="28"/>
        </w:rPr>
        <w:t>3.Процесс регулирования инвестиционных рисков</w:t>
      </w:r>
    </w:p>
    <w:p w:rsidR="00CA3E9F" w:rsidRPr="00CA3E9F" w:rsidRDefault="00CA3E9F" w:rsidP="00CA3E9F">
      <w:pPr>
        <w:tabs>
          <w:tab w:val="left" w:pos="420"/>
        </w:tabs>
        <w:spacing w:line="360" w:lineRule="auto"/>
        <w:rPr>
          <w:sz w:val="28"/>
          <w:szCs w:val="28"/>
        </w:rPr>
      </w:pPr>
      <w:r w:rsidRPr="00CA3E9F">
        <w:rPr>
          <w:sz w:val="28"/>
          <w:szCs w:val="28"/>
        </w:rPr>
        <w:t>Заключение</w:t>
      </w:r>
    </w:p>
    <w:p w:rsidR="00CA3E9F" w:rsidRPr="00CA3E9F" w:rsidRDefault="00CA3E9F" w:rsidP="00CA3E9F">
      <w:pPr>
        <w:tabs>
          <w:tab w:val="left" w:pos="420"/>
        </w:tabs>
        <w:spacing w:line="360" w:lineRule="auto"/>
        <w:rPr>
          <w:sz w:val="28"/>
          <w:szCs w:val="28"/>
        </w:rPr>
      </w:pPr>
      <w:r w:rsidRPr="00CA3E9F">
        <w:rPr>
          <w:sz w:val="28"/>
          <w:szCs w:val="28"/>
        </w:rPr>
        <w:t>Расчетная (практическая) часть</w:t>
      </w:r>
    </w:p>
    <w:p w:rsidR="003641DD" w:rsidRDefault="00CA3E9F" w:rsidP="00CA3E9F">
      <w:pPr>
        <w:tabs>
          <w:tab w:val="left" w:pos="420"/>
        </w:tabs>
        <w:spacing w:line="360" w:lineRule="auto"/>
        <w:rPr>
          <w:sz w:val="28"/>
          <w:szCs w:val="28"/>
        </w:rPr>
      </w:pPr>
      <w:r w:rsidRPr="00CA3E9F">
        <w:rPr>
          <w:sz w:val="28"/>
          <w:szCs w:val="28"/>
        </w:rPr>
        <w:t>Список литературы</w:t>
      </w:r>
    </w:p>
    <w:p w:rsidR="00FC2AF9" w:rsidRDefault="00CA3E9F" w:rsidP="00CA3E9F">
      <w:pPr>
        <w:tabs>
          <w:tab w:val="left" w:pos="420"/>
        </w:tabs>
        <w:spacing w:line="360" w:lineRule="auto"/>
        <w:ind w:firstLine="709"/>
        <w:jc w:val="both"/>
        <w:rPr>
          <w:sz w:val="28"/>
          <w:szCs w:val="28"/>
        </w:rPr>
      </w:pPr>
      <w:r>
        <w:rPr>
          <w:sz w:val="28"/>
          <w:szCs w:val="28"/>
        </w:rPr>
        <w:br w:type="page"/>
      </w:r>
      <w:r w:rsidR="00FC2AF9">
        <w:rPr>
          <w:sz w:val="28"/>
          <w:szCs w:val="28"/>
        </w:rPr>
        <w:t>ВВЕДЕНИЕ</w:t>
      </w:r>
    </w:p>
    <w:p w:rsidR="00F01AD8" w:rsidRDefault="00F01AD8" w:rsidP="00CA3E9F">
      <w:pPr>
        <w:tabs>
          <w:tab w:val="left" w:pos="420"/>
        </w:tabs>
        <w:spacing w:line="360" w:lineRule="auto"/>
        <w:ind w:firstLine="709"/>
        <w:jc w:val="both"/>
        <w:rPr>
          <w:sz w:val="28"/>
          <w:szCs w:val="28"/>
        </w:rPr>
      </w:pPr>
    </w:p>
    <w:p w:rsidR="00CB5F4F" w:rsidRDefault="00CB5F4F" w:rsidP="00CA3E9F">
      <w:pPr>
        <w:tabs>
          <w:tab w:val="left" w:pos="420"/>
        </w:tabs>
        <w:spacing w:line="360" w:lineRule="auto"/>
        <w:ind w:firstLine="709"/>
        <w:jc w:val="both"/>
        <w:rPr>
          <w:color w:val="000000"/>
          <w:sz w:val="28"/>
          <w:szCs w:val="28"/>
        </w:rPr>
      </w:pPr>
      <w:r w:rsidRPr="00755FBB">
        <w:rPr>
          <w:color w:val="000000"/>
          <w:sz w:val="28"/>
          <w:szCs w:val="28"/>
        </w:rPr>
        <w:t>Термин «инвестиции» начал испол</w:t>
      </w:r>
      <w:r>
        <w:rPr>
          <w:color w:val="000000"/>
          <w:sz w:val="28"/>
          <w:szCs w:val="28"/>
        </w:rPr>
        <w:t>ьзоваться в отечественной эконо</w:t>
      </w:r>
      <w:r w:rsidRPr="00755FBB">
        <w:rPr>
          <w:color w:val="000000"/>
          <w:sz w:val="28"/>
          <w:szCs w:val="28"/>
        </w:rPr>
        <w:t>мической литературе начиная с 80-х годов. В условиях административной системы управления экономикой осно</w:t>
      </w:r>
      <w:r>
        <w:rPr>
          <w:color w:val="000000"/>
          <w:sz w:val="28"/>
          <w:szCs w:val="28"/>
        </w:rPr>
        <w:t>вным понятием инвестиционной де</w:t>
      </w:r>
      <w:r w:rsidRPr="00755FBB">
        <w:rPr>
          <w:color w:val="000000"/>
          <w:sz w:val="28"/>
          <w:szCs w:val="28"/>
        </w:rPr>
        <w:t xml:space="preserve">ятельности являлись капитальные вложения. Основные подходы к анализу сущности капитальных вложений — затратный и ресурсный — </w:t>
      </w:r>
      <w:r>
        <w:rPr>
          <w:color w:val="000000"/>
          <w:sz w:val="28"/>
          <w:szCs w:val="28"/>
        </w:rPr>
        <w:t>характеризо</w:t>
      </w:r>
      <w:r w:rsidRPr="00755FBB">
        <w:rPr>
          <w:color w:val="000000"/>
          <w:sz w:val="28"/>
          <w:szCs w:val="28"/>
        </w:rPr>
        <w:t>вали капитальные вложения лишь с одной стороны: с точки зрения затрат на воспроизводство основных фондов или ресурсов, затрачиваемых на эти цели. В западной экономической литерат</w:t>
      </w:r>
      <w:r>
        <w:rPr>
          <w:color w:val="000000"/>
          <w:sz w:val="28"/>
          <w:szCs w:val="28"/>
        </w:rPr>
        <w:t>уре инвестиции традиционно трак</w:t>
      </w:r>
      <w:r w:rsidRPr="00755FBB">
        <w:rPr>
          <w:color w:val="000000"/>
          <w:sz w:val="28"/>
          <w:szCs w:val="28"/>
        </w:rPr>
        <w:t>товались как любые вложения капита</w:t>
      </w:r>
      <w:r>
        <w:rPr>
          <w:color w:val="000000"/>
          <w:sz w:val="28"/>
          <w:szCs w:val="28"/>
        </w:rPr>
        <w:t xml:space="preserve">ла </w:t>
      </w:r>
      <w:r w:rsidRPr="00755FBB">
        <w:rPr>
          <w:color w:val="000000"/>
          <w:sz w:val="28"/>
          <w:szCs w:val="28"/>
        </w:rPr>
        <w:t>с целью его увеличения в будущем.</w:t>
      </w:r>
    </w:p>
    <w:p w:rsidR="00CB5F4F" w:rsidRPr="00755FBB" w:rsidRDefault="00CB5F4F" w:rsidP="00CA3E9F">
      <w:pPr>
        <w:shd w:val="clear" w:color="auto" w:fill="FFFFFF"/>
        <w:autoSpaceDE w:val="0"/>
        <w:autoSpaceDN w:val="0"/>
        <w:adjustRightInd w:val="0"/>
        <w:spacing w:line="360" w:lineRule="auto"/>
        <w:ind w:firstLine="709"/>
        <w:jc w:val="both"/>
        <w:rPr>
          <w:color w:val="000000"/>
          <w:sz w:val="28"/>
          <w:szCs w:val="28"/>
        </w:rPr>
      </w:pPr>
      <w:r w:rsidRPr="00755FBB">
        <w:rPr>
          <w:color w:val="000000"/>
          <w:sz w:val="28"/>
          <w:szCs w:val="28"/>
        </w:rPr>
        <w:t>Рыночный механизм инвестирования предполагает наличие развитой инфраструктуры инвестиционного процесса, представленной институтами, обеспечивающими аккумулирование временно свободных денежных средств и их наиболее эффективное размещение</w:t>
      </w:r>
      <w:r>
        <w:rPr>
          <w:color w:val="000000"/>
          <w:sz w:val="28"/>
          <w:szCs w:val="28"/>
        </w:rPr>
        <w:t>. Основными типами этих институ</w:t>
      </w:r>
      <w:r w:rsidRPr="00755FBB">
        <w:rPr>
          <w:color w:val="000000"/>
          <w:sz w:val="28"/>
          <w:szCs w:val="28"/>
        </w:rPr>
        <w:t xml:space="preserve">тов являются: </w:t>
      </w:r>
      <w:r w:rsidRPr="00755FBB">
        <w:rPr>
          <w:iCs/>
          <w:color w:val="000000"/>
          <w:sz w:val="28"/>
          <w:szCs w:val="28"/>
        </w:rPr>
        <w:t>коммерческие банки, небанко</w:t>
      </w:r>
      <w:r>
        <w:rPr>
          <w:iCs/>
          <w:color w:val="000000"/>
          <w:sz w:val="28"/>
          <w:szCs w:val="28"/>
        </w:rPr>
        <w:t>вские инсти</w:t>
      </w:r>
      <w:r w:rsidRPr="00755FBB">
        <w:rPr>
          <w:iCs/>
          <w:color w:val="000000"/>
          <w:sz w:val="28"/>
          <w:szCs w:val="28"/>
        </w:rPr>
        <w:t>туты и инвестиционные институты.</w:t>
      </w:r>
    </w:p>
    <w:p w:rsidR="00F01AD8" w:rsidRPr="00755FBB" w:rsidRDefault="00F01AD8" w:rsidP="00CA3E9F">
      <w:pPr>
        <w:shd w:val="clear" w:color="auto" w:fill="FFFFFF"/>
        <w:autoSpaceDE w:val="0"/>
        <w:autoSpaceDN w:val="0"/>
        <w:adjustRightInd w:val="0"/>
        <w:spacing w:line="360" w:lineRule="auto"/>
        <w:ind w:firstLine="709"/>
        <w:jc w:val="both"/>
        <w:rPr>
          <w:color w:val="000000"/>
          <w:sz w:val="28"/>
          <w:szCs w:val="28"/>
        </w:rPr>
      </w:pPr>
      <w:r w:rsidRPr="00755FBB">
        <w:rPr>
          <w:color w:val="000000"/>
          <w:sz w:val="28"/>
          <w:szCs w:val="28"/>
        </w:rPr>
        <w:t>Инвестиционная деятельность связана с различными видами рисков. Принято выделять общие (систематические) риски — одинаковые для всех участников инвестиционной деятельности и определяемые факторами, на которые инвестор не может воздействов</w:t>
      </w:r>
      <w:r>
        <w:rPr>
          <w:color w:val="000000"/>
          <w:sz w:val="28"/>
          <w:szCs w:val="28"/>
        </w:rPr>
        <w:t>ать, и специфические (несистема</w:t>
      </w:r>
      <w:r w:rsidRPr="00755FBB">
        <w:rPr>
          <w:color w:val="000000"/>
          <w:sz w:val="28"/>
          <w:szCs w:val="28"/>
        </w:rPr>
        <w:t>тические) риски, зависящие от способности инвестора к выбору объектов инвестирования с приемлемым риском и регулированию рисков.</w:t>
      </w:r>
    </w:p>
    <w:p w:rsidR="00F01AD8" w:rsidRPr="00755FBB" w:rsidRDefault="00F01AD8" w:rsidP="00CA3E9F">
      <w:pPr>
        <w:spacing w:line="360" w:lineRule="auto"/>
        <w:ind w:firstLine="709"/>
        <w:jc w:val="both"/>
        <w:rPr>
          <w:color w:val="000000"/>
          <w:sz w:val="28"/>
          <w:szCs w:val="28"/>
        </w:rPr>
      </w:pPr>
      <w:r w:rsidRPr="00755FBB">
        <w:rPr>
          <w:color w:val="000000"/>
          <w:sz w:val="28"/>
          <w:szCs w:val="28"/>
        </w:rPr>
        <w:t>Алгоритм действий по регулиров</w:t>
      </w:r>
      <w:r>
        <w:rPr>
          <w:color w:val="000000"/>
          <w:sz w:val="28"/>
          <w:szCs w:val="28"/>
        </w:rPr>
        <w:t>анию риска включает: идентифика</w:t>
      </w:r>
      <w:r w:rsidRPr="00755FBB">
        <w:rPr>
          <w:color w:val="000000"/>
          <w:sz w:val="28"/>
          <w:szCs w:val="28"/>
        </w:rPr>
        <w:t>цию рисков, возникающих в связи с инв</w:t>
      </w:r>
      <w:r>
        <w:rPr>
          <w:color w:val="000000"/>
          <w:sz w:val="28"/>
          <w:szCs w:val="28"/>
        </w:rPr>
        <w:t>естиционной деятельностью; выяв</w:t>
      </w:r>
      <w:r w:rsidRPr="00755FBB">
        <w:rPr>
          <w:color w:val="000000"/>
          <w:sz w:val="28"/>
          <w:szCs w:val="28"/>
        </w:rPr>
        <w:t>ление источников и объемов информации, необходимых для оценки уровня инвестиционных рисков; определение критериев и способов анализа рисков; разработку мероприятий по снижению рисков и выбор форм их страхования; мониторинг рисков с целью осуществления необходимой корректировки их значений; ретроспективный анализ регулирования рисков. Оценка уровня риска связана с расчетом отклонения ожидаемых доходов по инвестициям от средних или расчетных значений дохо</w:t>
      </w:r>
      <w:r>
        <w:rPr>
          <w:color w:val="000000"/>
          <w:sz w:val="28"/>
          <w:szCs w:val="28"/>
        </w:rPr>
        <w:t>да. Она может производиться ста</w:t>
      </w:r>
      <w:r w:rsidRPr="00755FBB">
        <w:rPr>
          <w:color w:val="000000"/>
          <w:sz w:val="28"/>
          <w:szCs w:val="28"/>
        </w:rPr>
        <w:t>тистическими и экспертными методами.</w:t>
      </w:r>
    </w:p>
    <w:p w:rsidR="00BC4CF9" w:rsidRPr="00755FBB" w:rsidRDefault="00BC4CF9" w:rsidP="00CA3E9F">
      <w:pPr>
        <w:shd w:val="clear" w:color="auto" w:fill="FFFFFF"/>
        <w:autoSpaceDE w:val="0"/>
        <w:autoSpaceDN w:val="0"/>
        <w:adjustRightInd w:val="0"/>
        <w:spacing w:line="360" w:lineRule="auto"/>
        <w:ind w:firstLine="709"/>
        <w:jc w:val="both"/>
        <w:rPr>
          <w:color w:val="000000"/>
          <w:sz w:val="28"/>
          <w:szCs w:val="28"/>
        </w:rPr>
      </w:pPr>
      <w:r w:rsidRPr="00755FBB">
        <w:rPr>
          <w:color w:val="000000"/>
          <w:sz w:val="28"/>
          <w:szCs w:val="28"/>
        </w:rPr>
        <w:t>В западной экономической литерат</w:t>
      </w:r>
      <w:r>
        <w:rPr>
          <w:color w:val="000000"/>
          <w:sz w:val="28"/>
          <w:szCs w:val="28"/>
        </w:rPr>
        <w:t>уре инвестиции традиционно трак</w:t>
      </w:r>
      <w:r w:rsidRPr="00755FBB">
        <w:rPr>
          <w:color w:val="000000"/>
          <w:sz w:val="28"/>
          <w:szCs w:val="28"/>
        </w:rPr>
        <w:t>товались как любые вложения капита</w:t>
      </w:r>
      <w:r>
        <w:rPr>
          <w:color w:val="000000"/>
          <w:sz w:val="28"/>
          <w:szCs w:val="28"/>
        </w:rPr>
        <w:t xml:space="preserve">ла </w:t>
      </w:r>
      <w:r w:rsidRPr="00755FBB">
        <w:rPr>
          <w:color w:val="000000"/>
          <w:sz w:val="28"/>
          <w:szCs w:val="28"/>
        </w:rPr>
        <w:t>с целью его увеличения в будущем. Развитие рыночного подхода к понимани</w:t>
      </w:r>
      <w:r>
        <w:rPr>
          <w:color w:val="000000"/>
          <w:sz w:val="28"/>
          <w:szCs w:val="28"/>
        </w:rPr>
        <w:t>ю инвестиций обусловило рассмот</w:t>
      </w:r>
      <w:r w:rsidRPr="00755FBB">
        <w:rPr>
          <w:color w:val="000000"/>
          <w:sz w:val="28"/>
          <w:szCs w:val="28"/>
        </w:rPr>
        <w:t>рение инвестиций в единстве ресурсов, вложений и отдачи вложенных средств, а также включение в состав об</w:t>
      </w:r>
      <w:r>
        <w:rPr>
          <w:color w:val="000000"/>
          <w:sz w:val="28"/>
          <w:szCs w:val="28"/>
        </w:rPr>
        <w:t>ъектов инвестирования любых вло</w:t>
      </w:r>
      <w:r w:rsidRPr="00755FBB">
        <w:rPr>
          <w:color w:val="000000"/>
          <w:sz w:val="28"/>
          <w:szCs w:val="28"/>
        </w:rPr>
        <w:t>жений, дающих доход (эффект). В право</w:t>
      </w:r>
      <w:r>
        <w:rPr>
          <w:color w:val="000000"/>
          <w:sz w:val="28"/>
          <w:szCs w:val="28"/>
        </w:rPr>
        <w:t>вом аспекте инвестиции определя</w:t>
      </w:r>
      <w:r w:rsidRPr="00755FBB">
        <w:rPr>
          <w:color w:val="000000"/>
          <w:sz w:val="28"/>
          <w:szCs w:val="28"/>
        </w:rPr>
        <w:t>ются как денежные средства, ценные бумаги, иное имущество, в том числе имущественные права, иные права, име</w:t>
      </w:r>
      <w:r>
        <w:rPr>
          <w:color w:val="000000"/>
          <w:sz w:val="28"/>
          <w:szCs w:val="28"/>
        </w:rPr>
        <w:t>ющие денежную оценку, вкладывае</w:t>
      </w:r>
      <w:r w:rsidRPr="00755FBB">
        <w:rPr>
          <w:color w:val="000000"/>
          <w:sz w:val="28"/>
          <w:szCs w:val="28"/>
        </w:rPr>
        <w:t>мые в объекты предпринимательской и/или иной деятельности в це</w:t>
      </w:r>
      <w:r>
        <w:rPr>
          <w:color w:val="000000"/>
          <w:sz w:val="28"/>
          <w:szCs w:val="28"/>
        </w:rPr>
        <w:t>лях по</w:t>
      </w:r>
      <w:r w:rsidRPr="00755FBB">
        <w:rPr>
          <w:color w:val="000000"/>
          <w:sz w:val="28"/>
          <w:szCs w:val="28"/>
        </w:rPr>
        <w:t>лучения прибыли и/или достижения иного полезного эффекта.</w:t>
      </w:r>
    </w:p>
    <w:p w:rsidR="00996034" w:rsidRPr="00F32F04" w:rsidRDefault="00996034" w:rsidP="00CA3E9F">
      <w:pPr>
        <w:tabs>
          <w:tab w:val="left" w:pos="420"/>
        </w:tabs>
        <w:spacing w:line="360" w:lineRule="auto"/>
        <w:ind w:firstLine="709"/>
        <w:jc w:val="both"/>
        <w:rPr>
          <w:sz w:val="28"/>
          <w:szCs w:val="28"/>
        </w:rPr>
      </w:pPr>
      <w:r w:rsidRPr="00F32F04">
        <w:rPr>
          <w:sz w:val="28"/>
          <w:szCs w:val="28"/>
        </w:rPr>
        <w:t xml:space="preserve">Поэтому цель данной курсовой работы – </w:t>
      </w:r>
      <w:r>
        <w:rPr>
          <w:sz w:val="28"/>
          <w:szCs w:val="28"/>
        </w:rPr>
        <w:t xml:space="preserve">изучить риски при инвестиционной деятельности и провести сравнительный анализ методов управления процентными рисками. </w:t>
      </w:r>
    </w:p>
    <w:p w:rsidR="00F20CC2" w:rsidRDefault="00F20CC2" w:rsidP="00CA3E9F">
      <w:pPr>
        <w:pStyle w:val="2"/>
      </w:pPr>
      <w:r>
        <w:t>Методологической основой структуры работы и логической связи в ней управленческих вопросов послужили разработки отечественных и зарубежных ученых в области менеджмента, инвестиционного менеджмента, маркетинга и инвестиций.</w:t>
      </w:r>
    </w:p>
    <w:p w:rsidR="003641DD" w:rsidRPr="00264B11" w:rsidRDefault="00CA3E9F" w:rsidP="00CA3E9F">
      <w:pPr>
        <w:shd w:val="clear" w:color="auto" w:fill="FFFFFF"/>
        <w:autoSpaceDE w:val="0"/>
        <w:autoSpaceDN w:val="0"/>
        <w:adjustRightInd w:val="0"/>
        <w:spacing w:line="360" w:lineRule="auto"/>
        <w:ind w:firstLine="709"/>
        <w:jc w:val="both"/>
        <w:rPr>
          <w:color w:val="000000"/>
          <w:sz w:val="28"/>
          <w:szCs w:val="28"/>
        </w:rPr>
      </w:pPr>
      <w:r>
        <w:rPr>
          <w:sz w:val="28"/>
          <w:szCs w:val="28"/>
        </w:rPr>
        <w:br w:type="page"/>
      </w:r>
      <w:r w:rsidR="003641DD" w:rsidRPr="00264B11">
        <w:rPr>
          <w:color w:val="000000"/>
          <w:sz w:val="28"/>
          <w:szCs w:val="28"/>
        </w:rPr>
        <w:t>1. ИНВЕСТИЦИОННЫЕ РИСКИ</w:t>
      </w:r>
      <w:r w:rsidR="003641DD">
        <w:rPr>
          <w:color w:val="000000"/>
          <w:sz w:val="28"/>
          <w:szCs w:val="28"/>
        </w:rPr>
        <w:t>: СУЩНОСТЬ И</w:t>
      </w:r>
      <w:r w:rsidR="003641DD" w:rsidRPr="00264B11">
        <w:rPr>
          <w:color w:val="000000"/>
          <w:sz w:val="28"/>
          <w:szCs w:val="28"/>
        </w:rPr>
        <w:t xml:space="preserve"> КЛАССИФИКАЦИЯ</w:t>
      </w:r>
    </w:p>
    <w:p w:rsidR="003641DD" w:rsidRPr="00755FBB" w:rsidRDefault="003641DD" w:rsidP="00CA3E9F">
      <w:pPr>
        <w:shd w:val="clear" w:color="auto" w:fill="FFFFFF"/>
        <w:autoSpaceDE w:val="0"/>
        <w:autoSpaceDN w:val="0"/>
        <w:adjustRightInd w:val="0"/>
        <w:spacing w:line="360" w:lineRule="auto"/>
        <w:ind w:firstLine="709"/>
        <w:jc w:val="both"/>
        <w:rPr>
          <w:color w:val="000000"/>
          <w:sz w:val="28"/>
          <w:szCs w:val="28"/>
        </w:rPr>
      </w:pPr>
    </w:p>
    <w:p w:rsidR="003641DD" w:rsidRPr="00755FBB" w:rsidRDefault="003641DD" w:rsidP="00CA3E9F">
      <w:pPr>
        <w:shd w:val="clear" w:color="auto" w:fill="FFFFFF"/>
        <w:autoSpaceDE w:val="0"/>
        <w:autoSpaceDN w:val="0"/>
        <w:adjustRightInd w:val="0"/>
        <w:spacing w:line="360" w:lineRule="auto"/>
        <w:ind w:firstLine="709"/>
        <w:jc w:val="both"/>
        <w:rPr>
          <w:color w:val="000000"/>
          <w:sz w:val="28"/>
          <w:szCs w:val="28"/>
        </w:rPr>
      </w:pPr>
      <w:r w:rsidRPr="00755FBB">
        <w:rPr>
          <w:color w:val="000000"/>
          <w:sz w:val="28"/>
          <w:szCs w:val="28"/>
        </w:rPr>
        <w:t>Инвестиционный риск предст</w:t>
      </w:r>
      <w:r>
        <w:rPr>
          <w:color w:val="000000"/>
          <w:sz w:val="28"/>
          <w:szCs w:val="28"/>
        </w:rPr>
        <w:t>авляет собой вероятность возник</w:t>
      </w:r>
      <w:r w:rsidRPr="00755FBB">
        <w:rPr>
          <w:color w:val="000000"/>
          <w:sz w:val="28"/>
          <w:szCs w:val="28"/>
        </w:rPr>
        <w:t>новения финансовых потерь в виде снижения капитала или утраты дохода, прибыли вследствие нео</w:t>
      </w:r>
      <w:r>
        <w:rPr>
          <w:color w:val="000000"/>
          <w:sz w:val="28"/>
          <w:szCs w:val="28"/>
        </w:rPr>
        <w:t>пределенности условий инвестици</w:t>
      </w:r>
      <w:r w:rsidRPr="00755FBB">
        <w:rPr>
          <w:color w:val="000000"/>
          <w:sz w:val="28"/>
          <w:szCs w:val="28"/>
        </w:rPr>
        <w:t>онной деятельности.</w:t>
      </w:r>
      <w:r>
        <w:rPr>
          <w:color w:val="000000"/>
          <w:sz w:val="28"/>
          <w:szCs w:val="28"/>
        </w:rPr>
        <w:t xml:space="preserve"> </w:t>
      </w:r>
      <w:r w:rsidRPr="00755FBB">
        <w:rPr>
          <w:bCs/>
          <w:color w:val="000000"/>
          <w:sz w:val="28"/>
          <w:szCs w:val="28"/>
        </w:rPr>
        <w:t>Соотношение риска и доходности</w:t>
      </w:r>
      <w:r>
        <w:rPr>
          <w:bCs/>
          <w:color w:val="000000"/>
          <w:sz w:val="28"/>
          <w:szCs w:val="28"/>
        </w:rPr>
        <w:t>.</w:t>
      </w:r>
      <w:r>
        <w:rPr>
          <w:color w:val="000000"/>
          <w:sz w:val="28"/>
          <w:szCs w:val="28"/>
        </w:rPr>
        <w:t xml:space="preserve"> </w:t>
      </w:r>
      <w:r w:rsidRPr="00755FBB">
        <w:rPr>
          <w:color w:val="000000"/>
          <w:sz w:val="28"/>
          <w:szCs w:val="28"/>
        </w:rPr>
        <w:t>Доходность и риск, как известно, являются взаимосвязанными категориями. Наиболее общими закономерностями, отражающими взаимную связь между прини</w:t>
      </w:r>
      <w:r>
        <w:rPr>
          <w:color w:val="000000"/>
          <w:sz w:val="28"/>
          <w:szCs w:val="28"/>
        </w:rPr>
        <w:t>маемым риском и ожидаемой доход</w:t>
      </w:r>
      <w:r w:rsidRPr="00755FBB">
        <w:rPr>
          <w:color w:val="000000"/>
          <w:sz w:val="28"/>
          <w:szCs w:val="28"/>
        </w:rPr>
        <w:t>ностью деятельности инвестора, являются следующие:</w:t>
      </w:r>
      <w:r>
        <w:rPr>
          <w:color w:val="000000"/>
          <w:sz w:val="28"/>
          <w:szCs w:val="28"/>
        </w:rPr>
        <w:t xml:space="preserve"> </w:t>
      </w:r>
      <w:r w:rsidRPr="00755FBB">
        <w:rPr>
          <w:color w:val="000000"/>
          <w:sz w:val="28"/>
          <w:szCs w:val="28"/>
        </w:rPr>
        <w:t>более рискованным вложениям, как правило, присуща более высокая доходность;</w:t>
      </w:r>
      <w:r>
        <w:rPr>
          <w:color w:val="000000"/>
          <w:sz w:val="28"/>
          <w:szCs w:val="28"/>
        </w:rPr>
        <w:t xml:space="preserve"> </w:t>
      </w:r>
      <w:r w:rsidRPr="00755FBB">
        <w:rPr>
          <w:color w:val="000000"/>
          <w:sz w:val="28"/>
          <w:szCs w:val="28"/>
        </w:rPr>
        <w:t>при росте дохода уменьшается вероятность его получения, в то время как определенный минимально гарантированный доход может быть получен практически без риска</w:t>
      </w:r>
      <w:r w:rsidRPr="00CB39CF">
        <w:rPr>
          <w:color w:val="000000"/>
          <w:sz w:val="28"/>
          <w:szCs w:val="28"/>
        </w:rPr>
        <w:t>[</w:t>
      </w:r>
      <w:r w:rsidR="002A184B">
        <w:rPr>
          <w:color w:val="000000"/>
          <w:sz w:val="28"/>
          <w:szCs w:val="28"/>
        </w:rPr>
        <w:t>2</w:t>
      </w:r>
      <w:r>
        <w:rPr>
          <w:color w:val="000000"/>
          <w:sz w:val="28"/>
          <w:szCs w:val="28"/>
        </w:rPr>
        <w:t>. 151-163с.</w:t>
      </w:r>
      <w:r w:rsidRPr="00CB39CF">
        <w:rPr>
          <w:color w:val="000000"/>
          <w:sz w:val="28"/>
          <w:szCs w:val="28"/>
        </w:rPr>
        <w:t>]</w:t>
      </w:r>
      <w:r w:rsidRPr="00755FBB">
        <w:rPr>
          <w:color w:val="000000"/>
          <w:sz w:val="28"/>
          <w:szCs w:val="28"/>
        </w:rPr>
        <w:t>.</w:t>
      </w:r>
    </w:p>
    <w:p w:rsidR="003641DD" w:rsidRDefault="003641DD" w:rsidP="00CA3E9F">
      <w:pPr>
        <w:shd w:val="clear" w:color="auto" w:fill="FFFFFF"/>
        <w:autoSpaceDE w:val="0"/>
        <w:autoSpaceDN w:val="0"/>
        <w:adjustRightInd w:val="0"/>
        <w:spacing w:line="360" w:lineRule="auto"/>
        <w:ind w:firstLine="709"/>
        <w:jc w:val="both"/>
        <w:rPr>
          <w:color w:val="000000"/>
          <w:sz w:val="28"/>
          <w:szCs w:val="28"/>
          <w:lang w:val="en-US"/>
        </w:rPr>
      </w:pPr>
      <w:r w:rsidRPr="00755FBB">
        <w:rPr>
          <w:color w:val="000000"/>
          <w:sz w:val="28"/>
          <w:szCs w:val="28"/>
        </w:rPr>
        <w:t>Оптимальность соотношения дохода и риска означает достижение максим</w:t>
      </w:r>
      <w:r>
        <w:rPr>
          <w:color w:val="000000"/>
          <w:sz w:val="28"/>
          <w:szCs w:val="28"/>
        </w:rPr>
        <w:t xml:space="preserve">ума для комбинации «доходность </w:t>
      </w:r>
      <w:r w:rsidRPr="00264B11">
        <w:rPr>
          <w:color w:val="000000"/>
          <w:sz w:val="28"/>
          <w:szCs w:val="28"/>
        </w:rPr>
        <w:t>-</w:t>
      </w:r>
      <w:r w:rsidRPr="00755FBB">
        <w:rPr>
          <w:color w:val="000000"/>
          <w:sz w:val="28"/>
          <w:szCs w:val="28"/>
        </w:rPr>
        <w:t xml:space="preserve"> риск» или</w:t>
      </w:r>
      <w:r>
        <w:rPr>
          <w:color w:val="000000"/>
          <w:sz w:val="28"/>
          <w:szCs w:val="28"/>
        </w:rPr>
        <w:t xml:space="preserve"> минимума для комбинации «риск </w:t>
      </w:r>
      <w:r w:rsidRPr="00264B11">
        <w:rPr>
          <w:color w:val="000000"/>
          <w:sz w:val="28"/>
          <w:szCs w:val="28"/>
        </w:rPr>
        <w:t>-</w:t>
      </w:r>
      <w:r w:rsidRPr="00755FBB">
        <w:rPr>
          <w:color w:val="000000"/>
          <w:sz w:val="28"/>
          <w:szCs w:val="28"/>
        </w:rPr>
        <w:t xml:space="preserve"> доходность». При этом должны одновременно выполняться два условия:</w:t>
      </w:r>
    </w:p>
    <w:p w:rsidR="008F5B68" w:rsidRPr="008F5B68" w:rsidRDefault="008F5B68" w:rsidP="00CA3E9F">
      <w:pPr>
        <w:shd w:val="clear" w:color="auto" w:fill="FFFFFF"/>
        <w:autoSpaceDE w:val="0"/>
        <w:autoSpaceDN w:val="0"/>
        <w:adjustRightInd w:val="0"/>
        <w:spacing w:line="360" w:lineRule="auto"/>
        <w:ind w:firstLine="709"/>
        <w:jc w:val="both"/>
        <w:rPr>
          <w:color w:val="000000"/>
          <w:sz w:val="28"/>
          <w:szCs w:val="28"/>
          <w:lang w:val="en-US"/>
        </w:rPr>
      </w:pPr>
    </w:p>
    <w:p w:rsidR="003641DD" w:rsidRDefault="003641DD" w:rsidP="00CA3E9F">
      <w:pPr>
        <w:numPr>
          <w:ilvl w:val="0"/>
          <w:numId w:val="3"/>
        </w:numPr>
        <w:shd w:val="clear" w:color="auto" w:fill="FFFFFF"/>
        <w:autoSpaceDE w:val="0"/>
        <w:autoSpaceDN w:val="0"/>
        <w:adjustRightInd w:val="0"/>
        <w:spacing w:line="360" w:lineRule="auto"/>
        <w:jc w:val="both"/>
        <w:rPr>
          <w:color w:val="000000"/>
          <w:sz w:val="28"/>
          <w:szCs w:val="28"/>
        </w:rPr>
      </w:pPr>
      <w:r w:rsidRPr="00755FBB">
        <w:rPr>
          <w:color w:val="000000"/>
          <w:sz w:val="28"/>
          <w:szCs w:val="28"/>
        </w:rPr>
        <w:t xml:space="preserve">ни одно другое соотношение доходности и риска не </w:t>
      </w:r>
      <w:r>
        <w:rPr>
          <w:color w:val="000000"/>
          <w:sz w:val="28"/>
          <w:szCs w:val="28"/>
        </w:rPr>
        <w:t>может обес</w:t>
      </w:r>
      <w:r w:rsidRPr="00755FBB">
        <w:rPr>
          <w:color w:val="000000"/>
          <w:sz w:val="28"/>
          <w:szCs w:val="28"/>
        </w:rPr>
        <w:t>печить большей доходности при данном или меньшем уровне риска;</w:t>
      </w:r>
    </w:p>
    <w:p w:rsidR="00CA3E9F" w:rsidRPr="00755FBB" w:rsidRDefault="00CA3E9F" w:rsidP="00CA3E9F">
      <w:pPr>
        <w:numPr>
          <w:ilvl w:val="0"/>
          <w:numId w:val="3"/>
        </w:numPr>
        <w:shd w:val="clear" w:color="auto" w:fill="FFFFFF"/>
        <w:autoSpaceDE w:val="0"/>
        <w:autoSpaceDN w:val="0"/>
        <w:adjustRightInd w:val="0"/>
        <w:spacing w:line="360" w:lineRule="auto"/>
        <w:jc w:val="both"/>
        <w:rPr>
          <w:color w:val="000000"/>
          <w:sz w:val="28"/>
          <w:szCs w:val="28"/>
        </w:rPr>
      </w:pPr>
    </w:p>
    <w:p w:rsidR="003641DD" w:rsidRPr="00BC4CF9" w:rsidRDefault="00E956DB" w:rsidP="00CA3E9F">
      <w:pPr>
        <w:shd w:val="clear" w:color="auto" w:fill="FFFFFF"/>
        <w:tabs>
          <w:tab w:val="left" w:pos="3495"/>
        </w:tabs>
        <w:autoSpaceDE w:val="0"/>
        <w:autoSpaceDN w:val="0"/>
        <w:adjustRightInd w:val="0"/>
        <w:spacing w:line="360" w:lineRule="auto"/>
        <w:ind w:firstLine="709"/>
        <w:jc w:val="both"/>
        <w:rPr>
          <w:bCs/>
          <w:color w:val="000000"/>
          <w:sz w:val="24"/>
          <w:szCs w:val="24"/>
        </w:rPr>
      </w:pPr>
      <w:r>
        <w:rPr>
          <w:noProof/>
        </w:rPr>
        <w:pict>
          <v:line id="_x0000_s1026" style="position:absolute;left:0;text-align:left;flip:y;z-index:251660800" from="63pt,9.2pt" to="63pt,144.2pt">
            <v:stroke endarrow="block"/>
          </v:line>
        </w:pict>
      </w:r>
      <w:r>
        <w:rPr>
          <w:noProof/>
        </w:rPr>
        <w:pict>
          <v:line id="_x0000_s1027" style="position:absolute;left:0;text-align:left;z-index:251657728" from="117pt,9.2pt" to="117pt,144.2pt"/>
        </w:pict>
      </w:r>
      <w:r w:rsidR="003641DD" w:rsidRPr="00BC4CF9">
        <w:rPr>
          <w:bCs/>
          <w:color w:val="000000"/>
          <w:sz w:val="24"/>
          <w:szCs w:val="24"/>
        </w:rPr>
        <w:t xml:space="preserve">         Риск</w:t>
      </w:r>
      <w:r w:rsidR="003641DD" w:rsidRPr="00BC4CF9">
        <w:rPr>
          <w:bCs/>
          <w:color w:val="000000"/>
          <w:sz w:val="24"/>
          <w:szCs w:val="24"/>
        </w:rPr>
        <w:tab/>
        <w:t>Премия за риск</w:t>
      </w:r>
    </w:p>
    <w:p w:rsidR="003641DD" w:rsidRPr="00BC4CF9" w:rsidRDefault="003641DD" w:rsidP="00CA3E9F">
      <w:pPr>
        <w:shd w:val="clear" w:color="auto" w:fill="FFFFFF"/>
        <w:tabs>
          <w:tab w:val="left" w:pos="3495"/>
        </w:tabs>
        <w:autoSpaceDE w:val="0"/>
        <w:autoSpaceDN w:val="0"/>
        <w:adjustRightInd w:val="0"/>
        <w:spacing w:line="360" w:lineRule="auto"/>
        <w:ind w:firstLine="709"/>
        <w:jc w:val="both"/>
        <w:rPr>
          <w:bCs/>
          <w:color w:val="000000"/>
          <w:sz w:val="24"/>
          <w:szCs w:val="24"/>
        </w:rPr>
      </w:pPr>
      <w:r w:rsidRPr="00BC4CF9">
        <w:rPr>
          <w:bCs/>
          <w:color w:val="000000"/>
          <w:sz w:val="24"/>
          <w:szCs w:val="24"/>
        </w:rPr>
        <w:tab/>
        <w:t>С</w:t>
      </w:r>
    </w:p>
    <w:p w:rsidR="003641DD" w:rsidRPr="00BC4CF9" w:rsidRDefault="00E956DB" w:rsidP="00CA3E9F">
      <w:pPr>
        <w:shd w:val="clear" w:color="auto" w:fill="FFFFFF"/>
        <w:autoSpaceDE w:val="0"/>
        <w:autoSpaceDN w:val="0"/>
        <w:adjustRightInd w:val="0"/>
        <w:spacing w:line="360" w:lineRule="auto"/>
        <w:ind w:firstLine="709"/>
        <w:jc w:val="both"/>
        <w:rPr>
          <w:bCs/>
          <w:color w:val="000000"/>
          <w:sz w:val="24"/>
          <w:szCs w:val="24"/>
        </w:rPr>
      </w:pPr>
      <w:r>
        <w:rPr>
          <w:noProof/>
        </w:rPr>
        <w:pict>
          <v:line id="_x0000_s1028" style="position:absolute;left:0;text-align:left;z-index:251658752" from="63pt,18.35pt" to="297pt,18.35pt"/>
        </w:pict>
      </w:r>
    </w:p>
    <w:p w:rsidR="003641DD" w:rsidRPr="00BC4CF9" w:rsidRDefault="003641DD" w:rsidP="00CA3E9F">
      <w:pPr>
        <w:shd w:val="clear" w:color="auto" w:fill="FFFFFF"/>
        <w:tabs>
          <w:tab w:val="left" w:pos="3120"/>
        </w:tabs>
        <w:autoSpaceDE w:val="0"/>
        <w:autoSpaceDN w:val="0"/>
        <w:adjustRightInd w:val="0"/>
        <w:spacing w:line="360" w:lineRule="auto"/>
        <w:ind w:firstLine="709"/>
        <w:jc w:val="both"/>
        <w:rPr>
          <w:bCs/>
          <w:color w:val="000000"/>
          <w:sz w:val="24"/>
          <w:szCs w:val="24"/>
        </w:rPr>
      </w:pPr>
      <w:r w:rsidRPr="00BC4CF9">
        <w:rPr>
          <w:bCs/>
          <w:color w:val="000000"/>
          <w:sz w:val="24"/>
          <w:szCs w:val="24"/>
        </w:rPr>
        <w:tab/>
        <w:t>В</w:t>
      </w:r>
    </w:p>
    <w:p w:rsidR="003641DD" w:rsidRPr="00BC4CF9" w:rsidRDefault="003641DD" w:rsidP="00CA3E9F">
      <w:pPr>
        <w:shd w:val="clear" w:color="auto" w:fill="FFFFFF"/>
        <w:tabs>
          <w:tab w:val="left" w:pos="2040"/>
          <w:tab w:val="center" w:pos="4677"/>
        </w:tabs>
        <w:autoSpaceDE w:val="0"/>
        <w:autoSpaceDN w:val="0"/>
        <w:adjustRightInd w:val="0"/>
        <w:spacing w:line="360" w:lineRule="auto"/>
        <w:ind w:firstLine="709"/>
        <w:jc w:val="both"/>
        <w:rPr>
          <w:bCs/>
          <w:color w:val="000000"/>
          <w:sz w:val="24"/>
          <w:szCs w:val="24"/>
        </w:rPr>
      </w:pPr>
      <w:r w:rsidRPr="00BC4CF9">
        <w:rPr>
          <w:bCs/>
          <w:color w:val="000000"/>
          <w:sz w:val="24"/>
          <w:szCs w:val="24"/>
        </w:rPr>
        <w:tab/>
        <w:t>А</w:t>
      </w:r>
      <w:r w:rsidRPr="00BC4CF9">
        <w:rPr>
          <w:bCs/>
          <w:color w:val="000000"/>
          <w:sz w:val="24"/>
          <w:szCs w:val="24"/>
        </w:rPr>
        <w:tab/>
        <w:t>Е</w:t>
      </w:r>
    </w:p>
    <w:p w:rsidR="003641DD" w:rsidRPr="00BC4CF9" w:rsidRDefault="003641DD" w:rsidP="00CA3E9F">
      <w:pPr>
        <w:shd w:val="clear" w:color="auto" w:fill="FFFFFF"/>
        <w:autoSpaceDE w:val="0"/>
        <w:autoSpaceDN w:val="0"/>
        <w:adjustRightInd w:val="0"/>
        <w:spacing w:line="360" w:lineRule="auto"/>
        <w:ind w:firstLine="709"/>
        <w:jc w:val="both"/>
        <w:rPr>
          <w:bCs/>
          <w:color w:val="000000"/>
          <w:sz w:val="24"/>
          <w:szCs w:val="24"/>
        </w:rPr>
      </w:pPr>
    </w:p>
    <w:p w:rsidR="003641DD" w:rsidRPr="008F5B68" w:rsidRDefault="00E956DB" w:rsidP="008F5B68">
      <w:pPr>
        <w:shd w:val="clear" w:color="auto" w:fill="FFFFFF"/>
        <w:tabs>
          <w:tab w:val="left" w:pos="5670"/>
        </w:tabs>
        <w:autoSpaceDE w:val="0"/>
        <w:autoSpaceDN w:val="0"/>
        <w:adjustRightInd w:val="0"/>
        <w:spacing w:line="360" w:lineRule="auto"/>
        <w:ind w:firstLine="709"/>
        <w:jc w:val="both"/>
        <w:rPr>
          <w:bCs/>
          <w:color w:val="000000"/>
          <w:sz w:val="24"/>
          <w:szCs w:val="24"/>
          <w:lang w:val="en-US"/>
        </w:rPr>
      </w:pPr>
      <w:r>
        <w:rPr>
          <w:noProof/>
        </w:rPr>
        <w:pict>
          <v:line id="_x0000_s1029" style="position:absolute;left:0;text-align:left;z-index:251659776" from="63pt,20pt" to="297pt,20pt">
            <v:stroke endarrow="block"/>
          </v:line>
        </w:pict>
      </w:r>
      <w:r w:rsidR="003641DD" w:rsidRPr="00BC4CF9">
        <w:rPr>
          <w:bCs/>
          <w:color w:val="000000"/>
          <w:sz w:val="24"/>
          <w:szCs w:val="24"/>
        </w:rPr>
        <w:tab/>
        <w:t>Доход</w:t>
      </w:r>
    </w:p>
    <w:p w:rsidR="003641DD" w:rsidRPr="00CA3E9F" w:rsidRDefault="003641DD" w:rsidP="00CA3E9F">
      <w:pPr>
        <w:shd w:val="clear" w:color="auto" w:fill="FFFFFF"/>
        <w:autoSpaceDE w:val="0"/>
        <w:autoSpaceDN w:val="0"/>
        <w:adjustRightInd w:val="0"/>
        <w:spacing w:line="360" w:lineRule="auto"/>
        <w:ind w:firstLine="709"/>
        <w:jc w:val="both"/>
        <w:rPr>
          <w:bCs/>
          <w:color w:val="000000"/>
          <w:sz w:val="28"/>
          <w:szCs w:val="28"/>
        </w:rPr>
      </w:pPr>
      <w:r w:rsidRPr="00CA3E9F">
        <w:rPr>
          <w:bCs/>
          <w:color w:val="000000"/>
          <w:sz w:val="28"/>
          <w:szCs w:val="28"/>
        </w:rPr>
        <w:t>Рисунок 1. Взаимосвязь риска и доходности</w:t>
      </w:r>
    </w:p>
    <w:p w:rsidR="003641DD" w:rsidRPr="00755FBB" w:rsidRDefault="003641DD" w:rsidP="00CA3E9F">
      <w:pPr>
        <w:shd w:val="clear" w:color="auto" w:fill="FFFFFF"/>
        <w:autoSpaceDE w:val="0"/>
        <w:autoSpaceDN w:val="0"/>
        <w:adjustRightInd w:val="0"/>
        <w:spacing w:line="360" w:lineRule="auto"/>
        <w:ind w:firstLine="709"/>
        <w:jc w:val="both"/>
        <w:rPr>
          <w:color w:val="000000"/>
          <w:sz w:val="28"/>
          <w:szCs w:val="28"/>
        </w:rPr>
      </w:pPr>
      <w:r w:rsidRPr="00755FBB">
        <w:rPr>
          <w:color w:val="000000"/>
          <w:sz w:val="28"/>
          <w:szCs w:val="28"/>
        </w:rPr>
        <w:t>2) ни одно другое соотношение д</w:t>
      </w:r>
      <w:r>
        <w:rPr>
          <w:color w:val="000000"/>
          <w:sz w:val="28"/>
          <w:szCs w:val="28"/>
        </w:rPr>
        <w:t>оходности и риска не может обес</w:t>
      </w:r>
      <w:r w:rsidRPr="00755FBB">
        <w:rPr>
          <w:color w:val="000000"/>
          <w:sz w:val="28"/>
          <w:szCs w:val="28"/>
        </w:rPr>
        <w:t>печить меньшего риска при данном или большем уровне доходности.</w:t>
      </w:r>
    </w:p>
    <w:p w:rsidR="003641DD" w:rsidRPr="00755FBB" w:rsidRDefault="003641DD" w:rsidP="00CA3E9F">
      <w:pPr>
        <w:shd w:val="clear" w:color="auto" w:fill="FFFFFF"/>
        <w:autoSpaceDE w:val="0"/>
        <w:autoSpaceDN w:val="0"/>
        <w:adjustRightInd w:val="0"/>
        <w:spacing w:line="360" w:lineRule="auto"/>
        <w:ind w:firstLine="709"/>
        <w:jc w:val="both"/>
        <w:rPr>
          <w:color w:val="000000"/>
          <w:sz w:val="28"/>
          <w:szCs w:val="28"/>
        </w:rPr>
      </w:pPr>
      <w:r w:rsidRPr="00755FBB">
        <w:rPr>
          <w:color w:val="000000"/>
          <w:sz w:val="28"/>
          <w:szCs w:val="28"/>
        </w:rPr>
        <w:t>На рис. 1 показано, что при допущении принятия одного риска и одного источника дохода име</w:t>
      </w:r>
      <w:r>
        <w:rPr>
          <w:color w:val="000000"/>
          <w:sz w:val="28"/>
          <w:szCs w:val="28"/>
        </w:rPr>
        <w:t>ется лишь одно такое сочетание -</w:t>
      </w:r>
      <w:r w:rsidRPr="00755FBB">
        <w:rPr>
          <w:color w:val="000000"/>
          <w:sz w:val="28"/>
          <w:szCs w:val="28"/>
        </w:rPr>
        <w:t xml:space="preserve"> точка </w:t>
      </w:r>
      <w:r w:rsidRPr="00755FBB">
        <w:rPr>
          <w:iCs/>
          <w:color w:val="000000"/>
          <w:sz w:val="28"/>
          <w:szCs w:val="28"/>
        </w:rPr>
        <w:t>Е.</w:t>
      </w:r>
    </w:p>
    <w:p w:rsidR="003641DD" w:rsidRPr="00755FBB" w:rsidRDefault="003641DD" w:rsidP="00CA3E9F">
      <w:pPr>
        <w:shd w:val="clear" w:color="auto" w:fill="FFFFFF"/>
        <w:autoSpaceDE w:val="0"/>
        <w:autoSpaceDN w:val="0"/>
        <w:adjustRightInd w:val="0"/>
        <w:spacing w:line="360" w:lineRule="auto"/>
        <w:ind w:firstLine="709"/>
        <w:jc w:val="both"/>
        <w:rPr>
          <w:color w:val="000000"/>
          <w:sz w:val="28"/>
          <w:szCs w:val="28"/>
        </w:rPr>
      </w:pPr>
      <w:r w:rsidRPr="00755FBB">
        <w:rPr>
          <w:color w:val="000000"/>
          <w:sz w:val="28"/>
          <w:szCs w:val="28"/>
        </w:rPr>
        <w:t xml:space="preserve">Однако поскольку на практике </w:t>
      </w:r>
      <w:r>
        <w:rPr>
          <w:color w:val="000000"/>
          <w:sz w:val="28"/>
          <w:szCs w:val="28"/>
        </w:rPr>
        <w:t>инвестиционная деятельность свя</w:t>
      </w:r>
      <w:r w:rsidRPr="00755FBB">
        <w:rPr>
          <w:color w:val="000000"/>
          <w:sz w:val="28"/>
          <w:szCs w:val="28"/>
        </w:rPr>
        <w:t>зана с множественными рискам</w:t>
      </w:r>
      <w:r>
        <w:rPr>
          <w:color w:val="000000"/>
          <w:sz w:val="28"/>
          <w:szCs w:val="28"/>
        </w:rPr>
        <w:t>и и использованием различных ре</w:t>
      </w:r>
      <w:r w:rsidRPr="00755FBB">
        <w:rPr>
          <w:color w:val="000000"/>
          <w:sz w:val="28"/>
          <w:szCs w:val="28"/>
        </w:rPr>
        <w:t>сурсных источников, количество</w:t>
      </w:r>
      <w:r>
        <w:rPr>
          <w:color w:val="000000"/>
          <w:sz w:val="28"/>
          <w:szCs w:val="28"/>
        </w:rPr>
        <w:t xml:space="preserve"> оптимальных соотношений возрас</w:t>
      </w:r>
      <w:r w:rsidRPr="00755FBB">
        <w:rPr>
          <w:color w:val="000000"/>
          <w:sz w:val="28"/>
          <w:szCs w:val="28"/>
        </w:rPr>
        <w:t>тает. В связи с этим для достижен</w:t>
      </w:r>
      <w:r>
        <w:rPr>
          <w:color w:val="000000"/>
          <w:sz w:val="28"/>
          <w:szCs w:val="28"/>
        </w:rPr>
        <w:t>ия равновесия между риском и до</w:t>
      </w:r>
      <w:r w:rsidRPr="00755FBB">
        <w:rPr>
          <w:color w:val="000000"/>
          <w:sz w:val="28"/>
          <w:szCs w:val="28"/>
        </w:rPr>
        <w:t>ходом необходимо использовать пошаговый метод решения путем последовательных приближений. Осуществление инвестиционной деятельности предполагает не только принятие известного риска, но и обеспечение определенного дохо</w:t>
      </w:r>
      <w:r>
        <w:rPr>
          <w:color w:val="000000"/>
          <w:sz w:val="28"/>
          <w:szCs w:val="28"/>
        </w:rPr>
        <w:t>да. Если предположить, что мини</w:t>
      </w:r>
      <w:r w:rsidRPr="00755FBB">
        <w:rPr>
          <w:color w:val="000000"/>
          <w:sz w:val="28"/>
          <w:szCs w:val="28"/>
        </w:rPr>
        <w:t>мальному риску соответствует минимальный необходимый доход, то можно выделить несколько сектор</w:t>
      </w:r>
      <w:r>
        <w:rPr>
          <w:color w:val="000000"/>
          <w:sz w:val="28"/>
          <w:szCs w:val="28"/>
        </w:rPr>
        <w:t>ов, характеризующихся определен</w:t>
      </w:r>
      <w:r w:rsidRPr="00755FBB">
        <w:rPr>
          <w:color w:val="000000"/>
          <w:sz w:val="28"/>
          <w:szCs w:val="28"/>
        </w:rPr>
        <w:t xml:space="preserve">ной комбинацией дохода и риска: </w:t>
      </w:r>
      <w:r w:rsidRPr="00755FBB">
        <w:rPr>
          <w:iCs/>
          <w:color w:val="000000"/>
          <w:sz w:val="28"/>
          <w:szCs w:val="28"/>
        </w:rPr>
        <w:t>А, В, С.</w:t>
      </w:r>
    </w:p>
    <w:p w:rsidR="003641DD" w:rsidRPr="00CB39CF" w:rsidRDefault="003641DD" w:rsidP="00CA3E9F">
      <w:pPr>
        <w:shd w:val="clear" w:color="auto" w:fill="FFFFFF"/>
        <w:autoSpaceDE w:val="0"/>
        <w:autoSpaceDN w:val="0"/>
        <w:adjustRightInd w:val="0"/>
        <w:spacing w:line="360" w:lineRule="auto"/>
        <w:ind w:firstLine="709"/>
        <w:jc w:val="both"/>
        <w:rPr>
          <w:color w:val="000000"/>
          <w:sz w:val="28"/>
          <w:szCs w:val="28"/>
        </w:rPr>
      </w:pPr>
      <w:r w:rsidRPr="00755FBB">
        <w:rPr>
          <w:color w:val="000000"/>
          <w:sz w:val="28"/>
          <w:szCs w:val="28"/>
        </w:rPr>
        <w:t>Сектор А, вложения в котором не обеспечивают минимального необходимого дохода, может расс</w:t>
      </w:r>
      <w:r>
        <w:rPr>
          <w:color w:val="000000"/>
          <w:sz w:val="28"/>
          <w:szCs w:val="28"/>
        </w:rPr>
        <w:t>матриваться как область недоста</w:t>
      </w:r>
      <w:r w:rsidRPr="00755FBB">
        <w:rPr>
          <w:color w:val="000000"/>
          <w:sz w:val="28"/>
          <w:szCs w:val="28"/>
        </w:rPr>
        <w:t>точной доходности. Функционирование в секторе С св</w:t>
      </w:r>
      <w:r>
        <w:rPr>
          <w:color w:val="000000"/>
          <w:sz w:val="28"/>
          <w:szCs w:val="28"/>
        </w:rPr>
        <w:t>язано с высо</w:t>
      </w:r>
      <w:r w:rsidRPr="00755FBB">
        <w:rPr>
          <w:color w:val="000000"/>
          <w:sz w:val="28"/>
          <w:szCs w:val="28"/>
        </w:rPr>
        <w:t>кими рисками, снижающими воз</w:t>
      </w:r>
      <w:r>
        <w:rPr>
          <w:color w:val="000000"/>
          <w:sz w:val="28"/>
          <w:szCs w:val="28"/>
        </w:rPr>
        <w:t>можность получения ожидаемых вы</w:t>
      </w:r>
      <w:r w:rsidRPr="00755FBB">
        <w:rPr>
          <w:color w:val="000000"/>
          <w:sz w:val="28"/>
          <w:szCs w:val="28"/>
        </w:rPr>
        <w:t>соких доходов, поэтому сектор С может быть определен как область повышенного риска. Осуществле</w:t>
      </w:r>
      <w:r>
        <w:rPr>
          <w:color w:val="000000"/>
          <w:sz w:val="28"/>
          <w:szCs w:val="28"/>
        </w:rPr>
        <w:t>ние вложений в секторе в обеспе</w:t>
      </w:r>
      <w:r w:rsidRPr="00755FBB">
        <w:rPr>
          <w:color w:val="000000"/>
          <w:sz w:val="28"/>
          <w:szCs w:val="28"/>
        </w:rPr>
        <w:t xml:space="preserve">чивает инвестору достижение дохода при допустимом риске, </w:t>
      </w:r>
      <w:r>
        <w:rPr>
          <w:color w:val="000000"/>
          <w:sz w:val="28"/>
          <w:szCs w:val="28"/>
        </w:rPr>
        <w:t>следо</w:t>
      </w:r>
      <w:r w:rsidRPr="00755FBB">
        <w:rPr>
          <w:color w:val="000000"/>
          <w:sz w:val="28"/>
          <w:szCs w:val="28"/>
        </w:rPr>
        <w:t xml:space="preserve">вательно, сектор </w:t>
      </w:r>
      <w:r>
        <w:rPr>
          <w:color w:val="000000"/>
          <w:sz w:val="28"/>
          <w:szCs w:val="28"/>
        </w:rPr>
        <w:t>в</w:t>
      </w:r>
      <w:r w:rsidRPr="00755FBB">
        <w:rPr>
          <w:color w:val="000000"/>
          <w:sz w:val="28"/>
          <w:szCs w:val="28"/>
        </w:rPr>
        <w:t xml:space="preserve"> является обл</w:t>
      </w:r>
      <w:r>
        <w:rPr>
          <w:color w:val="000000"/>
          <w:sz w:val="28"/>
          <w:szCs w:val="28"/>
        </w:rPr>
        <w:t>астью оптимальных значений соотношения доходности и риска</w:t>
      </w:r>
      <w:r w:rsidRPr="00CB39CF">
        <w:rPr>
          <w:color w:val="000000"/>
          <w:sz w:val="28"/>
          <w:szCs w:val="28"/>
        </w:rPr>
        <w:t>[</w:t>
      </w:r>
      <w:r>
        <w:rPr>
          <w:color w:val="000000"/>
          <w:sz w:val="28"/>
          <w:szCs w:val="28"/>
        </w:rPr>
        <w:t>1. 247-264с.</w:t>
      </w:r>
      <w:r w:rsidRPr="00CB39CF">
        <w:rPr>
          <w:color w:val="000000"/>
          <w:sz w:val="28"/>
          <w:szCs w:val="28"/>
        </w:rPr>
        <w:t>]</w:t>
      </w:r>
      <w:r>
        <w:rPr>
          <w:color w:val="000000"/>
          <w:sz w:val="28"/>
          <w:szCs w:val="28"/>
        </w:rPr>
        <w:t>.</w:t>
      </w:r>
    </w:p>
    <w:p w:rsidR="003641DD" w:rsidRPr="00755FBB" w:rsidRDefault="003641DD" w:rsidP="00CA3E9F">
      <w:pPr>
        <w:shd w:val="clear" w:color="auto" w:fill="FFFFFF"/>
        <w:autoSpaceDE w:val="0"/>
        <w:autoSpaceDN w:val="0"/>
        <w:adjustRightInd w:val="0"/>
        <w:spacing w:line="360" w:lineRule="auto"/>
        <w:ind w:firstLine="709"/>
        <w:jc w:val="both"/>
        <w:rPr>
          <w:color w:val="000000"/>
          <w:sz w:val="28"/>
          <w:szCs w:val="28"/>
        </w:rPr>
      </w:pPr>
      <w:r w:rsidRPr="00755FBB">
        <w:rPr>
          <w:color w:val="000000"/>
          <w:sz w:val="28"/>
          <w:szCs w:val="28"/>
        </w:rPr>
        <w:t>Инвестиционная деятельность связана с различными видами рисков. В общем</w:t>
      </w:r>
      <w:r>
        <w:rPr>
          <w:color w:val="000000"/>
          <w:sz w:val="28"/>
          <w:szCs w:val="28"/>
        </w:rPr>
        <w:t>,</w:t>
      </w:r>
      <w:r w:rsidRPr="00755FBB">
        <w:rPr>
          <w:color w:val="000000"/>
          <w:sz w:val="28"/>
          <w:szCs w:val="28"/>
        </w:rPr>
        <w:t xml:space="preserve"> виде классификация наиболее значимых и специфичных для инвестирования рисков представлена на рис</w:t>
      </w:r>
      <w:r>
        <w:rPr>
          <w:color w:val="000000"/>
          <w:sz w:val="28"/>
          <w:szCs w:val="28"/>
        </w:rPr>
        <w:t xml:space="preserve">. </w:t>
      </w:r>
      <w:r w:rsidRPr="00755FBB">
        <w:rPr>
          <w:color w:val="000000"/>
          <w:sz w:val="28"/>
          <w:szCs w:val="28"/>
        </w:rPr>
        <w:t>2.</w:t>
      </w:r>
    </w:p>
    <w:p w:rsidR="003641DD" w:rsidRPr="00755FBB" w:rsidRDefault="003641DD" w:rsidP="00CA3E9F">
      <w:pPr>
        <w:shd w:val="clear" w:color="auto" w:fill="FFFFFF"/>
        <w:autoSpaceDE w:val="0"/>
        <w:autoSpaceDN w:val="0"/>
        <w:adjustRightInd w:val="0"/>
        <w:spacing w:line="360" w:lineRule="auto"/>
        <w:ind w:firstLine="709"/>
        <w:jc w:val="both"/>
        <w:rPr>
          <w:color w:val="000000"/>
          <w:sz w:val="28"/>
          <w:szCs w:val="28"/>
        </w:rPr>
      </w:pPr>
      <w:r w:rsidRPr="00755FBB">
        <w:rPr>
          <w:bCs/>
          <w:iCs/>
          <w:color w:val="000000"/>
          <w:sz w:val="28"/>
          <w:szCs w:val="28"/>
        </w:rPr>
        <w:t xml:space="preserve">Общие риски </w:t>
      </w:r>
      <w:r w:rsidRPr="00755FBB">
        <w:rPr>
          <w:color w:val="000000"/>
          <w:sz w:val="28"/>
          <w:szCs w:val="28"/>
        </w:rPr>
        <w:t xml:space="preserve">включают риски, одинаковые для всех участников инвестиционной деятельности </w:t>
      </w:r>
      <w:r>
        <w:rPr>
          <w:color w:val="000000"/>
          <w:sz w:val="28"/>
          <w:szCs w:val="28"/>
        </w:rPr>
        <w:t>и форм инвестирования. Они опре</w:t>
      </w:r>
      <w:r w:rsidRPr="00755FBB">
        <w:rPr>
          <w:color w:val="000000"/>
          <w:sz w:val="28"/>
          <w:szCs w:val="28"/>
        </w:rPr>
        <w:t xml:space="preserve">деляются факторами, на которые </w:t>
      </w:r>
      <w:r>
        <w:rPr>
          <w:color w:val="000000"/>
          <w:sz w:val="28"/>
          <w:szCs w:val="28"/>
        </w:rPr>
        <w:t>инвестор при выборе объектов ин</w:t>
      </w:r>
      <w:r w:rsidRPr="00755FBB">
        <w:rPr>
          <w:color w:val="000000"/>
          <w:sz w:val="28"/>
          <w:szCs w:val="28"/>
        </w:rPr>
        <w:t>вестирования не может повлиять. Риски подобного рода в те</w:t>
      </w:r>
      <w:r>
        <w:rPr>
          <w:color w:val="000000"/>
          <w:sz w:val="28"/>
          <w:szCs w:val="28"/>
        </w:rPr>
        <w:t>ории ин</w:t>
      </w:r>
      <w:r w:rsidRPr="00755FBB">
        <w:rPr>
          <w:color w:val="000000"/>
          <w:sz w:val="28"/>
          <w:szCs w:val="28"/>
        </w:rPr>
        <w:t xml:space="preserve">вестиционного анализа называют </w:t>
      </w:r>
      <w:r w:rsidRPr="00755FBB">
        <w:rPr>
          <w:iCs/>
          <w:color w:val="000000"/>
          <w:sz w:val="28"/>
          <w:szCs w:val="28"/>
        </w:rPr>
        <w:t xml:space="preserve">систематическими. </w:t>
      </w:r>
      <w:r w:rsidRPr="00755FBB">
        <w:rPr>
          <w:color w:val="000000"/>
          <w:sz w:val="28"/>
          <w:szCs w:val="28"/>
        </w:rPr>
        <w:t xml:space="preserve">К основным видам общих рисков можно отнести </w:t>
      </w:r>
      <w:r w:rsidRPr="00755FBB">
        <w:rPr>
          <w:iCs/>
          <w:color w:val="000000"/>
          <w:sz w:val="28"/>
          <w:szCs w:val="28"/>
        </w:rPr>
        <w:t xml:space="preserve">внешнеэкономические риски, </w:t>
      </w:r>
      <w:r>
        <w:rPr>
          <w:color w:val="000000"/>
          <w:sz w:val="28"/>
          <w:szCs w:val="28"/>
        </w:rPr>
        <w:t>воз</w:t>
      </w:r>
      <w:r w:rsidRPr="00755FBB">
        <w:rPr>
          <w:color w:val="000000"/>
          <w:sz w:val="28"/>
          <w:szCs w:val="28"/>
        </w:rPr>
        <w:t>никающие в связи с изменени</w:t>
      </w:r>
      <w:r>
        <w:rPr>
          <w:color w:val="000000"/>
          <w:sz w:val="28"/>
          <w:szCs w:val="28"/>
        </w:rPr>
        <w:t>ем ситуации во внешнеэкономичес</w:t>
      </w:r>
      <w:r w:rsidRPr="00755FBB">
        <w:rPr>
          <w:color w:val="000000"/>
          <w:sz w:val="28"/>
          <w:szCs w:val="28"/>
        </w:rPr>
        <w:t xml:space="preserve">кой деятельности, и </w:t>
      </w:r>
      <w:r w:rsidRPr="00755FBB">
        <w:rPr>
          <w:iCs/>
          <w:color w:val="000000"/>
          <w:sz w:val="28"/>
          <w:szCs w:val="28"/>
        </w:rPr>
        <w:t xml:space="preserve">внутриэкономические риски, </w:t>
      </w:r>
      <w:r>
        <w:rPr>
          <w:color w:val="000000"/>
          <w:sz w:val="28"/>
          <w:szCs w:val="28"/>
        </w:rPr>
        <w:t>связанные с изме</w:t>
      </w:r>
      <w:r w:rsidRPr="00755FBB">
        <w:rPr>
          <w:color w:val="000000"/>
          <w:sz w:val="28"/>
          <w:szCs w:val="28"/>
        </w:rPr>
        <w:t>нением внутренней экономической среды. В свою очередь, данные виды рисков выступают как синтез более частных разновидностей рисков.</w:t>
      </w:r>
    </w:p>
    <w:p w:rsidR="003641DD" w:rsidRDefault="003641DD" w:rsidP="00CA3E9F">
      <w:pPr>
        <w:shd w:val="clear" w:color="auto" w:fill="FFFFFF"/>
        <w:autoSpaceDE w:val="0"/>
        <w:autoSpaceDN w:val="0"/>
        <w:adjustRightInd w:val="0"/>
        <w:spacing w:line="360" w:lineRule="auto"/>
        <w:ind w:firstLine="709"/>
        <w:jc w:val="both"/>
        <w:rPr>
          <w:color w:val="000000"/>
        </w:rPr>
      </w:pPr>
      <w:r w:rsidRPr="00755FBB">
        <w:rPr>
          <w:iCs/>
          <w:color w:val="000000"/>
          <w:sz w:val="28"/>
          <w:szCs w:val="28"/>
        </w:rPr>
        <w:t xml:space="preserve">Социально-политический риск </w:t>
      </w:r>
      <w:r w:rsidRPr="00755FBB">
        <w:rPr>
          <w:color w:val="000000"/>
          <w:sz w:val="28"/>
          <w:szCs w:val="28"/>
        </w:rPr>
        <w:t>объединяет совокупность рисков, возникающих в связи с изменения</w:t>
      </w:r>
      <w:r>
        <w:rPr>
          <w:color w:val="000000"/>
          <w:sz w:val="28"/>
          <w:szCs w:val="28"/>
        </w:rPr>
        <w:t>ми политической системы, расста</w:t>
      </w:r>
      <w:r w:rsidRPr="00755FBB">
        <w:rPr>
          <w:color w:val="000000"/>
          <w:sz w:val="28"/>
          <w:szCs w:val="28"/>
        </w:rPr>
        <w:t>новки политических сил в обществе, политической нестабильностью. Политические и страновые риски инвесторы принимают на себя в случае небольших или краткосрочных вложений с соответствующим</w:t>
      </w:r>
      <w:r>
        <w:rPr>
          <w:color w:val="000000"/>
          <w:sz w:val="28"/>
          <w:szCs w:val="28"/>
        </w:rPr>
        <w:t xml:space="preserve"> </w:t>
      </w:r>
      <w:r w:rsidRPr="00755FBB">
        <w:rPr>
          <w:color w:val="000000"/>
          <w:sz w:val="28"/>
          <w:szCs w:val="28"/>
        </w:rPr>
        <w:t>увеличением процентной ставки</w:t>
      </w:r>
      <w:r w:rsidRPr="00CB39CF">
        <w:rPr>
          <w:color w:val="000000"/>
          <w:sz w:val="28"/>
          <w:szCs w:val="28"/>
        </w:rPr>
        <w:t>[</w:t>
      </w:r>
      <w:r w:rsidR="002A184B">
        <w:rPr>
          <w:color w:val="000000"/>
          <w:sz w:val="28"/>
          <w:szCs w:val="28"/>
        </w:rPr>
        <w:t>2</w:t>
      </w:r>
      <w:r>
        <w:rPr>
          <w:color w:val="000000"/>
          <w:sz w:val="28"/>
          <w:szCs w:val="28"/>
        </w:rPr>
        <w:t>. 151-163с.</w:t>
      </w:r>
      <w:r w:rsidRPr="00CB39CF">
        <w:rPr>
          <w:color w:val="000000"/>
          <w:sz w:val="28"/>
          <w:szCs w:val="28"/>
        </w:rPr>
        <w:t>]</w:t>
      </w:r>
      <w:r w:rsidRPr="00755FBB">
        <w:rPr>
          <w:color w:val="000000"/>
          <w:sz w:val="28"/>
          <w:szCs w:val="28"/>
        </w:rPr>
        <w:t>.</w:t>
      </w:r>
    </w:p>
    <w:p w:rsidR="00CB5F4F" w:rsidRPr="00CB5F4F" w:rsidRDefault="00CB5F4F" w:rsidP="00CA3E9F">
      <w:pPr>
        <w:shd w:val="clear" w:color="auto" w:fill="FFFFFF"/>
        <w:autoSpaceDE w:val="0"/>
        <w:autoSpaceDN w:val="0"/>
        <w:adjustRightInd w:val="0"/>
        <w:spacing w:line="360" w:lineRule="auto"/>
        <w:ind w:firstLine="709"/>
        <w:jc w:val="both"/>
        <w:rPr>
          <w:color w:val="00000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3190"/>
        <w:gridCol w:w="2376"/>
      </w:tblGrid>
      <w:tr w:rsidR="003641DD" w:rsidRPr="008C2CED" w:rsidTr="008C2CED">
        <w:tc>
          <w:tcPr>
            <w:tcW w:w="8505" w:type="dxa"/>
            <w:gridSpan w:val="3"/>
            <w:shd w:val="clear" w:color="auto" w:fill="auto"/>
          </w:tcPr>
          <w:p w:rsidR="003641DD" w:rsidRPr="008C2CED" w:rsidRDefault="00E956DB" w:rsidP="008C2CED">
            <w:pPr>
              <w:autoSpaceDE w:val="0"/>
              <w:autoSpaceDN w:val="0"/>
              <w:adjustRightInd w:val="0"/>
              <w:spacing w:line="360" w:lineRule="auto"/>
              <w:rPr>
                <w:color w:val="000000"/>
              </w:rPr>
            </w:pPr>
            <w:r>
              <w:rPr>
                <w:noProof/>
              </w:rPr>
              <w:pict>
                <v:line id="_x0000_s1030" style="position:absolute;flip:x;z-index:251662848" from="125.45pt,13.3pt" to="233.45pt,22.3pt">
                  <v:stroke endarrow="block"/>
                </v:line>
              </w:pict>
            </w:r>
            <w:r w:rsidR="003641DD" w:rsidRPr="008C2CED">
              <w:rPr>
                <w:color w:val="000000"/>
              </w:rPr>
              <w:t>Инвестиционные риски</w:t>
            </w:r>
          </w:p>
        </w:tc>
      </w:tr>
      <w:tr w:rsidR="003641DD" w:rsidRPr="008C2CED" w:rsidTr="008C2CED">
        <w:tc>
          <w:tcPr>
            <w:tcW w:w="8505" w:type="dxa"/>
            <w:gridSpan w:val="3"/>
            <w:shd w:val="clear" w:color="auto" w:fill="auto"/>
          </w:tcPr>
          <w:p w:rsidR="003641DD" w:rsidRPr="008C2CED" w:rsidRDefault="00E956DB" w:rsidP="008C2CED">
            <w:pPr>
              <w:autoSpaceDE w:val="0"/>
              <w:autoSpaceDN w:val="0"/>
              <w:adjustRightInd w:val="0"/>
              <w:spacing w:line="360" w:lineRule="auto"/>
              <w:rPr>
                <w:color w:val="000000"/>
              </w:rPr>
            </w:pPr>
            <w:r>
              <w:rPr>
                <w:noProof/>
              </w:rPr>
              <w:pict>
                <v:line id="_x0000_s1031" style="position:absolute;z-index:251652608;mso-position-horizontal-relative:text;mso-position-vertical-relative:text" from="234pt,1.3pt" to="342pt,10.3pt">
                  <v:stroke endarrow="block"/>
                </v:line>
              </w:pict>
            </w:r>
          </w:p>
        </w:tc>
      </w:tr>
      <w:tr w:rsidR="003641DD" w:rsidRPr="008C2CED" w:rsidTr="008C2CED">
        <w:tc>
          <w:tcPr>
            <w:tcW w:w="2939" w:type="dxa"/>
            <w:shd w:val="clear" w:color="auto" w:fill="auto"/>
          </w:tcPr>
          <w:p w:rsidR="003641DD" w:rsidRPr="008C2CED" w:rsidRDefault="003641DD" w:rsidP="008C2CED">
            <w:pPr>
              <w:autoSpaceDE w:val="0"/>
              <w:autoSpaceDN w:val="0"/>
              <w:adjustRightInd w:val="0"/>
              <w:spacing w:line="360" w:lineRule="auto"/>
              <w:rPr>
                <w:color w:val="000000"/>
              </w:rPr>
            </w:pPr>
            <w:r w:rsidRPr="008C2CED">
              <w:rPr>
                <w:color w:val="000000"/>
              </w:rPr>
              <w:t>Общие</w:t>
            </w:r>
          </w:p>
        </w:tc>
        <w:tc>
          <w:tcPr>
            <w:tcW w:w="5566" w:type="dxa"/>
            <w:gridSpan w:val="2"/>
            <w:shd w:val="clear" w:color="auto" w:fill="auto"/>
          </w:tcPr>
          <w:p w:rsidR="003641DD" w:rsidRPr="008C2CED" w:rsidRDefault="003641DD" w:rsidP="008C2CED">
            <w:pPr>
              <w:autoSpaceDE w:val="0"/>
              <w:autoSpaceDN w:val="0"/>
              <w:adjustRightInd w:val="0"/>
              <w:spacing w:line="360" w:lineRule="auto"/>
              <w:rPr>
                <w:color w:val="000000"/>
              </w:rPr>
            </w:pPr>
            <w:r w:rsidRPr="008C2CED">
              <w:rPr>
                <w:color w:val="000000"/>
              </w:rPr>
              <w:t>Специфические</w:t>
            </w:r>
          </w:p>
        </w:tc>
      </w:tr>
      <w:tr w:rsidR="003641DD" w:rsidRPr="008C2CED" w:rsidTr="008C2CED">
        <w:tc>
          <w:tcPr>
            <w:tcW w:w="2939" w:type="dxa"/>
            <w:shd w:val="clear" w:color="auto" w:fill="auto"/>
          </w:tcPr>
          <w:p w:rsidR="003641DD" w:rsidRPr="008C2CED" w:rsidRDefault="003641DD" w:rsidP="008C2CED">
            <w:pPr>
              <w:autoSpaceDE w:val="0"/>
              <w:autoSpaceDN w:val="0"/>
              <w:adjustRightInd w:val="0"/>
              <w:spacing w:line="360" w:lineRule="auto"/>
              <w:rPr>
                <w:color w:val="000000"/>
              </w:rPr>
            </w:pPr>
            <w:r w:rsidRPr="008C2CED">
              <w:rPr>
                <w:color w:val="000000"/>
              </w:rPr>
              <w:t>Внешнеэкономические риски</w:t>
            </w:r>
          </w:p>
        </w:tc>
        <w:tc>
          <w:tcPr>
            <w:tcW w:w="5566" w:type="dxa"/>
            <w:gridSpan w:val="2"/>
            <w:shd w:val="clear" w:color="auto" w:fill="auto"/>
          </w:tcPr>
          <w:p w:rsidR="003641DD" w:rsidRPr="008C2CED" w:rsidRDefault="00E956DB" w:rsidP="008C2CED">
            <w:pPr>
              <w:autoSpaceDE w:val="0"/>
              <w:autoSpaceDN w:val="0"/>
              <w:adjustRightInd w:val="0"/>
              <w:spacing w:line="360" w:lineRule="auto"/>
              <w:rPr>
                <w:color w:val="000000"/>
              </w:rPr>
            </w:pPr>
            <w:r>
              <w:rPr>
                <w:noProof/>
              </w:rPr>
              <w:pict>
                <v:line id="_x0000_s1032" style="position:absolute;z-index:251654656;mso-position-horizontal-relative:text;mso-position-vertical-relative:text" from="156.1pt,1.15pt" to="246.1pt,28.15pt">
                  <v:stroke endarrow="block"/>
                </v:line>
              </w:pict>
            </w:r>
            <w:r>
              <w:rPr>
                <w:noProof/>
              </w:rPr>
              <w:pict>
                <v:line id="_x0000_s1033" style="position:absolute;flip:x;z-index:251653632;mso-position-horizontal-relative:text;mso-position-vertical-relative:text" from="65.5pt,1pt" to="155.5pt,19pt">
                  <v:stroke endarrow="block"/>
                </v:line>
              </w:pict>
            </w:r>
          </w:p>
        </w:tc>
      </w:tr>
      <w:tr w:rsidR="003641DD" w:rsidRPr="008C2CED" w:rsidTr="008C2CED">
        <w:tc>
          <w:tcPr>
            <w:tcW w:w="2939" w:type="dxa"/>
            <w:shd w:val="clear" w:color="auto" w:fill="auto"/>
          </w:tcPr>
          <w:p w:rsidR="003641DD" w:rsidRPr="008C2CED" w:rsidRDefault="003641DD" w:rsidP="008C2CED">
            <w:pPr>
              <w:autoSpaceDE w:val="0"/>
              <w:autoSpaceDN w:val="0"/>
              <w:adjustRightInd w:val="0"/>
              <w:spacing w:line="360" w:lineRule="auto"/>
              <w:rPr>
                <w:color w:val="000000"/>
              </w:rPr>
            </w:pPr>
            <w:r w:rsidRPr="008C2CED">
              <w:rPr>
                <w:color w:val="000000"/>
              </w:rPr>
              <w:t>Внутриэкономические риски</w:t>
            </w:r>
          </w:p>
        </w:tc>
        <w:tc>
          <w:tcPr>
            <w:tcW w:w="3190" w:type="dxa"/>
            <w:shd w:val="clear" w:color="auto" w:fill="auto"/>
          </w:tcPr>
          <w:p w:rsidR="003641DD" w:rsidRPr="008C2CED" w:rsidRDefault="003641DD" w:rsidP="008C2CED">
            <w:pPr>
              <w:autoSpaceDE w:val="0"/>
              <w:autoSpaceDN w:val="0"/>
              <w:adjustRightInd w:val="0"/>
              <w:spacing w:line="360" w:lineRule="auto"/>
              <w:rPr>
                <w:color w:val="000000"/>
              </w:rPr>
            </w:pPr>
            <w:r w:rsidRPr="008C2CED">
              <w:rPr>
                <w:color w:val="000000"/>
              </w:rPr>
              <w:t>Риски инвестиционного профиля</w:t>
            </w:r>
          </w:p>
        </w:tc>
        <w:tc>
          <w:tcPr>
            <w:tcW w:w="2376" w:type="dxa"/>
            <w:shd w:val="clear" w:color="auto" w:fill="auto"/>
          </w:tcPr>
          <w:p w:rsidR="003641DD" w:rsidRPr="008C2CED" w:rsidRDefault="003641DD" w:rsidP="008C2CED">
            <w:pPr>
              <w:autoSpaceDE w:val="0"/>
              <w:autoSpaceDN w:val="0"/>
              <w:adjustRightInd w:val="0"/>
              <w:spacing w:line="360" w:lineRule="auto"/>
              <w:rPr>
                <w:color w:val="000000"/>
              </w:rPr>
            </w:pPr>
            <w:r w:rsidRPr="008C2CED">
              <w:rPr>
                <w:color w:val="000000"/>
              </w:rPr>
              <w:t>Риски объектов инвестирования</w:t>
            </w:r>
          </w:p>
        </w:tc>
      </w:tr>
      <w:tr w:rsidR="003641DD" w:rsidRPr="008C2CED" w:rsidTr="008C2CED">
        <w:tc>
          <w:tcPr>
            <w:tcW w:w="2939" w:type="dxa"/>
            <w:shd w:val="clear" w:color="auto" w:fill="auto"/>
          </w:tcPr>
          <w:p w:rsidR="003641DD" w:rsidRPr="008C2CED" w:rsidRDefault="003641DD" w:rsidP="008C2CED">
            <w:pPr>
              <w:autoSpaceDE w:val="0"/>
              <w:autoSpaceDN w:val="0"/>
              <w:adjustRightInd w:val="0"/>
              <w:spacing w:line="360" w:lineRule="auto"/>
              <w:rPr>
                <w:color w:val="000000"/>
              </w:rPr>
            </w:pPr>
            <w:r w:rsidRPr="008C2CED">
              <w:rPr>
                <w:color w:val="000000"/>
              </w:rPr>
              <w:t>Социально-</w:t>
            </w:r>
          </w:p>
          <w:p w:rsidR="003641DD" w:rsidRPr="008C2CED" w:rsidRDefault="003641DD" w:rsidP="008C2CED">
            <w:pPr>
              <w:autoSpaceDE w:val="0"/>
              <w:autoSpaceDN w:val="0"/>
              <w:adjustRightInd w:val="0"/>
              <w:spacing w:line="360" w:lineRule="auto"/>
              <w:rPr>
                <w:color w:val="000000"/>
              </w:rPr>
            </w:pPr>
            <w:r w:rsidRPr="008C2CED">
              <w:rPr>
                <w:color w:val="000000"/>
              </w:rPr>
              <w:t>политические риски</w:t>
            </w:r>
          </w:p>
        </w:tc>
        <w:tc>
          <w:tcPr>
            <w:tcW w:w="5566" w:type="dxa"/>
            <w:gridSpan w:val="2"/>
            <w:shd w:val="clear" w:color="auto" w:fill="auto"/>
          </w:tcPr>
          <w:p w:rsidR="003641DD" w:rsidRPr="008C2CED" w:rsidRDefault="00E956DB" w:rsidP="008C2CED">
            <w:pPr>
              <w:autoSpaceDE w:val="0"/>
              <w:autoSpaceDN w:val="0"/>
              <w:adjustRightInd w:val="0"/>
              <w:spacing w:line="360" w:lineRule="auto"/>
              <w:rPr>
                <w:color w:val="000000"/>
              </w:rPr>
            </w:pPr>
            <w:r>
              <w:rPr>
                <w:noProof/>
              </w:rPr>
              <w:pict>
                <v:line id="_x0000_s1034" style="position:absolute;z-index:251656704;mso-position-horizontal-relative:text;mso-position-vertical-relative:text" from="237.1pt,1.15pt" to="237.1pt,28.15pt">
                  <v:stroke endarrow="block"/>
                </v:line>
              </w:pict>
            </w:r>
            <w:r>
              <w:rPr>
                <w:noProof/>
              </w:rPr>
              <w:pict>
                <v:line id="_x0000_s1035" style="position:absolute;z-index:251655680;mso-position-horizontal-relative:text;mso-position-vertical-relative:text" from="79.9pt,1.05pt" to="79.9pt,28.05pt">
                  <v:stroke endarrow="block"/>
                </v:line>
              </w:pict>
            </w:r>
          </w:p>
        </w:tc>
      </w:tr>
      <w:tr w:rsidR="003641DD" w:rsidRPr="008C2CED" w:rsidTr="008C2CED">
        <w:tc>
          <w:tcPr>
            <w:tcW w:w="2939" w:type="dxa"/>
            <w:shd w:val="clear" w:color="auto" w:fill="auto"/>
          </w:tcPr>
          <w:p w:rsidR="003641DD" w:rsidRPr="008C2CED" w:rsidRDefault="003641DD" w:rsidP="008C2CED">
            <w:pPr>
              <w:autoSpaceDE w:val="0"/>
              <w:autoSpaceDN w:val="0"/>
              <w:adjustRightInd w:val="0"/>
              <w:spacing w:line="360" w:lineRule="auto"/>
              <w:rPr>
                <w:color w:val="000000"/>
              </w:rPr>
            </w:pPr>
            <w:r w:rsidRPr="008C2CED">
              <w:rPr>
                <w:color w:val="000000"/>
              </w:rPr>
              <w:t>Экологические риски</w:t>
            </w:r>
          </w:p>
        </w:tc>
        <w:tc>
          <w:tcPr>
            <w:tcW w:w="3190" w:type="dxa"/>
            <w:shd w:val="clear" w:color="auto" w:fill="auto"/>
          </w:tcPr>
          <w:p w:rsidR="003641DD" w:rsidRPr="008C2CED" w:rsidRDefault="003641DD" w:rsidP="008C2CED">
            <w:pPr>
              <w:autoSpaceDE w:val="0"/>
              <w:autoSpaceDN w:val="0"/>
              <w:adjustRightInd w:val="0"/>
              <w:spacing w:line="360" w:lineRule="auto"/>
              <w:rPr>
                <w:color w:val="000000"/>
              </w:rPr>
            </w:pPr>
            <w:r w:rsidRPr="008C2CED">
              <w:rPr>
                <w:color w:val="000000"/>
              </w:rPr>
              <w:t>Риск несбалансированности</w:t>
            </w:r>
          </w:p>
        </w:tc>
        <w:tc>
          <w:tcPr>
            <w:tcW w:w="2376" w:type="dxa"/>
            <w:shd w:val="clear" w:color="auto" w:fill="auto"/>
          </w:tcPr>
          <w:p w:rsidR="003641DD" w:rsidRPr="008C2CED" w:rsidRDefault="003641DD" w:rsidP="008C2CED">
            <w:pPr>
              <w:autoSpaceDE w:val="0"/>
              <w:autoSpaceDN w:val="0"/>
              <w:adjustRightInd w:val="0"/>
              <w:spacing w:line="360" w:lineRule="auto"/>
              <w:rPr>
                <w:color w:val="000000"/>
              </w:rPr>
            </w:pPr>
            <w:r w:rsidRPr="008C2CED">
              <w:rPr>
                <w:color w:val="000000"/>
              </w:rPr>
              <w:t>Страновый риск</w:t>
            </w:r>
          </w:p>
        </w:tc>
      </w:tr>
      <w:tr w:rsidR="003641DD" w:rsidRPr="008C2CED" w:rsidTr="008C2CED">
        <w:tc>
          <w:tcPr>
            <w:tcW w:w="2939" w:type="dxa"/>
            <w:shd w:val="clear" w:color="auto" w:fill="auto"/>
          </w:tcPr>
          <w:p w:rsidR="003641DD" w:rsidRPr="008C2CED" w:rsidRDefault="003641DD" w:rsidP="008C2CED">
            <w:pPr>
              <w:autoSpaceDE w:val="0"/>
              <w:autoSpaceDN w:val="0"/>
              <w:adjustRightInd w:val="0"/>
              <w:spacing w:line="360" w:lineRule="auto"/>
              <w:rPr>
                <w:color w:val="000000"/>
              </w:rPr>
            </w:pPr>
            <w:r w:rsidRPr="008C2CED">
              <w:rPr>
                <w:color w:val="000000"/>
              </w:rPr>
              <w:t>Риски связанные с мерами государственного регулирования</w:t>
            </w:r>
          </w:p>
        </w:tc>
        <w:tc>
          <w:tcPr>
            <w:tcW w:w="3190" w:type="dxa"/>
            <w:shd w:val="clear" w:color="auto" w:fill="auto"/>
          </w:tcPr>
          <w:p w:rsidR="003641DD" w:rsidRPr="008C2CED" w:rsidRDefault="003641DD" w:rsidP="008C2CED">
            <w:pPr>
              <w:autoSpaceDE w:val="0"/>
              <w:autoSpaceDN w:val="0"/>
              <w:adjustRightInd w:val="0"/>
              <w:spacing w:line="360" w:lineRule="auto"/>
              <w:rPr>
                <w:color w:val="000000"/>
              </w:rPr>
            </w:pPr>
            <w:r w:rsidRPr="008C2CED">
              <w:rPr>
                <w:color w:val="000000"/>
              </w:rPr>
              <w:t>Риск излишней концентрации</w:t>
            </w:r>
          </w:p>
        </w:tc>
        <w:tc>
          <w:tcPr>
            <w:tcW w:w="2376" w:type="dxa"/>
            <w:shd w:val="clear" w:color="auto" w:fill="auto"/>
          </w:tcPr>
          <w:p w:rsidR="003641DD" w:rsidRPr="008C2CED" w:rsidRDefault="003641DD" w:rsidP="008C2CED">
            <w:pPr>
              <w:autoSpaceDE w:val="0"/>
              <w:autoSpaceDN w:val="0"/>
              <w:adjustRightInd w:val="0"/>
              <w:spacing w:line="360" w:lineRule="auto"/>
              <w:rPr>
                <w:color w:val="000000"/>
              </w:rPr>
            </w:pPr>
            <w:r w:rsidRPr="008C2CED">
              <w:rPr>
                <w:color w:val="000000"/>
              </w:rPr>
              <w:t>Отраслевой риск</w:t>
            </w:r>
          </w:p>
        </w:tc>
      </w:tr>
      <w:tr w:rsidR="003641DD" w:rsidRPr="008C2CED" w:rsidTr="008C2CED">
        <w:tc>
          <w:tcPr>
            <w:tcW w:w="2939" w:type="dxa"/>
            <w:shd w:val="clear" w:color="auto" w:fill="auto"/>
          </w:tcPr>
          <w:p w:rsidR="003641DD" w:rsidRPr="008C2CED" w:rsidRDefault="003641DD" w:rsidP="008C2CED">
            <w:pPr>
              <w:autoSpaceDE w:val="0"/>
              <w:autoSpaceDN w:val="0"/>
              <w:adjustRightInd w:val="0"/>
              <w:spacing w:line="360" w:lineRule="auto"/>
              <w:rPr>
                <w:color w:val="000000"/>
              </w:rPr>
            </w:pPr>
            <w:r w:rsidRPr="008C2CED">
              <w:rPr>
                <w:color w:val="000000"/>
              </w:rPr>
              <w:t>Конъюнктурные риски</w:t>
            </w:r>
          </w:p>
        </w:tc>
        <w:tc>
          <w:tcPr>
            <w:tcW w:w="3190" w:type="dxa"/>
            <w:shd w:val="clear" w:color="auto" w:fill="auto"/>
          </w:tcPr>
          <w:p w:rsidR="003641DD" w:rsidRPr="008C2CED" w:rsidRDefault="003641DD" w:rsidP="008C2CED">
            <w:pPr>
              <w:autoSpaceDE w:val="0"/>
              <w:autoSpaceDN w:val="0"/>
              <w:adjustRightInd w:val="0"/>
              <w:spacing w:line="360" w:lineRule="auto"/>
              <w:rPr>
                <w:color w:val="000000"/>
              </w:rPr>
            </w:pPr>
            <w:r w:rsidRPr="008C2CED">
              <w:rPr>
                <w:color w:val="000000"/>
              </w:rPr>
              <w:t>Капитальный риск</w:t>
            </w:r>
          </w:p>
        </w:tc>
        <w:tc>
          <w:tcPr>
            <w:tcW w:w="2376" w:type="dxa"/>
            <w:shd w:val="clear" w:color="auto" w:fill="auto"/>
          </w:tcPr>
          <w:p w:rsidR="003641DD" w:rsidRPr="008C2CED" w:rsidRDefault="003641DD" w:rsidP="008C2CED">
            <w:pPr>
              <w:autoSpaceDE w:val="0"/>
              <w:autoSpaceDN w:val="0"/>
              <w:adjustRightInd w:val="0"/>
              <w:spacing w:line="360" w:lineRule="auto"/>
              <w:rPr>
                <w:color w:val="000000"/>
              </w:rPr>
            </w:pPr>
            <w:r w:rsidRPr="008C2CED">
              <w:rPr>
                <w:color w:val="000000"/>
              </w:rPr>
              <w:t>Региональный риск</w:t>
            </w:r>
          </w:p>
        </w:tc>
      </w:tr>
      <w:tr w:rsidR="003641DD" w:rsidRPr="008C2CED" w:rsidTr="008C2CED">
        <w:tc>
          <w:tcPr>
            <w:tcW w:w="2939" w:type="dxa"/>
            <w:shd w:val="clear" w:color="auto" w:fill="auto"/>
          </w:tcPr>
          <w:p w:rsidR="003641DD" w:rsidRPr="008C2CED" w:rsidRDefault="003641DD" w:rsidP="008C2CED">
            <w:pPr>
              <w:autoSpaceDE w:val="0"/>
              <w:autoSpaceDN w:val="0"/>
              <w:adjustRightInd w:val="0"/>
              <w:spacing w:line="360" w:lineRule="auto"/>
              <w:rPr>
                <w:color w:val="000000"/>
              </w:rPr>
            </w:pPr>
            <w:r w:rsidRPr="008C2CED">
              <w:rPr>
                <w:color w:val="000000"/>
              </w:rPr>
              <w:t>Инфляционные риски</w:t>
            </w:r>
          </w:p>
        </w:tc>
        <w:tc>
          <w:tcPr>
            <w:tcW w:w="3190" w:type="dxa"/>
            <w:shd w:val="clear" w:color="auto" w:fill="auto"/>
          </w:tcPr>
          <w:p w:rsidR="003641DD" w:rsidRPr="008C2CED" w:rsidRDefault="003641DD" w:rsidP="008C2CED">
            <w:pPr>
              <w:autoSpaceDE w:val="0"/>
              <w:autoSpaceDN w:val="0"/>
              <w:adjustRightInd w:val="0"/>
              <w:spacing w:line="360" w:lineRule="auto"/>
              <w:rPr>
                <w:color w:val="000000"/>
              </w:rPr>
            </w:pPr>
            <w:r w:rsidRPr="008C2CED">
              <w:rPr>
                <w:color w:val="000000"/>
              </w:rPr>
              <w:t>Селективный риск</w:t>
            </w:r>
          </w:p>
        </w:tc>
        <w:tc>
          <w:tcPr>
            <w:tcW w:w="2376" w:type="dxa"/>
            <w:shd w:val="clear" w:color="auto" w:fill="auto"/>
          </w:tcPr>
          <w:p w:rsidR="003641DD" w:rsidRPr="008C2CED" w:rsidRDefault="003641DD" w:rsidP="008C2CED">
            <w:pPr>
              <w:autoSpaceDE w:val="0"/>
              <w:autoSpaceDN w:val="0"/>
              <w:adjustRightInd w:val="0"/>
              <w:spacing w:line="360" w:lineRule="auto"/>
              <w:rPr>
                <w:color w:val="000000"/>
              </w:rPr>
            </w:pPr>
            <w:r w:rsidRPr="008C2CED">
              <w:rPr>
                <w:color w:val="000000"/>
              </w:rPr>
              <w:t>Временной риск</w:t>
            </w:r>
          </w:p>
        </w:tc>
      </w:tr>
      <w:tr w:rsidR="003641DD" w:rsidRPr="008C2CED" w:rsidTr="008C2CED">
        <w:tc>
          <w:tcPr>
            <w:tcW w:w="2939" w:type="dxa"/>
            <w:shd w:val="clear" w:color="auto" w:fill="auto"/>
          </w:tcPr>
          <w:p w:rsidR="003641DD" w:rsidRPr="008C2CED" w:rsidRDefault="003641DD" w:rsidP="008C2CED">
            <w:pPr>
              <w:autoSpaceDE w:val="0"/>
              <w:autoSpaceDN w:val="0"/>
              <w:adjustRightInd w:val="0"/>
              <w:spacing w:line="360" w:lineRule="auto"/>
              <w:rPr>
                <w:color w:val="000000"/>
              </w:rPr>
            </w:pPr>
            <w:r w:rsidRPr="008C2CED">
              <w:rPr>
                <w:color w:val="000000"/>
              </w:rPr>
              <w:t>Прочие риски</w:t>
            </w:r>
          </w:p>
        </w:tc>
        <w:tc>
          <w:tcPr>
            <w:tcW w:w="3190" w:type="dxa"/>
            <w:vMerge w:val="restart"/>
            <w:shd w:val="clear" w:color="auto" w:fill="auto"/>
          </w:tcPr>
          <w:p w:rsidR="003641DD" w:rsidRPr="008C2CED" w:rsidRDefault="003641DD" w:rsidP="008C2CED">
            <w:pPr>
              <w:autoSpaceDE w:val="0"/>
              <w:autoSpaceDN w:val="0"/>
              <w:adjustRightInd w:val="0"/>
              <w:spacing w:line="360" w:lineRule="auto"/>
              <w:rPr>
                <w:color w:val="000000"/>
              </w:rPr>
            </w:pPr>
          </w:p>
        </w:tc>
        <w:tc>
          <w:tcPr>
            <w:tcW w:w="2376" w:type="dxa"/>
            <w:shd w:val="clear" w:color="auto" w:fill="auto"/>
          </w:tcPr>
          <w:p w:rsidR="003641DD" w:rsidRPr="008C2CED" w:rsidRDefault="003641DD" w:rsidP="008C2CED">
            <w:pPr>
              <w:autoSpaceDE w:val="0"/>
              <w:autoSpaceDN w:val="0"/>
              <w:adjustRightInd w:val="0"/>
              <w:spacing w:line="360" w:lineRule="auto"/>
              <w:rPr>
                <w:color w:val="000000"/>
              </w:rPr>
            </w:pPr>
            <w:r w:rsidRPr="008C2CED">
              <w:rPr>
                <w:color w:val="000000"/>
              </w:rPr>
              <w:t>Риск ликвидности</w:t>
            </w:r>
          </w:p>
        </w:tc>
      </w:tr>
      <w:tr w:rsidR="003641DD" w:rsidRPr="008C2CED" w:rsidTr="008C2CED">
        <w:tc>
          <w:tcPr>
            <w:tcW w:w="2939" w:type="dxa"/>
            <w:vMerge w:val="restart"/>
            <w:tcBorders>
              <w:left w:val="nil"/>
              <w:right w:val="nil"/>
            </w:tcBorders>
            <w:shd w:val="clear" w:color="auto" w:fill="auto"/>
          </w:tcPr>
          <w:p w:rsidR="003641DD" w:rsidRPr="008C2CED" w:rsidRDefault="003641DD" w:rsidP="008C2CED">
            <w:pPr>
              <w:autoSpaceDE w:val="0"/>
              <w:autoSpaceDN w:val="0"/>
              <w:adjustRightInd w:val="0"/>
              <w:spacing w:line="360" w:lineRule="auto"/>
              <w:rPr>
                <w:color w:val="000000"/>
              </w:rPr>
            </w:pPr>
          </w:p>
        </w:tc>
        <w:tc>
          <w:tcPr>
            <w:tcW w:w="3190" w:type="dxa"/>
            <w:vMerge/>
            <w:tcBorders>
              <w:left w:val="nil"/>
            </w:tcBorders>
            <w:shd w:val="clear" w:color="auto" w:fill="auto"/>
          </w:tcPr>
          <w:p w:rsidR="003641DD" w:rsidRPr="008C2CED" w:rsidRDefault="003641DD" w:rsidP="008C2CED">
            <w:pPr>
              <w:autoSpaceDE w:val="0"/>
              <w:autoSpaceDN w:val="0"/>
              <w:adjustRightInd w:val="0"/>
              <w:spacing w:line="360" w:lineRule="auto"/>
              <w:rPr>
                <w:color w:val="000000"/>
              </w:rPr>
            </w:pPr>
          </w:p>
        </w:tc>
        <w:tc>
          <w:tcPr>
            <w:tcW w:w="2376" w:type="dxa"/>
            <w:shd w:val="clear" w:color="auto" w:fill="auto"/>
          </w:tcPr>
          <w:p w:rsidR="003641DD" w:rsidRPr="008C2CED" w:rsidRDefault="003641DD" w:rsidP="008C2CED">
            <w:pPr>
              <w:autoSpaceDE w:val="0"/>
              <w:autoSpaceDN w:val="0"/>
              <w:adjustRightInd w:val="0"/>
              <w:spacing w:line="360" w:lineRule="auto"/>
              <w:rPr>
                <w:color w:val="000000"/>
              </w:rPr>
            </w:pPr>
            <w:r w:rsidRPr="008C2CED">
              <w:rPr>
                <w:color w:val="000000"/>
              </w:rPr>
              <w:t>Кредитный риск</w:t>
            </w:r>
          </w:p>
        </w:tc>
      </w:tr>
      <w:tr w:rsidR="003641DD" w:rsidRPr="008C2CED" w:rsidTr="008C2CED">
        <w:tc>
          <w:tcPr>
            <w:tcW w:w="2939" w:type="dxa"/>
            <w:vMerge/>
            <w:tcBorders>
              <w:left w:val="nil"/>
              <w:bottom w:val="nil"/>
              <w:right w:val="nil"/>
            </w:tcBorders>
            <w:shd w:val="clear" w:color="auto" w:fill="auto"/>
          </w:tcPr>
          <w:p w:rsidR="003641DD" w:rsidRPr="008C2CED" w:rsidRDefault="003641DD" w:rsidP="008C2CED">
            <w:pPr>
              <w:autoSpaceDE w:val="0"/>
              <w:autoSpaceDN w:val="0"/>
              <w:adjustRightInd w:val="0"/>
              <w:spacing w:line="360" w:lineRule="auto"/>
              <w:rPr>
                <w:color w:val="000000"/>
              </w:rPr>
            </w:pPr>
          </w:p>
        </w:tc>
        <w:tc>
          <w:tcPr>
            <w:tcW w:w="3190" w:type="dxa"/>
            <w:vMerge/>
            <w:tcBorders>
              <w:left w:val="nil"/>
              <w:bottom w:val="nil"/>
            </w:tcBorders>
            <w:shd w:val="clear" w:color="auto" w:fill="auto"/>
          </w:tcPr>
          <w:p w:rsidR="003641DD" w:rsidRPr="008C2CED" w:rsidRDefault="003641DD" w:rsidP="008C2CED">
            <w:pPr>
              <w:autoSpaceDE w:val="0"/>
              <w:autoSpaceDN w:val="0"/>
              <w:adjustRightInd w:val="0"/>
              <w:spacing w:line="360" w:lineRule="auto"/>
              <w:rPr>
                <w:color w:val="000000"/>
              </w:rPr>
            </w:pPr>
          </w:p>
        </w:tc>
        <w:tc>
          <w:tcPr>
            <w:tcW w:w="2376" w:type="dxa"/>
            <w:shd w:val="clear" w:color="auto" w:fill="auto"/>
          </w:tcPr>
          <w:p w:rsidR="003641DD" w:rsidRPr="008C2CED" w:rsidRDefault="003641DD" w:rsidP="008C2CED">
            <w:pPr>
              <w:autoSpaceDE w:val="0"/>
              <w:autoSpaceDN w:val="0"/>
              <w:adjustRightInd w:val="0"/>
              <w:spacing w:line="360" w:lineRule="auto"/>
              <w:rPr>
                <w:color w:val="000000"/>
              </w:rPr>
            </w:pPr>
            <w:r w:rsidRPr="008C2CED">
              <w:rPr>
                <w:color w:val="000000"/>
              </w:rPr>
              <w:t>Операционный риск</w:t>
            </w:r>
          </w:p>
        </w:tc>
      </w:tr>
    </w:tbl>
    <w:p w:rsidR="003641DD" w:rsidRPr="00CA3E9F" w:rsidRDefault="003641DD" w:rsidP="00CA3E9F">
      <w:pPr>
        <w:shd w:val="clear" w:color="auto" w:fill="FFFFFF"/>
        <w:autoSpaceDE w:val="0"/>
        <w:autoSpaceDN w:val="0"/>
        <w:adjustRightInd w:val="0"/>
        <w:spacing w:line="360" w:lineRule="auto"/>
        <w:ind w:firstLine="709"/>
        <w:jc w:val="both"/>
        <w:rPr>
          <w:bCs/>
          <w:color w:val="000000"/>
          <w:sz w:val="28"/>
          <w:szCs w:val="28"/>
        </w:rPr>
      </w:pPr>
      <w:r w:rsidRPr="00CA3E9F">
        <w:rPr>
          <w:bCs/>
          <w:color w:val="000000"/>
          <w:sz w:val="28"/>
          <w:szCs w:val="28"/>
        </w:rPr>
        <w:t>Рисунок 2. Классификация рисков инвестиционной деятельности</w:t>
      </w:r>
    </w:p>
    <w:p w:rsidR="003641DD" w:rsidRPr="00BC4CF9" w:rsidRDefault="003641DD" w:rsidP="00CA3E9F">
      <w:pPr>
        <w:shd w:val="clear" w:color="auto" w:fill="FFFFFF"/>
        <w:autoSpaceDE w:val="0"/>
        <w:autoSpaceDN w:val="0"/>
        <w:adjustRightInd w:val="0"/>
        <w:spacing w:line="360" w:lineRule="auto"/>
        <w:ind w:firstLine="709"/>
        <w:jc w:val="both"/>
        <w:rPr>
          <w:color w:val="000000"/>
          <w:sz w:val="24"/>
          <w:szCs w:val="24"/>
        </w:rPr>
      </w:pPr>
    </w:p>
    <w:p w:rsidR="003641DD" w:rsidRPr="00755FBB" w:rsidRDefault="003641DD" w:rsidP="00CA3E9F">
      <w:pPr>
        <w:shd w:val="clear" w:color="auto" w:fill="FFFFFF"/>
        <w:autoSpaceDE w:val="0"/>
        <w:autoSpaceDN w:val="0"/>
        <w:adjustRightInd w:val="0"/>
        <w:spacing w:line="360" w:lineRule="auto"/>
        <w:ind w:firstLine="709"/>
        <w:jc w:val="both"/>
        <w:rPr>
          <w:color w:val="000000"/>
          <w:sz w:val="28"/>
          <w:szCs w:val="28"/>
        </w:rPr>
      </w:pPr>
      <w:r w:rsidRPr="00755FBB">
        <w:rPr>
          <w:color w:val="000000"/>
          <w:sz w:val="28"/>
          <w:szCs w:val="28"/>
        </w:rPr>
        <w:t>При инвестиционном кредитовании или проектном финансировани</w:t>
      </w:r>
      <w:r>
        <w:rPr>
          <w:color w:val="000000"/>
          <w:sz w:val="28"/>
          <w:szCs w:val="28"/>
        </w:rPr>
        <w:t>и снижение риска может обеспечи</w:t>
      </w:r>
      <w:r w:rsidRPr="00755FBB">
        <w:rPr>
          <w:color w:val="000000"/>
          <w:sz w:val="28"/>
          <w:szCs w:val="28"/>
        </w:rPr>
        <w:t>ваться за счет предоставления гарантий государства.</w:t>
      </w:r>
      <w:r>
        <w:rPr>
          <w:color w:val="000000"/>
          <w:sz w:val="28"/>
          <w:szCs w:val="28"/>
        </w:rPr>
        <w:t xml:space="preserve"> </w:t>
      </w:r>
      <w:r w:rsidRPr="00755FBB">
        <w:rPr>
          <w:iCs/>
          <w:color w:val="000000"/>
          <w:sz w:val="28"/>
          <w:szCs w:val="28"/>
        </w:rPr>
        <w:t xml:space="preserve">Экологический риск </w:t>
      </w:r>
      <w:r w:rsidRPr="00755FBB">
        <w:rPr>
          <w:color w:val="000000"/>
          <w:sz w:val="28"/>
          <w:szCs w:val="28"/>
        </w:rPr>
        <w:t>выступает как возможность потерь, связанных с природными катастрофами, ухудшением экологической ситуации.</w:t>
      </w:r>
      <w:r>
        <w:rPr>
          <w:color w:val="000000"/>
          <w:sz w:val="28"/>
          <w:szCs w:val="28"/>
        </w:rPr>
        <w:t xml:space="preserve"> </w:t>
      </w:r>
      <w:r w:rsidRPr="00755FBB">
        <w:rPr>
          <w:iCs/>
          <w:color w:val="000000"/>
          <w:sz w:val="28"/>
          <w:szCs w:val="28"/>
        </w:rPr>
        <w:t xml:space="preserve">Риски, связанные с мерами государственного регулирования, </w:t>
      </w:r>
      <w:r>
        <w:rPr>
          <w:color w:val="000000"/>
          <w:sz w:val="28"/>
          <w:szCs w:val="28"/>
        </w:rPr>
        <w:t>вклю</w:t>
      </w:r>
      <w:r w:rsidRPr="00755FBB">
        <w:rPr>
          <w:color w:val="000000"/>
          <w:sz w:val="28"/>
          <w:szCs w:val="28"/>
        </w:rPr>
        <w:t>чают риски изменения админис</w:t>
      </w:r>
      <w:r>
        <w:rPr>
          <w:color w:val="000000"/>
          <w:sz w:val="28"/>
          <w:szCs w:val="28"/>
        </w:rPr>
        <w:t>тративных ограничений инвестици</w:t>
      </w:r>
      <w:r w:rsidRPr="00755FBB">
        <w:rPr>
          <w:color w:val="000000"/>
          <w:sz w:val="28"/>
          <w:szCs w:val="28"/>
        </w:rPr>
        <w:t>онной деятельности, экономических нормативов, налогообложения, валютного регулирования, процентной политики, регулирования рынка ценных бумаг, законодательных изменений</w:t>
      </w:r>
      <w:r w:rsidRPr="00CB39CF">
        <w:rPr>
          <w:color w:val="000000"/>
          <w:sz w:val="28"/>
          <w:szCs w:val="28"/>
        </w:rPr>
        <w:t>[</w:t>
      </w:r>
      <w:r w:rsidR="002A184B">
        <w:rPr>
          <w:color w:val="000000"/>
          <w:sz w:val="28"/>
          <w:szCs w:val="28"/>
        </w:rPr>
        <w:t>3</w:t>
      </w:r>
      <w:r>
        <w:rPr>
          <w:color w:val="000000"/>
          <w:sz w:val="28"/>
          <w:szCs w:val="28"/>
        </w:rPr>
        <w:t>. 582-590с.</w:t>
      </w:r>
      <w:r w:rsidRPr="00CB39CF">
        <w:rPr>
          <w:color w:val="000000"/>
          <w:sz w:val="28"/>
          <w:szCs w:val="28"/>
        </w:rPr>
        <w:t>]</w:t>
      </w:r>
      <w:r w:rsidRPr="00755FBB">
        <w:rPr>
          <w:color w:val="000000"/>
          <w:sz w:val="28"/>
          <w:szCs w:val="28"/>
        </w:rPr>
        <w:t>.</w:t>
      </w:r>
    </w:p>
    <w:p w:rsidR="003641DD" w:rsidRPr="009C6517" w:rsidRDefault="00E956DB" w:rsidP="00CA3E9F">
      <w:pPr>
        <w:shd w:val="clear" w:color="auto" w:fill="FFFFFF"/>
        <w:autoSpaceDE w:val="0"/>
        <w:autoSpaceDN w:val="0"/>
        <w:adjustRightInd w:val="0"/>
        <w:spacing w:line="360" w:lineRule="auto"/>
        <w:ind w:firstLine="709"/>
        <w:jc w:val="both"/>
        <w:rPr>
          <w:color w:val="000000"/>
          <w:sz w:val="28"/>
          <w:szCs w:val="28"/>
        </w:rPr>
      </w:pPr>
      <w:r>
        <w:rPr>
          <w:noProof/>
        </w:rPr>
        <w:pict>
          <v:line id="_x0000_s1036" style="position:absolute;left:0;text-align:left;flip:x;z-index:251661824" from="116.45pt,-417.5pt" to="233.45pt,-408.5pt">
            <v:stroke endarrow="block"/>
          </v:line>
        </w:pict>
      </w:r>
      <w:r w:rsidR="003641DD" w:rsidRPr="00755FBB">
        <w:rPr>
          <w:iCs/>
          <w:color w:val="000000"/>
          <w:sz w:val="28"/>
          <w:szCs w:val="28"/>
        </w:rPr>
        <w:t xml:space="preserve">Конъюнктурный риск — </w:t>
      </w:r>
      <w:r w:rsidR="003641DD" w:rsidRPr="00755FBB">
        <w:rPr>
          <w:color w:val="000000"/>
          <w:sz w:val="28"/>
          <w:szCs w:val="28"/>
        </w:rPr>
        <w:t xml:space="preserve">риск, </w:t>
      </w:r>
      <w:r w:rsidR="003641DD">
        <w:rPr>
          <w:color w:val="000000"/>
          <w:sz w:val="28"/>
          <w:szCs w:val="28"/>
        </w:rPr>
        <w:t>связанный с неблагоприятными из</w:t>
      </w:r>
      <w:r w:rsidR="003641DD" w:rsidRPr="00755FBB">
        <w:rPr>
          <w:color w:val="000000"/>
          <w:sz w:val="28"/>
          <w:szCs w:val="28"/>
        </w:rPr>
        <w:t>менениями общей экономическо</w:t>
      </w:r>
      <w:r w:rsidR="003641DD">
        <w:rPr>
          <w:color w:val="000000"/>
          <w:sz w:val="28"/>
          <w:szCs w:val="28"/>
        </w:rPr>
        <w:t>й ситуации или положением на от</w:t>
      </w:r>
      <w:r w:rsidR="003641DD" w:rsidRPr="00755FBB">
        <w:rPr>
          <w:color w:val="000000"/>
          <w:sz w:val="28"/>
          <w:szCs w:val="28"/>
        </w:rPr>
        <w:t>дельных рынках. Конъюнктурный риск может возникать, в частности, вследствие смены стадий экономического цикла развития страны или конъюнктурных циклов развития инвестиционного рынка.</w:t>
      </w:r>
      <w:r w:rsidR="003641DD" w:rsidRPr="009C6517">
        <w:rPr>
          <w:color w:val="000000"/>
          <w:sz w:val="28"/>
          <w:szCs w:val="28"/>
        </w:rPr>
        <w:t xml:space="preserve"> </w:t>
      </w:r>
      <w:r w:rsidR="003641DD" w:rsidRPr="00755FBB">
        <w:rPr>
          <w:iCs/>
          <w:color w:val="000000"/>
          <w:sz w:val="28"/>
          <w:szCs w:val="28"/>
        </w:rPr>
        <w:t xml:space="preserve">Инфляционный риск </w:t>
      </w:r>
      <w:r w:rsidR="003641DD" w:rsidRPr="00755FBB">
        <w:rPr>
          <w:color w:val="000000"/>
          <w:sz w:val="28"/>
          <w:szCs w:val="28"/>
        </w:rPr>
        <w:t>возникает вследствие того, что при высокой инфляции денежные суммы, вложенные в объекты инвестирования, могут не покрываться доходами от инвестиций. Инфляционный риск, как правило, почти полностью ложится на инвесторов (кредиторов), которые, должны правильно оце</w:t>
      </w:r>
      <w:r w:rsidR="003641DD">
        <w:rPr>
          <w:color w:val="000000"/>
          <w:sz w:val="28"/>
          <w:szCs w:val="28"/>
        </w:rPr>
        <w:t>нить перспективы развития инфля</w:t>
      </w:r>
      <w:r w:rsidR="003641DD" w:rsidRPr="00755FBB">
        <w:rPr>
          <w:color w:val="000000"/>
          <w:sz w:val="28"/>
          <w:szCs w:val="28"/>
        </w:rPr>
        <w:t>ционных процессов, поэтому при</w:t>
      </w:r>
      <w:r w:rsidR="003641DD">
        <w:rPr>
          <w:color w:val="000000"/>
          <w:sz w:val="28"/>
          <w:szCs w:val="28"/>
        </w:rPr>
        <w:t xml:space="preserve"> исследовании инвестиционных ка</w:t>
      </w:r>
      <w:r w:rsidR="003641DD" w:rsidRPr="00755FBB">
        <w:rPr>
          <w:color w:val="000000"/>
          <w:sz w:val="28"/>
          <w:szCs w:val="28"/>
        </w:rPr>
        <w:t>честв предполагаемых объектов принято закладывать прогнозные темпы инфляции.</w:t>
      </w:r>
      <w:r w:rsidR="003641DD">
        <w:rPr>
          <w:color w:val="000000"/>
          <w:sz w:val="28"/>
          <w:szCs w:val="28"/>
        </w:rPr>
        <w:t xml:space="preserve"> </w:t>
      </w:r>
      <w:r w:rsidR="003641DD" w:rsidRPr="00755FBB">
        <w:rPr>
          <w:color w:val="000000"/>
          <w:sz w:val="28"/>
          <w:szCs w:val="28"/>
        </w:rPr>
        <w:t>Важное воздействие на показатели эффективности инвестиций оказывают различие уровней инфл</w:t>
      </w:r>
      <w:r w:rsidR="003641DD">
        <w:rPr>
          <w:color w:val="000000"/>
          <w:sz w:val="28"/>
          <w:szCs w:val="28"/>
        </w:rPr>
        <w:t>яции по видам ресурсов и продук</w:t>
      </w:r>
      <w:r w:rsidR="003641DD" w:rsidRPr="00755FBB">
        <w:rPr>
          <w:color w:val="000000"/>
          <w:sz w:val="28"/>
          <w:szCs w:val="28"/>
        </w:rPr>
        <w:t xml:space="preserve">ции (неоднородность инфляции) и превышение уровня инфляции над ростом курса иностранной валюты. </w:t>
      </w:r>
      <w:r w:rsidR="003641DD" w:rsidRPr="00755FBB">
        <w:rPr>
          <w:iCs/>
          <w:color w:val="000000"/>
          <w:sz w:val="28"/>
          <w:szCs w:val="28"/>
        </w:rPr>
        <w:t xml:space="preserve">Риск ухудшения условий для данной сферы деятельности </w:t>
      </w:r>
      <w:r w:rsidR="003641DD" w:rsidRPr="00755FBB">
        <w:rPr>
          <w:color w:val="000000"/>
          <w:sz w:val="28"/>
          <w:szCs w:val="28"/>
        </w:rPr>
        <w:t>включает</w:t>
      </w:r>
      <w:r w:rsidR="003641DD">
        <w:rPr>
          <w:color w:val="000000"/>
          <w:sz w:val="28"/>
          <w:szCs w:val="28"/>
        </w:rPr>
        <w:t xml:space="preserve"> риски</w:t>
      </w:r>
      <w:r w:rsidR="003641DD" w:rsidRPr="00755FBB">
        <w:rPr>
          <w:smallCaps/>
          <w:color w:val="000000"/>
          <w:sz w:val="28"/>
          <w:szCs w:val="28"/>
        </w:rPr>
        <w:t xml:space="preserve">, </w:t>
      </w:r>
      <w:r w:rsidR="003641DD" w:rsidRPr="00755FBB">
        <w:rPr>
          <w:color w:val="000000"/>
          <w:sz w:val="28"/>
          <w:szCs w:val="28"/>
        </w:rPr>
        <w:t xml:space="preserve">связанные с возможностью усиления конкуренции, изменения </w:t>
      </w:r>
      <w:r w:rsidR="003641DD">
        <w:rPr>
          <w:color w:val="000000"/>
          <w:sz w:val="28"/>
          <w:szCs w:val="28"/>
        </w:rPr>
        <w:t>т</w:t>
      </w:r>
      <w:r w:rsidR="003641DD" w:rsidRPr="00755FBB">
        <w:rPr>
          <w:color w:val="000000"/>
          <w:sz w:val="28"/>
          <w:szCs w:val="28"/>
        </w:rPr>
        <w:t>ребований потребителей, банковскими кризисами и др.</w:t>
      </w:r>
      <w:r w:rsidR="003641DD">
        <w:rPr>
          <w:color w:val="000000"/>
          <w:sz w:val="28"/>
          <w:szCs w:val="28"/>
        </w:rPr>
        <w:t xml:space="preserve"> </w:t>
      </w:r>
      <w:r w:rsidR="003641DD" w:rsidRPr="00755FBB">
        <w:rPr>
          <w:iCs/>
          <w:color w:val="000000"/>
          <w:sz w:val="28"/>
          <w:szCs w:val="28"/>
        </w:rPr>
        <w:t xml:space="preserve">Упрочим рискам </w:t>
      </w:r>
      <w:r w:rsidR="003641DD" w:rsidRPr="00755FBB">
        <w:rPr>
          <w:color w:val="000000"/>
          <w:sz w:val="28"/>
          <w:szCs w:val="28"/>
        </w:rPr>
        <w:t>можно отнести р</w:t>
      </w:r>
      <w:r w:rsidR="003641DD">
        <w:rPr>
          <w:color w:val="000000"/>
          <w:sz w:val="28"/>
          <w:szCs w:val="28"/>
        </w:rPr>
        <w:t xml:space="preserve">иски, возникающие в связи с экономическими </w:t>
      </w:r>
      <w:r w:rsidR="003641DD" w:rsidRPr="00755FBB">
        <w:rPr>
          <w:color w:val="000000"/>
          <w:sz w:val="28"/>
          <w:szCs w:val="28"/>
        </w:rPr>
        <w:t>преступлениями, недобросовестностью хозяйственных</w:t>
      </w:r>
      <w:r w:rsidR="003641DD">
        <w:rPr>
          <w:color w:val="000000"/>
          <w:sz w:val="28"/>
          <w:szCs w:val="28"/>
        </w:rPr>
        <w:t xml:space="preserve"> </w:t>
      </w:r>
      <w:r w:rsidR="003641DD" w:rsidRPr="00755FBB">
        <w:rPr>
          <w:color w:val="000000"/>
          <w:sz w:val="28"/>
          <w:szCs w:val="28"/>
        </w:rPr>
        <w:t>партнеров, возможностями неисп</w:t>
      </w:r>
      <w:r w:rsidR="003641DD">
        <w:rPr>
          <w:color w:val="000000"/>
          <w:sz w:val="28"/>
          <w:szCs w:val="28"/>
        </w:rPr>
        <w:t>олнения, неполного или некачест</w:t>
      </w:r>
      <w:r w:rsidR="003641DD" w:rsidRPr="00755FBB">
        <w:rPr>
          <w:color w:val="000000"/>
          <w:sz w:val="28"/>
          <w:szCs w:val="28"/>
        </w:rPr>
        <w:t>венного исполнения партнерами взятых на себя обязательств и пр</w:t>
      </w:r>
      <w:r w:rsidR="003641DD">
        <w:rPr>
          <w:color w:val="000000"/>
          <w:sz w:val="28"/>
          <w:szCs w:val="28"/>
        </w:rPr>
        <w:t>.</w:t>
      </w:r>
      <w:r w:rsidR="003641DD" w:rsidRPr="00CB39CF">
        <w:rPr>
          <w:color w:val="000000"/>
          <w:sz w:val="28"/>
          <w:szCs w:val="28"/>
        </w:rPr>
        <w:t>[</w:t>
      </w:r>
      <w:r w:rsidR="002A184B">
        <w:rPr>
          <w:color w:val="000000"/>
          <w:sz w:val="28"/>
          <w:szCs w:val="28"/>
        </w:rPr>
        <w:t>2</w:t>
      </w:r>
      <w:r w:rsidR="003641DD">
        <w:rPr>
          <w:color w:val="000000"/>
          <w:sz w:val="28"/>
          <w:szCs w:val="28"/>
        </w:rPr>
        <w:t>. 151-163с.</w:t>
      </w:r>
      <w:r w:rsidR="003641DD" w:rsidRPr="00CB39CF">
        <w:rPr>
          <w:color w:val="000000"/>
          <w:sz w:val="28"/>
          <w:szCs w:val="28"/>
        </w:rPr>
        <w:t>]</w:t>
      </w:r>
      <w:r w:rsidR="003641DD" w:rsidRPr="00755FBB">
        <w:rPr>
          <w:color w:val="000000"/>
          <w:sz w:val="28"/>
          <w:szCs w:val="28"/>
        </w:rPr>
        <w:t>.</w:t>
      </w:r>
      <w:r w:rsidR="003641DD" w:rsidRPr="009C6517">
        <w:rPr>
          <w:color w:val="000000"/>
          <w:sz w:val="28"/>
          <w:szCs w:val="28"/>
        </w:rPr>
        <w:t xml:space="preserve"> </w:t>
      </w:r>
    </w:p>
    <w:p w:rsidR="003641DD" w:rsidRPr="003641DD" w:rsidRDefault="003641DD" w:rsidP="00CA3E9F">
      <w:pPr>
        <w:shd w:val="clear" w:color="auto" w:fill="FFFFFF"/>
        <w:autoSpaceDE w:val="0"/>
        <w:autoSpaceDN w:val="0"/>
        <w:adjustRightInd w:val="0"/>
        <w:spacing w:line="360" w:lineRule="auto"/>
        <w:ind w:firstLine="709"/>
        <w:jc w:val="both"/>
        <w:rPr>
          <w:color w:val="000000"/>
          <w:sz w:val="28"/>
          <w:szCs w:val="28"/>
        </w:rPr>
      </w:pPr>
      <w:r w:rsidRPr="00755FBB">
        <w:rPr>
          <w:color w:val="000000"/>
          <w:sz w:val="28"/>
          <w:szCs w:val="28"/>
        </w:rPr>
        <w:t>Общие риски могут представля</w:t>
      </w:r>
      <w:r>
        <w:rPr>
          <w:color w:val="000000"/>
          <w:sz w:val="28"/>
          <w:szCs w:val="28"/>
        </w:rPr>
        <w:t>ть серьезную угрозу для инвесто</w:t>
      </w:r>
      <w:r w:rsidRPr="00755FBB">
        <w:rPr>
          <w:color w:val="000000"/>
          <w:sz w:val="28"/>
          <w:szCs w:val="28"/>
        </w:rPr>
        <w:t>ров, их следует учитывать по все</w:t>
      </w:r>
      <w:r>
        <w:rPr>
          <w:color w:val="000000"/>
          <w:sz w:val="28"/>
          <w:szCs w:val="28"/>
        </w:rPr>
        <w:t>м формам и объектам инвестирова</w:t>
      </w:r>
      <w:r w:rsidRPr="00755FBB">
        <w:rPr>
          <w:color w:val="000000"/>
          <w:sz w:val="28"/>
          <w:szCs w:val="28"/>
        </w:rPr>
        <w:t xml:space="preserve">ния. В отличие от общих рисков </w:t>
      </w:r>
      <w:r w:rsidRPr="00755FBB">
        <w:rPr>
          <w:iCs/>
          <w:color w:val="000000"/>
          <w:sz w:val="28"/>
          <w:szCs w:val="28"/>
        </w:rPr>
        <w:t xml:space="preserve">специфические риски </w:t>
      </w:r>
      <w:r>
        <w:rPr>
          <w:color w:val="000000"/>
          <w:sz w:val="28"/>
          <w:szCs w:val="28"/>
        </w:rPr>
        <w:t>сугубо индиви</w:t>
      </w:r>
      <w:r w:rsidRPr="00755FBB">
        <w:rPr>
          <w:color w:val="000000"/>
          <w:sz w:val="28"/>
          <w:szCs w:val="28"/>
        </w:rPr>
        <w:t>дуальны для каждого инвестора. Они агрегируют все виды рисков, связанных с инвестиционной деятельностью конкретного субъекта или с вложениями в конкретные объекты инвестирования.</w:t>
      </w:r>
      <w:r w:rsidRPr="009C6517">
        <w:rPr>
          <w:color w:val="000000"/>
          <w:sz w:val="28"/>
          <w:szCs w:val="28"/>
        </w:rPr>
        <w:t xml:space="preserve"> </w:t>
      </w:r>
    </w:p>
    <w:p w:rsidR="003641DD" w:rsidRPr="00CB39CF" w:rsidRDefault="003641DD" w:rsidP="00CA3E9F">
      <w:pPr>
        <w:shd w:val="clear" w:color="auto" w:fill="FFFFFF"/>
        <w:autoSpaceDE w:val="0"/>
        <w:autoSpaceDN w:val="0"/>
        <w:adjustRightInd w:val="0"/>
        <w:spacing w:line="360" w:lineRule="auto"/>
        <w:ind w:firstLine="709"/>
        <w:jc w:val="both"/>
        <w:rPr>
          <w:color w:val="000000"/>
          <w:sz w:val="28"/>
          <w:szCs w:val="28"/>
        </w:rPr>
      </w:pPr>
      <w:r w:rsidRPr="00755FBB">
        <w:rPr>
          <w:bCs/>
          <w:iCs/>
          <w:color w:val="000000"/>
          <w:sz w:val="28"/>
          <w:szCs w:val="28"/>
        </w:rPr>
        <w:t xml:space="preserve">Специфические риски </w:t>
      </w:r>
      <w:r w:rsidRPr="00755FBB">
        <w:rPr>
          <w:color w:val="000000"/>
          <w:sz w:val="28"/>
          <w:szCs w:val="28"/>
        </w:rPr>
        <w:t>могут быть связаны с непрофессиональной инвестиционной политикой, нера</w:t>
      </w:r>
      <w:r>
        <w:rPr>
          <w:color w:val="000000"/>
          <w:sz w:val="28"/>
          <w:szCs w:val="28"/>
        </w:rPr>
        <w:t>циональной структурой инвестиру</w:t>
      </w:r>
      <w:r w:rsidRPr="00755FBB">
        <w:rPr>
          <w:color w:val="000000"/>
          <w:sz w:val="28"/>
          <w:szCs w:val="28"/>
        </w:rPr>
        <w:t>емых средств, другими аналогичны</w:t>
      </w:r>
      <w:r>
        <w:rPr>
          <w:color w:val="000000"/>
          <w:sz w:val="28"/>
          <w:szCs w:val="28"/>
        </w:rPr>
        <w:t>ми факторами, негативные послед</w:t>
      </w:r>
      <w:r w:rsidRPr="00755FBB">
        <w:rPr>
          <w:color w:val="000000"/>
          <w:sz w:val="28"/>
          <w:szCs w:val="28"/>
        </w:rPr>
        <w:t>ствия которых можно в существен</w:t>
      </w:r>
      <w:r>
        <w:rPr>
          <w:color w:val="000000"/>
          <w:sz w:val="28"/>
          <w:szCs w:val="28"/>
        </w:rPr>
        <w:t>ной степени избежать при повыше</w:t>
      </w:r>
      <w:r w:rsidRPr="00755FBB">
        <w:rPr>
          <w:color w:val="000000"/>
          <w:sz w:val="28"/>
          <w:szCs w:val="28"/>
        </w:rPr>
        <w:t>нии эффективности управления инвестиционной деятельностью. Эти риски являются диверсифицированными, понижаемыми и зависят от способности инвестора к выбору об</w:t>
      </w:r>
      <w:r>
        <w:rPr>
          <w:color w:val="000000"/>
          <w:sz w:val="28"/>
          <w:szCs w:val="28"/>
        </w:rPr>
        <w:t>ъектов инвестирования с приемле</w:t>
      </w:r>
      <w:r w:rsidRPr="00755FBB">
        <w:rPr>
          <w:color w:val="000000"/>
          <w:sz w:val="28"/>
          <w:szCs w:val="28"/>
        </w:rPr>
        <w:t>мым риском, а также к реальному учету и регулированию рисков.</w:t>
      </w:r>
      <w:r>
        <w:rPr>
          <w:color w:val="000000"/>
          <w:sz w:val="28"/>
          <w:szCs w:val="28"/>
        </w:rPr>
        <w:t xml:space="preserve"> </w:t>
      </w:r>
      <w:r w:rsidRPr="00755FBB">
        <w:rPr>
          <w:color w:val="000000"/>
          <w:sz w:val="28"/>
          <w:szCs w:val="28"/>
        </w:rPr>
        <w:t>Совокупность рассматривае</w:t>
      </w:r>
      <w:r>
        <w:rPr>
          <w:color w:val="000000"/>
          <w:sz w:val="28"/>
          <w:szCs w:val="28"/>
        </w:rPr>
        <w:t>мых рисков по экономическому со</w:t>
      </w:r>
      <w:r w:rsidRPr="00755FBB">
        <w:rPr>
          <w:color w:val="000000"/>
          <w:sz w:val="28"/>
          <w:szCs w:val="28"/>
        </w:rPr>
        <w:t xml:space="preserve">держанию аналогична понятию </w:t>
      </w:r>
      <w:r w:rsidRPr="00755FBB">
        <w:rPr>
          <w:iCs/>
          <w:color w:val="000000"/>
          <w:sz w:val="28"/>
          <w:szCs w:val="28"/>
        </w:rPr>
        <w:t xml:space="preserve">несистематического риска. </w:t>
      </w:r>
      <w:r w:rsidRPr="00755FBB">
        <w:rPr>
          <w:color w:val="000000"/>
          <w:sz w:val="28"/>
          <w:szCs w:val="28"/>
        </w:rPr>
        <w:t>При рассмотрении специфиче</w:t>
      </w:r>
      <w:r>
        <w:rPr>
          <w:color w:val="000000"/>
          <w:sz w:val="28"/>
          <w:szCs w:val="28"/>
        </w:rPr>
        <w:t>ских рисков представляется целе</w:t>
      </w:r>
      <w:r w:rsidRPr="00755FBB">
        <w:rPr>
          <w:color w:val="000000"/>
          <w:sz w:val="28"/>
          <w:szCs w:val="28"/>
        </w:rPr>
        <w:t>сообразным выделить в их состав</w:t>
      </w:r>
      <w:r>
        <w:rPr>
          <w:color w:val="000000"/>
          <w:sz w:val="28"/>
          <w:szCs w:val="28"/>
        </w:rPr>
        <w:t>е риски, присущие инвестиционно</w:t>
      </w:r>
      <w:r w:rsidRPr="00755FBB">
        <w:rPr>
          <w:color w:val="000000"/>
          <w:sz w:val="28"/>
          <w:szCs w:val="28"/>
        </w:rPr>
        <w:t>му портфелю, и внутренние риски, свойственные различным видам инвестирования.</w:t>
      </w:r>
      <w:r w:rsidRPr="009C6517">
        <w:rPr>
          <w:color w:val="000000"/>
          <w:sz w:val="28"/>
          <w:szCs w:val="28"/>
        </w:rPr>
        <w:t xml:space="preserve"> </w:t>
      </w:r>
      <w:r w:rsidRPr="00755FBB">
        <w:rPr>
          <w:iCs/>
          <w:color w:val="000000"/>
          <w:sz w:val="28"/>
          <w:szCs w:val="28"/>
        </w:rPr>
        <w:t xml:space="preserve">Риск инвестиционного портфеля </w:t>
      </w:r>
      <w:r w:rsidRPr="00755FBB">
        <w:rPr>
          <w:color w:val="000000"/>
          <w:sz w:val="28"/>
          <w:szCs w:val="28"/>
        </w:rPr>
        <w:t xml:space="preserve">возникает в связи с ухудшением качества инвестиционных объектов </w:t>
      </w:r>
      <w:r>
        <w:rPr>
          <w:color w:val="000000"/>
          <w:sz w:val="28"/>
          <w:szCs w:val="28"/>
        </w:rPr>
        <w:t>в его составе и нарушением прин</w:t>
      </w:r>
      <w:r w:rsidRPr="00755FBB">
        <w:rPr>
          <w:color w:val="000000"/>
          <w:sz w:val="28"/>
          <w:szCs w:val="28"/>
        </w:rPr>
        <w:t>ципов формирования инвестиционного портфеля. В свою очередь, он является агрегированным и включает в себя более частные виды рисков. К наиболее значимым из них можно отнести следующие виды рисков.</w:t>
      </w:r>
      <w:r w:rsidRPr="009C6517">
        <w:rPr>
          <w:color w:val="000000"/>
          <w:sz w:val="28"/>
          <w:szCs w:val="28"/>
        </w:rPr>
        <w:t xml:space="preserve"> </w:t>
      </w:r>
      <w:r>
        <w:rPr>
          <w:iCs/>
          <w:color w:val="000000"/>
          <w:sz w:val="28"/>
          <w:szCs w:val="28"/>
        </w:rPr>
        <w:t>Капитальный риск -</w:t>
      </w:r>
      <w:r w:rsidRPr="00755FBB">
        <w:rPr>
          <w:iCs/>
          <w:color w:val="000000"/>
          <w:sz w:val="28"/>
          <w:szCs w:val="28"/>
        </w:rPr>
        <w:t xml:space="preserve"> </w:t>
      </w:r>
      <w:r w:rsidRPr="00755FBB">
        <w:rPr>
          <w:color w:val="000000"/>
          <w:sz w:val="28"/>
          <w:szCs w:val="28"/>
        </w:rPr>
        <w:t>интегра</w:t>
      </w:r>
      <w:r>
        <w:rPr>
          <w:color w:val="000000"/>
          <w:sz w:val="28"/>
          <w:szCs w:val="28"/>
        </w:rPr>
        <w:t>льный риск инвестиционного порт</w:t>
      </w:r>
      <w:r w:rsidRPr="00755FBB">
        <w:rPr>
          <w:color w:val="000000"/>
          <w:sz w:val="28"/>
          <w:szCs w:val="28"/>
        </w:rPr>
        <w:t>феля, связанный с общим ухудше</w:t>
      </w:r>
      <w:r>
        <w:rPr>
          <w:color w:val="000000"/>
          <w:sz w:val="28"/>
          <w:szCs w:val="28"/>
        </w:rPr>
        <w:t>нием его качества, который пока</w:t>
      </w:r>
      <w:r w:rsidRPr="00755FBB">
        <w:rPr>
          <w:color w:val="000000"/>
          <w:sz w:val="28"/>
          <w:szCs w:val="28"/>
        </w:rPr>
        <w:t xml:space="preserve">зывает возможность потерь при </w:t>
      </w:r>
      <w:r>
        <w:rPr>
          <w:color w:val="000000"/>
          <w:sz w:val="28"/>
          <w:szCs w:val="28"/>
        </w:rPr>
        <w:t>вложении в инвестиции по сравне</w:t>
      </w:r>
      <w:r w:rsidRPr="00755FBB">
        <w:rPr>
          <w:color w:val="000000"/>
          <w:sz w:val="28"/>
          <w:szCs w:val="28"/>
        </w:rPr>
        <w:t>нию с другими видами активов.</w:t>
      </w:r>
      <w:r w:rsidRPr="009C6517">
        <w:rPr>
          <w:color w:val="000000"/>
          <w:sz w:val="28"/>
          <w:szCs w:val="28"/>
        </w:rPr>
        <w:t xml:space="preserve"> </w:t>
      </w:r>
      <w:r w:rsidRPr="00755FBB">
        <w:rPr>
          <w:iCs/>
          <w:color w:val="000000"/>
          <w:sz w:val="28"/>
          <w:szCs w:val="28"/>
        </w:rPr>
        <w:t xml:space="preserve">Селективный риск </w:t>
      </w:r>
      <w:r w:rsidRPr="00755FBB">
        <w:rPr>
          <w:color w:val="000000"/>
          <w:sz w:val="28"/>
          <w:szCs w:val="28"/>
        </w:rPr>
        <w:t>связан с нев</w:t>
      </w:r>
      <w:r>
        <w:rPr>
          <w:color w:val="000000"/>
          <w:sz w:val="28"/>
          <w:szCs w:val="28"/>
        </w:rPr>
        <w:t>ерной оценкой инвестиционных ка</w:t>
      </w:r>
      <w:r w:rsidRPr="00755FBB">
        <w:rPr>
          <w:color w:val="000000"/>
          <w:sz w:val="28"/>
          <w:szCs w:val="28"/>
        </w:rPr>
        <w:t>честв определенного объекта инв</w:t>
      </w:r>
      <w:r>
        <w:rPr>
          <w:color w:val="000000"/>
          <w:sz w:val="28"/>
          <w:szCs w:val="28"/>
        </w:rPr>
        <w:t>естирования при подборе инвести</w:t>
      </w:r>
      <w:r w:rsidRPr="00755FBB">
        <w:rPr>
          <w:color w:val="000000"/>
          <w:sz w:val="28"/>
          <w:szCs w:val="28"/>
        </w:rPr>
        <w:t>ционного портфеля.</w:t>
      </w:r>
      <w:r w:rsidRPr="008D5A68">
        <w:rPr>
          <w:color w:val="000000"/>
          <w:sz w:val="28"/>
          <w:szCs w:val="28"/>
        </w:rPr>
        <w:t xml:space="preserve"> </w:t>
      </w:r>
      <w:r w:rsidRPr="00755FBB">
        <w:rPr>
          <w:iCs/>
          <w:color w:val="000000"/>
          <w:sz w:val="28"/>
          <w:szCs w:val="28"/>
        </w:rPr>
        <w:t xml:space="preserve">Риск несбалансированности </w:t>
      </w:r>
      <w:r w:rsidRPr="00755FBB">
        <w:rPr>
          <w:color w:val="000000"/>
          <w:sz w:val="28"/>
          <w:szCs w:val="28"/>
        </w:rPr>
        <w:t>возни</w:t>
      </w:r>
      <w:r>
        <w:rPr>
          <w:color w:val="000000"/>
          <w:sz w:val="28"/>
          <w:szCs w:val="28"/>
        </w:rPr>
        <w:t>кает в связи с нарушением со</w:t>
      </w:r>
      <w:r w:rsidRPr="00755FBB">
        <w:rPr>
          <w:color w:val="000000"/>
          <w:sz w:val="28"/>
          <w:szCs w:val="28"/>
        </w:rPr>
        <w:t>ответствия между инвестиционными вложениями и источниками их финансирования по объему и структурным показателям доходности, риска и ликвидности.</w:t>
      </w:r>
      <w:r w:rsidRPr="008D5A68">
        <w:rPr>
          <w:color w:val="000000"/>
          <w:sz w:val="28"/>
          <w:szCs w:val="28"/>
        </w:rPr>
        <w:t xml:space="preserve"> </w:t>
      </w:r>
      <w:r w:rsidRPr="00755FBB">
        <w:rPr>
          <w:iCs/>
          <w:color w:val="000000"/>
          <w:sz w:val="28"/>
          <w:szCs w:val="28"/>
        </w:rPr>
        <w:t xml:space="preserve">Риск излишней концентрации </w:t>
      </w:r>
      <w:r w:rsidRPr="00755FBB">
        <w:rPr>
          <w:color w:val="000000"/>
          <w:sz w:val="28"/>
          <w:szCs w:val="28"/>
        </w:rPr>
        <w:t>(недостаточной диверсификации) можно определить как опасность потерь, связанных с узким спектром инвестиционных объектов, низко</w:t>
      </w:r>
      <w:r>
        <w:rPr>
          <w:color w:val="000000"/>
          <w:sz w:val="28"/>
          <w:szCs w:val="28"/>
        </w:rPr>
        <w:t>й степенью диверсификации инвес</w:t>
      </w:r>
      <w:r w:rsidRPr="00755FBB">
        <w:rPr>
          <w:color w:val="000000"/>
          <w:sz w:val="28"/>
          <w:szCs w:val="28"/>
        </w:rPr>
        <w:t>тиционных активов и источников их финансирования, что приводит к необоснованной зависимости инв</w:t>
      </w:r>
      <w:r>
        <w:rPr>
          <w:color w:val="000000"/>
          <w:sz w:val="28"/>
          <w:szCs w:val="28"/>
        </w:rPr>
        <w:t>естора от одной отрасли или сек</w:t>
      </w:r>
      <w:r w:rsidRPr="00755FBB">
        <w:rPr>
          <w:color w:val="000000"/>
          <w:sz w:val="28"/>
          <w:szCs w:val="28"/>
        </w:rPr>
        <w:t>тора экономики, региона или стра</w:t>
      </w:r>
      <w:r>
        <w:rPr>
          <w:color w:val="000000"/>
          <w:sz w:val="28"/>
          <w:szCs w:val="28"/>
        </w:rPr>
        <w:t>ны, от одного направления инвес</w:t>
      </w:r>
      <w:r w:rsidRPr="00755FBB">
        <w:rPr>
          <w:color w:val="000000"/>
          <w:sz w:val="28"/>
          <w:szCs w:val="28"/>
        </w:rPr>
        <w:t>тиционной деятельности. При это</w:t>
      </w:r>
      <w:r>
        <w:rPr>
          <w:color w:val="000000"/>
          <w:sz w:val="28"/>
          <w:szCs w:val="28"/>
        </w:rPr>
        <w:t>м данный риск выступает как кон</w:t>
      </w:r>
      <w:r w:rsidRPr="00755FBB">
        <w:rPr>
          <w:color w:val="000000"/>
          <w:sz w:val="28"/>
          <w:szCs w:val="28"/>
        </w:rPr>
        <w:t>гломерат различных рисков (странового, отраслевого, регионального, кредитного и т.д.) в сочетании со</w:t>
      </w:r>
      <w:r>
        <w:rPr>
          <w:color w:val="000000"/>
          <w:sz w:val="28"/>
          <w:szCs w:val="28"/>
        </w:rPr>
        <w:t xml:space="preserve"> специфическими признаками, ука</w:t>
      </w:r>
      <w:r w:rsidRPr="00755FBB">
        <w:rPr>
          <w:color w:val="000000"/>
          <w:sz w:val="28"/>
          <w:szCs w:val="28"/>
        </w:rPr>
        <w:t>занными в определении</w:t>
      </w:r>
      <w:r w:rsidRPr="00CB39CF">
        <w:rPr>
          <w:color w:val="000000"/>
          <w:sz w:val="28"/>
          <w:szCs w:val="28"/>
        </w:rPr>
        <w:t>[</w:t>
      </w:r>
      <w:r>
        <w:rPr>
          <w:color w:val="000000"/>
          <w:sz w:val="28"/>
          <w:szCs w:val="28"/>
        </w:rPr>
        <w:t>1. 247-264с.</w:t>
      </w:r>
      <w:r w:rsidRPr="00CB39CF">
        <w:rPr>
          <w:color w:val="000000"/>
          <w:sz w:val="28"/>
          <w:szCs w:val="28"/>
        </w:rPr>
        <w:t>]</w:t>
      </w:r>
    </w:p>
    <w:p w:rsidR="003641DD" w:rsidRPr="00755FBB" w:rsidRDefault="003641DD" w:rsidP="00CA3E9F">
      <w:pPr>
        <w:shd w:val="clear" w:color="auto" w:fill="FFFFFF"/>
        <w:autoSpaceDE w:val="0"/>
        <w:autoSpaceDN w:val="0"/>
        <w:adjustRightInd w:val="0"/>
        <w:spacing w:line="360" w:lineRule="auto"/>
        <w:ind w:firstLine="709"/>
        <w:jc w:val="both"/>
        <w:rPr>
          <w:color w:val="000000"/>
          <w:sz w:val="28"/>
          <w:szCs w:val="28"/>
        </w:rPr>
      </w:pPr>
      <w:r w:rsidRPr="00755FBB">
        <w:rPr>
          <w:color w:val="000000"/>
          <w:sz w:val="28"/>
          <w:szCs w:val="28"/>
        </w:rPr>
        <w:t>Рассмотренные риски являю</w:t>
      </w:r>
      <w:r>
        <w:rPr>
          <w:color w:val="000000"/>
          <w:sz w:val="28"/>
          <w:szCs w:val="28"/>
        </w:rPr>
        <w:t>тся специфическими рисками порт</w:t>
      </w:r>
      <w:r w:rsidRPr="00755FBB">
        <w:rPr>
          <w:color w:val="000000"/>
          <w:sz w:val="28"/>
          <w:szCs w:val="28"/>
        </w:rPr>
        <w:t>фельного инвестирования, воз</w:t>
      </w:r>
      <w:r>
        <w:rPr>
          <w:color w:val="000000"/>
          <w:sz w:val="28"/>
          <w:szCs w:val="28"/>
        </w:rPr>
        <w:t>никающими в связи с функциониро</w:t>
      </w:r>
      <w:r w:rsidRPr="00755FBB">
        <w:rPr>
          <w:color w:val="000000"/>
          <w:sz w:val="28"/>
          <w:szCs w:val="28"/>
        </w:rPr>
        <w:t>ванием инвестиционного портфеля как целостной совокупности, что предполагает необходимость их у</w:t>
      </w:r>
      <w:r>
        <w:rPr>
          <w:color w:val="000000"/>
          <w:sz w:val="28"/>
          <w:szCs w:val="28"/>
        </w:rPr>
        <w:t>чета при формировании и управле</w:t>
      </w:r>
      <w:r w:rsidRPr="00755FBB">
        <w:rPr>
          <w:color w:val="000000"/>
          <w:sz w:val="28"/>
          <w:szCs w:val="28"/>
        </w:rPr>
        <w:t xml:space="preserve">нии инвестиционным портфелем. Кроме данных видов рисков можно выделить </w:t>
      </w:r>
      <w:r w:rsidRPr="00755FBB">
        <w:rPr>
          <w:iCs/>
          <w:color w:val="000000"/>
          <w:sz w:val="28"/>
          <w:szCs w:val="28"/>
        </w:rPr>
        <w:t xml:space="preserve">риски, </w:t>
      </w:r>
      <w:r w:rsidRPr="00755FBB">
        <w:rPr>
          <w:color w:val="000000"/>
          <w:sz w:val="28"/>
          <w:szCs w:val="28"/>
        </w:rPr>
        <w:t xml:space="preserve">присущие в той или иной степени различным видам </w:t>
      </w:r>
      <w:r w:rsidRPr="00755FBB">
        <w:rPr>
          <w:iCs/>
          <w:color w:val="000000"/>
          <w:sz w:val="28"/>
          <w:szCs w:val="28"/>
        </w:rPr>
        <w:t xml:space="preserve">инвестиционных объектов </w:t>
      </w:r>
      <w:r w:rsidRPr="00755FBB">
        <w:rPr>
          <w:color w:val="000000"/>
          <w:sz w:val="28"/>
          <w:szCs w:val="28"/>
        </w:rPr>
        <w:t>в соста</w:t>
      </w:r>
      <w:r>
        <w:rPr>
          <w:color w:val="000000"/>
          <w:sz w:val="28"/>
          <w:szCs w:val="28"/>
        </w:rPr>
        <w:t>ве инвестиционного портфеля, ко</w:t>
      </w:r>
      <w:r w:rsidRPr="00755FBB">
        <w:rPr>
          <w:color w:val="000000"/>
          <w:sz w:val="28"/>
          <w:szCs w:val="28"/>
        </w:rPr>
        <w:t>торые учитыва</w:t>
      </w:r>
      <w:r>
        <w:rPr>
          <w:color w:val="000000"/>
          <w:sz w:val="28"/>
          <w:szCs w:val="28"/>
        </w:rPr>
        <w:t>ю</w:t>
      </w:r>
      <w:r w:rsidRPr="00755FBB">
        <w:rPr>
          <w:color w:val="000000"/>
          <w:sz w:val="28"/>
          <w:szCs w:val="28"/>
        </w:rPr>
        <w:t>т как при оценке отдельных инвестиционных вложений, так и инвестиционного портфеля в целом</w:t>
      </w:r>
      <w:r>
        <w:rPr>
          <w:color w:val="000000"/>
          <w:sz w:val="28"/>
          <w:szCs w:val="28"/>
        </w:rPr>
        <w:t>.</w:t>
      </w:r>
      <w:r w:rsidRPr="009C6517">
        <w:rPr>
          <w:color w:val="000000"/>
          <w:sz w:val="28"/>
          <w:szCs w:val="28"/>
        </w:rPr>
        <w:t xml:space="preserve"> </w:t>
      </w:r>
      <w:r w:rsidRPr="00755FBB">
        <w:rPr>
          <w:iCs/>
          <w:color w:val="000000"/>
          <w:sz w:val="28"/>
          <w:szCs w:val="28"/>
        </w:rPr>
        <w:t xml:space="preserve">Страновой риск </w:t>
      </w:r>
      <w:r>
        <w:rPr>
          <w:color w:val="000000"/>
          <w:sz w:val="28"/>
          <w:szCs w:val="28"/>
        </w:rPr>
        <w:t>-</w:t>
      </w:r>
      <w:r w:rsidRPr="00755FBB">
        <w:rPr>
          <w:color w:val="000000"/>
          <w:sz w:val="28"/>
          <w:szCs w:val="28"/>
        </w:rPr>
        <w:t xml:space="preserve"> возможность потерь, вызванных размещением средств и ведением инвестиционн</w:t>
      </w:r>
      <w:r>
        <w:rPr>
          <w:color w:val="000000"/>
          <w:sz w:val="28"/>
          <w:szCs w:val="28"/>
        </w:rPr>
        <w:t>ой деятельности в стране с неус</w:t>
      </w:r>
      <w:r w:rsidRPr="00755FBB">
        <w:rPr>
          <w:color w:val="000000"/>
          <w:sz w:val="28"/>
          <w:szCs w:val="28"/>
        </w:rPr>
        <w:t>тойчивым социальным и экономическим положением. Он включает в себя соответствующие экономиче</w:t>
      </w:r>
      <w:r>
        <w:rPr>
          <w:color w:val="000000"/>
          <w:sz w:val="28"/>
          <w:szCs w:val="28"/>
        </w:rPr>
        <w:t>ские, политические, географичес</w:t>
      </w:r>
      <w:r w:rsidRPr="00755FBB">
        <w:rPr>
          <w:color w:val="000000"/>
          <w:sz w:val="28"/>
          <w:szCs w:val="28"/>
        </w:rPr>
        <w:t>кие, экологические и прочие риск</w:t>
      </w:r>
      <w:r>
        <w:rPr>
          <w:color w:val="000000"/>
          <w:sz w:val="28"/>
          <w:szCs w:val="28"/>
        </w:rPr>
        <w:t>и, которые в отличие от рассмот</w:t>
      </w:r>
      <w:r w:rsidRPr="00755FBB">
        <w:rPr>
          <w:color w:val="000000"/>
          <w:sz w:val="28"/>
          <w:szCs w:val="28"/>
        </w:rPr>
        <w:t>ренных выше аналогичных видов общих рисков могут быть снижены при выборе инвестором иных объектов вложений.</w:t>
      </w:r>
      <w:r w:rsidRPr="009C6517">
        <w:rPr>
          <w:color w:val="000000"/>
          <w:sz w:val="28"/>
          <w:szCs w:val="28"/>
        </w:rPr>
        <w:t xml:space="preserve"> </w:t>
      </w:r>
      <w:r>
        <w:rPr>
          <w:iCs/>
          <w:color w:val="000000"/>
          <w:sz w:val="28"/>
          <w:szCs w:val="28"/>
        </w:rPr>
        <w:t>Отраслевой риск -</w:t>
      </w:r>
      <w:r w:rsidRPr="00755FBB">
        <w:rPr>
          <w:iCs/>
          <w:color w:val="000000"/>
          <w:sz w:val="28"/>
          <w:szCs w:val="28"/>
        </w:rPr>
        <w:t xml:space="preserve"> </w:t>
      </w:r>
      <w:r w:rsidRPr="00755FBB">
        <w:rPr>
          <w:color w:val="000000"/>
          <w:sz w:val="28"/>
          <w:szCs w:val="28"/>
        </w:rPr>
        <w:t>риск, связа</w:t>
      </w:r>
      <w:r>
        <w:rPr>
          <w:color w:val="000000"/>
          <w:sz w:val="28"/>
          <w:szCs w:val="28"/>
        </w:rPr>
        <w:t>нный с изменением ситуации в оп</w:t>
      </w:r>
      <w:r w:rsidRPr="00755FBB">
        <w:rPr>
          <w:color w:val="000000"/>
          <w:sz w:val="28"/>
          <w:szCs w:val="28"/>
        </w:rPr>
        <w:t>ределенной отрасли. В основе</w:t>
      </w:r>
      <w:r>
        <w:rPr>
          <w:color w:val="000000"/>
          <w:sz w:val="28"/>
          <w:szCs w:val="28"/>
        </w:rPr>
        <w:t xml:space="preserve"> отраслевого риска лежит циклич</w:t>
      </w:r>
      <w:r w:rsidRPr="00755FBB">
        <w:rPr>
          <w:color w:val="000000"/>
          <w:sz w:val="28"/>
          <w:szCs w:val="28"/>
        </w:rPr>
        <w:t>ность развития отраслей, переори</w:t>
      </w:r>
      <w:r>
        <w:rPr>
          <w:color w:val="000000"/>
          <w:sz w:val="28"/>
          <w:szCs w:val="28"/>
        </w:rPr>
        <w:t>ентация экономики, истощение ре</w:t>
      </w:r>
      <w:r w:rsidRPr="00755FBB">
        <w:rPr>
          <w:color w:val="000000"/>
          <w:sz w:val="28"/>
          <w:szCs w:val="28"/>
        </w:rPr>
        <w:t>сурсов конкретного вида, изменени</w:t>
      </w:r>
      <w:r>
        <w:rPr>
          <w:color w:val="000000"/>
          <w:sz w:val="28"/>
          <w:szCs w:val="28"/>
        </w:rPr>
        <w:t>е спроса на рынках и другие фак</w:t>
      </w:r>
      <w:r w:rsidRPr="00755FBB">
        <w:rPr>
          <w:color w:val="000000"/>
          <w:sz w:val="28"/>
          <w:szCs w:val="28"/>
        </w:rPr>
        <w:t>торы.</w:t>
      </w:r>
      <w:r w:rsidRPr="009C6517">
        <w:rPr>
          <w:color w:val="000000"/>
          <w:sz w:val="28"/>
          <w:szCs w:val="28"/>
        </w:rPr>
        <w:t xml:space="preserve"> </w:t>
      </w:r>
      <w:r>
        <w:rPr>
          <w:iCs/>
          <w:color w:val="000000"/>
          <w:sz w:val="28"/>
          <w:szCs w:val="28"/>
        </w:rPr>
        <w:t>Региональный риск -</w:t>
      </w:r>
      <w:r w:rsidRPr="00755FBB">
        <w:rPr>
          <w:iCs/>
          <w:color w:val="000000"/>
          <w:sz w:val="28"/>
          <w:szCs w:val="28"/>
        </w:rPr>
        <w:t xml:space="preserve"> </w:t>
      </w:r>
      <w:r w:rsidRPr="00755FBB">
        <w:rPr>
          <w:color w:val="000000"/>
          <w:sz w:val="28"/>
          <w:szCs w:val="28"/>
        </w:rPr>
        <w:t>это риск п</w:t>
      </w:r>
      <w:r>
        <w:rPr>
          <w:color w:val="000000"/>
          <w:sz w:val="28"/>
          <w:szCs w:val="28"/>
        </w:rPr>
        <w:t>отерь в связи с неустойчивым со</w:t>
      </w:r>
      <w:r w:rsidRPr="00755FBB">
        <w:rPr>
          <w:color w:val="000000"/>
          <w:sz w:val="28"/>
          <w:szCs w:val="28"/>
        </w:rPr>
        <w:t xml:space="preserve">стоянием экономики региона, </w:t>
      </w:r>
      <w:r>
        <w:rPr>
          <w:color w:val="000000"/>
          <w:sz w:val="28"/>
          <w:szCs w:val="28"/>
        </w:rPr>
        <w:t>который особенно присущ монопрод</w:t>
      </w:r>
      <w:r w:rsidRPr="00755FBB">
        <w:rPr>
          <w:color w:val="000000"/>
          <w:sz w:val="28"/>
          <w:szCs w:val="28"/>
        </w:rPr>
        <w:t>уктовым регионам.</w:t>
      </w:r>
      <w:r w:rsidRPr="009C6517">
        <w:rPr>
          <w:color w:val="000000"/>
          <w:sz w:val="28"/>
          <w:szCs w:val="28"/>
        </w:rPr>
        <w:t xml:space="preserve"> </w:t>
      </w:r>
      <w:r>
        <w:rPr>
          <w:iCs/>
          <w:color w:val="000000"/>
          <w:sz w:val="28"/>
          <w:szCs w:val="28"/>
        </w:rPr>
        <w:t>Временной риск -</w:t>
      </w:r>
      <w:r w:rsidRPr="00755FBB">
        <w:rPr>
          <w:iCs/>
          <w:color w:val="000000"/>
          <w:sz w:val="28"/>
          <w:szCs w:val="28"/>
        </w:rPr>
        <w:t xml:space="preserve"> </w:t>
      </w:r>
      <w:r w:rsidRPr="00755FBB">
        <w:rPr>
          <w:color w:val="000000"/>
          <w:sz w:val="28"/>
          <w:szCs w:val="28"/>
        </w:rPr>
        <w:t>возможность потерь вследствие неправильного определения времени осуществления вложений в инвестиционные</w:t>
      </w:r>
      <w:r>
        <w:rPr>
          <w:color w:val="000000"/>
          <w:sz w:val="28"/>
          <w:szCs w:val="28"/>
        </w:rPr>
        <w:t xml:space="preserve"> </w:t>
      </w:r>
      <w:r w:rsidRPr="00755FBB">
        <w:rPr>
          <w:color w:val="000000"/>
          <w:sz w:val="28"/>
          <w:szCs w:val="28"/>
        </w:rPr>
        <w:t>объекты и времени их реализации</w:t>
      </w:r>
      <w:r>
        <w:rPr>
          <w:color w:val="000000"/>
          <w:sz w:val="28"/>
          <w:szCs w:val="28"/>
        </w:rPr>
        <w:t>, сезонных и циклических колеба</w:t>
      </w:r>
      <w:r w:rsidRPr="00755FBB">
        <w:rPr>
          <w:color w:val="000000"/>
          <w:sz w:val="28"/>
          <w:szCs w:val="28"/>
        </w:rPr>
        <w:t>ний.</w:t>
      </w:r>
      <w:r w:rsidRPr="009C6517">
        <w:rPr>
          <w:color w:val="000000"/>
          <w:sz w:val="28"/>
          <w:szCs w:val="28"/>
        </w:rPr>
        <w:t xml:space="preserve"> </w:t>
      </w:r>
      <w:r w:rsidRPr="00755FBB">
        <w:rPr>
          <w:iCs/>
          <w:color w:val="000000"/>
          <w:sz w:val="28"/>
          <w:szCs w:val="28"/>
        </w:rPr>
        <w:t xml:space="preserve">Риск ликвидности </w:t>
      </w:r>
      <w:r>
        <w:rPr>
          <w:color w:val="000000"/>
          <w:sz w:val="28"/>
          <w:szCs w:val="28"/>
        </w:rPr>
        <w:t>-</w:t>
      </w:r>
      <w:r w:rsidRPr="00755FBB">
        <w:rPr>
          <w:color w:val="000000"/>
          <w:sz w:val="28"/>
          <w:szCs w:val="28"/>
        </w:rPr>
        <w:t xml:space="preserve"> риск по</w:t>
      </w:r>
      <w:r>
        <w:rPr>
          <w:color w:val="000000"/>
          <w:sz w:val="28"/>
          <w:szCs w:val="28"/>
        </w:rPr>
        <w:t>терь при реализации инвестицион</w:t>
      </w:r>
      <w:r w:rsidRPr="00755FBB">
        <w:rPr>
          <w:color w:val="000000"/>
          <w:sz w:val="28"/>
          <w:szCs w:val="28"/>
        </w:rPr>
        <w:t>ного объекта вследствие изменени</w:t>
      </w:r>
      <w:r>
        <w:rPr>
          <w:color w:val="000000"/>
          <w:sz w:val="28"/>
          <w:szCs w:val="28"/>
        </w:rPr>
        <w:t>я оценки его инвестиционного ка</w:t>
      </w:r>
      <w:r w:rsidRPr="00755FBB">
        <w:rPr>
          <w:color w:val="000000"/>
          <w:sz w:val="28"/>
          <w:szCs w:val="28"/>
        </w:rPr>
        <w:t>чества.</w:t>
      </w:r>
      <w:r w:rsidRPr="009C6517">
        <w:rPr>
          <w:color w:val="000000"/>
          <w:sz w:val="28"/>
          <w:szCs w:val="28"/>
        </w:rPr>
        <w:t xml:space="preserve"> </w:t>
      </w:r>
      <w:r>
        <w:rPr>
          <w:iCs/>
          <w:color w:val="000000"/>
          <w:sz w:val="28"/>
          <w:szCs w:val="28"/>
        </w:rPr>
        <w:t>Кредитный риск -</w:t>
      </w:r>
      <w:r w:rsidRPr="00755FBB">
        <w:rPr>
          <w:iCs/>
          <w:color w:val="000000"/>
          <w:sz w:val="28"/>
          <w:szCs w:val="28"/>
        </w:rPr>
        <w:t xml:space="preserve"> </w:t>
      </w:r>
      <w:r w:rsidRPr="00755FBB">
        <w:rPr>
          <w:color w:val="000000"/>
          <w:sz w:val="28"/>
          <w:szCs w:val="28"/>
        </w:rPr>
        <w:t>риск потери</w:t>
      </w:r>
      <w:r>
        <w:rPr>
          <w:color w:val="000000"/>
          <w:sz w:val="28"/>
          <w:szCs w:val="28"/>
        </w:rPr>
        <w:t xml:space="preserve"> средств или потери инвестицион</w:t>
      </w:r>
      <w:r w:rsidRPr="00755FBB">
        <w:rPr>
          <w:color w:val="000000"/>
          <w:sz w:val="28"/>
          <w:szCs w:val="28"/>
        </w:rPr>
        <w:t>ным объектом первоначального кач</w:t>
      </w:r>
      <w:r>
        <w:rPr>
          <w:color w:val="000000"/>
          <w:sz w:val="28"/>
          <w:szCs w:val="28"/>
        </w:rPr>
        <w:t>ества и стоимости из-за несоблю</w:t>
      </w:r>
      <w:r w:rsidRPr="00755FBB">
        <w:rPr>
          <w:color w:val="000000"/>
          <w:sz w:val="28"/>
          <w:szCs w:val="28"/>
        </w:rPr>
        <w:t>дения обязательств со стороны эм</w:t>
      </w:r>
      <w:r>
        <w:rPr>
          <w:color w:val="000000"/>
          <w:sz w:val="28"/>
          <w:szCs w:val="28"/>
        </w:rPr>
        <w:t>итента, заемщика или его поручи</w:t>
      </w:r>
      <w:r w:rsidRPr="00755FBB">
        <w:rPr>
          <w:color w:val="000000"/>
          <w:sz w:val="28"/>
          <w:szCs w:val="28"/>
        </w:rPr>
        <w:t>теля. Данный вид риска в наибольшей степени присущ банковской деятельности, он связан с возм</w:t>
      </w:r>
      <w:r>
        <w:rPr>
          <w:color w:val="000000"/>
          <w:sz w:val="28"/>
          <w:szCs w:val="28"/>
        </w:rPr>
        <w:t>ожным ростом расходов при предо</w:t>
      </w:r>
      <w:r w:rsidRPr="00755FBB">
        <w:rPr>
          <w:color w:val="000000"/>
          <w:sz w:val="28"/>
          <w:szCs w:val="28"/>
        </w:rPr>
        <w:t>ставлении кредитов по «плавающей» ставке, имеющей тенденцию к росту, снижением платежеспособности заемщика.</w:t>
      </w:r>
      <w:r w:rsidRPr="009C6517">
        <w:rPr>
          <w:color w:val="000000"/>
          <w:sz w:val="28"/>
          <w:szCs w:val="28"/>
        </w:rPr>
        <w:t xml:space="preserve"> </w:t>
      </w:r>
      <w:r w:rsidRPr="00755FBB">
        <w:rPr>
          <w:iCs/>
          <w:color w:val="000000"/>
          <w:sz w:val="28"/>
          <w:szCs w:val="28"/>
        </w:rPr>
        <w:t xml:space="preserve">Операционный риск </w:t>
      </w:r>
      <w:r>
        <w:rPr>
          <w:color w:val="000000"/>
          <w:sz w:val="28"/>
          <w:szCs w:val="28"/>
        </w:rPr>
        <w:t>-</w:t>
      </w:r>
      <w:r w:rsidRPr="00755FBB">
        <w:rPr>
          <w:color w:val="000000"/>
          <w:sz w:val="28"/>
          <w:szCs w:val="28"/>
        </w:rPr>
        <w:t xml:space="preserve"> риск потерь, возникающих в результате того, что в деятельности субъекта, осуществляющего инвестиции, имеются нарушения в технологии инвестиционных операций, неполадки в компьютерных системах обработки информации и др.</w:t>
      </w:r>
      <w:r>
        <w:rPr>
          <w:color w:val="000000"/>
          <w:sz w:val="28"/>
          <w:szCs w:val="28"/>
        </w:rPr>
        <w:t xml:space="preserve"> </w:t>
      </w:r>
      <w:r w:rsidRPr="00755FBB">
        <w:rPr>
          <w:color w:val="000000"/>
          <w:sz w:val="28"/>
          <w:szCs w:val="28"/>
        </w:rPr>
        <w:t>Приведенная структура рисков должна быть дополнена видами рисков, характерных для конкретных форм инвестирования.</w:t>
      </w:r>
    </w:p>
    <w:p w:rsidR="00CA3E9F" w:rsidRDefault="003641DD" w:rsidP="00CA3E9F">
      <w:pPr>
        <w:shd w:val="clear" w:color="auto" w:fill="FFFFFF"/>
        <w:autoSpaceDE w:val="0"/>
        <w:autoSpaceDN w:val="0"/>
        <w:adjustRightInd w:val="0"/>
        <w:spacing w:line="360" w:lineRule="auto"/>
        <w:ind w:firstLine="709"/>
        <w:jc w:val="both"/>
        <w:rPr>
          <w:color w:val="000000"/>
          <w:sz w:val="28"/>
          <w:szCs w:val="28"/>
        </w:rPr>
      </w:pPr>
      <w:r w:rsidRPr="00755FBB">
        <w:rPr>
          <w:color w:val="000000"/>
          <w:sz w:val="28"/>
          <w:szCs w:val="28"/>
        </w:rPr>
        <w:t>При проектном финансировании следует учитывать следующие внутренние виды рисков: непрор</w:t>
      </w:r>
      <w:r>
        <w:rPr>
          <w:color w:val="000000"/>
          <w:sz w:val="28"/>
          <w:szCs w:val="28"/>
        </w:rPr>
        <w:t>аботанность проектной документа</w:t>
      </w:r>
      <w:r w:rsidRPr="00755FBB">
        <w:rPr>
          <w:color w:val="000000"/>
          <w:sz w:val="28"/>
          <w:szCs w:val="28"/>
        </w:rPr>
        <w:t>ции; производственно-технологи</w:t>
      </w:r>
      <w:r>
        <w:rPr>
          <w:color w:val="000000"/>
          <w:sz w:val="28"/>
          <w:szCs w:val="28"/>
        </w:rPr>
        <w:t>ческий риск; риск изменения при</w:t>
      </w:r>
      <w:r w:rsidRPr="00755FBB">
        <w:rPr>
          <w:color w:val="000000"/>
          <w:sz w:val="28"/>
          <w:szCs w:val="28"/>
        </w:rPr>
        <w:t>оритетов в развитии предприятия;</w:t>
      </w:r>
      <w:r>
        <w:rPr>
          <w:color w:val="000000"/>
          <w:sz w:val="28"/>
          <w:szCs w:val="28"/>
        </w:rPr>
        <w:t xml:space="preserve"> неопределенность целей, интересов и поведения предприятий -</w:t>
      </w:r>
      <w:r w:rsidRPr="00755FBB">
        <w:rPr>
          <w:color w:val="000000"/>
          <w:sz w:val="28"/>
          <w:szCs w:val="28"/>
        </w:rPr>
        <w:t xml:space="preserve"> участников проекта;</w:t>
      </w:r>
      <w:r>
        <w:rPr>
          <w:color w:val="000000"/>
          <w:sz w:val="28"/>
          <w:szCs w:val="28"/>
        </w:rPr>
        <w:t xml:space="preserve"> риск несоот</w:t>
      </w:r>
      <w:r w:rsidRPr="00755FBB">
        <w:rPr>
          <w:color w:val="000000"/>
          <w:sz w:val="28"/>
          <w:szCs w:val="28"/>
        </w:rPr>
        <w:t>ветствия существующих направлений сбыта и требований к сбыту продукции в соответствии с проект</w:t>
      </w:r>
      <w:r>
        <w:rPr>
          <w:color w:val="000000"/>
          <w:sz w:val="28"/>
          <w:szCs w:val="28"/>
        </w:rPr>
        <w:t>ом; неполнота или неточность ин</w:t>
      </w:r>
      <w:r w:rsidRPr="00755FBB">
        <w:rPr>
          <w:color w:val="000000"/>
          <w:sz w:val="28"/>
          <w:szCs w:val="28"/>
        </w:rPr>
        <w:t>формации о финансовом положении и деловой репутации участников проекта; риск своевременной реализации проекта и выход</w:t>
      </w:r>
      <w:r>
        <w:rPr>
          <w:color w:val="000000"/>
          <w:sz w:val="28"/>
          <w:szCs w:val="28"/>
        </w:rPr>
        <w:t>а на рас</w:t>
      </w:r>
      <w:r w:rsidRPr="00755FBB">
        <w:rPr>
          <w:color w:val="000000"/>
          <w:sz w:val="28"/>
          <w:szCs w:val="28"/>
        </w:rPr>
        <w:t>четную эффективность и др.</w:t>
      </w:r>
      <w:r w:rsidRPr="008D5A68">
        <w:rPr>
          <w:color w:val="000000"/>
          <w:sz w:val="28"/>
          <w:szCs w:val="28"/>
        </w:rPr>
        <w:t xml:space="preserve"> </w:t>
      </w:r>
      <w:r w:rsidRPr="00755FBB">
        <w:rPr>
          <w:color w:val="000000"/>
          <w:sz w:val="28"/>
          <w:szCs w:val="28"/>
        </w:rPr>
        <w:t>Риски инвестиционного прое</w:t>
      </w:r>
      <w:r>
        <w:rPr>
          <w:color w:val="000000"/>
          <w:sz w:val="28"/>
          <w:szCs w:val="28"/>
        </w:rPr>
        <w:t>кта по времени возникновения ус</w:t>
      </w:r>
      <w:r w:rsidRPr="00755FBB">
        <w:rPr>
          <w:color w:val="000000"/>
          <w:sz w:val="28"/>
          <w:szCs w:val="28"/>
        </w:rPr>
        <w:t>ловно можно разделить на три стадии: риски, возникающие на подготовительной стадии, риски, связанные со строительством объекта, риски в связи с функционированием объекта.</w:t>
      </w:r>
      <w:r>
        <w:rPr>
          <w:color w:val="000000"/>
          <w:sz w:val="28"/>
          <w:szCs w:val="28"/>
        </w:rPr>
        <w:t xml:space="preserve"> </w:t>
      </w:r>
      <w:r w:rsidRPr="00755FBB">
        <w:rPr>
          <w:color w:val="000000"/>
          <w:sz w:val="28"/>
          <w:szCs w:val="28"/>
        </w:rPr>
        <w:t>Для третьей стадии наиболее характерны внутренние (хозяй</w:t>
      </w:r>
      <w:r>
        <w:rPr>
          <w:color w:val="000000"/>
          <w:sz w:val="28"/>
          <w:szCs w:val="28"/>
        </w:rPr>
        <w:t>ст</w:t>
      </w:r>
      <w:r w:rsidRPr="00755FBB">
        <w:rPr>
          <w:color w:val="000000"/>
          <w:sz w:val="28"/>
          <w:szCs w:val="28"/>
        </w:rPr>
        <w:t xml:space="preserve">венные) риски, связанные с низким </w:t>
      </w:r>
      <w:r>
        <w:rPr>
          <w:color w:val="000000"/>
          <w:sz w:val="28"/>
          <w:szCs w:val="28"/>
        </w:rPr>
        <w:t>качеством управления предпри</w:t>
      </w:r>
      <w:r w:rsidRPr="00755FBB">
        <w:rPr>
          <w:color w:val="000000"/>
          <w:sz w:val="28"/>
          <w:szCs w:val="28"/>
        </w:rPr>
        <w:t xml:space="preserve">ятием, неустойчивостью спроса </w:t>
      </w:r>
      <w:r>
        <w:rPr>
          <w:color w:val="000000"/>
          <w:sz w:val="28"/>
          <w:szCs w:val="28"/>
        </w:rPr>
        <w:t>на продукцию, появлением конкурентоспособной альтернативной</w:t>
      </w:r>
      <w:r w:rsidRPr="00755FBB">
        <w:rPr>
          <w:color w:val="000000"/>
          <w:sz w:val="28"/>
          <w:szCs w:val="28"/>
        </w:rPr>
        <w:t xml:space="preserve"> продукции, неплатеж</w:t>
      </w:r>
      <w:r w:rsidR="00CB5F4F">
        <w:rPr>
          <w:color w:val="000000"/>
          <w:sz w:val="28"/>
          <w:szCs w:val="28"/>
        </w:rPr>
        <w:t>еспособностью потребителей и др</w:t>
      </w:r>
      <w:r w:rsidR="00CB5F4F" w:rsidRPr="00CB39CF">
        <w:rPr>
          <w:color w:val="000000"/>
          <w:sz w:val="28"/>
          <w:szCs w:val="28"/>
        </w:rPr>
        <w:t xml:space="preserve"> </w:t>
      </w:r>
      <w:r w:rsidRPr="00CB39CF">
        <w:rPr>
          <w:color w:val="000000"/>
          <w:sz w:val="28"/>
          <w:szCs w:val="28"/>
        </w:rPr>
        <w:t>[</w:t>
      </w:r>
      <w:r w:rsidR="002A184B">
        <w:rPr>
          <w:color w:val="000000"/>
          <w:sz w:val="28"/>
          <w:szCs w:val="28"/>
        </w:rPr>
        <w:t>3</w:t>
      </w:r>
      <w:r>
        <w:rPr>
          <w:color w:val="000000"/>
          <w:sz w:val="28"/>
          <w:szCs w:val="28"/>
        </w:rPr>
        <w:t>. 582-590с.</w:t>
      </w:r>
      <w:r w:rsidRPr="00CB39CF">
        <w:rPr>
          <w:color w:val="000000"/>
          <w:sz w:val="28"/>
          <w:szCs w:val="28"/>
        </w:rPr>
        <w:t>]</w:t>
      </w:r>
      <w:r w:rsidRPr="00755FBB">
        <w:rPr>
          <w:color w:val="000000"/>
          <w:sz w:val="28"/>
          <w:szCs w:val="28"/>
        </w:rPr>
        <w:t>.</w:t>
      </w:r>
    </w:p>
    <w:p w:rsidR="003641DD" w:rsidRDefault="00CA3E9F" w:rsidP="00CA3E9F">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FC2AF9">
        <w:rPr>
          <w:color w:val="000000"/>
          <w:sz w:val="28"/>
          <w:szCs w:val="28"/>
        </w:rPr>
        <w:t>2</w:t>
      </w:r>
      <w:r w:rsidR="003641DD" w:rsidRPr="008B6838">
        <w:rPr>
          <w:color w:val="000000"/>
          <w:sz w:val="28"/>
          <w:szCs w:val="28"/>
        </w:rPr>
        <w:t>.</w:t>
      </w:r>
      <w:r w:rsidR="003641DD">
        <w:rPr>
          <w:color w:val="000000"/>
          <w:sz w:val="28"/>
          <w:szCs w:val="28"/>
        </w:rPr>
        <w:t xml:space="preserve"> СРАВНИТЕЛЬНЫЙ АНАЛИЗ ИНСТРУМЕНТОВ И МЕТОДОВ УПРАВЛЕНИЯ ПРОЦЕНТНЫМ РИСКОМ</w:t>
      </w:r>
    </w:p>
    <w:p w:rsidR="003641DD" w:rsidRDefault="003641DD" w:rsidP="00CA3E9F">
      <w:pPr>
        <w:shd w:val="clear" w:color="auto" w:fill="FFFFFF"/>
        <w:autoSpaceDE w:val="0"/>
        <w:autoSpaceDN w:val="0"/>
        <w:adjustRightInd w:val="0"/>
        <w:spacing w:line="360" w:lineRule="auto"/>
        <w:ind w:firstLine="709"/>
        <w:jc w:val="both"/>
        <w:rPr>
          <w:color w:val="000000"/>
          <w:sz w:val="28"/>
          <w:szCs w:val="28"/>
        </w:rPr>
      </w:pPr>
    </w:p>
    <w:p w:rsidR="003641DD" w:rsidRPr="008B6838" w:rsidRDefault="003641DD" w:rsidP="008C19BA">
      <w:pPr>
        <w:shd w:val="clear" w:color="auto" w:fill="FFFFFF"/>
        <w:autoSpaceDE w:val="0"/>
        <w:autoSpaceDN w:val="0"/>
        <w:adjustRightInd w:val="0"/>
        <w:spacing w:line="360" w:lineRule="auto"/>
        <w:ind w:firstLine="709"/>
        <w:jc w:val="both"/>
        <w:rPr>
          <w:color w:val="000000"/>
          <w:sz w:val="28"/>
          <w:szCs w:val="28"/>
        </w:rPr>
      </w:pPr>
      <w:r w:rsidRPr="008B6838">
        <w:rPr>
          <w:color w:val="000000"/>
          <w:sz w:val="28"/>
          <w:szCs w:val="28"/>
        </w:rPr>
        <w:t>Термин риск процентной ставки (процентный риск) относится к очень общему понятию, включающему в себя как частный случай и</w:t>
      </w:r>
      <w:r>
        <w:rPr>
          <w:color w:val="000000"/>
          <w:sz w:val="28"/>
          <w:szCs w:val="28"/>
        </w:rPr>
        <w:t xml:space="preserve"> зависимость от </w:t>
      </w:r>
      <w:r w:rsidRPr="008B6838">
        <w:rPr>
          <w:color w:val="000000"/>
          <w:sz w:val="28"/>
          <w:szCs w:val="28"/>
        </w:rPr>
        <w:t>изменений процентных ставок. Существуют разные виды процентных ставок: своп-ставки, ставки по нулевым купонам, форвардные ставки и доходы по номиналу. Даже если ограничиться каким-то одним типом ставки,</w:t>
      </w:r>
      <w:r w:rsidR="008C19BA" w:rsidRPr="008C19BA">
        <w:rPr>
          <w:color w:val="000000"/>
          <w:sz w:val="28"/>
          <w:szCs w:val="28"/>
        </w:rPr>
        <w:t xml:space="preserve"> </w:t>
      </w:r>
      <w:r w:rsidRPr="008B6838">
        <w:rPr>
          <w:color w:val="000000"/>
          <w:sz w:val="28"/>
          <w:szCs w:val="28"/>
        </w:rPr>
        <w:t>останется еще множество сроков погашения от одного дня до бесконечности.</w:t>
      </w:r>
    </w:p>
    <w:p w:rsidR="003641DD" w:rsidRPr="008B6838" w:rsidRDefault="003641DD" w:rsidP="00CA3E9F">
      <w:pPr>
        <w:shd w:val="clear" w:color="auto" w:fill="FFFFFF"/>
        <w:autoSpaceDE w:val="0"/>
        <w:autoSpaceDN w:val="0"/>
        <w:adjustRightInd w:val="0"/>
        <w:spacing w:line="360" w:lineRule="auto"/>
        <w:ind w:firstLine="709"/>
        <w:jc w:val="both"/>
        <w:rPr>
          <w:color w:val="000000"/>
          <w:sz w:val="28"/>
          <w:szCs w:val="28"/>
        </w:rPr>
      </w:pPr>
      <w:r w:rsidRPr="008B6838">
        <w:rPr>
          <w:color w:val="000000"/>
          <w:sz w:val="28"/>
          <w:szCs w:val="28"/>
        </w:rPr>
        <w:t>Поэтому в самом широком смысле риск процентной ставки может означать</w:t>
      </w:r>
      <w:r>
        <w:rPr>
          <w:color w:val="000000"/>
          <w:sz w:val="28"/>
          <w:szCs w:val="28"/>
        </w:rPr>
        <w:t xml:space="preserve"> </w:t>
      </w:r>
      <w:r w:rsidRPr="008B6838">
        <w:rPr>
          <w:color w:val="000000"/>
          <w:sz w:val="28"/>
          <w:szCs w:val="28"/>
        </w:rPr>
        <w:t>риск по процентной ставке любого типа в любой точке спектра сроков погашения. Однако на практике почти все риски принадлежат одной из тр</w:t>
      </w:r>
      <w:r>
        <w:rPr>
          <w:color w:val="000000"/>
          <w:sz w:val="28"/>
          <w:szCs w:val="28"/>
        </w:rPr>
        <w:t xml:space="preserve">ех </w:t>
      </w:r>
      <w:r w:rsidRPr="008B6838">
        <w:rPr>
          <w:color w:val="000000"/>
          <w:sz w:val="28"/>
          <w:szCs w:val="28"/>
        </w:rPr>
        <w:t>гораздо более узких категорий</w:t>
      </w:r>
      <w:r w:rsidRPr="002D5A4E">
        <w:rPr>
          <w:color w:val="000000"/>
          <w:sz w:val="28"/>
          <w:szCs w:val="28"/>
        </w:rPr>
        <w:t>[</w:t>
      </w:r>
      <w:r w:rsidR="002A184B">
        <w:rPr>
          <w:color w:val="000000"/>
          <w:sz w:val="28"/>
          <w:szCs w:val="28"/>
        </w:rPr>
        <w:t>5</w:t>
      </w:r>
      <w:r>
        <w:rPr>
          <w:color w:val="000000"/>
          <w:sz w:val="28"/>
          <w:szCs w:val="28"/>
        </w:rPr>
        <w:t>. 583-624с.</w:t>
      </w:r>
      <w:r w:rsidRPr="002D5A4E">
        <w:rPr>
          <w:color w:val="000000"/>
          <w:sz w:val="28"/>
          <w:szCs w:val="28"/>
        </w:rPr>
        <w:t>]</w:t>
      </w:r>
      <w:r w:rsidRPr="008B6838">
        <w:rPr>
          <w:color w:val="000000"/>
          <w:sz w:val="28"/>
          <w:szCs w:val="28"/>
        </w:rPr>
        <w:t>.</w:t>
      </w:r>
    </w:p>
    <w:p w:rsidR="003641DD" w:rsidRPr="008B6838" w:rsidRDefault="003641DD" w:rsidP="00CA3E9F">
      <w:pPr>
        <w:shd w:val="clear" w:color="auto" w:fill="FFFFFF"/>
        <w:autoSpaceDE w:val="0"/>
        <w:autoSpaceDN w:val="0"/>
        <w:adjustRightInd w:val="0"/>
        <w:spacing w:line="360" w:lineRule="auto"/>
        <w:ind w:firstLine="709"/>
        <w:jc w:val="both"/>
        <w:rPr>
          <w:color w:val="000000"/>
          <w:sz w:val="28"/>
          <w:szCs w:val="28"/>
        </w:rPr>
      </w:pPr>
      <w:r w:rsidRPr="008B6838">
        <w:rPr>
          <w:color w:val="000000"/>
          <w:sz w:val="28"/>
          <w:szCs w:val="28"/>
        </w:rPr>
        <w:t>Прежде всего, существует риск кра</w:t>
      </w:r>
      <w:r>
        <w:rPr>
          <w:color w:val="000000"/>
          <w:sz w:val="28"/>
          <w:szCs w:val="28"/>
        </w:rPr>
        <w:t xml:space="preserve">ткосрочной ставки на заданный </w:t>
      </w:r>
      <w:r w:rsidRPr="008B6838">
        <w:rPr>
          <w:color w:val="000000"/>
          <w:sz w:val="28"/>
          <w:szCs w:val="28"/>
        </w:rPr>
        <w:t>срок, покрывающий один период в будущем. Например, пусть казначей компании хочет получить заем на трехмесячный период, который должен начаться через полгода. Его риск связан с трехмесячной ставкой, но через 6 месяцев от текущей даты. Это</w:t>
      </w:r>
      <w:r>
        <w:rPr>
          <w:color w:val="000000"/>
          <w:sz w:val="28"/>
          <w:szCs w:val="28"/>
        </w:rPr>
        <w:t xml:space="preserve"> </w:t>
      </w:r>
      <w:r w:rsidRPr="008B6838">
        <w:rPr>
          <w:color w:val="000000"/>
          <w:sz w:val="28"/>
          <w:szCs w:val="28"/>
        </w:rPr>
        <w:t xml:space="preserve">— риск краткосрочной форвардной ставки. в </w:t>
      </w:r>
      <w:r>
        <w:rPr>
          <w:color w:val="000000"/>
          <w:sz w:val="28"/>
          <w:szCs w:val="28"/>
        </w:rPr>
        <w:t>д</w:t>
      </w:r>
      <w:r w:rsidRPr="008B6838">
        <w:rPr>
          <w:color w:val="000000"/>
          <w:sz w:val="28"/>
          <w:szCs w:val="28"/>
        </w:rPr>
        <w:t>ругой риск также связан с краткосрочной ставкой на заданный срок, но относится к нескольким периодам в будущем. Инвестор, только что купивший пятилетнюю плавающую обли</w:t>
      </w:r>
      <w:r>
        <w:rPr>
          <w:color w:val="000000"/>
          <w:sz w:val="28"/>
          <w:szCs w:val="28"/>
        </w:rPr>
        <w:t xml:space="preserve">гацию с 6-месячным купоном, </w:t>
      </w:r>
      <w:r w:rsidRPr="008B6838">
        <w:rPr>
          <w:color w:val="000000"/>
          <w:sz w:val="28"/>
          <w:szCs w:val="28"/>
        </w:rPr>
        <w:t>подвержен риску шестимесячных ставок на протяжении 10 последующих периодов. Это — риск по набору краткосрочных форвардных ставок.</w:t>
      </w:r>
    </w:p>
    <w:p w:rsidR="003641DD" w:rsidRPr="008B6838" w:rsidRDefault="003641DD" w:rsidP="00CA3E9F">
      <w:pPr>
        <w:shd w:val="clear" w:color="auto" w:fill="FFFFFF"/>
        <w:autoSpaceDE w:val="0"/>
        <w:autoSpaceDN w:val="0"/>
        <w:adjustRightInd w:val="0"/>
        <w:spacing w:line="360" w:lineRule="auto"/>
        <w:ind w:firstLine="709"/>
        <w:jc w:val="both"/>
        <w:rPr>
          <w:color w:val="000000"/>
          <w:sz w:val="28"/>
          <w:szCs w:val="28"/>
        </w:rPr>
      </w:pPr>
      <w:r w:rsidRPr="008B6838">
        <w:rPr>
          <w:color w:val="000000"/>
          <w:sz w:val="28"/>
          <w:szCs w:val="28"/>
        </w:rPr>
        <w:t xml:space="preserve">Наконец, существует риск процентной ставки с единственным заданным сроком исполнения. Пенсионный фонд, который приобрел 20-летнюю облигацию с фиксированным процентом, подвержен риску колебаний доходности 20-летних облигаций. Банк, исполнивший пятилетний своп, рискует по пятилетним своп-ставкам. Это два </w:t>
      </w:r>
      <w:r>
        <w:rPr>
          <w:color w:val="000000"/>
          <w:sz w:val="28"/>
          <w:szCs w:val="28"/>
        </w:rPr>
        <w:t>примера риска по стоп-</w:t>
      </w:r>
      <w:r w:rsidRPr="008B6838">
        <w:rPr>
          <w:color w:val="000000"/>
          <w:sz w:val="28"/>
          <w:szCs w:val="28"/>
        </w:rPr>
        <w:t>доходам, т.е. по доходам за период от текущего момента до заданной даты в будущем.</w:t>
      </w:r>
    </w:p>
    <w:p w:rsidR="003641DD" w:rsidRPr="008B6838" w:rsidRDefault="003641DD" w:rsidP="00CA3E9F">
      <w:pPr>
        <w:shd w:val="clear" w:color="auto" w:fill="FFFFFF"/>
        <w:autoSpaceDE w:val="0"/>
        <w:autoSpaceDN w:val="0"/>
        <w:adjustRightInd w:val="0"/>
        <w:spacing w:line="360" w:lineRule="auto"/>
        <w:ind w:firstLine="709"/>
        <w:jc w:val="both"/>
        <w:rPr>
          <w:color w:val="000000"/>
          <w:sz w:val="28"/>
          <w:szCs w:val="28"/>
        </w:rPr>
      </w:pPr>
      <w:r w:rsidRPr="008B6838">
        <w:rPr>
          <w:color w:val="000000"/>
          <w:sz w:val="28"/>
          <w:szCs w:val="28"/>
        </w:rPr>
        <w:t>Разумеется, срочные ставки и спот-курсы тесно связаны и можно вывести формулы для их взаимного перевода. Тем не менее, рассматривая риск процентных ставок, мы будем различать риски, исходя из того, какая из ставок существенна. Например, инвестора с пятилетней плавающей облигацией волнует тренд будущих шестимесячных ставок, и он может подумывать о своп-сделке, чтобы обратить плавающие поступления в постоянные. Поначалу он будет следить за краткосрочными форвардными ставками. Если инвестор заключит пятилетнюю своп-сделку со своим банком, то последний, в свою очередь, при управлении риском процентной ставки будет оценивать пятилетнюю своп-ставку. И, хотя оба риска по сути дела одинаковы, точки зрения различны</w:t>
      </w:r>
      <w:r w:rsidR="00F20CC2">
        <w:rPr>
          <w:color w:val="000000"/>
          <w:sz w:val="28"/>
          <w:szCs w:val="28"/>
        </w:rPr>
        <w:t xml:space="preserve"> </w:t>
      </w:r>
      <w:r w:rsidRPr="002D5A4E">
        <w:rPr>
          <w:color w:val="000000"/>
          <w:sz w:val="28"/>
          <w:szCs w:val="28"/>
        </w:rPr>
        <w:t>[</w:t>
      </w:r>
      <w:r w:rsidR="002A184B">
        <w:rPr>
          <w:color w:val="000000"/>
          <w:sz w:val="28"/>
          <w:szCs w:val="28"/>
        </w:rPr>
        <w:t>8</w:t>
      </w:r>
      <w:r>
        <w:rPr>
          <w:color w:val="000000"/>
          <w:sz w:val="28"/>
          <w:szCs w:val="28"/>
        </w:rPr>
        <w:t>. 171-185с.</w:t>
      </w:r>
      <w:r w:rsidRPr="002D5A4E">
        <w:rPr>
          <w:color w:val="000000"/>
          <w:sz w:val="28"/>
          <w:szCs w:val="28"/>
        </w:rPr>
        <w:t>]</w:t>
      </w:r>
      <w:r w:rsidRPr="008B6838">
        <w:rPr>
          <w:color w:val="000000"/>
          <w:sz w:val="28"/>
          <w:szCs w:val="28"/>
        </w:rPr>
        <w:t>.</w:t>
      </w:r>
    </w:p>
    <w:p w:rsidR="003641DD" w:rsidRPr="008B6838" w:rsidRDefault="003641DD" w:rsidP="00CA3E9F">
      <w:pPr>
        <w:shd w:val="clear" w:color="auto" w:fill="FFFFFF"/>
        <w:autoSpaceDE w:val="0"/>
        <w:autoSpaceDN w:val="0"/>
        <w:adjustRightInd w:val="0"/>
        <w:spacing w:line="360" w:lineRule="auto"/>
        <w:ind w:firstLine="709"/>
        <w:jc w:val="both"/>
        <w:rPr>
          <w:color w:val="000000"/>
          <w:sz w:val="28"/>
          <w:szCs w:val="28"/>
        </w:rPr>
      </w:pPr>
      <w:r w:rsidRPr="008B6838">
        <w:rPr>
          <w:color w:val="000000"/>
          <w:sz w:val="28"/>
          <w:szCs w:val="28"/>
        </w:rPr>
        <w:t>При рассмотрении риска процентной ставки основное внимание уделяется методам, гарантирующим получение намеченного результата и, следовательно, устраняющим всякую неопределенность. Основными инструментами здесь являются РКА, фьючерсы и свопы.</w:t>
      </w:r>
    </w:p>
    <w:p w:rsidR="003641DD" w:rsidRPr="008B6838" w:rsidRDefault="003641DD" w:rsidP="00CA3E9F">
      <w:pPr>
        <w:shd w:val="clear" w:color="auto" w:fill="FFFFFF"/>
        <w:autoSpaceDE w:val="0"/>
        <w:autoSpaceDN w:val="0"/>
        <w:adjustRightInd w:val="0"/>
        <w:spacing w:line="360" w:lineRule="auto"/>
        <w:ind w:firstLine="709"/>
        <w:jc w:val="both"/>
        <w:rPr>
          <w:color w:val="000000"/>
          <w:sz w:val="28"/>
          <w:szCs w:val="28"/>
        </w:rPr>
      </w:pPr>
      <w:r w:rsidRPr="008B6838">
        <w:rPr>
          <w:color w:val="000000"/>
          <w:sz w:val="28"/>
          <w:szCs w:val="28"/>
        </w:rPr>
        <w:t>С развитием финансовой сферы в 60-е и 70-е годы банки получили возможность предлагать своим клиентам широкий спектр типов займов. В частности, распространенным способом финансирования стал среднесрочный заем, позволяющий клиентам занимать на срок до 7 или 10 лет вместо того, чтобы часто переоформлять краткосрочные займы. В свою очередь, банкам пришлось обеспечивать себе краткосрочное финансирование с помощью розничных депозитов или депозитов денежного рынка. Это не составляло для них проблемы, поскольку одну из традиционно приписываемых банку ролей составляют краткосрочный заем и долгосрочный кредит - так называемая функция трансформации сроков погашения. Банки не особенно сомневались в своей способности конвертировать сроки погашения, так как, за исключением глобальных банковских кризисов, они могли при необходимости привлекать средства срынка, хотя бы за счет увеличения процентной ставки. Однако банки не могли фиксировать заранее процентную ставку для привлекаемой таким образом наличности. Им приходилось выплачивать меняющуюся по времени ставку и затем перекладывать эти выплаты на заемщиков. Таким образом, среднесрочные кредиты могли гарантировать финансирование, но не ставку, по которой оно предоставлялось. Когда в 70-х и начале 80-х годов волатильность процентных ставок увеличилась, казначеи корпораций стали требовать у банков средства защиты от риска увеличения стоимости кредита. Банки предложили частичное решение этого вопроса в виде форвард-форвардного (или срочно-срочного) займа, названного так потому, что даты получения кредита и его погашения относились к будущему</w:t>
      </w:r>
      <w:r w:rsidRPr="00AA7BF7">
        <w:rPr>
          <w:sz w:val="28"/>
          <w:szCs w:val="28"/>
        </w:rPr>
        <w:t>[</w:t>
      </w:r>
      <w:r>
        <w:rPr>
          <w:sz w:val="28"/>
          <w:szCs w:val="28"/>
        </w:rPr>
        <w:t>7. 317-322с.</w:t>
      </w:r>
      <w:r w:rsidRPr="00AA7BF7">
        <w:rPr>
          <w:sz w:val="28"/>
          <w:szCs w:val="28"/>
        </w:rPr>
        <w:t>]</w:t>
      </w:r>
      <w:r w:rsidRPr="008B6838">
        <w:rPr>
          <w:color w:val="000000"/>
          <w:sz w:val="28"/>
          <w:szCs w:val="28"/>
        </w:rPr>
        <w:t>.</w:t>
      </w:r>
    </w:p>
    <w:p w:rsidR="003641DD" w:rsidRPr="008B6838" w:rsidRDefault="003641DD" w:rsidP="00CA3E9F">
      <w:pPr>
        <w:shd w:val="clear" w:color="auto" w:fill="FFFFFF"/>
        <w:autoSpaceDE w:val="0"/>
        <w:autoSpaceDN w:val="0"/>
        <w:adjustRightInd w:val="0"/>
        <w:spacing w:line="360" w:lineRule="auto"/>
        <w:ind w:firstLine="709"/>
        <w:jc w:val="both"/>
        <w:rPr>
          <w:color w:val="000000"/>
          <w:sz w:val="28"/>
          <w:szCs w:val="28"/>
        </w:rPr>
      </w:pPr>
      <w:r w:rsidRPr="008B6838">
        <w:rPr>
          <w:color w:val="000000"/>
          <w:sz w:val="28"/>
          <w:szCs w:val="28"/>
        </w:rPr>
        <w:t>Форвард-форвардные займы пользовались спросом в 70-е годы, но не были удобными для банков, поскольку им приходилось делать заем на полный срок — со дня сделки до завершающего погашения форвард-форвардного займа. Взятие займа занимает кредитную линию и капитал, которые являются ограниченными и дорогими ресурсами. Наибольший ущерб банковской прибыли создает то, что банку для поддержания балансового отчета необходимо резервировать капитал в течение длительного периода. Условия резервирования капитала вводятся центральными банками по весьма серьезной причине: они подстраховывают банки в случае невозврата кредитов. Задача устранения форвард-форвардных займов из балансового отчета решается при помощи РКА.</w:t>
      </w:r>
    </w:p>
    <w:p w:rsidR="003641DD" w:rsidRPr="008B6838" w:rsidRDefault="003641DD" w:rsidP="00CA3E9F">
      <w:pPr>
        <w:shd w:val="clear" w:color="auto" w:fill="FFFFFF"/>
        <w:autoSpaceDE w:val="0"/>
        <w:autoSpaceDN w:val="0"/>
        <w:adjustRightInd w:val="0"/>
        <w:spacing w:line="360" w:lineRule="auto"/>
        <w:ind w:firstLine="709"/>
        <w:jc w:val="both"/>
        <w:rPr>
          <w:color w:val="000000"/>
          <w:sz w:val="28"/>
          <w:szCs w:val="28"/>
        </w:rPr>
      </w:pPr>
      <w:r w:rsidRPr="008B6838">
        <w:rPr>
          <w:color w:val="000000"/>
          <w:sz w:val="28"/>
          <w:szCs w:val="28"/>
        </w:rPr>
        <w:t xml:space="preserve">Почти все реально заключаемые РКА удовлетворяют стандартным условиям, выработанным Ассоциацией британских банкиров (ВВА) в </w:t>
      </w:r>
      <w:smartTag w:uri="urn:schemas-microsoft-com:office:smarttags" w:element="metricconverter">
        <w:smartTagPr>
          <w:attr w:name="ProductID" w:val="1985 г"/>
        </w:smartTagPr>
        <w:r w:rsidRPr="008B6838">
          <w:rPr>
            <w:color w:val="000000"/>
            <w:sz w:val="28"/>
            <w:szCs w:val="28"/>
          </w:rPr>
          <w:t>1985 г</w:t>
        </w:r>
      </w:smartTag>
      <w:r w:rsidRPr="008B6838">
        <w:rPr>
          <w:color w:val="000000"/>
          <w:sz w:val="28"/>
          <w:szCs w:val="28"/>
        </w:rPr>
        <w:t>., так называемым условиям РКАВВА.</w:t>
      </w:r>
    </w:p>
    <w:p w:rsidR="003641DD" w:rsidRPr="008B6838" w:rsidRDefault="003641DD" w:rsidP="00CA3E9F">
      <w:pPr>
        <w:shd w:val="clear" w:color="auto" w:fill="FFFFFF"/>
        <w:autoSpaceDE w:val="0"/>
        <w:autoSpaceDN w:val="0"/>
        <w:adjustRightInd w:val="0"/>
        <w:spacing w:line="360" w:lineRule="auto"/>
        <w:ind w:firstLine="709"/>
        <w:jc w:val="both"/>
        <w:rPr>
          <w:color w:val="000000"/>
          <w:sz w:val="28"/>
          <w:szCs w:val="28"/>
        </w:rPr>
      </w:pPr>
      <w:r w:rsidRPr="008B6838">
        <w:rPr>
          <w:color w:val="000000"/>
          <w:sz w:val="28"/>
          <w:szCs w:val="28"/>
        </w:rPr>
        <w:t>Кроме установления порядка заключения соглашений, этот документ определяет ряд важных терминов:</w:t>
      </w:r>
      <w:r>
        <w:rPr>
          <w:color w:val="000000"/>
          <w:sz w:val="28"/>
          <w:szCs w:val="28"/>
        </w:rPr>
        <w:t xml:space="preserve"> </w:t>
      </w:r>
      <w:r w:rsidRPr="008B6838">
        <w:rPr>
          <w:color w:val="000000"/>
          <w:sz w:val="28"/>
          <w:szCs w:val="28"/>
        </w:rPr>
        <w:t>контрактная сумма - размер основного капитала, который условно з</w:t>
      </w:r>
      <w:r>
        <w:rPr>
          <w:color w:val="000000"/>
          <w:sz w:val="28"/>
          <w:szCs w:val="28"/>
        </w:rPr>
        <w:t>анимается или отдается в кредит</w:t>
      </w:r>
      <w:r w:rsidRPr="00B41643">
        <w:rPr>
          <w:color w:val="000000"/>
          <w:sz w:val="28"/>
          <w:szCs w:val="28"/>
        </w:rPr>
        <w:t>;</w:t>
      </w:r>
      <w:r>
        <w:rPr>
          <w:color w:val="000000"/>
          <w:sz w:val="28"/>
          <w:szCs w:val="28"/>
        </w:rPr>
        <w:t xml:space="preserve"> </w:t>
      </w:r>
      <w:r w:rsidRPr="008B6838">
        <w:rPr>
          <w:color w:val="000000"/>
          <w:sz w:val="28"/>
          <w:szCs w:val="28"/>
        </w:rPr>
        <w:t>контрактная валюта - валюта, в которой выражена контрактная сумма, да</w:t>
      </w:r>
      <w:r>
        <w:rPr>
          <w:color w:val="000000"/>
          <w:sz w:val="28"/>
          <w:szCs w:val="28"/>
        </w:rPr>
        <w:t>та сделки - день заключения РКА</w:t>
      </w:r>
      <w:r w:rsidRPr="00B41643">
        <w:rPr>
          <w:color w:val="000000"/>
          <w:sz w:val="28"/>
          <w:szCs w:val="28"/>
        </w:rPr>
        <w:t>;</w:t>
      </w:r>
      <w:r>
        <w:rPr>
          <w:color w:val="000000"/>
          <w:sz w:val="28"/>
          <w:szCs w:val="28"/>
        </w:rPr>
        <w:t xml:space="preserve"> расчет</w:t>
      </w:r>
      <w:r w:rsidRPr="008B6838">
        <w:rPr>
          <w:color w:val="000000"/>
          <w:sz w:val="28"/>
          <w:szCs w:val="28"/>
        </w:rPr>
        <w:t>ная дата - начальный день условного кредита или депозита,</w:t>
      </w:r>
      <w:r>
        <w:rPr>
          <w:color w:val="000000"/>
          <w:sz w:val="28"/>
          <w:szCs w:val="28"/>
        </w:rPr>
        <w:t xml:space="preserve"> </w:t>
      </w:r>
      <w:r w:rsidRPr="008B6838">
        <w:rPr>
          <w:color w:val="000000"/>
          <w:sz w:val="28"/>
          <w:szCs w:val="28"/>
        </w:rPr>
        <w:t>дата фиксации - де</w:t>
      </w:r>
      <w:r>
        <w:rPr>
          <w:color w:val="000000"/>
          <w:sz w:val="28"/>
          <w:szCs w:val="28"/>
        </w:rPr>
        <w:t>нь определения ставки-ориентира</w:t>
      </w:r>
      <w:r w:rsidRPr="00B41643">
        <w:rPr>
          <w:color w:val="000000"/>
          <w:sz w:val="28"/>
          <w:szCs w:val="28"/>
        </w:rPr>
        <w:t>;</w:t>
      </w:r>
      <w:r>
        <w:rPr>
          <w:color w:val="000000"/>
          <w:sz w:val="28"/>
          <w:szCs w:val="28"/>
        </w:rPr>
        <w:t xml:space="preserve"> </w:t>
      </w:r>
      <w:r w:rsidRPr="008B6838">
        <w:rPr>
          <w:color w:val="000000"/>
          <w:sz w:val="28"/>
          <w:szCs w:val="28"/>
        </w:rPr>
        <w:t>дата погашения - день погашения</w:t>
      </w:r>
      <w:r>
        <w:rPr>
          <w:color w:val="000000"/>
          <w:sz w:val="28"/>
          <w:szCs w:val="28"/>
        </w:rPr>
        <w:t xml:space="preserve"> условного кредита или депозита</w:t>
      </w:r>
      <w:r w:rsidRPr="00B41643">
        <w:rPr>
          <w:color w:val="000000"/>
          <w:sz w:val="28"/>
          <w:szCs w:val="28"/>
        </w:rPr>
        <w:t>;</w:t>
      </w:r>
      <w:r>
        <w:rPr>
          <w:color w:val="000000"/>
          <w:sz w:val="28"/>
          <w:szCs w:val="28"/>
        </w:rPr>
        <w:t xml:space="preserve"> </w:t>
      </w:r>
      <w:r w:rsidRPr="008B6838">
        <w:rPr>
          <w:color w:val="000000"/>
          <w:sz w:val="28"/>
          <w:szCs w:val="28"/>
        </w:rPr>
        <w:t>срок контракта - число дней между ра</w:t>
      </w:r>
      <w:r>
        <w:rPr>
          <w:color w:val="000000"/>
          <w:sz w:val="28"/>
          <w:szCs w:val="28"/>
        </w:rPr>
        <w:t>счетной датой и датой погашения</w:t>
      </w:r>
      <w:r w:rsidRPr="00B41643">
        <w:rPr>
          <w:color w:val="000000"/>
          <w:sz w:val="28"/>
          <w:szCs w:val="28"/>
        </w:rPr>
        <w:t>;</w:t>
      </w:r>
      <w:r>
        <w:rPr>
          <w:color w:val="000000"/>
          <w:sz w:val="28"/>
          <w:szCs w:val="28"/>
        </w:rPr>
        <w:t xml:space="preserve"> </w:t>
      </w:r>
      <w:r w:rsidRPr="008B6838">
        <w:rPr>
          <w:color w:val="000000"/>
          <w:sz w:val="28"/>
          <w:szCs w:val="28"/>
        </w:rPr>
        <w:t xml:space="preserve">контрактная ставка - зафиксированная </w:t>
      </w:r>
      <w:r>
        <w:rPr>
          <w:color w:val="000000"/>
          <w:sz w:val="28"/>
          <w:szCs w:val="28"/>
        </w:rPr>
        <w:t>условиями РКА процентная ставка</w:t>
      </w:r>
      <w:r w:rsidRPr="00B41643">
        <w:rPr>
          <w:color w:val="000000"/>
          <w:sz w:val="28"/>
          <w:szCs w:val="28"/>
        </w:rPr>
        <w:t>;</w:t>
      </w:r>
      <w:r>
        <w:rPr>
          <w:color w:val="000000"/>
          <w:sz w:val="28"/>
          <w:szCs w:val="28"/>
        </w:rPr>
        <w:t xml:space="preserve"> </w:t>
      </w:r>
      <w:r w:rsidRPr="008B6838">
        <w:rPr>
          <w:color w:val="000000"/>
          <w:sz w:val="28"/>
          <w:szCs w:val="28"/>
        </w:rPr>
        <w:t xml:space="preserve">ставка-ориентир - рыночная процентная ставка, используемая в дату фиксации </w:t>
      </w:r>
      <w:r>
        <w:rPr>
          <w:color w:val="000000"/>
          <w:sz w:val="28"/>
          <w:szCs w:val="28"/>
        </w:rPr>
        <w:t>для определения расчетной суммы</w:t>
      </w:r>
      <w:r w:rsidRPr="00B41643">
        <w:rPr>
          <w:color w:val="000000"/>
          <w:sz w:val="28"/>
          <w:szCs w:val="28"/>
        </w:rPr>
        <w:t>;</w:t>
      </w:r>
      <w:r>
        <w:rPr>
          <w:color w:val="000000"/>
          <w:sz w:val="28"/>
          <w:szCs w:val="28"/>
        </w:rPr>
        <w:t xml:space="preserve"> </w:t>
      </w:r>
      <w:r w:rsidRPr="008B6838">
        <w:rPr>
          <w:color w:val="000000"/>
          <w:sz w:val="28"/>
          <w:szCs w:val="28"/>
        </w:rPr>
        <w:t>расчетная сумма - вычисляемая по разности между контрактной ставкой и ставкой-ориентиром сумма, которую в расчетную дату одна сторона платит другой.</w:t>
      </w:r>
    </w:p>
    <w:p w:rsidR="003641DD" w:rsidRPr="008B6838" w:rsidRDefault="003641DD" w:rsidP="00CA3E9F">
      <w:pPr>
        <w:shd w:val="clear" w:color="auto" w:fill="FFFFFF"/>
        <w:autoSpaceDE w:val="0"/>
        <w:autoSpaceDN w:val="0"/>
        <w:adjustRightInd w:val="0"/>
        <w:spacing w:line="360" w:lineRule="auto"/>
        <w:ind w:firstLine="709"/>
        <w:jc w:val="both"/>
        <w:rPr>
          <w:color w:val="000000"/>
          <w:sz w:val="28"/>
          <w:szCs w:val="28"/>
        </w:rPr>
      </w:pPr>
      <w:r w:rsidRPr="008B6838">
        <w:rPr>
          <w:color w:val="000000"/>
          <w:sz w:val="28"/>
          <w:szCs w:val="28"/>
        </w:rPr>
        <w:t>Для обычных займов или депозитов в европейской валюте ставка фиксируется в день сделки, но основной капитал не меняет владельца до даты валютирования (обычно в течение двух рабочих дней). Это правило действует и в РКА. Начальным днем условного займа или депозита считается расчетная дата, но ставка определяется двумя днями раньше, в дату фиксации. Как правило</w:t>
      </w:r>
      <w:r>
        <w:rPr>
          <w:color w:val="000000"/>
          <w:sz w:val="28"/>
          <w:szCs w:val="28"/>
        </w:rPr>
        <w:t xml:space="preserve">, ставка-ориентир - это ставка </w:t>
      </w:r>
      <w:r w:rsidRPr="008B6838">
        <w:rPr>
          <w:color w:val="000000"/>
          <w:sz w:val="28"/>
          <w:szCs w:val="28"/>
        </w:rPr>
        <w:t>ЛВСЖ в дату фиксации. Покупатель в РКА является</w:t>
      </w:r>
      <w:r>
        <w:rPr>
          <w:color w:val="000000"/>
          <w:sz w:val="28"/>
          <w:szCs w:val="28"/>
        </w:rPr>
        <w:t>,</w:t>
      </w:r>
      <w:r w:rsidRPr="008B6838">
        <w:rPr>
          <w:color w:val="000000"/>
          <w:sz w:val="28"/>
          <w:szCs w:val="28"/>
        </w:rPr>
        <w:t xml:space="preserve"> поэтому условным заемщиком и защищен от увеличения процентной ставки, однако он должен будет платить, если ставки упадут. Покупатель может иметь реальные долговые обязательства и использовать РКА для хеджирования</w:t>
      </w:r>
      <w:r>
        <w:rPr>
          <w:color w:val="000000"/>
          <w:sz w:val="28"/>
          <w:szCs w:val="28"/>
        </w:rPr>
        <w:t xml:space="preserve"> </w:t>
      </w:r>
      <w:r>
        <w:rPr>
          <w:sz w:val="28"/>
          <w:szCs w:val="28"/>
        </w:rPr>
        <w:t>[</w:t>
      </w:r>
      <w:r w:rsidR="002A184B">
        <w:rPr>
          <w:sz w:val="28"/>
          <w:szCs w:val="28"/>
        </w:rPr>
        <w:t>9</w:t>
      </w:r>
      <w:r>
        <w:rPr>
          <w:sz w:val="28"/>
          <w:szCs w:val="28"/>
        </w:rPr>
        <w:t>, с.22</w:t>
      </w:r>
      <w:r w:rsidRPr="007142BD">
        <w:rPr>
          <w:sz w:val="28"/>
          <w:szCs w:val="28"/>
        </w:rPr>
        <w:t>4</w:t>
      </w:r>
      <w:r>
        <w:rPr>
          <w:sz w:val="28"/>
          <w:szCs w:val="28"/>
        </w:rPr>
        <w:t>-236]</w:t>
      </w:r>
      <w:r w:rsidRPr="008B6838">
        <w:rPr>
          <w:color w:val="000000"/>
          <w:sz w:val="28"/>
          <w:szCs w:val="28"/>
        </w:rPr>
        <w:t>.</w:t>
      </w:r>
    </w:p>
    <w:p w:rsidR="003641DD" w:rsidRPr="008B6838" w:rsidRDefault="003641DD" w:rsidP="00CA3E9F">
      <w:pPr>
        <w:shd w:val="clear" w:color="auto" w:fill="FFFFFF"/>
        <w:autoSpaceDE w:val="0"/>
        <w:autoSpaceDN w:val="0"/>
        <w:adjustRightInd w:val="0"/>
        <w:spacing w:line="360" w:lineRule="auto"/>
        <w:ind w:firstLine="709"/>
        <w:jc w:val="both"/>
        <w:rPr>
          <w:color w:val="000000"/>
          <w:sz w:val="28"/>
          <w:szCs w:val="28"/>
        </w:rPr>
      </w:pPr>
      <w:r w:rsidRPr="008B6838">
        <w:rPr>
          <w:color w:val="000000"/>
          <w:sz w:val="28"/>
          <w:szCs w:val="28"/>
        </w:rPr>
        <w:t>Продавец РКА является условным кредитором и фиксирует ставку для кредитования или инвестирования. Продавец РКА</w:t>
      </w:r>
      <w:r>
        <w:rPr>
          <w:color w:val="000000"/>
          <w:sz w:val="28"/>
          <w:szCs w:val="28"/>
        </w:rPr>
        <w:t>,</w:t>
      </w:r>
      <w:r w:rsidRPr="008B6838">
        <w:rPr>
          <w:color w:val="000000"/>
          <w:sz w:val="28"/>
          <w:szCs w:val="28"/>
        </w:rPr>
        <w:t xml:space="preserve"> поэтому защищен от падения процентных ставок, но должен платить, если ставки поднимаются. Продавец может быть инвестором, который рискует пострадать в случае падения ставок, но может также, не будучи инвестором или кредитором, надеяться получить доход от падения процентных ставок. По условиям РКА никаких реальных ссуд или займов не делается. Одна или обе стороны РКА</w:t>
      </w:r>
      <w:r>
        <w:rPr>
          <w:color w:val="000000"/>
          <w:sz w:val="28"/>
          <w:szCs w:val="28"/>
        </w:rPr>
        <w:t xml:space="preserve"> </w:t>
      </w:r>
      <w:r w:rsidRPr="008B6838">
        <w:rPr>
          <w:color w:val="000000"/>
          <w:sz w:val="28"/>
          <w:szCs w:val="28"/>
        </w:rPr>
        <w:t>могут иметь долговые или инвестиционные обязательства, но они должны быть оформлены отдельными соглашениями. РКА лишь обеспечивает защиту от изменения процентных ставок. Эта защита проявляется в виде выплаты наличными расчетной суммы, которая компенсирует каждой стороне разницу между процентной ставкой, установленной условиями РКА, и ставкой, складывающейся на рынке к моменту окончания РКА.</w:t>
      </w:r>
    </w:p>
    <w:p w:rsidR="003641DD" w:rsidRPr="008B6838" w:rsidRDefault="003641DD" w:rsidP="00CA3E9F">
      <w:pPr>
        <w:shd w:val="clear" w:color="auto" w:fill="FFFFFF"/>
        <w:autoSpaceDE w:val="0"/>
        <w:autoSpaceDN w:val="0"/>
        <w:adjustRightInd w:val="0"/>
        <w:spacing w:line="360" w:lineRule="auto"/>
        <w:ind w:firstLine="709"/>
        <w:jc w:val="both"/>
        <w:rPr>
          <w:color w:val="000000"/>
          <w:sz w:val="28"/>
          <w:szCs w:val="28"/>
        </w:rPr>
      </w:pPr>
      <w:r w:rsidRPr="008B6838">
        <w:rPr>
          <w:color w:val="000000"/>
          <w:sz w:val="28"/>
          <w:szCs w:val="28"/>
        </w:rPr>
        <w:t>По сути, РКА — это форвард-форвардная ссуда с фиксированной процентной ставкой, но без фактического кредитного обязательства. Поскольку по условиям РКА ссудная сумма не перечисляется, этот инструмент не отражается в балансовых отчетах и устраняет необходимость резервирования капитала, лишавшую привлекательности форвард-форвардные займы. Хотя некоторые требования по резервированию банками капитала для покрытия РКА остаются, соответствующая сумма составляет всего около одной сотой от требуемой для форвард-форвардного займа.</w:t>
      </w:r>
    </w:p>
    <w:p w:rsidR="003641DD" w:rsidRPr="008B6838" w:rsidRDefault="003641DD" w:rsidP="00CA3E9F">
      <w:pPr>
        <w:shd w:val="clear" w:color="auto" w:fill="FFFFFF"/>
        <w:autoSpaceDE w:val="0"/>
        <w:autoSpaceDN w:val="0"/>
        <w:adjustRightInd w:val="0"/>
        <w:spacing w:line="360" w:lineRule="auto"/>
        <w:ind w:firstLine="709"/>
        <w:jc w:val="both"/>
        <w:rPr>
          <w:color w:val="000000"/>
          <w:sz w:val="28"/>
          <w:szCs w:val="28"/>
        </w:rPr>
      </w:pPr>
      <w:r w:rsidRPr="008B6838">
        <w:rPr>
          <w:color w:val="000000"/>
          <w:sz w:val="28"/>
          <w:szCs w:val="28"/>
        </w:rPr>
        <w:t>РКА является внебиржевым продуктом, предлагаемым банками. Как и рынок иностранной валюты, рынок РКА является глобальным рынком, созданным банками.</w:t>
      </w:r>
    </w:p>
    <w:p w:rsidR="003641DD" w:rsidRPr="008B6838" w:rsidRDefault="003641DD" w:rsidP="00CA3E9F">
      <w:pPr>
        <w:shd w:val="clear" w:color="auto" w:fill="FFFFFF"/>
        <w:autoSpaceDE w:val="0"/>
        <w:autoSpaceDN w:val="0"/>
        <w:adjustRightInd w:val="0"/>
        <w:spacing w:line="360" w:lineRule="auto"/>
        <w:ind w:firstLine="709"/>
        <w:jc w:val="both"/>
        <w:rPr>
          <w:color w:val="000000"/>
          <w:sz w:val="28"/>
          <w:szCs w:val="28"/>
        </w:rPr>
      </w:pPr>
      <w:r w:rsidRPr="008B6838">
        <w:rPr>
          <w:color w:val="000000"/>
          <w:sz w:val="28"/>
          <w:szCs w:val="28"/>
        </w:rPr>
        <w:t>Расчетная сумма по РКА обычно выплачивается в расчетную дату, т.е. в начальный день займа или депозита. Поскольку эта сумма выплачивается раньше, чем необходимо, она может быть размещена для получения дохода. Для учета этой возможности расчетную сумму уменьшают на величину дохода, который мог бы быть получен при размещении расчетной суммы с расчетной даты до даты погашения.</w:t>
      </w:r>
    </w:p>
    <w:p w:rsidR="003641DD" w:rsidRPr="008B6838" w:rsidRDefault="003641DD" w:rsidP="00CA3E9F">
      <w:pPr>
        <w:shd w:val="clear" w:color="auto" w:fill="FFFFFF"/>
        <w:autoSpaceDE w:val="0"/>
        <w:autoSpaceDN w:val="0"/>
        <w:adjustRightInd w:val="0"/>
        <w:spacing w:line="360" w:lineRule="auto"/>
        <w:ind w:firstLine="709"/>
        <w:jc w:val="both"/>
        <w:rPr>
          <w:color w:val="000000"/>
          <w:sz w:val="28"/>
          <w:szCs w:val="28"/>
        </w:rPr>
      </w:pPr>
      <w:r w:rsidRPr="008B6838">
        <w:rPr>
          <w:color w:val="000000"/>
          <w:sz w:val="28"/>
          <w:szCs w:val="28"/>
        </w:rPr>
        <w:t>Если рис</w:t>
      </w:r>
      <w:r>
        <w:rPr>
          <w:color w:val="000000"/>
          <w:sz w:val="28"/>
          <w:szCs w:val="28"/>
        </w:rPr>
        <w:t xml:space="preserve">к процентной ставки привязан к </w:t>
      </w:r>
      <w:r>
        <w:rPr>
          <w:color w:val="000000"/>
          <w:sz w:val="28"/>
          <w:szCs w:val="28"/>
          <w:lang w:val="en-US"/>
        </w:rPr>
        <w:t>LI</w:t>
      </w:r>
      <w:r w:rsidRPr="008B6838">
        <w:rPr>
          <w:color w:val="000000"/>
          <w:sz w:val="28"/>
          <w:szCs w:val="28"/>
        </w:rPr>
        <w:t>ВОК, а покрываемый период точно совпадает с датами одного из стандартных контрактов, то РКА может обеспечить совершенный или почти совершенный хедж. Если возникает неувязка между периодом риска и периодом, покрываемым стандартным контрактом РКА, то пользователь располагает тремя возможностями: 1. Получить от банка индивидуальную котировку, но нестандартный РКА хотя и может привести к почти совершенному хеджу, будет иметь более высокую стоимость.</w:t>
      </w:r>
      <w:r w:rsidRPr="00B41643">
        <w:rPr>
          <w:color w:val="000000"/>
          <w:sz w:val="28"/>
          <w:szCs w:val="28"/>
        </w:rPr>
        <w:t xml:space="preserve"> </w:t>
      </w:r>
      <w:r w:rsidRPr="008B6838">
        <w:rPr>
          <w:color w:val="000000"/>
          <w:sz w:val="28"/>
          <w:szCs w:val="28"/>
        </w:rPr>
        <w:t>2. Хеджировать ближайшими стандартными РКА-контрактами, смирившись с остаточным базисным риском.</w:t>
      </w:r>
      <w:r w:rsidRPr="00B41643">
        <w:rPr>
          <w:color w:val="000000"/>
          <w:sz w:val="28"/>
          <w:szCs w:val="28"/>
        </w:rPr>
        <w:t xml:space="preserve"> </w:t>
      </w:r>
      <w:r w:rsidRPr="008B6838">
        <w:rPr>
          <w:color w:val="000000"/>
          <w:sz w:val="28"/>
          <w:szCs w:val="28"/>
        </w:rPr>
        <w:t>3. Хеджировать стандартными РКА, но управлять базисным риском.</w:t>
      </w:r>
    </w:p>
    <w:p w:rsidR="003641DD" w:rsidRPr="008B6838" w:rsidRDefault="003641DD" w:rsidP="00CA3E9F">
      <w:pPr>
        <w:shd w:val="clear" w:color="auto" w:fill="FFFFFF"/>
        <w:autoSpaceDE w:val="0"/>
        <w:autoSpaceDN w:val="0"/>
        <w:adjustRightInd w:val="0"/>
        <w:spacing w:line="360" w:lineRule="auto"/>
        <w:ind w:firstLine="709"/>
        <w:jc w:val="both"/>
        <w:rPr>
          <w:color w:val="000000"/>
          <w:sz w:val="28"/>
          <w:szCs w:val="28"/>
        </w:rPr>
      </w:pPr>
      <w:r w:rsidRPr="008B6838">
        <w:rPr>
          <w:color w:val="000000"/>
          <w:sz w:val="28"/>
          <w:szCs w:val="28"/>
        </w:rPr>
        <w:t>Одно из ключевых различий между РКА и фьючерсами состоит в гибкости первых по сравнению со стандартизацией вторых. Но практически все проблемы, за исключением проблемы расхождения даты прекращения риска и даты гашения фьючерса, которую можно минимизировать, но нельзя исключить полностью, могут быть разрешены за счет правильного расчета коэффициента фьючерсного хеджирования</w:t>
      </w:r>
      <w:r w:rsidRPr="002D5A4E">
        <w:rPr>
          <w:color w:val="000000"/>
          <w:sz w:val="28"/>
          <w:szCs w:val="28"/>
        </w:rPr>
        <w:t>[</w:t>
      </w:r>
      <w:r w:rsidR="002A184B">
        <w:rPr>
          <w:color w:val="000000"/>
          <w:sz w:val="28"/>
          <w:szCs w:val="28"/>
        </w:rPr>
        <w:t>5</w:t>
      </w:r>
      <w:r>
        <w:rPr>
          <w:color w:val="000000"/>
          <w:sz w:val="28"/>
          <w:szCs w:val="28"/>
        </w:rPr>
        <w:t>. 583-624с.</w:t>
      </w:r>
      <w:r w:rsidRPr="002D5A4E">
        <w:rPr>
          <w:color w:val="000000"/>
          <w:sz w:val="28"/>
          <w:szCs w:val="28"/>
        </w:rPr>
        <w:t>]</w:t>
      </w:r>
      <w:r w:rsidRPr="008B6838">
        <w:rPr>
          <w:color w:val="000000"/>
          <w:sz w:val="28"/>
          <w:szCs w:val="28"/>
        </w:rPr>
        <w:t>.</w:t>
      </w:r>
    </w:p>
    <w:p w:rsidR="003641DD" w:rsidRPr="008B6838" w:rsidRDefault="003641DD" w:rsidP="00CA3E9F">
      <w:pPr>
        <w:shd w:val="clear" w:color="auto" w:fill="FFFFFF"/>
        <w:autoSpaceDE w:val="0"/>
        <w:autoSpaceDN w:val="0"/>
        <w:adjustRightInd w:val="0"/>
        <w:spacing w:line="360" w:lineRule="auto"/>
        <w:ind w:firstLine="709"/>
        <w:jc w:val="both"/>
        <w:rPr>
          <w:color w:val="000000"/>
          <w:sz w:val="28"/>
          <w:szCs w:val="28"/>
        </w:rPr>
      </w:pPr>
      <w:r w:rsidRPr="008B6838">
        <w:rPr>
          <w:color w:val="000000"/>
          <w:sz w:val="28"/>
          <w:szCs w:val="28"/>
        </w:rPr>
        <w:t>За счет подбора подходящих множителей с помощью коэффициента хеджирования можно компенсировать: риск основного капитала, срок действия риска, базисный риск, расчетную сумму, маржинальные потоки.</w:t>
      </w:r>
    </w:p>
    <w:p w:rsidR="003641DD" w:rsidRPr="008B6838" w:rsidRDefault="003641DD" w:rsidP="00CA3E9F">
      <w:pPr>
        <w:shd w:val="clear" w:color="auto" w:fill="FFFFFF"/>
        <w:autoSpaceDE w:val="0"/>
        <w:autoSpaceDN w:val="0"/>
        <w:adjustRightInd w:val="0"/>
        <w:spacing w:line="360" w:lineRule="auto"/>
        <w:ind w:firstLine="709"/>
        <w:jc w:val="both"/>
        <w:rPr>
          <w:color w:val="000000"/>
          <w:sz w:val="28"/>
          <w:szCs w:val="28"/>
        </w:rPr>
      </w:pPr>
      <w:r w:rsidRPr="008B6838">
        <w:rPr>
          <w:color w:val="000000"/>
          <w:sz w:val="28"/>
          <w:szCs w:val="28"/>
        </w:rPr>
        <w:t>Как правило, используют стэк-хеджирование, используя пакет фьючерсов с одинаковой датой погашения, являющейся ближайшей датой, следующей за датой фиксации ставки по основному риску, или стрип-хеджирование, используя последовательность фьючерсных контрактов, также с датами исполнения, последующими за датой фиксации ставки по основному риску. Если запланировано закрытие хеджа до наступления срока исполнения фьючерсных контрактов, то возникает базисный риск, связанный с изменениями формы кривой доходности. Управлять данными рисками можно с помощью спрэд-хеджа.</w:t>
      </w:r>
    </w:p>
    <w:p w:rsidR="003641DD" w:rsidRPr="008B6838" w:rsidRDefault="003641DD" w:rsidP="00CA3E9F">
      <w:pPr>
        <w:shd w:val="clear" w:color="auto" w:fill="FFFFFF"/>
        <w:autoSpaceDE w:val="0"/>
        <w:autoSpaceDN w:val="0"/>
        <w:adjustRightInd w:val="0"/>
        <w:spacing w:line="360" w:lineRule="auto"/>
        <w:ind w:firstLine="709"/>
        <w:jc w:val="both"/>
        <w:rPr>
          <w:color w:val="000000"/>
          <w:sz w:val="28"/>
          <w:szCs w:val="28"/>
        </w:rPr>
      </w:pPr>
      <w:r w:rsidRPr="008B6838">
        <w:rPr>
          <w:color w:val="000000"/>
          <w:sz w:val="28"/>
          <w:szCs w:val="28"/>
        </w:rPr>
        <w:t>РКА и фьючерсы годятся для управления риском по единичной срочной ставке. Процентный своп позволяет управлять риском по множеству процентных периодов в будущем. Применение свопов можно разделить на два класса: свопы, связанные с активами, используются для изменения характеристик потока доходов инвесторов, свопы, связанные с пассивами, используются для изменения потоков денежных средств заемщика. Пассив-свопы:</w:t>
      </w:r>
      <w:r w:rsidRPr="00B41643">
        <w:rPr>
          <w:color w:val="000000"/>
          <w:sz w:val="28"/>
          <w:szCs w:val="28"/>
        </w:rPr>
        <w:t xml:space="preserve"> </w:t>
      </w:r>
      <w:r w:rsidRPr="008B6838">
        <w:rPr>
          <w:color w:val="000000"/>
          <w:sz w:val="28"/>
          <w:szCs w:val="28"/>
        </w:rPr>
        <w:t>От плавающей к фиксированной. Заключается в переводе заемных обязательств по плавающей ставке в обязательства по фиксированной.</w:t>
      </w:r>
      <w:r w:rsidRPr="00B41643">
        <w:rPr>
          <w:color w:val="000000"/>
          <w:sz w:val="28"/>
          <w:szCs w:val="28"/>
        </w:rPr>
        <w:t xml:space="preserve"> </w:t>
      </w:r>
      <w:r w:rsidRPr="008B6838">
        <w:rPr>
          <w:color w:val="000000"/>
          <w:sz w:val="28"/>
          <w:szCs w:val="28"/>
        </w:rPr>
        <w:t>От фиксированной к плавающей. Обратный случай.</w:t>
      </w:r>
      <w:r w:rsidRPr="00B41643">
        <w:rPr>
          <w:color w:val="000000"/>
          <w:sz w:val="28"/>
          <w:szCs w:val="28"/>
        </w:rPr>
        <w:t xml:space="preserve"> </w:t>
      </w:r>
      <w:r w:rsidRPr="008B6838">
        <w:rPr>
          <w:color w:val="000000"/>
          <w:sz w:val="28"/>
          <w:szCs w:val="28"/>
        </w:rPr>
        <w:t>От фиксированной через плавающую к фиксированной. По существу является комбинацией свопов.</w:t>
      </w:r>
    </w:p>
    <w:p w:rsidR="003641DD" w:rsidRPr="00B41643" w:rsidRDefault="003641DD" w:rsidP="00CA3E9F">
      <w:pPr>
        <w:shd w:val="clear" w:color="auto" w:fill="FFFFFF"/>
        <w:autoSpaceDE w:val="0"/>
        <w:autoSpaceDN w:val="0"/>
        <w:adjustRightInd w:val="0"/>
        <w:spacing w:line="360" w:lineRule="auto"/>
        <w:ind w:firstLine="709"/>
        <w:jc w:val="both"/>
        <w:rPr>
          <w:color w:val="000000"/>
          <w:sz w:val="28"/>
          <w:szCs w:val="28"/>
        </w:rPr>
      </w:pPr>
      <w:r w:rsidRPr="008B6838">
        <w:rPr>
          <w:color w:val="000000"/>
          <w:sz w:val="28"/>
          <w:szCs w:val="28"/>
        </w:rPr>
        <w:t>Межвалютный от плавающей к плавающей. Используется в случае возможности за</w:t>
      </w:r>
      <w:r>
        <w:rPr>
          <w:color w:val="000000"/>
          <w:sz w:val="28"/>
          <w:szCs w:val="28"/>
        </w:rPr>
        <w:t xml:space="preserve">имствования на дешевых рынках. </w:t>
      </w:r>
    </w:p>
    <w:p w:rsidR="003641DD" w:rsidRPr="008B6838" w:rsidRDefault="003641DD" w:rsidP="00CA3E9F">
      <w:pPr>
        <w:shd w:val="clear" w:color="auto" w:fill="FFFFFF"/>
        <w:autoSpaceDE w:val="0"/>
        <w:autoSpaceDN w:val="0"/>
        <w:adjustRightInd w:val="0"/>
        <w:spacing w:line="360" w:lineRule="auto"/>
        <w:ind w:firstLine="709"/>
        <w:jc w:val="both"/>
        <w:rPr>
          <w:color w:val="000000"/>
          <w:sz w:val="28"/>
          <w:szCs w:val="28"/>
        </w:rPr>
      </w:pPr>
      <w:r w:rsidRPr="008B6838">
        <w:rPr>
          <w:color w:val="000000"/>
          <w:sz w:val="28"/>
          <w:szCs w:val="28"/>
        </w:rPr>
        <w:t>Актив-свопы являются зеркальным отражением пассив-свопов. Возможности конструирования свопов практически безграничны, и почти любую характеристику свопа можно подогнать к конкретным запросам.</w:t>
      </w:r>
    </w:p>
    <w:p w:rsidR="003641DD" w:rsidRPr="008B6838" w:rsidRDefault="003641DD" w:rsidP="00CA3E9F">
      <w:pPr>
        <w:shd w:val="clear" w:color="auto" w:fill="FFFFFF"/>
        <w:autoSpaceDE w:val="0"/>
        <w:autoSpaceDN w:val="0"/>
        <w:adjustRightInd w:val="0"/>
        <w:spacing w:line="360" w:lineRule="auto"/>
        <w:ind w:firstLine="709"/>
        <w:jc w:val="both"/>
        <w:rPr>
          <w:color w:val="000000"/>
          <w:sz w:val="28"/>
          <w:szCs w:val="28"/>
        </w:rPr>
      </w:pPr>
      <w:r w:rsidRPr="008B6838">
        <w:rPr>
          <w:color w:val="000000"/>
          <w:sz w:val="28"/>
          <w:szCs w:val="28"/>
        </w:rPr>
        <w:t>Опцион на РИА обычно называют гарантией процентной ставки (1КО). Он позволяет его владельцу выбирать между определенной процентной ставкой и текущей процентной ставкой в некоторый момент времени.</w:t>
      </w:r>
    </w:p>
    <w:p w:rsidR="003641DD" w:rsidRPr="008B6838" w:rsidRDefault="003641DD" w:rsidP="00CA3E9F">
      <w:pPr>
        <w:shd w:val="clear" w:color="auto" w:fill="FFFFFF"/>
        <w:autoSpaceDE w:val="0"/>
        <w:autoSpaceDN w:val="0"/>
        <w:adjustRightInd w:val="0"/>
        <w:spacing w:line="360" w:lineRule="auto"/>
        <w:ind w:firstLine="709"/>
        <w:jc w:val="both"/>
        <w:rPr>
          <w:color w:val="000000"/>
          <w:sz w:val="28"/>
          <w:szCs w:val="28"/>
        </w:rPr>
      </w:pPr>
      <w:r w:rsidRPr="008B6838">
        <w:rPr>
          <w:color w:val="000000"/>
          <w:sz w:val="28"/>
          <w:szCs w:val="28"/>
        </w:rPr>
        <w:t>Процентный кэп представляет собой специализированный продукт, эквивалентный набору опционов.</w:t>
      </w:r>
    </w:p>
    <w:p w:rsidR="003641DD" w:rsidRPr="008B6838" w:rsidRDefault="003641DD" w:rsidP="00CA3E9F">
      <w:pPr>
        <w:shd w:val="clear" w:color="auto" w:fill="FFFFFF"/>
        <w:autoSpaceDE w:val="0"/>
        <w:autoSpaceDN w:val="0"/>
        <w:adjustRightInd w:val="0"/>
        <w:spacing w:line="360" w:lineRule="auto"/>
        <w:ind w:firstLine="709"/>
        <w:jc w:val="both"/>
        <w:rPr>
          <w:color w:val="000000"/>
          <w:sz w:val="28"/>
          <w:szCs w:val="28"/>
        </w:rPr>
      </w:pPr>
      <w:r w:rsidRPr="008B6838">
        <w:rPr>
          <w:color w:val="000000"/>
          <w:sz w:val="28"/>
          <w:szCs w:val="28"/>
        </w:rPr>
        <w:t>Контракт флор эквивалентен набору пут-опционов, комбинация из продажи флора с меньшей ставкой исполнения и покупки кэпа с большей ставкой исполнения называется кол л ар. Возможность для защиты процентной ставки на длительные сроки предоставляет свопцион - опцион на право вступить в процентный своп в определенный день в будущем.</w:t>
      </w:r>
    </w:p>
    <w:p w:rsidR="003641DD" w:rsidRPr="008B6838" w:rsidRDefault="003641DD" w:rsidP="00CA3E9F">
      <w:pPr>
        <w:shd w:val="clear" w:color="auto" w:fill="FFFFFF"/>
        <w:autoSpaceDE w:val="0"/>
        <w:autoSpaceDN w:val="0"/>
        <w:adjustRightInd w:val="0"/>
        <w:spacing w:line="360" w:lineRule="auto"/>
        <w:ind w:firstLine="709"/>
        <w:jc w:val="both"/>
        <w:rPr>
          <w:color w:val="000000"/>
          <w:sz w:val="28"/>
          <w:szCs w:val="28"/>
        </w:rPr>
      </w:pPr>
      <w:r w:rsidRPr="008B6838">
        <w:rPr>
          <w:color w:val="000000"/>
          <w:sz w:val="28"/>
          <w:szCs w:val="28"/>
        </w:rPr>
        <w:t>Существуют также так называемые сложные опционы: кэпцион, флорцион и колларцион, которые дают право купить соответствующий основной опцион, а также большое количество экзотических опционов, которые могут быть темой для отдельной работы, и в настоящей освещены будут частично</w:t>
      </w:r>
      <w:r>
        <w:rPr>
          <w:color w:val="000000"/>
          <w:sz w:val="28"/>
          <w:szCs w:val="28"/>
        </w:rPr>
        <w:t xml:space="preserve"> </w:t>
      </w:r>
      <w:r>
        <w:rPr>
          <w:sz w:val="28"/>
          <w:szCs w:val="28"/>
        </w:rPr>
        <w:t>[</w:t>
      </w:r>
      <w:r w:rsidR="002A184B">
        <w:rPr>
          <w:sz w:val="28"/>
          <w:szCs w:val="28"/>
        </w:rPr>
        <w:t>9</w:t>
      </w:r>
      <w:r>
        <w:rPr>
          <w:sz w:val="28"/>
          <w:szCs w:val="28"/>
        </w:rPr>
        <w:t>, с.22</w:t>
      </w:r>
      <w:r w:rsidRPr="007142BD">
        <w:rPr>
          <w:sz w:val="28"/>
          <w:szCs w:val="28"/>
        </w:rPr>
        <w:t>4</w:t>
      </w:r>
      <w:r>
        <w:rPr>
          <w:sz w:val="28"/>
          <w:szCs w:val="28"/>
        </w:rPr>
        <w:t>-236]</w:t>
      </w:r>
      <w:r w:rsidRPr="008B6838">
        <w:rPr>
          <w:color w:val="000000"/>
          <w:sz w:val="28"/>
          <w:szCs w:val="28"/>
        </w:rPr>
        <w:t>.</w:t>
      </w:r>
    </w:p>
    <w:p w:rsidR="003641DD" w:rsidRPr="008B6838" w:rsidRDefault="003641DD" w:rsidP="00CA3E9F">
      <w:pPr>
        <w:spacing w:line="360" w:lineRule="auto"/>
        <w:ind w:firstLine="709"/>
        <w:jc w:val="both"/>
        <w:rPr>
          <w:color w:val="000000"/>
          <w:sz w:val="28"/>
          <w:szCs w:val="28"/>
        </w:rPr>
      </w:pPr>
      <w:r w:rsidRPr="008B6838">
        <w:rPr>
          <w:color w:val="000000"/>
          <w:sz w:val="28"/>
          <w:szCs w:val="28"/>
        </w:rPr>
        <w:t>Отмечу, что приведенные методы управления рисками изменения процентной ставки банки стараются использовать, не выходя на открытый рынок, предпочитая формировать свою систему активов и пассивов уравновешенной, так как это позволяет не нести дополнительных расходов. При управлении риском изменения процентной ставки банки применяют интегральный метод управления рисками. Все процентные риски объединяются, и осуществляется управление единым риском. При проведении внутренней оценки финансовых результатов по направлениям работы, подразделениям, отдельным инструментам, а также при планировании новых операций, могут быть использованы вышеуказанные методы, позволяющие минимизировать процентные риски, либо получать доходы от управления ими, но операции рассматриваются опять же не отдельно, а по отношению к имеющейся в банке ситуации.</w:t>
      </w:r>
    </w:p>
    <w:p w:rsidR="007A5D09" w:rsidRPr="008C19BA" w:rsidRDefault="008C19BA" w:rsidP="008C19B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7A5D09">
        <w:rPr>
          <w:sz w:val="28"/>
          <w:szCs w:val="28"/>
        </w:rPr>
        <w:t>3. ПРОЦЕСС РЕГУЛИРОВАНИЯ ИНВЕСТИЦИОННЫХ РИСКОВ</w:t>
      </w:r>
    </w:p>
    <w:p w:rsidR="007A5D09" w:rsidRDefault="007A5D09" w:rsidP="00CA3E9F">
      <w:pPr>
        <w:spacing w:line="360" w:lineRule="auto"/>
        <w:ind w:firstLine="709"/>
        <w:jc w:val="both"/>
        <w:rPr>
          <w:sz w:val="28"/>
          <w:szCs w:val="28"/>
        </w:rPr>
      </w:pPr>
    </w:p>
    <w:p w:rsidR="007A5D09" w:rsidRPr="00755FBB" w:rsidRDefault="007A5D09" w:rsidP="00CA3E9F">
      <w:pPr>
        <w:shd w:val="clear" w:color="auto" w:fill="FFFFFF"/>
        <w:autoSpaceDE w:val="0"/>
        <w:autoSpaceDN w:val="0"/>
        <w:adjustRightInd w:val="0"/>
        <w:spacing w:line="360" w:lineRule="auto"/>
        <w:ind w:firstLine="709"/>
        <w:jc w:val="both"/>
        <w:rPr>
          <w:color w:val="000000"/>
          <w:sz w:val="28"/>
          <w:szCs w:val="28"/>
        </w:rPr>
      </w:pPr>
      <w:r w:rsidRPr="00755FBB">
        <w:rPr>
          <w:color w:val="000000"/>
          <w:sz w:val="28"/>
          <w:szCs w:val="28"/>
        </w:rPr>
        <w:t xml:space="preserve">Инвестиционная деятельность </w:t>
      </w:r>
      <w:r>
        <w:rPr>
          <w:color w:val="000000"/>
          <w:sz w:val="28"/>
          <w:szCs w:val="28"/>
        </w:rPr>
        <w:t>всегда связана с рисками. Ее ус</w:t>
      </w:r>
      <w:r w:rsidRPr="00755FBB">
        <w:rPr>
          <w:color w:val="000000"/>
          <w:sz w:val="28"/>
          <w:szCs w:val="28"/>
        </w:rPr>
        <w:t>пешное осуществление во многом зависит от того, насколько удастся выполнить задачу нахождения оп</w:t>
      </w:r>
      <w:r>
        <w:rPr>
          <w:color w:val="000000"/>
          <w:sz w:val="28"/>
          <w:szCs w:val="28"/>
        </w:rPr>
        <w:t>тимального соотношения доходнос</w:t>
      </w:r>
      <w:r w:rsidRPr="00755FBB">
        <w:rPr>
          <w:color w:val="000000"/>
          <w:sz w:val="28"/>
          <w:szCs w:val="28"/>
        </w:rPr>
        <w:t>ти и риска, квалифицированно управлять рисками.</w:t>
      </w:r>
    </w:p>
    <w:p w:rsidR="007A5D09" w:rsidRPr="00CB39CF" w:rsidRDefault="007A5D09" w:rsidP="00CA3E9F">
      <w:pPr>
        <w:shd w:val="clear" w:color="auto" w:fill="FFFFFF"/>
        <w:autoSpaceDE w:val="0"/>
        <w:autoSpaceDN w:val="0"/>
        <w:adjustRightInd w:val="0"/>
        <w:spacing w:line="360" w:lineRule="auto"/>
        <w:ind w:firstLine="709"/>
        <w:jc w:val="both"/>
        <w:rPr>
          <w:color w:val="000000"/>
          <w:sz w:val="28"/>
          <w:szCs w:val="28"/>
        </w:rPr>
      </w:pPr>
      <w:r w:rsidRPr="00755FBB">
        <w:rPr>
          <w:color w:val="000000"/>
          <w:sz w:val="28"/>
          <w:szCs w:val="28"/>
        </w:rPr>
        <w:t>Последовательность действий по регулированию риска включает: идентификацию рисков, во</w:t>
      </w:r>
      <w:r>
        <w:rPr>
          <w:color w:val="000000"/>
          <w:sz w:val="28"/>
          <w:szCs w:val="28"/>
        </w:rPr>
        <w:t>зникающих в связи с инвестицион</w:t>
      </w:r>
      <w:r w:rsidRPr="00755FBB">
        <w:rPr>
          <w:color w:val="000000"/>
          <w:sz w:val="28"/>
          <w:szCs w:val="28"/>
        </w:rPr>
        <w:t>ной деятельностью; выявление источников и объемов информации, необходимых для оценки уровня инвестиционных рисков; определение критериев и способов анализа рисков; разработку мероприятий по снижению рисков и выбор форм их страхования; мониторинг рисков с цель</w:t>
      </w:r>
      <w:r>
        <w:rPr>
          <w:color w:val="000000"/>
          <w:sz w:val="28"/>
          <w:szCs w:val="28"/>
        </w:rPr>
        <w:t>ю осуществления необходимой кор</w:t>
      </w:r>
      <w:r w:rsidRPr="00755FBB">
        <w:rPr>
          <w:color w:val="000000"/>
          <w:sz w:val="28"/>
          <w:szCs w:val="28"/>
        </w:rPr>
        <w:t>ректировки их значений; ретроспективный анализ регулирования рисков</w:t>
      </w:r>
      <w:r>
        <w:rPr>
          <w:color w:val="000000"/>
          <w:sz w:val="28"/>
          <w:szCs w:val="28"/>
        </w:rPr>
        <w:t xml:space="preserve"> </w:t>
      </w:r>
      <w:r w:rsidRPr="00CB39CF">
        <w:rPr>
          <w:color w:val="000000"/>
          <w:sz w:val="28"/>
          <w:szCs w:val="28"/>
        </w:rPr>
        <w:t>[</w:t>
      </w:r>
      <w:r>
        <w:rPr>
          <w:color w:val="000000"/>
          <w:sz w:val="28"/>
          <w:szCs w:val="28"/>
        </w:rPr>
        <w:t>1. 247-264с.</w:t>
      </w:r>
      <w:r w:rsidRPr="00CB39CF">
        <w:rPr>
          <w:color w:val="000000"/>
          <w:sz w:val="28"/>
          <w:szCs w:val="28"/>
        </w:rPr>
        <w:t>]</w:t>
      </w:r>
    </w:p>
    <w:p w:rsidR="007A5D09" w:rsidRPr="00755FBB" w:rsidRDefault="007A5D09" w:rsidP="00CA3E9F">
      <w:pPr>
        <w:shd w:val="clear" w:color="auto" w:fill="FFFFFF"/>
        <w:autoSpaceDE w:val="0"/>
        <w:autoSpaceDN w:val="0"/>
        <w:adjustRightInd w:val="0"/>
        <w:spacing w:line="360" w:lineRule="auto"/>
        <w:ind w:firstLine="709"/>
        <w:jc w:val="both"/>
        <w:rPr>
          <w:color w:val="000000"/>
          <w:sz w:val="28"/>
          <w:szCs w:val="28"/>
        </w:rPr>
      </w:pPr>
      <w:r w:rsidRPr="00755FBB">
        <w:rPr>
          <w:color w:val="000000"/>
          <w:sz w:val="28"/>
          <w:szCs w:val="28"/>
        </w:rPr>
        <w:t>Идентификация рисков пред</w:t>
      </w:r>
      <w:r>
        <w:rPr>
          <w:color w:val="000000"/>
          <w:sz w:val="28"/>
          <w:szCs w:val="28"/>
        </w:rPr>
        <w:t>полагает выявление состава и со</w:t>
      </w:r>
      <w:r w:rsidRPr="00755FBB">
        <w:rPr>
          <w:color w:val="000000"/>
          <w:sz w:val="28"/>
          <w:szCs w:val="28"/>
        </w:rPr>
        <w:t>держания возможных рисков. О</w:t>
      </w:r>
      <w:r>
        <w:rPr>
          <w:color w:val="000000"/>
          <w:sz w:val="28"/>
          <w:szCs w:val="28"/>
        </w:rPr>
        <w:t>бщей основой идентификации риск</w:t>
      </w:r>
      <w:r w:rsidRPr="00755FBB">
        <w:rPr>
          <w:color w:val="000000"/>
          <w:sz w:val="28"/>
          <w:szCs w:val="28"/>
        </w:rPr>
        <w:t>ов применительно к конкретном</w:t>
      </w:r>
      <w:r>
        <w:rPr>
          <w:color w:val="000000"/>
          <w:sz w:val="28"/>
          <w:szCs w:val="28"/>
        </w:rPr>
        <w:t>у инвестиционному объекту, дающ</w:t>
      </w:r>
      <w:r w:rsidRPr="00755FBB">
        <w:rPr>
          <w:color w:val="000000"/>
          <w:sz w:val="28"/>
          <w:szCs w:val="28"/>
        </w:rPr>
        <w:t>ей представление о структуре риска, выступает классификация</w:t>
      </w:r>
      <w:r>
        <w:rPr>
          <w:color w:val="000000"/>
          <w:sz w:val="28"/>
          <w:szCs w:val="28"/>
        </w:rPr>
        <w:t xml:space="preserve"> рисков</w:t>
      </w:r>
      <w:r w:rsidRPr="00755FBB">
        <w:rPr>
          <w:smallCaps/>
          <w:color w:val="000000"/>
          <w:sz w:val="28"/>
          <w:szCs w:val="28"/>
        </w:rPr>
        <w:t xml:space="preserve">. </w:t>
      </w:r>
      <w:r w:rsidRPr="00755FBB">
        <w:rPr>
          <w:color w:val="000000"/>
          <w:sz w:val="28"/>
          <w:szCs w:val="28"/>
        </w:rPr>
        <w:t xml:space="preserve">В соответствии с ней выявляются состав и содержание </w:t>
      </w:r>
      <w:r>
        <w:rPr>
          <w:color w:val="000000"/>
          <w:sz w:val="28"/>
          <w:szCs w:val="28"/>
        </w:rPr>
        <w:t>р</w:t>
      </w:r>
      <w:r w:rsidRPr="00755FBB">
        <w:rPr>
          <w:color w:val="000000"/>
          <w:sz w:val="28"/>
          <w:szCs w:val="28"/>
        </w:rPr>
        <w:t>исков по отдельным инвестиц</w:t>
      </w:r>
      <w:r>
        <w:rPr>
          <w:color w:val="000000"/>
          <w:sz w:val="28"/>
          <w:szCs w:val="28"/>
        </w:rPr>
        <w:t>ионным вложениям, затем по груп</w:t>
      </w:r>
      <w:r w:rsidRPr="00755FBB">
        <w:rPr>
          <w:color w:val="000000"/>
          <w:sz w:val="28"/>
          <w:szCs w:val="28"/>
        </w:rPr>
        <w:t>пам вложений и, наконец, по с</w:t>
      </w:r>
      <w:r>
        <w:rPr>
          <w:color w:val="000000"/>
          <w:sz w:val="28"/>
          <w:szCs w:val="28"/>
        </w:rPr>
        <w:t>овокупности инвестиционных влож</w:t>
      </w:r>
      <w:r w:rsidRPr="00755FBB">
        <w:rPr>
          <w:color w:val="000000"/>
          <w:sz w:val="28"/>
          <w:szCs w:val="28"/>
        </w:rPr>
        <w:t>ений в целом.</w:t>
      </w:r>
      <w:r w:rsidRPr="00755FBB">
        <w:rPr>
          <w:bCs/>
          <w:color w:val="000000"/>
          <w:sz w:val="28"/>
          <w:szCs w:val="28"/>
        </w:rPr>
        <w:t xml:space="preserve"> Источники информации, необходимой для оценки рисков</w:t>
      </w:r>
      <w:r>
        <w:rPr>
          <w:bCs/>
          <w:color w:val="000000"/>
          <w:sz w:val="28"/>
          <w:szCs w:val="28"/>
        </w:rPr>
        <w:t>,</w:t>
      </w:r>
    </w:p>
    <w:p w:rsidR="007A5D09" w:rsidRPr="00755FBB" w:rsidRDefault="007A5D09" w:rsidP="008C19BA">
      <w:pPr>
        <w:shd w:val="clear" w:color="auto" w:fill="FFFFFF"/>
        <w:autoSpaceDE w:val="0"/>
        <w:autoSpaceDN w:val="0"/>
        <w:adjustRightInd w:val="0"/>
        <w:spacing w:line="360" w:lineRule="auto"/>
        <w:jc w:val="both"/>
        <w:rPr>
          <w:color w:val="000000"/>
          <w:sz w:val="28"/>
          <w:szCs w:val="28"/>
        </w:rPr>
      </w:pPr>
      <w:r>
        <w:rPr>
          <w:color w:val="000000"/>
          <w:sz w:val="28"/>
          <w:szCs w:val="28"/>
        </w:rPr>
        <w:t>о</w:t>
      </w:r>
      <w:r w:rsidRPr="00755FBB">
        <w:rPr>
          <w:color w:val="000000"/>
          <w:sz w:val="28"/>
          <w:szCs w:val="28"/>
        </w:rPr>
        <w:t>ценка уровней риска предполагает определение источников и массивов информации, включающей статистические и оперативные данные, экспертные оценки и прогнозы, рейтинги и т.д. Принятие решений при наличии более полной и точной информации является более взвешенным, а</w:t>
      </w:r>
      <w:r>
        <w:rPr>
          <w:color w:val="000000"/>
          <w:sz w:val="28"/>
          <w:szCs w:val="28"/>
        </w:rPr>
        <w:t>,</w:t>
      </w:r>
      <w:r w:rsidRPr="00755FBB">
        <w:rPr>
          <w:color w:val="000000"/>
          <w:sz w:val="28"/>
          <w:szCs w:val="28"/>
        </w:rPr>
        <w:t xml:space="preserve"> следовател</w:t>
      </w:r>
      <w:r>
        <w:rPr>
          <w:color w:val="000000"/>
          <w:sz w:val="28"/>
          <w:szCs w:val="28"/>
        </w:rPr>
        <w:t xml:space="preserve">ьно, менее рискованным </w:t>
      </w:r>
      <w:r w:rsidRPr="00187C44">
        <w:rPr>
          <w:color w:val="000000"/>
          <w:sz w:val="28"/>
          <w:szCs w:val="28"/>
        </w:rPr>
        <w:t>[</w:t>
      </w:r>
      <w:r>
        <w:rPr>
          <w:color w:val="000000"/>
          <w:sz w:val="28"/>
          <w:szCs w:val="28"/>
        </w:rPr>
        <w:t>6. 127-133с.</w:t>
      </w:r>
      <w:r w:rsidRPr="00187C44">
        <w:rPr>
          <w:color w:val="000000"/>
          <w:sz w:val="28"/>
          <w:szCs w:val="28"/>
        </w:rPr>
        <w:t>]</w:t>
      </w:r>
      <w:r>
        <w:rPr>
          <w:color w:val="000000"/>
          <w:sz w:val="28"/>
          <w:szCs w:val="28"/>
        </w:rPr>
        <w:t xml:space="preserve">. </w:t>
      </w:r>
    </w:p>
    <w:p w:rsidR="007A5D09" w:rsidRPr="00755FBB" w:rsidRDefault="007A5D09" w:rsidP="00CA3E9F">
      <w:pPr>
        <w:shd w:val="clear" w:color="auto" w:fill="FFFFFF"/>
        <w:autoSpaceDE w:val="0"/>
        <w:autoSpaceDN w:val="0"/>
        <w:adjustRightInd w:val="0"/>
        <w:spacing w:line="360" w:lineRule="auto"/>
        <w:ind w:firstLine="709"/>
        <w:jc w:val="both"/>
        <w:rPr>
          <w:color w:val="000000"/>
          <w:sz w:val="28"/>
          <w:szCs w:val="28"/>
        </w:rPr>
      </w:pPr>
      <w:r w:rsidRPr="00755FBB">
        <w:rPr>
          <w:color w:val="000000"/>
          <w:sz w:val="28"/>
          <w:szCs w:val="28"/>
        </w:rPr>
        <w:t>Основными источниками информации являются: статистическая отчетность, публикуемая государственными органами; финансовая, биржевая и специализированная пресса («Е</w:t>
      </w:r>
      <w:r>
        <w:rPr>
          <w:color w:val="000000"/>
          <w:sz w:val="28"/>
          <w:szCs w:val="28"/>
          <w:lang w:val="en-US"/>
        </w:rPr>
        <w:t>uromon</w:t>
      </w:r>
      <w:r w:rsidRPr="00755FBB">
        <w:rPr>
          <w:color w:val="000000"/>
          <w:sz w:val="28"/>
          <w:szCs w:val="28"/>
        </w:rPr>
        <w:t>еу», «</w:t>
      </w:r>
      <w:r>
        <w:rPr>
          <w:color w:val="000000"/>
          <w:sz w:val="28"/>
          <w:szCs w:val="28"/>
          <w:lang w:val="en-US"/>
        </w:rPr>
        <w:t>Institutional</w:t>
      </w:r>
      <w:r w:rsidRPr="00C62D33">
        <w:rPr>
          <w:color w:val="000000"/>
          <w:sz w:val="28"/>
          <w:szCs w:val="28"/>
        </w:rPr>
        <w:t xml:space="preserve"> </w:t>
      </w:r>
      <w:r>
        <w:rPr>
          <w:color w:val="000000"/>
          <w:sz w:val="28"/>
          <w:szCs w:val="28"/>
          <w:lang w:val="en-US"/>
        </w:rPr>
        <w:t>Investor</w:t>
      </w:r>
      <w:r>
        <w:rPr>
          <w:color w:val="000000"/>
          <w:sz w:val="28"/>
          <w:szCs w:val="28"/>
        </w:rPr>
        <w:t>», «Р</w:t>
      </w:r>
      <w:r>
        <w:rPr>
          <w:color w:val="000000"/>
          <w:sz w:val="28"/>
          <w:szCs w:val="28"/>
          <w:lang w:val="en-US"/>
        </w:rPr>
        <w:t>roject</w:t>
      </w:r>
      <w:r w:rsidRPr="00C62D33">
        <w:rPr>
          <w:color w:val="000000"/>
          <w:sz w:val="28"/>
          <w:szCs w:val="28"/>
        </w:rPr>
        <w:t xml:space="preserve"> </w:t>
      </w:r>
      <w:r>
        <w:rPr>
          <w:color w:val="000000"/>
          <w:sz w:val="28"/>
          <w:szCs w:val="28"/>
          <w:lang w:val="en-US"/>
        </w:rPr>
        <w:t>Finance</w:t>
      </w:r>
      <w:r w:rsidRPr="00755FBB">
        <w:rPr>
          <w:color w:val="000000"/>
          <w:sz w:val="28"/>
          <w:szCs w:val="28"/>
        </w:rPr>
        <w:t xml:space="preserve">», «Вестник </w:t>
      </w:r>
      <w:r>
        <w:rPr>
          <w:color w:val="000000"/>
          <w:sz w:val="28"/>
          <w:szCs w:val="28"/>
        </w:rPr>
        <w:t>ФКЦБ», «Деловой экспресс», «Ком</w:t>
      </w:r>
      <w:r w:rsidRPr="00755FBB">
        <w:rPr>
          <w:color w:val="000000"/>
          <w:sz w:val="28"/>
          <w:szCs w:val="28"/>
        </w:rPr>
        <w:t>мерсантъ», «Рынок ценных бумаг», «Финансовая газета», «Финансовые известия», «Финансовая Россия», «Экономика и жизнь», «Эксперт» и др.), подсистемы финансового рынка международных и национальных информационных систем («В</w:t>
      </w:r>
      <w:r>
        <w:rPr>
          <w:color w:val="000000"/>
          <w:sz w:val="28"/>
          <w:szCs w:val="28"/>
          <w:lang w:val="en-US"/>
        </w:rPr>
        <w:t>lumberg</w:t>
      </w:r>
      <w:r w:rsidRPr="00755FBB">
        <w:rPr>
          <w:color w:val="000000"/>
          <w:sz w:val="28"/>
          <w:szCs w:val="28"/>
        </w:rPr>
        <w:t>», «</w:t>
      </w:r>
      <w:r>
        <w:rPr>
          <w:color w:val="000000"/>
          <w:sz w:val="28"/>
          <w:szCs w:val="28"/>
          <w:lang w:val="en-US"/>
        </w:rPr>
        <w:t>Reuter</w:t>
      </w:r>
      <w:r>
        <w:rPr>
          <w:color w:val="000000"/>
          <w:sz w:val="28"/>
          <w:szCs w:val="28"/>
        </w:rPr>
        <w:t>», «Телекурс», «Финмар</w:t>
      </w:r>
      <w:r w:rsidRPr="00755FBB">
        <w:rPr>
          <w:color w:val="000000"/>
          <w:sz w:val="28"/>
          <w:szCs w:val="28"/>
        </w:rPr>
        <w:t>кет»), специализированные базы данных (</w:t>
      </w:r>
      <w:r>
        <w:rPr>
          <w:color w:val="000000"/>
          <w:sz w:val="28"/>
          <w:szCs w:val="28"/>
          <w:lang w:val="en-US"/>
        </w:rPr>
        <w:t>DIALOG</w:t>
      </w:r>
      <w:r w:rsidRPr="004E5673">
        <w:rPr>
          <w:color w:val="000000"/>
          <w:sz w:val="28"/>
          <w:szCs w:val="28"/>
        </w:rPr>
        <w:t xml:space="preserve"> </w:t>
      </w:r>
      <w:r>
        <w:rPr>
          <w:color w:val="000000"/>
          <w:sz w:val="28"/>
          <w:szCs w:val="28"/>
          <w:lang w:val="en-US"/>
        </w:rPr>
        <w:t>NEVSNET</w:t>
      </w:r>
      <w:r w:rsidRPr="00755FBB">
        <w:rPr>
          <w:color w:val="000000"/>
          <w:sz w:val="28"/>
          <w:szCs w:val="28"/>
        </w:rPr>
        <w:t xml:space="preserve"> и др.), базы данных нормативных актов («</w:t>
      </w:r>
      <w:r>
        <w:rPr>
          <w:color w:val="000000"/>
          <w:sz w:val="28"/>
          <w:szCs w:val="28"/>
        </w:rPr>
        <w:t>Гарант», «Консультант+»), систе</w:t>
      </w:r>
      <w:r w:rsidRPr="00755FBB">
        <w:rPr>
          <w:color w:val="000000"/>
          <w:sz w:val="28"/>
          <w:szCs w:val="28"/>
        </w:rPr>
        <w:t>мы данных рейтинговых агентств, информационные системы бирж и организованных внебиржевых с</w:t>
      </w:r>
      <w:r>
        <w:rPr>
          <w:color w:val="000000"/>
          <w:sz w:val="28"/>
          <w:szCs w:val="28"/>
        </w:rPr>
        <w:t>истем, оценочные и прогностичес</w:t>
      </w:r>
      <w:r w:rsidRPr="00755FBB">
        <w:rPr>
          <w:color w:val="000000"/>
          <w:sz w:val="28"/>
          <w:szCs w:val="28"/>
        </w:rPr>
        <w:t>кие материалы аналитических отделов банков, экспертные оценки.</w:t>
      </w:r>
    </w:p>
    <w:p w:rsidR="007A5D09" w:rsidRPr="009C6517" w:rsidRDefault="007A5D09" w:rsidP="00CA3E9F">
      <w:pPr>
        <w:shd w:val="clear" w:color="auto" w:fill="FFFFFF"/>
        <w:autoSpaceDE w:val="0"/>
        <w:autoSpaceDN w:val="0"/>
        <w:adjustRightInd w:val="0"/>
        <w:spacing w:line="360" w:lineRule="auto"/>
        <w:ind w:firstLine="709"/>
        <w:jc w:val="both"/>
        <w:rPr>
          <w:color w:val="000000"/>
          <w:sz w:val="28"/>
          <w:szCs w:val="28"/>
        </w:rPr>
      </w:pPr>
      <w:r w:rsidRPr="00755FBB">
        <w:rPr>
          <w:color w:val="000000"/>
          <w:sz w:val="28"/>
          <w:szCs w:val="28"/>
        </w:rPr>
        <w:t>Статистическую обработку и</w:t>
      </w:r>
      <w:r>
        <w:rPr>
          <w:color w:val="000000"/>
          <w:sz w:val="28"/>
          <w:szCs w:val="28"/>
        </w:rPr>
        <w:t>нформации целесообразно осущест</w:t>
      </w:r>
      <w:r w:rsidRPr="00755FBB">
        <w:rPr>
          <w:color w:val="000000"/>
          <w:sz w:val="28"/>
          <w:szCs w:val="28"/>
        </w:rPr>
        <w:t>влять на основе методов не</w:t>
      </w:r>
      <w:r>
        <w:rPr>
          <w:color w:val="000000"/>
          <w:sz w:val="28"/>
          <w:szCs w:val="28"/>
        </w:rPr>
        <w:t xml:space="preserve"> </w:t>
      </w:r>
      <w:r w:rsidRPr="00755FBB">
        <w:rPr>
          <w:color w:val="000000"/>
          <w:sz w:val="28"/>
          <w:szCs w:val="28"/>
        </w:rPr>
        <w:t>сплошного статистического наблюдения, таких, как репрезентативная выбо</w:t>
      </w:r>
      <w:r>
        <w:rPr>
          <w:color w:val="000000"/>
          <w:sz w:val="28"/>
          <w:szCs w:val="28"/>
        </w:rPr>
        <w:t>рка на случайной основе, направ</w:t>
      </w:r>
      <w:r w:rsidRPr="00755FBB">
        <w:rPr>
          <w:color w:val="000000"/>
          <w:sz w:val="28"/>
          <w:szCs w:val="28"/>
        </w:rPr>
        <w:t>ленный отбор информации на классификационной основе, анкетные опросы.</w:t>
      </w:r>
      <w:r w:rsidRPr="00A02C9B">
        <w:rPr>
          <w:color w:val="000000"/>
          <w:sz w:val="28"/>
          <w:szCs w:val="28"/>
        </w:rPr>
        <w:t xml:space="preserve"> </w:t>
      </w:r>
      <w:r w:rsidRPr="00755FBB">
        <w:rPr>
          <w:color w:val="000000"/>
          <w:sz w:val="28"/>
          <w:szCs w:val="28"/>
        </w:rPr>
        <w:t>Методы сплошного статистического наблюдения являются более трудоемкими и применяются реже</w:t>
      </w:r>
      <w:r>
        <w:rPr>
          <w:color w:val="000000"/>
          <w:sz w:val="28"/>
          <w:szCs w:val="28"/>
        </w:rPr>
        <w:t>, хотя при достоверной статисти</w:t>
      </w:r>
      <w:r w:rsidRPr="00755FBB">
        <w:rPr>
          <w:color w:val="000000"/>
          <w:sz w:val="28"/>
          <w:szCs w:val="28"/>
        </w:rPr>
        <w:t>ческой базе их использование позво</w:t>
      </w:r>
      <w:r>
        <w:rPr>
          <w:color w:val="000000"/>
          <w:sz w:val="28"/>
          <w:szCs w:val="28"/>
        </w:rPr>
        <w:t>ляет прийти к более точным вы</w:t>
      </w:r>
      <w:r w:rsidRPr="00755FBB">
        <w:rPr>
          <w:color w:val="000000"/>
          <w:sz w:val="28"/>
          <w:szCs w:val="28"/>
        </w:rPr>
        <w:t>водам. Следует отметить, что качество отбора и обработки первичных массивов информации во многом определяет результаты анализа, что обусловливает высокую значимость этого блока регулирования риска</w:t>
      </w:r>
      <w:r>
        <w:rPr>
          <w:color w:val="000000"/>
          <w:sz w:val="28"/>
          <w:szCs w:val="28"/>
        </w:rPr>
        <w:t xml:space="preserve"> </w:t>
      </w:r>
      <w:r w:rsidRPr="00CB39CF">
        <w:rPr>
          <w:color w:val="000000"/>
          <w:sz w:val="28"/>
          <w:szCs w:val="28"/>
        </w:rPr>
        <w:t>[</w:t>
      </w:r>
      <w:r>
        <w:rPr>
          <w:color w:val="000000"/>
          <w:sz w:val="28"/>
          <w:szCs w:val="28"/>
        </w:rPr>
        <w:t>3. 151-163с.</w:t>
      </w:r>
      <w:r w:rsidRPr="00CB39CF">
        <w:rPr>
          <w:color w:val="000000"/>
          <w:sz w:val="28"/>
          <w:szCs w:val="28"/>
        </w:rPr>
        <w:t>]</w:t>
      </w:r>
      <w:r w:rsidRPr="00755FBB">
        <w:rPr>
          <w:color w:val="000000"/>
          <w:sz w:val="28"/>
          <w:szCs w:val="28"/>
        </w:rPr>
        <w:t>.</w:t>
      </w:r>
    </w:p>
    <w:p w:rsidR="007A5D09" w:rsidRDefault="007A5D09" w:rsidP="00CA3E9F">
      <w:pPr>
        <w:shd w:val="clear" w:color="auto" w:fill="FFFFFF"/>
        <w:autoSpaceDE w:val="0"/>
        <w:autoSpaceDN w:val="0"/>
        <w:adjustRightInd w:val="0"/>
        <w:spacing w:line="360" w:lineRule="auto"/>
        <w:ind w:firstLine="709"/>
        <w:jc w:val="both"/>
        <w:rPr>
          <w:color w:val="000000"/>
          <w:sz w:val="28"/>
          <w:szCs w:val="28"/>
        </w:rPr>
      </w:pPr>
      <w:r w:rsidRPr="00755FBB">
        <w:rPr>
          <w:color w:val="000000"/>
          <w:sz w:val="28"/>
          <w:szCs w:val="28"/>
        </w:rPr>
        <w:t>Следующим блоком процесса р</w:t>
      </w:r>
      <w:r>
        <w:rPr>
          <w:color w:val="000000"/>
          <w:sz w:val="28"/>
          <w:szCs w:val="28"/>
        </w:rPr>
        <w:t>егулирования рисков является оп</w:t>
      </w:r>
      <w:r w:rsidRPr="00755FBB">
        <w:rPr>
          <w:color w:val="000000"/>
          <w:sz w:val="28"/>
          <w:szCs w:val="28"/>
        </w:rPr>
        <w:t xml:space="preserve">ределение критериев и способов </w:t>
      </w:r>
      <w:r>
        <w:rPr>
          <w:color w:val="000000"/>
          <w:sz w:val="28"/>
          <w:szCs w:val="28"/>
        </w:rPr>
        <w:t>анализа рисков. Для этого приме</w:t>
      </w:r>
      <w:r w:rsidRPr="00755FBB">
        <w:rPr>
          <w:color w:val="000000"/>
          <w:sz w:val="28"/>
          <w:szCs w:val="28"/>
        </w:rPr>
        <w:t>нительно к каждому объекту инв</w:t>
      </w:r>
      <w:r>
        <w:rPr>
          <w:color w:val="000000"/>
          <w:sz w:val="28"/>
          <w:szCs w:val="28"/>
        </w:rPr>
        <w:t>естирования целесообразно разра</w:t>
      </w:r>
      <w:r w:rsidRPr="00755FBB">
        <w:rPr>
          <w:color w:val="000000"/>
          <w:sz w:val="28"/>
          <w:szCs w:val="28"/>
        </w:rPr>
        <w:t>ботать комплекс показателей по идентифицированным ранее статьям номенклатуры рисков и определит</w:t>
      </w:r>
      <w:r>
        <w:rPr>
          <w:color w:val="000000"/>
          <w:sz w:val="28"/>
          <w:szCs w:val="28"/>
        </w:rPr>
        <w:t>ь критические и оптимальные зна</w:t>
      </w:r>
      <w:r w:rsidRPr="00755FBB">
        <w:rPr>
          <w:color w:val="000000"/>
          <w:sz w:val="28"/>
          <w:szCs w:val="28"/>
        </w:rPr>
        <w:t>чения по отдельным показателям и их комплексу.</w:t>
      </w:r>
      <w:r w:rsidRPr="00A02C9B">
        <w:rPr>
          <w:color w:val="000000"/>
          <w:sz w:val="28"/>
          <w:szCs w:val="28"/>
        </w:rPr>
        <w:t xml:space="preserve"> </w:t>
      </w:r>
      <w:r w:rsidRPr="00755FBB">
        <w:rPr>
          <w:color w:val="000000"/>
          <w:sz w:val="28"/>
          <w:szCs w:val="28"/>
        </w:rPr>
        <w:t>Поскольку инвестиционный ри</w:t>
      </w:r>
      <w:r>
        <w:rPr>
          <w:color w:val="000000"/>
          <w:sz w:val="28"/>
          <w:szCs w:val="28"/>
        </w:rPr>
        <w:t>ск характеризует вероятность недополучения</w:t>
      </w:r>
      <w:r w:rsidRPr="00755FBB">
        <w:rPr>
          <w:color w:val="000000"/>
          <w:sz w:val="28"/>
          <w:szCs w:val="28"/>
        </w:rPr>
        <w:t xml:space="preserve"> прогнозного дохода, то</w:t>
      </w:r>
      <w:r>
        <w:rPr>
          <w:color w:val="000000"/>
          <w:sz w:val="28"/>
          <w:szCs w:val="28"/>
        </w:rPr>
        <w:t xml:space="preserve"> его уровень оценивается как от</w:t>
      </w:r>
      <w:r w:rsidRPr="00755FBB">
        <w:rPr>
          <w:color w:val="000000"/>
          <w:sz w:val="28"/>
          <w:szCs w:val="28"/>
        </w:rPr>
        <w:t>клонение ожидаемых доходов по</w:t>
      </w:r>
      <w:r>
        <w:rPr>
          <w:color w:val="000000"/>
          <w:sz w:val="28"/>
          <w:szCs w:val="28"/>
        </w:rPr>
        <w:t xml:space="preserve"> инвестициям от средней или рас</w:t>
      </w:r>
      <w:r w:rsidRPr="00755FBB">
        <w:rPr>
          <w:color w:val="000000"/>
          <w:sz w:val="28"/>
          <w:szCs w:val="28"/>
        </w:rPr>
        <w:t>четной величины. При расчете вероятности получения ожидаемого дохода могут быть использованы как статистические данные, так и экспертные оценки. Однако при не</w:t>
      </w:r>
      <w:r>
        <w:rPr>
          <w:color w:val="000000"/>
          <w:sz w:val="28"/>
          <w:szCs w:val="28"/>
        </w:rPr>
        <w:t>достаточно представительной ста</w:t>
      </w:r>
      <w:r w:rsidRPr="00755FBB">
        <w:rPr>
          <w:color w:val="000000"/>
          <w:sz w:val="28"/>
          <w:szCs w:val="28"/>
        </w:rPr>
        <w:t>тистике наилучшим методом представляется обработка экспертами статистической информации и о</w:t>
      </w:r>
      <w:r>
        <w:rPr>
          <w:color w:val="000000"/>
          <w:sz w:val="28"/>
          <w:szCs w:val="28"/>
        </w:rPr>
        <w:t>существление на этой основе экс</w:t>
      </w:r>
      <w:r w:rsidRPr="00755FBB">
        <w:rPr>
          <w:color w:val="000000"/>
          <w:sz w:val="28"/>
          <w:szCs w:val="28"/>
        </w:rPr>
        <w:t>пертных оценок.</w:t>
      </w:r>
    </w:p>
    <w:p w:rsidR="007A5D09" w:rsidRPr="00755FBB" w:rsidRDefault="007A5D09" w:rsidP="00CA3E9F">
      <w:pPr>
        <w:shd w:val="clear" w:color="auto" w:fill="FFFFFF"/>
        <w:autoSpaceDE w:val="0"/>
        <w:autoSpaceDN w:val="0"/>
        <w:adjustRightInd w:val="0"/>
        <w:spacing w:line="360" w:lineRule="auto"/>
        <w:ind w:firstLine="709"/>
        <w:jc w:val="both"/>
        <w:rPr>
          <w:color w:val="000000"/>
          <w:sz w:val="28"/>
          <w:szCs w:val="28"/>
        </w:rPr>
      </w:pPr>
      <w:r w:rsidRPr="00755FBB">
        <w:rPr>
          <w:color w:val="000000"/>
          <w:sz w:val="28"/>
          <w:szCs w:val="28"/>
        </w:rPr>
        <w:t>Традиционно статистическая оценка инвестиционных рисков осуществляется двумя методами: методом вероятностного распределения; методом оценки по коэффициенту</w:t>
      </w:r>
      <w:r>
        <w:rPr>
          <w:color w:val="000000"/>
          <w:sz w:val="28"/>
          <w:szCs w:val="28"/>
        </w:rPr>
        <w:t xml:space="preserve"> </w:t>
      </w:r>
      <w:r w:rsidR="00E956DB">
        <w:rPr>
          <w:color w:val="000000"/>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75pt">
            <v:imagedata r:id="rId7" o:title=""/>
          </v:shape>
        </w:pict>
      </w:r>
      <w:r w:rsidRPr="00755FBB">
        <w:rPr>
          <w:color w:val="000000"/>
          <w:sz w:val="28"/>
          <w:szCs w:val="28"/>
        </w:rPr>
        <w:t>.</w:t>
      </w:r>
    </w:p>
    <w:p w:rsidR="007A5D09" w:rsidRPr="00755FBB" w:rsidRDefault="007A5D09" w:rsidP="00CA3E9F">
      <w:pPr>
        <w:shd w:val="clear" w:color="auto" w:fill="FFFFFF"/>
        <w:autoSpaceDE w:val="0"/>
        <w:autoSpaceDN w:val="0"/>
        <w:adjustRightInd w:val="0"/>
        <w:spacing w:line="360" w:lineRule="auto"/>
        <w:ind w:firstLine="709"/>
        <w:jc w:val="both"/>
        <w:rPr>
          <w:color w:val="000000"/>
          <w:sz w:val="28"/>
          <w:szCs w:val="28"/>
        </w:rPr>
      </w:pPr>
      <w:r w:rsidRPr="00755FBB">
        <w:rPr>
          <w:color w:val="000000"/>
          <w:sz w:val="28"/>
          <w:szCs w:val="28"/>
        </w:rPr>
        <w:t>Измерение инвестиционных ри</w:t>
      </w:r>
      <w:r>
        <w:rPr>
          <w:color w:val="000000"/>
          <w:sz w:val="28"/>
          <w:szCs w:val="28"/>
        </w:rPr>
        <w:t>сков на базе вероятностного рас</w:t>
      </w:r>
      <w:r w:rsidRPr="00755FBB">
        <w:rPr>
          <w:color w:val="000000"/>
          <w:sz w:val="28"/>
          <w:szCs w:val="28"/>
        </w:rPr>
        <w:t>пределения исходит из рассмотрен</w:t>
      </w:r>
      <w:r>
        <w:rPr>
          <w:color w:val="000000"/>
          <w:sz w:val="28"/>
          <w:szCs w:val="28"/>
        </w:rPr>
        <w:t>ия ожидаемого дохода по инвести</w:t>
      </w:r>
      <w:r w:rsidRPr="00755FBB">
        <w:rPr>
          <w:color w:val="000000"/>
          <w:sz w:val="28"/>
          <w:szCs w:val="28"/>
        </w:rPr>
        <w:t xml:space="preserve">ционным вложениям как случайной переменной величины и наличия вероятностного распределения его </w:t>
      </w:r>
      <w:r>
        <w:rPr>
          <w:color w:val="000000"/>
          <w:sz w:val="28"/>
          <w:szCs w:val="28"/>
        </w:rPr>
        <w:t>возможных значений. В соответст</w:t>
      </w:r>
      <w:r w:rsidRPr="00755FBB">
        <w:rPr>
          <w:color w:val="000000"/>
          <w:sz w:val="28"/>
          <w:szCs w:val="28"/>
        </w:rPr>
        <w:t>вии с этим уровень риска оценивается следующими величинами:</w:t>
      </w:r>
    </w:p>
    <w:p w:rsidR="007A5D09" w:rsidRPr="00755FBB" w:rsidRDefault="007A5D09" w:rsidP="00CA3E9F">
      <w:pPr>
        <w:shd w:val="clear" w:color="auto" w:fill="FFFFFF"/>
        <w:tabs>
          <w:tab w:val="left" w:pos="8400"/>
        </w:tabs>
        <w:autoSpaceDE w:val="0"/>
        <w:autoSpaceDN w:val="0"/>
        <w:adjustRightInd w:val="0"/>
        <w:spacing w:line="360" w:lineRule="auto"/>
        <w:ind w:firstLine="709"/>
        <w:jc w:val="both"/>
        <w:rPr>
          <w:color w:val="000000"/>
          <w:sz w:val="28"/>
          <w:szCs w:val="28"/>
        </w:rPr>
      </w:pPr>
      <w:r w:rsidRPr="00755FBB">
        <w:rPr>
          <w:color w:val="000000"/>
          <w:sz w:val="28"/>
          <w:szCs w:val="28"/>
        </w:rPr>
        <w:t xml:space="preserve">математического ожидания доходности </w:t>
      </w:r>
      <w:r w:rsidRPr="00755FBB">
        <w:rPr>
          <w:iCs/>
          <w:color w:val="000000"/>
          <w:sz w:val="28"/>
          <w:szCs w:val="28"/>
        </w:rPr>
        <w:t xml:space="preserve">М(А) = </w:t>
      </w:r>
      <w:r w:rsidR="00E956DB">
        <w:rPr>
          <w:position w:val="-28"/>
          <w:sz w:val="28"/>
          <w:szCs w:val="28"/>
        </w:rPr>
        <w:pict>
          <v:shape id="_x0000_i1026" type="#_x0000_t75" style="width:23.25pt;height:33.75pt">
            <v:imagedata r:id="rId8" o:title=""/>
          </v:shape>
        </w:pict>
      </w:r>
      <w:r>
        <w:rPr>
          <w:sz w:val="28"/>
          <w:szCs w:val="28"/>
        </w:rPr>
        <w:t>(</w:t>
      </w:r>
      <w:r>
        <w:rPr>
          <w:sz w:val="28"/>
          <w:szCs w:val="28"/>
          <w:lang w:val="en-US"/>
        </w:rPr>
        <w:t>A</w:t>
      </w:r>
      <w:r w:rsidRPr="005577EF">
        <w:rPr>
          <w:lang w:val="en-US"/>
        </w:rPr>
        <w:t>i</w:t>
      </w:r>
      <w:r>
        <w:rPr>
          <w:sz w:val="28"/>
          <w:szCs w:val="28"/>
          <w:lang w:val="en-US"/>
        </w:rPr>
        <w:t>p</w:t>
      </w:r>
      <w:r w:rsidRPr="005577EF">
        <w:rPr>
          <w:lang w:val="en-US"/>
        </w:rPr>
        <w:t>i</w:t>
      </w:r>
      <w:r>
        <w:rPr>
          <w:sz w:val="28"/>
          <w:szCs w:val="28"/>
        </w:rPr>
        <w:t>)</w:t>
      </w:r>
      <w:r w:rsidRPr="00755FBB">
        <w:rPr>
          <w:color w:val="000000"/>
          <w:sz w:val="28"/>
          <w:szCs w:val="28"/>
        </w:rPr>
        <w:t>;</w:t>
      </w:r>
      <w:r>
        <w:rPr>
          <w:color w:val="000000"/>
          <w:sz w:val="28"/>
          <w:szCs w:val="28"/>
        </w:rPr>
        <w:tab/>
        <w:t>(1)</w:t>
      </w:r>
    </w:p>
    <w:p w:rsidR="007A5D09" w:rsidRPr="00755FBB" w:rsidRDefault="007A5D09" w:rsidP="00CA3E9F">
      <w:pPr>
        <w:shd w:val="clear" w:color="auto" w:fill="FFFFFF"/>
        <w:tabs>
          <w:tab w:val="left" w:pos="8400"/>
        </w:tabs>
        <w:autoSpaceDE w:val="0"/>
        <w:autoSpaceDN w:val="0"/>
        <w:adjustRightInd w:val="0"/>
        <w:spacing w:line="360" w:lineRule="auto"/>
        <w:ind w:firstLine="709"/>
        <w:jc w:val="both"/>
        <w:rPr>
          <w:color w:val="000000"/>
          <w:sz w:val="28"/>
          <w:szCs w:val="28"/>
        </w:rPr>
      </w:pPr>
      <w:r w:rsidRPr="00755FBB">
        <w:rPr>
          <w:color w:val="000000"/>
          <w:sz w:val="28"/>
          <w:szCs w:val="28"/>
        </w:rPr>
        <w:t>дисперсии доходности</w:t>
      </w:r>
      <w:r>
        <w:rPr>
          <w:color w:val="000000"/>
          <w:sz w:val="28"/>
          <w:szCs w:val="28"/>
        </w:rPr>
        <w:t xml:space="preserve"> </w:t>
      </w:r>
      <w:r w:rsidR="00E956DB">
        <w:rPr>
          <w:position w:val="-6"/>
          <w:sz w:val="28"/>
          <w:szCs w:val="28"/>
        </w:rPr>
        <w:pict>
          <v:shape id="_x0000_i1027" type="#_x0000_t75" style="width:12pt;height:11.25pt">
            <v:imagedata r:id="rId9" o:title=""/>
          </v:shape>
        </w:pict>
      </w:r>
      <w:r w:rsidR="00E956DB">
        <w:rPr>
          <w:position w:val="-4"/>
          <w:sz w:val="28"/>
          <w:szCs w:val="28"/>
        </w:rPr>
        <w:pict>
          <v:shape id="_x0000_i1028" type="#_x0000_t75" style="width:12pt;height:15pt">
            <v:imagedata r:id="rId10" o:title=""/>
          </v:shape>
        </w:pict>
      </w:r>
      <w:r w:rsidRPr="005577EF">
        <w:rPr>
          <w:sz w:val="28"/>
          <w:szCs w:val="28"/>
        </w:rPr>
        <w:t xml:space="preserve"> </w:t>
      </w:r>
      <w:r w:rsidRPr="00755FBB">
        <w:rPr>
          <w:iCs/>
          <w:color w:val="000000"/>
          <w:sz w:val="28"/>
          <w:szCs w:val="28"/>
        </w:rPr>
        <w:t>=</w:t>
      </w:r>
      <w:r w:rsidRPr="005577EF">
        <w:rPr>
          <w:iCs/>
          <w:color w:val="000000"/>
          <w:sz w:val="28"/>
          <w:szCs w:val="28"/>
        </w:rPr>
        <w:t xml:space="preserve"> </w:t>
      </w:r>
      <w:r w:rsidR="00E956DB">
        <w:rPr>
          <w:position w:val="-28"/>
          <w:sz w:val="28"/>
          <w:szCs w:val="28"/>
        </w:rPr>
        <w:pict>
          <v:shape id="_x0000_i1029" type="#_x0000_t75" style="width:23.25pt;height:33.75pt">
            <v:imagedata r:id="rId8" o:title=""/>
          </v:shape>
        </w:pict>
      </w:r>
      <w:r w:rsidRPr="005577EF">
        <w:rPr>
          <w:sz w:val="28"/>
          <w:szCs w:val="28"/>
        </w:rPr>
        <w:t>[</w:t>
      </w:r>
      <w:r>
        <w:rPr>
          <w:sz w:val="28"/>
          <w:szCs w:val="28"/>
          <w:lang w:val="en-US"/>
        </w:rPr>
        <w:t>A</w:t>
      </w:r>
      <w:r w:rsidRPr="003005BC">
        <w:rPr>
          <w:lang w:val="en-US"/>
        </w:rPr>
        <w:t>i</w:t>
      </w:r>
      <w:r w:rsidRPr="005577EF">
        <w:rPr>
          <w:sz w:val="28"/>
          <w:szCs w:val="28"/>
        </w:rPr>
        <w:t xml:space="preserve"> – </w:t>
      </w:r>
      <w:r>
        <w:rPr>
          <w:sz w:val="28"/>
          <w:szCs w:val="28"/>
          <w:lang w:val="en-US"/>
        </w:rPr>
        <w:t>M</w:t>
      </w:r>
      <w:r w:rsidRPr="005577EF">
        <w:rPr>
          <w:sz w:val="28"/>
          <w:szCs w:val="28"/>
        </w:rPr>
        <w:t>(</w:t>
      </w:r>
      <w:r>
        <w:rPr>
          <w:sz w:val="28"/>
          <w:szCs w:val="28"/>
          <w:lang w:val="en-US"/>
        </w:rPr>
        <w:t>A</w:t>
      </w:r>
      <w:r w:rsidRPr="003005BC">
        <w:rPr>
          <w:lang w:val="en-US"/>
        </w:rPr>
        <w:t>i</w:t>
      </w:r>
      <w:r w:rsidRPr="005577EF">
        <w:rPr>
          <w:sz w:val="28"/>
          <w:szCs w:val="28"/>
        </w:rPr>
        <w:t>)]</w:t>
      </w:r>
      <w:r w:rsidR="00E956DB">
        <w:rPr>
          <w:position w:val="-4"/>
          <w:sz w:val="28"/>
          <w:szCs w:val="28"/>
        </w:rPr>
        <w:pict>
          <v:shape id="_x0000_i1030" type="#_x0000_t75" style="width:12pt;height:15pt">
            <v:imagedata r:id="rId10" o:title=""/>
          </v:shape>
        </w:pict>
      </w:r>
      <w:r w:rsidRPr="00755FBB">
        <w:rPr>
          <w:color w:val="000000"/>
          <w:sz w:val="28"/>
          <w:szCs w:val="28"/>
        </w:rPr>
        <w:t>;</w:t>
      </w:r>
      <w:r>
        <w:rPr>
          <w:color w:val="000000"/>
          <w:sz w:val="28"/>
          <w:szCs w:val="28"/>
        </w:rPr>
        <w:tab/>
        <w:t>(2)</w:t>
      </w:r>
    </w:p>
    <w:p w:rsidR="007A5D09" w:rsidRPr="00755FBB" w:rsidRDefault="007A5D09" w:rsidP="00CA3E9F">
      <w:pPr>
        <w:shd w:val="clear" w:color="auto" w:fill="FFFFFF"/>
        <w:tabs>
          <w:tab w:val="left" w:pos="8400"/>
        </w:tabs>
        <w:autoSpaceDE w:val="0"/>
        <w:autoSpaceDN w:val="0"/>
        <w:adjustRightInd w:val="0"/>
        <w:spacing w:line="360" w:lineRule="auto"/>
        <w:ind w:firstLine="709"/>
        <w:jc w:val="both"/>
        <w:rPr>
          <w:color w:val="000000"/>
          <w:sz w:val="28"/>
          <w:szCs w:val="28"/>
        </w:rPr>
      </w:pPr>
      <w:r w:rsidRPr="00755FBB">
        <w:rPr>
          <w:color w:val="000000"/>
          <w:sz w:val="28"/>
          <w:szCs w:val="28"/>
        </w:rPr>
        <w:t xml:space="preserve">среднеквадратического отклонения доходности </w:t>
      </w:r>
      <w:r w:rsidR="00E956DB">
        <w:rPr>
          <w:position w:val="-6"/>
          <w:sz w:val="28"/>
          <w:szCs w:val="28"/>
        </w:rPr>
        <w:pict>
          <v:shape id="_x0000_i1031" type="#_x0000_t75" style="width:12pt;height:11.25pt">
            <v:imagedata r:id="rId9" o:title=""/>
          </v:shape>
        </w:pict>
      </w:r>
      <w:r w:rsidRPr="005577EF">
        <w:rPr>
          <w:sz w:val="28"/>
          <w:szCs w:val="28"/>
        </w:rPr>
        <w:t xml:space="preserve"> </w:t>
      </w:r>
      <w:r w:rsidRPr="00755FBB">
        <w:rPr>
          <w:iCs/>
          <w:color w:val="000000"/>
          <w:sz w:val="28"/>
          <w:szCs w:val="28"/>
        </w:rPr>
        <w:t>=</w:t>
      </w:r>
      <w:r w:rsidRPr="003005BC">
        <w:rPr>
          <w:iCs/>
          <w:color w:val="000000"/>
          <w:sz w:val="28"/>
          <w:szCs w:val="28"/>
        </w:rPr>
        <w:t xml:space="preserve"> </w:t>
      </w:r>
      <w:r w:rsidR="00E956DB">
        <w:rPr>
          <w:position w:val="-12"/>
          <w:sz w:val="28"/>
          <w:szCs w:val="28"/>
          <w:lang w:val="en-US"/>
        </w:rPr>
        <w:pict>
          <v:shape id="_x0000_i1032" type="#_x0000_t75" style="width:18pt;height:20.25pt">
            <v:imagedata r:id="rId11" o:title=""/>
          </v:shape>
        </w:pict>
      </w:r>
      <w:r w:rsidR="00E956DB">
        <w:rPr>
          <w:position w:val="-6"/>
          <w:sz w:val="28"/>
          <w:szCs w:val="28"/>
        </w:rPr>
        <w:pict>
          <v:shape id="_x0000_i1033" type="#_x0000_t75" style="width:12pt;height:11.25pt">
            <v:imagedata r:id="rId9" o:title=""/>
          </v:shape>
        </w:pict>
      </w:r>
      <w:r w:rsidR="00E956DB">
        <w:rPr>
          <w:position w:val="-4"/>
          <w:sz w:val="28"/>
          <w:szCs w:val="28"/>
        </w:rPr>
        <w:pict>
          <v:shape id="_x0000_i1034" type="#_x0000_t75" style="width:12pt;height:15pt">
            <v:imagedata r:id="rId10" o:title=""/>
          </v:shape>
        </w:pict>
      </w:r>
      <w:r w:rsidRPr="00755FBB">
        <w:rPr>
          <w:color w:val="000000"/>
          <w:sz w:val="28"/>
          <w:szCs w:val="28"/>
        </w:rPr>
        <w:t>;</w:t>
      </w:r>
      <w:r>
        <w:rPr>
          <w:color w:val="000000"/>
          <w:sz w:val="28"/>
          <w:szCs w:val="28"/>
        </w:rPr>
        <w:tab/>
        <w:t>(3)</w:t>
      </w:r>
    </w:p>
    <w:p w:rsidR="007A5D09" w:rsidRPr="00755FBB" w:rsidRDefault="007A5D09" w:rsidP="00CA3E9F">
      <w:pPr>
        <w:shd w:val="clear" w:color="auto" w:fill="FFFFFF"/>
        <w:tabs>
          <w:tab w:val="left" w:pos="8400"/>
        </w:tabs>
        <w:autoSpaceDE w:val="0"/>
        <w:autoSpaceDN w:val="0"/>
        <w:adjustRightInd w:val="0"/>
        <w:spacing w:line="360" w:lineRule="auto"/>
        <w:ind w:firstLine="709"/>
        <w:jc w:val="both"/>
        <w:rPr>
          <w:color w:val="000000"/>
          <w:sz w:val="28"/>
          <w:szCs w:val="28"/>
        </w:rPr>
      </w:pPr>
      <w:r w:rsidRPr="00755FBB">
        <w:rPr>
          <w:color w:val="000000"/>
          <w:sz w:val="28"/>
          <w:szCs w:val="28"/>
        </w:rPr>
        <w:t xml:space="preserve">коэффициента вариации </w:t>
      </w:r>
      <w:r w:rsidRPr="00755FBB">
        <w:rPr>
          <w:iCs/>
          <w:color w:val="000000"/>
          <w:sz w:val="28"/>
          <w:szCs w:val="28"/>
        </w:rPr>
        <w:t>В</w:t>
      </w:r>
      <w:r w:rsidRPr="00755FBB">
        <w:rPr>
          <w:iCs/>
          <w:color w:val="000000"/>
          <w:sz w:val="28"/>
          <w:szCs w:val="28"/>
          <w:vertAlign w:val="subscript"/>
        </w:rPr>
        <w:t>р</w:t>
      </w:r>
      <w:r w:rsidRPr="00755FBB">
        <w:rPr>
          <w:iCs/>
          <w:color w:val="000000"/>
          <w:sz w:val="28"/>
          <w:szCs w:val="28"/>
        </w:rPr>
        <w:t xml:space="preserve">= </w:t>
      </w:r>
      <w:r w:rsidR="00E956DB">
        <w:rPr>
          <w:position w:val="-6"/>
          <w:sz w:val="28"/>
          <w:szCs w:val="28"/>
        </w:rPr>
        <w:pict>
          <v:shape id="_x0000_i1035" type="#_x0000_t75" style="width:12pt;height:11.25pt">
            <v:imagedata r:id="rId9" o:title=""/>
          </v:shape>
        </w:pict>
      </w:r>
      <w:r w:rsidRPr="00755FBB">
        <w:rPr>
          <w:iCs/>
          <w:color w:val="000000"/>
          <w:sz w:val="28"/>
          <w:szCs w:val="28"/>
        </w:rPr>
        <w:t>/М(А),</w:t>
      </w:r>
      <w:r>
        <w:rPr>
          <w:iCs/>
          <w:color w:val="000000"/>
          <w:sz w:val="28"/>
          <w:szCs w:val="28"/>
        </w:rPr>
        <w:tab/>
      </w:r>
      <w:r>
        <w:rPr>
          <w:color w:val="000000"/>
          <w:sz w:val="28"/>
          <w:szCs w:val="28"/>
        </w:rPr>
        <w:t>(4)</w:t>
      </w:r>
    </w:p>
    <w:p w:rsidR="007A5D09" w:rsidRDefault="007A5D09" w:rsidP="00CA3E9F">
      <w:pPr>
        <w:shd w:val="clear" w:color="auto" w:fill="FFFFFF"/>
        <w:autoSpaceDE w:val="0"/>
        <w:autoSpaceDN w:val="0"/>
        <w:adjustRightInd w:val="0"/>
        <w:spacing w:line="360" w:lineRule="auto"/>
        <w:ind w:firstLine="709"/>
        <w:jc w:val="both"/>
        <w:rPr>
          <w:color w:val="000000"/>
          <w:sz w:val="28"/>
          <w:szCs w:val="28"/>
        </w:rPr>
      </w:pPr>
      <w:r w:rsidRPr="00755FBB">
        <w:rPr>
          <w:color w:val="000000"/>
          <w:sz w:val="28"/>
          <w:szCs w:val="28"/>
        </w:rPr>
        <w:t xml:space="preserve">где </w:t>
      </w:r>
      <w:r>
        <w:rPr>
          <w:sz w:val="28"/>
          <w:szCs w:val="28"/>
          <w:lang w:val="en-US"/>
        </w:rPr>
        <w:t>A</w:t>
      </w:r>
      <w:r w:rsidRPr="003005BC">
        <w:rPr>
          <w:lang w:val="en-US"/>
        </w:rPr>
        <w:t>i</w:t>
      </w:r>
      <w:r w:rsidRPr="00755FBB">
        <w:rPr>
          <w:color w:val="000000"/>
          <w:sz w:val="28"/>
          <w:szCs w:val="28"/>
        </w:rPr>
        <w:t xml:space="preserve"> — расчетный доход при разных значениях конъюнктуры; </w:t>
      </w:r>
    </w:p>
    <w:p w:rsidR="007A5D09" w:rsidRDefault="007A5D09" w:rsidP="00CA3E9F">
      <w:pPr>
        <w:shd w:val="clear" w:color="auto" w:fill="FFFFFF"/>
        <w:autoSpaceDE w:val="0"/>
        <w:autoSpaceDN w:val="0"/>
        <w:adjustRightInd w:val="0"/>
        <w:spacing w:line="360" w:lineRule="auto"/>
        <w:ind w:firstLine="709"/>
        <w:jc w:val="both"/>
        <w:rPr>
          <w:color w:val="000000"/>
          <w:sz w:val="28"/>
          <w:szCs w:val="28"/>
        </w:rPr>
      </w:pPr>
      <w:r w:rsidRPr="00755FBB">
        <w:rPr>
          <w:iCs/>
          <w:color w:val="000000"/>
          <w:sz w:val="28"/>
          <w:szCs w:val="28"/>
        </w:rPr>
        <w:t xml:space="preserve">р — </w:t>
      </w:r>
      <w:r w:rsidRPr="00755FBB">
        <w:rPr>
          <w:color w:val="000000"/>
          <w:sz w:val="28"/>
          <w:szCs w:val="28"/>
        </w:rPr>
        <w:t xml:space="preserve">значение вероятности, соответствующее расчетному доходу; </w:t>
      </w:r>
    </w:p>
    <w:p w:rsidR="007A5D09" w:rsidRDefault="007A5D09" w:rsidP="00CA3E9F">
      <w:pPr>
        <w:shd w:val="clear" w:color="auto" w:fill="FFFFFF"/>
        <w:autoSpaceDE w:val="0"/>
        <w:autoSpaceDN w:val="0"/>
        <w:adjustRightInd w:val="0"/>
        <w:spacing w:line="360" w:lineRule="auto"/>
        <w:ind w:firstLine="709"/>
        <w:jc w:val="both"/>
        <w:rPr>
          <w:color w:val="000000"/>
          <w:sz w:val="28"/>
          <w:szCs w:val="28"/>
        </w:rPr>
      </w:pPr>
      <w:r>
        <w:rPr>
          <w:color w:val="000000"/>
          <w:sz w:val="28"/>
          <w:szCs w:val="28"/>
          <w:lang w:val="en-US"/>
        </w:rPr>
        <w:t>n</w:t>
      </w:r>
      <w:r w:rsidRPr="00755FBB">
        <w:rPr>
          <w:color w:val="000000"/>
          <w:sz w:val="28"/>
          <w:szCs w:val="28"/>
        </w:rPr>
        <w:t xml:space="preserve"> — количество наблюдений. </w:t>
      </w:r>
    </w:p>
    <w:p w:rsidR="007A5D09" w:rsidRPr="00755FBB" w:rsidRDefault="007A5D09" w:rsidP="00CA3E9F">
      <w:pPr>
        <w:shd w:val="clear" w:color="auto" w:fill="FFFFFF"/>
        <w:autoSpaceDE w:val="0"/>
        <w:autoSpaceDN w:val="0"/>
        <w:adjustRightInd w:val="0"/>
        <w:spacing w:line="360" w:lineRule="auto"/>
        <w:ind w:firstLine="709"/>
        <w:jc w:val="both"/>
        <w:rPr>
          <w:color w:val="000000"/>
          <w:sz w:val="28"/>
          <w:szCs w:val="28"/>
        </w:rPr>
      </w:pPr>
      <w:r w:rsidRPr="00755FBB">
        <w:rPr>
          <w:color w:val="000000"/>
          <w:sz w:val="28"/>
          <w:szCs w:val="28"/>
        </w:rPr>
        <w:t xml:space="preserve">При этом наиболее вероятное значение доходности </w:t>
      </w:r>
      <w:r w:rsidRPr="00755FBB">
        <w:rPr>
          <w:iCs/>
          <w:color w:val="000000"/>
          <w:sz w:val="28"/>
          <w:szCs w:val="28"/>
        </w:rPr>
        <w:t>А</w:t>
      </w:r>
      <w:r w:rsidRPr="00755FBB">
        <w:rPr>
          <w:iCs/>
          <w:color w:val="000000"/>
          <w:sz w:val="28"/>
          <w:szCs w:val="28"/>
          <w:vertAlign w:val="subscript"/>
        </w:rPr>
        <w:t>вер</w:t>
      </w:r>
      <w:r w:rsidRPr="00755FBB">
        <w:rPr>
          <w:iCs/>
          <w:color w:val="000000"/>
          <w:sz w:val="28"/>
          <w:szCs w:val="28"/>
        </w:rPr>
        <w:t xml:space="preserve"> </w:t>
      </w:r>
      <w:r w:rsidRPr="00755FBB">
        <w:rPr>
          <w:color w:val="000000"/>
          <w:sz w:val="28"/>
          <w:szCs w:val="28"/>
        </w:rPr>
        <w:t>находится</w:t>
      </w:r>
      <w:r>
        <w:rPr>
          <w:color w:val="000000"/>
          <w:sz w:val="28"/>
          <w:szCs w:val="28"/>
        </w:rPr>
        <w:t xml:space="preserve"> в д</w:t>
      </w:r>
      <w:r w:rsidRPr="00755FBB">
        <w:rPr>
          <w:color w:val="000000"/>
          <w:sz w:val="28"/>
          <w:szCs w:val="28"/>
        </w:rPr>
        <w:t>иапазоне</w:t>
      </w:r>
      <w:r w:rsidRPr="00A02C9B">
        <w:rPr>
          <w:color w:val="000000"/>
          <w:sz w:val="28"/>
          <w:szCs w:val="28"/>
        </w:rPr>
        <w:t xml:space="preserve"> </w:t>
      </w:r>
      <w:r w:rsidRPr="00755FBB">
        <w:rPr>
          <w:iCs/>
          <w:color w:val="000000"/>
          <w:sz w:val="28"/>
          <w:szCs w:val="28"/>
        </w:rPr>
        <w:t>М(А) -</w:t>
      </w:r>
      <w:r>
        <w:rPr>
          <w:iCs/>
          <w:color w:val="000000"/>
          <w:sz w:val="28"/>
          <w:szCs w:val="28"/>
        </w:rPr>
        <w:t xml:space="preserve"> </w:t>
      </w:r>
      <w:r w:rsidR="00E956DB">
        <w:rPr>
          <w:position w:val="-6"/>
          <w:sz w:val="28"/>
          <w:szCs w:val="28"/>
        </w:rPr>
        <w:pict>
          <v:shape id="_x0000_i1036" type="#_x0000_t75" style="width:12pt;height:11.25pt">
            <v:imagedata r:id="rId9" o:title=""/>
          </v:shape>
        </w:pict>
      </w:r>
      <w:r w:rsidRPr="003005BC">
        <w:rPr>
          <w:iCs/>
          <w:color w:val="000000"/>
          <w:sz w:val="28"/>
          <w:szCs w:val="28"/>
        </w:rPr>
        <w:t xml:space="preserve"> </w:t>
      </w:r>
      <w:r w:rsidR="00E956DB">
        <w:rPr>
          <w:position w:val="-4"/>
          <w:sz w:val="28"/>
          <w:szCs w:val="28"/>
          <w:lang w:val="en-US"/>
        </w:rPr>
        <w:pict>
          <v:shape id="_x0000_i1037" type="#_x0000_t75" style="width:11.25pt;height:11.25pt">
            <v:imagedata r:id="rId12" o:title=""/>
          </v:shape>
        </w:pict>
      </w:r>
      <w:r w:rsidRPr="003005BC">
        <w:rPr>
          <w:iCs/>
          <w:color w:val="000000"/>
          <w:sz w:val="28"/>
          <w:szCs w:val="28"/>
        </w:rPr>
        <w:t xml:space="preserve"> </w:t>
      </w:r>
      <w:r w:rsidRPr="00755FBB">
        <w:rPr>
          <w:iCs/>
          <w:color w:val="000000"/>
          <w:sz w:val="28"/>
          <w:szCs w:val="28"/>
        </w:rPr>
        <w:t>А</w:t>
      </w:r>
      <w:r w:rsidRPr="00755FBB">
        <w:rPr>
          <w:iCs/>
          <w:color w:val="000000"/>
          <w:sz w:val="28"/>
          <w:szCs w:val="28"/>
          <w:vertAlign w:val="subscript"/>
        </w:rPr>
        <w:t>вер</w:t>
      </w:r>
      <w:r w:rsidR="00E956DB">
        <w:rPr>
          <w:position w:val="-4"/>
          <w:sz w:val="28"/>
          <w:szCs w:val="28"/>
          <w:lang w:val="en-US"/>
        </w:rPr>
        <w:pict>
          <v:shape id="_x0000_i1038" type="#_x0000_t75" style="width:11.25pt;height:11.25pt">
            <v:imagedata r:id="rId12" o:title=""/>
          </v:shape>
        </w:pict>
      </w:r>
      <w:r w:rsidRPr="003005BC">
        <w:rPr>
          <w:iCs/>
          <w:color w:val="000000"/>
          <w:sz w:val="28"/>
          <w:szCs w:val="28"/>
        </w:rPr>
        <w:t xml:space="preserve"> </w:t>
      </w:r>
      <w:r w:rsidRPr="00755FBB">
        <w:rPr>
          <w:iCs/>
          <w:color w:val="000000"/>
          <w:sz w:val="28"/>
          <w:szCs w:val="28"/>
        </w:rPr>
        <w:t xml:space="preserve">М(А) </w:t>
      </w:r>
      <w:r w:rsidRPr="00755FBB">
        <w:rPr>
          <w:color w:val="000000"/>
          <w:sz w:val="28"/>
          <w:szCs w:val="28"/>
        </w:rPr>
        <w:t xml:space="preserve">+ </w:t>
      </w:r>
      <w:r w:rsidR="00E956DB">
        <w:rPr>
          <w:position w:val="-6"/>
          <w:sz w:val="28"/>
          <w:szCs w:val="28"/>
        </w:rPr>
        <w:pict>
          <v:shape id="_x0000_i1039" type="#_x0000_t75" style="width:12pt;height:11.25pt">
            <v:imagedata r:id="rId9" o:title=""/>
          </v:shape>
        </w:pict>
      </w:r>
      <w:r>
        <w:rPr>
          <w:sz w:val="28"/>
          <w:szCs w:val="28"/>
        </w:rPr>
        <w:t>.</w:t>
      </w:r>
      <w:r>
        <w:rPr>
          <w:sz w:val="28"/>
          <w:szCs w:val="28"/>
        </w:rPr>
        <w:tab/>
      </w:r>
      <w:r>
        <w:rPr>
          <w:sz w:val="28"/>
          <w:szCs w:val="28"/>
        </w:rPr>
        <w:tab/>
      </w:r>
      <w:r w:rsidRPr="009A3807">
        <w:rPr>
          <w:sz w:val="28"/>
          <w:szCs w:val="28"/>
        </w:rPr>
        <w:tab/>
      </w:r>
      <w:r w:rsidRPr="009A3807">
        <w:rPr>
          <w:sz w:val="28"/>
          <w:szCs w:val="28"/>
        </w:rPr>
        <w:tab/>
      </w:r>
      <w:r w:rsidRPr="009A3807">
        <w:rPr>
          <w:sz w:val="28"/>
          <w:szCs w:val="28"/>
        </w:rPr>
        <w:tab/>
      </w:r>
      <w:r w:rsidRPr="009A3807">
        <w:rPr>
          <w:sz w:val="28"/>
          <w:szCs w:val="28"/>
        </w:rPr>
        <w:tab/>
      </w:r>
      <w:r>
        <w:rPr>
          <w:sz w:val="28"/>
          <w:szCs w:val="28"/>
        </w:rPr>
        <w:t>(5)</w:t>
      </w:r>
    </w:p>
    <w:p w:rsidR="007A5D09" w:rsidRDefault="007A5D09" w:rsidP="00CA3E9F">
      <w:pPr>
        <w:shd w:val="clear" w:color="auto" w:fill="FFFFFF"/>
        <w:autoSpaceDE w:val="0"/>
        <w:autoSpaceDN w:val="0"/>
        <w:adjustRightInd w:val="0"/>
        <w:spacing w:line="360" w:lineRule="auto"/>
        <w:ind w:firstLine="709"/>
        <w:jc w:val="both"/>
        <w:rPr>
          <w:color w:val="000000"/>
          <w:sz w:val="28"/>
          <w:szCs w:val="28"/>
        </w:rPr>
      </w:pPr>
      <w:r w:rsidRPr="00755FBB">
        <w:rPr>
          <w:color w:val="000000"/>
          <w:sz w:val="28"/>
          <w:szCs w:val="28"/>
        </w:rPr>
        <w:t>При одинаковых значениях ур</w:t>
      </w:r>
      <w:r>
        <w:rPr>
          <w:color w:val="000000"/>
          <w:sz w:val="28"/>
          <w:szCs w:val="28"/>
        </w:rPr>
        <w:t>овня ожидаемого дохода более на</w:t>
      </w:r>
      <w:r w:rsidRPr="00755FBB">
        <w:rPr>
          <w:color w:val="000000"/>
          <w:sz w:val="28"/>
          <w:szCs w:val="28"/>
        </w:rPr>
        <w:t>дежными являются вложения, которые характеризуются меньшим значением среднеквадратическо</w:t>
      </w:r>
      <w:r>
        <w:rPr>
          <w:color w:val="000000"/>
          <w:sz w:val="28"/>
          <w:szCs w:val="28"/>
        </w:rPr>
        <w:t>го отклонения, показывающего ко</w:t>
      </w:r>
      <w:r w:rsidRPr="00755FBB">
        <w:rPr>
          <w:color w:val="000000"/>
          <w:sz w:val="28"/>
          <w:szCs w:val="28"/>
        </w:rPr>
        <w:t>леблемость вероятности получения</w:t>
      </w:r>
      <w:r>
        <w:rPr>
          <w:color w:val="000000"/>
          <w:sz w:val="28"/>
          <w:szCs w:val="28"/>
        </w:rPr>
        <w:t xml:space="preserve"> ожидаемого дохода (вариацию до</w:t>
      </w:r>
      <w:r w:rsidRPr="00755FBB">
        <w:rPr>
          <w:color w:val="000000"/>
          <w:sz w:val="28"/>
          <w:szCs w:val="28"/>
        </w:rPr>
        <w:t>ходности).</w:t>
      </w:r>
    </w:p>
    <w:p w:rsidR="007A5D09" w:rsidRDefault="007A5D09" w:rsidP="00CA3E9F">
      <w:pPr>
        <w:shd w:val="clear" w:color="auto" w:fill="FFFFFF"/>
        <w:autoSpaceDE w:val="0"/>
        <w:autoSpaceDN w:val="0"/>
        <w:adjustRightInd w:val="0"/>
        <w:spacing w:line="360" w:lineRule="auto"/>
        <w:ind w:firstLine="709"/>
        <w:jc w:val="both"/>
        <w:rPr>
          <w:color w:val="000000"/>
          <w:sz w:val="28"/>
          <w:szCs w:val="28"/>
        </w:rPr>
      </w:pPr>
      <w:r w:rsidRPr="00755FBB">
        <w:rPr>
          <w:color w:val="000000"/>
          <w:sz w:val="28"/>
          <w:szCs w:val="28"/>
        </w:rPr>
        <w:t>При различии значений средн</w:t>
      </w:r>
      <w:r>
        <w:rPr>
          <w:color w:val="000000"/>
          <w:sz w:val="28"/>
          <w:szCs w:val="28"/>
        </w:rPr>
        <w:t>их уровней доходности по сравни</w:t>
      </w:r>
      <w:r w:rsidRPr="00755FBB">
        <w:rPr>
          <w:color w:val="000000"/>
          <w:sz w:val="28"/>
          <w:szCs w:val="28"/>
        </w:rPr>
        <w:t>ваемым инвестиционным объекта</w:t>
      </w:r>
      <w:r>
        <w:rPr>
          <w:color w:val="000000"/>
          <w:sz w:val="28"/>
          <w:szCs w:val="28"/>
        </w:rPr>
        <w:t>м выбор направления вложений ис</w:t>
      </w:r>
      <w:r w:rsidRPr="00755FBB">
        <w:rPr>
          <w:color w:val="000000"/>
          <w:sz w:val="28"/>
          <w:szCs w:val="28"/>
        </w:rPr>
        <w:t>ходя из значений вариации невозможен, поэтому в данных случаях инвестиционное решение приним</w:t>
      </w:r>
      <w:r>
        <w:rPr>
          <w:color w:val="000000"/>
          <w:sz w:val="28"/>
          <w:szCs w:val="28"/>
        </w:rPr>
        <w:t>ается на основе коэффициента ва</w:t>
      </w:r>
      <w:r w:rsidRPr="00755FBB">
        <w:rPr>
          <w:color w:val="000000"/>
          <w:sz w:val="28"/>
          <w:szCs w:val="28"/>
        </w:rPr>
        <w:t>риации, оценивающего размер рис</w:t>
      </w:r>
      <w:r>
        <w:rPr>
          <w:color w:val="000000"/>
          <w:sz w:val="28"/>
          <w:szCs w:val="28"/>
        </w:rPr>
        <w:t>ка на величину доходности. Пред</w:t>
      </w:r>
      <w:r w:rsidRPr="00755FBB">
        <w:rPr>
          <w:color w:val="000000"/>
          <w:sz w:val="28"/>
          <w:szCs w:val="28"/>
        </w:rPr>
        <w:t>почтение отдается тем инвестиц</w:t>
      </w:r>
      <w:r>
        <w:rPr>
          <w:color w:val="000000"/>
          <w:sz w:val="28"/>
          <w:szCs w:val="28"/>
        </w:rPr>
        <w:t>ионным проектам, по которым зна</w:t>
      </w:r>
      <w:r w:rsidRPr="00755FBB">
        <w:rPr>
          <w:color w:val="000000"/>
          <w:sz w:val="28"/>
          <w:szCs w:val="28"/>
        </w:rPr>
        <w:t>чение коэффициента вариации являе</w:t>
      </w:r>
      <w:r>
        <w:rPr>
          <w:color w:val="000000"/>
          <w:sz w:val="28"/>
          <w:szCs w:val="28"/>
        </w:rPr>
        <w:t>тся более низким, что свидетель</w:t>
      </w:r>
      <w:r w:rsidRPr="00755FBB">
        <w:rPr>
          <w:color w:val="000000"/>
          <w:sz w:val="28"/>
          <w:szCs w:val="28"/>
        </w:rPr>
        <w:t>ствует о лучшем соотношении дохода и риска.</w:t>
      </w:r>
    </w:p>
    <w:p w:rsidR="007A5D09" w:rsidRPr="00755FBB" w:rsidRDefault="007A5D09" w:rsidP="00CA3E9F">
      <w:pPr>
        <w:shd w:val="clear" w:color="auto" w:fill="FFFFFF"/>
        <w:autoSpaceDE w:val="0"/>
        <w:autoSpaceDN w:val="0"/>
        <w:adjustRightInd w:val="0"/>
        <w:spacing w:line="360" w:lineRule="auto"/>
        <w:ind w:firstLine="709"/>
        <w:jc w:val="both"/>
        <w:rPr>
          <w:color w:val="000000"/>
          <w:sz w:val="28"/>
          <w:szCs w:val="28"/>
        </w:rPr>
      </w:pPr>
      <w:r w:rsidRPr="00755FBB">
        <w:rPr>
          <w:color w:val="000000"/>
          <w:sz w:val="28"/>
          <w:szCs w:val="28"/>
        </w:rPr>
        <w:t xml:space="preserve">Метод оценки по коэффициенту используется при определении риска данного инвестиционного </w:t>
      </w:r>
      <w:r>
        <w:rPr>
          <w:color w:val="000000"/>
          <w:sz w:val="28"/>
          <w:szCs w:val="28"/>
        </w:rPr>
        <w:t>объекта (в основном фондовых ин</w:t>
      </w:r>
      <w:r w:rsidRPr="00755FBB">
        <w:rPr>
          <w:color w:val="000000"/>
          <w:sz w:val="28"/>
          <w:szCs w:val="28"/>
        </w:rPr>
        <w:t>струментов) по отношению к уровню систематического (рыночного) риска. Коэффициент определяется по формуле</w:t>
      </w:r>
      <w:r w:rsidRPr="00A02C9B">
        <w:rPr>
          <w:color w:val="000000"/>
          <w:sz w:val="28"/>
          <w:szCs w:val="28"/>
        </w:rPr>
        <w:t xml:space="preserve"> </w:t>
      </w:r>
      <w:r w:rsidR="00E956DB">
        <w:rPr>
          <w:color w:val="000000"/>
          <w:position w:val="-10"/>
          <w:sz w:val="28"/>
          <w:szCs w:val="28"/>
        </w:rPr>
        <w:pict>
          <v:shape id="_x0000_i1040" type="#_x0000_t75" style="width:12pt;height:15.75pt">
            <v:imagedata r:id="rId13" o:title=""/>
          </v:shape>
        </w:pict>
      </w:r>
      <w:r>
        <w:rPr>
          <w:color w:val="000000"/>
          <w:sz w:val="28"/>
          <w:szCs w:val="28"/>
        </w:rPr>
        <w:t xml:space="preserve"> </w:t>
      </w:r>
      <w:r w:rsidRPr="00755FBB">
        <w:rPr>
          <w:color w:val="000000"/>
          <w:sz w:val="28"/>
          <w:szCs w:val="28"/>
        </w:rPr>
        <w:t>= (</w:t>
      </w:r>
      <w:r>
        <w:rPr>
          <w:color w:val="000000"/>
          <w:sz w:val="28"/>
          <w:szCs w:val="28"/>
          <w:lang w:val="en-US"/>
        </w:rPr>
        <w:t>K</w:t>
      </w:r>
      <w:r w:rsidRPr="00735E7B">
        <w:rPr>
          <w:color w:val="000000"/>
        </w:rPr>
        <w:t>р</w:t>
      </w:r>
      <w:r w:rsidR="00E956DB">
        <w:rPr>
          <w:position w:val="-6"/>
          <w:sz w:val="28"/>
          <w:szCs w:val="28"/>
        </w:rPr>
        <w:pict>
          <v:shape id="_x0000_i1041" type="#_x0000_t75" style="width:12pt;height:11.25pt">
            <v:imagedata r:id="rId9" o:title=""/>
          </v:shape>
        </w:pict>
      </w:r>
      <w:r w:rsidRPr="00735E7B">
        <w:rPr>
          <w:color w:val="000000"/>
          <w:lang w:val="en-US"/>
        </w:rPr>
        <w:t>i</w:t>
      </w:r>
      <w:r w:rsidRPr="00755FBB">
        <w:rPr>
          <w:color w:val="000000"/>
          <w:sz w:val="28"/>
          <w:szCs w:val="28"/>
        </w:rPr>
        <w:t>)/</w:t>
      </w:r>
      <w:r w:rsidRPr="00735E7B">
        <w:rPr>
          <w:sz w:val="28"/>
          <w:szCs w:val="28"/>
        </w:rPr>
        <w:t xml:space="preserve"> </w:t>
      </w:r>
      <w:r w:rsidR="00E956DB">
        <w:rPr>
          <w:position w:val="-6"/>
          <w:sz w:val="28"/>
          <w:szCs w:val="28"/>
        </w:rPr>
        <w:pict>
          <v:shape id="_x0000_i1042" type="#_x0000_t75" style="width:12pt;height:11.25pt">
            <v:imagedata r:id="rId9" o:title=""/>
          </v:shape>
        </w:pict>
      </w:r>
      <w:r w:rsidRPr="00735E7B">
        <w:rPr>
          <w:lang w:val="en-US"/>
        </w:rPr>
        <w:t>r</w:t>
      </w:r>
      <w:r>
        <w:rPr>
          <w:color w:val="000000"/>
          <w:sz w:val="28"/>
          <w:szCs w:val="28"/>
        </w:rPr>
        <w:t>,</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w:t>
      </w:r>
      <w:r w:rsidRPr="00755FBB">
        <w:rPr>
          <w:color w:val="000000"/>
          <w:sz w:val="28"/>
          <w:szCs w:val="28"/>
        </w:rPr>
        <w:t>6)</w:t>
      </w:r>
    </w:p>
    <w:p w:rsidR="007A5D09" w:rsidRPr="00755FBB" w:rsidRDefault="007A5D09" w:rsidP="00CA3E9F">
      <w:pPr>
        <w:shd w:val="clear" w:color="auto" w:fill="FFFFFF"/>
        <w:autoSpaceDE w:val="0"/>
        <w:autoSpaceDN w:val="0"/>
        <w:adjustRightInd w:val="0"/>
        <w:spacing w:line="360" w:lineRule="auto"/>
        <w:ind w:firstLine="709"/>
        <w:jc w:val="both"/>
        <w:rPr>
          <w:color w:val="000000"/>
          <w:sz w:val="28"/>
          <w:szCs w:val="28"/>
        </w:rPr>
      </w:pPr>
      <w:r w:rsidRPr="00755FBB">
        <w:rPr>
          <w:color w:val="000000"/>
          <w:sz w:val="28"/>
          <w:szCs w:val="28"/>
        </w:rPr>
        <w:t xml:space="preserve">где </w:t>
      </w:r>
      <w:r>
        <w:rPr>
          <w:color w:val="000000"/>
          <w:sz w:val="28"/>
          <w:szCs w:val="28"/>
          <w:lang w:val="en-US"/>
        </w:rPr>
        <w:t>K</w:t>
      </w:r>
      <w:r w:rsidRPr="00735E7B">
        <w:rPr>
          <w:color w:val="000000"/>
        </w:rPr>
        <w:t>р</w:t>
      </w:r>
      <w:r w:rsidRPr="00755FBB">
        <w:rPr>
          <w:color w:val="000000"/>
          <w:sz w:val="28"/>
          <w:szCs w:val="28"/>
        </w:rPr>
        <w:t xml:space="preserve"> — корреляция между доход</w:t>
      </w:r>
      <w:r>
        <w:rPr>
          <w:color w:val="000000"/>
          <w:sz w:val="28"/>
          <w:szCs w:val="28"/>
        </w:rPr>
        <w:t>ностью данного фондового инстру</w:t>
      </w:r>
      <w:r w:rsidRPr="00755FBB">
        <w:rPr>
          <w:color w:val="000000"/>
          <w:sz w:val="28"/>
          <w:szCs w:val="28"/>
        </w:rPr>
        <w:t>мента и средним уровнем доходности фондовых инструментов в целом;</w:t>
      </w:r>
    </w:p>
    <w:p w:rsidR="007A5D09" w:rsidRPr="00755FBB" w:rsidRDefault="00E956DB" w:rsidP="00CA3E9F">
      <w:pPr>
        <w:shd w:val="clear" w:color="auto" w:fill="FFFFFF"/>
        <w:autoSpaceDE w:val="0"/>
        <w:autoSpaceDN w:val="0"/>
        <w:adjustRightInd w:val="0"/>
        <w:spacing w:line="360" w:lineRule="auto"/>
        <w:ind w:firstLine="709"/>
        <w:jc w:val="both"/>
        <w:rPr>
          <w:color w:val="000000"/>
          <w:sz w:val="28"/>
          <w:szCs w:val="28"/>
        </w:rPr>
      </w:pPr>
      <w:r>
        <w:rPr>
          <w:position w:val="-6"/>
          <w:sz w:val="28"/>
          <w:szCs w:val="28"/>
        </w:rPr>
        <w:pict>
          <v:shape id="_x0000_i1043" type="#_x0000_t75" style="width:12pt;height:11.25pt">
            <v:imagedata r:id="rId9" o:title=""/>
          </v:shape>
        </w:pict>
      </w:r>
      <w:r w:rsidR="007A5D09" w:rsidRPr="00735E7B">
        <w:rPr>
          <w:color w:val="000000"/>
          <w:lang w:val="en-US"/>
        </w:rPr>
        <w:t>i</w:t>
      </w:r>
      <w:r w:rsidR="007A5D09" w:rsidRPr="00755FBB">
        <w:rPr>
          <w:color w:val="000000"/>
          <w:sz w:val="28"/>
          <w:szCs w:val="28"/>
        </w:rPr>
        <w:t xml:space="preserve"> — среднеквадратическое отклонение доходности по данному фондовому инструменту;</w:t>
      </w:r>
    </w:p>
    <w:p w:rsidR="007A5D09" w:rsidRDefault="00E956DB" w:rsidP="00CA3E9F">
      <w:pPr>
        <w:shd w:val="clear" w:color="auto" w:fill="FFFFFF"/>
        <w:autoSpaceDE w:val="0"/>
        <w:autoSpaceDN w:val="0"/>
        <w:adjustRightInd w:val="0"/>
        <w:spacing w:line="360" w:lineRule="auto"/>
        <w:ind w:firstLine="709"/>
        <w:jc w:val="both"/>
        <w:rPr>
          <w:color w:val="000000"/>
          <w:sz w:val="28"/>
          <w:szCs w:val="28"/>
        </w:rPr>
      </w:pPr>
      <w:r>
        <w:rPr>
          <w:position w:val="-6"/>
          <w:sz w:val="28"/>
          <w:szCs w:val="28"/>
        </w:rPr>
        <w:pict>
          <v:shape id="_x0000_i1044" type="#_x0000_t75" style="width:12pt;height:11.25pt">
            <v:imagedata r:id="rId9" o:title=""/>
          </v:shape>
        </w:pict>
      </w:r>
      <w:r w:rsidR="007A5D09" w:rsidRPr="00735E7B">
        <w:rPr>
          <w:lang w:val="en-US"/>
        </w:rPr>
        <w:t>r</w:t>
      </w:r>
      <w:r w:rsidR="007A5D09" w:rsidRPr="00755FBB">
        <w:rPr>
          <w:iCs/>
          <w:color w:val="000000"/>
          <w:sz w:val="28"/>
          <w:szCs w:val="28"/>
        </w:rPr>
        <w:t xml:space="preserve"> </w:t>
      </w:r>
      <w:r w:rsidR="007A5D09" w:rsidRPr="00755FBB">
        <w:rPr>
          <w:color w:val="000000"/>
          <w:sz w:val="28"/>
          <w:szCs w:val="28"/>
        </w:rPr>
        <w:t>— среднеквадратическое отк</w:t>
      </w:r>
      <w:r w:rsidR="007A5D09">
        <w:rPr>
          <w:color w:val="000000"/>
          <w:sz w:val="28"/>
          <w:szCs w:val="28"/>
        </w:rPr>
        <w:t>лонение доходности по рынку цен</w:t>
      </w:r>
      <w:r w:rsidR="007A5D09" w:rsidRPr="00755FBB">
        <w:rPr>
          <w:color w:val="000000"/>
          <w:sz w:val="28"/>
          <w:szCs w:val="28"/>
        </w:rPr>
        <w:t>ных бумаг в целом</w:t>
      </w:r>
      <w:r w:rsidR="007A5D09" w:rsidRPr="00CB39CF">
        <w:rPr>
          <w:color w:val="000000"/>
          <w:sz w:val="28"/>
          <w:szCs w:val="28"/>
        </w:rPr>
        <w:t>[</w:t>
      </w:r>
      <w:r w:rsidR="007A5D09">
        <w:rPr>
          <w:color w:val="000000"/>
          <w:sz w:val="28"/>
          <w:szCs w:val="28"/>
        </w:rPr>
        <w:t>1. 247-264с.</w:t>
      </w:r>
      <w:r w:rsidR="007A5D09" w:rsidRPr="00CB39CF">
        <w:rPr>
          <w:color w:val="000000"/>
          <w:sz w:val="28"/>
          <w:szCs w:val="28"/>
        </w:rPr>
        <w:t>]</w:t>
      </w:r>
      <w:r w:rsidR="007A5D09">
        <w:rPr>
          <w:color w:val="000000"/>
          <w:sz w:val="28"/>
          <w:szCs w:val="28"/>
        </w:rPr>
        <w:t>.</w:t>
      </w:r>
    </w:p>
    <w:p w:rsidR="007A5D09" w:rsidRDefault="007A5D09" w:rsidP="00CA3E9F">
      <w:pPr>
        <w:shd w:val="clear" w:color="auto" w:fill="FFFFFF"/>
        <w:autoSpaceDE w:val="0"/>
        <w:autoSpaceDN w:val="0"/>
        <w:adjustRightInd w:val="0"/>
        <w:spacing w:line="360" w:lineRule="auto"/>
        <w:ind w:firstLine="709"/>
        <w:jc w:val="both"/>
        <w:rPr>
          <w:color w:val="000000"/>
          <w:sz w:val="28"/>
          <w:szCs w:val="28"/>
        </w:rPr>
      </w:pPr>
      <w:r w:rsidRPr="00755FBB">
        <w:rPr>
          <w:color w:val="000000"/>
          <w:sz w:val="28"/>
          <w:szCs w:val="28"/>
        </w:rPr>
        <w:t xml:space="preserve">При </w:t>
      </w:r>
      <w:r w:rsidR="00E956DB">
        <w:rPr>
          <w:color w:val="000000"/>
          <w:position w:val="-10"/>
          <w:sz w:val="28"/>
          <w:szCs w:val="28"/>
        </w:rPr>
        <w:pict>
          <v:shape id="_x0000_i1045" type="#_x0000_t75" style="width:12pt;height:15.75pt">
            <v:imagedata r:id="rId13" o:title=""/>
          </v:shape>
        </w:pict>
      </w:r>
      <w:r>
        <w:rPr>
          <w:color w:val="000000"/>
          <w:sz w:val="28"/>
          <w:szCs w:val="28"/>
        </w:rPr>
        <w:t xml:space="preserve"> </w:t>
      </w:r>
      <w:r w:rsidRPr="00755FBB">
        <w:rPr>
          <w:color w:val="000000"/>
          <w:sz w:val="28"/>
          <w:szCs w:val="28"/>
        </w:rPr>
        <w:t xml:space="preserve">= 1 данный фондовый инструмент характеризуется средним уровнем риска, при </w:t>
      </w:r>
      <w:r w:rsidR="00E956DB">
        <w:rPr>
          <w:color w:val="000000"/>
          <w:position w:val="-10"/>
          <w:sz w:val="28"/>
          <w:szCs w:val="28"/>
        </w:rPr>
        <w:pict>
          <v:shape id="_x0000_i1046" type="#_x0000_t75" style="width:12pt;height:15.75pt">
            <v:imagedata r:id="rId13" o:title=""/>
          </v:shape>
        </w:pict>
      </w:r>
      <w:r>
        <w:rPr>
          <w:color w:val="000000"/>
          <w:sz w:val="28"/>
          <w:szCs w:val="28"/>
        </w:rPr>
        <w:t xml:space="preserve"> </w:t>
      </w:r>
      <w:r w:rsidRPr="00755FBB">
        <w:rPr>
          <w:color w:val="000000"/>
          <w:sz w:val="28"/>
          <w:szCs w:val="28"/>
        </w:rPr>
        <w:t xml:space="preserve">&gt; 1 — высоким уровнем риска и при </w:t>
      </w:r>
      <w:r w:rsidR="00E956DB">
        <w:rPr>
          <w:color w:val="000000"/>
          <w:position w:val="-10"/>
          <w:sz w:val="28"/>
          <w:szCs w:val="28"/>
        </w:rPr>
        <w:pict>
          <v:shape id="_x0000_i1047" type="#_x0000_t75" style="width:12pt;height:15.75pt">
            <v:imagedata r:id="rId13" o:title=""/>
          </v:shape>
        </w:pict>
      </w:r>
      <w:r>
        <w:rPr>
          <w:color w:val="000000"/>
          <w:sz w:val="28"/>
          <w:szCs w:val="28"/>
        </w:rPr>
        <w:t xml:space="preserve"> </w:t>
      </w:r>
      <w:r w:rsidRPr="00755FBB">
        <w:rPr>
          <w:color w:val="000000"/>
          <w:sz w:val="28"/>
          <w:szCs w:val="28"/>
        </w:rPr>
        <w:t xml:space="preserve">&lt; 1 -низким уровнем риска. Следовательно, с увеличением </w:t>
      </w:r>
      <w:r w:rsidR="00E956DB">
        <w:rPr>
          <w:color w:val="000000"/>
          <w:position w:val="-10"/>
          <w:sz w:val="28"/>
          <w:szCs w:val="28"/>
        </w:rPr>
        <w:pict>
          <v:shape id="_x0000_i1048" type="#_x0000_t75" style="width:12pt;height:15.75pt">
            <v:imagedata r:id="rId13" o:title=""/>
          </v:shape>
        </w:pict>
      </w:r>
      <w:r>
        <w:rPr>
          <w:color w:val="000000"/>
          <w:sz w:val="28"/>
          <w:szCs w:val="28"/>
        </w:rPr>
        <w:t xml:space="preserve"> </w:t>
      </w:r>
      <w:r w:rsidRPr="00755FBB">
        <w:rPr>
          <w:color w:val="000000"/>
          <w:sz w:val="28"/>
          <w:szCs w:val="28"/>
        </w:rPr>
        <w:t>происходит возрастание уровня систематичес</w:t>
      </w:r>
      <w:r>
        <w:rPr>
          <w:color w:val="000000"/>
          <w:sz w:val="28"/>
          <w:szCs w:val="28"/>
        </w:rPr>
        <w:t>кого риска инвестиционных вложе</w:t>
      </w:r>
      <w:r w:rsidRPr="00755FBB">
        <w:rPr>
          <w:color w:val="000000"/>
          <w:sz w:val="28"/>
          <w:szCs w:val="28"/>
        </w:rPr>
        <w:t>ний.</w:t>
      </w:r>
    </w:p>
    <w:p w:rsidR="007A5D09" w:rsidRPr="00755FBB" w:rsidRDefault="007A5D09" w:rsidP="00CA3E9F">
      <w:pPr>
        <w:shd w:val="clear" w:color="auto" w:fill="FFFFFF"/>
        <w:autoSpaceDE w:val="0"/>
        <w:autoSpaceDN w:val="0"/>
        <w:adjustRightInd w:val="0"/>
        <w:spacing w:line="360" w:lineRule="auto"/>
        <w:ind w:firstLine="709"/>
        <w:jc w:val="both"/>
        <w:rPr>
          <w:color w:val="000000"/>
          <w:sz w:val="28"/>
          <w:szCs w:val="28"/>
        </w:rPr>
      </w:pPr>
      <w:r w:rsidRPr="00755FBB">
        <w:rPr>
          <w:color w:val="000000"/>
          <w:sz w:val="28"/>
          <w:szCs w:val="28"/>
        </w:rPr>
        <w:t>Использование статистическ</w:t>
      </w:r>
      <w:r>
        <w:rPr>
          <w:color w:val="000000"/>
          <w:sz w:val="28"/>
          <w:szCs w:val="28"/>
        </w:rPr>
        <w:t>их методов для оценки рисков ин</w:t>
      </w:r>
      <w:r w:rsidRPr="00755FBB">
        <w:rPr>
          <w:color w:val="000000"/>
          <w:sz w:val="28"/>
          <w:szCs w:val="28"/>
        </w:rPr>
        <w:t>вестиционной деятельности в ро</w:t>
      </w:r>
      <w:r>
        <w:rPr>
          <w:color w:val="000000"/>
          <w:sz w:val="28"/>
          <w:szCs w:val="28"/>
        </w:rPr>
        <w:t>ссийской экономике носит ограни</w:t>
      </w:r>
      <w:r w:rsidRPr="00755FBB">
        <w:rPr>
          <w:color w:val="000000"/>
          <w:sz w:val="28"/>
          <w:szCs w:val="28"/>
        </w:rPr>
        <w:t>ченный характер, что связано с отс</w:t>
      </w:r>
      <w:r>
        <w:rPr>
          <w:color w:val="000000"/>
          <w:sz w:val="28"/>
          <w:szCs w:val="28"/>
        </w:rPr>
        <w:t>утствием или непредставительнос</w:t>
      </w:r>
      <w:r w:rsidRPr="00755FBB">
        <w:rPr>
          <w:color w:val="000000"/>
          <w:sz w:val="28"/>
          <w:szCs w:val="28"/>
        </w:rPr>
        <w:t>тью статистических данных по многим объектам инвестирования. Однако оценка рисков инв</w:t>
      </w:r>
      <w:r>
        <w:rPr>
          <w:color w:val="000000"/>
          <w:sz w:val="28"/>
          <w:szCs w:val="28"/>
        </w:rPr>
        <w:t>естиционного кредитования и про</w:t>
      </w:r>
      <w:r w:rsidRPr="00755FBB">
        <w:rPr>
          <w:color w:val="000000"/>
          <w:sz w:val="28"/>
          <w:szCs w:val="28"/>
        </w:rPr>
        <w:t xml:space="preserve">ектного финансирования на основе </w:t>
      </w:r>
      <w:r>
        <w:rPr>
          <w:color w:val="000000"/>
          <w:sz w:val="28"/>
          <w:szCs w:val="28"/>
        </w:rPr>
        <w:t>статистических методов, как пра</w:t>
      </w:r>
      <w:r w:rsidRPr="00755FBB">
        <w:rPr>
          <w:color w:val="000000"/>
          <w:sz w:val="28"/>
          <w:szCs w:val="28"/>
        </w:rPr>
        <w:t>вило, не является достоверной.</w:t>
      </w:r>
    </w:p>
    <w:p w:rsidR="007A5D09" w:rsidRPr="00755FBB" w:rsidRDefault="007A5D09" w:rsidP="00CA3E9F">
      <w:pPr>
        <w:shd w:val="clear" w:color="auto" w:fill="FFFFFF"/>
        <w:autoSpaceDE w:val="0"/>
        <w:autoSpaceDN w:val="0"/>
        <w:adjustRightInd w:val="0"/>
        <w:spacing w:line="360" w:lineRule="auto"/>
        <w:ind w:firstLine="709"/>
        <w:jc w:val="both"/>
        <w:rPr>
          <w:color w:val="000000"/>
          <w:sz w:val="28"/>
          <w:szCs w:val="28"/>
        </w:rPr>
      </w:pPr>
      <w:r w:rsidRPr="00755FBB">
        <w:rPr>
          <w:color w:val="000000"/>
          <w:sz w:val="28"/>
          <w:szCs w:val="28"/>
        </w:rPr>
        <w:t>При отсутствии необходимых информационно-статистических данных для расчета величины рис</w:t>
      </w:r>
      <w:r>
        <w:rPr>
          <w:color w:val="000000"/>
          <w:sz w:val="28"/>
          <w:szCs w:val="28"/>
        </w:rPr>
        <w:t>ков на основе статистических ме</w:t>
      </w:r>
      <w:r w:rsidRPr="00755FBB">
        <w:rPr>
          <w:color w:val="000000"/>
          <w:sz w:val="28"/>
          <w:szCs w:val="28"/>
        </w:rPr>
        <w:t xml:space="preserve">тодов оценка рисков проводится </w:t>
      </w:r>
      <w:r>
        <w:rPr>
          <w:color w:val="000000"/>
          <w:sz w:val="28"/>
          <w:szCs w:val="28"/>
        </w:rPr>
        <w:t>экспертным путем. Для этого при</w:t>
      </w:r>
      <w:r w:rsidRPr="00755FBB">
        <w:rPr>
          <w:color w:val="000000"/>
          <w:sz w:val="28"/>
          <w:szCs w:val="28"/>
        </w:rPr>
        <w:t>менительно к каждому объекту и</w:t>
      </w:r>
      <w:r>
        <w:rPr>
          <w:color w:val="000000"/>
          <w:sz w:val="28"/>
          <w:szCs w:val="28"/>
        </w:rPr>
        <w:t>нвестирования целесообразно раз</w:t>
      </w:r>
      <w:r w:rsidRPr="00755FBB">
        <w:rPr>
          <w:color w:val="000000"/>
          <w:sz w:val="28"/>
          <w:szCs w:val="28"/>
        </w:rPr>
        <w:t>работать комплекс показателей по</w:t>
      </w:r>
      <w:r>
        <w:rPr>
          <w:color w:val="000000"/>
          <w:sz w:val="28"/>
          <w:szCs w:val="28"/>
        </w:rPr>
        <w:t xml:space="preserve"> идентифицированным ранее стать</w:t>
      </w:r>
      <w:r w:rsidRPr="00755FBB">
        <w:rPr>
          <w:color w:val="000000"/>
          <w:sz w:val="28"/>
          <w:szCs w:val="28"/>
        </w:rPr>
        <w:t>ям номенклатуры рисков и определить предельные и оптимальные значения по отдельным показателям и их комплексу.</w:t>
      </w:r>
      <w:r>
        <w:rPr>
          <w:color w:val="000000"/>
          <w:sz w:val="28"/>
          <w:szCs w:val="28"/>
        </w:rPr>
        <w:t xml:space="preserve"> </w:t>
      </w:r>
      <w:r w:rsidRPr="00755FBB">
        <w:rPr>
          <w:color w:val="000000"/>
          <w:sz w:val="28"/>
          <w:szCs w:val="28"/>
        </w:rPr>
        <w:t>После определения простых рис</w:t>
      </w:r>
      <w:r>
        <w:rPr>
          <w:color w:val="000000"/>
          <w:sz w:val="28"/>
          <w:szCs w:val="28"/>
        </w:rPr>
        <w:t>ков решается вопрос о выборе ме</w:t>
      </w:r>
      <w:r w:rsidRPr="00755FBB">
        <w:rPr>
          <w:color w:val="000000"/>
          <w:sz w:val="28"/>
          <w:szCs w:val="28"/>
        </w:rPr>
        <w:t>тода сведения разнообразных показателей к единой интегральной оценке. В качестве такого метода</w:t>
      </w:r>
      <w:r>
        <w:rPr>
          <w:color w:val="000000"/>
          <w:sz w:val="28"/>
          <w:szCs w:val="28"/>
        </w:rPr>
        <w:t xml:space="preserve"> можно использовать один из тра</w:t>
      </w:r>
      <w:r w:rsidRPr="00755FBB">
        <w:rPr>
          <w:color w:val="000000"/>
          <w:sz w:val="28"/>
          <w:szCs w:val="28"/>
        </w:rPr>
        <w:t>диционных методов получения рейтинговых показателей: индексный метод, метод расстояний, относит</w:t>
      </w:r>
      <w:r>
        <w:rPr>
          <w:color w:val="000000"/>
          <w:sz w:val="28"/>
          <w:szCs w:val="28"/>
        </w:rPr>
        <w:t>ельных величин, взвешенных балль</w:t>
      </w:r>
      <w:r w:rsidRPr="00755FBB">
        <w:rPr>
          <w:color w:val="000000"/>
          <w:sz w:val="28"/>
          <w:szCs w:val="28"/>
        </w:rPr>
        <w:t>ных оценок.</w:t>
      </w:r>
    </w:p>
    <w:p w:rsidR="007A5D09" w:rsidRPr="00755FBB" w:rsidRDefault="007A5D09" w:rsidP="00CA3E9F">
      <w:pPr>
        <w:shd w:val="clear" w:color="auto" w:fill="FFFFFF"/>
        <w:autoSpaceDE w:val="0"/>
        <w:autoSpaceDN w:val="0"/>
        <w:adjustRightInd w:val="0"/>
        <w:spacing w:line="360" w:lineRule="auto"/>
        <w:ind w:firstLine="709"/>
        <w:jc w:val="both"/>
        <w:rPr>
          <w:color w:val="000000"/>
          <w:sz w:val="28"/>
          <w:szCs w:val="28"/>
        </w:rPr>
      </w:pPr>
      <w:r w:rsidRPr="00755FBB">
        <w:rPr>
          <w:color w:val="000000"/>
          <w:sz w:val="28"/>
          <w:szCs w:val="28"/>
        </w:rPr>
        <w:t>Для оценки роли отдельных рисков в общем риске используется взвешивание; при этом для каждого объекта инвестирования могут быть применены различные подходы</w:t>
      </w:r>
      <w:r w:rsidRPr="00187C44">
        <w:rPr>
          <w:color w:val="000000"/>
          <w:sz w:val="28"/>
          <w:szCs w:val="28"/>
        </w:rPr>
        <w:t>[</w:t>
      </w:r>
      <w:r>
        <w:rPr>
          <w:color w:val="000000"/>
          <w:sz w:val="28"/>
          <w:szCs w:val="28"/>
        </w:rPr>
        <w:t>6. 127-133с.</w:t>
      </w:r>
      <w:r w:rsidRPr="00187C44">
        <w:rPr>
          <w:color w:val="000000"/>
          <w:sz w:val="28"/>
          <w:szCs w:val="28"/>
        </w:rPr>
        <w:t>]</w:t>
      </w:r>
      <w:r>
        <w:rPr>
          <w:color w:val="000000"/>
          <w:sz w:val="28"/>
          <w:szCs w:val="28"/>
        </w:rPr>
        <w:t>.</w:t>
      </w:r>
    </w:p>
    <w:p w:rsidR="007A5D09" w:rsidRPr="00755FBB" w:rsidRDefault="007A5D09" w:rsidP="00CA3E9F">
      <w:pPr>
        <w:shd w:val="clear" w:color="auto" w:fill="FFFFFF"/>
        <w:autoSpaceDE w:val="0"/>
        <w:autoSpaceDN w:val="0"/>
        <w:adjustRightInd w:val="0"/>
        <w:spacing w:line="360" w:lineRule="auto"/>
        <w:ind w:firstLine="709"/>
        <w:jc w:val="both"/>
        <w:rPr>
          <w:color w:val="000000"/>
          <w:sz w:val="28"/>
          <w:szCs w:val="28"/>
        </w:rPr>
      </w:pPr>
      <w:r w:rsidRPr="00755FBB">
        <w:rPr>
          <w:color w:val="000000"/>
          <w:sz w:val="28"/>
          <w:szCs w:val="28"/>
        </w:rPr>
        <w:t>Наибольшего внимания заслуживает подход, предполагающий ранжирование отдельных рисков</w:t>
      </w:r>
      <w:r>
        <w:rPr>
          <w:color w:val="000000"/>
          <w:sz w:val="28"/>
          <w:szCs w:val="28"/>
        </w:rPr>
        <w:t xml:space="preserve"> по степени приоритетности и оп</w:t>
      </w:r>
      <w:r w:rsidRPr="00755FBB">
        <w:rPr>
          <w:color w:val="000000"/>
          <w:sz w:val="28"/>
          <w:szCs w:val="28"/>
        </w:rPr>
        <w:t xml:space="preserve">ределение весовых коэффициентов </w:t>
      </w:r>
      <w:r>
        <w:rPr>
          <w:color w:val="000000"/>
          <w:sz w:val="28"/>
          <w:szCs w:val="28"/>
          <w:lang w:val="en-US"/>
        </w:rPr>
        <w:t>k</w:t>
      </w:r>
      <w:r w:rsidRPr="00F1689B">
        <w:rPr>
          <w:color w:val="000000"/>
          <w:sz w:val="28"/>
          <w:szCs w:val="28"/>
        </w:rPr>
        <w:t xml:space="preserve"> </w:t>
      </w:r>
      <w:r w:rsidRPr="00755FBB">
        <w:rPr>
          <w:color w:val="000000"/>
          <w:sz w:val="28"/>
          <w:szCs w:val="28"/>
        </w:rPr>
        <w:t xml:space="preserve">в соответствии со значимостью этих рисков. Так, максимальное значение весового коэффициента </w:t>
      </w:r>
      <w:r>
        <w:rPr>
          <w:iCs/>
          <w:color w:val="000000"/>
          <w:sz w:val="28"/>
          <w:szCs w:val="28"/>
          <w:lang w:val="en-US"/>
        </w:rPr>
        <w:t>k</w:t>
      </w:r>
      <w:r w:rsidRPr="00755FBB">
        <w:rPr>
          <w:iCs/>
          <w:color w:val="000000"/>
          <w:sz w:val="28"/>
          <w:szCs w:val="28"/>
          <w:vertAlign w:val="subscript"/>
        </w:rPr>
        <w:t xml:space="preserve">1 </w:t>
      </w:r>
      <w:r w:rsidRPr="00755FBB">
        <w:rPr>
          <w:color w:val="000000"/>
          <w:sz w:val="28"/>
          <w:szCs w:val="28"/>
        </w:rPr>
        <w:t xml:space="preserve">присваивается рискам, имеющим </w:t>
      </w:r>
      <w:r>
        <w:rPr>
          <w:color w:val="000000"/>
          <w:sz w:val="28"/>
          <w:szCs w:val="28"/>
        </w:rPr>
        <w:t>в сложившейся ситуации первосте</w:t>
      </w:r>
      <w:r w:rsidRPr="00755FBB">
        <w:rPr>
          <w:color w:val="000000"/>
          <w:sz w:val="28"/>
          <w:szCs w:val="28"/>
        </w:rPr>
        <w:t xml:space="preserve">пенное значение, минимальное </w:t>
      </w:r>
      <w:r>
        <w:rPr>
          <w:iCs/>
          <w:color w:val="000000"/>
          <w:sz w:val="28"/>
          <w:szCs w:val="28"/>
          <w:lang w:val="en-US"/>
        </w:rPr>
        <w:t>k</w:t>
      </w:r>
      <w:r w:rsidRPr="00F1689B">
        <w:rPr>
          <w:iCs/>
          <w:color w:val="000000"/>
          <w:lang w:val="en-US"/>
        </w:rPr>
        <w:t>n</w:t>
      </w:r>
      <w:r w:rsidRPr="00755FBB">
        <w:rPr>
          <w:iCs/>
          <w:color w:val="000000"/>
          <w:sz w:val="28"/>
          <w:szCs w:val="28"/>
        </w:rPr>
        <w:t xml:space="preserve"> — </w:t>
      </w:r>
      <w:r w:rsidRPr="00755FBB">
        <w:rPr>
          <w:color w:val="000000"/>
          <w:sz w:val="28"/>
          <w:szCs w:val="28"/>
        </w:rPr>
        <w:t xml:space="preserve">рискам последнего ранга; риски с равной значимостью получают одинаковые весовые коэффициенты. Определяется также значение </w:t>
      </w:r>
      <w:r>
        <w:rPr>
          <w:color w:val="000000"/>
          <w:sz w:val="28"/>
          <w:szCs w:val="28"/>
        </w:rPr>
        <w:t>соотношения между весовыми коэф</w:t>
      </w:r>
      <w:r w:rsidRPr="00755FBB">
        <w:rPr>
          <w:color w:val="000000"/>
          <w:sz w:val="28"/>
          <w:szCs w:val="28"/>
        </w:rPr>
        <w:t xml:space="preserve">фициентами первого и последнего рангов </w:t>
      </w:r>
      <w:r w:rsidRPr="00755FBB">
        <w:rPr>
          <w:iCs/>
          <w:color w:val="000000"/>
          <w:sz w:val="28"/>
          <w:szCs w:val="28"/>
        </w:rPr>
        <w:t>(</w:t>
      </w:r>
      <w:r>
        <w:rPr>
          <w:iCs/>
          <w:color w:val="000000"/>
          <w:sz w:val="28"/>
          <w:szCs w:val="28"/>
          <w:lang w:val="en-US"/>
        </w:rPr>
        <w:t>q</w:t>
      </w:r>
      <w:r w:rsidRPr="00F1689B">
        <w:rPr>
          <w:iCs/>
          <w:color w:val="000000"/>
          <w:sz w:val="28"/>
          <w:szCs w:val="28"/>
        </w:rPr>
        <w:t xml:space="preserve"> </w:t>
      </w:r>
      <w:r w:rsidRPr="00755FBB">
        <w:rPr>
          <w:color w:val="000000"/>
          <w:sz w:val="28"/>
          <w:szCs w:val="28"/>
        </w:rPr>
        <w:t>=</w:t>
      </w:r>
      <w:r w:rsidRPr="00F1689B">
        <w:rPr>
          <w:iCs/>
          <w:color w:val="000000"/>
          <w:sz w:val="28"/>
          <w:szCs w:val="28"/>
        </w:rPr>
        <w:t xml:space="preserve"> </w:t>
      </w:r>
      <w:r>
        <w:rPr>
          <w:iCs/>
          <w:color w:val="000000"/>
          <w:sz w:val="28"/>
          <w:szCs w:val="28"/>
          <w:lang w:val="en-US"/>
        </w:rPr>
        <w:t>k</w:t>
      </w:r>
      <w:r w:rsidRPr="00755FBB">
        <w:rPr>
          <w:iCs/>
          <w:color w:val="000000"/>
          <w:sz w:val="28"/>
          <w:szCs w:val="28"/>
          <w:vertAlign w:val="subscript"/>
        </w:rPr>
        <w:t>1</w:t>
      </w:r>
      <w:r w:rsidRPr="00F1689B">
        <w:rPr>
          <w:iCs/>
          <w:color w:val="000000"/>
          <w:sz w:val="28"/>
          <w:szCs w:val="28"/>
        </w:rPr>
        <w:t>/</w:t>
      </w:r>
      <w:r>
        <w:rPr>
          <w:iCs/>
          <w:color w:val="000000"/>
          <w:sz w:val="28"/>
          <w:szCs w:val="28"/>
          <w:lang w:val="en-US"/>
        </w:rPr>
        <w:t>k</w:t>
      </w:r>
      <w:r w:rsidRPr="00F1689B">
        <w:rPr>
          <w:iCs/>
          <w:color w:val="000000"/>
          <w:lang w:val="en-US"/>
        </w:rPr>
        <w:t>n</w:t>
      </w:r>
      <w:r>
        <w:rPr>
          <w:color w:val="000000"/>
          <w:sz w:val="28"/>
          <w:szCs w:val="28"/>
        </w:rPr>
        <w:t>). В качестве спо</w:t>
      </w:r>
      <w:r w:rsidRPr="00755FBB">
        <w:rPr>
          <w:color w:val="000000"/>
          <w:sz w:val="28"/>
          <w:szCs w:val="28"/>
        </w:rPr>
        <w:t>соба взвешивания используется расчет средней арифметической или средней геометрической.</w:t>
      </w:r>
    </w:p>
    <w:p w:rsidR="007A5D09" w:rsidRPr="00755FBB" w:rsidRDefault="007A5D09" w:rsidP="00CA3E9F">
      <w:pPr>
        <w:shd w:val="clear" w:color="auto" w:fill="FFFFFF"/>
        <w:autoSpaceDE w:val="0"/>
        <w:autoSpaceDN w:val="0"/>
        <w:adjustRightInd w:val="0"/>
        <w:spacing w:line="360" w:lineRule="auto"/>
        <w:ind w:firstLine="709"/>
        <w:jc w:val="both"/>
        <w:rPr>
          <w:color w:val="000000"/>
          <w:sz w:val="28"/>
          <w:szCs w:val="28"/>
        </w:rPr>
      </w:pPr>
      <w:r w:rsidRPr="00755FBB">
        <w:rPr>
          <w:color w:val="000000"/>
          <w:sz w:val="28"/>
          <w:szCs w:val="28"/>
        </w:rPr>
        <w:t>Расстояние между соседними</w:t>
      </w:r>
      <w:r>
        <w:rPr>
          <w:color w:val="000000"/>
          <w:sz w:val="28"/>
          <w:szCs w:val="28"/>
        </w:rPr>
        <w:t xml:space="preserve"> рангами можно исчислить по фор</w:t>
      </w:r>
      <w:r w:rsidRPr="00755FBB">
        <w:rPr>
          <w:color w:val="000000"/>
          <w:sz w:val="28"/>
          <w:szCs w:val="28"/>
        </w:rPr>
        <w:t>муле</w:t>
      </w:r>
    </w:p>
    <w:p w:rsidR="007A5D09" w:rsidRPr="00F1689B" w:rsidRDefault="007A5D09" w:rsidP="00CA3E9F">
      <w:pPr>
        <w:shd w:val="clear" w:color="auto" w:fill="FFFFFF"/>
        <w:autoSpaceDE w:val="0"/>
        <w:autoSpaceDN w:val="0"/>
        <w:adjustRightInd w:val="0"/>
        <w:spacing w:line="360" w:lineRule="auto"/>
        <w:ind w:firstLine="709"/>
        <w:jc w:val="both"/>
        <w:rPr>
          <w:color w:val="000000"/>
          <w:sz w:val="28"/>
          <w:szCs w:val="28"/>
        </w:rPr>
      </w:pPr>
      <w:r>
        <w:rPr>
          <w:iCs/>
          <w:color w:val="000000"/>
          <w:sz w:val="28"/>
          <w:szCs w:val="28"/>
          <w:lang w:val="en-US"/>
        </w:rPr>
        <w:t>s</w:t>
      </w:r>
      <w:r w:rsidRPr="00F1689B">
        <w:rPr>
          <w:iCs/>
          <w:color w:val="000000"/>
          <w:sz w:val="28"/>
          <w:szCs w:val="28"/>
        </w:rPr>
        <w:t xml:space="preserve"> </w:t>
      </w:r>
      <w:r w:rsidRPr="00755FBB">
        <w:rPr>
          <w:iCs/>
          <w:color w:val="000000"/>
          <w:sz w:val="28"/>
          <w:szCs w:val="28"/>
        </w:rPr>
        <w:t xml:space="preserve">= </w:t>
      </w:r>
      <w:r>
        <w:rPr>
          <w:iCs/>
          <w:color w:val="000000"/>
          <w:sz w:val="28"/>
          <w:szCs w:val="28"/>
          <w:lang w:val="en-US"/>
        </w:rPr>
        <w:t>k</w:t>
      </w:r>
      <w:r w:rsidRPr="00F1689B">
        <w:rPr>
          <w:iCs/>
          <w:color w:val="000000"/>
          <w:lang w:val="en-US"/>
        </w:rPr>
        <w:t>n</w:t>
      </w:r>
      <w:r w:rsidRPr="00755FBB">
        <w:rPr>
          <w:iCs/>
          <w:color w:val="000000"/>
          <w:sz w:val="28"/>
          <w:szCs w:val="28"/>
        </w:rPr>
        <w:t xml:space="preserve"> </w:t>
      </w:r>
      <w:r>
        <w:rPr>
          <w:iCs/>
          <w:color w:val="000000"/>
          <w:sz w:val="28"/>
          <w:szCs w:val="28"/>
        </w:rPr>
        <w:t>(</w:t>
      </w:r>
      <w:r>
        <w:rPr>
          <w:iCs/>
          <w:color w:val="000000"/>
          <w:sz w:val="28"/>
          <w:szCs w:val="28"/>
          <w:lang w:val="en-US"/>
        </w:rPr>
        <w:t>q</w:t>
      </w:r>
      <w:r w:rsidRPr="00F1689B">
        <w:rPr>
          <w:iCs/>
          <w:color w:val="000000"/>
          <w:sz w:val="28"/>
          <w:szCs w:val="28"/>
        </w:rPr>
        <w:t xml:space="preserve"> - 1</w:t>
      </w:r>
      <w:r>
        <w:rPr>
          <w:iCs/>
          <w:color w:val="000000"/>
          <w:sz w:val="28"/>
          <w:szCs w:val="28"/>
        </w:rPr>
        <w:t>)/</w:t>
      </w:r>
      <w:r>
        <w:rPr>
          <w:color w:val="000000"/>
          <w:sz w:val="28"/>
          <w:szCs w:val="28"/>
        </w:rPr>
        <w:t>(</w:t>
      </w:r>
      <w:r>
        <w:rPr>
          <w:color w:val="000000"/>
          <w:sz w:val="28"/>
          <w:szCs w:val="28"/>
          <w:lang w:val="en-US"/>
        </w:rPr>
        <w:t>n</w:t>
      </w:r>
      <w:r w:rsidRPr="00F1689B">
        <w:rPr>
          <w:color w:val="000000"/>
          <w:sz w:val="28"/>
          <w:szCs w:val="28"/>
        </w:rPr>
        <w:t xml:space="preserve"> - 1</w:t>
      </w:r>
      <w:r w:rsidRPr="00755FBB">
        <w:rPr>
          <w:color w:val="000000"/>
          <w:sz w:val="28"/>
          <w:szCs w:val="28"/>
        </w:rPr>
        <w:t xml:space="preserve">) </w:t>
      </w:r>
      <w:r w:rsidRPr="00F1689B">
        <w:rPr>
          <w:color w:val="000000"/>
          <w:sz w:val="28"/>
          <w:szCs w:val="28"/>
        </w:rPr>
        <w:tab/>
      </w:r>
      <w:r w:rsidRPr="00F1689B">
        <w:rPr>
          <w:color w:val="000000"/>
          <w:sz w:val="28"/>
          <w:szCs w:val="28"/>
        </w:rPr>
        <w:tab/>
      </w:r>
      <w:r w:rsidRPr="00F1689B">
        <w:rPr>
          <w:color w:val="000000"/>
          <w:sz w:val="28"/>
          <w:szCs w:val="28"/>
        </w:rPr>
        <w:tab/>
      </w:r>
      <w:r w:rsidRPr="00F1689B">
        <w:rPr>
          <w:color w:val="000000"/>
          <w:sz w:val="28"/>
          <w:szCs w:val="28"/>
        </w:rPr>
        <w:tab/>
      </w:r>
      <w:r w:rsidRPr="00F1689B">
        <w:rPr>
          <w:color w:val="000000"/>
          <w:sz w:val="28"/>
          <w:szCs w:val="28"/>
        </w:rPr>
        <w:tab/>
      </w:r>
      <w:r w:rsidRPr="00F1689B">
        <w:rPr>
          <w:color w:val="000000"/>
          <w:sz w:val="28"/>
          <w:szCs w:val="28"/>
        </w:rPr>
        <w:tab/>
      </w:r>
      <w:r w:rsidRPr="00F1689B">
        <w:rPr>
          <w:color w:val="000000"/>
          <w:sz w:val="28"/>
          <w:szCs w:val="28"/>
        </w:rPr>
        <w:tab/>
        <w:t>(7)</w:t>
      </w:r>
    </w:p>
    <w:p w:rsidR="007A5D09" w:rsidRPr="00755FBB" w:rsidRDefault="007A5D09" w:rsidP="00CA3E9F">
      <w:pPr>
        <w:shd w:val="clear" w:color="auto" w:fill="FFFFFF"/>
        <w:autoSpaceDE w:val="0"/>
        <w:autoSpaceDN w:val="0"/>
        <w:adjustRightInd w:val="0"/>
        <w:spacing w:line="360" w:lineRule="auto"/>
        <w:ind w:firstLine="709"/>
        <w:jc w:val="both"/>
        <w:rPr>
          <w:color w:val="000000"/>
          <w:sz w:val="28"/>
          <w:szCs w:val="28"/>
        </w:rPr>
      </w:pPr>
      <w:r w:rsidRPr="00755FBB">
        <w:rPr>
          <w:color w:val="000000"/>
          <w:sz w:val="28"/>
          <w:szCs w:val="28"/>
        </w:rPr>
        <w:t xml:space="preserve">Весовой коэффициент отдельного риска с рангом </w:t>
      </w:r>
      <w:r>
        <w:rPr>
          <w:color w:val="000000"/>
          <w:sz w:val="28"/>
          <w:szCs w:val="28"/>
          <w:lang w:val="en-US"/>
        </w:rPr>
        <w:t>m</w:t>
      </w:r>
      <w:r w:rsidRPr="00F1689B">
        <w:rPr>
          <w:color w:val="000000"/>
          <w:sz w:val="28"/>
          <w:szCs w:val="28"/>
        </w:rPr>
        <w:t xml:space="preserve"> </w:t>
      </w:r>
      <w:r w:rsidRPr="00755FBB">
        <w:rPr>
          <w:color w:val="000000"/>
          <w:sz w:val="28"/>
          <w:szCs w:val="28"/>
        </w:rPr>
        <w:t>составляет</w:t>
      </w:r>
    </w:p>
    <w:p w:rsidR="007A5D09" w:rsidRPr="00F1689B" w:rsidRDefault="007A5D09" w:rsidP="00CA3E9F">
      <w:pPr>
        <w:shd w:val="clear" w:color="auto" w:fill="FFFFFF"/>
        <w:autoSpaceDE w:val="0"/>
        <w:autoSpaceDN w:val="0"/>
        <w:adjustRightInd w:val="0"/>
        <w:spacing w:line="360" w:lineRule="auto"/>
        <w:ind w:firstLine="709"/>
        <w:jc w:val="both"/>
        <w:rPr>
          <w:color w:val="000000"/>
          <w:sz w:val="28"/>
          <w:szCs w:val="28"/>
        </w:rPr>
      </w:pPr>
      <w:r>
        <w:rPr>
          <w:color w:val="000000"/>
          <w:sz w:val="28"/>
          <w:szCs w:val="28"/>
          <w:lang w:val="en-US"/>
        </w:rPr>
        <w:t>k</w:t>
      </w:r>
      <w:r w:rsidRPr="00F1689B">
        <w:rPr>
          <w:color w:val="000000"/>
          <w:lang w:val="en-US"/>
        </w:rPr>
        <w:t>m</w:t>
      </w:r>
      <w:r w:rsidRPr="00F1689B">
        <w:rPr>
          <w:color w:val="000000"/>
          <w:sz w:val="28"/>
          <w:szCs w:val="28"/>
        </w:rPr>
        <w:t xml:space="preserve"> </w:t>
      </w:r>
      <w:r w:rsidRPr="00755FBB">
        <w:rPr>
          <w:color w:val="000000"/>
          <w:sz w:val="28"/>
          <w:szCs w:val="28"/>
        </w:rPr>
        <w:t xml:space="preserve">= </w:t>
      </w:r>
      <w:r>
        <w:rPr>
          <w:iCs/>
          <w:color w:val="000000"/>
          <w:sz w:val="28"/>
          <w:szCs w:val="28"/>
          <w:lang w:val="en-US"/>
        </w:rPr>
        <w:t>k</w:t>
      </w:r>
      <w:r w:rsidRPr="00F1689B">
        <w:rPr>
          <w:iCs/>
          <w:color w:val="000000"/>
          <w:lang w:val="en-US"/>
        </w:rPr>
        <w:t>n</w:t>
      </w:r>
      <w:r w:rsidRPr="00755FBB">
        <w:rPr>
          <w:color w:val="000000"/>
          <w:sz w:val="28"/>
          <w:szCs w:val="28"/>
        </w:rPr>
        <w:t xml:space="preserve"> +</w:t>
      </w:r>
      <w:r w:rsidRPr="00F1689B">
        <w:rPr>
          <w:color w:val="000000"/>
          <w:sz w:val="28"/>
          <w:szCs w:val="28"/>
        </w:rPr>
        <w:t xml:space="preserve"> </w:t>
      </w:r>
      <w:r>
        <w:rPr>
          <w:color w:val="000000"/>
          <w:sz w:val="28"/>
          <w:szCs w:val="28"/>
        </w:rPr>
        <w:t>(</w:t>
      </w:r>
      <w:r>
        <w:rPr>
          <w:color w:val="000000"/>
          <w:sz w:val="28"/>
          <w:szCs w:val="28"/>
          <w:lang w:val="en-US"/>
        </w:rPr>
        <w:t>n</w:t>
      </w:r>
      <w:r w:rsidRPr="00F1689B">
        <w:rPr>
          <w:color w:val="000000"/>
          <w:sz w:val="28"/>
          <w:szCs w:val="28"/>
        </w:rPr>
        <w:t xml:space="preserve"> - </w:t>
      </w:r>
      <w:r>
        <w:rPr>
          <w:color w:val="000000"/>
          <w:sz w:val="28"/>
          <w:szCs w:val="28"/>
          <w:lang w:val="en-US"/>
        </w:rPr>
        <w:t>m</w:t>
      </w:r>
      <w:r>
        <w:rPr>
          <w:color w:val="000000"/>
          <w:sz w:val="28"/>
          <w:szCs w:val="28"/>
        </w:rPr>
        <w:t>)</w:t>
      </w:r>
      <w:r>
        <w:rPr>
          <w:color w:val="000000"/>
          <w:sz w:val="28"/>
          <w:szCs w:val="28"/>
          <w:lang w:val="en-US"/>
        </w:rPr>
        <w:t>s</w:t>
      </w:r>
      <w:r w:rsidRPr="007A5D09">
        <w:rPr>
          <w:color w:val="000000"/>
          <w:sz w:val="28"/>
          <w:szCs w:val="28"/>
        </w:rPr>
        <w:t>.</w:t>
      </w:r>
      <w:r w:rsidRPr="00F1689B">
        <w:rPr>
          <w:color w:val="000000"/>
          <w:sz w:val="28"/>
          <w:szCs w:val="28"/>
        </w:rPr>
        <w:tab/>
      </w:r>
      <w:r w:rsidRPr="007A5D09">
        <w:rPr>
          <w:color w:val="000000"/>
          <w:sz w:val="28"/>
          <w:szCs w:val="28"/>
        </w:rPr>
        <w:tab/>
      </w:r>
      <w:r w:rsidRPr="007A5D09">
        <w:rPr>
          <w:color w:val="000000"/>
          <w:sz w:val="28"/>
          <w:szCs w:val="28"/>
        </w:rPr>
        <w:tab/>
      </w:r>
      <w:r w:rsidRPr="00F1689B">
        <w:rPr>
          <w:color w:val="000000"/>
          <w:sz w:val="28"/>
          <w:szCs w:val="28"/>
        </w:rPr>
        <w:tab/>
      </w:r>
      <w:r w:rsidRPr="00F1689B">
        <w:rPr>
          <w:color w:val="000000"/>
          <w:sz w:val="28"/>
          <w:szCs w:val="28"/>
        </w:rPr>
        <w:tab/>
      </w:r>
      <w:r w:rsidRPr="00F1689B">
        <w:rPr>
          <w:color w:val="000000"/>
          <w:sz w:val="28"/>
          <w:szCs w:val="28"/>
        </w:rPr>
        <w:tab/>
      </w:r>
      <w:r w:rsidRPr="00F1689B">
        <w:rPr>
          <w:color w:val="000000"/>
          <w:sz w:val="28"/>
          <w:szCs w:val="28"/>
        </w:rPr>
        <w:tab/>
      </w:r>
      <w:r w:rsidRPr="00F1689B">
        <w:rPr>
          <w:color w:val="000000"/>
          <w:sz w:val="28"/>
          <w:szCs w:val="28"/>
        </w:rPr>
        <w:tab/>
      </w:r>
      <w:r>
        <w:rPr>
          <w:color w:val="000000"/>
          <w:sz w:val="28"/>
          <w:szCs w:val="28"/>
        </w:rPr>
        <w:t>(</w:t>
      </w:r>
      <w:r w:rsidRPr="00755FBB">
        <w:rPr>
          <w:color w:val="000000"/>
          <w:sz w:val="28"/>
          <w:szCs w:val="28"/>
        </w:rPr>
        <w:t xml:space="preserve">8) </w:t>
      </w:r>
    </w:p>
    <w:p w:rsidR="00CA3E9F" w:rsidRDefault="007A5D09" w:rsidP="00CA3E9F">
      <w:pPr>
        <w:shd w:val="clear" w:color="auto" w:fill="FFFFFF"/>
        <w:autoSpaceDE w:val="0"/>
        <w:autoSpaceDN w:val="0"/>
        <w:adjustRightInd w:val="0"/>
        <w:spacing w:line="360" w:lineRule="auto"/>
        <w:ind w:firstLine="709"/>
        <w:jc w:val="both"/>
        <w:rPr>
          <w:color w:val="000000"/>
          <w:sz w:val="28"/>
          <w:szCs w:val="28"/>
        </w:rPr>
      </w:pPr>
      <w:r w:rsidRPr="00755FBB">
        <w:rPr>
          <w:color w:val="000000"/>
          <w:sz w:val="28"/>
          <w:szCs w:val="28"/>
        </w:rPr>
        <w:t>Отсюда</w:t>
      </w:r>
      <w:r>
        <w:rPr>
          <w:color w:val="000000"/>
          <w:sz w:val="28"/>
          <w:szCs w:val="28"/>
        </w:rPr>
        <w:t xml:space="preserve"> </w:t>
      </w:r>
    </w:p>
    <w:p w:rsidR="007A5D09" w:rsidRPr="00755FBB" w:rsidRDefault="007A5D09" w:rsidP="00CA3E9F">
      <w:pPr>
        <w:shd w:val="clear" w:color="auto" w:fill="FFFFFF"/>
        <w:autoSpaceDE w:val="0"/>
        <w:autoSpaceDN w:val="0"/>
        <w:adjustRightInd w:val="0"/>
        <w:spacing w:line="360" w:lineRule="auto"/>
        <w:ind w:firstLine="709"/>
        <w:jc w:val="both"/>
        <w:rPr>
          <w:color w:val="000000"/>
          <w:sz w:val="28"/>
          <w:szCs w:val="28"/>
        </w:rPr>
      </w:pPr>
      <w:r>
        <w:rPr>
          <w:color w:val="000000"/>
          <w:sz w:val="28"/>
          <w:szCs w:val="28"/>
          <w:lang w:val="en-US"/>
        </w:rPr>
        <w:t>k</w:t>
      </w:r>
      <w:r w:rsidRPr="00F1689B">
        <w:rPr>
          <w:color w:val="000000"/>
          <w:lang w:val="en-US"/>
        </w:rPr>
        <w:t>m</w:t>
      </w:r>
      <w:r w:rsidRPr="00CA3E9F">
        <w:rPr>
          <w:color w:val="000000"/>
          <w:sz w:val="28"/>
          <w:szCs w:val="28"/>
          <w:lang w:val="en-US"/>
        </w:rPr>
        <w:t xml:space="preserve"> = </w:t>
      </w:r>
      <w:r>
        <w:rPr>
          <w:iCs/>
          <w:color w:val="000000"/>
          <w:sz w:val="28"/>
          <w:szCs w:val="28"/>
          <w:lang w:val="en-US"/>
        </w:rPr>
        <w:t>k</w:t>
      </w:r>
      <w:r w:rsidRPr="00F1689B">
        <w:rPr>
          <w:iCs/>
          <w:color w:val="000000"/>
          <w:lang w:val="en-US"/>
        </w:rPr>
        <w:t>n</w:t>
      </w:r>
      <w:r w:rsidRPr="00CA3E9F">
        <w:rPr>
          <w:iCs/>
          <w:color w:val="000000"/>
          <w:sz w:val="28"/>
          <w:szCs w:val="28"/>
          <w:lang w:val="en-US"/>
        </w:rPr>
        <w:t xml:space="preserve"> + (</w:t>
      </w:r>
      <w:r>
        <w:rPr>
          <w:iCs/>
          <w:color w:val="000000"/>
          <w:sz w:val="28"/>
          <w:szCs w:val="28"/>
          <w:lang w:val="en-US"/>
        </w:rPr>
        <w:t>n</w:t>
      </w:r>
      <w:r w:rsidRPr="00CA3E9F">
        <w:rPr>
          <w:iCs/>
          <w:color w:val="000000"/>
          <w:sz w:val="28"/>
          <w:szCs w:val="28"/>
          <w:lang w:val="en-US"/>
        </w:rPr>
        <w:t xml:space="preserve"> – </w:t>
      </w:r>
      <w:r>
        <w:rPr>
          <w:iCs/>
          <w:color w:val="000000"/>
          <w:sz w:val="28"/>
          <w:szCs w:val="28"/>
          <w:lang w:val="en-US"/>
        </w:rPr>
        <w:t>m</w:t>
      </w:r>
      <w:r w:rsidRPr="00CA3E9F">
        <w:rPr>
          <w:iCs/>
          <w:color w:val="000000"/>
          <w:sz w:val="28"/>
          <w:szCs w:val="28"/>
          <w:lang w:val="en-US"/>
        </w:rPr>
        <w:t xml:space="preserve">) </w:t>
      </w:r>
      <w:r>
        <w:rPr>
          <w:iCs/>
          <w:color w:val="000000"/>
          <w:sz w:val="28"/>
          <w:szCs w:val="28"/>
          <w:lang w:val="en-US"/>
        </w:rPr>
        <w:t>k</w:t>
      </w:r>
      <w:r w:rsidRPr="00F1689B">
        <w:rPr>
          <w:iCs/>
          <w:color w:val="000000"/>
          <w:lang w:val="en-US"/>
        </w:rPr>
        <w:t>n</w:t>
      </w:r>
      <w:r w:rsidRPr="00CA3E9F">
        <w:rPr>
          <w:iCs/>
          <w:color w:val="000000"/>
          <w:sz w:val="28"/>
          <w:szCs w:val="28"/>
          <w:lang w:val="en-US"/>
        </w:rPr>
        <w:t xml:space="preserve"> (</w:t>
      </w:r>
      <w:r>
        <w:rPr>
          <w:iCs/>
          <w:color w:val="000000"/>
          <w:sz w:val="28"/>
          <w:szCs w:val="28"/>
          <w:lang w:val="en-US"/>
        </w:rPr>
        <w:t>q</w:t>
      </w:r>
      <w:r w:rsidRPr="00CA3E9F">
        <w:rPr>
          <w:iCs/>
          <w:color w:val="000000"/>
          <w:sz w:val="28"/>
          <w:szCs w:val="28"/>
          <w:lang w:val="en-US"/>
        </w:rPr>
        <w:t xml:space="preserve"> </w:t>
      </w:r>
      <w:r w:rsidRPr="00CA3E9F">
        <w:rPr>
          <w:color w:val="000000"/>
          <w:sz w:val="28"/>
          <w:szCs w:val="28"/>
          <w:lang w:val="en-US"/>
        </w:rPr>
        <w:t>- 1)(</w:t>
      </w:r>
      <w:r>
        <w:rPr>
          <w:color w:val="000000"/>
          <w:sz w:val="28"/>
          <w:szCs w:val="28"/>
          <w:lang w:val="en-US"/>
        </w:rPr>
        <w:t>n</w:t>
      </w:r>
      <w:r w:rsidRPr="00CA3E9F">
        <w:rPr>
          <w:color w:val="000000"/>
          <w:sz w:val="28"/>
          <w:szCs w:val="28"/>
          <w:lang w:val="en-US"/>
        </w:rPr>
        <w:t xml:space="preserve"> - 1) = </w:t>
      </w:r>
      <w:r>
        <w:rPr>
          <w:iCs/>
          <w:color w:val="000000"/>
          <w:sz w:val="28"/>
          <w:szCs w:val="28"/>
          <w:lang w:val="en-US"/>
        </w:rPr>
        <w:t>k</w:t>
      </w:r>
      <w:r w:rsidRPr="00F1689B">
        <w:rPr>
          <w:iCs/>
          <w:color w:val="000000"/>
          <w:lang w:val="en-US"/>
        </w:rPr>
        <w:t>n</w:t>
      </w:r>
      <w:r w:rsidRPr="00CA3E9F">
        <w:rPr>
          <w:color w:val="000000"/>
          <w:sz w:val="28"/>
          <w:szCs w:val="28"/>
          <w:lang w:val="en-US"/>
        </w:rPr>
        <w:t xml:space="preserve"> [1 </w:t>
      </w:r>
      <w:r w:rsidRPr="00CA3E9F">
        <w:rPr>
          <w:iCs/>
          <w:color w:val="000000"/>
          <w:sz w:val="28"/>
          <w:szCs w:val="28"/>
          <w:lang w:val="en-US"/>
        </w:rPr>
        <w:t>+(</w:t>
      </w:r>
      <w:r>
        <w:rPr>
          <w:iCs/>
          <w:color w:val="000000"/>
          <w:sz w:val="28"/>
          <w:szCs w:val="28"/>
          <w:lang w:val="en-US"/>
        </w:rPr>
        <w:t>n</w:t>
      </w:r>
      <w:r w:rsidRPr="00CA3E9F">
        <w:rPr>
          <w:iCs/>
          <w:color w:val="000000"/>
          <w:sz w:val="28"/>
          <w:szCs w:val="28"/>
          <w:lang w:val="en-US"/>
        </w:rPr>
        <w:t xml:space="preserve"> - </w:t>
      </w:r>
      <w:r>
        <w:rPr>
          <w:iCs/>
          <w:color w:val="000000"/>
          <w:sz w:val="28"/>
          <w:szCs w:val="28"/>
          <w:lang w:val="en-US"/>
        </w:rPr>
        <w:t>m</w:t>
      </w:r>
      <w:r w:rsidRPr="00CA3E9F">
        <w:rPr>
          <w:iCs/>
          <w:color w:val="000000"/>
          <w:sz w:val="28"/>
          <w:szCs w:val="28"/>
          <w:lang w:val="en-US"/>
        </w:rPr>
        <w:t>)(</w:t>
      </w:r>
      <w:r>
        <w:rPr>
          <w:iCs/>
          <w:color w:val="000000"/>
          <w:sz w:val="28"/>
          <w:szCs w:val="28"/>
          <w:lang w:val="en-US"/>
        </w:rPr>
        <w:t>q</w:t>
      </w:r>
      <w:r w:rsidRPr="00CA3E9F">
        <w:rPr>
          <w:iCs/>
          <w:color w:val="000000"/>
          <w:sz w:val="28"/>
          <w:szCs w:val="28"/>
          <w:lang w:val="en-US"/>
        </w:rPr>
        <w:t xml:space="preserve"> - </w:t>
      </w:r>
      <w:r w:rsidRPr="00CA3E9F">
        <w:rPr>
          <w:color w:val="000000"/>
          <w:sz w:val="28"/>
          <w:szCs w:val="28"/>
          <w:lang w:val="en-US"/>
        </w:rPr>
        <w:t>1)(</w:t>
      </w:r>
      <w:r>
        <w:rPr>
          <w:color w:val="000000"/>
          <w:sz w:val="28"/>
          <w:szCs w:val="28"/>
          <w:lang w:val="en-US"/>
        </w:rPr>
        <w:t>n</w:t>
      </w:r>
      <w:r w:rsidRPr="00CA3E9F">
        <w:rPr>
          <w:color w:val="000000"/>
          <w:sz w:val="28"/>
          <w:szCs w:val="28"/>
          <w:lang w:val="en-US"/>
        </w:rPr>
        <w:t xml:space="preserve"> - 1]. </w:t>
      </w:r>
      <w:r w:rsidRPr="00CA3E9F">
        <w:rPr>
          <w:color w:val="000000"/>
          <w:sz w:val="28"/>
          <w:szCs w:val="28"/>
          <w:lang w:val="en-US"/>
        </w:rPr>
        <w:tab/>
      </w:r>
      <w:r>
        <w:rPr>
          <w:color w:val="000000"/>
          <w:sz w:val="28"/>
          <w:szCs w:val="28"/>
        </w:rPr>
        <w:t>(</w:t>
      </w:r>
      <w:r w:rsidRPr="00755FBB">
        <w:rPr>
          <w:color w:val="000000"/>
          <w:sz w:val="28"/>
          <w:szCs w:val="28"/>
        </w:rPr>
        <w:t>9)</w:t>
      </w:r>
    </w:p>
    <w:p w:rsidR="007A5D09" w:rsidRPr="00755FBB" w:rsidRDefault="007A5D09" w:rsidP="00CA3E9F">
      <w:pPr>
        <w:shd w:val="clear" w:color="auto" w:fill="FFFFFF"/>
        <w:autoSpaceDE w:val="0"/>
        <w:autoSpaceDN w:val="0"/>
        <w:adjustRightInd w:val="0"/>
        <w:spacing w:line="360" w:lineRule="auto"/>
        <w:ind w:firstLine="709"/>
        <w:jc w:val="both"/>
        <w:rPr>
          <w:color w:val="000000"/>
          <w:sz w:val="28"/>
          <w:szCs w:val="28"/>
        </w:rPr>
      </w:pPr>
      <w:r w:rsidRPr="00755FBB">
        <w:rPr>
          <w:color w:val="000000"/>
          <w:sz w:val="28"/>
          <w:szCs w:val="28"/>
        </w:rPr>
        <w:t>Если простые риски не ранж</w:t>
      </w:r>
      <w:r>
        <w:rPr>
          <w:color w:val="000000"/>
          <w:sz w:val="28"/>
          <w:szCs w:val="28"/>
        </w:rPr>
        <w:t>ируются по степени приоритетнос</w:t>
      </w:r>
      <w:r w:rsidRPr="00755FBB">
        <w:rPr>
          <w:color w:val="000000"/>
          <w:sz w:val="28"/>
          <w:szCs w:val="28"/>
        </w:rPr>
        <w:t>ти, то они, соответственно, имеют равные весовые коэффициенты</w:t>
      </w:r>
      <w:r w:rsidRPr="00391EE4">
        <w:rPr>
          <w:color w:val="000000"/>
          <w:sz w:val="28"/>
          <w:szCs w:val="28"/>
        </w:rPr>
        <w:t xml:space="preserve"> </w:t>
      </w:r>
      <w:r>
        <w:rPr>
          <w:color w:val="000000"/>
          <w:sz w:val="28"/>
          <w:szCs w:val="28"/>
        </w:rPr>
        <w:t>(1/</w:t>
      </w:r>
      <w:r>
        <w:rPr>
          <w:color w:val="000000"/>
          <w:sz w:val="28"/>
          <w:szCs w:val="28"/>
          <w:lang w:val="en-US"/>
        </w:rPr>
        <w:t>n</w:t>
      </w:r>
      <w:r w:rsidRPr="00755FBB">
        <w:rPr>
          <w:color w:val="000000"/>
          <w:sz w:val="28"/>
          <w:szCs w:val="28"/>
        </w:rPr>
        <w:t>).</w:t>
      </w:r>
    </w:p>
    <w:p w:rsidR="007A5D09" w:rsidRPr="00755FBB" w:rsidRDefault="007A5D09" w:rsidP="00CA3E9F">
      <w:pPr>
        <w:shd w:val="clear" w:color="auto" w:fill="FFFFFF"/>
        <w:autoSpaceDE w:val="0"/>
        <w:autoSpaceDN w:val="0"/>
        <w:adjustRightInd w:val="0"/>
        <w:spacing w:line="360" w:lineRule="auto"/>
        <w:ind w:firstLine="709"/>
        <w:jc w:val="both"/>
        <w:rPr>
          <w:color w:val="000000"/>
          <w:sz w:val="28"/>
          <w:szCs w:val="28"/>
        </w:rPr>
      </w:pPr>
      <w:r w:rsidRPr="00755FBB">
        <w:rPr>
          <w:color w:val="000000"/>
          <w:sz w:val="28"/>
          <w:szCs w:val="28"/>
        </w:rPr>
        <w:t>С целью контроля за достоверностью результатов оценки р</w:t>
      </w:r>
      <w:r>
        <w:rPr>
          <w:color w:val="000000"/>
          <w:sz w:val="28"/>
          <w:szCs w:val="28"/>
        </w:rPr>
        <w:t>ис</w:t>
      </w:r>
      <w:r w:rsidRPr="00755FBB">
        <w:rPr>
          <w:color w:val="000000"/>
          <w:sz w:val="28"/>
          <w:szCs w:val="28"/>
        </w:rPr>
        <w:t>ков при использовании весовых коэффициентов в соответствии со степенью приоритетности можно исчислить общий риск объекта инвестирования, применяя вес</w:t>
      </w:r>
      <w:r>
        <w:rPr>
          <w:color w:val="000000"/>
          <w:sz w:val="28"/>
          <w:szCs w:val="28"/>
        </w:rPr>
        <w:t>овые коэффициенты, найденные по</w:t>
      </w:r>
      <w:r w:rsidRPr="00755FBB">
        <w:rPr>
          <w:color w:val="000000"/>
          <w:sz w:val="28"/>
          <w:szCs w:val="28"/>
        </w:rPr>
        <w:t>средством случайного распределения. В качестве значений весовых коэффициентов можно использо</w:t>
      </w:r>
      <w:r>
        <w:rPr>
          <w:color w:val="000000"/>
          <w:sz w:val="28"/>
          <w:szCs w:val="28"/>
        </w:rPr>
        <w:t>вать, в частности, среднюю величину (1/</w:t>
      </w:r>
      <w:r>
        <w:rPr>
          <w:color w:val="000000"/>
          <w:sz w:val="28"/>
          <w:szCs w:val="28"/>
          <w:lang w:val="en-US"/>
        </w:rPr>
        <w:t>n</w:t>
      </w:r>
      <w:r w:rsidRPr="00755FBB">
        <w:rPr>
          <w:color w:val="000000"/>
          <w:sz w:val="28"/>
          <w:szCs w:val="28"/>
        </w:rPr>
        <w:t>) и величину среднеква</w:t>
      </w:r>
      <w:r>
        <w:rPr>
          <w:color w:val="000000"/>
          <w:sz w:val="28"/>
          <w:szCs w:val="28"/>
        </w:rPr>
        <w:t>дратического отклонения, рассчи</w:t>
      </w:r>
      <w:r w:rsidRPr="00755FBB">
        <w:rPr>
          <w:color w:val="000000"/>
          <w:sz w:val="28"/>
          <w:szCs w:val="28"/>
        </w:rPr>
        <w:t xml:space="preserve">танного исходя из возможного значения коэффициента вариации </w:t>
      </w:r>
      <w:r>
        <w:rPr>
          <w:iCs/>
          <w:color w:val="000000"/>
          <w:sz w:val="28"/>
          <w:szCs w:val="28"/>
        </w:rPr>
        <w:t>(В</w:t>
      </w:r>
      <w:r>
        <w:rPr>
          <w:iCs/>
          <w:color w:val="000000"/>
          <w:sz w:val="28"/>
          <w:szCs w:val="28"/>
          <w:lang w:val="en-US"/>
        </w:rPr>
        <w:t>p</w:t>
      </w:r>
      <w:r>
        <w:rPr>
          <w:iCs/>
          <w:color w:val="000000"/>
          <w:sz w:val="28"/>
          <w:szCs w:val="28"/>
        </w:rPr>
        <w:t>/</w:t>
      </w:r>
      <w:r>
        <w:rPr>
          <w:iCs/>
          <w:color w:val="000000"/>
          <w:sz w:val="28"/>
          <w:szCs w:val="28"/>
          <w:lang w:val="en-US"/>
        </w:rPr>
        <w:t>n</w:t>
      </w:r>
      <w:r w:rsidRPr="00755FBB">
        <w:rPr>
          <w:iCs/>
          <w:color w:val="000000"/>
          <w:sz w:val="28"/>
          <w:szCs w:val="28"/>
        </w:rPr>
        <w:t>).</w:t>
      </w:r>
    </w:p>
    <w:p w:rsidR="007A5D09" w:rsidRPr="00755FBB" w:rsidRDefault="007A5D09" w:rsidP="00CA3E9F">
      <w:pPr>
        <w:shd w:val="clear" w:color="auto" w:fill="FFFFFF"/>
        <w:autoSpaceDE w:val="0"/>
        <w:autoSpaceDN w:val="0"/>
        <w:adjustRightInd w:val="0"/>
        <w:spacing w:line="360" w:lineRule="auto"/>
        <w:ind w:firstLine="709"/>
        <w:jc w:val="both"/>
        <w:rPr>
          <w:color w:val="000000"/>
          <w:sz w:val="28"/>
          <w:szCs w:val="28"/>
        </w:rPr>
      </w:pPr>
      <w:r w:rsidRPr="00755FBB">
        <w:rPr>
          <w:color w:val="000000"/>
          <w:sz w:val="28"/>
          <w:szCs w:val="28"/>
        </w:rPr>
        <w:t>Следующая стадия процесса регул</w:t>
      </w:r>
      <w:r>
        <w:rPr>
          <w:color w:val="000000"/>
          <w:sz w:val="28"/>
          <w:szCs w:val="28"/>
        </w:rPr>
        <w:t>ирования рисков связана с раз</w:t>
      </w:r>
      <w:r w:rsidRPr="00755FBB">
        <w:rPr>
          <w:color w:val="000000"/>
          <w:sz w:val="28"/>
          <w:szCs w:val="28"/>
        </w:rPr>
        <w:t>работкой мероприятий по их страхо</w:t>
      </w:r>
      <w:r>
        <w:rPr>
          <w:color w:val="000000"/>
          <w:sz w:val="28"/>
          <w:szCs w:val="28"/>
        </w:rPr>
        <w:t>ванию. В качестве объектов стра</w:t>
      </w:r>
      <w:r w:rsidRPr="00755FBB">
        <w:rPr>
          <w:color w:val="000000"/>
          <w:sz w:val="28"/>
          <w:szCs w:val="28"/>
        </w:rPr>
        <w:t>хования могут рассматриваться как весь комплекс рисков, присущих данному виду инвестирования, так и наиболее значимые риски (в частности, те, на долю которых приходится свыше 5% от значения совокупных рисков). В последнем</w:t>
      </w:r>
      <w:r>
        <w:rPr>
          <w:color w:val="000000"/>
          <w:sz w:val="28"/>
          <w:szCs w:val="28"/>
        </w:rPr>
        <w:t xml:space="preserve"> случае существенные риски выде</w:t>
      </w:r>
      <w:r w:rsidRPr="00755FBB">
        <w:rPr>
          <w:color w:val="000000"/>
          <w:sz w:val="28"/>
          <w:szCs w:val="28"/>
        </w:rPr>
        <w:t>ляются в отдельный блок с тем, ч</w:t>
      </w:r>
      <w:r>
        <w:rPr>
          <w:color w:val="000000"/>
          <w:sz w:val="28"/>
          <w:szCs w:val="28"/>
        </w:rPr>
        <w:t>тобы выработать конкретные меро</w:t>
      </w:r>
      <w:r w:rsidRPr="00755FBB">
        <w:rPr>
          <w:color w:val="000000"/>
          <w:sz w:val="28"/>
          <w:szCs w:val="28"/>
        </w:rPr>
        <w:t>приятия по их снижению</w:t>
      </w:r>
      <w:r w:rsidRPr="00187C44">
        <w:rPr>
          <w:color w:val="000000"/>
          <w:sz w:val="28"/>
          <w:szCs w:val="28"/>
        </w:rPr>
        <w:t>[</w:t>
      </w:r>
      <w:r>
        <w:rPr>
          <w:color w:val="000000"/>
          <w:sz w:val="28"/>
          <w:szCs w:val="28"/>
        </w:rPr>
        <w:t>8. 44-51с.</w:t>
      </w:r>
      <w:r w:rsidRPr="00187C44">
        <w:rPr>
          <w:color w:val="000000"/>
          <w:sz w:val="28"/>
          <w:szCs w:val="28"/>
        </w:rPr>
        <w:t>]</w:t>
      </w:r>
      <w:r w:rsidRPr="00755FBB">
        <w:rPr>
          <w:color w:val="000000"/>
          <w:sz w:val="28"/>
          <w:szCs w:val="28"/>
        </w:rPr>
        <w:t>.</w:t>
      </w:r>
    </w:p>
    <w:p w:rsidR="007A5D09" w:rsidRPr="00755FBB" w:rsidRDefault="007A5D09" w:rsidP="00CA3E9F">
      <w:pPr>
        <w:shd w:val="clear" w:color="auto" w:fill="FFFFFF"/>
        <w:autoSpaceDE w:val="0"/>
        <w:autoSpaceDN w:val="0"/>
        <w:adjustRightInd w:val="0"/>
        <w:spacing w:line="360" w:lineRule="auto"/>
        <w:ind w:firstLine="709"/>
        <w:jc w:val="both"/>
        <w:rPr>
          <w:color w:val="000000"/>
          <w:sz w:val="28"/>
          <w:szCs w:val="28"/>
        </w:rPr>
      </w:pPr>
      <w:r w:rsidRPr="00755FBB">
        <w:rPr>
          <w:color w:val="000000"/>
          <w:sz w:val="28"/>
          <w:szCs w:val="28"/>
        </w:rPr>
        <w:t>Общими способами страхования риска является диверсификация рисков, создание специальных рез</w:t>
      </w:r>
      <w:r>
        <w:rPr>
          <w:color w:val="000000"/>
          <w:sz w:val="28"/>
          <w:szCs w:val="28"/>
        </w:rPr>
        <w:t>ервов, используемых при реализа</w:t>
      </w:r>
      <w:r w:rsidRPr="00755FBB">
        <w:rPr>
          <w:color w:val="000000"/>
          <w:sz w:val="28"/>
          <w:szCs w:val="28"/>
        </w:rPr>
        <w:t>ции рисков, полная или частичн</w:t>
      </w:r>
      <w:r>
        <w:rPr>
          <w:color w:val="000000"/>
          <w:sz w:val="28"/>
          <w:szCs w:val="28"/>
        </w:rPr>
        <w:t>ая передача рисков специализиро</w:t>
      </w:r>
      <w:r w:rsidRPr="00755FBB">
        <w:rPr>
          <w:color w:val="000000"/>
          <w:sz w:val="28"/>
          <w:szCs w:val="28"/>
        </w:rPr>
        <w:t xml:space="preserve">ванным </w:t>
      </w:r>
      <w:r>
        <w:rPr>
          <w:color w:val="000000"/>
          <w:sz w:val="28"/>
          <w:szCs w:val="28"/>
        </w:rPr>
        <w:t xml:space="preserve">кредитно-финансовым институтам </w:t>
      </w:r>
      <w:r w:rsidRPr="00391EE4">
        <w:rPr>
          <w:color w:val="000000"/>
          <w:sz w:val="28"/>
          <w:szCs w:val="28"/>
        </w:rPr>
        <w:t>-</w:t>
      </w:r>
      <w:r w:rsidRPr="00755FBB">
        <w:rPr>
          <w:color w:val="000000"/>
          <w:sz w:val="28"/>
          <w:szCs w:val="28"/>
        </w:rPr>
        <w:t xml:space="preserve"> страховым компаниям, система заключения срочных контрактов и сделок на рынке ценных бумаг, предоставление гарантий, в</w:t>
      </w:r>
      <w:r>
        <w:rPr>
          <w:color w:val="000000"/>
          <w:sz w:val="28"/>
          <w:szCs w:val="28"/>
        </w:rPr>
        <w:t>ключение защитных оговорок в за</w:t>
      </w:r>
      <w:r w:rsidRPr="00755FBB">
        <w:rPr>
          <w:color w:val="000000"/>
          <w:sz w:val="28"/>
          <w:szCs w:val="28"/>
        </w:rPr>
        <w:t>ключаемые договоры</w:t>
      </w:r>
      <w:r>
        <w:rPr>
          <w:color w:val="000000"/>
          <w:sz w:val="28"/>
          <w:szCs w:val="28"/>
        </w:rPr>
        <w:t xml:space="preserve"> </w:t>
      </w:r>
      <w:r w:rsidRPr="00CB39CF">
        <w:rPr>
          <w:color w:val="000000"/>
          <w:sz w:val="28"/>
          <w:szCs w:val="28"/>
        </w:rPr>
        <w:t>[</w:t>
      </w:r>
      <w:r>
        <w:rPr>
          <w:color w:val="000000"/>
          <w:sz w:val="28"/>
          <w:szCs w:val="28"/>
        </w:rPr>
        <w:t>3. 151-163с.</w:t>
      </w:r>
      <w:r w:rsidRPr="00CB39CF">
        <w:rPr>
          <w:color w:val="000000"/>
          <w:sz w:val="28"/>
          <w:szCs w:val="28"/>
        </w:rPr>
        <w:t>]</w:t>
      </w:r>
      <w:r w:rsidRPr="00755FBB">
        <w:rPr>
          <w:color w:val="000000"/>
          <w:sz w:val="28"/>
          <w:szCs w:val="28"/>
        </w:rPr>
        <w:t>.</w:t>
      </w:r>
    </w:p>
    <w:p w:rsidR="007A5D09" w:rsidRPr="00755FBB" w:rsidRDefault="007A5D09" w:rsidP="00CA3E9F">
      <w:pPr>
        <w:shd w:val="clear" w:color="auto" w:fill="FFFFFF"/>
        <w:autoSpaceDE w:val="0"/>
        <w:autoSpaceDN w:val="0"/>
        <w:adjustRightInd w:val="0"/>
        <w:spacing w:line="360" w:lineRule="auto"/>
        <w:ind w:firstLine="709"/>
        <w:jc w:val="both"/>
        <w:rPr>
          <w:color w:val="000000"/>
          <w:sz w:val="28"/>
          <w:szCs w:val="28"/>
        </w:rPr>
      </w:pPr>
      <w:r w:rsidRPr="00755FBB">
        <w:rPr>
          <w:color w:val="000000"/>
          <w:sz w:val="28"/>
          <w:szCs w:val="28"/>
        </w:rPr>
        <w:t>Диверсификация инвестици</w:t>
      </w:r>
      <w:r>
        <w:rPr>
          <w:color w:val="000000"/>
          <w:sz w:val="28"/>
          <w:szCs w:val="28"/>
        </w:rPr>
        <w:t>онных риской предполагает совер</w:t>
      </w:r>
      <w:r w:rsidRPr="00755FBB">
        <w:rPr>
          <w:color w:val="000000"/>
          <w:sz w:val="28"/>
          <w:szCs w:val="28"/>
        </w:rPr>
        <w:t>шенствование управления инв</w:t>
      </w:r>
      <w:r>
        <w:rPr>
          <w:color w:val="000000"/>
          <w:sz w:val="28"/>
          <w:szCs w:val="28"/>
        </w:rPr>
        <w:t>естиционными активами и источни</w:t>
      </w:r>
      <w:r w:rsidRPr="00755FBB">
        <w:rPr>
          <w:color w:val="000000"/>
          <w:sz w:val="28"/>
          <w:szCs w:val="28"/>
        </w:rPr>
        <w:t>ками финансирования, их оптимизацию по объемам, срокам и структуре. Важное значение им</w:t>
      </w:r>
      <w:r>
        <w:rPr>
          <w:color w:val="000000"/>
          <w:sz w:val="28"/>
          <w:szCs w:val="28"/>
        </w:rPr>
        <w:t>еет соблюдение принципа диверси</w:t>
      </w:r>
      <w:r w:rsidRPr="00755FBB">
        <w:rPr>
          <w:color w:val="000000"/>
          <w:sz w:val="28"/>
          <w:szCs w:val="28"/>
        </w:rPr>
        <w:t xml:space="preserve">фикации при осуществлении </w:t>
      </w:r>
      <w:r>
        <w:rPr>
          <w:color w:val="000000"/>
          <w:sz w:val="28"/>
          <w:szCs w:val="28"/>
        </w:rPr>
        <w:t>инвестиционно</w:t>
      </w:r>
      <w:r w:rsidRPr="00391EE4">
        <w:rPr>
          <w:color w:val="000000"/>
          <w:sz w:val="28"/>
          <w:szCs w:val="28"/>
        </w:rPr>
        <w:t xml:space="preserve"> </w:t>
      </w:r>
      <w:r>
        <w:rPr>
          <w:color w:val="000000"/>
          <w:sz w:val="28"/>
          <w:szCs w:val="28"/>
        </w:rPr>
        <w:t>-</w:t>
      </w:r>
      <w:r w:rsidRPr="00391EE4">
        <w:rPr>
          <w:color w:val="000000"/>
          <w:sz w:val="28"/>
          <w:szCs w:val="28"/>
        </w:rPr>
        <w:t xml:space="preserve"> </w:t>
      </w:r>
      <w:r>
        <w:rPr>
          <w:color w:val="000000"/>
          <w:sz w:val="28"/>
          <w:szCs w:val="28"/>
        </w:rPr>
        <w:t>кредитной деятель</w:t>
      </w:r>
      <w:r w:rsidRPr="00755FBB">
        <w:rPr>
          <w:color w:val="000000"/>
          <w:sz w:val="28"/>
          <w:szCs w:val="28"/>
        </w:rPr>
        <w:t>ности банков. Следует отметить, что экономические нормативы, введенные в действие Центральным банком РФ, ориентируют банки в основном на снижение к</w:t>
      </w:r>
      <w:r>
        <w:rPr>
          <w:color w:val="000000"/>
          <w:sz w:val="28"/>
          <w:szCs w:val="28"/>
        </w:rPr>
        <w:t>редитных рисков. Диверсифика</w:t>
      </w:r>
      <w:r w:rsidRPr="00755FBB">
        <w:rPr>
          <w:color w:val="000000"/>
          <w:sz w:val="28"/>
          <w:szCs w:val="28"/>
        </w:rPr>
        <w:t>ция кредитных вложений осуще</w:t>
      </w:r>
      <w:r>
        <w:rPr>
          <w:color w:val="000000"/>
          <w:sz w:val="28"/>
          <w:szCs w:val="28"/>
        </w:rPr>
        <w:t>ствляется путем установления по</w:t>
      </w:r>
      <w:r w:rsidRPr="00755FBB">
        <w:rPr>
          <w:color w:val="000000"/>
          <w:sz w:val="28"/>
          <w:szCs w:val="28"/>
        </w:rPr>
        <w:t>казателя предельной суммы ссуд, максимального размера риска на одного заемщика, количества кру</w:t>
      </w:r>
      <w:r>
        <w:rPr>
          <w:color w:val="000000"/>
          <w:sz w:val="28"/>
          <w:szCs w:val="28"/>
        </w:rPr>
        <w:t>пных кредитов и их среднего раз</w:t>
      </w:r>
      <w:r w:rsidRPr="00755FBB">
        <w:rPr>
          <w:color w:val="000000"/>
          <w:sz w:val="28"/>
          <w:szCs w:val="28"/>
        </w:rPr>
        <w:t>мера. Повышение степени диверсификации ха</w:t>
      </w:r>
      <w:r>
        <w:rPr>
          <w:color w:val="000000"/>
          <w:sz w:val="28"/>
          <w:szCs w:val="28"/>
        </w:rPr>
        <w:t>рактеризуется увели</w:t>
      </w:r>
      <w:r w:rsidRPr="00755FBB">
        <w:rPr>
          <w:color w:val="000000"/>
          <w:sz w:val="28"/>
          <w:szCs w:val="28"/>
        </w:rPr>
        <w:t>чением количества крупных кредитов в общей сумме кредитных вложений и уменьшением размера крупных кредитов</w:t>
      </w:r>
      <w:r>
        <w:rPr>
          <w:color w:val="000000"/>
          <w:sz w:val="28"/>
          <w:szCs w:val="28"/>
        </w:rPr>
        <w:t xml:space="preserve"> </w:t>
      </w:r>
      <w:r w:rsidRPr="00CB39CF">
        <w:rPr>
          <w:color w:val="000000"/>
          <w:sz w:val="28"/>
          <w:szCs w:val="28"/>
        </w:rPr>
        <w:t>[</w:t>
      </w:r>
      <w:r>
        <w:rPr>
          <w:color w:val="000000"/>
          <w:sz w:val="28"/>
          <w:szCs w:val="28"/>
        </w:rPr>
        <w:t>4. 582-590с.</w:t>
      </w:r>
      <w:r w:rsidRPr="00CB39CF">
        <w:rPr>
          <w:color w:val="000000"/>
          <w:sz w:val="28"/>
          <w:szCs w:val="28"/>
        </w:rPr>
        <w:t>]</w:t>
      </w:r>
      <w:r w:rsidRPr="00755FBB">
        <w:rPr>
          <w:color w:val="000000"/>
          <w:sz w:val="28"/>
          <w:szCs w:val="28"/>
        </w:rPr>
        <w:t>.</w:t>
      </w:r>
    </w:p>
    <w:p w:rsidR="007A5D09" w:rsidRPr="00755FBB" w:rsidRDefault="007A5D09" w:rsidP="00CA3E9F">
      <w:pPr>
        <w:shd w:val="clear" w:color="auto" w:fill="FFFFFF"/>
        <w:autoSpaceDE w:val="0"/>
        <w:autoSpaceDN w:val="0"/>
        <w:adjustRightInd w:val="0"/>
        <w:spacing w:line="360" w:lineRule="auto"/>
        <w:ind w:firstLine="709"/>
        <w:jc w:val="both"/>
        <w:rPr>
          <w:color w:val="000000"/>
          <w:sz w:val="28"/>
          <w:szCs w:val="28"/>
        </w:rPr>
      </w:pPr>
      <w:r w:rsidRPr="00755FBB">
        <w:rPr>
          <w:color w:val="000000"/>
          <w:sz w:val="28"/>
          <w:szCs w:val="28"/>
        </w:rPr>
        <w:t>Вместе с тем используемая методика не учитывает другие виды банковских рисков, в частно</w:t>
      </w:r>
      <w:r>
        <w:rPr>
          <w:color w:val="000000"/>
          <w:sz w:val="28"/>
          <w:szCs w:val="28"/>
        </w:rPr>
        <w:t>сти процентный риск, и необходи</w:t>
      </w:r>
      <w:r w:rsidRPr="00755FBB">
        <w:rPr>
          <w:color w:val="000000"/>
          <w:sz w:val="28"/>
          <w:szCs w:val="28"/>
        </w:rPr>
        <w:t>мость диверсификации инвестиционных активов по срокам. Для измерения степени риска инвест</w:t>
      </w:r>
      <w:r>
        <w:rPr>
          <w:color w:val="000000"/>
          <w:sz w:val="28"/>
          <w:szCs w:val="28"/>
        </w:rPr>
        <w:t>иций банка с точки зрения их со</w:t>
      </w:r>
      <w:r w:rsidRPr="00755FBB">
        <w:rPr>
          <w:color w:val="000000"/>
          <w:sz w:val="28"/>
          <w:szCs w:val="28"/>
        </w:rPr>
        <w:t>ответствия источникам финансирования по объемам и срокам с учетом процентного риска можн</w:t>
      </w:r>
      <w:r>
        <w:rPr>
          <w:color w:val="000000"/>
          <w:sz w:val="28"/>
          <w:szCs w:val="28"/>
        </w:rPr>
        <w:t>о использовать следующий показа</w:t>
      </w:r>
      <w:r w:rsidRPr="00755FBB">
        <w:rPr>
          <w:color w:val="000000"/>
          <w:sz w:val="28"/>
          <w:szCs w:val="28"/>
        </w:rPr>
        <w:t>тель:</w:t>
      </w:r>
    </w:p>
    <w:p w:rsidR="007A5D09" w:rsidRPr="00CC61BE" w:rsidRDefault="00E956DB" w:rsidP="00CA3E9F">
      <w:pPr>
        <w:spacing w:line="360" w:lineRule="auto"/>
        <w:ind w:firstLine="709"/>
        <w:jc w:val="both"/>
        <w:rPr>
          <w:sz w:val="28"/>
          <w:szCs w:val="28"/>
        </w:rPr>
      </w:pPr>
      <w:r>
        <w:rPr>
          <w:position w:val="-6"/>
          <w:sz w:val="28"/>
          <w:szCs w:val="28"/>
        </w:rPr>
        <w:pict>
          <v:shape id="_x0000_i1049" type="#_x0000_t75" style="width:12pt;height:11.25pt">
            <v:imagedata r:id="rId9" o:title=""/>
          </v:shape>
        </w:pict>
      </w:r>
      <w:r w:rsidR="007A5D09" w:rsidRPr="00CC61BE">
        <w:t xml:space="preserve"> </w:t>
      </w:r>
      <w:r w:rsidR="007A5D09">
        <w:rPr>
          <w:color w:val="000000"/>
          <w:sz w:val="28"/>
          <w:szCs w:val="28"/>
        </w:rPr>
        <w:t>=</w:t>
      </w:r>
      <w:r w:rsidR="007A5D09" w:rsidRPr="00CC61BE">
        <w:rPr>
          <w:color w:val="000000"/>
          <w:sz w:val="28"/>
          <w:szCs w:val="28"/>
        </w:rPr>
        <w:t xml:space="preserve"> </w:t>
      </w:r>
      <w:r>
        <w:rPr>
          <w:position w:val="-28"/>
          <w:sz w:val="28"/>
          <w:szCs w:val="28"/>
          <w:lang w:val="en-US"/>
        </w:rPr>
        <w:pict>
          <v:shape id="_x0000_i1050" type="#_x0000_t75" style="width:23.25pt;height:27pt">
            <v:imagedata r:id="rId14" o:title=""/>
          </v:shape>
        </w:pict>
      </w:r>
      <w:r w:rsidR="007A5D09">
        <w:rPr>
          <w:sz w:val="28"/>
          <w:szCs w:val="28"/>
          <w:lang w:val="en-US"/>
        </w:rPr>
        <w:t>Ia</w:t>
      </w:r>
      <w:r w:rsidR="007A5D09" w:rsidRPr="00CC61BE">
        <w:rPr>
          <w:lang w:val="en-US"/>
        </w:rPr>
        <w:t>t</w:t>
      </w:r>
      <w:r w:rsidR="007A5D09" w:rsidRPr="00CC61BE">
        <w:rPr>
          <w:sz w:val="28"/>
          <w:szCs w:val="28"/>
        </w:rPr>
        <w:t xml:space="preserve"> - </w:t>
      </w:r>
      <w:r>
        <w:rPr>
          <w:position w:val="-28"/>
          <w:sz w:val="28"/>
          <w:szCs w:val="28"/>
          <w:lang w:val="en-US"/>
        </w:rPr>
        <w:pict>
          <v:shape id="_x0000_i1051" type="#_x0000_t75" style="width:23.25pt;height:27pt">
            <v:imagedata r:id="rId14" o:title=""/>
          </v:shape>
        </w:pict>
      </w:r>
      <w:r w:rsidR="007A5D09">
        <w:rPr>
          <w:sz w:val="28"/>
          <w:szCs w:val="28"/>
          <w:lang w:val="en-US"/>
        </w:rPr>
        <w:t>p</w:t>
      </w:r>
      <w:r w:rsidR="007A5D09" w:rsidRPr="00CC61BE">
        <w:rPr>
          <w:lang w:val="en-US"/>
        </w:rPr>
        <w:t>t</w:t>
      </w:r>
      <w:r w:rsidR="007A5D09">
        <w:rPr>
          <w:sz w:val="28"/>
          <w:szCs w:val="28"/>
        </w:rPr>
        <w:t>,</w:t>
      </w:r>
      <w:r w:rsidR="007A5D09">
        <w:rPr>
          <w:sz w:val="28"/>
          <w:szCs w:val="28"/>
        </w:rPr>
        <w:tab/>
      </w:r>
      <w:r w:rsidR="007A5D09">
        <w:rPr>
          <w:sz w:val="28"/>
          <w:szCs w:val="28"/>
        </w:rPr>
        <w:tab/>
      </w:r>
      <w:r w:rsidR="007A5D09">
        <w:rPr>
          <w:sz w:val="28"/>
          <w:szCs w:val="28"/>
        </w:rPr>
        <w:tab/>
      </w:r>
      <w:r w:rsidR="007A5D09">
        <w:rPr>
          <w:sz w:val="28"/>
          <w:szCs w:val="28"/>
        </w:rPr>
        <w:tab/>
      </w:r>
      <w:r w:rsidR="007A5D09">
        <w:rPr>
          <w:sz w:val="28"/>
          <w:szCs w:val="28"/>
        </w:rPr>
        <w:tab/>
      </w:r>
      <w:r w:rsidR="007A5D09">
        <w:rPr>
          <w:sz w:val="28"/>
          <w:szCs w:val="28"/>
        </w:rPr>
        <w:tab/>
      </w:r>
      <w:r w:rsidR="007A5D09" w:rsidRPr="00755FBB">
        <w:rPr>
          <w:color w:val="000000"/>
          <w:sz w:val="28"/>
          <w:szCs w:val="28"/>
        </w:rPr>
        <w:t>(</w:t>
      </w:r>
      <w:r w:rsidR="007A5D09" w:rsidRPr="00CC61BE">
        <w:rPr>
          <w:color w:val="000000"/>
          <w:sz w:val="28"/>
          <w:szCs w:val="28"/>
        </w:rPr>
        <w:t>10</w:t>
      </w:r>
      <w:r w:rsidR="007A5D09" w:rsidRPr="00755FBB">
        <w:rPr>
          <w:color w:val="000000"/>
          <w:sz w:val="28"/>
          <w:szCs w:val="28"/>
        </w:rPr>
        <w:t>)</w:t>
      </w:r>
    </w:p>
    <w:p w:rsidR="007A5D09" w:rsidRPr="00755FBB" w:rsidRDefault="007A5D09" w:rsidP="00CA3E9F">
      <w:pPr>
        <w:shd w:val="clear" w:color="auto" w:fill="FFFFFF"/>
        <w:autoSpaceDE w:val="0"/>
        <w:autoSpaceDN w:val="0"/>
        <w:adjustRightInd w:val="0"/>
        <w:spacing w:line="360" w:lineRule="auto"/>
        <w:ind w:firstLine="709"/>
        <w:jc w:val="both"/>
        <w:rPr>
          <w:color w:val="000000"/>
          <w:sz w:val="28"/>
          <w:szCs w:val="28"/>
        </w:rPr>
      </w:pPr>
      <w:r w:rsidRPr="00755FBB">
        <w:rPr>
          <w:color w:val="000000"/>
          <w:sz w:val="28"/>
          <w:szCs w:val="28"/>
        </w:rPr>
        <w:t>где</w:t>
      </w:r>
      <w:r>
        <w:rPr>
          <w:color w:val="000000"/>
          <w:sz w:val="28"/>
          <w:szCs w:val="28"/>
        </w:rPr>
        <w:t xml:space="preserve"> </w:t>
      </w:r>
      <w:r w:rsidR="00E956DB">
        <w:rPr>
          <w:position w:val="-6"/>
          <w:sz w:val="28"/>
          <w:szCs w:val="28"/>
        </w:rPr>
        <w:pict>
          <v:shape id="_x0000_i1052" type="#_x0000_t75" style="width:12pt;height:11.25pt">
            <v:imagedata r:id="rId9" o:title=""/>
          </v:shape>
        </w:pict>
      </w:r>
      <w:r w:rsidRPr="00CC61BE">
        <w:t xml:space="preserve"> </w:t>
      </w:r>
      <w:r w:rsidRPr="00755FBB">
        <w:rPr>
          <w:color w:val="000000"/>
          <w:sz w:val="28"/>
          <w:szCs w:val="28"/>
        </w:rPr>
        <w:t>— показатель уровня риска;</w:t>
      </w:r>
    </w:p>
    <w:p w:rsidR="007A5D09" w:rsidRPr="00755FBB" w:rsidRDefault="007A5D09" w:rsidP="00CA3E9F">
      <w:pPr>
        <w:shd w:val="clear" w:color="auto" w:fill="FFFFFF"/>
        <w:autoSpaceDE w:val="0"/>
        <w:autoSpaceDN w:val="0"/>
        <w:adjustRightInd w:val="0"/>
        <w:spacing w:line="360" w:lineRule="auto"/>
        <w:ind w:firstLine="709"/>
        <w:jc w:val="both"/>
        <w:rPr>
          <w:color w:val="000000"/>
          <w:sz w:val="28"/>
          <w:szCs w:val="28"/>
        </w:rPr>
      </w:pPr>
      <w:r>
        <w:rPr>
          <w:iCs/>
          <w:color w:val="000000"/>
          <w:sz w:val="28"/>
          <w:szCs w:val="28"/>
          <w:lang w:val="en-US"/>
        </w:rPr>
        <w:t>Ia</w:t>
      </w:r>
      <w:r w:rsidRPr="00CC61BE">
        <w:rPr>
          <w:iCs/>
          <w:color w:val="000000"/>
          <w:lang w:val="en-US"/>
        </w:rPr>
        <w:t>t</w:t>
      </w:r>
      <w:r w:rsidRPr="00CC61BE">
        <w:rPr>
          <w:iCs/>
          <w:color w:val="000000"/>
          <w:sz w:val="28"/>
          <w:szCs w:val="28"/>
        </w:rPr>
        <w:t xml:space="preserve"> </w:t>
      </w:r>
      <w:r w:rsidRPr="00755FBB">
        <w:rPr>
          <w:iCs/>
          <w:color w:val="000000"/>
          <w:sz w:val="28"/>
          <w:szCs w:val="28"/>
        </w:rPr>
        <w:t xml:space="preserve">— </w:t>
      </w:r>
      <w:r w:rsidRPr="00755FBB">
        <w:rPr>
          <w:color w:val="000000"/>
          <w:sz w:val="28"/>
          <w:szCs w:val="28"/>
        </w:rPr>
        <w:t>инвестиционные вложения, взвешенные по срокам;</w:t>
      </w:r>
    </w:p>
    <w:p w:rsidR="007A5D09" w:rsidRPr="00CB39CF" w:rsidRDefault="007A5D09" w:rsidP="00CA3E9F">
      <w:pPr>
        <w:shd w:val="clear" w:color="auto" w:fill="FFFFFF"/>
        <w:autoSpaceDE w:val="0"/>
        <w:autoSpaceDN w:val="0"/>
        <w:adjustRightInd w:val="0"/>
        <w:spacing w:line="360" w:lineRule="auto"/>
        <w:ind w:firstLine="709"/>
        <w:jc w:val="both"/>
        <w:rPr>
          <w:color w:val="000000"/>
          <w:sz w:val="28"/>
          <w:szCs w:val="28"/>
        </w:rPr>
      </w:pPr>
      <w:r w:rsidRPr="00755FBB">
        <w:rPr>
          <w:iCs/>
          <w:color w:val="000000"/>
          <w:sz w:val="28"/>
          <w:szCs w:val="28"/>
          <w:lang w:val="en-US"/>
        </w:rPr>
        <w:t>I</w:t>
      </w:r>
      <w:r>
        <w:rPr>
          <w:iCs/>
          <w:color w:val="000000"/>
          <w:sz w:val="28"/>
          <w:szCs w:val="28"/>
        </w:rPr>
        <w:t>р</w:t>
      </w:r>
      <w:r w:rsidRPr="00CC61BE">
        <w:rPr>
          <w:iCs/>
          <w:color w:val="000000"/>
          <w:lang w:val="en-US"/>
        </w:rPr>
        <w:t>t</w:t>
      </w:r>
      <w:r w:rsidRPr="00755FBB">
        <w:rPr>
          <w:iCs/>
          <w:color w:val="000000"/>
          <w:sz w:val="28"/>
          <w:szCs w:val="28"/>
        </w:rPr>
        <w:t xml:space="preserve"> — </w:t>
      </w:r>
      <w:r w:rsidRPr="00755FBB">
        <w:rPr>
          <w:color w:val="000000"/>
          <w:sz w:val="28"/>
          <w:szCs w:val="28"/>
        </w:rPr>
        <w:t>источники финансирования инвестиционных вложений, взвешенные по срокам</w:t>
      </w:r>
      <w:r>
        <w:rPr>
          <w:color w:val="000000"/>
          <w:sz w:val="28"/>
          <w:szCs w:val="28"/>
        </w:rPr>
        <w:t xml:space="preserve"> </w:t>
      </w:r>
      <w:r w:rsidRPr="00CB39CF">
        <w:rPr>
          <w:color w:val="000000"/>
          <w:sz w:val="28"/>
          <w:szCs w:val="28"/>
        </w:rPr>
        <w:t>[</w:t>
      </w:r>
      <w:r>
        <w:rPr>
          <w:color w:val="000000"/>
          <w:sz w:val="28"/>
          <w:szCs w:val="28"/>
        </w:rPr>
        <w:t>1. 247-264с.</w:t>
      </w:r>
      <w:r w:rsidRPr="00CB39CF">
        <w:rPr>
          <w:color w:val="000000"/>
          <w:sz w:val="28"/>
          <w:szCs w:val="28"/>
        </w:rPr>
        <w:t>]</w:t>
      </w:r>
      <w:r>
        <w:rPr>
          <w:color w:val="000000"/>
          <w:sz w:val="28"/>
          <w:szCs w:val="28"/>
        </w:rPr>
        <w:t>.</w:t>
      </w:r>
    </w:p>
    <w:p w:rsidR="007A5D09" w:rsidRPr="00755FBB" w:rsidRDefault="007A5D09" w:rsidP="00CA3E9F">
      <w:pPr>
        <w:shd w:val="clear" w:color="auto" w:fill="FFFFFF"/>
        <w:autoSpaceDE w:val="0"/>
        <w:autoSpaceDN w:val="0"/>
        <w:adjustRightInd w:val="0"/>
        <w:spacing w:line="360" w:lineRule="auto"/>
        <w:ind w:firstLine="709"/>
        <w:jc w:val="both"/>
        <w:rPr>
          <w:color w:val="000000"/>
          <w:sz w:val="28"/>
          <w:szCs w:val="28"/>
        </w:rPr>
      </w:pPr>
      <w:r w:rsidRPr="00755FBB">
        <w:rPr>
          <w:color w:val="000000"/>
          <w:sz w:val="28"/>
          <w:szCs w:val="28"/>
        </w:rPr>
        <w:t>Кроме того, рассматриваемый пок</w:t>
      </w:r>
      <w:r>
        <w:rPr>
          <w:color w:val="000000"/>
          <w:sz w:val="28"/>
          <w:szCs w:val="28"/>
        </w:rPr>
        <w:t>азатель, являясь результатом со</w:t>
      </w:r>
      <w:r w:rsidRPr="00755FBB">
        <w:rPr>
          <w:color w:val="000000"/>
          <w:sz w:val="28"/>
          <w:szCs w:val="28"/>
        </w:rPr>
        <w:t>поставления инвестиционных ак</w:t>
      </w:r>
      <w:r>
        <w:rPr>
          <w:color w:val="000000"/>
          <w:sz w:val="28"/>
          <w:szCs w:val="28"/>
        </w:rPr>
        <w:t>тивов и источников их финансиро</w:t>
      </w:r>
      <w:r w:rsidRPr="00755FBB">
        <w:rPr>
          <w:color w:val="000000"/>
          <w:sz w:val="28"/>
          <w:szCs w:val="28"/>
        </w:rPr>
        <w:t>вания, взвешенных по срокам, св</w:t>
      </w:r>
      <w:r>
        <w:rPr>
          <w:color w:val="000000"/>
          <w:sz w:val="28"/>
          <w:szCs w:val="28"/>
        </w:rPr>
        <w:t>идетельствует об излишке или не</w:t>
      </w:r>
      <w:r w:rsidRPr="00755FBB">
        <w:rPr>
          <w:color w:val="000000"/>
          <w:sz w:val="28"/>
          <w:szCs w:val="28"/>
        </w:rPr>
        <w:t>достатке средств для обеспечения инвестиционной деятельности и дает возможность предусмотреть вероятность возникновения у банка финансовых затруднений. Полученны</w:t>
      </w:r>
      <w:r>
        <w:rPr>
          <w:color w:val="000000"/>
          <w:sz w:val="28"/>
          <w:szCs w:val="28"/>
        </w:rPr>
        <w:t>е результаты, скорректирован</w:t>
      </w:r>
      <w:r w:rsidRPr="00755FBB">
        <w:rPr>
          <w:color w:val="000000"/>
          <w:sz w:val="28"/>
          <w:szCs w:val="28"/>
        </w:rPr>
        <w:t>ные с учетом риска потерь, пока</w:t>
      </w:r>
      <w:r>
        <w:rPr>
          <w:color w:val="000000"/>
          <w:sz w:val="28"/>
          <w:szCs w:val="28"/>
        </w:rPr>
        <w:t>зывают максимальную величину ре</w:t>
      </w:r>
      <w:r w:rsidRPr="00755FBB">
        <w:rPr>
          <w:color w:val="000000"/>
          <w:sz w:val="28"/>
          <w:szCs w:val="28"/>
        </w:rPr>
        <w:t>зервов, которые необходимо сформи</w:t>
      </w:r>
      <w:r>
        <w:rPr>
          <w:color w:val="000000"/>
          <w:sz w:val="28"/>
          <w:szCs w:val="28"/>
        </w:rPr>
        <w:t>ровать на случай реализации рис</w:t>
      </w:r>
      <w:r w:rsidRPr="00755FBB">
        <w:rPr>
          <w:color w:val="000000"/>
          <w:sz w:val="28"/>
          <w:szCs w:val="28"/>
        </w:rPr>
        <w:t>ков.</w:t>
      </w:r>
    </w:p>
    <w:p w:rsidR="007A5D09" w:rsidRPr="00755FBB" w:rsidRDefault="007A5D09" w:rsidP="00CA3E9F">
      <w:pPr>
        <w:shd w:val="clear" w:color="auto" w:fill="FFFFFF"/>
        <w:autoSpaceDE w:val="0"/>
        <w:autoSpaceDN w:val="0"/>
        <w:adjustRightInd w:val="0"/>
        <w:spacing w:line="360" w:lineRule="auto"/>
        <w:ind w:firstLine="709"/>
        <w:jc w:val="both"/>
        <w:rPr>
          <w:color w:val="000000"/>
          <w:sz w:val="28"/>
          <w:szCs w:val="28"/>
        </w:rPr>
      </w:pPr>
      <w:r w:rsidRPr="00755FBB">
        <w:rPr>
          <w:color w:val="000000"/>
          <w:sz w:val="28"/>
          <w:szCs w:val="28"/>
        </w:rPr>
        <w:t>Следующий этап регулирования рисков предполагает проведение мониторинга рисков с целью осу</w:t>
      </w:r>
      <w:r>
        <w:rPr>
          <w:color w:val="000000"/>
          <w:sz w:val="28"/>
          <w:szCs w:val="28"/>
        </w:rPr>
        <w:t>ществления необходимой корректи</w:t>
      </w:r>
      <w:r w:rsidRPr="00755FBB">
        <w:rPr>
          <w:color w:val="000000"/>
          <w:sz w:val="28"/>
          <w:szCs w:val="28"/>
        </w:rPr>
        <w:t>ровки принятых решений. Важ</w:t>
      </w:r>
      <w:r>
        <w:rPr>
          <w:color w:val="000000"/>
          <w:sz w:val="28"/>
          <w:szCs w:val="28"/>
        </w:rPr>
        <w:t>ным принципом проведения монито</w:t>
      </w:r>
      <w:r w:rsidRPr="00755FBB">
        <w:rPr>
          <w:color w:val="000000"/>
          <w:sz w:val="28"/>
          <w:szCs w:val="28"/>
        </w:rPr>
        <w:t>ринга является сопоставимость результатов, для обеспечения которой необходимо применять единую метод</w:t>
      </w:r>
      <w:r>
        <w:rPr>
          <w:color w:val="000000"/>
          <w:sz w:val="28"/>
          <w:szCs w:val="28"/>
        </w:rPr>
        <w:t>ику и использовать ее через рав</w:t>
      </w:r>
      <w:r w:rsidRPr="00755FBB">
        <w:rPr>
          <w:color w:val="000000"/>
          <w:sz w:val="28"/>
          <w:szCs w:val="28"/>
        </w:rPr>
        <w:t>ные интервалы времени</w:t>
      </w:r>
      <w:r>
        <w:rPr>
          <w:color w:val="000000"/>
          <w:sz w:val="28"/>
          <w:szCs w:val="28"/>
        </w:rPr>
        <w:t xml:space="preserve"> </w:t>
      </w:r>
      <w:r w:rsidRPr="00187C44">
        <w:rPr>
          <w:color w:val="000000"/>
          <w:sz w:val="28"/>
          <w:szCs w:val="28"/>
        </w:rPr>
        <w:t>[</w:t>
      </w:r>
      <w:r>
        <w:rPr>
          <w:color w:val="000000"/>
          <w:sz w:val="28"/>
          <w:szCs w:val="28"/>
        </w:rPr>
        <w:t>11. 201-219с.</w:t>
      </w:r>
      <w:r w:rsidRPr="00187C44">
        <w:rPr>
          <w:color w:val="000000"/>
          <w:sz w:val="28"/>
          <w:szCs w:val="28"/>
        </w:rPr>
        <w:t>]</w:t>
      </w:r>
      <w:r w:rsidRPr="00755FBB">
        <w:rPr>
          <w:color w:val="000000"/>
          <w:sz w:val="28"/>
          <w:szCs w:val="28"/>
        </w:rPr>
        <w:t>.</w:t>
      </w:r>
    </w:p>
    <w:p w:rsidR="007A5D09" w:rsidRPr="00CC61BE" w:rsidRDefault="007A5D09" w:rsidP="00CA3E9F">
      <w:pPr>
        <w:shd w:val="clear" w:color="auto" w:fill="FFFFFF"/>
        <w:autoSpaceDE w:val="0"/>
        <w:autoSpaceDN w:val="0"/>
        <w:adjustRightInd w:val="0"/>
        <w:spacing w:line="360" w:lineRule="auto"/>
        <w:ind w:firstLine="709"/>
        <w:jc w:val="both"/>
        <w:rPr>
          <w:color w:val="000000"/>
          <w:sz w:val="28"/>
          <w:szCs w:val="28"/>
        </w:rPr>
      </w:pPr>
      <w:r w:rsidRPr="00755FBB">
        <w:rPr>
          <w:color w:val="000000"/>
          <w:sz w:val="28"/>
          <w:szCs w:val="28"/>
        </w:rPr>
        <w:t>Завершающей стадией процесса регулирования рисков выступает ретроспективный анализ результатов их регулирования. Проведение анализа вполне обоснованно</w:t>
      </w:r>
      <w:r>
        <w:rPr>
          <w:color w:val="000000"/>
          <w:sz w:val="28"/>
          <w:szCs w:val="28"/>
        </w:rPr>
        <w:t>, так как дает возможность срав</w:t>
      </w:r>
      <w:r w:rsidRPr="00755FBB">
        <w:rPr>
          <w:color w:val="000000"/>
          <w:sz w:val="28"/>
          <w:szCs w:val="28"/>
        </w:rPr>
        <w:t>нить планируемые и достигнутые результаты регулирования рисков, учесть полученный опыт для оптимизации процесса регулирования рисков в будущем.</w:t>
      </w:r>
    </w:p>
    <w:p w:rsidR="00B74E80" w:rsidRDefault="00B74E80" w:rsidP="00CA3E9F">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ЗАКЛЮЧЕНИЕ</w:t>
      </w:r>
    </w:p>
    <w:p w:rsidR="00B74E80" w:rsidRDefault="00B74E80" w:rsidP="00CA3E9F">
      <w:pPr>
        <w:shd w:val="clear" w:color="auto" w:fill="FFFFFF"/>
        <w:autoSpaceDE w:val="0"/>
        <w:autoSpaceDN w:val="0"/>
        <w:adjustRightInd w:val="0"/>
        <w:spacing w:line="360" w:lineRule="auto"/>
        <w:ind w:firstLine="709"/>
        <w:jc w:val="both"/>
        <w:rPr>
          <w:color w:val="000000"/>
          <w:sz w:val="28"/>
          <w:szCs w:val="28"/>
        </w:rPr>
      </w:pPr>
    </w:p>
    <w:p w:rsidR="00BC4CF9" w:rsidRPr="00755FBB" w:rsidRDefault="00BC4CF9" w:rsidP="00CA3E9F">
      <w:pPr>
        <w:shd w:val="clear" w:color="auto" w:fill="FFFFFF"/>
        <w:autoSpaceDE w:val="0"/>
        <w:autoSpaceDN w:val="0"/>
        <w:adjustRightInd w:val="0"/>
        <w:spacing w:line="360" w:lineRule="auto"/>
        <w:ind w:firstLine="709"/>
        <w:jc w:val="both"/>
        <w:rPr>
          <w:color w:val="000000"/>
          <w:sz w:val="28"/>
          <w:szCs w:val="28"/>
        </w:rPr>
      </w:pPr>
      <w:r w:rsidRPr="00755FBB">
        <w:rPr>
          <w:color w:val="000000"/>
          <w:sz w:val="28"/>
          <w:szCs w:val="28"/>
        </w:rPr>
        <w:t xml:space="preserve">Основные подходы к анализу сущности капитальных вложений — затратный и ресурсный — </w:t>
      </w:r>
      <w:r>
        <w:rPr>
          <w:color w:val="000000"/>
          <w:sz w:val="28"/>
          <w:szCs w:val="28"/>
        </w:rPr>
        <w:t>характеризо</w:t>
      </w:r>
      <w:r w:rsidRPr="00755FBB">
        <w:rPr>
          <w:color w:val="000000"/>
          <w:sz w:val="28"/>
          <w:szCs w:val="28"/>
        </w:rPr>
        <w:t>вали капитальные вложения лишь с одной стороны: с точки зрения затрат на воспроизводство основных фондов или ресурсов, затрачиваемых на эти цели. В западной экономической литерат</w:t>
      </w:r>
      <w:r>
        <w:rPr>
          <w:color w:val="000000"/>
          <w:sz w:val="28"/>
          <w:szCs w:val="28"/>
        </w:rPr>
        <w:t>уре инвестиции традиционно трак</w:t>
      </w:r>
      <w:r w:rsidRPr="00755FBB">
        <w:rPr>
          <w:color w:val="000000"/>
          <w:sz w:val="28"/>
          <w:szCs w:val="28"/>
        </w:rPr>
        <w:t>товались как любые вложения капита</w:t>
      </w:r>
      <w:r>
        <w:rPr>
          <w:color w:val="000000"/>
          <w:sz w:val="28"/>
          <w:szCs w:val="28"/>
        </w:rPr>
        <w:t xml:space="preserve">ла </w:t>
      </w:r>
      <w:r w:rsidRPr="00755FBB">
        <w:rPr>
          <w:color w:val="000000"/>
          <w:sz w:val="28"/>
          <w:szCs w:val="28"/>
        </w:rPr>
        <w:t>с целью его увеличения в будущем. Развитие рыночного подхода к понимани</w:t>
      </w:r>
      <w:r>
        <w:rPr>
          <w:color w:val="000000"/>
          <w:sz w:val="28"/>
          <w:szCs w:val="28"/>
        </w:rPr>
        <w:t>ю инвестиций обусловило рассмот</w:t>
      </w:r>
      <w:r w:rsidRPr="00755FBB">
        <w:rPr>
          <w:color w:val="000000"/>
          <w:sz w:val="28"/>
          <w:szCs w:val="28"/>
        </w:rPr>
        <w:t>рение инвестиций в единстве ресурсов, вложений и отдачи вложенных средств, а также включение в состав об</w:t>
      </w:r>
      <w:r>
        <w:rPr>
          <w:color w:val="000000"/>
          <w:sz w:val="28"/>
          <w:szCs w:val="28"/>
        </w:rPr>
        <w:t>ъектов инвестирования любых вло</w:t>
      </w:r>
      <w:r w:rsidRPr="00755FBB">
        <w:rPr>
          <w:color w:val="000000"/>
          <w:sz w:val="28"/>
          <w:szCs w:val="28"/>
        </w:rPr>
        <w:t>жений, дающих доход (эффект). В право</w:t>
      </w:r>
      <w:r>
        <w:rPr>
          <w:color w:val="000000"/>
          <w:sz w:val="28"/>
          <w:szCs w:val="28"/>
        </w:rPr>
        <w:t>вом аспекте инвестиции определя</w:t>
      </w:r>
      <w:r w:rsidRPr="00755FBB">
        <w:rPr>
          <w:color w:val="000000"/>
          <w:sz w:val="28"/>
          <w:szCs w:val="28"/>
        </w:rPr>
        <w:t>ются как денежные средства, ценные бумаги, иное имущество, в том числе имущественные права, иные права, име</w:t>
      </w:r>
      <w:r>
        <w:rPr>
          <w:color w:val="000000"/>
          <w:sz w:val="28"/>
          <w:szCs w:val="28"/>
        </w:rPr>
        <w:t>ющие денежную оценку, вкладывае</w:t>
      </w:r>
      <w:r w:rsidRPr="00755FBB">
        <w:rPr>
          <w:color w:val="000000"/>
          <w:sz w:val="28"/>
          <w:szCs w:val="28"/>
        </w:rPr>
        <w:t>мые в объекты предпринимательской и/или иной деятельности в це</w:t>
      </w:r>
      <w:r>
        <w:rPr>
          <w:color w:val="000000"/>
          <w:sz w:val="28"/>
          <w:szCs w:val="28"/>
        </w:rPr>
        <w:t>лях по</w:t>
      </w:r>
      <w:r w:rsidRPr="00755FBB">
        <w:rPr>
          <w:color w:val="000000"/>
          <w:sz w:val="28"/>
          <w:szCs w:val="28"/>
        </w:rPr>
        <w:t>лучения прибыли и/или достижения иного полезного эффекта.</w:t>
      </w:r>
    </w:p>
    <w:p w:rsidR="00BC4CF9" w:rsidRDefault="00BC4CF9" w:rsidP="00CA3E9F">
      <w:pPr>
        <w:shd w:val="clear" w:color="auto" w:fill="FFFFFF"/>
        <w:autoSpaceDE w:val="0"/>
        <w:autoSpaceDN w:val="0"/>
        <w:adjustRightInd w:val="0"/>
        <w:spacing w:line="360" w:lineRule="auto"/>
        <w:ind w:firstLine="709"/>
        <w:jc w:val="both"/>
        <w:rPr>
          <w:color w:val="000000"/>
          <w:sz w:val="28"/>
          <w:szCs w:val="28"/>
        </w:rPr>
      </w:pPr>
      <w:r w:rsidRPr="00755FBB">
        <w:rPr>
          <w:iCs/>
          <w:color w:val="000000"/>
          <w:sz w:val="28"/>
          <w:szCs w:val="28"/>
        </w:rPr>
        <w:t xml:space="preserve">Инвестиционный процесс </w:t>
      </w:r>
      <w:r w:rsidRPr="00755FBB">
        <w:rPr>
          <w:color w:val="000000"/>
          <w:sz w:val="28"/>
          <w:szCs w:val="28"/>
        </w:rPr>
        <w:t>выступае</w:t>
      </w:r>
      <w:r>
        <w:rPr>
          <w:color w:val="000000"/>
          <w:sz w:val="28"/>
          <w:szCs w:val="28"/>
        </w:rPr>
        <w:t>т как совокупное движение инвес</w:t>
      </w:r>
      <w:r w:rsidRPr="00755FBB">
        <w:rPr>
          <w:color w:val="000000"/>
          <w:sz w:val="28"/>
          <w:szCs w:val="28"/>
        </w:rPr>
        <w:t>тиций различных форм и уровней. В р</w:t>
      </w:r>
      <w:r>
        <w:rPr>
          <w:color w:val="000000"/>
          <w:sz w:val="28"/>
          <w:szCs w:val="28"/>
        </w:rPr>
        <w:t>ыночной экономике он осуществля</w:t>
      </w:r>
      <w:r w:rsidRPr="00755FBB">
        <w:rPr>
          <w:color w:val="000000"/>
          <w:sz w:val="28"/>
          <w:szCs w:val="28"/>
        </w:rPr>
        <w:t xml:space="preserve">ется посредством </w:t>
      </w:r>
      <w:r w:rsidRPr="00755FBB">
        <w:rPr>
          <w:iCs/>
          <w:color w:val="000000"/>
          <w:sz w:val="28"/>
          <w:szCs w:val="28"/>
        </w:rPr>
        <w:t xml:space="preserve">инвестиционного рынка. </w:t>
      </w:r>
      <w:r w:rsidRPr="00755FBB">
        <w:rPr>
          <w:color w:val="000000"/>
          <w:sz w:val="28"/>
          <w:szCs w:val="28"/>
        </w:rPr>
        <w:t>Основными</w:t>
      </w:r>
      <w:r>
        <w:rPr>
          <w:color w:val="000000"/>
          <w:sz w:val="28"/>
          <w:szCs w:val="28"/>
        </w:rPr>
        <w:t xml:space="preserve"> характеристиками ин</w:t>
      </w:r>
      <w:r w:rsidRPr="00755FBB">
        <w:rPr>
          <w:color w:val="000000"/>
          <w:sz w:val="28"/>
          <w:szCs w:val="28"/>
        </w:rPr>
        <w:t xml:space="preserve">вестиционного рынка являются: </w:t>
      </w:r>
      <w:r w:rsidRPr="00755FBB">
        <w:rPr>
          <w:iCs/>
          <w:color w:val="000000"/>
          <w:sz w:val="28"/>
          <w:szCs w:val="28"/>
        </w:rPr>
        <w:t>инвестицио</w:t>
      </w:r>
      <w:r>
        <w:rPr>
          <w:iCs/>
          <w:color w:val="000000"/>
          <w:sz w:val="28"/>
          <w:szCs w:val="28"/>
        </w:rPr>
        <w:t>нный спрос, инвестиционное пред</w:t>
      </w:r>
      <w:r w:rsidRPr="00755FBB">
        <w:rPr>
          <w:iCs/>
          <w:color w:val="000000"/>
          <w:sz w:val="28"/>
          <w:szCs w:val="28"/>
        </w:rPr>
        <w:t xml:space="preserve">ложение, конкуренция, цена. </w:t>
      </w:r>
      <w:r w:rsidRPr="00755FBB">
        <w:rPr>
          <w:color w:val="000000"/>
          <w:sz w:val="28"/>
          <w:szCs w:val="28"/>
        </w:rPr>
        <w:t>Совокупност</w:t>
      </w:r>
      <w:r>
        <w:rPr>
          <w:color w:val="000000"/>
          <w:sz w:val="28"/>
          <w:szCs w:val="28"/>
        </w:rPr>
        <w:t>ь факторов, определяющих сложив</w:t>
      </w:r>
      <w:r w:rsidRPr="00755FBB">
        <w:rPr>
          <w:color w:val="000000"/>
          <w:sz w:val="28"/>
          <w:szCs w:val="28"/>
        </w:rPr>
        <w:t>шееся соотношение спроса, предложения</w:t>
      </w:r>
      <w:r>
        <w:rPr>
          <w:color w:val="000000"/>
          <w:sz w:val="28"/>
          <w:szCs w:val="28"/>
        </w:rPr>
        <w:t>, уровня цен, конкуренции и объ</w:t>
      </w:r>
      <w:r w:rsidRPr="00755FBB">
        <w:rPr>
          <w:color w:val="000000"/>
          <w:sz w:val="28"/>
          <w:szCs w:val="28"/>
        </w:rPr>
        <w:t xml:space="preserve">емов реализации на инвестиционном рынке, называется </w:t>
      </w:r>
      <w:r>
        <w:rPr>
          <w:iCs/>
          <w:color w:val="000000"/>
          <w:sz w:val="28"/>
          <w:szCs w:val="28"/>
        </w:rPr>
        <w:t>конъюнктурой ин</w:t>
      </w:r>
      <w:r w:rsidRPr="00755FBB">
        <w:rPr>
          <w:iCs/>
          <w:color w:val="000000"/>
          <w:sz w:val="28"/>
          <w:szCs w:val="28"/>
        </w:rPr>
        <w:t xml:space="preserve">вестиционного рынка. </w:t>
      </w:r>
      <w:r w:rsidRPr="00755FBB">
        <w:rPr>
          <w:color w:val="000000"/>
          <w:sz w:val="28"/>
          <w:szCs w:val="28"/>
        </w:rPr>
        <w:t>Инвестиционный рынок может рассматриваться, с одной стороны, как рынок инвестицио</w:t>
      </w:r>
      <w:r>
        <w:rPr>
          <w:color w:val="000000"/>
          <w:sz w:val="28"/>
          <w:szCs w:val="28"/>
        </w:rPr>
        <w:t>нного капитала, размещаемого ин</w:t>
      </w:r>
      <w:r w:rsidRPr="00755FBB">
        <w:rPr>
          <w:color w:val="000000"/>
          <w:sz w:val="28"/>
          <w:szCs w:val="28"/>
        </w:rPr>
        <w:t>весторами, а с другой стороны, как рын</w:t>
      </w:r>
      <w:r>
        <w:rPr>
          <w:color w:val="000000"/>
          <w:sz w:val="28"/>
          <w:szCs w:val="28"/>
        </w:rPr>
        <w:t>ок инвестиционных товаров, пред</w:t>
      </w:r>
      <w:r w:rsidRPr="00755FBB">
        <w:rPr>
          <w:color w:val="000000"/>
          <w:sz w:val="28"/>
          <w:szCs w:val="28"/>
        </w:rPr>
        <w:t>ставляющих объекты вложений инвесторов.</w:t>
      </w:r>
      <w:r>
        <w:rPr>
          <w:color w:val="000000"/>
          <w:sz w:val="28"/>
          <w:szCs w:val="28"/>
        </w:rPr>
        <w:t xml:space="preserve"> </w:t>
      </w:r>
      <w:r w:rsidRPr="00755FBB">
        <w:rPr>
          <w:color w:val="000000"/>
          <w:sz w:val="28"/>
          <w:szCs w:val="28"/>
        </w:rPr>
        <w:t xml:space="preserve">Собственно </w:t>
      </w:r>
      <w:r>
        <w:rPr>
          <w:color w:val="000000"/>
          <w:sz w:val="28"/>
          <w:szCs w:val="28"/>
        </w:rPr>
        <w:t xml:space="preserve"> инвестиционная деятельность яв</w:t>
      </w:r>
      <w:r w:rsidRPr="00755FBB">
        <w:rPr>
          <w:color w:val="000000"/>
          <w:sz w:val="28"/>
          <w:szCs w:val="28"/>
        </w:rPr>
        <w:t>ляется содержанием первой стадии «инвестиционные ресурсы — вложение средств». Вторая стадия «вложение средств</w:t>
      </w:r>
      <w:r>
        <w:rPr>
          <w:color w:val="000000"/>
          <w:sz w:val="28"/>
          <w:szCs w:val="28"/>
        </w:rPr>
        <w:t xml:space="preserve"> — результат инвестирования» ха</w:t>
      </w:r>
      <w:r w:rsidRPr="00755FBB">
        <w:rPr>
          <w:color w:val="000000"/>
          <w:sz w:val="28"/>
          <w:szCs w:val="28"/>
        </w:rPr>
        <w:t>рактеризует взаимосвязь затрат и достигаемого эффекта.</w:t>
      </w:r>
      <w:r>
        <w:rPr>
          <w:color w:val="000000"/>
          <w:sz w:val="28"/>
          <w:szCs w:val="28"/>
        </w:rPr>
        <w:t xml:space="preserve"> </w:t>
      </w:r>
      <w:r w:rsidRPr="00755FBB">
        <w:rPr>
          <w:color w:val="000000"/>
          <w:sz w:val="28"/>
          <w:szCs w:val="28"/>
        </w:rPr>
        <w:t>Воспроизводственный подход к анал</w:t>
      </w:r>
      <w:r>
        <w:rPr>
          <w:color w:val="000000"/>
          <w:sz w:val="28"/>
          <w:szCs w:val="28"/>
        </w:rPr>
        <w:t>изу инвестиций предполагает рас</w:t>
      </w:r>
      <w:r w:rsidRPr="00755FBB">
        <w:rPr>
          <w:color w:val="000000"/>
          <w:sz w:val="28"/>
          <w:szCs w:val="28"/>
        </w:rPr>
        <w:t>смотрение инвестиций в движении, которое носит повторяющийся характер, поскольку доход, образующийся в резуль</w:t>
      </w:r>
      <w:r>
        <w:rPr>
          <w:color w:val="000000"/>
          <w:sz w:val="28"/>
          <w:szCs w:val="28"/>
        </w:rPr>
        <w:t>тате вложения инвестиционных ре</w:t>
      </w:r>
      <w:r w:rsidRPr="00755FBB">
        <w:rPr>
          <w:color w:val="000000"/>
          <w:sz w:val="28"/>
          <w:szCs w:val="28"/>
        </w:rPr>
        <w:t>сурсов, распадается на потребление и накопление, а накопление является основой следующего инвестиционного ци</w:t>
      </w:r>
      <w:r>
        <w:rPr>
          <w:color w:val="000000"/>
          <w:sz w:val="28"/>
          <w:szCs w:val="28"/>
        </w:rPr>
        <w:t>кла. С позиций структурного под</w:t>
      </w:r>
      <w:r w:rsidRPr="00755FBB">
        <w:rPr>
          <w:color w:val="000000"/>
          <w:sz w:val="28"/>
          <w:szCs w:val="28"/>
        </w:rPr>
        <w:t>хода инвестиции выступают как единств</w:t>
      </w:r>
      <w:r>
        <w:rPr>
          <w:color w:val="000000"/>
          <w:sz w:val="28"/>
          <w:szCs w:val="28"/>
        </w:rPr>
        <w:t>о субъектов, объектов и экономи</w:t>
      </w:r>
      <w:r w:rsidRPr="00755FBB">
        <w:rPr>
          <w:color w:val="000000"/>
          <w:sz w:val="28"/>
          <w:szCs w:val="28"/>
        </w:rPr>
        <w:t>ческих отношений, связанных с движением инвестиций. Роль инвестиций в экономике проявляется в их воздействии на экономический рост, объем производства и занятости, структурные сдвиги, развитие отраслей и сфер хозяйства. Изменение объема чистых инвестиций в соответствии с эффектом мультипликатора ведет к нарастающему изменению доходов в экономике.</w:t>
      </w:r>
    </w:p>
    <w:p w:rsidR="00AA2422" w:rsidRPr="00755FBB" w:rsidRDefault="00AA2422" w:rsidP="00CA3E9F">
      <w:pPr>
        <w:shd w:val="clear" w:color="auto" w:fill="FFFFFF"/>
        <w:autoSpaceDE w:val="0"/>
        <w:autoSpaceDN w:val="0"/>
        <w:adjustRightInd w:val="0"/>
        <w:spacing w:line="360" w:lineRule="auto"/>
        <w:ind w:firstLine="709"/>
        <w:jc w:val="both"/>
        <w:rPr>
          <w:color w:val="000000"/>
          <w:sz w:val="28"/>
          <w:szCs w:val="28"/>
        </w:rPr>
      </w:pPr>
      <w:r w:rsidRPr="00755FBB">
        <w:rPr>
          <w:color w:val="000000"/>
          <w:sz w:val="28"/>
          <w:szCs w:val="28"/>
        </w:rPr>
        <w:t>Рыночный механизм инвестирования предполагает наличие развитой инфраструктуры инвестиционного процесса, представленной институтами, обеспечивающими аккумулирование временно свободных денежных средств и их наиболее эффективное размещение</w:t>
      </w:r>
      <w:r>
        <w:rPr>
          <w:color w:val="000000"/>
          <w:sz w:val="28"/>
          <w:szCs w:val="28"/>
        </w:rPr>
        <w:t>. Основными типами этих институ</w:t>
      </w:r>
      <w:r w:rsidRPr="00755FBB">
        <w:rPr>
          <w:color w:val="000000"/>
          <w:sz w:val="28"/>
          <w:szCs w:val="28"/>
        </w:rPr>
        <w:t xml:space="preserve">тов являются: </w:t>
      </w:r>
      <w:r w:rsidRPr="00755FBB">
        <w:rPr>
          <w:iCs/>
          <w:color w:val="000000"/>
          <w:sz w:val="28"/>
          <w:szCs w:val="28"/>
        </w:rPr>
        <w:t>коммерческие банки, небанко</w:t>
      </w:r>
      <w:r>
        <w:rPr>
          <w:iCs/>
          <w:color w:val="000000"/>
          <w:sz w:val="28"/>
          <w:szCs w:val="28"/>
        </w:rPr>
        <w:t>вские инсти</w:t>
      </w:r>
      <w:r w:rsidRPr="00755FBB">
        <w:rPr>
          <w:iCs/>
          <w:color w:val="000000"/>
          <w:sz w:val="28"/>
          <w:szCs w:val="28"/>
        </w:rPr>
        <w:t>туты и инвестиционные институты.</w:t>
      </w:r>
    </w:p>
    <w:p w:rsidR="00BC4CF9" w:rsidRPr="00755FBB" w:rsidRDefault="00BC4CF9" w:rsidP="00CA3E9F">
      <w:pPr>
        <w:spacing w:line="360" w:lineRule="auto"/>
        <w:ind w:firstLine="709"/>
        <w:jc w:val="both"/>
        <w:rPr>
          <w:color w:val="000000"/>
          <w:sz w:val="28"/>
          <w:szCs w:val="28"/>
        </w:rPr>
      </w:pPr>
      <w:r w:rsidRPr="00755FBB">
        <w:rPr>
          <w:color w:val="000000"/>
          <w:sz w:val="28"/>
          <w:szCs w:val="28"/>
        </w:rPr>
        <w:t>Мобилизация инвестиционных ре</w:t>
      </w:r>
      <w:r>
        <w:rPr>
          <w:color w:val="000000"/>
          <w:sz w:val="28"/>
          <w:szCs w:val="28"/>
        </w:rPr>
        <w:t>сурсов и их последующее размеще</w:t>
      </w:r>
      <w:r w:rsidRPr="00755FBB">
        <w:rPr>
          <w:color w:val="000000"/>
          <w:sz w:val="28"/>
          <w:szCs w:val="28"/>
        </w:rPr>
        <w:t>ние могут осуществляться путем кредитного</w:t>
      </w:r>
      <w:r>
        <w:rPr>
          <w:color w:val="000000"/>
          <w:sz w:val="28"/>
          <w:szCs w:val="28"/>
        </w:rPr>
        <w:t xml:space="preserve"> или фондового варианта инвес</w:t>
      </w:r>
      <w:r w:rsidRPr="00755FBB">
        <w:rPr>
          <w:color w:val="000000"/>
          <w:sz w:val="28"/>
          <w:szCs w:val="28"/>
        </w:rPr>
        <w:t>тирования. При первом варианте переда</w:t>
      </w:r>
      <w:r>
        <w:rPr>
          <w:color w:val="000000"/>
          <w:sz w:val="28"/>
          <w:szCs w:val="28"/>
        </w:rPr>
        <w:t>ча денежных средств опосредству</w:t>
      </w:r>
      <w:r w:rsidRPr="00755FBB">
        <w:rPr>
          <w:color w:val="000000"/>
          <w:sz w:val="28"/>
          <w:szCs w:val="28"/>
        </w:rPr>
        <w:t>ется кредитно-финансовыми институтами, при втором — перераспределение инвестиционного капитала осуществляется через эмиссию и размещение ценных бумаг. Перераспределение средств между экономическими секторами происходит исходя из рыночных критериев привлекательности вложений.</w:t>
      </w:r>
    </w:p>
    <w:p w:rsidR="00B74E80" w:rsidRDefault="00CA3E9F" w:rsidP="008C19BA">
      <w:pPr>
        <w:shd w:val="clear" w:color="auto" w:fill="FFFFFF"/>
        <w:tabs>
          <w:tab w:val="left" w:pos="284"/>
        </w:tabs>
        <w:autoSpaceDE w:val="0"/>
        <w:autoSpaceDN w:val="0"/>
        <w:adjustRightInd w:val="0"/>
        <w:spacing w:line="360" w:lineRule="auto"/>
        <w:ind w:left="424" w:firstLine="284"/>
        <w:rPr>
          <w:color w:val="000000"/>
          <w:sz w:val="28"/>
          <w:szCs w:val="28"/>
        </w:rPr>
      </w:pPr>
      <w:r>
        <w:rPr>
          <w:color w:val="000000"/>
          <w:sz w:val="28"/>
          <w:szCs w:val="28"/>
        </w:rPr>
        <w:br w:type="page"/>
      </w:r>
      <w:r w:rsidR="00B74E80">
        <w:rPr>
          <w:color w:val="000000"/>
          <w:sz w:val="28"/>
          <w:szCs w:val="28"/>
        </w:rPr>
        <w:t>Список литературы</w:t>
      </w:r>
    </w:p>
    <w:p w:rsidR="00F20CC2" w:rsidRDefault="00F20CC2" w:rsidP="00CA3E9F">
      <w:pPr>
        <w:shd w:val="clear" w:color="auto" w:fill="FFFFFF"/>
        <w:tabs>
          <w:tab w:val="left" w:pos="284"/>
        </w:tabs>
        <w:autoSpaceDE w:val="0"/>
        <w:autoSpaceDN w:val="0"/>
        <w:adjustRightInd w:val="0"/>
        <w:spacing w:line="360" w:lineRule="auto"/>
        <w:rPr>
          <w:color w:val="000000"/>
          <w:sz w:val="28"/>
          <w:szCs w:val="28"/>
        </w:rPr>
      </w:pPr>
    </w:p>
    <w:p w:rsidR="00F20CC2" w:rsidRDefault="00F20CC2" w:rsidP="00CA3E9F">
      <w:pPr>
        <w:numPr>
          <w:ilvl w:val="0"/>
          <w:numId w:val="1"/>
        </w:numPr>
        <w:tabs>
          <w:tab w:val="left" w:pos="284"/>
        </w:tabs>
        <w:spacing w:line="360" w:lineRule="auto"/>
        <w:ind w:left="0" w:firstLine="0"/>
        <w:rPr>
          <w:sz w:val="28"/>
          <w:szCs w:val="28"/>
        </w:rPr>
      </w:pPr>
      <w:r>
        <w:rPr>
          <w:sz w:val="28"/>
          <w:szCs w:val="28"/>
        </w:rPr>
        <w:t>Бланк И.А. Инвестиционный менеджмент. – Киев.: МП «ИТЕМ», 1995. – 448 с.;</w:t>
      </w:r>
    </w:p>
    <w:p w:rsidR="00F20CC2" w:rsidRDefault="00F20CC2" w:rsidP="00CA3E9F">
      <w:pPr>
        <w:numPr>
          <w:ilvl w:val="0"/>
          <w:numId w:val="1"/>
        </w:numPr>
        <w:tabs>
          <w:tab w:val="left" w:pos="284"/>
        </w:tabs>
        <w:spacing w:line="360" w:lineRule="auto"/>
        <w:ind w:left="0" w:firstLine="0"/>
        <w:rPr>
          <w:sz w:val="28"/>
          <w:szCs w:val="28"/>
        </w:rPr>
      </w:pPr>
      <w:r>
        <w:rPr>
          <w:sz w:val="28"/>
          <w:szCs w:val="28"/>
        </w:rPr>
        <w:t>Вахрина П.И. Инвестиции. – М.: «Дашков и К», 2004. – 384 с.;</w:t>
      </w:r>
    </w:p>
    <w:p w:rsidR="00F20CC2" w:rsidRDefault="00F20CC2" w:rsidP="00CA3E9F">
      <w:pPr>
        <w:numPr>
          <w:ilvl w:val="0"/>
          <w:numId w:val="1"/>
        </w:numPr>
        <w:tabs>
          <w:tab w:val="left" w:pos="284"/>
        </w:tabs>
        <w:spacing w:line="360" w:lineRule="auto"/>
        <w:ind w:left="0" w:firstLine="0"/>
        <w:rPr>
          <w:sz w:val="28"/>
          <w:szCs w:val="28"/>
        </w:rPr>
      </w:pPr>
      <w:r>
        <w:rPr>
          <w:sz w:val="28"/>
          <w:szCs w:val="28"/>
        </w:rPr>
        <w:t>Гитман Л.Дж. Основы инвестирования/пер. с англ. – М.: Дело, 1999. – 1008 с.;</w:t>
      </w:r>
    </w:p>
    <w:p w:rsidR="00F20CC2" w:rsidRDefault="00F20CC2" w:rsidP="00CA3E9F">
      <w:pPr>
        <w:numPr>
          <w:ilvl w:val="0"/>
          <w:numId w:val="1"/>
        </w:numPr>
        <w:tabs>
          <w:tab w:val="left" w:pos="284"/>
        </w:tabs>
        <w:spacing w:line="360" w:lineRule="auto"/>
        <w:ind w:left="0" w:firstLine="0"/>
        <w:rPr>
          <w:sz w:val="28"/>
          <w:szCs w:val="28"/>
        </w:rPr>
      </w:pPr>
      <w:r>
        <w:rPr>
          <w:sz w:val="28"/>
          <w:szCs w:val="28"/>
        </w:rPr>
        <w:t>Инвестиционная политика: учеб. пособие. – М.:КНОРУС, 2005, - 320 с.;</w:t>
      </w:r>
    </w:p>
    <w:p w:rsidR="00F20CC2" w:rsidRDefault="00F20CC2" w:rsidP="00CA3E9F">
      <w:pPr>
        <w:numPr>
          <w:ilvl w:val="0"/>
          <w:numId w:val="1"/>
        </w:numPr>
        <w:tabs>
          <w:tab w:val="left" w:pos="284"/>
        </w:tabs>
        <w:spacing w:line="360" w:lineRule="auto"/>
        <w:ind w:left="0" w:firstLine="0"/>
        <w:rPr>
          <w:sz w:val="28"/>
          <w:szCs w:val="28"/>
        </w:rPr>
      </w:pPr>
      <w:r>
        <w:rPr>
          <w:sz w:val="28"/>
          <w:szCs w:val="28"/>
        </w:rPr>
        <w:t>Липсиц И.В. Экономический анализ реальных инвестиций: учеб. пособие. - М.: Экономистъ, 2004. – 347 с.;</w:t>
      </w:r>
    </w:p>
    <w:p w:rsidR="00F20CC2" w:rsidRDefault="00F20CC2" w:rsidP="00CA3E9F">
      <w:pPr>
        <w:numPr>
          <w:ilvl w:val="0"/>
          <w:numId w:val="1"/>
        </w:numPr>
        <w:tabs>
          <w:tab w:val="left" w:pos="284"/>
        </w:tabs>
        <w:spacing w:line="360" w:lineRule="auto"/>
        <w:ind w:left="0" w:firstLine="0"/>
        <w:rPr>
          <w:sz w:val="28"/>
          <w:szCs w:val="28"/>
        </w:rPr>
      </w:pPr>
      <w:r>
        <w:rPr>
          <w:sz w:val="28"/>
          <w:szCs w:val="28"/>
        </w:rPr>
        <w:t>Маршал Джон Ф., Бансал Випул К. Полное руководство финансовым нововведениям</w:t>
      </w:r>
      <w:r w:rsidRPr="00674075">
        <w:rPr>
          <w:sz w:val="28"/>
          <w:szCs w:val="28"/>
        </w:rPr>
        <w:t>:</w:t>
      </w:r>
      <w:r>
        <w:rPr>
          <w:sz w:val="28"/>
          <w:szCs w:val="28"/>
        </w:rPr>
        <w:t xml:space="preserve"> Пер.с англ.-М.</w:t>
      </w:r>
      <w:r w:rsidRPr="00674075">
        <w:rPr>
          <w:sz w:val="28"/>
          <w:szCs w:val="28"/>
        </w:rPr>
        <w:t>:</w:t>
      </w:r>
      <w:r>
        <w:rPr>
          <w:sz w:val="28"/>
          <w:szCs w:val="28"/>
        </w:rPr>
        <w:t xml:space="preserve"> ИНФРА-М, 2001</w:t>
      </w:r>
    </w:p>
    <w:p w:rsidR="00F20CC2" w:rsidRDefault="00F20CC2" w:rsidP="00CA3E9F">
      <w:pPr>
        <w:numPr>
          <w:ilvl w:val="0"/>
          <w:numId w:val="1"/>
        </w:numPr>
        <w:tabs>
          <w:tab w:val="left" w:pos="284"/>
        </w:tabs>
        <w:spacing w:line="360" w:lineRule="auto"/>
        <w:ind w:left="0" w:firstLine="0"/>
        <w:rPr>
          <w:sz w:val="28"/>
          <w:szCs w:val="28"/>
        </w:rPr>
      </w:pPr>
      <w:r>
        <w:rPr>
          <w:sz w:val="28"/>
          <w:szCs w:val="28"/>
        </w:rPr>
        <w:t>Мурзин Д.В. Ценные бумаги – бестелесные вещи. Правовые проблемы современной теории ценных бумаг. –М.</w:t>
      </w:r>
      <w:r w:rsidRPr="004970E5">
        <w:rPr>
          <w:sz w:val="28"/>
          <w:szCs w:val="28"/>
        </w:rPr>
        <w:t xml:space="preserve"> </w:t>
      </w:r>
      <w:r>
        <w:rPr>
          <w:sz w:val="28"/>
          <w:szCs w:val="28"/>
        </w:rPr>
        <w:t>: Изд. Статус,1998.</w:t>
      </w:r>
    </w:p>
    <w:p w:rsidR="00F20CC2" w:rsidRDefault="00F20CC2" w:rsidP="00CA3E9F">
      <w:pPr>
        <w:numPr>
          <w:ilvl w:val="0"/>
          <w:numId w:val="1"/>
        </w:numPr>
        <w:tabs>
          <w:tab w:val="left" w:pos="284"/>
        </w:tabs>
        <w:spacing w:line="360" w:lineRule="auto"/>
        <w:ind w:left="0" w:firstLine="0"/>
        <w:rPr>
          <w:sz w:val="28"/>
          <w:szCs w:val="28"/>
        </w:rPr>
      </w:pPr>
      <w:r>
        <w:rPr>
          <w:sz w:val="28"/>
          <w:szCs w:val="28"/>
        </w:rPr>
        <w:t>Павлова Ю.Н. Финансовый менеджмент: Уч. – М.: ЮНИТИ-ДАНА, 2001, - 269 с.;</w:t>
      </w:r>
    </w:p>
    <w:p w:rsidR="00F20CC2" w:rsidRDefault="00F20CC2" w:rsidP="00CA3E9F">
      <w:pPr>
        <w:numPr>
          <w:ilvl w:val="0"/>
          <w:numId w:val="1"/>
        </w:numPr>
        <w:tabs>
          <w:tab w:val="left" w:pos="284"/>
        </w:tabs>
        <w:spacing w:line="360" w:lineRule="auto"/>
        <w:ind w:left="0" w:firstLine="0"/>
        <w:rPr>
          <w:sz w:val="28"/>
          <w:szCs w:val="28"/>
        </w:rPr>
      </w:pPr>
      <w:r>
        <w:rPr>
          <w:sz w:val="28"/>
          <w:szCs w:val="28"/>
        </w:rPr>
        <w:t>Сафонова Т.Ф. Биржевая торговля производными финансовыми инструментами. М.</w:t>
      </w:r>
      <w:r w:rsidRPr="00BE6CD9">
        <w:rPr>
          <w:sz w:val="28"/>
          <w:szCs w:val="28"/>
        </w:rPr>
        <w:t>:</w:t>
      </w:r>
      <w:r>
        <w:rPr>
          <w:sz w:val="28"/>
          <w:szCs w:val="28"/>
        </w:rPr>
        <w:t xml:space="preserve"> Дело, 2000. 544 с</w:t>
      </w:r>
      <w:bookmarkStart w:id="0" w:name="_GoBack"/>
      <w:bookmarkEnd w:id="0"/>
    </w:p>
    <w:sectPr w:rsidR="00F20CC2" w:rsidSect="00CA3E9F">
      <w:headerReference w:type="even" r:id="rId15"/>
      <w:headerReference w:type="default" r:id="rId16"/>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CED" w:rsidRDefault="008C2CED">
      <w:r>
        <w:separator/>
      </w:r>
    </w:p>
  </w:endnote>
  <w:endnote w:type="continuationSeparator" w:id="0">
    <w:p w:rsidR="008C2CED" w:rsidRDefault="008C2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CED" w:rsidRDefault="008C2CED">
      <w:r>
        <w:separator/>
      </w:r>
    </w:p>
  </w:footnote>
  <w:footnote w:type="continuationSeparator" w:id="0">
    <w:p w:rsidR="008C2CED" w:rsidRDefault="008C2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153" w:rsidRDefault="00DC1153" w:rsidP="002A184B">
    <w:pPr>
      <w:pStyle w:val="a4"/>
      <w:framePr w:wrap="around" w:vAnchor="text" w:hAnchor="margin" w:xAlign="center" w:y="1"/>
      <w:rPr>
        <w:rStyle w:val="a6"/>
      </w:rPr>
    </w:pPr>
  </w:p>
  <w:p w:rsidR="00DC1153" w:rsidRDefault="00DC115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153" w:rsidRDefault="000A6D73" w:rsidP="002A184B">
    <w:pPr>
      <w:pStyle w:val="a4"/>
      <w:framePr w:wrap="around" w:vAnchor="text" w:hAnchor="margin" w:xAlign="center" w:y="1"/>
      <w:rPr>
        <w:rStyle w:val="a6"/>
      </w:rPr>
    </w:pPr>
    <w:r>
      <w:rPr>
        <w:rStyle w:val="a6"/>
        <w:noProof/>
      </w:rPr>
      <w:t>2</w:t>
    </w:r>
  </w:p>
  <w:p w:rsidR="00DC1153" w:rsidRDefault="00DC115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04EF3"/>
    <w:multiLevelType w:val="hybridMultilevel"/>
    <w:tmpl w:val="5FB2ACE6"/>
    <w:lvl w:ilvl="0" w:tplc="6570D566">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C4A0AE6"/>
    <w:multiLevelType w:val="hybridMultilevel"/>
    <w:tmpl w:val="806AC0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D7A1211"/>
    <w:multiLevelType w:val="hybridMultilevel"/>
    <w:tmpl w:val="C120849A"/>
    <w:lvl w:ilvl="0" w:tplc="59905928">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1DD"/>
    <w:rsid w:val="0006788E"/>
    <w:rsid w:val="000A6D73"/>
    <w:rsid w:val="00187C44"/>
    <w:rsid w:val="001977A1"/>
    <w:rsid w:val="00264B11"/>
    <w:rsid w:val="002A184B"/>
    <w:rsid w:val="002D5A4E"/>
    <w:rsid w:val="003005BC"/>
    <w:rsid w:val="003641DD"/>
    <w:rsid w:val="00391EE4"/>
    <w:rsid w:val="004970E5"/>
    <w:rsid w:val="004E5673"/>
    <w:rsid w:val="005577EF"/>
    <w:rsid w:val="005823D4"/>
    <w:rsid w:val="00674075"/>
    <w:rsid w:val="00682222"/>
    <w:rsid w:val="007142BD"/>
    <w:rsid w:val="00735E7B"/>
    <w:rsid w:val="00755FBB"/>
    <w:rsid w:val="007A5D09"/>
    <w:rsid w:val="008B6838"/>
    <w:rsid w:val="008C19BA"/>
    <w:rsid w:val="008C2CED"/>
    <w:rsid w:val="008D5A68"/>
    <w:rsid w:val="008F5B68"/>
    <w:rsid w:val="00996034"/>
    <w:rsid w:val="009A3807"/>
    <w:rsid w:val="009C6517"/>
    <w:rsid w:val="00A02C9B"/>
    <w:rsid w:val="00AA2422"/>
    <w:rsid w:val="00AA7BF7"/>
    <w:rsid w:val="00B41643"/>
    <w:rsid w:val="00B57965"/>
    <w:rsid w:val="00B74E80"/>
    <w:rsid w:val="00BC4CF9"/>
    <w:rsid w:val="00BE6CD9"/>
    <w:rsid w:val="00C62D33"/>
    <w:rsid w:val="00CA3E9F"/>
    <w:rsid w:val="00CB39CF"/>
    <w:rsid w:val="00CB5F4F"/>
    <w:rsid w:val="00CC61BE"/>
    <w:rsid w:val="00D50756"/>
    <w:rsid w:val="00DC1153"/>
    <w:rsid w:val="00E956DB"/>
    <w:rsid w:val="00F01AD8"/>
    <w:rsid w:val="00F1689B"/>
    <w:rsid w:val="00F20CC2"/>
    <w:rsid w:val="00F32F04"/>
    <w:rsid w:val="00F53364"/>
    <w:rsid w:val="00FC2AF9"/>
    <w:rsid w:val="00FF0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5"/>
    <o:shapelayout v:ext="edit">
      <o:idmap v:ext="edit" data="1"/>
    </o:shapelayout>
  </w:shapeDefaults>
  <w:decimalSymbol w:val=","/>
  <w:listSeparator w:val=";"/>
  <w14:defaultImageDpi w14:val="0"/>
  <w15:chartTrackingRefBased/>
  <w15:docId w15:val="{A1E29AB0-B7F9-474E-8C6F-AE9F520FF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1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4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996034"/>
    <w:pPr>
      <w:tabs>
        <w:tab w:val="center" w:pos="4677"/>
        <w:tab w:val="right" w:pos="9355"/>
      </w:tabs>
    </w:pPr>
  </w:style>
  <w:style w:type="character" w:customStyle="1" w:styleId="a5">
    <w:name w:val="Верхний колонтитул Знак"/>
    <w:link w:val="a4"/>
    <w:uiPriority w:val="99"/>
    <w:semiHidden/>
    <w:locked/>
    <w:rPr>
      <w:rFonts w:cs="Times New Roman"/>
    </w:rPr>
  </w:style>
  <w:style w:type="character" w:styleId="a6">
    <w:name w:val="page number"/>
    <w:uiPriority w:val="99"/>
    <w:rsid w:val="00996034"/>
    <w:rPr>
      <w:rFonts w:cs="Times New Roman"/>
    </w:rPr>
  </w:style>
  <w:style w:type="paragraph" w:styleId="2">
    <w:name w:val="Body Text Indent 2"/>
    <w:basedOn w:val="a"/>
    <w:link w:val="20"/>
    <w:uiPriority w:val="99"/>
    <w:rsid w:val="00F20CC2"/>
    <w:pPr>
      <w:spacing w:line="360" w:lineRule="auto"/>
      <w:ind w:firstLine="709"/>
      <w:jc w:val="both"/>
    </w:pPr>
    <w:rPr>
      <w:sz w:val="28"/>
      <w:szCs w:val="24"/>
    </w:rPr>
  </w:style>
  <w:style w:type="character" w:customStyle="1" w:styleId="20">
    <w:name w:val="Основной текст с отступом 2 Знак"/>
    <w:link w:val="2"/>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6871</Words>
  <Characters>39171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45951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дима</dc:creator>
  <cp:keywords/>
  <dc:description/>
  <cp:lastModifiedBy>admin</cp:lastModifiedBy>
  <cp:revision>2</cp:revision>
  <dcterms:created xsi:type="dcterms:W3CDTF">2014-03-01T08:28:00Z</dcterms:created>
  <dcterms:modified xsi:type="dcterms:W3CDTF">2014-03-01T08:28:00Z</dcterms:modified>
</cp:coreProperties>
</file>