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A37" w:rsidRPr="00FF3E91" w:rsidRDefault="00951D1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noProof/>
          <w:color w:val="000000"/>
          <w:sz w:val="28"/>
          <w:szCs w:val="28"/>
        </w:rPr>
        <w:t>С</w:t>
      </w:r>
      <w:r w:rsidR="00EF55AF" w:rsidRPr="00FF3E91">
        <w:rPr>
          <w:noProof/>
          <w:color w:val="000000"/>
          <w:sz w:val="28"/>
          <w:szCs w:val="28"/>
        </w:rPr>
        <w:t>одержание</w:t>
      </w:r>
    </w:p>
    <w:p w:rsidR="00951D1B" w:rsidRPr="00FF3E91" w:rsidRDefault="00951D1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D6" w:rsidRPr="00FF3E91" w:rsidRDefault="00371A0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Введение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</w:t>
      </w:r>
      <w:r w:rsidR="00EF55AF" w:rsidRPr="00FF3E91">
        <w:rPr>
          <w:color w:val="000000"/>
          <w:sz w:val="28"/>
          <w:szCs w:val="28"/>
        </w:rPr>
        <w:t>.</w:t>
      </w:r>
      <w:r w:rsidR="00F151FE" w:rsidRPr="00FF3E91">
        <w:rPr>
          <w:color w:val="000000"/>
          <w:sz w:val="28"/>
          <w:szCs w:val="28"/>
        </w:rPr>
        <w:t xml:space="preserve"> </w:t>
      </w:r>
      <w:r w:rsidR="00371A06" w:rsidRPr="00FF3E91">
        <w:rPr>
          <w:color w:val="000000"/>
          <w:sz w:val="28"/>
          <w:szCs w:val="28"/>
        </w:rPr>
        <w:t>Обоснова</w:t>
      </w:r>
      <w:r w:rsidR="00EF55AF" w:rsidRPr="00FF3E91">
        <w:rPr>
          <w:color w:val="000000"/>
          <w:sz w:val="28"/>
          <w:szCs w:val="28"/>
        </w:rPr>
        <w:t>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технических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решений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Назн</w:t>
      </w:r>
      <w:r w:rsidR="00371A06" w:rsidRPr="00FF3E91">
        <w:rPr>
          <w:color w:val="000000"/>
          <w:sz w:val="28"/>
          <w:szCs w:val="28"/>
        </w:rPr>
        <w:t>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371A06"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="00371A06" w:rsidRPr="00FF3E91">
        <w:rPr>
          <w:color w:val="000000"/>
          <w:sz w:val="28"/>
          <w:szCs w:val="28"/>
        </w:rPr>
        <w:t>условия</w:t>
      </w:r>
      <w:r w:rsidR="00F151FE" w:rsidRPr="00FF3E91">
        <w:rPr>
          <w:color w:val="000000"/>
          <w:sz w:val="28"/>
          <w:szCs w:val="28"/>
        </w:rPr>
        <w:t xml:space="preserve"> </w:t>
      </w:r>
      <w:r w:rsidR="00371A06" w:rsidRPr="00FF3E91">
        <w:rPr>
          <w:color w:val="000000"/>
          <w:sz w:val="28"/>
          <w:szCs w:val="28"/>
        </w:rPr>
        <w:t>эксплуатации</w:t>
      </w:r>
    </w:p>
    <w:p w:rsidR="00231FD6" w:rsidRPr="00FF3E91" w:rsidRDefault="00371A0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расчет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1.3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Опи</w:t>
      </w:r>
      <w:r w:rsidR="00371A06" w:rsidRPr="00FF3E91">
        <w:rPr>
          <w:color w:val="000000"/>
          <w:sz w:val="28"/>
          <w:szCs w:val="28"/>
        </w:rPr>
        <w:t>сание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существующих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конструкций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Описание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  <w:r w:rsidR="00F151FE" w:rsidRPr="00FF3E91">
        <w:rPr>
          <w:color w:val="000000"/>
          <w:sz w:val="28"/>
          <w:szCs w:val="28"/>
        </w:rPr>
        <w:t xml:space="preserve"> </w:t>
      </w:r>
      <w:r w:rsidR="00371A06" w:rsidRPr="00FF3E91">
        <w:rPr>
          <w:color w:val="000000"/>
          <w:sz w:val="28"/>
          <w:szCs w:val="28"/>
        </w:rPr>
        <w:t>электрич</w:t>
      </w:r>
      <w:r w:rsidR="00EF55AF" w:rsidRPr="00FF3E91">
        <w:rPr>
          <w:color w:val="000000"/>
          <w:sz w:val="28"/>
          <w:szCs w:val="28"/>
        </w:rPr>
        <w:t>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принципиальной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</w:t>
      </w:r>
      <w:r w:rsidR="00EF55AF" w:rsidRPr="00FF3E91">
        <w:rPr>
          <w:color w:val="000000"/>
          <w:sz w:val="28"/>
          <w:szCs w:val="28"/>
        </w:rPr>
        <w:t>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</w:t>
      </w:r>
      <w:r w:rsidR="00FB565C" w:rsidRPr="00FF3E91">
        <w:rPr>
          <w:color w:val="000000"/>
          <w:sz w:val="28"/>
          <w:szCs w:val="28"/>
        </w:rPr>
        <w:t>ринципиальной</w:t>
      </w:r>
    </w:p>
    <w:p w:rsidR="00231FD6" w:rsidRPr="00FF3E91" w:rsidRDefault="00FB565C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</w:t>
      </w:r>
      <w:r w:rsidR="00EF55AF" w:rsidRPr="00FF3E91">
        <w:rPr>
          <w:color w:val="000000"/>
          <w:sz w:val="28"/>
          <w:szCs w:val="28"/>
        </w:rPr>
        <w:t>ет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каскада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2.2</w:t>
      </w:r>
      <w:r w:rsidR="00F151FE" w:rsidRPr="00FF3E91">
        <w:rPr>
          <w:color w:val="000000"/>
          <w:sz w:val="28"/>
          <w:szCs w:val="28"/>
        </w:rPr>
        <w:t xml:space="preserve"> </w:t>
      </w:r>
      <w:r w:rsidR="00FB565C" w:rsidRPr="00FF3E91">
        <w:rPr>
          <w:color w:val="000000"/>
          <w:sz w:val="28"/>
          <w:szCs w:val="28"/>
        </w:rPr>
        <w:t>Расчет</w:t>
      </w:r>
      <w:r w:rsidR="00F151FE" w:rsidRPr="00FF3E91">
        <w:rPr>
          <w:color w:val="000000"/>
          <w:sz w:val="28"/>
          <w:szCs w:val="28"/>
        </w:rPr>
        <w:t xml:space="preserve"> </w:t>
      </w:r>
      <w:r w:rsidR="00FB565C"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="00FB565C" w:rsidRPr="00FF3E91">
        <w:rPr>
          <w:color w:val="000000"/>
          <w:sz w:val="28"/>
          <w:szCs w:val="28"/>
        </w:rPr>
        <w:t>каскада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2.3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</w:t>
      </w:r>
      <w:r w:rsidR="00FB565C" w:rsidRPr="00FF3E91">
        <w:rPr>
          <w:color w:val="000000"/>
          <w:sz w:val="28"/>
          <w:szCs w:val="28"/>
        </w:rPr>
        <w:t>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FB565C"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="00FB565C" w:rsidRPr="00FF3E91">
        <w:rPr>
          <w:color w:val="000000"/>
          <w:sz w:val="28"/>
          <w:szCs w:val="28"/>
        </w:rPr>
        <w:t>усиления</w:t>
      </w:r>
    </w:p>
    <w:p w:rsidR="00231FD6" w:rsidRPr="00FF3E91" w:rsidRDefault="00FB565C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</w:p>
    <w:p w:rsidR="00231FD6" w:rsidRPr="00FF3E91" w:rsidRDefault="00FB565C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Заключение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С</w:t>
      </w:r>
      <w:r w:rsidR="00EF55AF" w:rsidRPr="00FF3E91">
        <w:rPr>
          <w:color w:val="000000"/>
          <w:sz w:val="28"/>
          <w:szCs w:val="28"/>
        </w:rPr>
        <w:t>писок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используемых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источников</w:t>
      </w:r>
    </w:p>
    <w:p w:rsidR="00231FD6" w:rsidRPr="00FF3E91" w:rsidRDefault="00231FD6" w:rsidP="00EF55AF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Пр</w:t>
      </w:r>
      <w:r w:rsidR="00FB565C" w:rsidRPr="00FF3E91">
        <w:rPr>
          <w:color w:val="000000"/>
          <w:sz w:val="28"/>
          <w:szCs w:val="28"/>
        </w:rPr>
        <w:t>иложение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FB565C" w:rsidRPr="00FF3E91">
        <w:rPr>
          <w:color w:val="000000"/>
          <w:sz w:val="28"/>
          <w:szCs w:val="28"/>
        </w:rPr>
        <w:t>А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28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951D1B" w:rsidRPr="00FF3E91">
        <w:rPr>
          <w:color w:val="000000"/>
          <w:sz w:val="28"/>
          <w:szCs w:val="28"/>
        </w:rPr>
        <w:t>В</w:t>
      </w:r>
      <w:r w:rsidR="00EF55AF" w:rsidRPr="00FF3E91">
        <w:rPr>
          <w:color w:val="000000"/>
          <w:sz w:val="28"/>
          <w:szCs w:val="28"/>
        </w:rPr>
        <w:t>ведение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1D1B" w:rsidRPr="00FF3E91" w:rsidRDefault="0090763C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настоящее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время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технике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повсеместно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используются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разнообразные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усилительные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устройства.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Куда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посмотрим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повсюду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окружают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нас.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каждом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радиоприёмнике,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каждом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телевизоре,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компьютере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станке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числовым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программным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управлением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усилительные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каскады.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устройства,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воистину,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являются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грандиозными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изобретениями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человечества.</w:t>
      </w:r>
    </w:p>
    <w:p w:rsidR="003828D6" w:rsidRPr="00FF3E91" w:rsidRDefault="003828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данном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курсовом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решается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задача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проектирования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задачу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входит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основных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также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электронных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компонентов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входящих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состав.</w:t>
      </w:r>
    </w:p>
    <w:p w:rsidR="003828D6" w:rsidRPr="00FF3E91" w:rsidRDefault="003828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Выбор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активных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пассивных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важным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этапом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обеспечении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высокой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надежности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устойчивости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работы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Оптимизация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составных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компонентов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состоит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проектировании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следует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использовать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чтобы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обеспечивали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максимальную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эффективность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устройства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заданным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характеристикам.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F55AF" w:rsidRPr="00FF3E91" w:rsidRDefault="003828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EF55AF" w:rsidRPr="00FF3E91">
        <w:rPr>
          <w:color w:val="000000"/>
          <w:sz w:val="28"/>
          <w:szCs w:val="28"/>
        </w:rPr>
        <w:t>1.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Обоснование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технических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="00EF55AF" w:rsidRPr="00FF3E91">
        <w:rPr>
          <w:color w:val="000000"/>
          <w:sz w:val="28"/>
          <w:szCs w:val="28"/>
        </w:rPr>
        <w:t>решений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условия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эксплуатации</w:t>
      </w:r>
    </w:p>
    <w:p w:rsidR="00231F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070B8" w:rsidRPr="00FF3E91" w:rsidRDefault="008070B8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Усилитель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стационарного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радиоприемника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200108.316.23.10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предназначен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поступающих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требуемого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мощности.</w:t>
      </w:r>
    </w:p>
    <w:p w:rsidR="00BC130E" w:rsidRPr="00FF3E91" w:rsidRDefault="00BC130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Следовательно,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функционально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связан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источником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низкочастотного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нагрузочным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устройством,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которым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динамическая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головка.</w:t>
      </w:r>
    </w:p>
    <w:p w:rsidR="00BC130E" w:rsidRPr="00FF3E91" w:rsidRDefault="00BC130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Усилитель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переносной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магнитолы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стационарной,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переносной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аппаратурой,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работающей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основном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навесом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помещениях,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имеет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категорию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микроклиматического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исполнения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УХЛ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ГОСТ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15150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69.</w:t>
      </w:r>
    </w:p>
    <w:p w:rsidR="00BC130E" w:rsidRPr="00FF3E91" w:rsidRDefault="00BC130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соответствии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требованиями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ГОСТ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15150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69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должен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сохранять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свою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работоспособность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следующих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климатических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факторов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внешней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среды:</w:t>
      </w:r>
    </w:p>
    <w:p w:rsidR="00BC130E" w:rsidRPr="00FF3E91" w:rsidRDefault="00BC130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температура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окружающего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воздуха</w:t>
      </w:r>
      <w:r w:rsidR="00E941AA" w:rsidRPr="00FF3E91">
        <w:rPr>
          <w:color w:val="000000"/>
          <w:sz w:val="28"/>
          <w:szCs w:val="28"/>
        </w:rPr>
        <w:t>:</w:t>
      </w:r>
    </w:p>
    <w:p w:rsidR="00BC130E" w:rsidRPr="00FF3E91" w:rsidRDefault="00E941AA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рабочие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+40°</w:t>
      </w:r>
      <w:r w:rsidRPr="00FF3E91">
        <w:rPr>
          <w:color w:val="000000"/>
          <w:sz w:val="28"/>
          <w:szCs w:val="28"/>
          <w:lang w:val="en-US"/>
        </w:rPr>
        <w:t>C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+1º</w:t>
      </w:r>
      <w:r w:rsidRPr="00FF3E91">
        <w:rPr>
          <w:color w:val="000000"/>
          <w:sz w:val="28"/>
          <w:szCs w:val="28"/>
          <w:lang w:val="en-US"/>
        </w:rPr>
        <w:t>C</w:t>
      </w:r>
      <w:r w:rsidRPr="00FF3E91">
        <w:rPr>
          <w:color w:val="000000"/>
          <w:sz w:val="28"/>
          <w:szCs w:val="28"/>
        </w:rPr>
        <w:t>;</w:t>
      </w:r>
    </w:p>
    <w:p w:rsidR="003828D6" w:rsidRPr="00FF3E91" w:rsidRDefault="00E941AA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предельные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+45º</w:t>
      </w:r>
      <w:r w:rsidRPr="00FF3E91">
        <w:rPr>
          <w:color w:val="000000"/>
          <w:sz w:val="28"/>
          <w:szCs w:val="28"/>
          <w:lang w:val="en-US"/>
        </w:rPr>
        <w:t>C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-10º</w:t>
      </w:r>
      <w:r w:rsidRPr="00FF3E91">
        <w:rPr>
          <w:color w:val="000000"/>
          <w:sz w:val="28"/>
          <w:szCs w:val="28"/>
          <w:lang w:val="en-US"/>
        </w:rPr>
        <w:t>C</w:t>
      </w:r>
      <w:r w:rsidRPr="00FF3E91">
        <w:rPr>
          <w:color w:val="000000"/>
          <w:sz w:val="28"/>
          <w:szCs w:val="28"/>
        </w:rPr>
        <w:t>;</w:t>
      </w:r>
    </w:p>
    <w:p w:rsidR="00E941AA" w:rsidRPr="00FF3E91" w:rsidRDefault="00E941AA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относительная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влажность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воздуха:</w:t>
      </w:r>
    </w:p>
    <w:p w:rsidR="00E941AA" w:rsidRPr="00FF3E91" w:rsidRDefault="00E22194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среднегодовое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75%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15º</w:t>
      </w:r>
      <w:r w:rsidRPr="00FF3E91">
        <w:rPr>
          <w:color w:val="000000"/>
          <w:sz w:val="28"/>
          <w:szCs w:val="28"/>
          <w:lang w:val="en-US"/>
        </w:rPr>
        <w:t>C</w:t>
      </w:r>
      <w:r w:rsidRPr="00FF3E91">
        <w:rPr>
          <w:color w:val="000000"/>
          <w:sz w:val="28"/>
          <w:szCs w:val="28"/>
        </w:rPr>
        <w:t>;</w:t>
      </w:r>
    </w:p>
    <w:p w:rsidR="00E22194" w:rsidRPr="00FF3E91" w:rsidRDefault="00E22194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предельное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100%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25º</w:t>
      </w:r>
      <w:r w:rsidRPr="00FF3E91">
        <w:rPr>
          <w:color w:val="000000"/>
          <w:sz w:val="28"/>
          <w:szCs w:val="28"/>
          <w:lang w:val="en-US"/>
        </w:rPr>
        <w:t>C</w:t>
      </w:r>
      <w:r w:rsidRPr="00FF3E91">
        <w:rPr>
          <w:color w:val="000000"/>
          <w:sz w:val="28"/>
          <w:szCs w:val="28"/>
        </w:rPr>
        <w:t>;</w:t>
      </w:r>
    </w:p>
    <w:p w:rsidR="00D55CE5" w:rsidRPr="00FF3E91" w:rsidRDefault="00E22194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абсолютная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влажность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воздуха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D55CE5"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="00D55CE5" w:rsidRPr="00FF3E91">
        <w:rPr>
          <w:color w:val="000000"/>
          <w:sz w:val="28"/>
          <w:szCs w:val="28"/>
        </w:rPr>
        <w:t>среднегодовом</w:t>
      </w:r>
      <w:r w:rsidR="00F151FE" w:rsidRPr="00FF3E91">
        <w:rPr>
          <w:color w:val="000000"/>
          <w:sz w:val="28"/>
          <w:szCs w:val="28"/>
        </w:rPr>
        <w:t xml:space="preserve"> </w:t>
      </w:r>
      <w:r w:rsidR="00D55CE5" w:rsidRPr="00FF3E91">
        <w:rPr>
          <w:color w:val="000000"/>
          <w:sz w:val="28"/>
          <w:szCs w:val="28"/>
        </w:rPr>
        <w:t>значении: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11</w:t>
      </w:r>
      <w:r w:rsidR="00F151FE" w:rsidRPr="00FF3E91">
        <w:rPr>
          <w:color w:val="000000"/>
          <w:sz w:val="28"/>
          <w:szCs w:val="28"/>
        </w:rPr>
        <w:t xml:space="preserve"> </w:t>
      </w:r>
      <w:r w:rsidR="00D55CE5" w:rsidRPr="00FF3E91">
        <w:rPr>
          <w:color w:val="000000"/>
          <w:sz w:val="28"/>
          <w:szCs w:val="28"/>
        </w:rPr>
        <w:t>г</w:t>
      </w:r>
      <w:r w:rsidRPr="00FF3E91">
        <w:rPr>
          <w:color w:val="000000"/>
          <w:sz w:val="28"/>
          <w:szCs w:val="28"/>
        </w:rPr>
        <w:t>·м</w:t>
      </w:r>
      <w:r w:rsidRPr="00FF3E91">
        <w:rPr>
          <w:color w:val="000000"/>
          <w:sz w:val="28"/>
          <w:szCs w:val="28"/>
          <w:vertAlign w:val="superscript"/>
        </w:rPr>
        <w:t>-3</w:t>
      </w:r>
      <w:r w:rsidR="00D55CE5" w:rsidRPr="00FF3E91">
        <w:rPr>
          <w:color w:val="000000"/>
          <w:sz w:val="28"/>
          <w:szCs w:val="28"/>
        </w:rPr>
        <w:t>;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атмосферное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давление: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86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106,7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кПа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650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800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рт.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ст.;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условия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хранения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изделий: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помещениях,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колебания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температуры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влажности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воздуха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несущественно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отличаются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колебаний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открытом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воздухе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имеется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сравнительно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свободный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доступ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наружного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воздуха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температуре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+1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+40°</w:t>
      </w:r>
      <w:r w:rsidRPr="00FF3E91">
        <w:rPr>
          <w:color w:val="000000"/>
          <w:sz w:val="28"/>
          <w:szCs w:val="28"/>
          <w:lang w:val="en-US"/>
        </w:rPr>
        <w:t>C</w:t>
      </w:r>
      <w:r w:rsidRPr="00FF3E91">
        <w:rPr>
          <w:color w:val="000000"/>
          <w:sz w:val="28"/>
          <w:szCs w:val="28"/>
        </w:rPr>
        <w:t>.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Проектируемая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конструкция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должна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сохранять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свои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пределах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норм,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установленных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техническим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заданием,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также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процессе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воздействия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выше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рассмотренных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климатических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факторов.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5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1.2</w:t>
      </w:r>
      <w:r w:rsidR="00F151FE" w:rsidRPr="00FF3E91">
        <w:rPr>
          <w:color w:val="000000"/>
          <w:sz w:val="28"/>
          <w:szCs w:val="28"/>
        </w:rPr>
        <w:t xml:space="preserve"> </w:t>
      </w:r>
      <w:r w:rsidR="00D55CE5" w:rsidRPr="00FF3E91">
        <w:rPr>
          <w:color w:val="000000"/>
          <w:sz w:val="28"/>
          <w:szCs w:val="28"/>
        </w:rPr>
        <w:t>Предварительный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="00D55CE5" w:rsidRPr="00FF3E91">
        <w:rPr>
          <w:color w:val="000000"/>
          <w:sz w:val="28"/>
          <w:szCs w:val="28"/>
        </w:rPr>
        <w:t>расчёт</w:t>
      </w:r>
    </w:p>
    <w:p w:rsidR="00231FD6" w:rsidRPr="00FF3E91" w:rsidRDefault="00E86810" w:rsidP="00EF55AF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FF3E91">
        <w:rPr>
          <w:color w:val="FFFFFF"/>
          <w:sz w:val="28"/>
          <w:szCs w:val="28"/>
        </w:rPr>
        <w:t>усилитель частота схема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количества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находим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всего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5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21pt">
            <v:imagedata r:id="rId7" o:title=""/>
          </v:shape>
        </w:pict>
      </w:r>
      <w:r w:rsidR="00D55CE5" w:rsidRPr="00FF3E91">
        <w:rPr>
          <w:color w:val="000000"/>
          <w:sz w:val="28"/>
          <w:szCs w:val="28"/>
        </w:rPr>
        <w:t>,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26" type="#_x0000_t75" style="width:26.25pt;height:17.25pt">
            <v:imagedata r:id="rId8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нагрузке,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27" type="#_x0000_t75" style="width:62.25pt;height:17.25pt">
            <v:imagedata r:id="rId9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28" type="#_x0000_t75" style="width:18pt;height:17.25pt">
            <v:imagedata r:id="rId10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нагрузки,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29" type="#_x0000_t75" style="width:53.25pt;height:17.25pt">
            <v:imagedata r:id="rId11" o:title=""/>
          </v:shape>
        </w:pict>
      </w:r>
      <w:r w:rsidR="00EF55AF" w:rsidRPr="00FF3E91">
        <w:rPr>
          <w:color w:val="000000"/>
          <w:sz w:val="28"/>
          <w:szCs w:val="28"/>
        </w:rPr>
        <w:t>.</w:t>
      </w:r>
    </w:p>
    <w:p w:rsidR="00D55CE5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position w:val="-10"/>
          <w:sz w:val="28"/>
          <w:szCs w:val="28"/>
          <w:vertAlign w:val="subscript"/>
        </w:rPr>
        <w:pict>
          <v:shape id="_x0000_i1030" type="#_x0000_t75" style="width:104.25pt;height:18.75pt">
            <v:imagedata r:id="rId12" o:title=""/>
          </v:shape>
        </w:pict>
      </w:r>
      <w:r w:rsidR="00D55CE5" w:rsidRPr="00FF3E91">
        <w:rPr>
          <w:color w:val="000000"/>
          <w:sz w:val="28"/>
          <w:szCs w:val="28"/>
          <w:vertAlign w:val="subscript"/>
        </w:rPr>
        <w:t>.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5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  <w:r>
        <w:rPr>
          <w:color w:val="000000"/>
          <w:position w:val="-30"/>
          <w:sz w:val="28"/>
          <w:szCs w:val="28"/>
          <w:vertAlign w:val="subscript"/>
        </w:rPr>
        <w:pict>
          <v:shape id="_x0000_i1031" type="#_x0000_t75" style="width:69.75pt;height:33.75pt">
            <v:imagedata r:id="rId13" o:title=""/>
          </v:shape>
        </w:pict>
      </w:r>
      <w:r w:rsidR="00D55CE5" w:rsidRPr="00FF3E91">
        <w:rPr>
          <w:color w:val="000000"/>
          <w:sz w:val="28"/>
          <w:szCs w:val="28"/>
          <w:vertAlign w:val="subscript"/>
        </w:rPr>
        <w:t>,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  <w:vertAlign w:val="subscript"/>
        </w:rPr>
      </w:pP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32" type="#_x0000_t75" style="width:23.25pt;height:17.25pt">
            <v:imagedata r:id="rId14" o:title=""/>
          </v:shape>
        </w:pic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33" type="#_x0000_t75" style="width:69.75pt;height:17.25pt">
            <v:imagedata r:id="rId15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D55CE5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34" type="#_x0000_t75" style="width:81.75pt;height:33pt">
            <v:imagedata r:id="rId16" o:title=""/>
          </v:shape>
        </w:pict>
      </w:r>
      <w:r w:rsidR="00D55CE5" w:rsidRPr="00FF3E91">
        <w:rPr>
          <w:color w:val="000000"/>
          <w:sz w:val="28"/>
          <w:szCs w:val="28"/>
        </w:rPr>
        <w:t>.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логарифмических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единицах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5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5" type="#_x0000_t75" style="width:93pt;height:18pt">
            <v:imagedata r:id="rId17" o:title=""/>
          </v:shape>
        </w:pict>
      </w:r>
      <w:r w:rsidR="00D55CE5" w:rsidRPr="00FF3E91">
        <w:rPr>
          <w:color w:val="000000"/>
          <w:sz w:val="28"/>
          <w:szCs w:val="28"/>
        </w:rPr>
        <w:t>,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55CE5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36" type="#_x0000_t75" style="width:132.75pt;height:18pt">
            <v:imagedata r:id="rId18" o:title=""/>
          </v:shape>
        </w:pict>
      </w:r>
      <w:r w:rsidR="00D55CE5" w:rsidRPr="00FF3E91">
        <w:rPr>
          <w:color w:val="000000"/>
          <w:sz w:val="28"/>
          <w:szCs w:val="28"/>
        </w:rPr>
        <w:t>.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Учитывая,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принято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иметь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более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6"/>
          <w:sz w:val="28"/>
          <w:szCs w:val="28"/>
        </w:rPr>
        <w:pict>
          <v:shape id="_x0000_i1037" type="#_x0000_t75" style="width:30pt;height:14.25pt">
            <v:imagedata r:id="rId19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нелинейные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искажения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могут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превысить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уровень,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принимая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количество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равным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трём,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выбираем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схему,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состоящую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3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каскадов,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оконечным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будет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фазоинверсная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будет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являться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эмиттером.</w:t>
      </w:r>
    </w:p>
    <w:p w:rsidR="00D55CE5" w:rsidRPr="00FF3E91" w:rsidRDefault="00D55CE5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Структурная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представлена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чертеже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ПК200108.316.23.10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Э1.</w:t>
      </w:r>
    </w:p>
    <w:p w:rsidR="00EF55AF" w:rsidRPr="00FF3E91" w:rsidRDefault="00EF55AF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1.3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Описание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существующих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конструкций</w:t>
      </w:r>
    </w:p>
    <w:p w:rsidR="00231F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1F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Транзисторные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могут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строиться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одной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двух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бестрансформаторной.</w:t>
      </w:r>
    </w:p>
    <w:p w:rsidR="007B0C5E" w:rsidRPr="00FF3E91" w:rsidRDefault="007B0C5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0C5E" w:rsidRPr="00FF3E91" w:rsidRDefault="005E1C27" w:rsidP="00EF55AF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pict>
          <v:shape id="Рисунок 1" o:spid="_x0000_i1038" type="#_x0000_t75" alt="Двухтактный бестрансформаторный усилитель мощности." style="width:218.25pt;height:128.25pt;visibility:visible" wrapcoords="-125 0 -125 21510 21600 21510 21600 0 -125 0">
            <v:imagedata r:id="rId20" o:title=""/>
          </v:shape>
        </w:pict>
      </w:r>
    </w:p>
    <w:p w:rsidR="007B0C5E" w:rsidRPr="00FF3E91" w:rsidRDefault="007B0C5E" w:rsidP="00EF55AF">
      <w:pPr>
        <w:spacing w:line="360" w:lineRule="auto"/>
        <w:ind w:firstLine="709"/>
        <w:jc w:val="both"/>
        <w:rPr>
          <w:color w:val="000000"/>
        </w:rPr>
      </w:pPr>
    </w:p>
    <w:p w:rsidR="00231FD6" w:rsidRPr="00FF3E91" w:rsidRDefault="00231FD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Рассмотрим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достоинства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недостатки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бестрансформаторного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двухтактного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мощности.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F151FE" w:rsidRPr="00FF3E91" w:rsidRDefault="005E1C27" w:rsidP="00EF55A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5" o:spid="_x0000_i1039" type="#_x0000_t75" style="width:167.25pt;height:108.75pt;visibility:visible">
            <v:imagedata r:id="rId21" o:title=""/>
          </v:shape>
        </w:pict>
      </w:r>
    </w:p>
    <w:p w:rsidR="006C7AF6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noProof/>
          <w:color w:val="000000"/>
          <w:sz w:val="28"/>
          <w:szCs w:val="28"/>
        </w:rPr>
        <w:br w:type="page"/>
      </w:r>
      <w:r w:rsidR="006C7AF6" w:rsidRPr="00FF3E91">
        <w:rPr>
          <w:color w:val="000000"/>
          <w:sz w:val="28"/>
          <w:szCs w:val="28"/>
        </w:rPr>
        <w:t>В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схему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входят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два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разной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структуры: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Vl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-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p-n-p,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V2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-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n-p-n.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постоянному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току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транзисторы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включены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последовательно,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образуя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как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бы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делитель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напряжения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питающего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их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источника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постоянного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тока.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При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этом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коллекторе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V1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относительно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средней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точки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между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ними,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называемой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точкой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симметрии,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создается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отрицательное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напряжение,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равное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половине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напряжения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источника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питания,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коллекторе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V2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-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положительное,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и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также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равное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половине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напряжения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источника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питания.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Динамическая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головка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  <w:lang w:val="en-US"/>
        </w:rPr>
        <w:t>B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включена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в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эмиттерные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цепи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транзисторов: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для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V1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-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через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конденсатор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С2,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для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V2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-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через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конденсатор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С1.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Таким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образом,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транзисторы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переменному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току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включены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по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схеме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ОК</w:t>
      </w:r>
      <w:r w:rsidRPr="00FF3E91">
        <w:rPr>
          <w:bCs/>
          <w:iCs/>
          <w:color w:val="000000"/>
          <w:sz w:val="28"/>
          <w:szCs w:val="28"/>
        </w:rPr>
        <w:t xml:space="preserve"> </w:t>
      </w:r>
      <w:r w:rsidR="006C7AF6" w:rsidRPr="00FF3E91">
        <w:rPr>
          <w:bCs/>
          <w:iCs/>
          <w:color w:val="000000"/>
          <w:sz w:val="28"/>
          <w:szCs w:val="28"/>
        </w:rPr>
        <w:t>(эмиттерными</w:t>
      </w:r>
      <w:r w:rsidRPr="00FF3E91">
        <w:rPr>
          <w:bCs/>
          <w:iCs/>
          <w:color w:val="000000"/>
          <w:sz w:val="28"/>
          <w:szCs w:val="28"/>
        </w:rPr>
        <w:t xml:space="preserve"> </w:t>
      </w:r>
      <w:r w:rsidR="006C7AF6" w:rsidRPr="00FF3E91">
        <w:rPr>
          <w:bCs/>
          <w:iCs/>
          <w:color w:val="000000"/>
          <w:sz w:val="28"/>
          <w:szCs w:val="28"/>
        </w:rPr>
        <w:t>повторителями)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и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работают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одну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общую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нагрузку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–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головку</w:t>
      </w:r>
      <w:r w:rsidRPr="00FF3E91">
        <w:rPr>
          <w:color w:val="000000"/>
          <w:sz w:val="28"/>
          <w:szCs w:val="28"/>
        </w:rPr>
        <w:t xml:space="preserve"> </w:t>
      </w:r>
      <w:r w:rsidR="006C7AF6" w:rsidRPr="00FF3E91">
        <w:rPr>
          <w:color w:val="000000"/>
          <w:sz w:val="28"/>
          <w:szCs w:val="28"/>
        </w:rPr>
        <w:t>В.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базах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обоих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действует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одинаковое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переменное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поступающее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структуры,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работают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они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поочередно,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два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такта: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отрицательной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полуволне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открывается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только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V1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головка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импульс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(график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б),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положительной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полуволне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открывается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только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V2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головка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импульс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(график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в).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образом,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через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головку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течет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суммарный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(график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г),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представляющий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собой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колебания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звуковой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которые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преобразует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звуковые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колебания.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Достоинства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схемы: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необходимости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использовать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занимающие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достаточно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места;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отсутствие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означает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отсутствие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паразитных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высокочастотных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резонансов,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значительно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ухудшающих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качество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сигнала;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можно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значительно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улучшить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качество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путем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правильного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подбора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компонентов.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Недостатки: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тяжело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подобрать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(особенно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использовании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полярности)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характеристиками,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близкими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всем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диапазоне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приводит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значительному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усложнению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схемы;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бестрансформаторную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нельзя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приспособить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широкому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диапазону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нагрузок.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Таким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образом,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лучше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бестрансформаторного,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обеспечивает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наилучшее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согласование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изолируется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действующих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цепях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постоянных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напряжений.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Описание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принципиальной</w:t>
      </w:r>
    </w:p>
    <w:p w:rsidR="006C7AF6" w:rsidRPr="00FF3E91" w:rsidRDefault="006C7AF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принципиальная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переносной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магнитолы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представлена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чертеже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200108.316.23.10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Э3.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Входной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низкочастотный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поступает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далее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через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разделительный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собранного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VT</w:t>
      </w:r>
      <w:r w:rsidRPr="00FF3E91">
        <w:rPr>
          <w:color w:val="000000"/>
          <w:sz w:val="28"/>
          <w:szCs w:val="28"/>
        </w:rPr>
        <w:t>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эмиттером.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обладает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большим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току,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напряжению,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очень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важно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крутизной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вольт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амперной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поэтому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выбираем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первом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КТ3107Д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большим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малыми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собственными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шумами.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смещения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VT</w:t>
      </w:r>
      <w:r w:rsidRPr="00FF3E91">
        <w:rPr>
          <w:color w:val="000000"/>
          <w:sz w:val="28"/>
          <w:szCs w:val="28"/>
        </w:rPr>
        <w:t>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снимается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1,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служит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стабилизации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рабочей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изменении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температуры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окружающей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среды.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блокировочный.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шунтирует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переменному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самым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предотвращает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снижение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напряжению.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Цепочка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5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выполняет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роль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фильтра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питания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пропускает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свыше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80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Гц.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Без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фильтра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склонен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самовозбуждению,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может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генератором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следовательно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выполнять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свои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функции.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Нагрузкой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служит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3.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через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разделительный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С3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поступает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выполненного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также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VT</w:t>
      </w:r>
      <w:r w:rsidRPr="00FF3E91">
        <w:rPr>
          <w:color w:val="000000"/>
          <w:sz w:val="28"/>
          <w:szCs w:val="28"/>
        </w:rPr>
        <w:t>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6,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7,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9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обеспечивают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начальное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смещение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термостабилизацию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С5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необходим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устранения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обратной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связи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переменному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току.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R</w:t>
      </w:r>
      <w:r w:rsidRPr="00FF3E91">
        <w:rPr>
          <w:color w:val="000000"/>
          <w:sz w:val="28"/>
          <w:szCs w:val="28"/>
        </w:rPr>
        <w:t>8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выполняет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роль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Усиленный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поступает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двухтактного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собранного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комплементарной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VT</w:t>
      </w:r>
      <w:r w:rsidRPr="00FF3E91">
        <w:rPr>
          <w:color w:val="000000"/>
          <w:sz w:val="28"/>
          <w:szCs w:val="28"/>
        </w:rPr>
        <w:t>3,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  <w:lang w:val="en-US"/>
        </w:rPr>
        <w:t>VT</w:t>
      </w:r>
      <w:r w:rsidRPr="00FF3E91">
        <w:rPr>
          <w:color w:val="000000"/>
          <w:sz w:val="28"/>
          <w:szCs w:val="28"/>
        </w:rPr>
        <w:t>4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проводимости,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одинаковыми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параметрами,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сообщим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коллектором.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Такая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применяется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порядка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нескольких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ватт.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Работает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режиме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класса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достоинства: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простота,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высокий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КПД,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небольшой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гармоник,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хорошее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согласование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низкоомной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нагрузкой.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Усиленный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низкочастотный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далее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поступает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через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разделительный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С6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нагрузку,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которой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является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головка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динамическая.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1FE" w:rsidRPr="00FF3E91" w:rsidRDefault="003058DB" w:rsidP="00F151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F151FE" w:rsidRPr="00FF3E91">
        <w:rPr>
          <w:color w:val="000000"/>
          <w:sz w:val="28"/>
          <w:szCs w:val="28"/>
        </w:rPr>
        <w:t>2. Расчет элементов схемы электрической принципиальной</w:t>
      </w:r>
    </w:p>
    <w:p w:rsidR="00F151FE" w:rsidRPr="00FF3E91" w:rsidRDefault="00F151FE" w:rsidP="00F151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Расчёт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F151FE" w:rsidP="00F151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 xml:space="preserve">1. </w:t>
      </w:r>
      <w:r w:rsidR="003058DB" w:rsidRPr="00FF3E91">
        <w:rPr>
          <w:color w:val="000000"/>
          <w:sz w:val="28"/>
          <w:szCs w:val="28"/>
        </w:rPr>
        <w:t>Определяем</w:t>
      </w:r>
      <w:r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колебательную</w:t>
      </w:r>
      <w:r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мощность,</w:t>
      </w:r>
      <w:r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отдаваемую</w:t>
      </w:r>
      <w:r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каскадом</w:t>
      </w:r>
      <w:r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по</w:t>
      </w:r>
      <w:r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F151F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0" type="#_x0000_t75" style="width:54pt;height:33.75pt">
            <v:imagedata r:id="rId22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41" type="#_x0000_t75" style="width:26.25pt;height:17.25pt">
            <v:imagedata r:id="rId23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нагрузке,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42" type="#_x0000_t75" style="width:62.25pt;height:17.25pt">
            <v:imagedata r:id="rId24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0"/>
          <w:sz w:val="28"/>
          <w:szCs w:val="28"/>
        </w:rPr>
        <w:pict>
          <v:shape id="_x0000_i1043" type="#_x0000_t75" style="width:18pt;height:17.25pt">
            <v:imagedata r:id="rId25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КПД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принимаем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равным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0,7:</w:t>
      </w: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44" type="#_x0000_t75" style="width:132pt;height:33.75pt">
            <v:imagedata r:id="rId26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Определив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отдаваемую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можно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выбрать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тип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данном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случае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типа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КТ816А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параметрами: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45" type="#_x0000_t75" style="width:71.25pt;height:18pt">
            <v:imagedata r:id="rId27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46" type="#_x0000_t75" style="width:69.75pt;height:18pt">
            <v:imagedata r:id="rId28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47" type="#_x0000_t75" style="width:56.25pt;height:18pt">
            <v:imagedata r:id="rId29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48" type="#_x0000_t75" style="width:63.75pt;height:18pt">
            <v:imagedata r:id="rId30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3.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допустимое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49" type="#_x0000_t75" style="width:90.75pt;height:18pt">
            <v:imagedata r:id="rId31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50" type="#_x0000_t75" style="width:30.75pt;height:18pt">
            <v:imagedata r:id="rId32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максимально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допустимое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51" type="#_x0000_t75" style="width:65.25pt;height:18pt">
            <v:imagedata r:id="rId33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52" type="#_x0000_t75" style="width:116.25pt;height:18pt">
            <v:imagedata r:id="rId34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4.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величину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импульса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1FE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3" type="#_x0000_t75" style="width:84.75pt;height:33.75pt">
            <v:imagedata r:id="rId35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3058DB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28"/>
          <w:sz w:val="28"/>
          <w:szCs w:val="28"/>
        </w:rPr>
        <w:pict>
          <v:shape id="_x0000_i1054" type="#_x0000_t75" style="width:159pt;height:33pt">
            <v:imagedata r:id="rId36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5.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нагрузки,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вносимое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половину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первичной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обмотки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55" type="#_x0000_t75" style="width:63pt;height:33.75pt">
            <v:imagedata r:id="rId37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56" type="#_x0000_t75" style="width:23.25pt;height:18pt">
            <v:imagedata r:id="rId38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амплитуда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коллектора,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57" type="#_x0000_t75" style="width:90.75pt;height:18pt">
            <v:imagedata r:id="rId39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где</w:t>
      </w: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58" type="#_x0000_t75" style="width:27pt;height:18pt">
            <v:imagedata r:id="rId40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остаточное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3058DB" w:rsidRPr="00FF3E91">
        <w:rPr>
          <w:color w:val="000000"/>
          <w:sz w:val="28"/>
          <w:szCs w:val="28"/>
        </w:rPr>
        <w:t>коллекторе,</w:t>
      </w:r>
      <w:r w:rsidR="00F151FE" w:rsidRPr="00FF3E91">
        <w:rPr>
          <w:color w:val="000000"/>
          <w:sz w:val="28"/>
          <w:szCs w:val="28"/>
        </w:rPr>
        <w:t xml:space="preserve"> </w:t>
      </w:r>
      <w:r>
        <w:rPr>
          <w:color w:val="000000"/>
          <w:position w:val="-12"/>
          <w:sz w:val="28"/>
          <w:szCs w:val="28"/>
          <w:lang w:val="en-US"/>
        </w:rPr>
        <w:pict>
          <v:shape id="_x0000_i1059" type="#_x0000_t75" style="width:53.25pt;height:18pt">
            <v:imagedata r:id="rId41" o:title=""/>
          </v:shape>
        </w:pict>
      </w:r>
      <w:r w:rsidR="003058DB" w:rsidRPr="00FF3E91">
        <w:rPr>
          <w:color w:val="000000"/>
          <w:sz w:val="28"/>
          <w:szCs w:val="28"/>
        </w:rPr>
        <w:t>:</w:t>
      </w: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0" type="#_x0000_t75" style="width:114pt;height:18pt">
            <v:imagedata r:id="rId42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61" type="#_x0000_t75" style="width:108pt;height:33pt">
            <v:imagedata r:id="rId43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6.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Строим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нагрузочную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двум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точкам: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62" type="#_x0000_t75" style="width:65.25pt;height:18pt">
            <v:imagedata r:id="rId44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30"/>
          <w:sz w:val="28"/>
          <w:szCs w:val="28"/>
        </w:rPr>
        <w:pict>
          <v:shape id="_x0000_i1063" type="#_x0000_t75" style="width:119.25pt;height:35.25pt">
            <v:imagedata r:id="rId45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графика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максимальное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тока:</w:t>
      </w: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4" type="#_x0000_t75" style="width:69.75pt;height:18pt">
            <v:imagedata r:id="rId46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7.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отдаваемую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5" type="#_x0000_t75" style="width:96.75pt;height:18.75pt">
            <v:imagedata r:id="rId47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66" type="#_x0000_t75" style="width:147.75pt;height:18pt">
            <v:imagedata r:id="rId48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8.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рассеяния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67" type="#_x0000_t75" style="width:215.25pt;height:18.75pt">
            <v:imagedata r:id="rId49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3058DB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10"/>
          <w:sz w:val="28"/>
          <w:szCs w:val="28"/>
        </w:rPr>
        <w:pict>
          <v:shape id="_x0000_i1068" type="#_x0000_t75" style="width:257.25pt;height:18pt">
            <v:imagedata r:id="rId50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9.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исходный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69" type="#_x0000_t75" style="width:77.25pt;height:18pt">
            <v:imagedata r:id="rId51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0" type="#_x0000_t75" style="width:111pt;height:18pt">
            <v:imagedata r:id="rId52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Исходя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полученных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данных,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находим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амплитуду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1" type="#_x0000_t75" style="width:86.25pt;height:18pt">
            <v:imagedata r:id="rId53" o:title=""/>
          </v:shape>
        </w:pict>
      </w:r>
      <w:r w:rsidR="003058DB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2" type="#_x0000_t75" style="width:122.25pt;height:18pt">
            <v:imagedata r:id="rId54" o:title=""/>
          </v:shape>
        </w:pict>
      </w:r>
      <w:r w:rsidR="003058DB" w:rsidRPr="00FF3E91">
        <w:rPr>
          <w:color w:val="000000"/>
          <w:sz w:val="28"/>
          <w:szCs w:val="28"/>
        </w:rPr>
        <w:t>.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статической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определяем: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базы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73" type="#_x0000_t75" style="width:54pt;height:18pt">
            <v:imagedata r:id="rId55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3058DB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смещения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74" type="#_x0000_t75" style="width:63pt;height:18pt">
            <v:imagedata r:id="rId56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273DE1" w:rsidRPr="00FF3E91" w:rsidRDefault="003058D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максимального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075" type="#_x0000_t75" style="width:69pt;height:18pt">
            <v:imagedata r:id="rId57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находим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следующие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273DE1" w:rsidRPr="00FF3E91">
        <w:rPr>
          <w:color w:val="000000"/>
          <w:sz w:val="28"/>
          <w:szCs w:val="28"/>
        </w:rPr>
        <w:t>значения: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076" type="#_x0000_t75" style="width:69pt;height:18pt">
            <v:imagedata r:id="rId58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077" type="#_x0000_t75" style="width:74.25pt;height:18pt">
            <v:imagedata r:id="rId59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Исходя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данных,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амплитуды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базы: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78" type="#_x0000_t75" style="width:83.25pt;height:18pt">
            <v:imagedata r:id="rId60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79" type="#_x0000_t75" style="width:93.75pt;height:18pt">
            <v:imagedata r:id="rId61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  <w:lang w:val="en-US"/>
        </w:rPr>
        <w:pict>
          <v:shape id="_x0000_i1080" type="#_x0000_t75" style="width:102pt;height:18pt">
            <v:imagedata r:id="rId62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1" type="#_x0000_t75" style="width:129pt;height:18pt">
            <v:imagedata r:id="rId63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10.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учетом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смещения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2" type="#_x0000_t75" style="width:57pt;height:33.75pt">
            <v:imagedata r:id="rId64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3" type="#_x0000_t75" style="width:123pt;height:30.75pt">
            <v:imagedata r:id="rId65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11.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амплитуду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учетом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запаса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4" type="#_x0000_t75" style="width:66pt;height:33.75pt">
            <v:imagedata r:id="rId66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85" type="#_x0000_t75" style="width:132.75pt;height:30.75pt">
            <v:imagedata r:id="rId67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требуемую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086" type="#_x0000_t75" style="width:96.75pt;height:18pt">
            <v:imagedata r:id="rId68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087" type="#_x0000_t75" style="width:161.25pt;height:17.25pt">
            <v:imagedata r:id="rId69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13.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88" type="#_x0000_t75" style="width:51pt;height:33.75pt">
            <v:imagedata r:id="rId70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F151FE" w:rsidRPr="00FF3E91" w:rsidRDefault="00F151F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89" type="#_x0000_t75" style="width:117pt;height:33pt">
            <v:imagedata r:id="rId71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14.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FA6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090" type="#_x0000_t75" style="width:57pt;height:33.75pt">
            <v:imagedata r:id="rId72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24"/>
          <w:sz w:val="28"/>
          <w:szCs w:val="28"/>
        </w:rPr>
        <w:pict>
          <v:shape id="_x0000_i1091" type="#_x0000_t75" style="width:119.25pt;height:30.75pt">
            <v:imagedata r:id="rId73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092" type="#_x0000_t75" style="width:108pt;height:48.75pt">
            <v:imagedata r:id="rId74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093" type="#_x0000_t75" style="width:177pt;height:45.75pt">
            <v:imagedata r:id="rId75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15.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рассеяния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резисторах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6"/>
          <w:sz w:val="28"/>
          <w:szCs w:val="28"/>
        </w:rPr>
        <w:pict>
          <v:shape id="_x0000_i1094" type="#_x0000_t75" style="width:18pt;height:14.25pt">
            <v:imagedata r:id="rId76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6"/>
          <w:sz w:val="28"/>
          <w:szCs w:val="28"/>
        </w:rPr>
        <w:pict>
          <v:shape id="_x0000_i1095" type="#_x0000_t75" style="width:23.25pt;height:14.25pt">
            <v:imagedata r:id="rId77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6" type="#_x0000_t75" style="width:96pt;height:33.75pt">
            <v:imagedata r:id="rId78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097" type="#_x0000_t75" style="width:51pt;height:33pt">
            <v:imagedata r:id="rId79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8" type="#_x0000_t75" style="width:125.25pt;height:36pt">
            <v:imagedata r:id="rId80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099" type="#_x0000_t75" style="width:107.25pt;height:35.25pt">
            <v:imagedata r:id="rId81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16.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наибольшее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6"/>
          <w:sz w:val="28"/>
          <w:szCs w:val="28"/>
        </w:rPr>
        <w:pict>
          <v:shape id="_x0000_i1100" type="#_x0000_t75" style="width:18pt;height:14.25pt">
            <v:imagedata r:id="rId76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1" type="#_x0000_t75" style="width:1in;height:18pt">
            <v:imagedata r:id="rId82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2" type="#_x0000_t75" style="width:141pt;height:18.75pt">
            <v:imagedata r:id="rId83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17.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FA6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03" type="#_x0000_t75" style="width:84.75pt;height:18pt">
            <v:imagedata r:id="rId84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10"/>
          <w:sz w:val="28"/>
          <w:szCs w:val="28"/>
        </w:rPr>
        <w:pict>
          <v:shape id="_x0000_i1104" type="#_x0000_t75" style="width:131.25pt;height:17.25pt">
            <v:imagedata r:id="rId85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18.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первичной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обмотки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5" type="#_x0000_t75" style="width:66pt;height:17.25pt">
            <v:imagedata r:id="rId86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06" type="#_x0000_t75" style="width:117pt;height:17.25pt">
            <v:imagedata r:id="rId87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07" type="#_x0000_t75" style="width:78.75pt;height:36pt">
            <v:imagedata r:id="rId88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08" type="#_x0000_t75" style="width:114pt;height:35.25pt">
            <v:imagedata r:id="rId89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19.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трансформации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09" type="#_x0000_t75" style="width:78.75pt;height:38.25pt">
            <v:imagedata r:id="rId90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10" type="#_x0000_t75" style="width:111pt;height:36.75pt">
            <v:imagedata r:id="rId91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первичной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обмотки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1" type="#_x0000_t75" style="width:119.25pt;height:18pt">
            <v:imagedata r:id="rId92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2" type="#_x0000_t75" style="width:168.75pt;height:18pt">
            <v:imagedata r:id="rId93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вторичной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обмотки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FA6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13" type="#_x0000_t75" style="width:119.25pt;height:38.25pt">
            <v:imagedata r:id="rId94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273DE1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30"/>
          <w:sz w:val="28"/>
          <w:szCs w:val="28"/>
        </w:rPr>
        <w:pict>
          <v:shape id="_x0000_i1114" type="#_x0000_t75" style="width:156pt;height:36pt">
            <v:imagedata r:id="rId95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индуктивность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первичной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обмотки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115" type="#_x0000_t75" style="width:114pt;height:36.75pt">
            <v:imagedata r:id="rId96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4"/>
          <w:sz w:val="28"/>
          <w:szCs w:val="28"/>
        </w:rPr>
        <w:pict>
          <v:shape id="_x0000_i1116" type="#_x0000_t75" style="width:173.25pt;height:36pt">
            <v:imagedata r:id="rId97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273DE1" w:rsidRPr="00FF3E91" w:rsidRDefault="00273DE1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индуктивность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всей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обмотки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трансформатора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17" type="#_x0000_t75" style="width:54pt;height:18pt">
            <v:imagedata r:id="rId98" o:title=""/>
          </v:shape>
        </w:pict>
      </w:r>
      <w:r w:rsidR="00273DE1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73DE1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0"/>
          <w:sz w:val="28"/>
          <w:szCs w:val="28"/>
        </w:rPr>
        <w:pict>
          <v:shape id="_x0000_i1118" type="#_x0000_t75" style="width:120pt;height:15.75pt">
            <v:imagedata r:id="rId99" o:title=""/>
          </v:shape>
        </w:pict>
      </w:r>
      <w:r w:rsidR="00273DE1"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20.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нелинейных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искажений.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пересечения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динамической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="00504FA6" w:rsidRPr="00FF3E91">
        <w:rPr>
          <w:color w:val="000000"/>
          <w:sz w:val="28"/>
          <w:szCs w:val="28"/>
        </w:rPr>
        <w:t>х</w:t>
      </w:r>
      <w:r w:rsidRPr="00FF3E91">
        <w:rPr>
          <w:color w:val="000000"/>
          <w:sz w:val="28"/>
          <w:szCs w:val="28"/>
        </w:rPr>
        <w:t>арактеристики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статическими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характеристиками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504FA6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составляем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таблицу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зависимости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напряжений.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Таблица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Зависимость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914"/>
        <w:gridCol w:w="1914"/>
        <w:gridCol w:w="1914"/>
        <w:gridCol w:w="1809"/>
      </w:tblGrid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точки</w:t>
            </w:r>
          </w:p>
        </w:tc>
        <w:tc>
          <w:tcPr>
            <w:tcW w:w="1914" w:type="dxa"/>
            <w:vAlign w:val="center"/>
          </w:tcPr>
          <w:p w:rsidR="00107039" w:rsidRPr="00FF3E91" w:rsidRDefault="005E1C27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0"/>
                <w:sz w:val="20"/>
                <w:szCs w:val="20"/>
                <w:lang w:val="en-US"/>
              </w:rPr>
              <w:pict>
                <v:shape id="_x0000_i1119" type="#_x0000_t75" style="width:29.25pt;height:17.25pt">
                  <v:imagedata r:id="rId100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107039" w:rsidRPr="00FF3E91" w:rsidRDefault="005E1C27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0"/>
                <w:sz w:val="20"/>
                <w:szCs w:val="20"/>
              </w:rPr>
              <w:pict>
                <v:shape id="_x0000_i1120" type="#_x0000_t75" style="width:36pt;height:17.25pt">
                  <v:imagedata r:id="rId101" o:title=""/>
                </v:shape>
              </w:pict>
            </w:r>
          </w:p>
        </w:tc>
        <w:tc>
          <w:tcPr>
            <w:tcW w:w="1914" w:type="dxa"/>
            <w:vAlign w:val="center"/>
          </w:tcPr>
          <w:p w:rsidR="00107039" w:rsidRPr="00FF3E91" w:rsidRDefault="005E1C27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position w:val="-12"/>
                <w:sz w:val="20"/>
                <w:szCs w:val="20"/>
              </w:rPr>
              <w:pict>
                <v:shape id="_x0000_i1121" type="#_x0000_t75" style="width:36pt;height:18pt">
                  <v:imagedata r:id="rId102" o:title=""/>
                </v:shape>
              </w:pict>
            </w:r>
          </w:p>
        </w:tc>
        <w:tc>
          <w:tcPr>
            <w:tcW w:w="1809" w:type="dxa"/>
            <w:vAlign w:val="center"/>
          </w:tcPr>
          <w:p w:rsidR="00107039" w:rsidRPr="00FF3E91" w:rsidRDefault="005E1C27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position w:val="-12"/>
                <w:sz w:val="20"/>
                <w:szCs w:val="20"/>
                <w:lang w:val="en-US"/>
              </w:rPr>
              <w:pict>
                <v:shape id="_x0000_i1122" type="#_x0000_t75" style="width:24pt;height:18pt">
                  <v:imagedata r:id="rId103" o:title=""/>
                </v:shape>
              </w:pic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0</w:t>
            </w:r>
            <w:r w:rsidRPr="00FF3E91">
              <w:rPr>
                <w:color w:val="000000"/>
                <w:sz w:val="20"/>
                <w:szCs w:val="20"/>
              </w:rPr>
              <w:t>,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0,61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0,61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0,615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0,62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0,62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0,64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1,12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0,63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0,67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1,16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0,64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0,69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1,3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0,7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1,44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0,66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0,73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1,56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0,68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0,75</w:t>
            </w:r>
          </w:p>
        </w:tc>
      </w:tr>
      <w:tr w:rsidR="00107039" w:rsidRPr="00FF3E91" w:rsidTr="00504FA6">
        <w:tc>
          <w:tcPr>
            <w:tcW w:w="1805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1,64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1914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0,69</w:t>
            </w:r>
          </w:p>
        </w:tc>
        <w:tc>
          <w:tcPr>
            <w:tcW w:w="1809" w:type="dxa"/>
            <w:vAlign w:val="center"/>
          </w:tcPr>
          <w:p w:rsidR="00107039" w:rsidRPr="00FF3E91" w:rsidRDefault="00107039" w:rsidP="00504FA6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0,77</w:t>
            </w:r>
          </w:p>
        </w:tc>
      </w:tr>
    </w:tbl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107039"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данным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таблицы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1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сигнала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источнике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="00107039"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23" type="#_x0000_t75" style="width:108pt;height:18pt">
            <v:imagedata r:id="rId104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124" type="#_x0000_t75" style="width:105.75pt;height:18pt">
            <v:imagedata r:id="rId105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полученным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сигнала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строим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сквозную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динамическую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Крайние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соответствуют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минимальному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максимальному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выходного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тока: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25" type="#_x0000_t75" style="width:62.25pt;height:18pt">
            <v:imagedata r:id="rId106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0"/>
          <w:sz w:val="28"/>
          <w:szCs w:val="28"/>
        </w:rPr>
        <w:pict>
          <v:shape id="_x0000_i1126" type="#_x0000_t75" style="width:62.25pt;height:17.25pt">
            <v:imagedata r:id="rId107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27" type="#_x0000_t75" style="width:54.75pt;height:18pt">
            <v:imagedata r:id="rId108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0"/>
          <w:sz w:val="28"/>
          <w:szCs w:val="28"/>
        </w:rPr>
        <w:pict>
          <v:shape id="_x0000_i1128" type="#_x0000_t75" style="width:59.25pt;height:15.75pt">
            <v:imagedata r:id="rId109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0"/>
          <w:sz w:val="28"/>
          <w:szCs w:val="28"/>
        </w:rPr>
        <w:pict>
          <v:shape id="_x0000_i1129" type="#_x0000_t75" style="width:57pt;height:15.75pt">
            <v:imagedata r:id="rId110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гармоники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среднее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0" type="#_x0000_t75" style="width:126.75pt;height:30.75pt">
            <v:imagedata r:id="rId111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1" type="#_x0000_t75" style="width:117.75pt;height:30.75pt">
            <v:imagedata r:id="rId112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2" type="#_x0000_t75" style="width:147pt;height:30.75pt">
            <v:imagedata r:id="rId113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3" type="#_x0000_t75" style="width:183pt;height:30.75pt">
            <v:imagedata r:id="rId114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4" type="#_x0000_t75" style="width:147.75pt;height:30.75pt">
            <v:imagedata r:id="rId115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24"/>
          <w:sz w:val="28"/>
          <w:szCs w:val="28"/>
        </w:rPr>
        <w:pict>
          <v:shape id="_x0000_i1135" type="#_x0000_t75" style="width:198pt;height:30.75pt">
            <v:imagedata r:id="rId116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6" type="#_x0000_t75" style="width:177pt;height:30.75pt">
            <v:imagedata r:id="rId117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7" type="#_x0000_t75" style="width:225pt;height:30.75pt">
            <v:imagedata r:id="rId118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8" type="#_x0000_t75" style="width:270pt;height:30.75pt">
            <v:imagedata r:id="rId119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39" type="#_x0000_t75" style="width:219pt;height:30.75pt">
            <v:imagedata r:id="rId120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Правильность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гармоник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проверяем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0" type="#_x0000_t75" style="width:159pt;height:18pt">
            <v:imagedata r:id="rId121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41" type="#_x0000_t75" style="width:254.25pt;height:18pt">
            <v:imagedata r:id="rId122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гармоник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42" type="#_x0000_t75" style="width:147.75pt;height:39pt">
            <v:imagedata r:id="rId123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43" type="#_x0000_t75" style="width:339pt;height:39pt">
            <v:imagedata r:id="rId124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058DB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2.2</w:t>
      </w:r>
      <w:r w:rsidR="00504FA6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Расчёт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Выбираем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следующим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параметрам: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44" type="#_x0000_t75" style="width:92.25pt;height:18pt">
            <v:imagedata r:id="rId125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45" type="#_x0000_t75" style="width:195pt;height:18.75pt">
            <v:imagedata r:id="rId126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Таким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требованиям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отвечает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ГТ405А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параметрами: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46" type="#_x0000_t75" style="width:84.75pt;height:18pt">
            <v:imagedata r:id="rId127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47" type="#_x0000_t75" style="width:75pt;height:18pt">
            <v:imagedata r:id="rId128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48" type="#_x0000_t75" style="width:65.25pt;height:18pt">
            <v:imagedata r:id="rId129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49" type="#_x0000_t75" style="width:59.25pt;height:18pt">
            <v:imagedata r:id="rId130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0"/>
          <w:sz w:val="28"/>
          <w:szCs w:val="28"/>
        </w:rPr>
        <w:pict>
          <v:shape id="_x0000_i1150" type="#_x0000_t75" style="width:60.75pt;height:17.25pt">
            <v:imagedata r:id="rId131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покоя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1" type="#_x0000_t75" style="width:104.25pt;height:18pt">
            <v:imagedata r:id="rId132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2" type="#_x0000_t75" style="width:138.75pt;height:18.75pt">
            <v:imagedata r:id="rId133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3.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покоя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3" type="#_x0000_t75" style="width:75.75pt;height:18pt">
            <v:imagedata r:id="rId134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4" type="#_x0000_t75" style="width:108pt;height:18pt">
            <v:imagedata r:id="rId135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4.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положение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покоя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статической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ГТ405А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покоя: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5" type="#_x0000_t75" style="width:62.25pt;height:18pt">
            <v:imagedata r:id="rId136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56" type="#_x0000_t75" style="width:63.75pt;height:18pt">
            <v:imagedata r:id="rId137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107039" w:rsidRPr="00FF3E91" w:rsidRDefault="0010703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5.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рассеяния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57" type="#_x0000_t75" style="width:69pt;height:33.75pt">
            <v:imagedata r:id="rId138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58" type="#_x0000_t75" style="width:84pt;height:33.75pt">
            <v:imagedata r:id="rId139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59" type="#_x0000_t75" style="width:128.25pt;height:33pt">
            <v:imagedata r:id="rId140" o:title=""/>
          </v:shape>
        </w:pict>
      </w:r>
      <w:r w:rsidR="00107039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0" type="#_x0000_t75" style="width:129.75pt;height:36pt">
            <v:imagedata r:id="rId141" o:title=""/>
          </v:shape>
        </w:pict>
      </w:r>
      <w:r w:rsidR="00107039" w:rsidRPr="00FF3E91">
        <w:rPr>
          <w:color w:val="000000"/>
          <w:sz w:val="28"/>
          <w:szCs w:val="28"/>
        </w:rPr>
        <w:t>.</w:t>
      </w:r>
    </w:p>
    <w:p w:rsidR="006D4A4B" w:rsidRPr="00FF3E91" w:rsidRDefault="006D4A4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6.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смещения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1" type="#_x0000_t75" style="width:84.75pt;height:18.75pt">
            <v:imagedata r:id="rId142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162" type="#_x0000_t75" style="width:126.75pt;height:20.25pt">
            <v:imagedata r:id="rId143" o:title=""/>
          </v:shape>
        </w:pict>
      </w:r>
      <w:r w:rsidR="006D4A4B" w:rsidRPr="00FF3E91">
        <w:rPr>
          <w:color w:val="000000"/>
          <w:sz w:val="28"/>
          <w:szCs w:val="28"/>
        </w:rPr>
        <w:t>.</w:t>
      </w:r>
    </w:p>
    <w:p w:rsidR="006D4A4B" w:rsidRPr="00FF3E91" w:rsidRDefault="006D4A4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7.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рассеяния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3" type="#_x0000_t75" style="width:81.75pt;height:35.25pt">
            <v:imagedata r:id="rId144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6D4A4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164" type="#_x0000_t75" style="width:152.25pt;height:18pt">
            <v:imagedata r:id="rId145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165" type="#_x0000_t75" style="width:108pt;height:35.25pt">
            <v:imagedata r:id="rId146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6" type="#_x0000_t75" style="width:96.75pt;height:33.75pt">
            <v:imagedata r:id="rId147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67" type="#_x0000_t75" style="width:123pt;height:33.75pt">
            <v:imagedata r:id="rId148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8" type="#_x0000_t75" style="width:129.75pt;height:33pt">
            <v:imagedata r:id="rId149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69" type="#_x0000_t75" style="width:179.25pt;height:33pt">
            <v:imagedata r:id="rId150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0" type="#_x0000_t75" style="width:143.25pt;height:33.75pt">
            <v:imagedata r:id="rId151" o:title=""/>
          </v:shape>
        </w:pict>
      </w:r>
      <w:r w:rsidR="006D4A4B" w:rsidRPr="00FF3E91">
        <w:rPr>
          <w:color w:val="000000"/>
          <w:sz w:val="28"/>
          <w:szCs w:val="28"/>
        </w:rPr>
        <w:t>,</w:t>
      </w:r>
    </w:p>
    <w:p w:rsidR="00107039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1" type="#_x0000_t75" style="width:165pt;height:33.75pt">
            <v:imagedata r:id="rId152" o:title=""/>
          </v:shape>
        </w:pict>
      </w:r>
      <w:r w:rsidR="006D4A4B" w:rsidRPr="00FF3E91">
        <w:rPr>
          <w:color w:val="000000"/>
          <w:sz w:val="28"/>
          <w:szCs w:val="28"/>
        </w:rPr>
        <w:t>.</w:t>
      </w:r>
    </w:p>
    <w:p w:rsidR="000260EB" w:rsidRPr="00FF3E91" w:rsidRDefault="000260E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8.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общее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2" type="#_x0000_t75" style="width:72.75pt;height:30.75pt">
            <v:imagedata r:id="rId153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D4A4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3" type="#_x0000_t75" style="width:143.25pt;height:30.75pt">
            <v:imagedata r:id="rId154" o:title=""/>
          </v:shape>
        </w:pict>
      </w:r>
      <w:r w:rsidR="000260EB" w:rsidRPr="00FF3E91">
        <w:rPr>
          <w:color w:val="000000"/>
          <w:sz w:val="28"/>
          <w:szCs w:val="28"/>
        </w:rPr>
        <w:t>.</w:t>
      </w:r>
    </w:p>
    <w:p w:rsidR="000260EB" w:rsidRPr="00FF3E91" w:rsidRDefault="000260E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9.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ёмкость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74" type="#_x0000_t75" style="width:95.25pt;height:33.75pt">
            <v:imagedata r:id="rId155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75" type="#_x0000_t75" style="width:171pt;height:33pt">
            <v:imagedata r:id="rId156" o:title=""/>
          </v:shape>
        </w:pict>
      </w:r>
      <w:r w:rsidR="000260EB" w:rsidRPr="00FF3E91">
        <w:rPr>
          <w:color w:val="000000"/>
          <w:sz w:val="28"/>
          <w:szCs w:val="28"/>
        </w:rPr>
        <w:t>.</w:t>
      </w:r>
    </w:p>
    <w:p w:rsidR="000260EB" w:rsidRPr="00FF3E91" w:rsidRDefault="000260E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10.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76" type="#_x0000_t75" style="width:90.75pt;height:33.75pt">
            <v:imagedata r:id="rId157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0EB" w:rsidRPr="00FF3E91" w:rsidRDefault="000260E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24"/>
          <w:sz w:val="28"/>
          <w:szCs w:val="28"/>
        </w:rPr>
        <w:pict>
          <v:shape id="_x0000_i1177" type="#_x0000_t75" style="width:135pt;height:30.75pt">
            <v:imagedata r:id="rId158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78" type="#_x0000_t75" style="width:108pt;height:18pt">
            <v:imagedata r:id="rId159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79" type="#_x0000_t75" style="width:107.25pt;height:30.75pt">
            <v:imagedata r:id="rId160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0" type="#_x0000_t75" style="width:78.75pt;height:18pt">
            <v:imagedata r:id="rId161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0260EB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81" type="#_x0000_t75" style="width:131.25pt;height:18pt">
            <v:imagedata r:id="rId162" o:title=""/>
          </v:shape>
        </w:pict>
      </w:r>
      <w:r w:rsidR="000260EB" w:rsidRPr="00FF3E91">
        <w:rPr>
          <w:color w:val="000000"/>
          <w:sz w:val="28"/>
          <w:szCs w:val="28"/>
        </w:rPr>
        <w:t>.</w:t>
      </w:r>
    </w:p>
    <w:p w:rsidR="000260EB" w:rsidRPr="00FF3E91" w:rsidRDefault="000260E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11.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нагрузочным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характеристикам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182" type="#_x0000_t75" style="width:75.75pt;height:18pt">
            <v:imagedata r:id="rId163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0260EB" w:rsidRPr="00FF3E91" w:rsidRDefault="000260E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второго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FA6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83" type="#_x0000_t75" style="width:69.75pt;height:33.75pt">
            <v:imagedata r:id="rId164" o:title=""/>
          </v:shape>
        </w:pict>
      </w:r>
      <w:r w:rsidR="000260EB" w:rsidRPr="00FF3E91">
        <w:rPr>
          <w:color w:val="000000"/>
          <w:sz w:val="28"/>
          <w:szCs w:val="28"/>
        </w:rPr>
        <w:t>,</w:t>
      </w:r>
    </w:p>
    <w:p w:rsidR="000260EB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24"/>
          <w:sz w:val="28"/>
          <w:szCs w:val="28"/>
        </w:rPr>
        <w:pict>
          <v:shape id="_x0000_i1184" type="#_x0000_t75" style="width:117pt;height:30.75pt">
            <v:imagedata r:id="rId165" o:title=""/>
          </v:shape>
        </w:pict>
      </w:r>
      <w:r w:rsidR="000260EB" w:rsidRPr="00FF3E91">
        <w:rPr>
          <w:color w:val="000000"/>
          <w:sz w:val="28"/>
          <w:szCs w:val="28"/>
        </w:rPr>
        <w:t>.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0EB" w:rsidRPr="00FF3E91" w:rsidRDefault="00E4582C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2.3</w:t>
      </w:r>
      <w:r w:rsidR="00504FA6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Расчёт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</w:p>
    <w:p w:rsidR="00E4582C" w:rsidRPr="00FF3E91" w:rsidRDefault="00E4582C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Выбираем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допустимое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между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допустимый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коллектора: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85" type="#_x0000_t75" style="width:92.25pt;height:18pt">
            <v:imagedata r:id="rId166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86" type="#_x0000_t75" style="width:195pt;height:18.75pt">
            <v:imagedata r:id="rId167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Таким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требованиям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отвечает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КТ3107Д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параметрами: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87" type="#_x0000_t75" style="width:84.75pt;height:18pt">
            <v:imagedata r:id="rId168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88" type="#_x0000_t75" style="width:74.25pt;height:18pt">
            <v:imagedata r:id="rId169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89" type="#_x0000_t75" style="width:65.25pt;height:18pt">
            <v:imagedata r:id="rId170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2"/>
          <w:sz w:val="28"/>
          <w:szCs w:val="28"/>
        </w:rPr>
        <w:pict>
          <v:shape id="_x0000_i1190" type="#_x0000_t75" style="width:63.75pt;height:18pt">
            <v:imagedata r:id="rId171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5E1C27">
        <w:rPr>
          <w:color w:val="000000"/>
          <w:position w:val="-10"/>
          <w:sz w:val="28"/>
          <w:szCs w:val="28"/>
        </w:rPr>
        <w:pict>
          <v:shape id="_x0000_i1191" type="#_x0000_t75" style="width:75pt;height:17.25pt">
            <v:imagedata r:id="rId172" o:title=""/>
          </v:shape>
        </w:pict>
      </w:r>
      <w:r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ток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точке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покоя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2" type="#_x0000_t75" style="width:93.75pt;height:18pt">
            <v:imagedata r:id="rId173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193" type="#_x0000_t75" style="width:140.25pt;height:18.75pt">
            <v:imagedata r:id="rId174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3.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коллектора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94" type="#_x0000_t75" style="width:69pt;height:33.75pt">
            <v:imagedata r:id="rId175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195" type="#_x0000_t75" style="width:129pt;height:33pt">
            <v:imagedata r:id="rId176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30"/>
          <w:sz w:val="28"/>
          <w:szCs w:val="28"/>
        </w:rPr>
        <w:pict>
          <v:shape id="_x0000_i1196" type="#_x0000_t75" style="width:125.25pt;height:46.5pt">
            <v:imagedata r:id="rId177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4582C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97" type="#_x0000_t75" style="width:123pt;height:30.75pt">
            <v:imagedata r:id="rId178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4.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198" type="#_x0000_t75" style="width:69pt;height:33.75pt">
            <v:imagedata r:id="rId179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199" type="#_x0000_t75" style="width:84pt;height:33.75pt">
            <v:imagedata r:id="rId180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0" type="#_x0000_t75" style="width:131.25pt;height:33pt">
            <v:imagedata r:id="rId181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01" type="#_x0000_t75" style="width:122.25pt;height:33.75pt">
            <v:imagedata r:id="rId182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5.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величину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делителя,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этого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задаемся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величиной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нестабильности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6"/>
          <w:sz w:val="28"/>
          <w:szCs w:val="28"/>
        </w:rPr>
        <w:pict>
          <v:shape id="_x0000_i1202" type="#_x0000_t75" style="width:29.25pt;height:14.25pt">
            <v:imagedata r:id="rId183" o:title=""/>
          </v:shape>
        </w:pict>
      </w:r>
      <w:r w:rsidRPr="00FF3E91">
        <w:rPr>
          <w:color w:val="000000"/>
          <w:sz w:val="28"/>
          <w:szCs w:val="28"/>
        </w:rPr>
        <w:t>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60"/>
          <w:sz w:val="28"/>
          <w:szCs w:val="28"/>
        </w:rPr>
        <w:pict>
          <v:shape id="_x0000_i1203" type="#_x0000_t75" style="width:126.75pt;height:48.75pt">
            <v:imagedata r:id="rId184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30"/>
          <w:sz w:val="28"/>
          <w:szCs w:val="28"/>
        </w:rPr>
        <w:pict>
          <v:shape id="_x0000_i1204" type="#_x0000_t75" style="width:140.25pt;height:36pt">
            <v:imagedata r:id="rId185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базы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транзистора,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05" type="#_x0000_t75" style="width:152.25pt;height:33.75pt">
            <v:imagedata r:id="rId186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передачи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тока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схеме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общей</w:t>
      </w:r>
      <w:r w:rsidR="00F151FE" w:rsidRPr="00FF3E91">
        <w:rPr>
          <w:color w:val="000000"/>
          <w:sz w:val="28"/>
          <w:szCs w:val="28"/>
        </w:rPr>
        <w:t xml:space="preserve"> </w:t>
      </w:r>
      <w:r w:rsidR="00F15F53" w:rsidRPr="00FF3E91">
        <w:rPr>
          <w:color w:val="000000"/>
          <w:sz w:val="28"/>
          <w:szCs w:val="28"/>
        </w:rPr>
        <w:t>базой,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06" type="#_x0000_t75" style="width:98.25pt;height:18pt">
            <v:imagedata r:id="rId187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07" type="#_x0000_t75" style="width:174pt;height:35.25pt">
            <v:imagedata r:id="rId188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54"/>
          <w:sz w:val="28"/>
          <w:szCs w:val="28"/>
        </w:rPr>
        <w:pict>
          <v:shape id="_x0000_i1208" type="#_x0000_t75" style="width:198pt;height:45.75pt">
            <v:imagedata r:id="rId189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6.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эмиттера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09" type="#_x0000_t75" style="width:68.25pt;height:36pt">
            <v:imagedata r:id="rId190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где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12"/>
          <w:sz w:val="28"/>
          <w:szCs w:val="28"/>
        </w:rPr>
        <w:pict>
          <v:shape id="_x0000_i1210" type="#_x0000_t75" style="width:90.75pt;height:18pt">
            <v:imagedata r:id="rId191" o:title=""/>
          </v:shape>
        </w:pict>
      </w:r>
      <w:r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11" type="#_x0000_t75" style="width:1in;height:36.75pt">
            <v:imagedata r:id="rId192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12" type="#_x0000_t75" style="width:153.75pt;height:33pt">
            <v:imagedata r:id="rId193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13" type="#_x0000_t75" style="width:152.25pt;height:33pt">
            <v:imagedata r:id="rId194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7.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напряжению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504FA6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14" type="#_x0000_t75" style="width:90.75pt;height:33.75pt">
            <v:imagedata r:id="rId195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15" type="#_x0000_t75" style="width:86.25pt;height:33.75pt">
            <v:imagedata r:id="rId196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16" type="#_x0000_t75" style="width:95.25pt;height:36.75pt">
            <v:imagedata r:id="rId197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17" type="#_x0000_t75" style="width:95.25pt;height:36.75pt">
            <v:imagedata r:id="rId198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24"/>
          <w:sz w:val="28"/>
          <w:szCs w:val="28"/>
        </w:rPr>
        <w:pict>
          <v:shape id="_x0000_i1218" type="#_x0000_t75" style="width:146.25pt;height:30.75pt">
            <v:imagedata r:id="rId199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19" type="#_x0000_t75" style="width:152.25pt;height:33pt">
            <v:imagedata r:id="rId200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20" type="#_x0000_t75" style="width:119.25pt;height:33pt">
            <v:imagedata r:id="rId201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1" type="#_x0000_t75" style="width:78.75pt;height:18pt">
            <v:imagedata r:id="rId202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22" type="#_x0000_t75" style="width:132.75pt;height:18pt">
            <v:imagedata r:id="rId203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8.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ёмкость</w:t>
      </w:r>
      <w:r w:rsidR="00F151FE" w:rsidRPr="00FF3E91">
        <w:rPr>
          <w:color w:val="000000"/>
          <w:sz w:val="28"/>
          <w:szCs w:val="28"/>
        </w:rPr>
        <w:t xml:space="preserve"> </w:t>
      </w:r>
      <w:r w:rsidR="005E1C27">
        <w:rPr>
          <w:color w:val="000000"/>
          <w:position w:val="-6"/>
          <w:sz w:val="28"/>
          <w:szCs w:val="28"/>
        </w:rPr>
        <w:pict>
          <v:shape id="_x0000_i1223" type="#_x0000_t75" style="width:18pt;height:14.25pt">
            <v:imagedata r:id="rId204" o:title=""/>
          </v:shape>
        </w:pic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  <w:lang w:val="en-US"/>
        </w:rPr>
        <w:pict>
          <v:shape id="_x0000_i1224" type="#_x0000_t75" style="width:95.25pt;height:33.75pt">
            <v:imagedata r:id="rId205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  <w:lang w:val="en-US"/>
        </w:rPr>
        <w:pict>
          <v:shape id="_x0000_i1225" type="#_x0000_t75" style="width:162pt;height:33pt">
            <v:imagedata r:id="rId206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9.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ёмкости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разделительных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6"/>
          <w:sz w:val="28"/>
          <w:szCs w:val="28"/>
        </w:rPr>
        <w:pict>
          <v:shape id="_x0000_i1226" type="#_x0000_t75" style="width:180.75pt;height:36.75pt">
            <v:imagedata r:id="rId207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2"/>
          <w:sz w:val="28"/>
          <w:szCs w:val="28"/>
        </w:rPr>
        <w:pict>
          <v:shape id="_x0000_i1227" type="#_x0000_t75" style="width:225.75pt;height:35.25pt">
            <v:imagedata r:id="rId208" o:title=""/>
          </v:shape>
        </w:pict>
      </w:r>
      <w:r w:rsidR="00F15F53" w:rsidRPr="00FF3E91">
        <w:rPr>
          <w:color w:val="000000"/>
          <w:sz w:val="28"/>
          <w:szCs w:val="28"/>
        </w:rPr>
        <w:t>.</w:t>
      </w:r>
    </w:p>
    <w:p w:rsidR="00F15F53" w:rsidRPr="00FF3E91" w:rsidRDefault="00F15F53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10.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параметры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фильтра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цепи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питания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формулам: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28" type="#_x0000_t75" style="width:53.25pt;height:33.75pt">
            <v:imagedata r:id="rId209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B1D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29" type="#_x0000_t75" style="width:56.25pt;height:18.75pt">
            <v:imagedata r:id="rId210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04FA6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30" type="#_x0000_t75" style="width:78.75pt;height:18pt">
            <v:imagedata r:id="rId211" o:title=""/>
          </v:shape>
        </w:pict>
      </w:r>
      <w:r w:rsidR="00F15F53" w:rsidRPr="00FF3E91">
        <w:rPr>
          <w:color w:val="000000"/>
          <w:sz w:val="28"/>
          <w:szCs w:val="28"/>
        </w:rPr>
        <w:t>,</w:t>
      </w:r>
    </w:p>
    <w:p w:rsidR="00A403B2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5E1C27">
        <w:rPr>
          <w:color w:val="000000"/>
          <w:position w:val="-32"/>
          <w:sz w:val="28"/>
          <w:szCs w:val="28"/>
        </w:rPr>
        <w:pict>
          <v:shape id="_x0000_i1231" type="#_x0000_t75" style="width:72.75pt;height:35.25pt">
            <v:imagedata r:id="rId212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30"/>
          <w:sz w:val="28"/>
          <w:szCs w:val="28"/>
        </w:rPr>
        <w:pict>
          <v:shape id="_x0000_i1232" type="#_x0000_t75" style="width:65.25pt;height:33.75pt">
            <v:imagedata r:id="rId213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33" type="#_x0000_t75" style="width:53.25pt;height:33pt">
            <v:imagedata r:id="rId214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34" type="#_x0000_t75" style="width:126.75pt;height:33pt">
            <v:imagedata r:id="rId215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4"/>
          <w:sz w:val="28"/>
          <w:szCs w:val="28"/>
        </w:rPr>
        <w:pict>
          <v:shape id="_x0000_i1235" type="#_x0000_t75" style="width:137.25pt;height:20.25pt">
            <v:imagedata r:id="rId216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36" type="#_x0000_t75" style="width:111pt;height:18pt">
            <v:imagedata r:id="rId217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8"/>
          <w:sz w:val="28"/>
          <w:szCs w:val="28"/>
        </w:rPr>
        <w:pict>
          <v:shape id="_x0000_i1237" type="#_x0000_t75" style="width:189pt;height:33pt">
            <v:imagedata r:id="rId218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38" type="#_x0000_t75" style="width:131.25pt;height:30.75pt">
            <v:imagedata r:id="rId219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24"/>
          <w:sz w:val="28"/>
          <w:szCs w:val="28"/>
        </w:rPr>
        <w:pict>
          <v:shape id="_x0000_i1239" type="#_x0000_t75" style="width:101.25pt;height:33pt">
            <v:imagedata r:id="rId220" o:title=""/>
          </v:shape>
        </w:pict>
      </w:r>
      <w:r w:rsidR="00A403B2" w:rsidRPr="00FF3E91">
        <w:rPr>
          <w:color w:val="000000"/>
          <w:sz w:val="28"/>
          <w:szCs w:val="28"/>
        </w:rPr>
        <w:t>.</w:t>
      </w:r>
    </w:p>
    <w:p w:rsidR="00A403B2" w:rsidRPr="00FF3E91" w:rsidRDefault="00A403B2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11.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Определяем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общий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всего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формуле: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403B2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40" type="#_x0000_t75" style="width:144.75pt;height:18pt">
            <v:imagedata r:id="rId221" o:title=""/>
          </v:shape>
        </w:pict>
      </w:r>
      <w:r w:rsidR="00A403B2" w:rsidRPr="00FF3E91">
        <w:rPr>
          <w:color w:val="000000"/>
          <w:sz w:val="28"/>
          <w:szCs w:val="28"/>
        </w:rPr>
        <w:t>,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B1D" w:rsidRPr="00FF3E91" w:rsidRDefault="005E1C27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position w:val="-12"/>
          <w:sz w:val="28"/>
          <w:szCs w:val="28"/>
        </w:rPr>
        <w:pict>
          <v:shape id="_x0000_i1241" type="#_x0000_t75" style="width:179.25pt;height:18pt">
            <v:imagedata r:id="rId222" o:title=""/>
          </v:shape>
        </w:pict>
      </w:r>
      <w:r w:rsidR="00A403B2" w:rsidRPr="00FF3E91">
        <w:rPr>
          <w:color w:val="000000"/>
          <w:sz w:val="28"/>
          <w:szCs w:val="28"/>
        </w:rPr>
        <w:t>.</w:t>
      </w:r>
    </w:p>
    <w:p w:rsidR="00504FA6" w:rsidRPr="00FF3E91" w:rsidRDefault="00504FA6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5F53" w:rsidRPr="00FF3E91" w:rsidRDefault="00F666C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2.4</w:t>
      </w:r>
      <w:r w:rsidR="00504FA6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</w:p>
    <w:p w:rsidR="00F666C9" w:rsidRPr="00FF3E91" w:rsidRDefault="00F666C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666C9" w:rsidRPr="00FF3E91" w:rsidRDefault="00F666C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Выбор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проектируемого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проводим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исходя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расчета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принципиальной,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также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учетом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условий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эксплуатации.</w:t>
      </w:r>
    </w:p>
    <w:p w:rsidR="00F666C9" w:rsidRPr="00FF3E91" w:rsidRDefault="00F666C9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Расчетные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принятые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номинальные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принципиальной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сведены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таблицы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3.</w:t>
      </w:r>
    </w:p>
    <w:p w:rsidR="00F666C9" w:rsidRPr="00FF3E91" w:rsidRDefault="002C6822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F666C9" w:rsidRPr="00FF3E91">
        <w:rPr>
          <w:color w:val="000000"/>
          <w:sz w:val="28"/>
          <w:szCs w:val="28"/>
        </w:rPr>
        <w:t>Таблица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2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Рас</w:t>
      </w:r>
      <w:r w:rsidR="00F20B1D" w:rsidRPr="00FF3E91">
        <w:rPr>
          <w:color w:val="000000"/>
          <w:sz w:val="28"/>
          <w:szCs w:val="28"/>
        </w:rPr>
        <w:t>чё</w:t>
      </w:r>
      <w:r w:rsidR="00F666C9" w:rsidRPr="00FF3E91">
        <w:rPr>
          <w:color w:val="000000"/>
          <w:sz w:val="28"/>
          <w:szCs w:val="28"/>
        </w:rPr>
        <w:t>тные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номинальные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="00F666C9" w:rsidRPr="00FF3E91">
        <w:rPr>
          <w:color w:val="000000"/>
          <w:sz w:val="28"/>
          <w:szCs w:val="28"/>
        </w:rPr>
        <w:t>сопротивлений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7"/>
        <w:gridCol w:w="1595"/>
        <w:gridCol w:w="1595"/>
        <w:gridCol w:w="1595"/>
        <w:gridCol w:w="1595"/>
        <w:gridCol w:w="1489"/>
      </w:tblGrid>
      <w:tr w:rsidR="00F666C9" w:rsidRPr="00FF3E91" w:rsidTr="00FF3E91">
        <w:tc>
          <w:tcPr>
            <w:tcW w:w="1487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Обозначение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Расчётное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сопротивления,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Номинальное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сопротивления,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Ом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Расчётно</w:t>
            </w:r>
            <w:r w:rsidR="00744429" w:rsidRPr="00FF3E91">
              <w:rPr>
                <w:color w:val="000000"/>
                <w:sz w:val="20"/>
                <w:szCs w:val="20"/>
              </w:rPr>
              <w:t>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="00744429"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="00744429" w:rsidRPr="00FF3E91">
              <w:rPr>
                <w:color w:val="000000"/>
                <w:sz w:val="20"/>
                <w:szCs w:val="20"/>
              </w:rPr>
              <w:t>мощности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="00744429" w:rsidRPr="00FF3E91">
              <w:rPr>
                <w:color w:val="000000"/>
                <w:sz w:val="20"/>
                <w:szCs w:val="20"/>
              </w:rPr>
              <w:t>рассеяния,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Номинальное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мощности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рассеяния,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Тип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элемента</w:t>
            </w:r>
          </w:p>
        </w:tc>
      </w:tr>
      <w:tr w:rsidR="00F666C9" w:rsidRPr="00FF3E91" w:rsidTr="00FF3E91">
        <w:tc>
          <w:tcPr>
            <w:tcW w:w="1487" w:type="dxa"/>
            <w:shd w:val="clear" w:color="auto" w:fill="auto"/>
            <w:vAlign w:val="center"/>
          </w:tcPr>
          <w:p w:rsidR="00F666C9" w:rsidRPr="00FF3E91" w:rsidRDefault="00F666C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F20B1D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27000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857190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27000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F20B1D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F666C9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F666C9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4500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4700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5333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0,0</w:t>
            </w:r>
            <w:r w:rsidR="00763875"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2667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857190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0,00</w:t>
            </w:r>
            <w:r w:rsidR="00763875" w:rsidRPr="00FF3E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3905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4A74DC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0,0</w:t>
            </w:r>
            <w:r w:rsidR="00763875" w:rsidRPr="00FF3E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1459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4A74DC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0,0</w:t>
            </w:r>
            <w:r w:rsidR="00763875"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53</w:t>
            </w:r>
            <w:r w:rsidRPr="00FF3E91">
              <w:rPr>
                <w:color w:val="000000"/>
                <w:sz w:val="20"/>
                <w:szCs w:val="20"/>
              </w:rPr>
              <w:t>,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</w:t>
            </w:r>
            <w:r w:rsidR="00763875" w:rsidRPr="00FF3E91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</w:t>
            </w:r>
            <w:r w:rsidR="00744429" w:rsidRPr="00FF3E91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2595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2700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0,00</w:t>
            </w:r>
            <w:r w:rsidR="00763875" w:rsidRPr="00FF3E9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R9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13,6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4A74DC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0,0</w:t>
            </w:r>
            <w:r w:rsidR="00763875" w:rsidRPr="00FF3E91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0,125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  <w:tr w:rsidR="00763875" w:rsidRPr="00FF3E91" w:rsidTr="00FF3E91">
        <w:tc>
          <w:tcPr>
            <w:tcW w:w="1487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R10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857190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330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763875" w:rsidRPr="00FF3E91" w:rsidRDefault="0074442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:rsidR="00763875" w:rsidRPr="00FF3E91" w:rsidRDefault="00763875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4</w:t>
            </w:r>
          </w:p>
        </w:tc>
      </w:tr>
    </w:tbl>
    <w:p w:rsidR="00243BFB" w:rsidRPr="00FF3E91" w:rsidRDefault="00243BFB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0B1D" w:rsidRPr="00FF3E91" w:rsidRDefault="00F20B1D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Таблица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Расчётные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номинальные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ёмкостей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1914"/>
        <w:gridCol w:w="1914"/>
        <w:gridCol w:w="1914"/>
        <w:gridCol w:w="1809"/>
      </w:tblGrid>
      <w:tr w:rsidR="00243BFB" w:rsidRPr="00FF3E91" w:rsidTr="00FF3E91">
        <w:tc>
          <w:tcPr>
            <w:tcW w:w="1805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Обозначение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элемента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Расчётное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ёмкости,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мкФ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Номинальное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ёмкости,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мкФ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Номинальное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значение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напряжения,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Тип</w:t>
            </w:r>
            <w:r w:rsidR="00F151FE" w:rsidRPr="00FF3E91">
              <w:rPr>
                <w:color w:val="000000"/>
                <w:sz w:val="20"/>
                <w:szCs w:val="20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</w:rPr>
              <w:t>элемента</w:t>
            </w:r>
          </w:p>
        </w:tc>
      </w:tr>
      <w:tr w:rsidR="00243BFB" w:rsidRPr="00FF3E91" w:rsidTr="00FF3E91">
        <w:tc>
          <w:tcPr>
            <w:tcW w:w="1805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3BFB" w:rsidRPr="00FF3E91" w:rsidRDefault="00243BFB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42</w:t>
            </w:r>
            <w:r w:rsidRPr="00FF3E91">
              <w:rPr>
                <w:color w:val="000000"/>
                <w:sz w:val="20"/>
                <w:szCs w:val="20"/>
              </w:rPr>
              <w:t>,8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3BFB" w:rsidRPr="00FF3E91" w:rsidRDefault="008C48F9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243BFB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243BFB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K50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3864BE" w:rsidRPr="00FF3E91" w:rsidTr="00FF3E91">
        <w:tc>
          <w:tcPr>
            <w:tcW w:w="1805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642EA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K50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3864BE" w:rsidRPr="00FF3E91" w:rsidTr="00FF3E91">
        <w:tc>
          <w:tcPr>
            <w:tcW w:w="1805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4,8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642EA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K50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3864BE" w:rsidRPr="00FF3E91" w:rsidTr="00FF3E91">
        <w:tc>
          <w:tcPr>
            <w:tcW w:w="1805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642EA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K50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</w:tr>
      <w:tr w:rsidR="003864BE" w:rsidRPr="00FF3E91" w:rsidTr="00FF3E91">
        <w:tc>
          <w:tcPr>
            <w:tcW w:w="1805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C5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186,6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642EA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864BE" w:rsidRPr="00FF3E91" w:rsidRDefault="003864BE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  <w:lang w:val="en-US"/>
              </w:rPr>
            </w:pPr>
            <w:r w:rsidRPr="00FF3E91">
              <w:rPr>
                <w:color w:val="000000"/>
                <w:sz w:val="20"/>
                <w:szCs w:val="20"/>
                <w:lang w:val="en-US"/>
              </w:rPr>
              <w:t>K50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-</w:t>
            </w:r>
            <w:r w:rsidR="00F151FE" w:rsidRPr="00FF3E91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FF3E91">
              <w:rPr>
                <w:color w:val="000000"/>
                <w:sz w:val="20"/>
                <w:szCs w:val="20"/>
                <w:lang w:val="en-US"/>
              </w:rPr>
              <w:t>35</w:t>
            </w:r>
          </w:p>
        </w:tc>
      </w:tr>
    </w:tbl>
    <w:p w:rsidR="00A37870" w:rsidRPr="00FF3E91" w:rsidRDefault="00A37870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810" w:rsidRPr="00FF3E91" w:rsidRDefault="00A37870" w:rsidP="00E868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E86810" w:rsidRPr="00FF3E91">
        <w:rPr>
          <w:color w:val="000000"/>
          <w:sz w:val="28"/>
          <w:szCs w:val="28"/>
        </w:rPr>
        <w:t>Заключение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Целью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курсового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являлось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разработка,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составление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расчёт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низкой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частоты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переносной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магнитолы.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ходе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выполнения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была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разработана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структурная,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принципиальная,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рассмотрены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условия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эксплуатации,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произведен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сравнительный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анализ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существующих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усилителей.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Проведены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расчеты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мощного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предоконечного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предварительного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определены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коэффициенты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отдельных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каскадов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целом.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Рассчитаны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значения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сопротивлений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емкостей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схемы,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основе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которых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проведен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выбор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стандартных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резисторов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конденсаторов,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составлен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перечень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элементов.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процессе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проектирования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разработана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выполнена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следующая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конструкторская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документация: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пояснительная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записка;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принципиальная;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схема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электрическая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структурная.</w:t>
      </w:r>
    </w:p>
    <w:p w:rsidR="00E86810" w:rsidRPr="00FF3E91" w:rsidRDefault="00E86810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86810" w:rsidRPr="00FF3E91" w:rsidRDefault="003864BE" w:rsidP="00E8681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E86810" w:rsidRPr="00FF3E91">
        <w:rPr>
          <w:color w:val="000000"/>
          <w:sz w:val="28"/>
          <w:szCs w:val="28"/>
        </w:rPr>
        <w:t>Список используемых источников</w:t>
      </w:r>
    </w:p>
    <w:p w:rsidR="003864BE" w:rsidRPr="00FF3E91" w:rsidRDefault="003864BE" w:rsidP="00EF55A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864BE" w:rsidRPr="00FF3E91" w:rsidRDefault="003864BE" w:rsidP="00E86810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1.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Хиленко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В.И.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Основы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радиоэлектроники: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Учебник.-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2-е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изд.,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перераб.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доп.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Л.: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Судостроение,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1983.</w:t>
      </w:r>
    </w:p>
    <w:p w:rsidR="003864BE" w:rsidRPr="00FF3E91" w:rsidRDefault="003864BE" w:rsidP="00E86810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2.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Буланов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Ю.А.,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Усов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С.А.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радиоприемные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устройства.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М.:.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Высшая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школа,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1980.</w:t>
      </w:r>
    </w:p>
    <w:p w:rsidR="003864BE" w:rsidRPr="00FF3E91" w:rsidRDefault="003864BE" w:rsidP="00E86810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3.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Арестов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К.А.,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Яковенко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Б.С.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Основы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электроники: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Учебное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пособие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для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техникумов.-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М.: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Радио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связь,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1988.</w:t>
      </w:r>
    </w:p>
    <w:p w:rsidR="003864BE" w:rsidRPr="00FF3E91" w:rsidRDefault="003864BE" w:rsidP="00E86810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4.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Гольцев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В.Р.,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Богун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В.Д.,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Хиленко</w:t>
      </w:r>
      <w:r w:rsidR="00F151FE" w:rsidRPr="00FF3E91">
        <w:rPr>
          <w:bCs/>
          <w:color w:val="000000"/>
          <w:sz w:val="28"/>
          <w:szCs w:val="28"/>
        </w:rPr>
        <w:t xml:space="preserve"> </w:t>
      </w:r>
      <w:r w:rsidRPr="00FF3E91">
        <w:rPr>
          <w:bCs/>
          <w:color w:val="000000"/>
          <w:sz w:val="28"/>
          <w:szCs w:val="28"/>
        </w:rPr>
        <w:t>В.И.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Электронные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усилители.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–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М.: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Высшая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школа,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1990.</w:t>
      </w:r>
    </w:p>
    <w:p w:rsidR="00E86810" w:rsidRPr="00FF3E91" w:rsidRDefault="003864BE" w:rsidP="00E86810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t>5.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Вайсбурд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Ф.И.,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Панаев,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Г.А.,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Савельев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Б.Н.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Электронные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приборы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усилители.-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М.: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Радио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и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связь,</w:t>
      </w:r>
      <w:r w:rsidR="00F151FE" w:rsidRPr="00FF3E91">
        <w:rPr>
          <w:color w:val="000000"/>
          <w:sz w:val="28"/>
          <w:szCs w:val="28"/>
        </w:rPr>
        <w:t xml:space="preserve"> </w:t>
      </w:r>
      <w:r w:rsidRPr="00FF3E91">
        <w:rPr>
          <w:color w:val="000000"/>
          <w:sz w:val="28"/>
          <w:szCs w:val="28"/>
        </w:rPr>
        <w:t>1987.</w:t>
      </w:r>
    </w:p>
    <w:p w:rsidR="00E86810" w:rsidRPr="00FF3E91" w:rsidRDefault="00E86810" w:rsidP="00E86810">
      <w:pPr>
        <w:spacing w:line="360" w:lineRule="auto"/>
        <w:jc w:val="both"/>
        <w:rPr>
          <w:color w:val="000000"/>
          <w:sz w:val="28"/>
          <w:szCs w:val="28"/>
        </w:rPr>
      </w:pPr>
    </w:p>
    <w:p w:rsidR="006C5393" w:rsidRPr="00FF3E91" w:rsidRDefault="005B5043" w:rsidP="00E86810">
      <w:pPr>
        <w:spacing w:line="360" w:lineRule="auto"/>
        <w:jc w:val="both"/>
        <w:rPr>
          <w:color w:val="000000"/>
          <w:sz w:val="28"/>
          <w:szCs w:val="28"/>
        </w:rPr>
      </w:pPr>
      <w:r w:rsidRPr="00FF3E91">
        <w:rPr>
          <w:color w:val="000000"/>
          <w:sz w:val="28"/>
          <w:szCs w:val="28"/>
        </w:rPr>
        <w:br w:type="page"/>
      </w:r>
      <w:r w:rsidR="006C5393" w:rsidRPr="00FF3E91">
        <w:rPr>
          <w:color w:val="000000"/>
          <w:sz w:val="28"/>
          <w:szCs w:val="28"/>
        </w:rPr>
        <w:t>Приложение А</w:t>
      </w:r>
    </w:p>
    <w:p w:rsidR="006C5393" w:rsidRPr="00FF3E91" w:rsidRDefault="006C5393" w:rsidP="00E86810">
      <w:pPr>
        <w:spacing w:line="360" w:lineRule="auto"/>
        <w:jc w:val="both"/>
        <w:rPr>
          <w:color w:val="000000"/>
          <w:sz w:val="28"/>
          <w:szCs w:val="28"/>
        </w:rPr>
      </w:pPr>
    </w:p>
    <w:p w:rsidR="006C5393" w:rsidRDefault="006C5393" w:rsidP="006C5393">
      <w:pPr>
        <w:pStyle w:val="a4"/>
        <w:rPr>
          <w:rFonts w:ascii="Times New Roman" w:hAnsi="Times New Roman"/>
          <w:i w:val="0"/>
          <w:szCs w:val="28"/>
          <w:lang w:val="ru-RU"/>
        </w:rPr>
      </w:pPr>
      <w:r w:rsidRPr="006C5393">
        <w:rPr>
          <w:rFonts w:ascii="Times New Roman" w:hAnsi="Times New Roman"/>
          <w:i w:val="0"/>
          <w:szCs w:val="28"/>
          <w:lang w:val="ru-RU"/>
        </w:rPr>
        <w:t>Усилитель низкой частоты. Перечень элементов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827"/>
        <w:gridCol w:w="1843"/>
        <w:gridCol w:w="1843"/>
      </w:tblGrid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6C5393" w:rsidP="00FF3E91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lang w:val="ru-RU"/>
              </w:rPr>
            </w:pPr>
            <w:r w:rsidRPr="00FF3E91">
              <w:rPr>
                <w:rFonts w:ascii="Times New Roman" w:hAnsi="Times New Roman"/>
                <w:i w:val="0"/>
                <w:sz w:val="20"/>
                <w:lang w:val="ru-RU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Примечания</w:t>
            </w:r>
          </w:p>
        </w:tc>
      </w:tr>
      <w:tr w:rsidR="006C5393" w:rsidRPr="00FF3E91" w:rsidTr="00FF3E91">
        <w:tc>
          <w:tcPr>
            <w:tcW w:w="9356" w:type="dxa"/>
            <w:gridSpan w:val="4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Конденсаторы</w:t>
            </w: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С1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К50-35-39мкФ-25В±10%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С2, С3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К50-35-4,7мкФ-25В±10%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C</w:t>
            </w:r>
            <w:r w:rsidRPr="00FF3E91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К50-35-1,8мкФ-25В±10%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C</w:t>
            </w:r>
            <w:r w:rsidRPr="00FF3E91">
              <w:rPr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К50-35-180мкФ-25В±10%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043" w:rsidRPr="00FF3E91" w:rsidTr="00FF3E91">
        <w:tc>
          <w:tcPr>
            <w:tcW w:w="9356" w:type="dxa"/>
            <w:gridSpan w:val="4"/>
            <w:shd w:val="clear" w:color="auto" w:fill="auto"/>
          </w:tcPr>
          <w:p w:rsidR="005B5043" w:rsidRPr="00FF3E91" w:rsidRDefault="005B5043" w:rsidP="00FF3E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Резисторы</w:t>
            </w: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R1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С1-4-27кОм-0,125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R2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</w:t>
            </w:r>
            <w:r w:rsidRPr="00FF3E91">
              <w:rPr>
                <w:sz w:val="20"/>
                <w:szCs w:val="20"/>
                <w:lang w:val="en-US"/>
              </w:rPr>
              <w:t>1-4-</w:t>
            </w:r>
            <w:r w:rsidRPr="00FF3E91">
              <w:rPr>
                <w:sz w:val="20"/>
                <w:szCs w:val="20"/>
              </w:rPr>
              <w:t>4,7кОм</w:t>
            </w:r>
            <w:r w:rsidRPr="00FF3E91">
              <w:rPr>
                <w:sz w:val="20"/>
                <w:szCs w:val="20"/>
                <w:lang w:val="en-US"/>
              </w:rPr>
              <w:t>-</w:t>
            </w:r>
            <w:r w:rsidRPr="00FF3E91">
              <w:rPr>
                <w:sz w:val="20"/>
                <w:szCs w:val="20"/>
              </w:rPr>
              <w:t>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R3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C1-4-5,6кОм-0,125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R4,</w:t>
            </w:r>
            <w:r w:rsidRPr="00FF3E91">
              <w:rPr>
                <w:sz w:val="20"/>
                <w:szCs w:val="20"/>
                <w:lang w:val="en-US"/>
              </w:rPr>
              <w:t xml:space="preserve"> R8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C1-4-</w:t>
            </w:r>
            <w:r w:rsidRPr="00FF3E91">
              <w:rPr>
                <w:sz w:val="20"/>
                <w:szCs w:val="20"/>
                <w:lang w:val="en-US"/>
              </w:rPr>
              <w:t>2</w:t>
            </w:r>
            <w:r w:rsidRPr="00FF3E91">
              <w:rPr>
                <w:sz w:val="20"/>
                <w:szCs w:val="20"/>
              </w:rPr>
              <w:t>,7кОм-0,125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R5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C1-4-3,9кОм-0,125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R</w:t>
            </w:r>
            <w:r w:rsidRPr="00FF3E91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C1-4-1,5кОм-0,125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R</w:t>
            </w:r>
            <w:r w:rsidRPr="00FF3E91">
              <w:rPr>
                <w:sz w:val="20"/>
                <w:szCs w:val="20"/>
              </w:rPr>
              <w:t>7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С1-4-56Ом-0,25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R9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C1-4-15Ом-0,125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R</w:t>
            </w:r>
            <w:r w:rsidRPr="00FF3E91">
              <w:rPr>
                <w:sz w:val="20"/>
                <w:szCs w:val="20"/>
              </w:rPr>
              <w:t>10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C1-4-330Ом-1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5B5043" w:rsidRPr="00FF3E91" w:rsidTr="00FF3E91">
        <w:tc>
          <w:tcPr>
            <w:tcW w:w="9356" w:type="dxa"/>
            <w:gridSpan w:val="4"/>
            <w:shd w:val="clear" w:color="auto" w:fill="auto"/>
          </w:tcPr>
          <w:p w:rsidR="005B5043" w:rsidRPr="00FF3E91" w:rsidRDefault="005B5043" w:rsidP="00FF3E91">
            <w:pPr>
              <w:spacing w:line="360" w:lineRule="auto"/>
              <w:jc w:val="center"/>
              <w:rPr>
                <w:color w:val="000000"/>
                <w:sz w:val="20"/>
                <w:szCs w:val="20"/>
              </w:rPr>
            </w:pPr>
            <w:r w:rsidRPr="00FF3E91">
              <w:rPr>
                <w:noProof/>
                <w:sz w:val="20"/>
                <w:szCs w:val="20"/>
              </w:rPr>
              <w:t>Транзисторы</w:t>
            </w: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VT1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КТ</w:t>
            </w:r>
            <w:r w:rsidRPr="00FF3E91">
              <w:rPr>
                <w:sz w:val="20"/>
                <w:szCs w:val="20"/>
                <w:lang w:val="en-US"/>
              </w:rPr>
              <w:t>3107</w:t>
            </w:r>
            <w:r w:rsidRPr="00FF3E91">
              <w:rPr>
                <w:sz w:val="20"/>
                <w:szCs w:val="20"/>
              </w:rPr>
              <w:t>Д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VT</w:t>
            </w:r>
            <w:r w:rsidRPr="00FF3E91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ГТ405А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VT</w:t>
            </w:r>
            <w:r w:rsidRPr="00FF3E91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КТ816А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6C5393" w:rsidRPr="00FF3E91" w:rsidTr="00FF3E91"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  <w:lang w:val="en-US"/>
              </w:rPr>
              <w:t>VT</w:t>
            </w:r>
            <w:r w:rsidRPr="00FF3E91">
              <w:rPr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sz w:val="20"/>
                <w:szCs w:val="20"/>
              </w:rPr>
              <w:t>КТ816А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5B504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FF3E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6C5393" w:rsidRPr="00FF3E91" w:rsidRDefault="006C5393" w:rsidP="00FF3E91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6C5393" w:rsidRPr="00FF3E91" w:rsidRDefault="006C5393" w:rsidP="00E86810">
      <w:pPr>
        <w:spacing w:line="360" w:lineRule="auto"/>
        <w:jc w:val="both"/>
        <w:rPr>
          <w:color w:val="000000"/>
          <w:sz w:val="28"/>
          <w:szCs w:val="28"/>
        </w:rPr>
      </w:pPr>
    </w:p>
    <w:p w:rsidR="00F66A98" w:rsidRPr="00FF3E91" w:rsidRDefault="00F66A98" w:rsidP="005B5043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F66A98" w:rsidRPr="00FF3E91" w:rsidSect="00EF55AF">
      <w:headerReference w:type="default" r:id="rId223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E91" w:rsidRDefault="00FF3E91" w:rsidP="009A06DA">
      <w:r>
        <w:separator/>
      </w:r>
    </w:p>
  </w:endnote>
  <w:endnote w:type="continuationSeparator" w:id="0">
    <w:p w:rsidR="00FF3E91" w:rsidRDefault="00FF3E91" w:rsidP="009A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E91" w:rsidRDefault="00FF3E91" w:rsidP="009A06DA">
      <w:r>
        <w:separator/>
      </w:r>
    </w:p>
  </w:footnote>
  <w:footnote w:type="continuationSeparator" w:id="0">
    <w:p w:rsidR="00FF3E91" w:rsidRDefault="00FF3E91" w:rsidP="009A0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FE" w:rsidRPr="009A06DA" w:rsidRDefault="00F151FE" w:rsidP="009A06DA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B6961"/>
    <w:multiLevelType w:val="hybridMultilevel"/>
    <w:tmpl w:val="2700756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800749F"/>
    <w:multiLevelType w:val="hybridMultilevel"/>
    <w:tmpl w:val="CA70D34E"/>
    <w:lvl w:ilvl="0" w:tplc="B7F82BE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376A155E"/>
    <w:multiLevelType w:val="hybridMultilevel"/>
    <w:tmpl w:val="F6EC41B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42DE1342"/>
    <w:multiLevelType w:val="hybridMultilevel"/>
    <w:tmpl w:val="52AE335A"/>
    <w:lvl w:ilvl="0" w:tplc="AE022308">
      <w:start w:val="1"/>
      <w:numFmt w:val="decimal"/>
      <w:lvlText w:val="%1."/>
      <w:lvlJc w:val="left"/>
      <w:pPr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F2E5B36"/>
    <w:multiLevelType w:val="hybridMultilevel"/>
    <w:tmpl w:val="F058F744"/>
    <w:lvl w:ilvl="0" w:tplc="0E1495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3BC3E16"/>
    <w:multiLevelType w:val="hybridMultilevel"/>
    <w:tmpl w:val="EFA66A02"/>
    <w:lvl w:ilvl="0" w:tplc="C800570A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6">
    <w:nsid w:val="7F1B7463"/>
    <w:multiLevelType w:val="hybridMultilevel"/>
    <w:tmpl w:val="DD60504E"/>
    <w:lvl w:ilvl="0" w:tplc="DC148B5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5F37"/>
    <w:rsid w:val="000260EB"/>
    <w:rsid w:val="00036F28"/>
    <w:rsid w:val="00090FD0"/>
    <w:rsid w:val="00105F37"/>
    <w:rsid w:val="00107039"/>
    <w:rsid w:val="001239B9"/>
    <w:rsid w:val="0017731F"/>
    <w:rsid w:val="001C5B30"/>
    <w:rsid w:val="001D273F"/>
    <w:rsid w:val="001D4AF1"/>
    <w:rsid w:val="00215E4B"/>
    <w:rsid w:val="00231FD6"/>
    <w:rsid w:val="00243BFB"/>
    <w:rsid w:val="002603BE"/>
    <w:rsid w:val="00273DE1"/>
    <w:rsid w:val="002A5D9C"/>
    <w:rsid w:val="002C6822"/>
    <w:rsid w:val="0030212B"/>
    <w:rsid w:val="003058DB"/>
    <w:rsid w:val="00311DFF"/>
    <w:rsid w:val="00354CF6"/>
    <w:rsid w:val="00371A06"/>
    <w:rsid w:val="003828D6"/>
    <w:rsid w:val="003864BE"/>
    <w:rsid w:val="00392B8C"/>
    <w:rsid w:val="003A2A98"/>
    <w:rsid w:val="003A548E"/>
    <w:rsid w:val="003C544E"/>
    <w:rsid w:val="003E0041"/>
    <w:rsid w:val="00405F8A"/>
    <w:rsid w:val="00416AA6"/>
    <w:rsid w:val="00426E19"/>
    <w:rsid w:val="0047705D"/>
    <w:rsid w:val="00491582"/>
    <w:rsid w:val="00491D95"/>
    <w:rsid w:val="004A74DC"/>
    <w:rsid w:val="005044CB"/>
    <w:rsid w:val="00504FA6"/>
    <w:rsid w:val="00505A21"/>
    <w:rsid w:val="00524C0B"/>
    <w:rsid w:val="00543ACD"/>
    <w:rsid w:val="00555755"/>
    <w:rsid w:val="005B3492"/>
    <w:rsid w:val="005B5043"/>
    <w:rsid w:val="005E1C27"/>
    <w:rsid w:val="006300F1"/>
    <w:rsid w:val="00642EA3"/>
    <w:rsid w:val="00666ADC"/>
    <w:rsid w:val="006A5479"/>
    <w:rsid w:val="006C5393"/>
    <w:rsid w:val="006C7AF6"/>
    <w:rsid w:val="006D4A4B"/>
    <w:rsid w:val="006F0F19"/>
    <w:rsid w:val="006F5010"/>
    <w:rsid w:val="00726454"/>
    <w:rsid w:val="00744429"/>
    <w:rsid w:val="00763875"/>
    <w:rsid w:val="00794811"/>
    <w:rsid w:val="007979C2"/>
    <w:rsid w:val="007B0C5E"/>
    <w:rsid w:val="007B7C6E"/>
    <w:rsid w:val="008070B8"/>
    <w:rsid w:val="00840848"/>
    <w:rsid w:val="00857190"/>
    <w:rsid w:val="008978AF"/>
    <w:rsid w:val="008B5F52"/>
    <w:rsid w:val="008C48F9"/>
    <w:rsid w:val="008D58A7"/>
    <w:rsid w:val="0090763C"/>
    <w:rsid w:val="00922D13"/>
    <w:rsid w:val="00951D1B"/>
    <w:rsid w:val="00963341"/>
    <w:rsid w:val="009A06DA"/>
    <w:rsid w:val="009C03A9"/>
    <w:rsid w:val="009E7763"/>
    <w:rsid w:val="009F3A37"/>
    <w:rsid w:val="00A37870"/>
    <w:rsid w:val="00A403B2"/>
    <w:rsid w:val="00A849C2"/>
    <w:rsid w:val="00A87F8A"/>
    <w:rsid w:val="00AA7B68"/>
    <w:rsid w:val="00AC43F9"/>
    <w:rsid w:val="00AE0FD0"/>
    <w:rsid w:val="00AE40F8"/>
    <w:rsid w:val="00B33617"/>
    <w:rsid w:val="00B369A4"/>
    <w:rsid w:val="00B619F6"/>
    <w:rsid w:val="00BC130E"/>
    <w:rsid w:val="00BD0E63"/>
    <w:rsid w:val="00BE4900"/>
    <w:rsid w:val="00C01B1B"/>
    <w:rsid w:val="00C022F0"/>
    <w:rsid w:val="00C076AD"/>
    <w:rsid w:val="00C07705"/>
    <w:rsid w:val="00C51E57"/>
    <w:rsid w:val="00C6732F"/>
    <w:rsid w:val="00C8049C"/>
    <w:rsid w:val="00CB215A"/>
    <w:rsid w:val="00CB4876"/>
    <w:rsid w:val="00CB777B"/>
    <w:rsid w:val="00D21C31"/>
    <w:rsid w:val="00D42115"/>
    <w:rsid w:val="00D55CE5"/>
    <w:rsid w:val="00D944FF"/>
    <w:rsid w:val="00DA2868"/>
    <w:rsid w:val="00DE5DE0"/>
    <w:rsid w:val="00E16F34"/>
    <w:rsid w:val="00E22194"/>
    <w:rsid w:val="00E22B1B"/>
    <w:rsid w:val="00E3086A"/>
    <w:rsid w:val="00E32FF0"/>
    <w:rsid w:val="00E4582C"/>
    <w:rsid w:val="00E8494A"/>
    <w:rsid w:val="00E86810"/>
    <w:rsid w:val="00E901B0"/>
    <w:rsid w:val="00E941AA"/>
    <w:rsid w:val="00EC10B3"/>
    <w:rsid w:val="00EF55AF"/>
    <w:rsid w:val="00F036F4"/>
    <w:rsid w:val="00F151FE"/>
    <w:rsid w:val="00F15F53"/>
    <w:rsid w:val="00F20B1D"/>
    <w:rsid w:val="00F666C9"/>
    <w:rsid w:val="00F66A98"/>
    <w:rsid w:val="00F752DB"/>
    <w:rsid w:val="00FB565C"/>
    <w:rsid w:val="00FC7E1E"/>
    <w:rsid w:val="00FE229B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43"/>
    <o:shapelayout v:ext="edit">
      <o:idmap v:ext="edit" data="1"/>
    </o:shapelayout>
  </w:shapeDefaults>
  <w:decimalSymbol w:val=","/>
  <w:listSeparator w:val=";"/>
  <w14:defaultImageDpi w14:val="0"/>
  <w15:chartTrackingRefBased/>
  <w15:docId w15:val="{B3C813B9-F8FF-4BC0-90EE-D8C447CE9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9F3A3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BC13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rsid w:val="00105F37"/>
    <w:pPr>
      <w:keepNext/>
      <w:ind w:left="360" w:firstLine="720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59"/>
    <w:rsid w:val="009E7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Чертежный"/>
    <w:rsid w:val="00BC130E"/>
    <w:pPr>
      <w:jc w:val="both"/>
    </w:pPr>
    <w:rPr>
      <w:rFonts w:ascii="ISOCPEUR" w:hAnsi="ISOCPEUR"/>
      <w:i/>
      <w:sz w:val="28"/>
      <w:lang w:val="uk-UA"/>
    </w:rPr>
  </w:style>
  <w:style w:type="paragraph" w:styleId="a5">
    <w:name w:val="header"/>
    <w:basedOn w:val="a"/>
    <w:link w:val="a6"/>
    <w:uiPriority w:val="99"/>
    <w:semiHidden/>
    <w:unhideWhenUsed/>
    <w:rsid w:val="009A0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9A06DA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9A0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A06DA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7085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jpe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11" Type="http://schemas.openxmlformats.org/officeDocument/2006/relationships/image" Target="media/image205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34" Type="http://schemas.openxmlformats.org/officeDocument/2006/relationships/image" Target="media/image128.wmf"/><Relationship Id="rId139" Type="http://schemas.openxmlformats.org/officeDocument/2006/relationships/image" Target="media/image133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55" Type="http://schemas.openxmlformats.org/officeDocument/2006/relationships/image" Target="media/image149.wmf"/><Relationship Id="rId171" Type="http://schemas.openxmlformats.org/officeDocument/2006/relationships/image" Target="media/image165.wmf"/><Relationship Id="rId176" Type="http://schemas.openxmlformats.org/officeDocument/2006/relationships/image" Target="media/image170.wmf"/><Relationship Id="rId192" Type="http://schemas.openxmlformats.org/officeDocument/2006/relationships/image" Target="media/image186.wmf"/><Relationship Id="rId197" Type="http://schemas.openxmlformats.org/officeDocument/2006/relationships/image" Target="media/image191.wmf"/><Relationship Id="rId206" Type="http://schemas.openxmlformats.org/officeDocument/2006/relationships/image" Target="media/image200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24" Type="http://schemas.openxmlformats.org/officeDocument/2006/relationships/image" Target="media/image118.wmf"/><Relationship Id="rId129" Type="http://schemas.openxmlformats.org/officeDocument/2006/relationships/image" Target="media/image123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45" Type="http://schemas.openxmlformats.org/officeDocument/2006/relationships/image" Target="media/image139.wmf"/><Relationship Id="rId161" Type="http://schemas.openxmlformats.org/officeDocument/2006/relationships/image" Target="media/image155.wmf"/><Relationship Id="rId166" Type="http://schemas.openxmlformats.org/officeDocument/2006/relationships/image" Target="media/image160.wmf"/><Relationship Id="rId182" Type="http://schemas.openxmlformats.org/officeDocument/2006/relationships/image" Target="media/image176.wmf"/><Relationship Id="rId187" Type="http://schemas.openxmlformats.org/officeDocument/2006/relationships/image" Target="media/image181.wmf"/><Relationship Id="rId217" Type="http://schemas.openxmlformats.org/officeDocument/2006/relationships/image" Target="media/image2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206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35" Type="http://schemas.openxmlformats.org/officeDocument/2006/relationships/image" Target="media/image129.wmf"/><Relationship Id="rId151" Type="http://schemas.openxmlformats.org/officeDocument/2006/relationships/image" Target="media/image145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2" Type="http://schemas.openxmlformats.org/officeDocument/2006/relationships/image" Target="media/image196.wmf"/><Relationship Id="rId207" Type="http://schemas.openxmlformats.org/officeDocument/2006/relationships/image" Target="media/image201.wmf"/><Relationship Id="rId223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19" Type="http://schemas.openxmlformats.org/officeDocument/2006/relationships/image" Target="media/image13.wmf"/><Relationship Id="rId224" Type="http://schemas.openxmlformats.org/officeDocument/2006/relationships/fontTable" Target="fontTable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0" Type="http://schemas.openxmlformats.org/officeDocument/2006/relationships/image" Target="media/image14.jpeg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theme" Target="theme/theme1.xml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6" Type="http://schemas.openxmlformats.org/officeDocument/2006/relationships/image" Target="media/image20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2725</Words>
  <Characters>15538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FreeZone</Company>
  <LinksUpToDate>false</LinksUpToDate>
  <CharactersWithSpaces>18227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admin</cp:lastModifiedBy>
  <cp:revision>2</cp:revision>
  <dcterms:created xsi:type="dcterms:W3CDTF">2014-03-24T17:03:00Z</dcterms:created>
  <dcterms:modified xsi:type="dcterms:W3CDTF">2014-03-24T17:03:00Z</dcterms:modified>
</cp:coreProperties>
</file>