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6F" w:rsidRPr="00F837AB" w:rsidRDefault="00147C68" w:rsidP="002A37DA">
      <w:pPr>
        <w:pStyle w:val="HTML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НОУ «Финансовый колледж»</w:t>
      </w:r>
    </w:p>
    <w:p w:rsidR="00147C68" w:rsidRPr="00F837AB" w:rsidRDefault="00147C68" w:rsidP="002A37DA">
      <w:pPr>
        <w:pStyle w:val="HTML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7C68" w:rsidRPr="00F837AB" w:rsidRDefault="00147C68" w:rsidP="002A37DA">
      <w:pPr>
        <w:pStyle w:val="HTML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7C68" w:rsidRPr="00F837AB" w:rsidRDefault="00147C68" w:rsidP="002A37DA">
      <w:pPr>
        <w:pStyle w:val="HTML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7C68" w:rsidRPr="00F837AB" w:rsidRDefault="00147C68" w:rsidP="002A37DA">
      <w:pPr>
        <w:pStyle w:val="HTML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7C68" w:rsidRPr="00F837AB" w:rsidRDefault="00147C68" w:rsidP="002A37DA">
      <w:pPr>
        <w:pStyle w:val="HTML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7C68" w:rsidRPr="00F837AB" w:rsidRDefault="00147C68" w:rsidP="002A37DA">
      <w:pPr>
        <w:pStyle w:val="HTML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F837AB">
        <w:rPr>
          <w:rFonts w:ascii="Times New Roman" w:hAnsi="Times New Roman" w:cs="Times New Roman"/>
          <w:sz w:val="32"/>
          <w:szCs w:val="32"/>
        </w:rPr>
        <w:t>КУРСОВАЯ РАБОТА</w:t>
      </w:r>
    </w:p>
    <w:p w:rsidR="00147C68" w:rsidRPr="00F837AB" w:rsidRDefault="00147C68" w:rsidP="002A37DA">
      <w:pPr>
        <w:pStyle w:val="HTML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4F6F" w:rsidRPr="00F837AB" w:rsidRDefault="00147C68" w:rsidP="002A37DA">
      <w:pPr>
        <w:pStyle w:val="HTML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на тему: «Валютное регулирование и валютный контроль»</w:t>
      </w:r>
    </w:p>
    <w:p w:rsidR="00147C68" w:rsidRPr="00F837AB" w:rsidRDefault="00147C68" w:rsidP="002A37DA">
      <w:pPr>
        <w:pStyle w:val="HTML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7C68" w:rsidRPr="00F837AB" w:rsidRDefault="00147C68" w:rsidP="002A37DA">
      <w:pPr>
        <w:pStyle w:val="HTML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по предмету: «Финансы, денежное обращение и кредит»</w:t>
      </w:r>
    </w:p>
    <w:p w:rsidR="00147C68" w:rsidRPr="00F837AB" w:rsidRDefault="00147C68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C68" w:rsidRPr="00F837AB" w:rsidRDefault="00147C68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C68" w:rsidRDefault="00147C68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7DA" w:rsidRDefault="002A37DA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7DA" w:rsidRDefault="002A37DA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7DA" w:rsidRPr="00F837AB" w:rsidRDefault="002A37DA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C68" w:rsidRPr="00F837AB" w:rsidRDefault="00147C68" w:rsidP="002A37DA">
      <w:pPr>
        <w:pStyle w:val="HTML"/>
        <w:suppressAutoHyphens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Студента гр.Б 46</w:t>
      </w:r>
    </w:p>
    <w:p w:rsidR="00147C68" w:rsidRPr="00F837AB" w:rsidRDefault="00147C68" w:rsidP="002A37DA">
      <w:pPr>
        <w:pStyle w:val="HTML"/>
        <w:suppressAutoHyphens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Асылгараевой Г.М.</w:t>
      </w:r>
    </w:p>
    <w:p w:rsidR="00147C68" w:rsidRPr="00F837AB" w:rsidRDefault="00147C68" w:rsidP="002A37DA">
      <w:pPr>
        <w:pStyle w:val="HTML"/>
        <w:suppressAutoHyphens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47C68" w:rsidRPr="00F837AB" w:rsidRDefault="00147C68" w:rsidP="002A37DA">
      <w:pPr>
        <w:pStyle w:val="HTML"/>
        <w:suppressAutoHyphens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Преподаватель: Попов Д.В.</w:t>
      </w:r>
    </w:p>
    <w:p w:rsidR="00147C68" w:rsidRPr="00F837AB" w:rsidRDefault="00147C68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C68" w:rsidRPr="00F837AB" w:rsidRDefault="00147C68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C68" w:rsidRPr="00F837AB" w:rsidRDefault="00147C68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C68" w:rsidRPr="00F837AB" w:rsidRDefault="00147C68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C68" w:rsidRPr="00F837AB" w:rsidRDefault="00147C68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C68" w:rsidRPr="00F837AB" w:rsidRDefault="00147C68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C68" w:rsidRPr="00F837AB" w:rsidRDefault="00147C68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7AB" w:rsidRDefault="00147C68" w:rsidP="002A37DA">
      <w:pPr>
        <w:pStyle w:val="HTML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Ижевск 2007</w:t>
      </w:r>
    </w:p>
    <w:p w:rsidR="0083201C" w:rsidRDefault="00F837AB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F4F6F" w:rsidRPr="00F837AB">
        <w:rPr>
          <w:rFonts w:ascii="Times New Roman" w:hAnsi="Times New Roman" w:cs="Times New Roman"/>
          <w:sz w:val="28"/>
          <w:szCs w:val="28"/>
        </w:rPr>
        <w:t>СОДЕРЖАНИЕ</w:t>
      </w:r>
    </w:p>
    <w:p w:rsidR="00F837AB" w:rsidRPr="00F837AB" w:rsidRDefault="00F837AB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7AB" w:rsidRPr="00F837AB" w:rsidRDefault="00F837AB" w:rsidP="00B9419C">
      <w:pPr>
        <w:pStyle w:val="HTML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F837AB" w:rsidRPr="00F837AB" w:rsidRDefault="00F837AB" w:rsidP="00B9419C">
      <w:pPr>
        <w:pStyle w:val="HTML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 xml:space="preserve">1. ЦЕЛЬ И </w:t>
      </w:r>
      <w:r>
        <w:rPr>
          <w:rFonts w:ascii="Times New Roman" w:hAnsi="Times New Roman" w:cs="Times New Roman"/>
          <w:sz w:val="28"/>
          <w:szCs w:val="28"/>
        </w:rPr>
        <w:t>НАПРАВЛЕНИЯ ВАЛЮТНОГО КОНТРОЛЯ</w:t>
      </w:r>
    </w:p>
    <w:p w:rsidR="00F837AB" w:rsidRPr="00F837AB" w:rsidRDefault="00F837AB" w:rsidP="00B9419C">
      <w:pPr>
        <w:pStyle w:val="HTML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2. ХАРАКТЕРИСТ</w:t>
      </w:r>
      <w:r>
        <w:rPr>
          <w:rFonts w:ascii="Times New Roman" w:hAnsi="Times New Roman" w:cs="Times New Roman"/>
          <w:sz w:val="28"/>
          <w:szCs w:val="28"/>
        </w:rPr>
        <w:t>ИКА ОРГАНОВ ВАЛЮТНОГО КОНТРОЛЯ</w:t>
      </w:r>
    </w:p>
    <w:p w:rsidR="00F837AB" w:rsidRPr="00F837AB" w:rsidRDefault="00F837AB" w:rsidP="00B9419C">
      <w:pPr>
        <w:pStyle w:val="HTML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3. ВАЛЮТНОЕ РЕГУЛИРОВАНИЕ РОССИЙСКОЙ ФЕДЕРАЦИИ</w:t>
      </w:r>
    </w:p>
    <w:p w:rsidR="00F837AB" w:rsidRPr="00F837AB" w:rsidRDefault="00F837AB" w:rsidP="00B9419C">
      <w:pPr>
        <w:pStyle w:val="HTML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4. ОТВЕТСТВЕННОСТЬ ЗА НАРУШЕН</w:t>
      </w:r>
      <w:r>
        <w:rPr>
          <w:rFonts w:ascii="Times New Roman" w:hAnsi="Times New Roman" w:cs="Times New Roman"/>
          <w:sz w:val="28"/>
          <w:szCs w:val="28"/>
        </w:rPr>
        <w:t>ИЕ ВАЛЮТНОГО ЗАКОНОДАТЕЛЬСТВА</w:t>
      </w:r>
    </w:p>
    <w:p w:rsidR="00F837AB" w:rsidRPr="00F837AB" w:rsidRDefault="00F837AB" w:rsidP="00B9419C">
      <w:pPr>
        <w:pStyle w:val="HTML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0F4F6F" w:rsidRPr="00F837AB" w:rsidRDefault="00F837AB" w:rsidP="00B9419C">
      <w:pPr>
        <w:pStyle w:val="HTML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365900" w:rsidRPr="00F837AB" w:rsidRDefault="00F837AB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65900" w:rsidRPr="00F837AB">
        <w:rPr>
          <w:rFonts w:ascii="Times New Roman" w:hAnsi="Times New Roman" w:cs="Times New Roman"/>
          <w:sz w:val="28"/>
          <w:szCs w:val="28"/>
        </w:rPr>
        <w:t>ВВЕДЕНИЕ</w:t>
      </w:r>
    </w:p>
    <w:p w:rsidR="0083201C" w:rsidRPr="00F837AB" w:rsidRDefault="0083201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A4B" w:rsidRPr="00F837AB" w:rsidRDefault="00C33A4B" w:rsidP="00B941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>В современных условиях ни одно государство не может функционировать абсолютно самостоятельно, без взаимодействия с другими государствами. По этой причине Российская, Федерация стала все более активно включаться в мировое хозяйство.</w:t>
      </w:r>
      <w:r w:rsidRPr="00F837AB">
        <w:rPr>
          <w:b/>
          <w:sz w:val="28"/>
          <w:szCs w:val="28"/>
        </w:rPr>
        <w:t xml:space="preserve"> </w:t>
      </w:r>
      <w:r w:rsidRPr="00F837AB">
        <w:rPr>
          <w:sz w:val="28"/>
          <w:szCs w:val="28"/>
        </w:rPr>
        <w:t>Она стала членом Международного валютного фонда (МВФ), группы Международного банка реконструкции и развития (МБРР), Европей</w:t>
      </w:r>
      <w:r w:rsidR="00B9419C">
        <w:rPr>
          <w:sz w:val="28"/>
          <w:szCs w:val="28"/>
        </w:rPr>
        <w:t>ского банка реконструкции и раз</w:t>
      </w:r>
      <w:r w:rsidRPr="00F837AB">
        <w:rPr>
          <w:sz w:val="28"/>
          <w:szCs w:val="28"/>
        </w:rPr>
        <w:t>вития и т.д.</w:t>
      </w:r>
    </w:p>
    <w:p w:rsidR="00045D76" w:rsidRPr="00F837AB" w:rsidRDefault="00045D76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37AB">
        <w:rPr>
          <w:iCs/>
          <w:sz w:val="28"/>
          <w:szCs w:val="28"/>
        </w:rPr>
        <w:t>Важным связующим звеном включения национальной экономики в мировую является валютное регулирование,</w:t>
      </w:r>
      <w:r w:rsidRPr="00F837AB">
        <w:rPr>
          <w:sz w:val="28"/>
          <w:szCs w:val="28"/>
        </w:rPr>
        <w:t xml:space="preserve"> позволяющее, с одной стороны, с большей эффективностью использовать преимущества такого участия, а с другой стороны, ограничивать негативные воздействия мирового рынка на снижение курса национальной валюты, ограничивать отток инвестиционных потоков, защищать национального производителя и экспортера от международной конкуренции.</w:t>
      </w:r>
    </w:p>
    <w:p w:rsidR="00045D76" w:rsidRPr="00F837AB" w:rsidRDefault="00045D76" w:rsidP="00B941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>Различают национальное и межгосударственное регулирование валютных курсов.</w:t>
      </w:r>
    </w:p>
    <w:p w:rsidR="00045D76" w:rsidRPr="00F837AB" w:rsidRDefault="00045D76" w:rsidP="00B941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>Основными органами национального регулирования выступают центральные банки и министерства финансов.</w:t>
      </w:r>
    </w:p>
    <w:p w:rsidR="00045D76" w:rsidRPr="00F837AB" w:rsidRDefault="00045D76" w:rsidP="00B941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>Основные методы регулирования валютных курсов — валютные интервенции, дисконтная политика и валютные ограничения.</w:t>
      </w:r>
    </w:p>
    <w:p w:rsidR="00045D76" w:rsidRPr="00F837AB" w:rsidRDefault="00045D76" w:rsidP="00B941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>Валютные интервенции центральных банков имеют целью противодействовать снижению курса национальной валюты или, наоборот, его повышению. Однако следует отметить, что валютные интервенции могут быть эффективным методом воздействия на валютные курсы в краткосрочном плане, поскольку только интервенциями невозможно обеспечить такие уровни курсов, которые не соответствуют базисным экономическим и финансовым показателям. Наиболее эффективны валютные интервенции, сопровождаемые соответствующими мероприятиями в области общеэкономической политики государства.</w:t>
      </w:r>
    </w:p>
    <w:p w:rsidR="00045D76" w:rsidRPr="00F837AB" w:rsidRDefault="00045D76" w:rsidP="00B941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 xml:space="preserve"> Во многих странах широко применяется дисконтная политика, которая заключается в манипулировании учетным процентом. Стремясь повысить курс валюты, центральный банк повышает учетный процент, что стимулирует приток иностранных капиталов. В результате улучшается состояние платежного баланса, повышается валютный курс. Если правительство ставит цель понизить валютный курс, центральный банк снижает учетный процент, капиталы перемещаются в зарубежные страны и в результате курс валюты понижается.</w:t>
      </w:r>
    </w:p>
    <w:p w:rsidR="00045D76" w:rsidRPr="00F837AB" w:rsidRDefault="00045D76" w:rsidP="00B941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 xml:space="preserve"> На валютный курс оказывают влияние валютные ограничения, т. е. совокупность мероприятий и нормативных правил государства, установленных в законодательном или административном порядке, направленных на ограничение операций с валютой, золотом и другими валютными ценностями. Валютные ограничения по текущим операциям платежного баланса не распространяются на свободно конвертируемые валюты, к которым МВФ относит доллар США, марку ФРГ, японскую иену, английский фунт стерлингов и французский франк.</w:t>
      </w:r>
    </w:p>
    <w:p w:rsidR="00045D76" w:rsidRPr="00F837AB" w:rsidRDefault="00045D76" w:rsidP="00B941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>Валютный контроль в зарубежных странах охватывает деятельность как банков, так и небанковских институтов. В различных странах применяются разные методы валютного контроля:</w:t>
      </w:r>
    </w:p>
    <w:p w:rsidR="00045D76" w:rsidRPr="00F837AB" w:rsidRDefault="006C3762" w:rsidP="00B941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>-</w:t>
      </w:r>
      <w:r w:rsidR="00045D76" w:rsidRPr="00F837AB">
        <w:rPr>
          <w:sz w:val="28"/>
          <w:szCs w:val="28"/>
        </w:rPr>
        <w:t xml:space="preserve"> лимитирование сроков по операциям «лидс энд лэго» (ускорение или замедление расчетов в предвидении</w:t>
      </w:r>
      <w:r w:rsidR="00045D76" w:rsidRPr="00F837AB">
        <w:rPr>
          <w:b/>
          <w:sz w:val="28"/>
          <w:szCs w:val="28"/>
        </w:rPr>
        <w:t xml:space="preserve"> </w:t>
      </w:r>
      <w:r w:rsidR="00045D76" w:rsidRPr="00F837AB">
        <w:rPr>
          <w:sz w:val="28"/>
          <w:szCs w:val="28"/>
        </w:rPr>
        <w:t>тех</w:t>
      </w:r>
      <w:r w:rsidR="00045D76" w:rsidRPr="00F837AB">
        <w:rPr>
          <w:b/>
          <w:sz w:val="28"/>
          <w:szCs w:val="28"/>
        </w:rPr>
        <w:t xml:space="preserve"> </w:t>
      </w:r>
      <w:r w:rsidR="00045D76" w:rsidRPr="00F837AB">
        <w:rPr>
          <w:sz w:val="28"/>
          <w:szCs w:val="28"/>
        </w:rPr>
        <w:t>или иных изменений валютных курсов);</w:t>
      </w:r>
    </w:p>
    <w:p w:rsidR="00045D76" w:rsidRPr="00F837AB" w:rsidRDefault="006C3762" w:rsidP="00B941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>-</w:t>
      </w:r>
      <w:r w:rsidR="00045D76" w:rsidRPr="00F837AB">
        <w:rPr>
          <w:sz w:val="28"/>
          <w:szCs w:val="28"/>
        </w:rPr>
        <w:t xml:space="preserve"> запрещение или наличие предварительного разрешения национальных валютных органов на открытие счета в иностранной валюте в данной стране или за ее пределами;</w:t>
      </w:r>
    </w:p>
    <w:p w:rsidR="00045D76" w:rsidRPr="00F837AB" w:rsidRDefault="006C3762" w:rsidP="00B941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>-</w:t>
      </w:r>
      <w:r w:rsidR="00045D76" w:rsidRPr="00F837AB">
        <w:rPr>
          <w:sz w:val="28"/>
          <w:szCs w:val="28"/>
        </w:rPr>
        <w:t xml:space="preserve"> внесение беспроцентного импортного депозита в уполномоченный банк и др.</w:t>
      </w:r>
    </w:p>
    <w:p w:rsidR="00C33A4B" w:rsidRPr="00F837AB" w:rsidRDefault="00045D76" w:rsidP="00B941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>С введением плавающих валютных курсов регулирование процесса курсообразования через МВФ ослабло. В современных условиях межгосударственное регулирование валютных курсов осуществляется в основном в рамках ЕВС.</w:t>
      </w:r>
      <w:r w:rsidR="0083201C" w:rsidRPr="00F837AB">
        <w:rPr>
          <w:sz w:val="28"/>
          <w:szCs w:val="28"/>
        </w:rPr>
        <w:t xml:space="preserve"> </w:t>
      </w:r>
      <w:r w:rsidR="00C33A4B" w:rsidRPr="00F837AB">
        <w:rPr>
          <w:sz w:val="28"/>
          <w:szCs w:val="28"/>
        </w:rPr>
        <w:t xml:space="preserve">Поэтому, вопросы валютного регулирования </w:t>
      </w:r>
      <w:r w:rsidR="0083201C" w:rsidRPr="00F837AB">
        <w:rPr>
          <w:sz w:val="28"/>
          <w:szCs w:val="28"/>
        </w:rPr>
        <w:t xml:space="preserve">и валютного контроля </w:t>
      </w:r>
      <w:r w:rsidR="00C33A4B" w:rsidRPr="00F837AB">
        <w:rPr>
          <w:sz w:val="28"/>
          <w:szCs w:val="28"/>
        </w:rPr>
        <w:t>в этих условиях приобретают исключительно важное значение.</w:t>
      </w:r>
    </w:p>
    <w:p w:rsidR="0083201C" w:rsidRPr="00F837AB" w:rsidRDefault="00C33A4B" w:rsidP="00B941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>Тема к</w:t>
      </w:r>
      <w:r w:rsidR="0083201C" w:rsidRPr="00F837AB">
        <w:rPr>
          <w:sz w:val="28"/>
          <w:szCs w:val="28"/>
        </w:rPr>
        <w:t xml:space="preserve">урсовой </w:t>
      </w:r>
      <w:r w:rsidRPr="00F837AB">
        <w:rPr>
          <w:sz w:val="28"/>
          <w:szCs w:val="28"/>
        </w:rPr>
        <w:t>работы достаточно актуальна на сегодняшний</w:t>
      </w:r>
      <w:r w:rsidR="00B9419C">
        <w:rPr>
          <w:sz w:val="28"/>
          <w:szCs w:val="28"/>
        </w:rPr>
        <w:t xml:space="preserve"> </w:t>
      </w:r>
      <w:r w:rsidRPr="00F837AB">
        <w:rPr>
          <w:sz w:val="28"/>
          <w:szCs w:val="28"/>
        </w:rPr>
        <w:t>день</w:t>
      </w:r>
      <w:r w:rsidR="0083201C" w:rsidRPr="00F837AB">
        <w:rPr>
          <w:sz w:val="28"/>
          <w:szCs w:val="28"/>
        </w:rPr>
        <w:t>, так как регулирование курсовых соотношений направлено на сглаживание резких колебаний валютных курсов, обеспечение сбалансированности внешних платежных позиций страны, на создание благоприятных условий для развития национальной экономики, стимулирование экспорта и т.д.</w:t>
      </w:r>
    </w:p>
    <w:p w:rsidR="00C33A4B" w:rsidRPr="00F837AB" w:rsidRDefault="00C33A4B" w:rsidP="00B941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 xml:space="preserve">Целью </w:t>
      </w:r>
      <w:r w:rsidR="006C3762" w:rsidRPr="00F837AB">
        <w:rPr>
          <w:sz w:val="28"/>
          <w:szCs w:val="28"/>
        </w:rPr>
        <w:t>курсовой</w:t>
      </w:r>
      <w:r w:rsidRPr="00F837AB">
        <w:rPr>
          <w:sz w:val="28"/>
          <w:szCs w:val="28"/>
        </w:rPr>
        <w:t xml:space="preserve"> работы является рассмотрение теоретическ</w:t>
      </w:r>
      <w:r w:rsidR="0083201C" w:rsidRPr="00F837AB">
        <w:rPr>
          <w:sz w:val="28"/>
          <w:szCs w:val="28"/>
        </w:rPr>
        <w:t>их аспектов валютного регулирования и валютного контроля</w:t>
      </w:r>
      <w:r w:rsidRPr="00F837AB">
        <w:rPr>
          <w:sz w:val="28"/>
          <w:szCs w:val="28"/>
        </w:rPr>
        <w:t>.</w:t>
      </w:r>
    </w:p>
    <w:p w:rsidR="00C33A4B" w:rsidRPr="00F837AB" w:rsidRDefault="00C33A4B" w:rsidP="00B941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 xml:space="preserve">Сформулированная цель определила следующие задачи: </w:t>
      </w:r>
    </w:p>
    <w:p w:rsidR="00C33A4B" w:rsidRPr="00F837AB" w:rsidRDefault="00C33A4B" w:rsidP="00B941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>- изучить теоретические основы состава и содержания бухгалтерской отчетности организации;</w:t>
      </w:r>
    </w:p>
    <w:p w:rsidR="00C33A4B" w:rsidRPr="00F837AB" w:rsidRDefault="000F4F6F" w:rsidP="00B941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>- рассмотреть цели и направления валютного контроля</w:t>
      </w:r>
      <w:r w:rsidR="00C33A4B" w:rsidRPr="00F837AB">
        <w:rPr>
          <w:sz w:val="28"/>
          <w:szCs w:val="28"/>
        </w:rPr>
        <w:t>;</w:t>
      </w:r>
    </w:p>
    <w:p w:rsidR="000F4F6F" w:rsidRPr="00F837AB" w:rsidRDefault="000F4F6F" w:rsidP="00B941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>- дать характеристику органов валютного контроля;</w:t>
      </w:r>
    </w:p>
    <w:p w:rsidR="000F4F6F" w:rsidRPr="00F837AB" w:rsidRDefault="000F4F6F" w:rsidP="00B941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>- исследовать валютное регулирование Российской Федерации;</w:t>
      </w:r>
    </w:p>
    <w:p w:rsidR="00C33A4B" w:rsidRPr="00F837AB" w:rsidRDefault="000F4F6F" w:rsidP="00B941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>- описать ответственность за нарушение валютного законодательства</w:t>
      </w:r>
      <w:r w:rsidR="00C33A4B" w:rsidRPr="00F837AB">
        <w:rPr>
          <w:sz w:val="28"/>
          <w:szCs w:val="28"/>
        </w:rPr>
        <w:t>.</w:t>
      </w:r>
    </w:p>
    <w:p w:rsidR="00C33A4B" w:rsidRPr="00F837AB" w:rsidRDefault="00C33A4B" w:rsidP="00B9419C">
      <w:pPr>
        <w:pStyle w:val="a7"/>
        <w:suppressAutoHyphens/>
        <w:ind w:firstLine="709"/>
        <w:rPr>
          <w:szCs w:val="28"/>
        </w:rPr>
      </w:pPr>
      <w:r w:rsidRPr="00F837AB">
        <w:rPr>
          <w:szCs w:val="28"/>
        </w:rPr>
        <w:t>Методологической основой работы являются законодательные</w:t>
      </w:r>
      <w:r w:rsidR="00B9419C">
        <w:rPr>
          <w:szCs w:val="28"/>
        </w:rPr>
        <w:t xml:space="preserve"> </w:t>
      </w:r>
      <w:r w:rsidRPr="00F837AB">
        <w:rPr>
          <w:szCs w:val="28"/>
        </w:rPr>
        <w:t>документы</w:t>
      </w:r>
      <w:r w:rsidR="0083201C" w:rsidRPr="00F837AB">
        <w:rPr>
          <w:szCs w:val="28"/>
        </w:rPr>
        <w:t xml:space="preserve"> и</w:t>
      </w:r>
      <w:r w:rsidRPr="00F837AB">
        <w:rPr>
          <w:szCs w:val="28"/>
        </w:rPr>
        <w:t xml:space="preserve"> труды</w:t>
      </w:r>
      <w:r w:rsidR="00B9419C">
        <w:rPr>
          <w:szCs w:val="28"/>
        </w:rPr>
        <w:t xml:space="preserve"> </w:t>
      </w:r>
      <w:r w:rsidRPr="00F837AB">
        <w:rPr>
          <w:szCs w:val="28"/>
        </w:rPr>
        <w:t>ученых.</w:t>
      </w:r>
    </w:p>
    <w:p w:rsidR="00365900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65900" w:rsidRPr="00F837AB">
        <w:rPr>
          <w:rFonts w:ascii="Times New Roman" w:hAnsi="Times New Roman" w:cs="Times New Roman"/>
          <w:sz w:val="28"/>
          <w:szCs w:val="28"/>
        </w:rPr>
        <w:t>1.ЦЕЛЬ И НАПРАВЛЕНИЯ ВАЛЮТНОГО КОНТРОЛЯ</w:t>
      </w:r>
    </w:p>
    <w:p w:rsidR="00365900" w:rsidRPr="00F837AB" w:rsidRDefault="00365900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01C" w:rsidRPr="00F837AB" w:rsidRDefault="0083201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428" w:rsidRPr="00F837AB" w:rsidRDefault="00250428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F837AB">
        <w:rPr>
          <w:bCs/>
          <w:sz w:val="28"/>
          <w:szCs w:val="28"/>
        </w:rPr>
        <w:t xml:space="preserve">Целью валютного контроля в России является обеспечение соблюдения норм национального валютного законодательства на территории государства при осуществлении валютных операций. </w:t>
      </w:r>
    </w:p>
    <w:p w:rsidR="00365900" w:rsidRPr="00F837AB" w:rsidRDefault="00365900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Особым направлением валютного контроля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является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контроль за соблюдением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валютного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при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осуществлении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внешнеторговой деятельности - предпринимательской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деятельности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 области международного обмена товарами, работами, услугами, информацией, результатами интеллектуальной деятельности, в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том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числе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исключительными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правами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на них</w:t>
      </w:r>
      <w:r w:rsidR="0083201C" w:rsidRPr="00F837AB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[4].</w:t>
      </w:r>
    </w:p>
    <w:p w:rsidR="00365900" w:rsidRPr="00F837AB" w:rsidRDefault="00365900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В соответствии со ст.10 Закона РФ «О валютном регулировании и валютном контроле» валютный контроль за осуществлением</w:t>
      </w:r>
      <w:r w:rsidR="006C3762" w:rsidRPr="00F837AB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внешнеторговой деятельности ведется по следующим основным</w:t>
      </w:r>
      <w:r w:rsidR="006C3762" w:rsidRPr="00F837AB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365900" w:rsidRPr="00F837AB" w:rsidRDefault="00365900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- определение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соответствия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проводимых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валютных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 xml:space="preserve">операций действующему законодательству и наличия необходимых для них лицензий; </w:t>
      </w:r>
    </w:p>
    <w:p w:rsidR="00365900" w:rsidRPr="00F837AB" w:rsidRDefault="00365900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- проверка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выполнения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резидентами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обязательств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 иностранной валюте перед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государством,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а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также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обязательств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по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продаже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валюты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 xml:space="preserve">на внутреннем валютном рынке Российской Федерации; </w:t>
      </w:r>
    </w:p>
    <w:p w:rsidR="00365900" w:rsidRPr="00F837AB" w:rsidRDefault="00365900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-</w:t>
      </w:r>
      <w:r w:rsidR="0083201C" w:rsidRPr="00F837AB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проверка обоснованности платежей в валюте;</w:t>
      </w:r>
    </w:p>
    <w:p w:rsidR="00365900" w:rsidRPr="00F837AB" w:rsidRDefault="00365900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-</w:t>
      </w:r>
      <w:r w:rsidR="0083201C" w:rsidRPr="00F837AB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проверка полноты и объективности учета и отчетности по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валютным операциям.</w:t>
      </w:r>
    </w:p>
    <w:p w:rsidR="00365900" w:rsidRPr="00F837AB" w:rsidRDefault="00365900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Для реализации поставленных задач было начато формирование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механизмы валютного контроля за внешнеторговой деятельностью</w:t>
      </w:r>
      <w:r w:rsidR="006C3762" w:rsidRPr="00F837AB">
        <w:rPr>
          <w:rFonts w:ascii="Times New Roman" w:hAnsi="Times New Roman" w:cs="Times New Roman"/>
          <w:sz w:val="28"/>
          <w:szCs w:val="28"/>
        </w:rPr>
        <w:t>, п</w:t>
      </w:r>
      <w:r w:rsidRPr="00F837AB">
        <w:rPr>
          <w:rFonts w:ascii="Times New Roman" w:hAnsi="Times New Roman" w:cs="Times New Roman"/>
          <w:sz w:val="28"/>
          <w:szCs w:val="28"/>
        </w:rPr>
        <w:t>од которыми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понимается совокупность специальных институтов, органов, лиц,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участвующих в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процессе валютного контроля (субъективная составляющая),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а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так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же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набор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форм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и методов контрольной деятельности</w:t>
      </w:r>
      <w:r w:rsidR="006C3762" w:rsidRPr="00F837AB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(функциональная составляющая).</w:t>
      </w:r>
    </w:p>
    <w:p w:rsidR="00365900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65900" w:rsidRPr="00F837AB">
        <w:rPr>
          <w:rFonts w:ascii="Times New Roman" w:hAnsi="Times New Roman" w:cs="Times New Roman"/>
          <w:sz w:val="28"/>
          <w:szCs w:val="28"/>
        </w:rPr>
        <w:t>2.ХАРАКТЕРИСТИКА ОРГАНОВ ВАЛЮТНОГО КОНТРОЛЯ</w:t>
      </w:r>
    </w:p>
    <w:p w:rsidR="006C3762" w:rsidRPr="00F837AB" w:rsidRDefault="006C3762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900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Валютный контроль в Российской Федерации осуществляется Правительством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валютного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агентами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валютного контроля в соответствии с законодательством Российской Федерации.</w:t>
      </w:r>
    </w:p>
    <w:p w:rsidR="00365900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валютного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являются Центральный банк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Федерации, а также Правительство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органов, как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Российской Федерации, Федеральная служба России по валютному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экспортному контролю</w:t>
      </w:r>
      <w:r w:rsidR="0083201C" w:rsidRPr="00F837AB"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(ВЭК), Государственный таможенный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Федерации, правоохранительные органы.</w:t>
      </w:r>
    </w:p>
    <w:p w:rsidR="00365900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Основным органом валютного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Центральный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банк Российской Федерации, уполномоченный:</w:t>
      </w:r>
    </w:p>
    <w:p w:rsidR="00365900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- определять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обращения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Федерации иностранной валюты;</w:t>
      </w:r>
    </w:p>
    <w:p w:rsidR="00365900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- издавать нормативные акты, обязательные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на</w:t>
      </w:r>
      <w:r w:rsidR="006C3762" w:rsidRPr="00F837AB"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территории России резидентами и нерезидентами;</w:t>
      </w:r>
    </w:p>
    <w:p w:rsidR="00365900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- проводить все виды валютных операций;</w:t>
      </w:r>
    </w:p>
    <w:p w:rsidR="00365900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-устанавливать правила проведения резидентами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нерезидентами в РФ операций с иностранной валютой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ценными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бумагами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иностранной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валюте,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нерезидентами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РФ операций с валютой РФ и ценными бумагами в валюте РФ;</w:t>
      </w:r>
    </w:p>
    <w:p w:rsidR="00365900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- 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обязательного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перевода,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ввоза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пересылки в Российскую Федерацию иностранной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валюты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ценных бумаг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иностранной валюте, принадлежащих резидентам, а также случаи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открытия резидентами счетов в иностранной валюте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банках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пределами РФ;</w:t>
      </w:r>
    </w:p>
    <w:p w:rsidR="00365900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- устанавливать общие правила выдачи лицензий банкам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кредитным учреждениям на осуществление валютных операций и выдавать такие лицензии;</w:t>
      </w:r>
    </w:p>
    <w:p w:rsidR="00365900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- устанавливать единые формы учёта, отчётности,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и статистики валютных операций,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уполномоченными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банками,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а также порядок и сроки их представления;</w:t>
      </w:r>
    </w:p>
    <w:p w:rsidR="00365900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- готовить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статистику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валютных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операций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Российской Федерации по принятым международным стандартам, а также выполнять иные функции,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Законом.[</w:t>
      </w:r>
      <w:r w:rsidR="000F4F6F" w:rsidRPr="00F837AB">
        <w:rPr>
          <w:rFonts w:ascii="Times New Roman" w:hAnsi="Times New Roman" w:cs="Times New Roman"/>
          <w:sz w:val="28"/>
          <w:szCs w:val="28"/>
        </w:rPr>
        <w:t>2</w:t>
      </w:r>
      <w:r w:rsidR="00365900" w:rsidRPr="00F837AB">
        <w:rPr>
          <w:rFonts w:ascii="Times New Roman" w:hAnsi="Times New Roman" w:cs="Times New Roman"/>
          <w:sz w:val="28"/>
          <w:szCs w:val="28"/>
        </w:rPr>
        <w:t>]</w:t>
      </w:r>
    </w:p>
    <w:p w:rsidR="006C3762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Федеральная служба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валютному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экспортному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выполняет следующие функции:</w:t>
      </w:r>
    </w:p>
    <w:p w:rsidR="00365900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- контролирует соблюдение резидентами и нерезидентами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законодательства России и ведомственных нормативных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регулирующих осуществление валютных операций, и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резидентами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обязательств перед государством в иностранной валюте;</w:t>
      </w:r>
    </w:p>
    <w:p w:rsidR="00365900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-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за полнотой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в</w:t>
      </w:r>
      <w:r w:rsidR="0083201C" w:rsidRPr="00F837AB"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установленном порядке средств в иностранной валюте по</w:t>
      </w:r>
      <w:r w:rsidR="0083201C" w:rsidRPr="00F837AB"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внешнеэкономическим операциям;</w:t>
      </w:r>
    </w:p>
    <w:p w:rsidR="00365900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-</w:t>
      </w:r>
      <w:r w:rsidR="006C3762" w:rsidRPr="00F837AB"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участвует в ведении контроля за соблюдением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квотирования и лицензирования экспорта 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правильности использования полученных квот и лицензий;</w:t>
      </w:r>
    </w:p>
    <w:p w:rsidR="00365900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- осуществляет контроль за правомерностью предоставления или отказа в предоставлении права на экспорт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стратегически важных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сырьевых товаров предприятиям и организациям;</w:t>
      </w:r>
    </w:p>
    <w:p w:rsidR="00365900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- организует с участием других органов и агентов валютного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экспортного контроля, заинтересованных органов федеральной исполнительной власти проверки полноты и объективности уч</w:t>
      </w:r>
      <w:r w:rsidR="006C3762" w:rsidRPr="00F837AB">
        <w:rPr>
          <w:rFonts w:ascii="Times New Roman" w:hAnsi="Times New Roman" w:cs="Times New Roman"/>
          <w:sz w:val="28"/>
          <w:szCs w:val="28"/>
        </w:rPr>
        <w:t>е</w:t>
      </w:r>
      <w:r w:rsidR="00365900" w:rsidRPr="00F837AB">
        <w:rPr>
          <w:rFonts w:ascii="Times New Roman" w:hAnsi="Times New Roman" w:cs="Times New Roman"/>
          <w:sz w:val="28"/>
          <w:szCs w:val="28"/>
        </w:rPr>
        <w:t>та и отчётности по валютным, экспортным, импортным и 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внешнеэкономическим операциям,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также проверки операций нерезидентов в валюте Российской Федерации;</w:t>
      </w:r>
    </w:p>
    <w:p w:rsidR="00365900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-</w:t>
      </w:r>
      <w:r w:rsidR="006C3762" w:rsidRPr="00F837AB"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контролирует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кредитов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иностранной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валюте,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Российской Федерации на основе международных договоров и соглашений;</w:t>
      </w:r>
    </w:p>
    <w:p w:rsidR="00365900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-проводит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обобщает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практику валютного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экспортного контроля, в том числе в зарубежных странах, и представляет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законодательства России в этой области;</w:t>
      </w:r>
    </w:p>
    <w:p w:rsidR="00365900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- обеспечивает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с органами валютного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экспортного контроля иностранных государств;</w:t>
      </w:r>
    </w:p>
    <w:p w:rsidR="00365900" w:rsidRPr="00F837AB" w:rsidRDefault="00365900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-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осуществляет иные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функции, связанные с валютным 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экспортным контролем, предусмотренные законодательством России.</w:t>
      </w:r>
    </w:p>
    <w:p w:rsidR="00365900" w:rsidRPr="00F837AB" w:rsidRDefault="00365900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Для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осуществления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перечисленных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функций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Федеральная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служба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имеет право:</w:t>
      </w:r>
    </w:p>
    <w:p w:rsidR="00365900" w:rsidRPr="00F837AB" w:rsidRDefault="00365900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- получать от органов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агентов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валютного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экспортного контроля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необходимую информацию и документы;</w:t>
      </w:r>
    </w:p>
    <w:p w:rsidR="00365900" w:rsidRPr="00F837AB" w:rsidRDefault="00365900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- проводить проверки финансовых и иных документов, связанных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с осуществлением хозяйствующими субъектами внешнеэкономических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операций,</w:t>
      </w:r>
    </w:p>
    <w:p w:rsidR="00365900" w:rsidRPr="00F837AB" w:rsidRDefault="00365900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- получением и переводом валютных ценностей, выполнением обязательств перед государством в иностранной валюте;</w:t>
      </w:r>
    </w:p>
    <w:p w:rsidR="00365900" w:rsidRPr="00F837AB" w:rsidRDefault="00365900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- ставить вопрос в установленном порядке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о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приостановлении валютных, экспортно-импортных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иных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внешнеэкономических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операций, о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лишении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хозяйствующих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субъектов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лицензий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других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прав.</w:t>
      </w:r>
    </w:p>
    <w:p w:rsidR="00365900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В области внешнеэкономической деятельности, вносить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предложения по исключению хозяйствующих субъектов из 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экспортеров стратегически важных сырьевых товаров в 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непредставления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(или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представлении)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федеральной службы соответствующих документов, связанных с проведением указанных операций;</w:t>
      </w:r>
    </w:p>
    <w:p w:rsidR="00365900" w:rsidRPr="00F837AB" w:rsidRDefault="00365900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- иные права, предусмотренные законодательством.[</w:t>
      </w:r>
      <w:r w:rsidR="000F4F6F" w:rsidRPr="00F837AB">
        <w:rPr>
          <w:rFonts w:ascii="Times New Roman" w:hAnsi="Times New Roman" w:cs="Times New Roman"/>
          <w:sz w:val="28"/>
          <w:szCs w:val="28"/>
        </w:rPr>
        <w:t>2</w:t>
      </w:r>
      <w:r w:rsidRPr="00F837AB">
        <w:rPr>
          <w:rFonts w:ascii="Times New Roman" w:hAnsi="Times New Roman" w:cs="Times New Roman"/>
          <w:sz w:val="28"/>
          <w:szCs w:val="28"/>
        </w:rPr>
        <w:t>]</w:t>
      </w:r>
    </w:p>
    <w:p w:rsidR="00365900" w:rsidRPr="00F837AB" w:rsidRDefault="00365900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Таможенный комитет как орган валютного контроля в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соответствии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со ст.199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Таможенного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кодекса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Российской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Федерации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осуществляет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валютный контроль за перемещением лицами через таможенную границу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валюты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Российской Федерации, ценных бумаг в валюте Российской Федерации,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валютных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ценностей, а также за валютными операциями, связанными с перемещением через указанную границу товаров и транспортных средств.</w:t>
      </w:r>
    </w:p>
    <w:p w:rsidR="0083201C" w:rsidRPr="00F837AB" w:rsidRDefault="0083201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 xml:space="preserve"> Агентами валютного контроля являются организации, которые в соответствии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с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могут осуществлять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функции валютного контроля. К агентам валютного контроля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 настоящее время отнесены уполномоченные банки, подотчётные Центральному банку Российской Федерации и иные небанковские кредитные организации, имеющие лицензии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на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осуществление валютных операций, подотчетные федеральным органам исполнительной власти, в соответствии с законодательством Российской Федерации.[5]</w:t>
      </w:r>
    </w:p>
    <w:p w:rsidR="0083201C" w:rsidRPr="00F837AB" w:rsidRDefault="0083201C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>Для целей осуществления валютного контроля применяется паспорт сделки. Паспорт сделки оформляется резидентом в уполномоченном банке при осуществлении валютных операций между резидентами и нерезидентами. Паспорт сделки содержит сведения, необходимые для обеспечения учета и отчетности по валютным операциям между резидентами и нерезидентами (Инструкция Центрального банка РФ от 15 июня 2004 г. № 117-И "О порядке представления резидентами и нерезидентами уполномоченным банкам документов и информации при осуществлении валютных операций, порядке учета уполномоченными банками валютных операций и оформления паспортов сделок").</w:t>
      </w:r>
    </w:p>
    <w:p w:rsidR="0083201C" w:rsidRPr="00F837AB" w:rsidRDefault="0083201C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 xml:space="preserve">Паспорт сделки должен содержать сведения, необходимые в целях обеспечения учета и отчетности по валютным операциям между резидентами и нерезидентами. Указанные сведения отражаются в паспорте сделки на основании подтверждающих документов, имеющихся у резидентов. </w:t>
      </w:r>
    </w:p>
    <w:p w:rsidR="0083201C" w:rsidRPr="00F837AB" w:rsidRDefault="0083201C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 xml:space="preserve">Представление паспорта сделки (паспорта импортной сделки, паспорта бартерной сделки) (далее - паспорт сделки) и указание его реквизитов (номера и даты) в таможенной декларации требуется при помещении товаров под заявляемый таможенный режим, если перемещение товаров через таможенную границу Российской Федерации либо изменение их таможенного режима осуществляется на основании договора, на который в соответствии с законодательством Российской Федерации и иными правовыми актами Российской Федерации распространяется требование об оформлении паспорта сделки. </w:t>
      </w:r>
    </w:p>
    <w:p w:rsidR="0083201C" w:rsidRPr="00F837AB" w:rsidRDefault="0083201C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>Паспорт сделки не представляется при помещении товаров под таможенные режимы международного таможенного транзита, перемещения припасов, иные специальные таможенные режимы, устанавливаемые в соответствии со статьей 268 Таможенного кодекса Российской Федерации:</w:t>
      </w:r>
    </w:p>
    <w:p w:rsidR="0083201C" w:rsidRPr="00F837AB" w:rsidRDefault="0083201C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>1. Не требуется повторного представления паспорта сделки и указания сведений о его реквизитах (номере и дате) в таможенной декларации, если паспорт сделки представлялся при помещении товаров на основании того же договора под ранее заявленный таможенный режим (в этом случае при их декларировании путем подачи грузовой таможенной декларации в графе 28 под номером 1 указывается код таможенного режима, при заявлении которого представлялся паспорт сделки);</w:t>
      </w:r>
    </w:p>
    <w:p w:rsidR="0083201C" w:rsidRPr="00F837AB" w:rsidRDefault="0083201C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 xml:space="preserve">2. Не требуется представления паспорта сделки и указания сведений о его реквизитах (номере и дате) в таможенной декларации при декларировании товаров, за которые не предусмотрена оплата или получение иного встречного предоставления по договору, заключенному при совершении внешнеэкономической сделки. </w:t>
      </w:r>
    </w:p>
    <w:p w:rsidR="0083201C" w:rsidRPr="00F837AB" w:rsidRDefault="0083201C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>Таможенные органы не выдают разрешение на помещение под заявляемый таможенный режим товаров, вывозимых с таможенной территории Российской Федерации, а также при изменении таможенного режима ранее вывезенных с таможенной территории Российской Федерации товаров (за исключением изменения таможенного режима в связи с их ввозом на таможенную территорию Российской Федерации) в случае непредставления паспорта сделки (копии паспорта сделки, заверенной в соответствии с установленным порядком (далее - копия паспорта сделки).</w:t>
      </w:r>
    </w:p>
    <w:p w:rsidR="0083201C" w:rsidRPr="00F837AB" w:rsidRDefault="0083201C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>Таможенные органы разрешают представление паспорта сделки (копии паспорта сделки) согласно порядку и условиям, предусмотренным статьей 131 Таможенного кодекса Российской Федерации, в случае невозможности его представления при декларировании товаров, ввозимых на таможенную территорию Российской Федерации, а также при изменении таможенного режима ранее ввезенных на таможенную территорию Российской Федерации товаров (за исключением изменения таможенного режима в связи их с вывозом с таможенной территории Российской Федерации), в случае выпуска товаров таможенным органом до подачи таможенной декларации (статья 150 Таможенного кодекса Российской Федерации) такое разрешение выдается на срок, не превышающий 45 дней со дня выпуска товаров таможенным органом.</w:t>
      </w:r>
    </w:p>
    <w:p w:rsidR="00365900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65900" w:rsidRPr="00F837AB">
        <w:rPr>
          <w:rFonts w:ascii="Times New Roman" w:hAnsi="Times New Roman" w:cs="Times New Roman"/>
          <w:sz w:val="28"/>
          <w:szCs w:val="28"/>
        </w:rPr>
        <w:t>3.В</w:t>
      </w:r>
      <w:r w:rsidR="0083201C" w:rsidRPr="00F837AB">
        <w:rPr>
          <w:rFonts w:ascii="Times New Roman" w:hAnsi="Times New Roman" w:cs="Times New Roman"/>
          <w:sz w:val="28"/>
          <w:szCs w:val="28"/>
        </w:rPr>
        <w:t>АЛЮТНОЕ РЕГУЛИРОВАНИЕ РОССИЙСКОЙ ФЕДЕРАЦИИ</w:t>
      </w:r>
    </w:p>
    <w:p w:rsidR="0083201C" w:rsidRPr="00F837AB" w:rsidRDefault="0083201C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50428" w:rsidRPr="00F837AB" w:rsidRDefault="00250428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 xml:space="preserve">Валютное регулирование является неотъемлемой частью экономической политики страны. </w:t>
      </w:r>
    </w:p>
    <w:p w:rsidR="00250428" w:rsidRPr="00F837AB" w:rsidRDefault="00250428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>Основой валютного регулирования и валютного контроля в Российской Федерации в</w:t>
      </w:r>
      <w:r w:rsidR="00B9419C">
        <w:rPr>
          <w:sz w:val="28"/>
          <w:szCs w:val="28"/>
        </w:rPr>
        <w:t xml:space="preserve"> </w:t>
      </w:r>
      <w:r w:rsidR="006C3762" w:rsidRPr="00F837AB">
        <w:rPr>
          <w:sz w:val="28"/>
          <w:szCs w:val="28"/>
        </w:rPr>
        <w:t>90-х годах 20 века</w:t>
      </w:r>
      <w:r w:rsidRPr="00F837AB">
        <w:rPr>
          <w:sz w:val="28"/>
          <w:szCs w:val="28"/>
        </w:rPr>
        <w:t xml:space="preserve"> был </w:t>
      </w:r>
      <w:r w:rsidRPr="00F837AB">
        <w:rPr>
          <w:rStyle w:val="a5"/>
          <w:b w:val="0"/>
          <w:sz w:val="28"/>
          <w:szCs w:val="28"/>
        </w:rPr>
        <w:t>Федеральный закон</w:t>
      </w:r>
      <w:r w:rsidRPr="00F837AB">
        <w:rPr>
          <w:rStyle w:val="a5"/>
          <w:sz w:val="28"/>
          <w:szCs w:val="28"/>
        </w:rPr>
        <w:t xml:space="preserve"> </w:t>
      </w:r>
      <w:r w:rsidRPr="00F837AB">
        <w:rPr>
          <w:bCs/>
          <w:sz w:val="28"/>
          <w:szCs w:val="28"/>
        </w:rPr>
        <w:t>«О валютном регулировании и валютном контроле</w:t>
      </w:r>
      <w:r w:rsidRPr="00F837AB">
        <w:rPr>
          <w:sz w:val="28"/>
          <w:szCs w:val="28"/>
        </w:rPr>
        <w:t>» от 9 октября 1992 г., который определял принципы осуществления валютных операций, полномочия и функции органов и агентов валютного контроля, права и обязанности юридических и физических лиц в отношении владения, пользования и распоряжения валютными ценностями, а также ответственность за нарушение валютного законодательства.</w:t>
      </w:r>
      <w:r w:rsidR="00B9419C">
        <w:rPr>
          <w:sz w:val="28"/>
          <w:szCs w:val="28"/>
        </w:rPr>
        <w:t xml:space="preserve"> </w:t>
      </w:r>
    </w:p>
    <w:p w:rsidR="00250428" w:rsidRPr="00F837AB" w:rsidRDefault="00250428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>Подготовка к обеспечению реализации единой государственной валютной политики, а также устойчивости валюты Российской Федерации и стабильности внутреннего валютного рынка Российской Федерации как факторов прогрессивного развития национальной экономики и международного экономического сотрудничества, потребовала установления новых, более либеральных правил работы на российском валютном рынке, обращения валюты</w:t>
      </w:r>
      <w:r w:rsidR="006C3762" w:rsidRPr="00F837AB">
        <w:rPr>
          <w:sz w:val="28"/>
          <w:szCs w:val="28"/>
        </w:rPr>
        <w:t>, поэтому был принят новый</w:t>
      </w:r>
      <w:r w:rsidRPr="00F837AB">
        <w:rPr>
          <w:sz w:val="28"/>
          <w:szCs w:val="28"/>
        </w:rPr>
        <w:t xml:space="preserve"> </w:t>
      </w:r>
      <w:r w:rsidRPr="006F4564">
        <w:rPr>
          <w:sz w:val="28"/>
          <w:szCs w:val="28"/>
        </w:rPr>
        <w:t>Федеральный закон от 10 декабря 2003 г. N 173-ФЗ</w:t>
      </w:r>
      <w:r w:rsidRPr="00F837AB">
        <w:rPr>
          <w:sz w:val="28"/>
          <w:szCs w:val="28"/>
        </w:rPr>
        <w:t xml:space="preserve"> "О валютном регулировании и валютном контроле" (с изменениями от 29 июня 2004 г.) (далее - Закон). </w:t>
      </w:r>
    </w:p>
    <w:p w:rsidR="00250428" w:rsidRPr="00F837AB" w:rsidRDefault="00250428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>Закон состоит из пяти глав, содержащих 28 статей. В них установлены правовые основы и принципы валютного регулирования и валютного контроля в нашей стране, полномочия органов валютного регулирования, а также права и обязанности резидентов и нерезидентов в отношении владения, пользования и распоряжения валютными ценностями, права и обязанности нерезидентов в отношении владения, пользования и распоряжения валютой Российской Федерации и внутренними ценными бумагами, права и обязанности органов валютного контроля и агентов валютного контроля.</w:t>
      </w:r>
      <w:r w:rsidR="00B9419C">
        <w:rPr>
          <w:sz w:val="28"/>
          <w:szCs w:val="28"/>
        </w:rPr>
        <w:t xml:space="preserve"> </w:t>
      </w:r>
      <w:r w:rsidRPr="00F837AB">
        <w:rPr>
          <w:sz w:val="28"/>
          <w:szCs w:val="28"/>
        </w:rPr>
        <w:t>В Законе преобладают нормы, однозначно определяющие порядок осуществления тех или иных действий, конкретные права и обязанности лиц, их совершающих, правила об ответственности за неисполнение либо ненадлежащее исполнение юридических обязанностей. Возможность выбора вариантов правомерных действий для участников соответствующих правоотношений сведена к минимуму - диспозитивные правовые нормы в Законе используются редко.</w:t>
      </w:r>
    </w:p>
    <w:p w:rsidR="00250428" w:rsidRPr="00F837AB" w:rsidRDefault="00250428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 xml:space="preserve">В отличие от Закона 1992 г. большинство норм нового Закона имеют прямое действие. Бланкетные нормы применяются только тогда, когда необходимо управомочить Правительство РФ или ЦБР на осуществление подзаконного правотворчества в пределах, установленных Законом. </w:t>
      </w:r>
    </w:p>
    <w:p w:rsidR="00250428" w:rsidRPr="00F837AB" w:rsidRDefault="00250428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>Среди новых введений Законом:</w:t>
      </w:r>
    </w:p>
    <w:p w:rsidR="00250428" w:rsidRPr="00F837AB" w:rsidRDefault="00250428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 xml:space="preserve"> - о валютные ограничения в России после вступления Закона в силу могут устанавливаться ЦБР не на основе административного усмотрения, а в соответствии с установленным в Законе перечнем ограничений, который является исчерпывающим.</w:t>
      </w:r>
    </w:p>
    <w:p w:rsidR="006C3762" w:rsidRPr="00F837AB" w:rsidRDefault="00250428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 xml:space="preserve">В то же время по согласованию с Правительством РФ ЦБР может, предупредив участников валютного рынка, вводить меры, временно ограничивающие их права, связанные с распоряжением валютными средствами. </w:t>
      </w:r>
    </w:p>
    <w:p w:rsidR="00250428" w:rsidRPr="00F837AB" w:rsidRDefault="00250428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>Закон отменяет практику получения индивидуальных разрешений на проведение валютных операций. Из состава валютных ценностей исключены драгоценные металлы и драгоценные камни. Предусмотрено право ЦБР определять размер обязательной продажи валютной выручки резидентами, но не более 30% от суммы этой выручки, а с 01.01.2007 г. норма обязательной продажи валюты вообще отменяется.</w:t>
      </w:r>
    </w:p>
    <w:p w:rsidR="00250428" w:rsidRPr="00F837AB" w:rsidRDefault="00250428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 xml:space="preserve">Установлено право физических лиц открывать счета в зарубежных банках в государствах-членах ОЭСР (24 страны) или ФАТФ в уведомительном порядке; в дальнейшем это право получат и юридические лица. Введены новые допустимые размеры сумм ввозимой и вывозимой валюты, более либеральные по сравнению с прежними правилами. Покупка и продажа иностранной валюты будут осуществляться без предъявления требования об идентификации личности. </w:t>
      </w:r>
    </w:p>
    <w:p w:rsidR="00250428" w:rsidRPr="00F837AB" w:rsidRDefault="00250428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 xml:space="preserve">Таможенные органы осуществляют в пределах своей компетенции валютный контроль операций, связанных с перемещением товаров и транспортных средств через таможенную границу, в соответствии с законодательством Российской Федерации о валютном регулировании и валютном контроле (пункт 7 ст. 403 Таможенного кодекса Российской Федерации). В соответствии с новым законодательством таможенные органы являются агентами валютного контроля (часть 3 ст. 22 ФЗ "О валютном регулировании и валютном контроле"). Валютный контроль операций, связанных с перемещением товаров через таможенную границу, заключается в проверке таможенными органами соблюдения сроков перечисления валютной выручки на счета в уполномоченные банки, подписавшие паспорта сделки по соответствующим внешнеторговым контрактам. </w:t>
      </w:r>
    </w:p>
    <w:p w:rsidR="0083201C" w:rsidRPr="00F837AB" w:rsidRDefault="00250428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 xml:space="preserve">Статья 21 Федерального закона от 10.12.2003 N 173-ФЗ "О валютном регулировании и валютном контроле", устанавливающая обязательную продажу части валютной выручки на внутреннем валютном рынке Российской Федерации, утратила силу с 1 января 2007 года. </w:t>
      </w:r>
    </w:p>
    <w:p w:rsidR="00250428" w:rsidRPr="00F837AB" w:rsidRDefault="00250428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>В 2005 г. внесены и</w:t>
      </w:r>
      <w:r w:rsidR="006C3762" w:rsidRPr="00F837AB">
        <w:rPr>
          <w:sz w:val="28"/>
          <w:szCs w:val="28"/>
        </w:rPr>
        <w:t>з</w:t>
      </w:r>
      <w:r w:rsidRPr="00F837AB">
        <w:rPr>
          <w:rStyle w:val="a5"/>
          <w:b w:val="0"/>
          <w:sz w:val="28"/>
          <w:szCs w:val="28"/>
        </w:rPr>
        <w:t>менения закона № 173</w:t>
      </w:r>
      <w:r w:rsidRPr="00F837AB">
        <w:rPr>
          <w:rStyle w:val="a5"/>
          <w:b w:val="0"/>
          <w:sz w:val="28"/>
          <w:szCs w:val="28"/>
        </w:rPr>
        <w:noBreakHyphen/>
        <w:t>ФЗ от 10.12.2003 г. «О валютном регулировании и валютном контроле» (далее – Закон). Эти изменения, действуют</w:t>
      </w:r>
      <w:r w:rsidRPr="00F837AB">
        <w:rPr>
          <w:sz w:val="28"/>
          <w:szCs w:val="28"/>
        </w:rPr>
        <w:t xml:space="preserve"> с</w:t>
      </w:r>
      <w:r w:rsidRPr="00F837AB">
        <w:rPr>
          <w:b/>
          <w:sz w:val="28"/>
          <w:szCs w:val="28"/>
        </w:rPr>
        <w:t xml:space="preserve"> </w:t>
      </w:r>
      <w:r w:rsidRPr="00F837AB">
        <w:rPr>
          <w:rStyle w:val="a5"/>
          <w:b w:val="0"/>
          <w:sz w:val="28"/>
          <w:szCs w:val="28"/>
        </w:rPr>
        <w:t>19 июня 2005 года в отношении порядка открытия и использования счетов юридических лиц – резидентов в банках за пределами территории Российской Федерации.</w:t>
      </w:r>
      <w:r w:rsidRPr="00F837AB">
        <w:rPr>
          <w:rStyle w:val="a5"/>
          <w:sz w:val="28"/>
          <w:szCs w:val="28"/>
        </w:rPr>
        <w:t xml:space="preserve"> </w:t>
      </w:r>
      <w:r w:rsidRPr="00F837AB">
        <w:rPr>
          <w:sz w:val="28"/>
          <w:szCs w:val="28"/>
        </w:rPr>
        <w:t>С этого же дня вступили в силу специально подготовленные Банком России Указание № 1574 N У от 04.05.2005 г. «Об открытии резидентами, являющимися физическими лицами – индивидуальными предпринимателями и юридическими лицами, счетов в банках за пределами территории Российской Федерации», а также Указание № 1577</w:t>
      </w:r>
      <w:r w:rsidRPr="00F837AB">
        <w:rPr>
          <w:sz w:val="28"/>
          <w:szCs w:val="28"/>
        </w:rPr>
        <w:noBreakHyphen/>
        <w:t>У от 06.05.2005 г. «Об установлении требования о резервировании при осуществлении резидентами переводов средств на свои счета (во вклады), открытые в банках за пределами территории Российской Федерации».</w:t>
      </w:r>
    </w:p>
    <w:p w:rsidR="00250428" w:rsidRPr="00F837AB" w:rsidRDefault="00250428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837AB">
        <w:rPr>
          <w:sz w:val="28"/>
          <w:szCs w:val="28"/>
        </w:rPr>
        <w:t xml:space="preserve">Вступающий в силу 19 июня 2005 г. Федеральный закон «О валютном регулировании и валютном контроле» вводит </w:t>
      </w:r>
      <w:r w:rsidRPr="00F837AB">
        <w:rPr>
          <w:rStyle w:val="a5"/>
          <w:b w:val="0"/>
          <w:sz w:val="28"/>
          <w:szCs w:val="28"/>
        </w:rPr>
        <w:t xml:space="preserve">новый порядок </w:t>
      </w:r>
      <w:r w:rsidRPr="00F837AB">
        <w:rPr>
          <w:sz w:val="28"/>
          <w:szCs w:val="28"/>
        </w:rPr>
        <w:t xml:space="preserve">открытия и использования счетов (вкладов) в иностранных банках резидентов – </w:t>
      </w:r>
      <w:r w:rsidRPr="00F837AB">
        <w:rPr>
          <w:rStyle w:val="a5"/>
          <w:b w:val="0"/>
          <w:sz w:val="28"/>
          <w:szCs w:val="28"/>
        </w:rPr>
        <w:t>юридических лиц</w:t>
      </w:r>
      <w:r w:rsidRPr="00F837AB">
        <w:rPr>
          <w:b/>
          <w:sz w:val="28"/>
          <w:szCs w:val="28"/>
        </w:rPr>
        <w:t xml:space="preserve">, </w:t>
      </w:r>
      <w:r w:rsidRPr="00F837AB">
        <w:rPr>
          <w:rStyle w:val="a5"/>
          <w:b w:val="0"/>
          <w:sz w:val="28"/>
          <w:szCs w:val="28"/>
        </w:rPr>
        <w:t>не изменяя</w:t>
      </w:r>
      <w:r w:rsidRPr="00F837AB">
        <w:rPr>
          <w:rStyle w:val="a5"/>
          <w:sz w:val="28"/>
          <w:szCs w:val="28"/>
        </w:rPr>
        <w:t xml:space="preserve"> </w:t>
      </w:r>
      <w:r w:rsidRPr="00F837AB">
        <w:rPr>
          <w:sz w:val="28"/>
          <w:szCs w:val="28"/>
        </w:rPr>
        <w:t>процедуру открытия и использования счетов в иностранных банках, установленную для резидентов –</w:t>
      </w:r>
      <w:r w:rsidRPr="00F837AB">
        <w:rPr>
          <w:b/>
          <w:sz w:val="28"/>
          <w:szCs w:val="28"/>
        </w:rPr>
        <w:t xml:space="preserve"> </w:t>
      </w:r>
      <w:r w:rsidRPr="00F837AB">
        <w:rPr>
          <w:rStyle w:val="a5"/>
          <w:b w:val="0"/>
          <w:sz w:val="28"/>
          <w:szCs w:val="28"/>
        </w:rPr>
        <w:t>физических лиц</w:t>
      </w:r>
      <w:r w:rsidRPr="00F837AB">
        <w:rPr>
          <w:b/>
          <w:sz w:val="28"/>
          <w:szCs w:val="28"/>
        </w:rPr>
        <w:t xml:space="preserve">. </w:t>
      </w:r>
    </w:p>
    <w:p w:rsidR="00250428" w:rsidRPr="00F837AB" w:rsidRDefault="00250428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>В соответствии с Законом, резиденты (физические лица – индивидуальные предприниматели и юридические лица), за исключением кредитных организаций и валютных бирж, открывают банковские счета</w:t>
      </w:r>
      <w:r w:rsidR="00B9419C">
        <w:rPr>
          <w:sz w:val="28"/>
          <w:szCs w:val="28"/>
        </w:rPr>
        <w:t xml:space="preserve"> </w:t>
      </w:r>
      <w:r w:rsidRPr="00F837AB">
        <w:rPr>
          <w:sz w:val="28"/>
          <w:szCs w:val="28"/>
        </w:rPr>
        <w:t xml:space="preserve">в иностранных банках после </w:t>
      </w:r>
      <w:r w:rsidRPr="00F837AB">
        <w:rPr>
          <w:rStyle w:val="a5"/>
          <w:b w:val="0"/>
          <w:sz w:val="28"/>
          <w:szCs w:val="28"/>
        </w:rPr>
        <w:t>предварительной регистрации</w:t>
      </w:r>
      <w:r w:rsidRPr="00F837AB">
        <w:rPr>
          <w:rStyle w:val="a5"/>
          <w:sz w:val="28"/>
          <w:szCs w:val="28"/>
        </w:rPr>
        <w:t xml:space="preserve"> </w:t>
      </w:r>
      <w:r w:rsidRPr="00F837AB">
        <w:rPr>
          <w:sz w:val="28"/>
          <w:szCs w:val="28"/>
        </w:rPr>
        <w:t xml:space="preserve">открываемого счета </w:t>
      </w:r>
      <w:r w:rsidRPr="00F837AB">
        <w:rPr>
          <w:rStyle w:val="a5"/>
          <w:b w:val="0"/>
          <w:sz w:val="28"/>
          <w:szCs w:val="28"/>
        </w:rPr>
        <w:t>в налоговых органах</w:t>
      </w:r>
      <w:r w:rsidRPr="00F837AB">
        <w:rPr>
          <w:rStyle w:val="a5"/>
          <w:sz w:val="28"/>
          <w:szCs w:val="28"/>
        </w:rPr>
        <w:t xml:space="preserve"> </w:t>
      </w:r>
      <w:r w:rsidRPr="00F837AB">
        <w:rPr>
          <w:sz w:val="28"/>
          <w:szCs w:val="28"/>
        </w:rPr>
        <w:t xml:space="preserve">по месту учета резидента в порядке, устанавливаемом Правительством Российской Федерации по согласованию с Банком России. </w:t>
      </w:r>
      <w:r w:rsidRPr="00F837AB">
        <w:rPr>
          <w:rStyle w:val="a6"/>
          <w:i w:val="0"/>
          <w:sz w:val="28"/>
          <w:szCs w:val="28"/>
        </w:rPr>
        <w:t xml:space="preserve">До момента вступления в силу нового порядка предварительной регистрации, по нашему мнению, будут по аналогии применяться вышеперечисленные акты ФНС </w:t>
      </w:r>
      <w:r w:rsidRPr="00F837AB">
        <w:rPr>
          <w:sz w:val="28"/>
          <w:szCs w:val="28"/>
        </w:rPr>
        <w:t xml:space="preserve">. </w:t>
      </w:r>
    </w:p>
    <w:p w:rsidR="00250428" w:rsidRPr="00F837AB" w:rsidRDefault="00250428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>В пункте 1 Указания № 1577</w:t>
      </w:r>
      <w:r w:rsidRPr="00F837AB">
        <w:rPr>
          <w:sz w:val="28"/>
          <w:szCs w:val="28"/>
        </w:rPr>
        <w:noBreakHyphen/>
        <w:t xml:space="preserve">У Банк России установил </w:t>
      </w:r>
      <w:r w:rsidRPr="00F837AB">
        <w:rPr>
          <w:rStyle w:val="a5"/>
          <w:b w:val="0"/>
          <w:sz w:val="28"/>
          <w:szCs w:val="28"/>
        </w:rPr>
        <w:t>требование о</w:t>
      </w:r>
      <w:r w:rsidRPr="00F837AB">
        <w:rPr>
          <w:rStyle w:val="a5"/>
          <w:sz w:val="28"/>
          <w:szCs w:val="28"/>
        </w:rPr>
        <w:t xml:space="preserve"> </w:t>
      </w:r>
      <w:r w:rsidRPr="00F837AB">
        <w:rPr>
          <w:rStyle w:val="a5"/>
          <w:b w:val="0"/>
          <w:sz w:val="28"/>
          <w:szCs w:val="28"/>
        </w:rPr>
        <w:t>резервировании</w:t>
      </w:r>
      <w:r w:rsidRPr="00F837AB">
        <w:rPr>
          <w:rStyle w:val="a5"/>
          <w:sz w:val="28"/>
          <w:szCs w:val="28"/>
        </w:rPr>
        <w:t xml:space="preserve"> </w:t>
      </w:r>
      <w:r w:rsidRPr="00F837AB">
        <w:rPr>
          <w:sz w:val="28"/>
          <w:szCs w:val="28"/>
        </w:rPr>
        <w:t xml:space="preserve">при осуществлении резидентами переводов средств на свои счета (во вклады) в иностранных банках </w:t>
      </w:r>
      <w:r w:rsidRPr="00F837AB">
        <w:rPr>
          <w:rStyle w:val="a5"/>
          <w:b w:val="0"/>
          <w:sz w:val="28"/>
          <w:szCs w:val="28"/>
        </w:rPr>
        <w:t>в размере 25% суммы</w:t>
      </w:r>
      <w:r w:rsidRPr="00F837AB">
        <w:rPr>
          <w:rStyle w:val="a5"/>
          <w:sz w:val="28"/>
          <w:szCs w:val="28"/>
        </w:rPr>
        <w:t xml:space="preserve"> </w:t>
      </w:r>
      <w:r w:rsidRPr="00F837AB">
        <w:rPr>
          <w:sz w:val="28"/>
          <w:szCs w:val="28"/>
        </w:rPr>
        <w:t xml:space="preserve">осуществляемой валютной операции на срок </w:t>
      </w:r>
      <w:r w:rsidRPr="00F837AB">
        <w:rPr>
          <w:rStyle w:val="a5"/>
          <w:b w:val="0"/>
          <w:sz w:val="28"/>
          <w:szCs w:val="28"/>
        </w:rPr>
        <w:t>15 календарных дней</w:t>
      </w:r>
      <w:r w:rsidRPr="00F837AB">
        <w:rPr>
          <w:rStyle w:val="a5"/>
          <w:sz w:val="28"/>
          <w:szCs w:val="28"/>
        </w:rPr>
        <w:t xml:space="preserve"> </w:t>
      </w:r>
      <w:r w:rsidRPr="00F837AB">
        <w:rPr>
          <w:sz w:val="28"/>
          <w:szCs w:val="28"/>
        </w:rPr>
        <w:t xml:space="preserve">до дня осуществления валютной операции. Данное требование распространяется на физических лиц – индивидуальных предпринимателей и юридических лиц, в том числе валютные биржи, но не касается кредитных организаций. </w:t>
      </w:r>
    </w:p>
    <w:p w:rsidR="00250428" w:rsidRPr="00F837AB" w:rsidRDefault="00250428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 xml:space="preserve">Требование о резервировании не применяется при осуществлении юридическим лицом – резидентом перевода средств на свой счет, открытый в банке за пределами территории РФ для выполнения функций представительства своим подразделением, не являющимся юридическим лицом и расположенным вне места нахождения юридического лица – резидента за пределами территории Российской Федерации. В случае установления в соответствии с частью 3 статьи 12 Закона требования о предварительной регистрации счета (вклада) переводы резидентами средств на свои счета (во вклады), открытые в банках за пределами территории Российской Федерации, осуществляются </w:t>
      </w:r>
      <w:r w:rsidRPr="00F837AB">
        <w:rPr>
          <w:rStyle w:val="a5"/>
          <w:b w:val="0"/>
          <w:sz w:val="28"/>
          <w:szCs w:val="28"/>
        </w:rPr>
        <w:t xml:space="preserve">при предъявлении </w:t>
      </w:r>
      <w:r w:rsidRPr="00F837AB">
        <w:rPr>
          <w:sz w:val="28"/>
          <w:szCs w:val="28"/>
        </w:rPr>
        <w:t xml:space="preserve">уполномоченному банку при первом переводе </w:t>
      </w:r>
      <w:r w:rsidRPr="00F837AB">
        <w:rPr>
          <w:rStyle w:val="a5"/>
          <w:b w:val="0"/>
          <w:sz w:val="28"/>
          <w:szCs w:val="28"/>
        </w:rPr>
        <w:t>регистрационного документа</w:t>
      </w:r>
      <w:r w:rsidRPr="00F837AB">
        <w:rPr>
          <w:sz w:val="28"/>
          <w:szCs w:val="28"/>
        </w:rPr>
        <w:t xml:space="preserve">. </w:t>
      </w:r>
    </w:p>
    <w:p w:rsidR="00250428" w:rsidRPr="00F837AB" w:rsidRDefault="00250428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37AB">
        <w:rPr>
          <w:rStyle w:val="a6"/>
          <w:bCs/>
          <w:i w:val="0"/>
          <w:sz w:val="28"/>
          <w:szCs w:val="28"/>
        </w:rPr>
        <w:t>Рассмотрим п</w:t>
      </w:r>
      <w:r w:rsidRPr="00F837AB">
        <w:rPr>
          <w:rStyle w:val="a5"/>
          <w:b w:val="0"/>
          <w:bCs w:val="0"/>
          <w:sz w:val="28"/>
          <w:szCs w:val="28"/>
        </w:rPr>
        <w:t xml:space="preserve">рава, предоставляемые резидентам РФ с вступлением Закона </w:t>
      </w:r>
    </w:p>
    <w:p w:rsidR="00250428" w:rsidRPr="00F837AB" w:rsidRDefault="00250428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37AB">
        <w:rPr>
          <w:rStyle w:val="a5"/>
          <w:b w:val="0"/>
          <w:sz w:val="28"/>
          <w:szCs w:val="28"/>
        </w:rPr>
        <w:t xml:space="preserve">Юридические лица </w:t>
      </w:r>
      <w:r w:rsidRPr="00F837AB">
        <w:rPr>
          <w:sz w:val="28"/>
          <w:szCs w:val="28"/>
        </w:rPr>
        <w:t xml:space="preserve">– резиденты вправе </w:t>
      </w:r>
      <w:r w:rsidRPr="00F837AB">
        <w:rPr>
          <w:rStyle w:val="a5"/>
          <w:b w:val="0"/>
          <w:sz w:val="28"/>
          <w:szCs w:val="28"/>
        </w:rPr>
        <w:t>без ограничений</w:t>
      </w:r>
      <w:r w:rsidRPr="00F837AB">
        <w:rPr>
          <w:rStyle w:val="a5"/>
          <w:sz w:val="28"/>
          <w:szCs w:val="28"/>
        </w:rPr>
        <w:t xml:space="preserve"> </w:t>
      </w:r>
      <w:r w:rsidRPr="00F837AB">
        <w:rPr>
          <w:sz w:val="28"/>
          <w:szCs w:val="28"/>
        </w:rPr>
        <w:t xml:space="preserve">осуществлять валютные операции со средствами, зачисленными в соответствии с настоящим Федеральным законом на счета (во вклады), открытые в банках за пределами территории РФ, за исключением валютных операций между резидентами, критерии которых установлены в законе. </w:t>
      </w:r>
    </w:p>
    <w:p w:rsidR="00250428" w:rsidRPr="00F837AB" w:rsidRDefault="00250428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37AB">
        <w:rPr>
          <w:rStyle w:val="a5"/>
          <w:b w:val="0"/>
          <w:sz w:val="28"/>
          <w:szCs w:val="28"/>
        </w:rPr>
        <w:t>Физические лица</w:t>
      </w:r>
      <w:r w:rsidRPr="00F837AB">
        <w:rPr>
          <w:rStyle w:val="a5"/>
          <w:sz w:val="28"/>
          <w:szCs w:val="28"/>
        </w:rPr>
        <w:t xml:space="preserve"> </w:t>
      </w:r>
      <w:r w:rsidRPr="00F837AB">
        <w:rPr>
          <w:sz w:val="28"/>
          <w:szCs w:val="28"/>
        </w:rPr>
        <w:t xml:space="preserve">– резиденты вправе без ограничений осуществлять валютные операции, </w:t>
      </w:r>
      <w:r w:rsidRPr="00F837AB">
        <w:rPr>
          <w:rStyle w:val="a5"/>
          <w:b w:val="0"/>
          <w:sz w:val="28"/>
          <w:szCs w:val="28"/>
        </w:rPr>
        <w:t>не связанные с передачей имущества и оказанием услуг на территории РФ</w:t>
      </w:r>
      <w:r w:rsidRPr="00F837AB">
        <w:rPr>
          <w:b/>
          <w:sz w:val="28"/>
          <w:szCs w:val="28"/>
        </w:rPr>
        <w:t>,</w:t>
      </w:r>
      <w:r w:rsidRPr="00F837AB">
        <w:rPr>
          <w:sz w:val="28"/>
          <w:szCs w:val="28"/>
        </w:rPr>
        <w:t xml:space="preserve"> с использованием средств, зачисленных на счета (во вклады), открытые в иностранных банках. </w:t>
      </w:r>
    </w:p>
    <w:p w:rsidR="00250428" w:rsidRPr="00F837AB" w:rsidRDefault="00250428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 xml:space="preserve">Требования к порядку открытия счетов (вкладов) в банках за пределами территории Российской Федерации, проведения по указанным счетам (вкладам) валютных операций, а также представления отчетов о движении средств по этим счетам (вкладам), описанные выше, </w:t>
      </w:r>
      <w:r w:rsidRPr="00F837AB">
        <w:rPr>
          <w:rStyle w:val="a5"/>
          <w:b w:val="0"/>
          <w:sz w:val="28"/>
          <w:szCs w:val="28"/>
        </w:rPr>
        <w:t>не применяются к уполномоченным банкам и валютным биржам</w:t>
      </w:r>
      <w:r w:rsidRPr="00F837AB">
        <w:rPr>
          <w:sz w:val="28"/>
          <w:szCs w:val="28"/>
        </w:rPr>
        <w:t xml:space="preserve">, которые открывают счета (вклады) в банках за пределами территории РФ, проводят по ним валютные операции и представляют отчеты в порядке, установленном Центральным банком РФ. </w:t>
      </w:r>
    </w:p>
    <w:p w:rsidR="00250428" w:rsidRPr="00F837AB" w:rsidRDefault="00250428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rStyle w:val="a6"/>
          <w:i w:val="0"/>
          <w:sz w:val="28"/>
          <w:szCs w:val="28"/>
        </w:rPr>
      </w:pPr>
      <w:r w:rsidRPr="00F837AB">
        <w:rPr>
          <w:rStyle w:val="a6"/>
          <w:i w:val="0"/>
          <w:sz w:val="28"/>
          <w:szCs w:val="28"/>
        </w:rPr>
        <w:t xml:space="preserve">Таким образом, с одной стороны, 19 июня 2005 г. наступила следующая стадия либерализации действующего валютного законодательства, а с другой стороны, при осуществлении переводов за рубеж предприниматели понесли дополнительные затраты, связанные с конвертацией (расчеты могут быть в иностранной валюте, а резервирование в рублях РФ) и резервированием (отвлечением) 25 % суммы перевода на срок 15 дней. </w:t>
      </w:r>
    </w:p>
    <w:p w:rsidR="00365900" w:rsidRPr="00F837AB" w:rsidRDefault="00365900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4. ОТВЕТСТВЕННОСТЬ ЗА НАРУШЕНИЕ ВАЛЮТНОГО ЗАКОНОДАТЕЛЬСТВА</w:t>
      </w:r>
    </w:p>
    <w:p w:rsidR="006C3762" w:rsidRPr="00F837AB" w:rsidRDefault="006C3762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900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Основные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установлены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[</w:t>
      </w:r>
      <w:r w:rsidR="000F4F6F" w:rsidRPr="00F837AB">
        <w:rPr>
          <w:rFonts w:ascii="Times New Roman" w:hAnsi="Times New Roman" w:cs="Times New Roman"/>
          <w:sz w:val="28"/>
          <w:szCs w:val="28"/>
        </w:rPr>
        <w:t>16</w:t>
      </w:r>
      <w:r w:rsidR="00365900" w:rsidRPr="00F837AB">
        <w:rPr>
          <w:rFonts w:ascii="Times New Roman" w:hAnsi="Times New Roman" w:cs="Times New Roman"/>
          <w:sz w:val="28"/>
          <w:szCs w:val="28"/>
        </w:rPr>
        <w:t>]:</w:t>
      </w:r>
    </w:p>
    <w:p w:rsidR="00365900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взыскание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государства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полученного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по недействительным в силу настоящего Закона сделкам;</w:t>
      </w:r>
    </w:p>
    <w:p w:rsidR="00365900" w:rsidRPr="00F837AB" w:rsidRDefault="00365900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 xml:space="preserve"> -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взыскание в доход государства необоснованно приобретенного не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по сделке, а в результате незаконных действий.</w:t>
      </w:r>
    </w:p>
    <w:p w:rsidR="00365900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Резиденты и нерезиденты несут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виды нарушений валютного законодательства:</w:t>
      </w:r>
    </w:p>
    <w:p w:rsidR="00365900" w:rsidRPr="00F837AB" w:rsidRDefault="00365900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- отсутствие учета валютных операций;</w:t>
      </w:r>
    </w:p>
    <w:p w:rsidR="00365900" w:rsidRPr="00F837AB" w:rsidRDefault="00365900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 xml:space="preserve"> - ведение учета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валютных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операций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с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нарушением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установленного порядка;</w:t>
      </w:r>
    </w:p>
    <w:p w:rsidR="00365900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- непредставление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несвоевременное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агентам валютного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что нарушители несут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штрафов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пределах суммы, которая: а) не была учтена; б) 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учтена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 xml:space="preserve">ненадлежащим образом; </w:t>
      </w:r>
    </w:p>
    <w:p w:rsidR="00365900" w:rsidRPr="00F837AB" w:rsidRDefault="00365900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 xml:space="preserve"> в)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по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которой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документация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информация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не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были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предст</w:t>
      </w:r>
      <w:r w:rsidR="000F4F6F" w:rsidRPr="00F837AB">
        <w:rPr>
          <w:rFonts w:ascii="Times New Roman" w:hAnsi="Times New Roman" w:cs="Times New Roman"/>
          <w:sz w:val="28"/>
          <w:szCs w:val="28"/>
        </w:rPr>
        <w:t>авлены в установленном порядке.</w:t>
      </w:r>
    </w:p>
    <w:p w:rsidR="00365900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При повторном нарушении указанных правил, а также за невыполнение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или ненадлежащее выполнение предписаний органов валютного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резиденты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и нерезиденты несут ответственность в виде:</w:t>
      </w:r>
    </w:p>
    <w:p w:rsidR="00365900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- взыскания в доход государства сумм, указанных в п.1 ст.14 Закона,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а также штрафов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5-кратного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сумм,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осуществляемого Центральным банком РФ в соответствии с законами РФ;</w:t>
      </w:r>
    </w:p>
    <w:p w:rsidR="00365900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- приостановления действия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лишения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резидентов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нерезидентов выданных органами валютного контроля лицензий и разрешений;</w:t>
      </w:r>
    </w:p>
    <w:p w:rsidR="00365900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-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санкций,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65900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Взыскание, предусмотренных настоящей статьей, санкций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00" w:rsidRPr="00F837AB">
        <w:rPr>
          <w:rFonts w:ascii="Times New Roman" w:hAnsi="Times New Roman" w:cs="Times New Roman"/>
          <w:sz w:val="28"/>
          <w:szCs w:val="28"/>
        </w:rPr>
        <w:t>по решению соответствующих органов валютного контроля в судебном порядке.</w:t>
      </w:r>
    </w:p>
    <w:p w:rsidR="00365900" w:rsidRPr="00F837AB" w:rsidRDefault="00365900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Постановление о применении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санкций за нарушение валютного законодательства может быть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обжаловано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лицом,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отношении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которого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оно вынесено, в судебном порядке.[1</w:t>
      </w:r>
      <w:r w:rsidR="000F4F6F" w:rsidRPr="00F837AB">
        <w:rPr>
          <w:rFonts w:ascii="Times New Roman" w:hAnsi="Times New Roman" w:cs="Times New Roman"/>
          <w:sz w:val="28"/>
          <w:szCs w:val="28"/>
        </w:rPr>
        <w:t>5</w:t>
      </w:r>
      <w:r w:rsidRPr="00F837AB">
        <w:rPr>
          <w:rFonts w:ascii="Times New Roman" w:hAnsi="Times New Roman" w:cs="Times New Roman"/>
          <w:sz w:val="28"/>
          <w:szCs w:val="28"/>
        </w:rPr>
        <w:t>]</w:t>
      </w:r>
    </w:p>
    <w:p w:rsidR="00365900" w:rsidRPr="00F837AB" w:rsidRDefault="00365900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Жалоба на постановление о применении санкций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за нарушение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валютного законодательства может быть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подана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течение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10 дней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со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дня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вручения указанных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постановления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предписания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должна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быть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рассмотрена правомочными на то органами в течении 10 дней со дня её поступления.</w:t>
      </w:r>
    </w:p>
    <w:p w:rsidR="00365900" w:rsidRPr="00F837AB" w:rsidRDefault="00365900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Обжалование указанных постановления или предписания в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установленный срок приостанавливает их исполнение со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дня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принятия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указанной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жалобы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к исполнению.</w:t>
      </w:r>
    </w:p>
    <w:p w:rsidR="00365900" w:rsidRPr="00F837AB" w:rsidRDefault="00365900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Взыскиваемые суммы должны быть уплачены не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позднее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30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дней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со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дня вступления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постановления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о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применении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санкций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за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нарушение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валютного законодательства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законную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силу,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а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случае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обжалования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указанного постановления – не позднее 15 дней со дня оставления указанной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выше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жалобы без удовлетворения.</w:t>
      </w:r>
    </w:p>
    <w:p w:rsidR="00365900" w:rsidRPr="00F837AB" w:rsidRDefault="00365900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В случае необжалования постановления о применении санкций за нарушение валютного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неуплаты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взыскиваемых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сумм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за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нарушение валютного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добровольно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установленные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сроки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взыскание указанных санкций производится без применения судебной процедуры.</w:t>
      </w:r>
    </w:p>
    <w:p w:rsidR="00365900" w:rsidRPr="00F837AB" w:rsidRDefault="00365900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Должностные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лица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юридических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лиц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–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резидентов,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том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числе уполномоченных банков, и юридических лиц – нерезидентов, а также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физические лица, виновные в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нарушении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валютного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несут</w:t>
      </w:r>
      <w:r w:rsidR="006C3762" w:rsidRPr="00F837AB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уголовную,</w:t>
      </w:r>
      <w:r w:rsidR="006C3762" w:rsidRPr="00F837AB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административную и гражданско-правовую</w:t>
      </w:r>
      <w:r w:rsidR="006C3762" w:rsidRPr="00F837AB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ответственность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соответствии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с законодательством Российской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="006C3762" w:rsidRPr="00F837AB">
        <w:rPr>
          <w:rFonts w:ascii="Times New Roman" w:hAnsi="Times New Roman" w:cs="Times New Roman"/>
          <w:sz w:val="28"/>
          <w:szCs w:val="28"/>
        </w:rPr>
        <w:t>Ф</w:t>
      </w:r>
      <w:r w:rsidRPr="00F837AB">
        <w:rPr>
          <w:rFonts w:ascii="Times New Roman" w:hAnsi="Times New Roman" w:cs="Times New Roman"/>
          <w:sz w:val="28"/>
          <w:szCs w:val="28"/>
        </w:rPr>
        <w:t>едерации.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Взыскание штрафов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иных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санкций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производится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органами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валютного контроля:</w:t>
      </w:r>
    </w:p>
    <w:p w:rsidR="00365900" w:rsidRPr="00F837AB" w:rsidRDefault="00365900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- с юридических лиц – в бесспорном порядке;</w:t>
      </w:r>
    </w:p>
    <w:p w:rsidR="00365900" w:rsidRPr="00F837AB" w:rsidRDefault="00365900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- с физических лиц – в судебном порядке.</w:t>
      </w:r>
    </w:p>
    <w:p w:rsidR="00045D76" w:rsidRPr="00F837AB" w:rsidRDefault="00B9419C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br w:type="page"/>
      </w:r>
      <w:r w:rsidR="00045D76" w:rsidRPr="00F837AB">
        <w:rPr>
          <w:rFonts w:ascii="Times New Roman" w:hAnsi="Times New Roman" w:cs="Times New Roman"/>
          <w:sz w:val="28"/>
          <w:szCs w:val="28"/>
        </w:rPr>
        <w:t>ЗАКЛЮЧЕНИЕ</w:t>
      </w:r>
    </w:p>
    <w:p w:rsidR="00045D76" w:rsidRPr="00F837AB" w:rsidRDefault="00045D76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D76" w:rsidRPr="00F837AB" w:rsidRDefault="00B9419C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5D76" w:rsidRPr="00F837AB">
        <w:rPr>
          <w:sz w:val="28"/>
          <w:szCs w:val="28"/>
        </w:rPr>
        <w:t xml:space="preserve">В </w:t>
      </w:r>
      <w:r w:rsidR="006C3762" w:rsidRPr="00F837AB">
        <w:rPr>
          <w:sz w:val="28"/>
          <w:szCs w:val="28"/>
        </w:rPr>
        <w:t>курсовой</w:t>
      </w:r>
      <w:r w:rsidR="00045D76" w:rsidRPr="00F837AB">
        <w:rPr>
          <w:sz w:val="28"/>
          <w:szCs w:val="28"/>
        </w:rPr>
        <w:t xml:space="preserve"> работе рассмотрены теоретические аспекты валютного регулирования и валютного </w:t>
      </w:r>
    </w:p>
    <w:p w:rsidR="00045D76" w:rsidRPr="00F837AB" w:rsidRDefault="00045D76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 xml:space="preserve"> Главным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нормативно-правовым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актом,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регулирующим валютные отношения, является Закон РФ «О валютном регулировании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валютном контроле».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Закон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устанавливает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основные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принципы проведения операций с валютой РФ и с иностранной валютой на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территории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РФ, разграничивает полномочия органов власти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определяет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функции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банковской системы в валютном регулировании и валютном управлении валютными ресурсами.</w:t>
      </w:r>
    </w:p>
    <w:p w:rsidR="00045D76" w:rsidRPr="00F837AB" w:rsidRDefault="00045D76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Валютное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регулирование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представляет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собой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законодательную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форму осуществления валютной политики государства.</w:t>
      </w:r>
    </w:p>
    <w:p w:rsidR="00045D76" w:rsidRPr="00F837AB" w:rsidRDefault="00045D76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В свою очередь, валютная политика – составная часть общеэкономической, в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том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числе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денежно-кредитной,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политики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государства,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направленная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на укрепление валютно-финансового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положения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страны,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поддержание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на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 xml:space="preserve">высоком </w:t>
      </w:r>
      <w:r w:rsidR="006C3762" w:rsidRPr="00F837AB">
        <w:rPr>
          <w:rFonts w:ascii="Times New Roman" w:hAnsi="Times New Roman" w:cs="Times New Roman"/>
          <w:sz w:val="28"/>
          <w:szCs w:val="28"/>
        </w:rPr>
        <w:t>уровне ее</w:t>
      </w:r>
      <w:r w:rsidRPr="00F837AB">
        <w:rPr>
          <w:rFonts w:ascii="Times New Roman" w:hAnsi="Times New Roman" w:cs="Times New Roman"/>
          <w:sz w:val="28"/>
          <w:szCs w:val="28"/>
        </w:rPr>
        <w:t xml:space="preserve"> платёжеспособности и кредитоспособности,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обеспечение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поступления</w:t>
      </w:r>
      <w:r w:rsidR="006C3762" w:rsidRPr="00F837AB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валюты из-за рубежа по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внешнеэкономическому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обороту,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приостановку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вывоза капитала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за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границу,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привлечение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иностранного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капитала,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укрепление российского рубля и т.д.</w:t>
      </w:r>
    </w:p>
    <w:p w:rsidR="00045D76" w:rsidRPr="00F837AB" w:rsidRDefault="00045D76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Валютное регулирование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способствует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решению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данных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задач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является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одним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 xml:space="preserve">из важнейших направлений финансовой деятельности государства. Тактические цели валютного регулирования состоят в создании условий для постепенного снятия ограничений на валютные операции, которые прежде всего связаны с основными макроэкономическими показателями. Среди данных характеристик наиболее существенными являются низкая конкурентоспособность товаров и услуг на мировом рынке, недостаточная эффективность инвестиций, высокая инфляция, высокий уровень долгового бремени, плохая кредитная история, близкая к монопродуктовой структура экспорта, неразвитость современных рыночных институтов и, наконец, недостаточное урегулирование отношений собственности. </w:t>
      </w:r>
    </w:p>
    <w:p w:rsidR="00250428" w:rsidRPr="00F837AB" w:rsidRDefault="00250428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37AB">
        <w:rPr>
          <w:sz w:val="28"/>
          <w:szCs w:val="28"/>
        </w:rPr>
        <w:t>Конечная цель валютного регулирования - свободная конвертируемость национальной валюты.</w:t>
      </w:r>
    </w:p>
    <w:p w:rsidR="00045D76" w:rsidRPr="00F837AB" w:rsidRDefault="00045D76" w:rsidP="00B9419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F837AB">
        <w:rPr>
          <w:bCs/>
          <w:sz w:val="28"/>
          <w:szCs w:val="28"/>
        </w:rPr>
        <w:t xml:space="preserve">Целью валютного контроля в России является обеспечение соблюдения норм национального валютного законодательства на территории государства при осуществлении валютных операций. </w:t>
      </w:r>
    </w:p>
    <w:p w:rsidR="00045D76" w:rsidRPr="00F837AB" w:rsidRDefault="00045D76" w:rsidP="00B9419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Особым направлением валютного контроля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является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контроль за соблюдением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валютного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при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осуществлении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внешнеторговой деятельности - предпринимательской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деятельности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 области международного обмена товарами, работами, услугами, информацией, результатами интеллектуальной деятельности, в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том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числе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исключительными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правами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на них</w:t>
      </w:r>
      <w:r w:rsidR="005920B0" w:rsidRPr="00F837AB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[4].</w:t>
      </w:r>
    </w:p>
    <w:p w:rsidR="00045D76" w:rsidRPr="00F837AB" w:rsidRDefault="00B9419C" w:rsidP="002A37DA">
      <w:pPr>
        <w:pStyle w:val="13"/>
        <w:tabs>
          <w:tab w:val="left" w:pos="426"/>
        </w:tabs>
        <w:suppressAutoHyphens/>
        <w:spacing w:before="0" w:beforeAutospacing="0" w:after="0" w:afterAutospacing="0" w:line="360" w:lineRule="auto"/>
        <w:ind w:left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  <w:r w:rsidR="00045D76" w:rsidRPr="00F837AB">
        <w:rPr>
          <w:rFonts w:ascii="Times New Roman" w:hAnsi="Times New Roman"/>
          <w:b w:val="0"/>
          <w:color w:val="auto"/>
          <w:sz w:val="28"/>
          <w:szCs w:val="28"/>
        </w:rPr>
        <w:t>С</w:t>
      </w:r>
      <w:r w:rsidR="006C3762" w:rsidRPr="00F837AB">
        <w:rPr>
          <w:rFonts w:ascii="Times New Roman" w:hAnsi="Times New Roman"/>
          <w:b w:val="0"/>
          <w:color w:val="auto"/>
          <w:sz w:val="28"/>
          <w:szCs w:val="28"/>
        </w:rPr>
        <w:t>ПИСОК ЛИТЕРАТУРЫ</w:t>
      </w:r>
    </w:p>
    <w:p w:rsidR="0083201C" w:rsidRPr="00F837AB" w:rsidRDefault="0083201C" w:rsidP="002A37DA">
      <w:pPr>
        <w:pStyle w:val="HTML"/>
        <w:tabs>
          <w:tab w:val="left" w:pos="426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20B0" w:rsidRPr="00F837AB" w:rsidRDefault="005920B0" w:rsidP="002A37DA">
      <w:pPr>
        <w:pStyle w:val="HTML"/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837AB">
        <w:rPr>
          <w:rFonts w:ascii="Times New Roman" w:hAnsi="Times New Roman" w:cs="Times New Roman"/>
          <w:sz w:val="28"/>
          <w:szCs w:val="28"/>
        </w:rPr>
        <w:t>ФЗ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РФ от 9 октября 1992 года №3615-1 «О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валютном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>регулировании</w:t>
      </w:r>
      <w:r w:rsidR="00B9419C">
        <w:rPr>
          <w:rFonts w:ascii="Times New Roman" w:hAnsi="Times New Roman" w:cs="Times New Roman"/>
          <w:sz w:val="28"/>
          <w:szCs w:val="28"/>
        </w:rPr>
        <w:t xml:space="preserve"> </w:t>
      </w:r>
      <w:r w:rsidRPr="00F837AB">
        <w:rPr>
          <w:rFonts w:ascii="Times New Roman" w:hAnsi="Times New Roman" w:cs="Times New Roman"/>
          <w:sz w:val="28"/>
          <w:szCs w:val="28"/>
        </w:rPr>
        <w:t xml:space="preserve">и валютном контроле» </w:t>
      </w:r>
    </w:p>
    <w:p w:rsidR="005920B0" w:rsidRPr="00F837AB" w:rsidRDefault="005920B0" w:rsidP="002A37DA">
      <w:pPr>
        <w:pStyle w:val="HTML"/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4564">
        <w:rPr>
          <w:rFonts w:ascii="Times New Roman" w:hAnsi="Times New Roman" w:cs="Times New Roman"/>
          <w:sz w:val="28"/>
          <w:szCs w:val="28"/>
        </w:rPr>
        <w:t>Федеральный закон от 10 декабря 2003 г. N 173-ФЗ</w:t>
      </w:r>
      <w:r w:rsidRPr="00F837AB">
        <w:rPr>
          <w:rFonts w:ascii="Times New Roman" w:hAnsi="Times New Roman" w:cs="Times New Roman"/>
          <w:sz w:val="28"/>
          <w:szCs w:val="28"/>
        </w:rPr>
        <w:t xml:space="preserve"> "О валютном регулировании и валютном контроле"</w:t>
      </w:r>
    </w:p>
    <w:p w:rsidR="005920B0" w:rsidRPr="00F837AB" w:rsidRDefault="005920B0" w:rsidP="002A37DA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837AB">
        <w:rPr>
          <w:sz w:val="28"/>
          <w:szCs w:val="28"/>
        </w:rPr>
        <w:t xml:space="preserve">Таможенного кодекса Российской Федерации.- М.,2004 г. </w:t>
      </w:r>
    </w:p>
    <w:p w:rsidR="005920B0" w:rsidRPr="00F837AB" w:rsidRDefault="005920B0" w:rsidP="002A37DA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837AB">
        <w:rPr>
          <w:sz w:val="28"/>
          <w:szCs w:val="28"/>
        </w:rPr>
        <w:t>Инструкция Центрального банка РФ от 15 июня 2004 г. № 117-И "О порядке представления резидентами и нерезидентами уполномоченным банкам документов и информации при осуществлении валютных операций, порядке учета уполномоченными банками валютных операций и оформления паспортов сделок</w:t>
      </w:r>
    </w:p>
    <w:p w:rsidR="005920B0" w:rsidRPr="00F837AB" w:rsidRDefault="005920B0" w:rsidP="002A37DA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837AB">
        <w:rPr>
          <w:sz w:val="28"/>
          <w:szCs w:val="28"/>
        </w:rPr>
        <w:t>Указание</w:t>
      </w:r>
      <w:r w:rsidR="00B9419C">
        <w:rPr>
          <w:sz w:val="28"/>
          <w:szCs w:val="28"/>
        </w:rPr>
        <w:t xml:space="preserve"> </w:t>
      </w:r>
      <w:r w:rsidRPr="00F837AB">
        <w:rPr>
          <w:sz w:val="28"/>
          <w:szCs w:val="28"/>
        </w:rPr>
        <w:t>ЦБ РФ № 1574 N У от 04.05.2005 г. «Об открытии резидентами, являющимися физическими лицами – индивидуальными предпринимателями и юридическими лицами, счетов в банках за пределами территории Российской Федерации».</w:t>
      </w:r>
    </w:p>
    <w:p w:rsidR="005920B0" w:rsidRPr="00F837AB" w:rsidRDefault="005920B0" w:rsidP="002A37DA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837AB">
        <w:rPr>
          <w:sz w:val="28"/>
          <w:szCs w:val="28"/>
        </w:rPr>
        <w:t>Указание ЦБ РФ № 1577</w:t>
      </w:r>
      <w:r w:rsidRPr="00F837AB">
        <w:rPr>
          <w:sz w:val="28"/>
          <w:szCs w:val="28"/>
        </w:rPr>
        <w:noBreakHyphen/>
        <w:t>У от 06.05.2005 г. «Об установлении требования о резервировании при осуществлении резидентами переводов средств на свои счета (во вклады), открытые в банках за пределами территории Российской Федерации».</w:t>
      </w:r>
    </w:p>
    <w:p w:rsidR="005920B0" w:rsidRPr="00F837AB" w:rsidRDefault="005920B0" w:rsidP="002A37DA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837AB">
        <w:rPr>
          <w:sz w:val="28"/>
          <w:szCs w:val="28"/>
        </w:rPr>
        <w:t>Балабанов И.Т. Валютный рынок и валютные операции в России.- М.: Финансы и статистика, 2004.- 240с.</w:t>
      </w:r>
    </w:p>
    <w:p w:rsidR="005920B0" w:rsidRPr="00F837AB" w:rsidRDefault="005920B0" w:rsidP="002A37DA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837AB">
        <w:rPr>
          <w:sz w:val="28"/>
          <w:szCs w:val="28"/>
        </w:rPr>
        <w:t>Галицкая С.В. Деньги. Кредит. Финансы. / С.В. Галицкая. – М.: Экзамен, 2002. – 224 с.</w:t>
      </w:r>
    </w:p>
    <w:p w:rsidR="005920B0" w:rsidRPr="00F837AB" w:rsidRDefault="005920B0" w:rsidP="002A37DA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837AB">
        <w:rPr>
          <w:sz w:val="28"/>
          <w:szCs w:val="28"/>
        </w:rPr>
        <w:t>Голубович А.Д. Кулагин М.В., Миримская О.М. Валютные операции в коммерческих банках.- М.: АО «Менатеп-информ», 2003.-240 с.</w:t>
      </w:r>
    </w:p>
    <w:p w:rsidR="005920B0" w:rsidRPr="00F837AB" w:rsidRDefault="005920B0" w:rsidP="002A37DA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837AB">
        <w:rPr>
          <w:sz w:val="28"/>
          <w:szCs w:val="28"/>
        </w:rPr>
        <w:t>Колпакова Г.М. Финансы. Денежное обращение. Кредит: Учеб. пособие. – М.: Финансы и статистика, 2002. – 368 с.</w:t>
      </w:r>
    </w:p>
    <w:p w:rsidR="005920B0" w:rsidRPr="00F837AB" w:rsidRDefault="005920B0" w:rsidP="002A37DA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837AB">
        <w:rPr>
          <w:sz w:val="28"/>
          <w:szCs w:val="28"/>
        </w:rPr>
        <w:t>Современный финансово-кредитный словарь / Под общ. ред. П.С. Никольского.- М.: ИНФРА-М, 1999.- 526 с.</w:t>
      </w:r>
    </w:p>
    <w:p w:rsidR="005920B0" w:rsidRPr="00F837AB" w:rsidRDefault="005920B0" w:rsidP="002A37DA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837AB">
        <w:rPr>
          <w:sz w:val="28"/>
          <w:szCs w:val="28"/>
        </w:rPr>
        <w:t>Финансы, деньги, кредит: Учебник /Под ред. О.В. Соколовой.- М.: Юристъ, 2001.- 784 с.</w:t>
      </w:r>
    </w:p>
    <w:p w:rsidR="005920B0" w:rsidRPr="00F837AB" w:rsidRDefault="005920B0" w:rsidP="002A37DA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837AB">
        <w:rPr>
          <w:sz w:val="28"/>
          <w:szCs w:val="28"/>
        </w:rPr>
        <w:t>Финансы: деньги, кредит: Учебник / Под ред. О.В. Соколовой.- М.: Юристъ, 2000.- 784 с.</w:t>
      </w:r>
    </w:p>
    <w:p w:rsidR="005920B0" w:rsidRPr="00F837AB" w:rsidRDefault="005920B0" w:rsidP="002A37DA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837AB">
        <w:rPr>
          <w:sz w:val="28"/>
          <w:szCs w:val="28"/>
        </w:rPr>
        <w:t>Финансы и кредит: Учебное пособие. – Ростов н/Д: Феникс, 2001. – 416 с.</w:t>
      </w:r>
    </w:p>
    <w:p w:rsidR="005920B0" w:rsidRPr="00F837AB" w:rsidRDefault="005920B0" w:rsidP="002A37DA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837AB">
        <w:rPr>
          <w:sz w:val="28"/>
          <w:szCs w:val="28"/>
        </w:rPr>
        <w:t>Финансы, налоги и кредит: Учебник / Общ. ред. Емельянов А.М., Мацкуляк И.Д., Пеньков Б.Е. – М.: РАГС, 2006. – 546 с.</w:t>
      </w:r>
    </w:p>
    <w:p w:rsidR="005920B0" w:rsidRPr="00F837AB" w:rsidRDefault="005920B0" w:rsidP="002A37DA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837AB">
        <w:rPr>
          <w:sz w:val="28"/>
          <w:szCs w:val="28"/>
        </w:rPr>
        <w:t>Цылина Г.А. Международная валютная система / Г.А. Цылина. - М.: ЗАО «Издательство «Экономика», 2006. – 118 с.</w:t>
      </w:r>
    </w:p>
    <w:p w:rsidR="005920B0" w:rsidRPr="00F837AB" w:rsidRDefault="005920B0" w:rsidP="002A37DA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837AB">
        <w:rPr>
          <w:sz w:val="28"/>
          <w:szCs w:val="28"/>
        </w:rPr>
        <w:t>Четыркин Е.М. Финансы: Учебник / Е.М. Четыркин.- М.: Дело, 2001.-400с.</w:t>
      </w:r>
      <w:bookmarkStart w:id="0" w:name="_GoBack"/>
      <w:bookmarkEnd w:id="0"/>
    </w:p>
    <w:sectPr w:rsidR="005920B0" w:rsidRPr="00F837AB" w:rsidSect="00F837AB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F53" w:rsidRDefault="00550F53">
      <w:r>
        <w:separator/>
      </w:r>
    </w:p>
  </w:endnote>
  <w:endnote w:type="continuationSeparator" w:id="0">
    <w:p w:rsidR="00550F53" w:rsidRDefault="0055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19C" w:rsidRDefault="00B9419C" w:rsidP="00812CA3">
    <w:pPr>
      <w:pStyle w:val="a9"/>
      <w:framePr w:wrap="around" w:vAnchor="text" w:hAnchor="margin" w:xAlign="right" w:y="1"/>
      <w:rPr>
        <w:rStyle w:val="ab"/>
      </w:rPr>
    </w:pPr>
  </w:p>
  <w:p w:rsidR="00B9419C" w:rsidRDefault="00B9419C" w:rsidP="0083201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19C" w:rsidRPr="0083201C" w:rsidRDefault="00B9419C" w:rsidP="000F4F6F">
    <w:pPr>
      <w:pStyle w:val="a9"/>
      <w:framePr w:wrap="around" w:vAnchor="text" w:hAnchor="page" w:x="10882" w:y="-32"/>
      <w:rPr>
        <w:rStyle w:val="ab"/>
        <w:color w:val="FF0000"/>
      </w:rPr>
    </w:pPr>
  </w:p>
  <w:p w:rsidR="00B9419C" w:rsidRDefault="00B9419C" w:rsidP="0083201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F53" w:rsidRDefault="00550F53">
      <w:r>
        <w:separator/>
      </w:r>
    </w:p>
  </w:footnote>
  <w:footnote w:type="continuationSeparator" w:id="0">
    <w:p w:rsidR="00550F53" w:rsidRDefault="00550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97007"/>
    <w:multiLevelType w:val="hybridMultilevel"/>
    <w:tmpl w:val="FB5CC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23C4B20"/>
    <w:multiLevelType w:val="multilevel"/>
    <w:tmpl w:val="A5D4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FEF"/>
    <w:rsid w:val="00045D76"/>
    <w:rsid w:val="000609E0"/>
    <w:rsid w:val="000F4F6F"/>
    <w:rsid w:val="00145FBC"/>
    <w:rsid w:val="00147C68"/>
    <w:rsid w:val="00250428"/>
    <w:rsid w:val="002A37DA"/>
    <w:rsid w:val="00365900"/>
    <w:rsid w:val="003924A0"/>
    <w:rsid w:val="00550F53"/>
    <w:rsid w:val="005920B0"/>
    <w:rsid w:val="00605FEF"/>
    <w:rsid w:val="00655A0F"/>
    <w:rsid w:val="006C3762"/>
    <w:rsid w:val="006F4564"/>
    <w:rsid w:val="00722EE7"/>
    <w:rsid w:val="00812CA3"/>
    <w:rsid w:val="0083201C"/>
    <w:rsid w:val="008F519D"/>
    <w:rsid w:val="009E47AE"/>
    <w:rsid w:val="00B9419C"/>
    <w:rsid w:val="00C33A4B"/>
    <w:rsid w:val="00C956E8"/>
    <w:rsid w:val="00D832D9"/>
    <w:rsid w:val="00DC1BD7"/>
    <w:rsid w:val="00E11AF2"/>
    <w:rsid w:val="00EB74AD"/>
    <w:rsid w:val="00F837AB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CE0085-16E0-4FB8-97FC-A633B2FF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605F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3">
    <w:name w:val="Normal (Web)"/>
    <w:basedOn w:val="a"/>
    <w:uiPriority w:val="99"/>
    <w:rsid w:val="00605FEF"/>
    <w:pPr>
      <w:spacing w:before="100" w:beforeAutospacing="1" w:after="100" w:afterAutospacing="1"/>
    </w:pPr>
  </w:style>
  <w:style w:type="character" w:styleId="a4">
    <w:name w:val="Hyperlink"/>
    <w:uiPriority w:val="99"/>
    <w:rsid w:val="00605FEF"/>
    <w:rPr>
      <w:rFonts w:ascii="Arial" w:hAnsi="Arial" w:cs="Arial"/>
      <w:color w:val="004566"/>
      <w:sz w:val="18"/>
      <w:szCs w:val="18"/>
      <w:u w:val="single"/>
    </w:rPr>
  </w:style>
  <w:style w:type="character" w:styleId="a5">
    <w:name w:val="Strong"/>
    <w:uiPriority w:val="22"/>
    <w:qFormat/>
    <w:rsid w:val="00605FEF"/>
    <w:rPr>
      <w:rFonts w:cs="Times New Roman"/>
      <w:b/>
      <w:bCs/>
    </w:rPr>
  </w:style>
  <w:style w:type="paragraph" w:customStyle="1" w:styleId="13">
    <w:name w:val="Çàãîëîâîê 13"/>
    <w:basedOn w:val="a"/>
    <w:rsid w:val="00605FEF"/>
    <w:pPr>
      <w:spacing w:before="100" w:beforeAutospacing="1" w:after="100" w:afterAutospacing="1"/>
      <w:ind w:left="150"/>
      <w:outlineLvl w:val="1"/>
    </w:pPr>
    <w:rPr>
      <w:rFonts w:ascii="Verdana" w:hAnsi="Verdana"/>
      <w:b/>
      <w:bCs/>
      <w:color w:val="FF6600"/>
      <w:kern w:val="36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rsid w:val="00605FE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character" w:styleId="a6">
    <w:name w:val="Emphasis"/>
    <w:uiPriority w:val="20"/>
    <w:qFormat/>
    <w:rsid w:val="00605FEF"/>
    <w:rPr>
      <w:rFonts w:cs="Times New Roman"/>
      <w:i/>
      <w:iCs/>
    </w:rPr>
  </w:style>
  <w:style w:type="paragraph" w:styleId="z-1">
    <w:name w:val="HTML Bottom of Form"/>
    <w:basedOn w:val="a"/>
    <w:next w:val="a"/>
    <w:link w:val="z-2"/>
    <w:hidden/>
    <w:uiPriority w:val="99"/>
    <w:rsid w:val="00605FE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22">
    <w:name w:val="Çàãîëîâîê 22"/>
    <w:basedOn w:val="a"/>
    <w:rsid w:val="00605FEF"/>
    <w:pPr>
      <w:spacing w:before="100" w:beforeAutospacing="1" w:after="100" w:afterAutospacing="1"/>
      <w:ind w:left="150"/>
      <w:outlineLvl w:val="2"/>
    </w:pPr>
    <w:rPr>
      <w:rFonts w:ascii="Verdana" w:hAnsi="Verdana"/>
      <w:b/>
      <w:bCs/>
      <w:color w:val="FF6600"/>
      <w:sz w:val="18"/>
      <w:szCs w:val="18"/>
    </w:rPr>
  </w:style>
  <w:style w:type="paragraph" w:customStyle="1" w:styleId="FR3">
    <w:name w:val="FR3"/>
    <w:rsid w:val="00045D76"/>
    <w:pPr>
      <w:widowControl w:val="0"/>
      <w:autoSpaceDE w:val="0"/>
      <w:autoSpaceDN w:val="0"/>
      <w:adjustRightInd w:val="0"/>
      <w:spacing w:before="100"/>
      <w:jc w:val="both"/>
    </w:pPr>
    <w:rPr>
      <w:rFonts w:ascii="Arial" w:hAnsi="Arial" w:cs="Arial"/>
      <w:b/>
      <w:bCs/>
      <w:noProof/>
      <w:sz w:val="12"/>
      <w:szCs w:val="12"/>
    </w:rPr>
  </w:style>
  <w:style w:type="paragraph" w:styleId="a7">
    <w:name w:val="Body Text Indent"/>
    <w:basedOn w:val="a"/>
    <w:link w:val="a8"/>
    <w:uiPriority w:val="99"/>
    <w:rsid w:val="00C33A4B"/>
    <w:pPr>
      <w:spacing w:line="360" w:lineRule="auto"/>
      <w:ind w:firstLine="51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rsid w:val="008320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83201C"/>
    <w:rPr>
      <w:rFonts w:cs="Times New Roman"/>
    </w:rPr>
  </w:style>
  <w:style w:type="paragraph" w:styleId="ac">
    <w:name w:val="header"/>
    <w:basedOn w:val="a"/>
    <w:link w:val="ad"/>
    <w:uiPriority w:val="99"/>
    <w:rsid w:val="008320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  <w:style w:type="table" w:styleId="ae">
    <w:name w:val="Table Grid"/>
    <w:basedOn w:val="a1"/>
    <w:uiPriority w:val="59"/>
    <w:rsid w:val="000F4F6F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4874</Words>
  <Characters>27782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Âàëþòíîå ðåãóëèðîâàíèå è âàëþòíûé êîíòðîëü â ÐÔ </vt:lpstr>
    </vt:vector>
  </TitlesOfParts>
  <Company>home</Company>
  <LinksUpToDate>false</LinksUpToDate>
  <CharactersWithSpaces>32591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Âàëþòíîå ðåãóëèðîâàíèå è âàëþòíûé êîíòðîëü â ÐÔ </dc:title>
  <dc:subject/>
  <dc:creator>WinXP</dc:creator>
  <cp:keywords/>
  <dc:description/>
  <cp:lastModifiedBy>admin</cp:lastModifiedBy>
  <cp:revision>2</cp:revision>
  <cp:lastPrinted>2007-12-20T19:18:00Z</cp:lastPrinted>
  <dcterms:created xsi:type="dcterms:W3CDTF">2014-02-24T01:26:00Z</dcterms:created>
  <dcterms:modified xsi:type="dcterms:W3CDTF">2014-02-24T01:26:00Z</dcterms:modified>
</cp:coreProperties>
</file>