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B87" w:rsidRPr="0048201B" w:rsidRDefault="00392B87" w:rsidP="0048201B">
      <w:pPr>
        <w:shd w:val="clear" w:color="000000" w:fill="FFFFFF"/>
        <w:suppressAutoHyphens/>
        <w:spacing w:line="360" w:lineRule="auto"/>
        <w:jc w:val="center"/>
        <w:rPr>
          <w:b/>
          <w:color w:val="000000"/>
          <w:sz w:val="28"/>
          <w:lang w:val="ru-RU"/>
        </w:rPr>
      </w:pPr>
    </w:p>
    <w:p w:rsidR="00392B87" w:rsidRPr="0048201B" w:rsidRDefault="00392B87" w:rsidP="0048201B">
      <w:pPr>
        <w:shd w:val="clear" w:color="000000" w:fill="FFFFFF"/>
        <w:suppressAutoHyphens/>
        <w:spacing w:line="360" w:lineRule="auto"/>
        <w:jc w:val="center"/>
        <w:rPr>
          <w:b/>
          <w:color w:val="000000"/>
          <w:sz w:val="28"/>
          <w:lang w:val="ru-RU"/>
        </w:rPr>
      </w:pPr>
    </w:p>
    <w:p w:rsidR="00392B87" w:rsidRPr="0048201B" w:rsidRDefault="00392B87" w:rsidP="0048201B">
      <w:pPr>
        <w:shd w:val="clear" w:color="000000" w:fill="FFFFFF"/>
        <w:suppressAutoHyphens/>
        <w:spacing w:line="360" w:lineRule="auto"/>
        <w:jc w:val="center"/>
        <w:rPr>
          <w:b/>
          <w:color w:val="000000"/>
          <w:sz w:val="28"/>
          <w:lang w:val="ru-RU"/>
        </w:rPr>
      </w:pPr>
    </w:p>
    <w:p w:rsidR="00392B87" w:rsidRPr="0048201B" w:rsidRDefault="00392B87" w:rsidP="0048201B">
      <w:pPr>
        <w:shd w:val="clear" w:color="000000" w:fill="FFFFFF"/>
        <w:suppressAutoHyphens/>
        <w:spacing w:line="360" w:lineRule="auto"/>
        <w:jc w:val="center"/>
        <w:rPr>
          <w:b/>
          <w:color w:val="000000"/>
          <w:sz w:val="28"/>
          <w:lang w:val="ru-RU"/>
        </w:rPr>
      </w:pPr>
    </w:p>
    <w:p w:rsidR="00392B87" w:rsidRPr="0048201B" w:rsidRDefault="00392B87" w:rsidP="0048201B">
      <w:pPr>
        <w:shd w:val="clear" w:color="000000" w:fill="FFFFFF"/>
        <w:suppressAutoHyphens/>
        <w:spacing w:line="360" w:lineRule="auto"/>
        <w:jc w:val="center"/>
        <w:rPr>
          <w:b/>
          <w:color w:val="000000"/>
          <w:sz w:val="28"/>
          <w:lang w:val="ru-RU"/>
        </w:rPr>
      </w:pPr>
    </w:p>
    <w:p w:rsidR="00392B87" w:rsidRPr="0048201B" w:rsidRDefault="00392B87" w:rsidP="0048201B">
      <w:pPr>
        <w:shd w:val="clear" w:color="000000" w:fill="FFFFFF"/>
        <w:suppressAutoHyphens/>
        <w:spacing w:line="360" w:lineRule="auto"/>
        <w:jc w:val="center"/>
        <w:rPr>
          <w:b/>
          <w:color w:val="000000"/>
          <w:sz w:val="28"/>
          <w:lang w:val="ru-RU"/>
        </w:rPr>
      </w:pPr>
    </w:p>
    <w:p w:rsidR="00392B87" w:rsidRPr="0048201B" w:rsidRDefault="00392B87" w:rsidP="0048201B">
      <w:pPr>
        <w:shd w:val="clear" w:color="000000" w:fill="FFFFFF"/>
        <w:suppressAutoHyphens/>
        <w:spacing w:line="360" w:lineRule="auto"/>
        <w:jc w:val="center"/>
        <w:rPr>
          <w:b/>
          <w:color w:val="000000"/>
          <w:sz w:val="28"/>
          <w:lang w:val="ru-RU"/>
        </w:rPr>
      </w:pPr>
    </w:p>
    <w:p w:rsidR="00392B87" w:rsidRPr="0048201B" w:rsidRDefault="00392B87" w:rsidP="0048201B">
      <w:pPr>
        <w:shd w:val="clear" w:color="000000" w:fill="FFFFFF"/>
        <w:suppressAutoHyphens/>
        <w:spacing w:line="360" w:lineRule="auto"/>
        <w:jc w:val="center"/>
        <w:rPr>
          <w:b/>
          <w:color w:val="000000"/>
          <w:sz w:val="28"/>
          <w:lang w:val="ru-RU"/>
        </w:rPr>
      </w:pPr>
    </w:p>
    <w:p w:rsidR="00392B87" w:rsidRPr="0048201B" w:rsidRDefault="00392B87" w:rsidP="0048201B">
      <w:pPr>
        <w:shd w:val="clear" w:color="000000" w:fill="FFFFFF"/>
        <w:suppressAutoHyphens/>
        <w:spacing w:line="360" w:lineRule="auto"/>
        <w:jc w:val="center"/>
        <w:rPr>
          <w:b/>
          <w:color w:val="000000"/>
          <w:sz w:val="28"/>
          <w:lang w:val="ru-RU"/>
        </w:rPr>
      </w:pPr>
    </w:p>
    <w:p w:rsidR="00392B87" w:rsidRPr="0048201B" w:rsidRDefault="00392B87" w:rsidP="0048201B">
      <w:pPr>
        <w:shd w:val="clear" w:color="000000" w:fill="FFFFFF"/>
        <w:suppressAutoHyphens/>
        <w:spacing w:line="360" w:lineRule="auto"/>
        <w:jc w:val="center"/>
        <w:rPr>
          <w:b/>
          <w:color w:val="000000"/>
          <w:sz w:val="28"/>
          <w:lang w:val="ru-RU"/>
        </w:rPr>
      </w:pPr>
    </w:p>
    <w:p w:rsidR="00392B87" w:rsidRPr="0048201B" w:rsidRDefault="00392B87" w:rsidP="0048201B">
      <w:pPr>
        <w:shd w:val="clear" w:color="000000" w:fill="FFFFFF"/>
        <w:suppressAutoHyphens/>
        <w:spacing w:line="360" w:lineRule="auto"/>
        <w:jc w:val="center"/>
        <w:rPr>
          <w:b/>
          <w:color w:val="000000"/>
          <w:sz w:val="28"/>
          <w:lang w:val="ru-RU"/>
        </w:rPr>
      </w:pPr>
    </w:p>
    <w:p w:rsidR="00392B87" w:rsidRPr="0048201B" w:rsidRDefault="00392B87" w:rsidP="0048201B">
      <w:pPr>
        <w:shd w:val="clear" w:color="000000" w:fill="FFFFFF"/>
        <w:suppressAutoHyphens/>
        <w:spacing w:line="360" w:lineRule="auto"/>
        <w:jc w:val="center"/>
        <w:rPr>
          <w:b/>
          <w:color w:val="000000"/>
          <w:sz w:val="28"/>
          <w:lang w:val="ru-RU"/>
        </w:rPr>
      </w:pPr>
    </w:p>
    <w:p w:rsidR="00392B87" w:rsidRPr="0048201B" w:rsidRDefault="00392B87" w:rsidP="0048201B">
      <w:pPr>
        <w:shd w:val="clear" w:color="000000" w:fill="FFFFFF"/>
        <w:suppressAutoHyphens/>
        <w:spacing w:line="360" w:lineRule="auto"/>
        <w:jc w:val="center"/>
        <w:rPr>
          <w:b/>
          <w:color w:val="000000"/>
          <w:sz w:val="28"/>
          <w:lang w:val="ru-RU"/>
        </w:rPr>
      </w:pPr>
    </w:p>
    <w:p w:rsidR="00392B87" w:rsidRPr="0048201B" w:rsidRDefault="00392B87" w:rsidP="0048201B">
      <w:pPr>
        <w:shd w:val="clear" w:color="000000" w:fill="FFFFFF"/>
        <w:suppressAutoHyphens/>
        <w:spacing w:line="360" w:lineRule="auto"/>
        <w:jc w:val="center"/>
        <w:rPr>
          <w:b/>
          <w:color w:val="000000"/>
          <w:sz w:val="28"/>
          <w:lang w:val="ru-RU"/>
        </w:rPr>
      </w:pPr>
      <w:r w:rsidRPr="0048201B">
        <w:rPr>
          <w:b/>
          <w:color w:val="000000"/>
          <w:sz w:val="28"/>
          <w:lang w:val="ru-RU"/>
        </w:rPr>
        <w:t>Курсовая работа</w:t>
      </w:r>
    </w:p>
    <w:p w:rsidR="00392B87" w:rsidRPr="0048201B" w:rsidRDefault="00392B87" w:rsidP="0048201B">
      <w:pPr>
        <w:shd w:val="clear" w:color="000000" w:fill="FFFFFF"/>
        <w:suppressAutoHyphens/>
        <w:spacing w:line="360" w:lineRule="auto"/>
        <w:jc w:val="center"/>
        <w:rPr>
          <w:b/>
          <w:iCs/>
          <w:color w:val="000000"/>
          <w:sz w:val="28"/>
          <w:lang w:val="ru-RU"/>
        </w:rPr>
      </w:pPr>
      <w:r w:rsidRPr="0048201B">
        <w:rPr>
          <w:b/>
          <w:color w:val="000000"/>
          <w:sz w:val="28"/>
          <w:lang w:val="ru-RU"/>
        </w:rPr>
        <w:t xml:space="preserve">Тема: </w:t>
      </w:r>
      <w:r w:rsidRPr="0048201B">
        <w:rPr>
          <w:b/>
          <w:iCs/>
          <w:color w:val="000000"/>
          <w:sz w:val="28"/>
          <w:lang w:val="ru-RU"/>
        </w:rPr>
        <w:t>Валютный рынок и валютные операции</w:t>
      </w:r>
    </w:p>
    <w:p w:rsidR="00392B87" w:rsidRPr="0048201B" w:rsidRDefault="00392B87" w:rsidP="0048201B">
      <w:pPr>
        <w:shd w:val="clear" w:color="000000" w:fill="FFFFFF"/>
        <w:suppressAutoHyphens/>
        <w:spacing w:line="360" w:lineRule="auto"/>
        <w:jc w:val="center"/>
        <w:rPr>
          <w:iCs/>
          <w:color w:val="000000"/>
          <w:sz w:val="28"/>
          <w:lang w:val="ru-RU"/>
        </w:rPr>
      </w:pPr>
    </w:p>
    <w:p w:rsidR="009B48B0" w:rsidRPr="0048201B" w:rsidRDefault="00392B87" w:rsidP="0048201B">
      <w:pPr>
        <w:shd w:val="clear" w:color="000000" w:fill="FFFFFF"/>
        <w:suppressAutoHyphens/>
        <w:spacing w:line="360" w:lineRule="auto"/>
        <w:jc w:val="center"/>
        <w:rPr>
          <w:b/>
          <w:color w:val="000000"/>
          <w:sz w:val="28"/>
          <w:lang w:val="ru-RU"/>
        </w:rPr>
      </w:pPr>
      <w:r w:rsidRPr="0048201B">
        <w:rPr>
          <w:b/>
          <w:color w:val="000000"/>
          <w:sz w:val="28"/>
          <w:lang w:val="ru-RU"/>
        </w:rPr>
        <w:br w:type="page"/>
      </w:r>
      <w:r w:rsidRPr="0048201B">
        <w:rPr>
          <w:b/>
          <w:color w:val="000000"/>
          <w:sz w:val="28"/>
          <w:lang w:val="ru-RU"/>
        </w:rPr>
        <w:lastRenderedPageBreak/>
        <w:t>Содержание</w:t>
      </w:r>
    </w:p>
    <w:p w:rsidR="009B48B0" w:rsidRPr="0048201B" w:rsidRDefault="009B48B0" w:rsidP="0048201B">
      <w:pPr>
        <w:shd w:val="clear" w:color="000000" w:fill="FFFFFF"/>
        <w:suppressAutoHyphens/>
        <w:spacing w:line="360" w:lineRule="auto"/>
        <w:jc w:val="center"/>
        <w:rPr>
          <w:b/>
          <w:color w:val="000000"/>
          <w:sz w:val="28"/>
          <w:lang w:val="ru-RU"/>
        </w:rPr>
      </w:pPr>
    </w:p>
    <w:p w:rsidR="00392B87" w:rsidRPr="0048201B" w:rsidRDefault="00392B87" w:rsidP="00392B87">
      <w:pPr>
        <w:pStyle w:val="11"/>
        <w:tabs>
          <w:tab w:val="right" w:leader="dot" w:pos="9345"/>
        </w:tabs>
        <w:suppressAutoHyphens/>
        <w:rPr>
          <w:rFonts w:ascii="Calibri" w:hAnsi="Calibri"/>
          <w:noProof/>
          <w:sz w:val="22"/>
          <w:szCs w:val="22"/>
          <w:lang w:val="ru-RU"/>
        </w:rPr>
      </w:pPr>
      <w:r w:rsidRPr="00E421BB">
        <w:rPr>
          <w:rStyle w:val="af1"/>
          <w:bCs/>
          <w:noProof/>
          <w:kern w:val="32"/>
        </w:rPr>
        <w:t>Введение</w:t>
      </w:r>
    </w:p>
    <w:p w:rsidR="00392B87" w:rsidRPr="0048201B" w:rsidRDefault="00392B87" w:rsidP="00392B87">
      <w:pPr>
        <w:pStyle w:val="11"/>
        <w:tabs>
          <w:tab w:val="right" w:leader="dot" w:pos="9345"/>
        </w:tabs>
        <w:suppressAutoHyphens/>
        <w:rPr>
          <w:rFonts w:ascii="Calibri" w:hAnsi="Calibri"/>
          <w:noProof/>
          <w:sz w:val="22"/>
          <w:szCs w:val="22"/>
          <w:lang w:val="ru-RU"/>
        </w:rPr>
      </w:pPr>
      <w:r w:rsidRPr="00E421BB">
        <w:rPr>
          <w:rStyle w:val="af1"/>
          <w:bCs/>
          <w:noProof/>
          <w:kern w:val="32"/>
        </w:rPr>
        <w:t>ГЛАВА 1 Валютный рынок</w:t>
      </w:r>
    </w:p>
    <w:p w:rsidR="00392B87" w:rsidRPr="0048201B" w:rsidRDefault="00392B87" w:rsidP="00392B87">
      <w:pPr>
        <w:pStyle w:val="23"/>
        <w:tabs>
          <w:tab w:val="right" w:leader="dot" w:pos="9345"/>
        </w:tabs>
        <w:suppressAutoHyphens/>
        <w:ind w:left="0"/>
        <w:rPr>
          <w:rFonts w:ascii="Calibri" w:hAnsi="Calibri"/>
          <w:noProof/>
          <w:sz w:val="22"/>
          <w:szCs w:val="22"/>
          <w:lang w:val="ru-RU"/>
        </w:rPr>
      </w:pPr>
      <w:r w:rsidRPr="00E421BB">
        <w:rPr>
          <w:rStyle w:val="af1"/>
          <w:noProof/>
        </w:rPr>
        <w:t>1.1 Валютный рынок: сущность, виды, участники</w:t>
      </w:r>
    </w:p>
    <w:p w:rsidR="00392B87" w:rsidRPr="0048201B" w:rsidRDefault="00392B87" w:rsidP="00392B87">
      <w:pPr>
        <w:pStyle w:val="23"/>
        <w:tabs>
          <w:tab w:val="right" w:leader="dot" w:pos="9345"/>
        </w:tabs>
        <w:suppressAutoHyphens/>
        <w:ind w:left="0"/>
        <w:rPr>
          <w:rFonts w:ascii="Calibri" w:hAnsi="Calibri"/>
          <w:noProof/>
          <w:sz w:val="22"/>
          <w:szCs w:val="22"/>
          <w:lang w:val="ru-RU"/>
        </w:rPr>
      </w:pPr>
      <w:r w:rsidRPr="00E421BB">
        <w:rPr>
          <w:rStyle w:val="af1"/>
          <w:noProof/>
        </w:rPr>
        <w:t>1.2 История развития современного валютного рынка</w:t>
      </w:r>
    </w:p>
    <w:p w:rsidR="00392B87" w:rsidRPr="0048201B" w:rsidRDefault="00392B87" w:rsidP="00392B87">
      <w:pPr>
        <w:pStyle w:val="11"/>
        <w:tabs>
          <w:tab w:val="right" w:leader="dot" w:pos="9345"/>
        </w:tabs>
        <w:suppressAutoHyphens/>
        <w:rPr>
          <w:rFonts w:ascii="Calibri" w:hAnsi="Calibri"/>
          <w:noProof/>
          <w:sz w:val="22"/>
          <w:szCs w:val="22"/>
          <w:lang w:val="ru-RU"/>
        </w:rPr>
      </w:pPr>
      <w:r w:rsidRPr="00E421BB">
        <w:rPr>
          <w:rStyle w:val="af1"/>
          <w:bCs/>
          <w:noProof/>
          <w:kern w:val="32"/>
        </w:rPr>
        <w:t>ГЛАВА 2 Валютные биржи</w:t>
      </w:r>
    </w:p>
    <w:p w:rsidR="00392B87" w:rsidRPr="0048201B" w:rsidRDefault="00392B87" w:rsidP="00392B87">
      <w:pPr>
        <w:pStyle w:val="23"/>
        <w:tabs>
          <w:tab w:val="right" w:leader="dot" w:pos="9345"/>
        </w:tabs>
        <w:suppressAutoHyphens/>
        <w:ind w:left="0"/>
        <w:rPr>
          <w:rFonts w:ascii="Calibri" w:hAnsi="Calibri"/>
          <w:noProof/>
          <w:sz w:val="22"/>
          <w:szCs w:val="22"/>
          <w:lang w:val="ru-RU"/>
        </w:rPr>
      </w:pPr>
      <w:r w:rsidRPr="00E421BB">
        <w:rPr>
          <w:rStyle w:val="af1"/>
          <w:noProof/>
        </w:rPr>
        <w:t>2.1 Валютный рынок FOREX</w:t>
      </w:r>
    </w:p>
    <w:p w:rsidR="00392B87" w:rsidRPr="0048201B" w:rsidRDefault="00392B87" w:rsidP="00392B87">
      <w:pPr>
        <w:pStyle w:val="23"/>
        <w:tabs>
          <w:tab w:val="right" w:leader="dot" w:pos="9345"/>
        </w:tabs>
        <w:suppressAutoHyphens/>
        <w:ind w:left="0"/>
        <w:rPr>
          <w:rFonts w:ascii="Calibri" w:hAnsi="Calibri"/>
          <w:noProof/>
          <w:sz w:val="22"/>
          <w:szCs w:val="22"/>
          <w:lang w:val="ru-RU"/>
        </w:rPr>
      </w:pPr>
      <w:r w:rsidRPr="00E421BB">
        <w:rPr>
          <w:rStyle w:val="af1"/>
          <w:noProof/>
        </w:rPr>
        <w:t>2.2 ММВР</w:t>
      </w:r>
    </w:p>
    <w:p w:rsidR="00392B87" w:rsidRPr="0048201B" w:rsidRDefault="00392B87" w:rsidP="00392B87">
      <w:pPr>
        <w:pStyle w:val="11"/>
        <w:tabs>
          <w:tab w:val="right" w:leader="dot" w:pos="9345"/>
        </w:tabs>
        <w:suppressAutoHyphens/>
        <w:rPr>
          <w:rFonts w:ascii="Calibri" w:hAnsi="Calibri"/>
          <w:noProof/>
          <w:sz w:val="22"/>
          <w:szCs w:val="22"/>
          <w:lang w:val="ru-RU"/>
        </w:rPr>
      </w:pPr>
      <w:r w:rsidRPr="00E421BB">
        <w:rPr>
          <w:rStyle w:val="af1"/>
          <w:bCs/>
          <w:noProof/>
          <w:kern w:val="32"/>
        </w:rPr>
        <w:t>ГЛАВА 3 Валютные операции</w:t>
      </w:r>
    </w:p>
    <w:p w:rsidR="00392B87" w:rsidRPr="0048201B" w:rsidRDefault="00392B87" w:rsidP="00392B87">
      <w:pPr>
        <w:pStyle w:val="23"/>
        <w:tabs>
          <w:tab w:val="right" w:leader="dot" w:pos="9345"/>
        </w:tabs>
        <w:suppressAutoHyphens/>
        <w:ind w:left="0"/>
        <w:rPr>
          <w:rFonts w:ascii="Calibri" w:hAnsi="Calibri"/>
          <w:noProof/>
          <w:sz w:val="22"/>
          <w:szCs w:val="22"/>
          <w:lang w:val="ru-RU"/>
        </w:rPr>
      </w:pPr>
      <w:r w:rsidRPr="00E421BB">
        <w:rPr>
          <w:rStyle w:val="af1"/>
          <w:bCs/>
          <w:iCs/>
          <w:noProof/>
        </w:rPr>
        <w:t>3.1 Валюта ММВР</w:t>
      </w:r>
    </w:p>
    <w:p w:rsidR="00392B87" w:rsidRPr="0048201B" w:rsidRDefault="00392B87" w:rsidP="00392B87">
      <w:pPr>
        <w:pStyle w:val="23"/>
        <w:tabs>
          <w:tab w:val="right" w:leader="dot" w:pos="9345"/>
        </w:tabs>
        <w:suppressAutoHyphens/>
        <w:ind w:left="0"/>
        <w:rPr>
          <w:rFonts w:ascii="Calibri" w:hAnsi="Calibri"/>
          <w:noProof/>
          <w:sz w:val="22"/>
          <w:szCs w:val="22"/>
          <w:lang w:val="ru-RU"/>
        </w:rPr>
      </w:pPr>
      <w:r w:rsidRPr="00E421BB">
        <w:rPr>
          <w:rStyle w:val="af1"/>
          <w:bCs/>
          <w:iCs/>
          <w:noProof/>
        </w:rPr>
        <w:t>3.2</w:t>
      </w:r>
      <w:r w:rsidRPr="00E421BB">
        <w:rPr>
          <w:rStyle w:val="af1"/>
          <w:bCs/>
          <w:iCs/>
          <w:noProof/>
          <w:lang w:val="ru-RU"/>
        </w:rPr>
        <w:t xml:space="preserve"> </w:t>
      </w:r>
      <w:r w:rsidRPr="00E421BB">
        <w:rPr>
          <w:rStyle w:val="af1"/>
          <w:bCs/>
          <w:iCs/>
          <w:noProof/>
        </w:rPr>
        <w:t>Государственные ценные бумаги и денежный рынок</w:t>
      </w:r>
    </w:p>
    <w:p w:rsidR="00392B87" w:rsidRPr="0048201B" w:rsidRDefault="00392B87" w:rsidP="00392B87">
      <w:pPr>
        <w:pStyle w:val="11"/>
        <w:tabs>
          <w:tab w:val="right" w:leader="dot" w:pos="9345"/>
        </w:tabs>
        <w:suppressAutoHyphens/>
        <w:rPr>
          <w:rFonts w:ascii="Calibri" w:hAnsi="Calibri"/>
          <w:noProof/>
          <w:sz w:val="22"/>
          <w:szCs w:val="22"/>
          <w:lang w:val="ru-RU"/>
        </w:rPr>
      </w:pPr>
      <w:r w:rsidRPr="00E421BB">
        <w:rPr>
          <w:rStyle w:val="af1"/>
          <w:bCs/>
          <w:noProof/>
          <w:kern w:val="32"/>
        </w:rPr>
        <w:t>Заключение</w:t>
      </w:r>
    </w:p>
    <w:p w:rsidR="00392B87" w:rsidRPr="0048201B" w:rsidRDefault="00392B87" w:rsidP="00392B87">
      <w:pPr>
        <w:pStyle w:val="11"/>
        <w:tabs>
          <w:tab w:val="right" w:leader="dot" w:pos="9345"/>
        </w:tabs>
        <w:suppressAutoHyphens/>
        <w:rPr>
          <w:rFonts w:ascii="Calibri" w:hAnsi="Calibri"/>
          <w:noProof/>
          <w:sz w:val="22"/>
          <w:szCs w:val="22"/>
          <w:lang w:val="ru-RU"/>
        </w:rPr>
      </w:pPr>
      <w:r w:rsidRPr="00E421BB">
        <w:rPr>
          <w:rStyle w:val="af1"/>
          <w:bCs/>
          <w:noProof/>
          <w:kern w:val="32"/>
        </w:rPr>
        <w:t>Список использованной литературы</w:t>
      </w:r>
    </w:p>
    <w:p w:rsidR="009B48B0" w:rsidRPr="0048201B" w:rsidRDefault="009B48B0" w:rsidP="0048201B">
      <w:pPr>
        <w:shd w:val="clear" w:color="000000" w:fill="FFFFFF"/>
        <w:suppressAutoHyphens/>
        <w:spacing w:line="360" w:lineRule="auto"/>
        <w:rPr>
          <w:color w:val="000000"/>
          <w:sz w:val="28"/>
          <w:lang w:val="ru-RU"/>
        </w:rPr>
      </w:pPr>
    </w:p>
    <w:p w:rsidR="00F33957" w:rsidRPr="0048201B" w:rsidRDefault="009B48B0" w:rsidP="0048201B">
      <w:pPr>
        <w:pStyle w:val="1"/>
        <w:keepNext w:val="0"/>
        <w:shd w:val="clear" w:color="000000" w:fill="FFFFFF"/>
        <w:suppressAutoHyphens/>
        <w:rPr>
          <w:b/>
          <w:bCs/>
          <w:color w:val="000000"/>
          <w:kern w:val="32"/>
          <w:szCs w:val="28"/>
        </w:rPr>
      </w:pPr>
      <w:r w:rsidRPr="0048201B">
        <w:rPr>
          <w:bCs/>
          <w:color w:val="000000"/>
          <w:kern w:val="32"/>
          <w:szCs w:val="28"/>
        </w:rPr>
        <w:br w:type="page"/>
      </w:r>
      <w:bookmarkStart w:id="0" w:name="_Toc268208947"/>
      <w:r w:rsidRPr="0048201B">
        <w:rPr>
          <w:b/>
          <w:bCs/>
          <w:color w:val="000000"/>
          <w:kern w:val="32"/>
          <w:szCs w:val="28"/>
        </w:rPr>
        <w:t>Введение</w:t>
      </w:r>
      <w:bookmarkEnd w:id="0"/>
    </w:p>
    <w:p w:rsidR="00F33957" w:rsidRPr="0048201B" w:rsidRDefault="00F33957" w:rsidP="0048201B">
      <w:pPr>
        <w:shd w:val="clear" w:color="000000" w:fill="FFFFFF"/>
        <w:tabs>
          <w:tab w:val="left" w:pos="0"/>
        </w:tabs>
        <w:suppressAutoHyphens/>
        <w:spacing w:line="360" w:lineRule="auto"/>
        <w:jc w:val="center"/>
        <w:rPr>
          <w:b/>
          <w:color w:val="000000"/>
          <w:sz w:val="28"/>
          <w:lang w:val="ru-RU"/>
        </w:rPr>
      </w:pPr>
    </w:p>
    <w:p w:rsidR="00392B87" w:rsidRPr="0048201B" w:rsidRDefault="00F33957" w:rsidP="0048201B">
      <w:pPr>
        <w:shd w:val="clear" w:color="000000" w:fill="FFFFFF"/>
        <w:tabs>
          <w:tab w:val="left" w:pos="0"/>
        </w:tabs>
        <w:suppressAutoHyphens/>
        <w:spacing w:line="360" w:lineRule="auto"/>
        <w:ind w:firstLine="709"/>
        <w:jc w:val="both"/>
        <w:rPr>
          <w:color w:val="000000"/>
          <w:sz w:val="28"/>
          <w:lang w:val="ru-RU"/>
        </w:rPr>
      </w:pPr>
      <w:r w:rsidRPr="0048201B">
        <w:rPr>
          <w:color w:val="000000"/>
          <w:sz w:val="28"/>
          <w:lang w:val="ru-RU"/>
        </w:rPr>
        <w:t>Отсутствие единого платежного средства при расчетах во внешней торговле, по кредитам, инвестициям и межгосударственным платежам вызывает необходимость обмена одной валюты на другую. Такой обмен происходит на валютном рынке.</w:t>
      </w:r>
    </w:p>
    <w:p w:rsidR="00392B87" w:rsidRPr="0048201B" w:rsidRDefault="00F33957" w:rsidP="0048201B">
      <w:pPr>
        <w:shd w:val="clear" w:color="000000" w:fill="FFFFFF"/>
        <w:tabs>
          <w:tab w:val="left" w:pos="0"/>
        </w:tabs>
        <w:suppressAutoHyphens/>
        <w:spacing w:line="360" w:lineRule="auto"/>
        <w:ind w:firstLine="709"/>
        <w:jc w:val="both"/>
        <w:rPr>
          <w:color w:val="000000"/>
          <w:sz w:val="28"/>
          <w:szCs w:val="21"/>
          <w:lang w:val="ru-RU"/>
        </w:rPr>
      </w:pPr>
      <w:r w:rsidRPr="0048201B">
        <w:rPr>
          <w:color w:val="000000"/>
          <w:sz w:val="28"/>
          <w:szCs w:val="21"/>
          <w:lang w:val="ru-RU"/>
        </w:rPr>
        <w:t>Современный валютный рынок представляет собой сложную и динамичную экономическую систему, которая функционирует в рамках всего мирового хозяйства.</w:t>
      </w:r>
    </w:p>
    <w:p w:rsidR="00F33957" w:rsidRPr="0048201B" w:rsidRDefault="00F33957" w:rsidP="0048201B">
      <w:pPr>
        <w:shd w:val="clear" w:color="000000" w:fill="FFFFFF"/>
        <w:tabs>
          <w:tab w:val="left" w:pos="0"/>
        </w:tabs>
        <w:suppressAutoHyphens/>
        <w:spacing w:line="360" w:lineRule="auto"/>
        <w:ind w:firstLine="709"/>
        <w:jc w:val="both"/>
        <w:rPr>
          <w:color w:val="000000"/>
          <w:sz w:val="28"/>
          <w:lang w:val="ru-RU"/>
        </w:rPr>
      </w:pPr>
      <w:r w:rsidRPr="0048201B">
        <w:rPr>
          <w:iCs/>
          <w:color w:val="000000"/>
          <w:sz w:val="28"/>
          <w:lang w:val="ru-RU"/>
        </w:rPr>
        <w:t>Целью</w:t>
      </w:r>
      <w:r w:rsidRPr="0048201B">
        <w:rPr>
          <w:color w:val="000000"/>
          <w:sz w:val="28"/>
          <w:lang w:val="ru-RU"/>
        </w:rPr>
        <w:t xml:space="preserve"> курсовой работы</w:t>
      </w:r>
      <w:r w:rsidR="00392B87" w:rsidRPr="0048201B">
        <w:rPr>
          <w:color w:val="000000"/>
          <w:sz w:val="28"/>
          <w:lang w:val="ru-RU"/>
        </w:rPr>
        <w:t xml:space="preserve"> </w:t>
      </w:r>
      <w:r w:rsidRPr="0048201B">
        <w:rPr>
          <w:color w:val="000000"/>
          <w:sz w:val="28"/>
          <w:lang w:val="ru-RU"/>
        </w:rPr>
        <w:t>является</w:t>
      </w:r>
      <w:r w:rsidR="00392B87" w:rsidRPr="0048201B">
        <w:rPr>
          <w:color w:val="000000"/>
          <w:sz w:val="28"/>
          <w:lang w:val="ru-RU"/>
        </w:rPr>
        <w:t xml:space="preserve"> </w:t>
      </w:r>
      <w:r w:rsidRPr="0048201B">
        <w:rPr>
          <w:color w:val="000000"/>
          <w:sz w:val="28"/>
          <w:lang w:val="ru-RU"/>
        </w:rPr>
        <w:t>исследование</w:t>
      </w:r>
      <w:r w:rsidR="00392B87" w:rsidRPr="0048201B">
        <w:rPr>
          <w:color w:val="000000"/>
          <w:sz w:val="28"/>
          <w:lang w:val="ru-RU"/>
        </w:rPr>
        <w:t xml:space="preserve"> </w:t>
      </w:r>
      <w:r w:rsidRPr="0048201B">
        <w:rPr>
          <w:iCs/>
          <w:color w:val="000000"/>
          <w:sz w:val="28"/>
          <w:lang w:val="ru-RU"/>
        </w:rPr>
        <w:t>валютных рынков и валютных операций.</w:t>
      </w:r>
      <w:r w:rsidR="00392B87" w:rsidRPr="0048201B">
        <w:rPr>
          <w:iCs/>
          <w:color w:val="000000"/>
          <w:sz w:val="28"/>
          <w:lang w:val="ru-RU"/>
        </w:rPr>
        <w:t xml:space="preserve"> </w:t>
      </w:r>
      <w:r w:rsidRPr="0048201B">
        <w:rPr>
          <w:color w:val="000000"/>
          <w:sz w:val="28"/>
          <w:lang w:val="ru-RU"/>
        </w:rPr>
        <w:t xml:space="preserve">Необходимо отметить большую </w:t>
      </w:r>
      <w:r w:rsidRPr="0048201B">
        <w:rPr>
          <w:iCs/>
          <w:color w:val="000000"/>
          <w:sz w:val="28"/>
          <w:lang w:val="ru-RU"/>
        </w:rPr>
        <w:t>актуальность</w:t>
      </w:r>
      <w:r w:rsidRPr="0048201B">
        <w:rPr>
          <w:color w:val="000000"/>
          <w:sz w:val="28"/>
          <w:lang w:val="ru-RU"/>
        </w:rPr>
        <w:t xml:space="preserve"> данной темы на современном этапе, т.к. в </w:t>
      </w:r>
      <w:r w:rsidR="00EF37B9" w:rsidRPr="0048201B">
        <w:rPr>
          <w:color w:val="000000"/>
          <w:sz w:val="28"/>
          <w:lang w:val="ru-RU"/>
        </w:rPr>
        <w:t xml:space="preserve">РФ </w:t>
      </w:r>
      <w:r w:rsidRPr="0048201B">
        <w:rPr>
          <w:color w:val="000000"/>
          <w:sz w:val="28"/>
          <w:lang w:val="ru-RU"/>
        </w:rPr>
        <w:t>идет становление цивилизованного</w:t>
      </w:r>
      <w:r w:rsidR="00392B87" w:rsidRPr="0048201B">
        <w:rPr>
          <w:color w:val="000000"/>
          <w:sz w:val="28"/>
          <w:lang w:val="ru-RU"/>
        </w:rPr>
        <w:t xml:space="preserve"> </w:t>
      </w:r>
      <w:r w:rsidRPr="0048201B">
        <w:rPr>
          <w:color w:val="000000"/>
          <w:sz w:val="28"/>
          <w:lang w:val="ru-RU"/>
        </w:rPr>
        <w:t>валютного рынка, что сопряжено</w:t>
      </w:r>
      <w:r w:rsidR="00392B87" w:rsidRPr="0048201B">
        <w:rPr>
          <w:color w:val="000000"/>
          <w:sz w:val="28"/>
          <w:lang w:val="ru-RU"/>
        </w:rPr>
        <w:t xml:space="preserve"> </w:t>
      </w:r>
      <w:r w:rsidRPr="0048201B">
        <w:rPr>
          <w:color w:val="000000"/>
          <w:sz w:val="28"/>
          <w:lang w:val="ru-RU"/>
        </w:rPr>
        <w:t>с необходимостью активно аккумулировать опыт стран с развитой рыночной экономикой,</w:t>
      </w:r>
      <w:r w:rsidR="00392B87" w:rsidRPr="0048201B">
        <w:rPr>
          <w:color w:val="000000"/>
          <w:sz w:val="28"/>
          <w:lang w:val="ru-RU"/>
        </w:rPr>
        <w:t xml:space="preserve"> </w:t>
      </w:r>
      <w:r w:rsidRPr="0048201B">
        <w:rPr>
          <w:color w:val="000000"/>
          <w:sz w:val="28"/>
          <w:lang w:val="ru-RU"/>
        </w:rPr>
        <w:t>которые имеют большой и плодотворный опыт проведения валютных операций и работы на валютных рынках.</w:t>
      </w:r>
    </w:p>
    <w:p w:rsidR="004C5573" w:rsidRPr="0048201B" w:rsidRDefault="004C5573" w:rsidP="0048201B">
      <w:pPr>
        <w:shd w:val="clear" w:color="000000" w:fill="FFFFFF"/>
        <w:tabs>
          <w:tab w:val="left" w:pos="0"/>
        </w:tabs>
        <w:suppressAutoHyphens/>
        <w:spacing w:line="360" w:lineRule="auto"/>
        <w:ind w:firstLine="709"/>
        <w:jc w:val="both"/>
        <w:rPr>
          <w:color w:val="000000"/>
          <w:sz w:val="28"/>
          <w:lang w:val="ru-RU"/>
        </w:rPr>
      </w:pPr>
      <w:r w:rsidRPr="0048201B">
        <w:rPr>
          <w:color w:val="000000"/>
          <w:sz w:val="28"/>
          <w:lang w:val="ru-RU"/>
        </w:rPr>
        <w:t>Актуальность темы и необходимость дальнейшего изучения вопросов организации валютных операций коммерческих банков определили выбор темы</w:t>
      </w:r>
    </w:p>
    <w:p w:rsidR="00392B87" w:rsidRPr="0048201B" w:rsidRDefault="00F33957" w:rsidP="0048201B">
      <w:pPr>
        <w:shd w:val="clear" w:color="000000" w:fill="FFFFFF"/>
        <w:tabs>
          <w:tab w:val="left" w:pos="0"/>
        </w:tabs>
        <w:suppressAutoHyphens/>
        <w:spacing w:line="360" w:lineRule="auto"/>
        <w:ind w:firstLine="709"/>
        <w:jc w:val="both"/>
        <w:rPr>
          <w:color w:val="000000"/>
          <w:sz w:val="28"/>
          <w:lang w:val="ru-RU"/>
        </w:rPr>
      </w:pPr>
      <w:r w:rsidRPr="0048201B">
        <w:rPr>
          <w:color w:val="000000"/>
          <w:sz w:val="28"/>
          <w:lang w:val="ru-RU"/>
        </w:rPr>
        <w:t>Задачами курсовой работы являются:</w:t>
      </w:r>
    </w:p>
    <w:p w:rsidR="00392B87" w:rsidRPr="0048201B" w:rsidRDefault="00F33957" w:rsidP="0048201B">
      <w:pPr>
        <w:shd w:val="clear" w:color="000000" w:fill="FFFFFF"/>
        <w:tabs>
          <w:tab w:val="left" w:pos="0"/>
        </w:tabs>
        <w:suppressAutoHyphens/>
        <w:spacing w:line="360" w:lineRule="auto"/>
        <w:ind w:firstLine="709"/>
        <w:jc w:val="both"/>
        <w:rPr>
          <w:color w:val="000000"/>
          <w:sz w:val="28"/>
          <w:lang w:val="ru-RU"/>
        </w:rPr>
      </w:pPr>
      <w:r w:rsidRPr="0048201B">
        <w:rPr>
          <w:color w:val="000000"/>
          <w:sz w:val="28"/>
          <w:lang w:val="ru-RU"/>
        </w:rPr>
        <w:t>1) рассмотрение</w:t>
      </w:r>
      <w:r w:rsidR="00392B87" w:rsidRPr="0048201B">
        <w:rPr>
          <w:color w:val="000000"/>
          <w:sz w:val="28"/>
          <w:lang w:val="ru-RU"/>
        </w:rPr>
        <w:t xml:space="preserve"> </w:t>
      </w:r>
      <w:r w:rsidRPr="0048201B">
        <w:rPr>
          <w:color w:val="000000"/>
          <w:sz w:val="28"/>
          <w:lang w:val="ru-RU"/>
        </w:rPr>
        <w:t>сущности,</w:t>
      </w:r>
      <w:r w:rsidR="00392B87" w:rsidRPr="0048201B">
        <w:rPr>
          <w:color w:val="000000"/>
          <w:sz w:val="28"/>
          <w:lang w:val="ru-RU"/>
        </w:rPr>
        <w:t xml:space="preserve"> </w:t>
      </w:r>
      <w:r w:rsidRPr="0048201B">
        <w:rPr>
          <w:color w:val="000000"/>
          <w:sz w:val="28"/>
          <w:lang w:val="ru-RU"/>
        </w:rPr>
        <w:t>видов, участников и истории развития современного валютного рынка;</w:t>
      </w:r>
    </w:p>
    <w:p w:rsidR="00392B87" w:rsidRPr="0048201B" w:rsidRDefault="00F33957" w:rsidP="0048201B">
      <w:pPr>
        <w:shd w:val="clear" w:color="000000" w:fill="FFFFFF"/>
        <w:tabs>
          <w:tab w:val="left" w:pos="0"/>
        </w:tabs>
        <w:suppressAutoHyphens/>
        <w:spacing w:line="360" w:lineRule="auto"/>
        <w:ind w:firstLine="709"/>
        <w:jc w:val="both"/>
        <w:rPr>
          <w:color w:val="000000"/>
          <w:sz w:val="28"/>
          <w:lang w:val="ru-RU"/>
        </w:rPr>
      </w:pPr>
      <w:r w:rsidRPr="0048201B">
        <w:rPr>
          <w:color w:val="000000"/>
          <w:sz w:val="28"/>
          <w:lang w:val="ru-RU"/>
        </w:rPr>
        <w:t xml:space="preserve">2) общая характеристика валютного рынка </w:t>
      </w:r>
      <w:r w:rsidRPr="0048201B">
        <w:rPr>
          <w:color w:val="000000"/>
          <w:sz w:val="28"/>
        </w:rPr>
        <w:t>FOREX</w:t>
      </w:r>
      <w:r w:rsidR="00392B87" w:rsidRPr="0048201B">
        <w:rPr>
          <w:color w:val="000000"/>
          <w:sz w:val="28"/>
          <w:lang w:val="ru-RU"/>
        </w:rPr>
        <w:t xml:space="preserve"> </w:t>
      </w:r>
      <w:r w:rsidRPr="0048201B">
        <w:rPr>
          <w:color w:val="000000"/>
          <w:sz w:val="28"/>
          <w:lang w:val="ru-RU"/>
        </w:rPr>
        <w:t>и валютных бирж как элементов инфраструктуры валютного рынка;</w:t>
      </w:r>
    </w:p>
    <w:p w:rsidR="00392B87" w:rsidRPr="0048201B" w:rsidRDefault="00F33957" w:rsidP="0048201B">
      <w:pPr>
        <w:shd w:val="clear" w:color="000000" w:fill="FFFFFF"/>
        <w:tabs>
          <w:tab w:val="left" w:pos="0"/>
        </w:tabs>
        <w:suppressAutoHyphens/>
        <w:spacing w:line="360" w:lineRule="auto"/>
        <w:ind w:firstLine="709"/>
        <w:jc w:val="both"/>
        <w:rPr>
          <w:color w:val="000000"/>
          <w:sz w:val="28"/>
          <w:lang w:val="ru-RU"/>
        </w:rPr>
      </w:pPr>
      <w:r w:rsidRPr="0048201B">
        <w:rPr>
          <w:color w:val="000000"/>
          <w:sz w:val="28"/>
          <w:lang w:val="ru-RU"/>
        </w:rPr>
        <w:t>3) анализ основных биржевых валютных операций.</w:t>
      </w:r>
    </w:p>
    <w:p w:rsidR="00F33957" w:rsidRPr="0048201B" w:rsidRDefault="00F33957" w:rsidP="0048201B">
      <w:pPr>
        <w:shd w:val="clear" w:color="000000" w:fill="FFFFFF"/>
        <w:suppressAutoHyphens/>
        <w:spacing w:line="360" w:lineRule="auto"/>
        <w:ind w:firstLine="709"/>
        <w:jc w:val="both"/>
        <w:rPr>
          <w:color w:val="000000"/>
          <w:sz w:val="28"/>
          <w:lang w:val="ru-RU"/>
        </w:rPr>
      </w:pPr>
      <w:r w:rsidRPr="0048201B">
        <w:rPr>
          <w:color w:val="000000"/>
          <w:sz w:val="28"/>
          <w:lang w:val="ru-RU"/>
        </w:rPr>
        <w:t>Основными источниками при подготовке курсовой работы</w:t>
      </w:r>
      <w:r w:rsidR="00392B87" w:rsidRPr="0048201B">
        <w:rPr>
          <w:color w:val="000000"/>
          <w:sz w:val="28"/>
          <w:lang w:val="ru-RU"/>
        </w:rPr>
        <w:t xml:space="preserve"> </w:t>
      </w:r>
      <w:r w:rsidRPr="0048201B">
        <w:rPr>
          <w:color w:val="000000"/>
          <w:sz w:val="28"/>
          <w:lang w:val="ru-RU"/>
        </w:rPr>
        <w:t xml:space="preserve">были: действующее законодательство </w:t>
      </w:r>
      <w:r w:rsidR="00EF37B9" w:rsidRPr="0048201B">
        <w:rPr>
          <w:color w:val="000000"/>
          <w:sz w:val="28"/>
          <w:lang w:val="ru-RU"/>
        </w:rPr>
        <w:t>РФ</w:t>
      </w:r>
      <w:r w:rsidRPr="0048201B">
        <w:rPr>
          <w:color w:val="000000"/>
          <w:sz w:val="28"/>
          <w:lang w:val="ru-RU"/>
        </w:rPr>
        <w:t>, учебники и монографии, статистические данные; материалы периодической печати, эл</w:t>
      </w:r>
      <w:r w:rsidR="00EF37B9" w:rsidRPr="0048201B">
        <w:rPr>
          <w:color w:val="000000"/>
          <w:sz w:val="28"/>
          <w:lang w:val="ru-RU"/>
        </w:rPr>
        <w:t>ектронные источники информации.</w:t>
      </w:r>
    </w:p>
    <w:p w:rsidR="00392B87" w:rsidRPr="0048201B" w:rsidRDefault="00F60DC7" w:rsidP="0048201B">
      <w:pPr>
        <w:pStyle w:val="1"/>
        <w:keepNext w:val="0"/>
        <w:shd w:val="clear" w:color="000000" w:fill="FFFFFF"/>
        <w:suppressAutoHyphens/>
        <w:rPr>
          <w:b/>
          <w:bCs/>
          <w:color w:val="000000"/>
          <w:kern w:val="32"/>
          <w:szCs w:val="28"/>
        </w:rPr>
      </w:pPr>
      <w:r w:rsidRPr="0048201B">
        <w:rPr>
          <w:color w:val="000000"/>
        </w:rPr>
        <w:br w:type="page"/>
      </w:r>
      <w:bookmarkStart w:id="1" w:name="_Toc268208948"/>
      <w:r w:rsidR="00F33957" w:rsidRPr="0048201B">
        <w:rPr>
          <w:b/>
          <w:bCs/>
          <w:color w:val="000000"/>
          <w:kern w:val="32"/>
          <w:szCs w:val="28"/>
        </w:rPr>
        <w:t>ГЛАВА 1</w:t>
      </w:r>
      <w:r w:rsidR="00392B87" w:rsidRPr="0048201B">
        <w:rPr>
          <w:b/>
          <w:bCs/>
          <w:color w:val="000000"/>
          <w:kern w:val="32"/>
          <w:szCs w:val="28"/>
        </w:rPr>
        <w:t xml:space="preserve"> </w:t>
      </w:r>
      <w:r w:rsidR="009B48B0" w:rsidRPr="0048201B">
        <w:rPr>
          <w:b/>
          <w:bCs/>
          <w:color w:val="000000"/>
          <w:kern w:val="32"/>
          <w:szCs w:val="28"/>
        </w:rPr>
        <w:t>Валютный рынок</w:t>
      </w:r>
      <w:bookmarkEnd w:id="1"/>
    </w:p>
    <w:p w:rsidR="00F33957" w:rsidRPr="0048201B" w:rsidRDefault="00F33957" w:rsidP="0048201B">
      <w:pPr>
        <w:shd w:val="clear" w:color="000000" w:fill="FFFFFF"/>
        <w:suppressAutoHyphens/>
        <w:spacing w:line="360" w:lineRule="auto"/>
        <w:jc w:val="center"/>
        <w:rPr>
          <w:b/>
          <w:color w:val="000000"/>
          <w:sz w:val="28"/>
          <w:lang w:val="ru-RU"/>
        </w:rPr>
      </w:pPr>
    </w:p>
    <w:p w:rsidR="00392B87" w:rsidRPr="0048201B" w:rsidRDefault="00F33957" w:rsidP="0048201B">
      <w:pPr>
        <w:pStyle w:val="2"/>
        <w:keepNext w:val="0"/>
        <w:shd w:val="clear" w:color="000000" w:fill="FFFFFF"/>
        <w:suppressAutoHyphens/>
        <w:ind w:left="0"/>
        <w:rPr>
          <w:color w:val="000000"/>
        </w:rPr>
      </w:pPr>
      <w:bookmarkStart w:id="2" w:name="_Toc268208949"/>
      <w:r w:rsidRPr="0048201B">
        <w:rPr>
          <w:color w:val="000000"/>
        </w:rPr>
        <w:t>1.1</w:t>
      </w:r>
      <w:r w:rsidR="00392B87" w:rsidRPr="0048201B">
        <w:rPr>
          <w:color w:val="000000"/>
        </w:rPr>
        <w:t xml:space="preserve"> </w:t>
      </w:r>
      <w:r w:rsidRPr="0048201B">
        <w:rPr>
          <w:color w:val="000000"/>
        </w:rPr>
        <w:t>Валютный рынок: сущность,</w:t>
      </w:r>
      <w:r w:rsidR="00392B87" w:rsidRPr="0048201B">
        <w:rPr>
          <w:color w:val="000000"/>
        </w:rPr>
        <w:t xml:space="preserve"> </w:t>
      </w:r>
      <w:r w:rsidRPr="0048201B">
        <w:rPr>
          <w:color w:val="000000"/>
        </w:rPr>
        <w:t>виды, участники</w:t>
      </w:r>
      <w:bookmarkEnd w:id="2"/>
    </w:p>
    <w:p w:rsidR="00392B87" w:rsidRPr="0048201B" w:rsidRDefault="00392B87" w:rsidP="0048201B">
      <w:pPr>
        <w:shd w:val="clear" w:color="000000" w:fill="FFFFFF"/>
        <w:suppressAutoHyphens/>
        <w:spacing w:line="360" w:lineRule="auto"/>
        <w:jc w:val="center"/>
        <w:rPr>
          <w:b/>
          <w:color w:val="000000"/>
          <w:sz w:val="28"/>
          <w:szCs w:val="21"/>
          <w:lang w:val="ru-RU"/>
        </w:rPr>
      </w:pPr>
    </w:p>
    <w:p w:rsidR="00F33957" w:rsidRPr="0048201B" w:rsidRDefault="00F33957" w:rsidP="0048201B">
      <w:pPr>
        <w:shd w:val="clear" w:color="000000" w:fill="FFFFFF"/>
        <w:suppressAutoHyphens/>
        <w:spacing w:line="360" w:lineRule="auto"/>
        <w:ind w:firstLine="709"/>
        <w:jc w:val="both"/>
        <w:rPr>
          <w:color w:val="000000"/>
          <w:sz w:val="28"/>
          <w:szCs w:val="24"/>
          <w:lang w:val="ru-RU"/>
        </w:rPr>
      </w:pPr>
      <w:r w:rsidRPr="0048201B">
        <w:rPr>
          <w:color w:val="000000"/>
          <w:sz w:val="28"/>
          <w:szCs w:val="21"/>
          <w:lang w:val="ru-RU"/>
        </w:rPr>
        <w:t>Международные финансовые рынки (МФР) представляют собой международные операции по купле-продаже финансовых инструментов. Они могут быть как сосредоточенными в одном месте (например, в Лондоне, Нью-Йо</w:t>
      </w:r>
      <w:r w:rsidR="00EF37B9" w:rsidRPr="0048201B">
        <w:rPr>
          <w:color w:val="000000"/>
          <w:sz w:val="28"/>
          <w:szCs w:val="21"/>
          <w:lang w:val="ru-RU"/>
        </w:rPr>
        <w:t>РФ</w:t>
      </w:r>
      <w:r w:rsidRPr="0048201B">
        <w:rPr>
          <w:color w:val="000000"/>
          <w:sz w:val="28"/>
          <w:szCs w:val="21"/>
          <w:lang w:val="ru-RU"/>
        </w:rPr>
        <w:t xml:space="preserve">е или Сингапуре), так и рассредоточенными (как система электронной валютной торговли </w:t>
      </w:r>
      <w:r w:rsidRPr="0048201B">
        <w:rPr>
          <w:color w:val="000000"/>
          <w:sz w:val="28"/>
          <w:szCs w:val="21"/>
        </w:rPr>
        <w:t>FOREX</w:t>
      </w:r>
      <w:r w:rsidRPr="0048201B">
        <w:rPr>
          <w:color w:val="000000"/>
          <w:sz w:val="28"/>
          <w:szCs w:val="21"/>
          <w:lang w:val="ru-RU"/>
        </w:rPr>
        <w:t>). Под международными здесь понимаются операции, в которых участвуют лица из разных стран. Если трансакция совершается между резидентами одной страны, то она относится к национальному рынку, даже если объектом торговли является иностранная валюта. Тем не менее, между национальными и международными рынками существует тесное переплетение и взаимосвязь.</w:t>
      </w:r>
    </w:p>
    <w:p w:rsidR="00F33957" w:rsidRPr="0048201B" w:rsidRDefault="00F33957" w:rsidP="0048201B">
      <w:pPr>
        <w:shd w:val="clear" w:color="000000" w:fill="FFFFFF"/>
        <w:suppressAutoHyphens/>
        <w:spacing w:line="360" w:lineRule="auto"/>
        <w:ind w:firstLine="709"/>
        <w:jc w:val="both"/>
        <w:rPr>
          <w:color w:val="000000"/>
          <w:sz w:val="28"/>
          <w:szCs w:val="24"/>
          <w:lang w:val="ru-RU"/>
        </w:rPr>
      </w:pPr>
      <w:r w:rsidRPr="0048201B">
        <w:rPr>
          <w:color w:val="000000"/>
          <w:sz w:val="28"/>
          <w:szCs w:val="21"/>
          <w:lang w:val="ru-RU"/>
        </w:rPr>
        <w:t>В зависимости от того, какие финансовые инструменты являются объектом купли-продажи, различают валютные, фондовые, кредитные рынки; рынки золота и других драгоценных металлов (рис. 1). В последние десятилетия стремительно развиваются также рынки, на которых осуществляются операции с производными финансовыми инструментами. Но они могут рассматриваться как составная часть и валютных рынков (например, валютные опционы), и фондовых (например, фьючерсы на индексы ценных бумаг). Между различными видами финансовых рынков существует тесная взаимосвязь, и обычно нестабильность на одном из них (валютном, фондовом, рынке золота) вызывает аналогичные изменения на другом.</w:t>
      </w:r>
    </w:p>
    <w:p w:rsidR="00F33957" w:rsidRPr="0048201B" w:rsidRDefault="00F33957" w:rsidP="0048201B">
      <w:pPr>
        <w:shd w:val="clear" w:color="000000" w:fill="FFFFFF"/>
        <w:suppressAutoHyphens/>
        <w:spacing w:line="360" w:lineRule="auto"/>
        <w:ind w:firstLine="709"/>
        <w:jc w:val="both"/>
        <w:rPr>
          <w:color w:val="000000"/>
          <w:sz w:val="28"/>
          <w:szCs w:val="21"/>
          <w:lang w:val="ru-RU"/>
        </w:rPr>
      </w:pPr>
      <w:r w:rsidRPr="0048201B">
        <w:rPr>
          <w:color w:val="000000"/>
          <w:sz w:val="28"/>
          <w:szCs w:val="21"/>
          <w:lang w:val="ru-RU"/>
        </w:rPr>
        <w:t xml:space="preserve">Наибольшее значение имеют </w:t>
      </w:r>
      <w:r w:rsidRPr="0048201B">
        <w:rPr>
          <w:iCs/>
          <w:color w:val="000000"/>
          <w:sz w:val="28"/>
          <w:szCs w:val="21"/>
          <w:lang w:val="ru-RU"/>
        </w:rPr>
        <w:t xml:space="preserve">валютные рынки. </w:t>
      </w:r>
      <w:r w:rsidRPr="0048201B">
        <w:rPr>
          <w:color w:val="000000"/>
          <w:sz w:val="28"/>
          <w:szCs w:val="21"/>
          <w:lang w:val="ru-RU"/>
        </w:rPr>
        <w:t>Это связано с масштабами валютных операций, которые стремительно увеличиваются и достигали уже в 200</w:t>
      </w:r>
      <w:r w:rsidR="00124D56" w:rsidRPr="0048201B">
        <w:rPr>
          <w:color w:val="000000"/>
          <w:sz w:val="28"/>
          <w:szCs w:val="21"/>
          <w:lang w:val="ru-RU"/>
        </w:rPr>
        <w:t>8</w:t>
      </w:r>
      <w:r w:rsidRPr="0048201B">
        <w:rPr>
          <w:color w:val="000000"/>
          <w:sz w:val="28"/>
          <w:szCs w:val="21"/>
          <w:lang w:val="ru-RU"/>
        </w:rPr>
        <w:t xml:space="preserve"> г. почти 2 трлн дол. в день.</w:t>
      </w:r>
      <w:r w:rsidRPr="0048201B">
        <w:rPr>
          <w:rStyle w:val="ae"/>
          <w:color w:val="000000"/>
          <w:sz w:val="28"/>
          <w:szCs w:val="21"/>
          <w:vertAlign w:val="baseline"/>
          <w:lang w:val="ru-RU"/>
        </w:rPr>
        <w:footnoteReference w:id="1"/>
      </w:r>
      <w:r w:rsidRPr="0048201B">
        <w:rPr>
          <w:color w:val="000000"/>
          <w:sz w:val="28"/>
          <w:szCs w:val="21"/>
          <w:lang w:val="ru-RU"/>
        </w:rPr>
        <w:t xml:space="preserve"> Кроме того, значительная часть операций на этих рынках совершается в короткие промежутки времени (особенно на рынке </w:t>
      </w:r>
      <w:r w:rsidRPr="0048201B">
        <w:rPr>
          <w:color w:val="000000"/>
          <w:sz w:val="28"/>
          <w:szCs w:val="21"/>
        </w:rPr>
        <w:t>FOREX</w:t>
      </w:r>
      <w:r w:rsidRPr="0048201B">
        <w:rPr>
          <w:color w:val="000000"/>
          <w:sz w:val="28"/>
          <w:szCs w:val="21"/>
          <w:lang w:val="ru-RU"/>
        </w:rPr>
        <w:t>), что способствует высокой мобильности международного капитала.</w:t>
      </w:r>
    </w:p>
    <w:p w:rsidR="00392B87" w:rsidRPr="0048201B" w:rsidRDefault="007F180C" w:rsidP="0048201B">
      <w:pPr>
        <w:shd w:val="clear" w:color="000000" w:fill="FFFFFF"/>
        <w:suppressAutoHyphens/>
        <w:spacing w:line="360" w:lineRule="auto"/>
        <w:ind w:firstLine="709"/>
        <w:jc w:val="both"/>
        <w:rPr>
          <w:color w:val="000000"/>
          <w:sz w:val="28"/>
          <w:szCs w:val="21"/>
          <w:lang w:val="ru-RU"/>
        </w:rPr>
      </w:pPr>
      <w:r>
        <w:rPr>
          <w:noProof/>
          <w:lang w:val="ru-RU"/>
        </w:rPr>
        <w:pict>
          <v:rect id="_x0000_s1026" style="position:absolute;left:0;text-align:left;margin-left:117pt;margin-top:21pt;width:270pt;height:27pt;z-index:251652608">
            <v:textbox style="mso-next-textbox:#_x0000_s1026">
              <w:txbxContent>
                <w:p w:rsidR="00E1349B" w:rsidRDefault="00E1349B">
                  <w:pPr>
                    <w:jc w:val="center"/>
                    <w:rPr>
                      <w:b/>
                      <w:bCs/>
                      <w:sz w:val="24"/>
                      <w:lang w:val="ru-RU"/>
                    </w:rPr>
                  </w:pPr>
                  <w:r>
                    <w:rPr>
                      <w:b/>
                      <w:bCs/>
                      <w:sz w:val="24"/>
                      <w:lang w:val="ru-RU"/>
                    </w:rPr>
                    <w:t>Международные финансовые рынки</w:t>
                  </w:r>
                </w:p>
              </w:txbxContent>
            </v:textbox>
          </v:rect>
        </w:pict>
      </w:r>
    </w:p>
    <w:p w:rsidR="00F33957" w:rsidRPr="0048201B" w:rsidRDefault="00F33957" w:rsidP="0048201B">
      <w:pPr>
        <w:shd w:val="clear" w:color="000000" w:fill="FFFFFF"/>
        <w:suppressAutoHyphens/>
        <w:spacing w:line="360" w:lineRule="auto"/>
        <w:ind w:firstLine="709"/>
        <w:jc w:val="both"/>
        <w:rPr>
          <w:color w:val="FFFFFF"/>
          <w:sz w:val="28"/>
          <w:szCs w:val="21"/>
          <w:lang w:val="ru-RU"/>
        </w:rPr>
      </w:pPr>
    </w:p>
    <w:p w:rsidR="00F33957" w:rsidRPr="0048201B" w:rsidRDefault="007F180C" w:rsidP="0048201B">
      <w:pPr>
        <w:shd w:val="clear" w:color="000000" w:fill="FFFFFF"/>
        <w:suppressAutoHyphens/>
        <w:spacing w:line="360" w:lineRule="auto"/>
        <w:ind w:firstLine="709"/>
        <w:jc w:val="both"/>
        <w:rPr>
          <w:color w:val="FFFFFF"/>
          <w:sz w:val="28"/>
          <w:szCs w:val="21"/>
          <w:lang w:val="ru-RU"/>
        </w:rPr>
      </w:pPr>
      <w:r>
        <w:rPr>
          <w:noProof/>
          <w:lang w:val="ru-RU"/>
        </w:rPr>
        <w:pict>
          <v:line id="_x0000_s1027" style="position:absolute;left:0;text-align:left;z-index:251658752" from="252pt,-.3pt" to="252pt,13.15pt"/>
        </w:pict>
      </w:r>
      <w:r>
        <w:rPr>
          <w:noProof/>
          <w:lang w:val="ru-RU"/>
        </w:rPr>
        <w:pict>
          <v:line id="_x0000_s1028" style="position:absolute;left:0;text-align:left;z-index:251662848" from="423pt,13.15pt" to="423pt,31.15pt"/>
        </w:pict>
      </w:r>
      <w:r>
        <w:rPr>
          <w:noProof/>
          <w:lang w:val="ru-RU"/>
        </w:rPr>
        <w:pict>
          <v:line id="_x0000_s1029" style="position:absolute;left:0;text-align:left;z-index:251661824" from="297pt,13.15pt" to="297pt,31.15pt"/>
        </w:pict>
      </w:r>
      <w:r>
        <w:rPr>
          <w:noProof/>
          <w:lang w:val="ru-RU"/>
        </w:rPr>
        <w:pict>
          <v:line id="_x0000_s1030" style="position:absolute;left:0;text-align:left;flip:x;z-index:251660800" from="171pt,13.15pt" to="171pt,31.15pt"/>
        </w:pict>
      </w:r>
      <w:r>
        <w:rPr>
          <w:noProof/>
          <w:lang w:val="ru-RU"/>
        </w:rPr>
        <w:pict>
          <v:line id="_x0000_s1031" style="position:absolute;left:0;text-align:left;z-index:251659776" from="54pt,13.15pt" to="54pt,31.15pt"/>
        </w:pict>
      </w:r>
      <w:r>
        <w:rPr>
          <w:noProof/>
          <w:lang w:val="ru-RU"/>
        </w:rPr>
        <w:pict>
          <v:line id="_x0000_s1032" style="position:absolute;left:0;text-align:left;z-index:251657728" from="54pt,13.15pt" to="423pt,13.15pt"/>
        </w:pict>
      </w:r>
    </w:p>
    <w:p w:rsidR="00F33957" w:rsidRPr="0048201B" w:rsidRDefault="007F180C" w:rsidP="0048201B">
      <w:pPr>
        <w:shd w:val="clear" w:color="000000" w:fill="FFFFFF"/>
        <w:suppressAutoHyphens/>
        <w:spacing w:line="360" w:lineRule="auto"/>
        <w:ind w:firstLine="709"/>
        <w:jc w:val="both"/>
        <w:rPr>
          <w:color w:val="FFFFFF"/>
          <w:sz w:val="28"/>
          <w:szCs w:val="21"/>
          <w:lang w:val="ru-RU"/>
        </w:rPr>
      </w:pPr>
      <w:r>
        <w:rPr>
          <w:noProof/>
          <w:lang w:val="ru-RU"/>
        </w:rPr>
        <w:pict>
          <v:rect id="_x0000_s1033" style="position:absolute;left:0;text-align:left;margin-left:9pt;margin-top:7pt;width:99pt;height:54pt;z-index:251653632">
            <v:textbox style="mso-next-textbox:#_x0000_s1033">
              <w:txbxContent>
                <w:p w:rsidR="00E1349B" w:rsidRDefault="00E1349B">
                  <w:pPr>
                    <w:jc w:val="center"/>
                    <w:rPr>
                      <w:sz w:val="22"/>
                      <w:lang w:val="ru-RU"/>
                    </w:rPr>
                  </w:pPr>
                  <w:r>
                    <w:rPr>
                      <w:sz w:val="22"/>
                      <w:lang w:val="ru-RU"/>
                    </w:rPr>
                    <w:t>Международные валютные рынки</w:t>
                  </w:r>
                </w:p>
              </w:txbxContent>
            </v:textbox>
          </v:rect>
        </w:pict>
      </w:r>
      <w:r>
        <w:rPr>
          <w:noProof/>
          <w:lang w:val="ru-RU"/>
        </w:rPr>
        <w:pict>
          <v:rect id="_x0000_s1034" style="position:absolute;left:0;text-align:left;margin-left:126pt;margin-top:7pt;width:99pt;height:54pt;z-index:251656704">
            <v:textbox style="mso-next-textbox:#_x0000_s1034">
              <w:txbxContent>
                <w:p w:rsidR="00E1349B" w:rsidRDefault="00E1349B">
                  <w:pPr>
                    <w:jc w:val="center"/>
                    <w:rPr>
                      <w:sz w:val="22"/>
                    </w:rPr>
                  </w:pPr>
                  <w:r>
                    <w:rPr>
                      <w:sz w:val="22"/>
                      <w:lang w:val="ru-RU"/>
                    </w:rPr>
                    <w:t>Международные фондовые рынки</w:t>
                  </w:r>
                </w:p>
              </w:txbxContent>
            </v:textbox>
          </v:rect>
        </w:pict>
      </w:r>
      <w:r>
        <w:rPr>
          <w:noProof/>
          <w:lang w:val="ru-RU"/>
        </w:rPr>
        <w:pict>
          <v:rect id="_x0000_s1035" style="position:absolute;left:0;text-align:left;margin-left:252pt;margin-top:7pt;width:99pt;height:54pt;z-index:251655680">
            <v:textbox style="mso-next-textbox:#_x0000_s1035">
              <w:txbxContent>
                <w:p w:rsidR="00E1349B" w:rsidRDefault="00E1349B">
                  <w:pPr>
                    <w:jc w:val="center"/>
                    <w:rPr>
                      <w:sz w:val="22"/>
                      <w:lang w:val="ru-RU"/>
                    </w:rPr>
                  </w:pPr>
                  <w:r>
                    <w:rPr>
                      <w:sz w:val="22"/>
                      <w:lang w:val="ru-RU"/>
                    </w:rPr>
                    <w:t>Еврокредитные рынки</w:t>
                  </w:r>
                </w:p>
              </w:txbxContent>
            </v:textbox>
          </v:rect>
        </w:pict>
      </w:r>
      <w:r>
        <w:rPr>
          <w:noProof/>
          <w:lang w:val="ru-RU"/>
        </w:rPr>
        <w:pict>
          <v:rect id="_x0000_s1036" style="position:absolute;left:0;text-align:left;margin-left:369pt;margin-top:7pt;width:99pt;height:54pt;z-index:251654656">
            <v:textbox style="mso-next-textbox:#_x0000_s1036">
              <w:txbxContent>
                <w:p w:rsidR="00E1349B" w:rsidRDefault="00E1349B">
                  <w:pPr>
                    <w:jc w:val="center"/>
                    <w:rPr>
                      <w:sz w:val="22"/>
                      <w:lang w:val="ru-RU"/>
                    </w:rPr>
                  </w:pPr>
                  <w:r>
                    <w:rPr>
                      <w:sz w:val="22"/>
                      <w:lang w:val="ru-RU"/>
                    </w:rPr>
                    <w:t>Международные рынки драгметаллов</w:t>
                  </w:r>
                </w:p>
              </w:txbxContent>
            </v:textbox>
          </v:rect>
        </w:pict>
      </w:r>
    </w:p>
    <w:p w:rsidR="00F33957" w:rsidRPr="0048201B" w:rsidRDefault="00F33957" w:rsidP="0048201B">
      <w:pPr>
        <w:shd w:val="clear" w:color="000000" w:fill="FFFFFF"/>
        <w:suppressAutoHyphens/>
        <w:spacing w:line="360" w:lineRule="auto"/>
        <w:ind w:firstLine="709"/>
        <w:jc w:val="both"/>
        <w:rPr>
          <w:color w:val="FFFFFF"/>
          <w:sz w:val="28"/>
          <w:szCs w:val="21"/>
          <w:lang w:val="ru-RU"/>
        </w:rPr>
      </w:pPr>
    </w:p>
    <w:p w:rsidR="00F33957" w:rsidRPr="0048201B" w:rsidRDefault="00F33957" w:rsidP="0048201B">
      <w:pPr>
        <w:shd w:val="clear" w:color="000000" w:fill="FFFFFF"/>
        <w:suppressAutoHyphens/>
        <w:spacing w:line="360" w:lineRule="auto"/>
        <w:jc w:val="center"/>
        <w:rPr>
          <w:b/>
          <w:color w:val="FFFFFF"/>
          <w:sz w:val="28"/>
          <w:szCs w:val="21"/>
          <w:lang w:val="ru-RU"/>
        </w:rPr>
      </w:pPr>
    </w:p>
    <w:p w:rsidR="00F33957" w:rsidRPr="0048201B" w:rsidRDefault="00F33957" w:rsidP="0048201B">
      <w:pPr>
        <w:shd w:val="clear" w:color="000000" w:fill="FFFFFF"/>
        <w:suppressAutoHyphens/>
        <w:spacing w:line="360" w:lineRule="auto"/>
        <w:jc w:val="center"/>
        <w:rPr>
          <w:b/>
          <w:color w:val="000000"/>
          <w:sz w:val="28"/>
          <w:szCs w:val="21"/>
          <w:lang w:val="ru-RU"/>
        </w:rPr>
      </w:pPr>
      <w:r w:rsidRPr="0048201B">
        <w:rPr>
          <w:b/>
          <w:iCs/>
          <w:color w:val="000000"/>
          <w:sz w:val="28"/>
          <w:szCs w:val="19"/>
          <w:lang w:val="ru-RU"/>
        </w:rPr>
        <w:t>Рис. 1 Основные виды международных финансовых рынков</w:t>
      </w:r>
    </w:p>
    <w:p w:rsidR="00F33957" w:rsidRPr="0048201B" w:rsidRDefault="00F33957" w:rsidP="0048201B">
      <w:pPr>
        <w:shd w:val="clear" w:color="000000" w:fill="FFFFFF"/>
        <w:suppressAutoHyphens/>
        <w:spacing w:line="360" w:lineRule="auto"/>
        <w:ind w:firstLine="709"/>
        <w:jc w:val="both"/>
        <w:rPr>
          <w:color w:val="000000"/>
          <w:sz w:val="28"/>
          <w:szCs w:val="21"/>
          <w:lang w:val="ru-RU"/>
        </w:rPr>
      </w:pPr>
    </w:p>
    <w:p w:rsidR="00F33957" w:rsidRPr="0048201B" w:rsidRDefault="00F33957" w:rsidP="0048201B">
      <w:pPr>
        <w:shd w:val="clear" w:color="000000" w:fill="FFFFFF"/>
        <w:suppressAutoHyphens/>
        <w:spacing w:line="360" w:lineRule="auto"/>
        <w:ind w:firstLine="709"/>
        <w:jc w:val="both"/>
        <w:rPr>
          <w:color w:val="000000"/>
          <w:sz w:val="28"/>
          <w:szCs w:val="21"/>
          <w:lang w:val="ru-RU"/>
        </w:rPr>
      </w:pPr>
      <w:r w:rsidRPr="0048201B">
        <w:rPr>
          <w:color w:val="000000"/>
          <w:sz w:val="28"/>
          <w:szCs w:val="21"/>
          <w:lang w:val="ru-RU"/>
        </w:rPr>
        <w:t>В то же время большинство валютных трансакций на международных рынках носит спекулятивный характер. Нет однозначности в оценке последствий таких больших объемов спекулятивных операций. Одни считают, что это ведет к усилению нестабильности финансовых рынков в целом, возникновению финансовых кризисов. Другие утверждают, что рыночные трансакции способствуют преодолению барьеров на пути движения капиталов, развитию национальных финансовых рынков.</w:t>
      </w:r>
      <w:r w:rsidRPr="0048201B">
        <w:rPr>
          <w:rStyle w:val="ae"/>
          <w:color w:val="000000"/>
          <w:sz w:val="28"/>
          <w:szCs w:val="21"/>
          <w:vertAlign w:val="baseline"/>
          <w:lang w:val="ru-RU"/>
        </w:rPr>
        <w:footnoteReference w:id="2"/>
      </w:r>
    </w:p>
    <w:p w:rsidR="00F33957" w:rsidRPr="0048201B" w:rsidRDefault="00F33957" w:rsidP="0048201B">
      <w:pPr>
        <w:shd w:val="clear" w:color="000000" w:fill="FFFFFF"/>
        <w:suppressAutoHyphens/>
        <w:spacing w:line="360" w:lineRule="auto"/>
        <w:jc w:val="center"/>
        <w:rPr>
          <w:b/>
          <w:color w:val="000000"/>
          <w:sz w:val="28"/>
          <w:lang w:val="ru-RU"/>
        </w:rPr>
      </w:pPr>
    </w:p>
    <w:p w:rsidR="00F33957" w:rsidRPr="0048201B" w:rsidRDefault="00F33957" w:rsidP="0048201B">
      <w:pPr>
        <w:pStyle w:val="2"/>
        <w:keepNext w:val="0"/>
        <w:shd w:val="clear" w:color="000000" w:fill="FFFFFF"/>
        <w:suppressAutoHyphens/>
        <w:ind w:left="0"/>
        <w:rPr>
          <w:color w:val="000000"/>
        </w:rPr>
      </w:pPr>
      <w:bookmarkStart w:id="3" w:name="_Toc268208950"/>
      <w:r w:rsidRPr="0048201B">
        <w:rPr>
          <w:color w:val="000000"/>
        </w:rPr>
        <w:t>1.2 История развития современного валютного рынка</w:t>
      </w:r>
      <w:bookmarkEnd w:id="3"/>
    </w:p>
    <w:p w:rsidR="00392B87" w:rsidRPr="0048201B" w:rsidRDefault="00392B87" w:rsidP="0048201B">
      <w:pPr>
        <w:shd w:val="clear" w:color="000000" w:fill="FFFFFF"/>
        <w:suppressAutoHyphens/>
        <w:spacing w:line="360" w:lineRule="auto"/>
        <w:jc w:val="center"/>
        <w:rPr>
          <w:b/>
          <w:color w:val="000000"/>
          <w:sz w:val="28"/>
          <w:szCs w:val="28"/>
          <w:lang w:val="ru-RU"/>
        </w:rPr>
      </w:pPr>
    </w:p>
    <w:p w:rsidR="00F33957" w:rsidRPr="0048201B" w:rsidRDefault="00F33957" w:rsidP="0048201B">
      <w:pPr>
        <w:shd w:val="clear" w:color="000000" w:fill="FFFFFF"/>
        <w:suppressAutoHyphens/>
        <w:spacing w:line="360" w:lineRule="auto"/>
        <w:ind w:firstLine="709"/>
        <w:jc w:val="both"/>
        <w:rPr>
          <w:color w:val="000000"/>
          <w:sz w:val="28"/>
          <w:szCs w:val="22"/>
          <w:lang w:val="ru-RU"/>
        </w:rPr>
      </w:pPr>
      <w:r w:rsidRPr="0048201B">
        <w:rPr>
          <w:color w:val="000000"/>
          <w:sz w:val="28"/>
          <w:szCs w:val="28"/>
          <w:lang w:val="ru-RU"/>
        </w:rPr>
        <w:t>Международный валютный рынок в</w:t>
      </w:r>
      <w:r w:rsidR="00392B87" w:rsidRPr="0048201B">
        <w:rPr>
          <w:color w:val="000000"/>
          <w:sz w:val="28"/>
          <w:szCs w:val="28"/>
          <w:lang w:val="ru-RU"/>
        </w:rPr>
        <w:t xml:space="preserve"> </w:t>
      </w:r>
      <w:r w:rsidRPr="0048201B">
        <w:rPr>
          <w:color w:val="000000"/>
          <w:sz w:val="28"/>
          <w:szCs w:val="28"/>
          <w:lang w:val="ru-RU"/>
        </w:rPr>
        <w:t>современном понимании возник после 1973 года, но начало его новейшей истории было положено летом 1944 года</w:t>
      </w:r>
      <w:r w:rsidR="00392B87" w:rsidRPr="0048201B">
        <w:rPr>
          <w:color w:val="000000"/>
          <w:sz w:val="28"/>
          <w:szCs w:val="28"/>
          <w:lang w:val="ru-RU"/>
        </w:rPr>
        <w:t xml:space="preserve"> </w:t>
      </w:r>
      <w:r w:rsidRPr="0048201B">
        <w:rPr>
          <w:color w:val="000000"/>
          <w:sz w:val="28"/>
          <w:szCs w:val="28"/>
          <w:lang w:val="ru-RU"/>
        </w:rPr>
        <w:t xml:space="preserve">с подписанием на Бреттон-Вудской конференции </w:t>
      </w:r>
      <w:r w:rsidRPr="0048201B">
        <w:rPr>
          <w:color w:val="000000"/>
          <w:sz w:val="28"/>
          <w:szCs w:val="22"/>
          <w:lang w:val="ru-RU"/>
        </w:rPr>
        <w:t>«Статей соглашения о Международном Валютном Фонде»</w:t>
      </w:r>
      <w:r w:rsidRPr="0048201B">
        <w:rPr>
          <w:color w:val="000000"/>
          <w:sz w:val="28"/>
          <w:szCs w:val="28"/>
          <w:lang w:val="ru-RU"/>
        </w:rPr>
        <w:t xml:space="preserve">. </w:t>
      </w:r>
      <w:r w:rsidRPr="0048201B">
        <w:rPr>
          <w:color w:val="000000"/>
          <w:sz w:val="28"/>
          <w:szCs w:val="22"/>
          <w:lang w:val="ru-RU"/>
        </w:rPr>
        <w:t>Каждая страна была обязана ввести фиксированный валютный паритет по отношению к золоту непосредственно либо через привязку к другой валюте, такой как доллар США, при условии, что доллар неизменно разменивался на золото в соотношении 35 долларов за унцию золота. Для обеспечения стабильности валютных курсов все страны были обязаны ввести конвертируемость национальной валюты в золото по</w:t>
      </w:r>
      <w:r w:rsidRPr="0048201B">
        <w:rPr>
          <w:color w:val="000000"/>
          <w:sz w:val="28"/>
          <w:szCs w:val="24"/>
          <w:lang w:val="ru-RU"/>
        </w:rPr>
        <w:t xml:space="preserve"> </w:t>
      </w:r>
      <w:r w:rsidRPr="0048201B">
        <w:rPr>
          <w:color w:val="000000"/>
          <w:sz w:val="28"/>
          <w:szCs w:val="22"/>
          <w:lang w:val="ru-RU"/>
        </w:rPr>
        <w:t>официальному паритету.</w:t>
      </w:r>
    </w:p>
    <w:p w:rsidR="00392B87" w:rsidRPr="0048201B" w:rsidRDefault="00F33957" w:rsidP="0048201B">
      <w:pPr>
        <w:shd w:val="clear" w:color="000000" w:fill="FFFFFF"/>
        <w:suppressAutoHyphens/>
        <w:spacing w:line="360" w:lineRule="auto"/>
        <w:ind w:firstLine="709"/>
        <w:jc w:val="both"/>
        <w:rPr>
          <w:bCs/>
          <w:color w:val="000000"/>
          <w:sz w:val="28"/>
          <w:szCs w:val="25"/>
          <w:lang w:val="ru-RU"/>
        </w:rPr>
      </w:pPr>
      <w:r w:rsidRPr="0048201B">
        <w:rPr>
          <w:color w:val="000000"/>
          <w:sz w:val="28"/>
          <w:szCs w:val="24"/>
          <w:lang w:val="ru-RU"/>
        </w:rPr>
        <w:t xml:space="preserve">В </w:t>
      </w:r>
      <w:r w:rsidRPr="0048201B">
        <w:rPr>
          <w:color w:val="000000"/>
          <w:sz w:val="28"/>
          <w:szCs w:val="22"/>
          <w:lang w:val="ru-RU"/>
        </w:rPr>
        <w:t>статье 1 Устава МВФ значилось: «Оказание помощи в создании многосторонней системы платежей и в устранении ограничений на обмен валюты, которые препятствуют развитию мировой торговли». Кроме того, статья 2 Устава МВФ запрещает</w:t>
      </w:r>
      <w:r w:rsidR="00392B87" w:rsidRPr="0048201B">
        <w:rPr>
          <w:color w:val="000000"/>
          <w:sz w:val="28"/>
          <w:szCs w:val="22"/>
          <w:lang w:val="ru-RU"/>
        </w:rPr>
        <w:t xml:space="preserve"> </w:t>
      </w:r>
      <w:r w:rsidRPr="0048201B">
        <w:rPr>
          <w:color w:val="000000"/>
          <w:sz w:val="28"/>
          <w:szCs w:val="22"/>
          <w:lang w:val="ru-RU"/>
        </w:rPr>
        <w:t>«всякое ограничение платежей и трансфертов, осуществляемых в ходе текущих операций,</w:t>
      </w:r>
      <w:r w:rsidR="00392B87" w:rsidRPr="0048201B">
        <w:rPr>
          <w:color w:val="000000"/>
          <w:sz w:val="28"/>
          <w:szCs w:val="22"/>
          <w:lang w:val="ru-RU"/>
        </w:rPr>
        <w:t xml:space="preserve"> </w:t>
      </w:r>
      <w:r w:rsidRPr="0048201B">
        <w:rPr>
          <w:color w:val="000000"/>
          <w:sz w:val="28"/>
          <w:szCs w:val="22"/>
          <w:lang w:val="ru-RU"/>
        </w:rPr>
        <w:t>и всякую ограничительную дискриминационную практику». Другими словами, Бреттон-Вудская система предусматривала полную конвертируемость национальных валют по счету текущих операций.</w:t>
      </w:r>
      <w:r w:rsidRPr="0048201B">
        <w:rPr>
          <w:rStyle w:val="ae"/>
          <w:color w:val="000000"/>
          <w:sz w:val="28"/>
          <w:szCs w:val="22"/>
          <w:vertAlign w:val="baseline"/>
          <w:lang w:val="ru-RU"/>
        </w:rPr>
        <w:footnoteReference w:id="3"/>
      </w:r>
    </w:p>
    <w:p w:rsidR="00F33957" w:rsidRPr="0048201B" w:rsidRDefault="00F33957" w:rsidP="0048201B">
      <w:pPr>
        <w:shd w:val="clear" w:color="000000" w:fill="FFFFFF"/>
        <w:suppressAutoHyphens/>
        <w:spacing w:line="360" w:lineRule="auto"/>
        <w:ind w:firstLine="709"/>
        <w:jc w:val="both"/>
        <w:rPr>
          <w:color w:val="000000"/>
          <w:sz w:val="28"/>
          <w:szCs w:val="28"/>
          <w:lang w:val="ru-RU"/>
        </w:rPr>
      </w:pPr>
      <w:r w:rsidRPr="0048201B">
        <w:rPr>
          <w:color w:val="000000"/>
          <w:sz w:val="28"/>
          <w:szCs w:val="28"/>
          <w:lang w:val="ru-RU"/>
        </w:rPr>
        <w:t>Система фиксированных обменных курсов продержалась до начала 70-х годов,</w:t>
      </w:r>
      <w:r w:rsidR="00392B87" w:rsidRPr="0048201B">
        <w:rPr>
          <w:color w:val="000000"/>
          <w:sz w:val="28"/>
          <w:szCs w:val="28"/>
          <w:lang w:val="ru-RU"/>
        </w:rPr>
        <w:t xml:space="preserve"> </w:t>
      </w:r>
      <w:r w:rsidRPr="0048201B">
        <w:rPr>
          <w:color w:val="000000"/>
          <w:sz w:val="28"/>
          <w:szCs w:val="28"/>
          <w:lang w:val="ru-RU"/>
        </w:rPr>
        <w:t>когда после ряда кризисов пришлось отказаться от золотого содержания доллара, курс которого с тех пор определяется рыночным спросом и предложением (</w:t>
      </w:r>
      <w:r w:rsidRPr="0048201B">
        <w:rPr>
          <w:color w:val="000000"/>
          <w:sz w:val="28"/>
          <w:szCs w:val="28"/>
        </w:rPr>
        <w:t>free</w:t>
      </w:r>
      <w:r w:rsidRPr="0048201B">
        <w:rPr>
          <w:color w:val="000000"/>
          <w:sz w:val="28"/>
          <w:szCs w:val="28"/>
          <w:lang w:val="ru-RU"/>
        </w:rPr>
        <w:t xml:space="preserve"> </w:t>
      </w:r>
      <w:r w:rsidRPr="0048201B">
        <w:rPr>
          <w:color w:val="000000"/>
          <w:sz w:val="28"/>
          <w:szCs w:val="28"/>
        </w:rPr>
        <w:t>floating</w:t>
      </w:r>
      <w:r w:rsidRPr="0048201B">
        <w:rPr>
          <w:color w:val="000000"/>
          <w:sz w:val="28"/>
          <w:szCs w:val="28"/>
          <w:lang w:val="ru-RU"/>
        </w:rPr>
        <w:t xml:space="preserve"> - свободно плавающий курс). Цена золота выросла к 1980 году почти до 750 долларов за тройскую унцию.</w:t>
      </w:r>
      <w:r w:rsidR="00392B87" w:rsidRPr="0048201B">
        <w:rPr>
          <w:color w:val="000000"/>
          <w:sz w:val="28"/>
          <w:szCs w:val="28"/>
          <w:lang w:val="ru-RU"/>
        </w:rPr>
        <w:t xml:space="preserve"> </w:t>
      </w:r>
      <w:r w:rsidRPr="0048201B">
        <w:rPr>
          <w:color w:val="000000"/>
          <w:sz w:val="28"/>
          <w:szCs w:val="28"/>
          <w:lang w:val="ru-RU"/>
        </w:rPr>
        <w:t>В конце 70-х годов доллар упал до своего послевоенного минимума, а дальнейшая его история - череда взлетов и падений.</w:t>
      </w:r>
    </w:p>
    <w:p w:rsidR="00392B87" w:rsidRPr="0048201B" w:rsidRDefault="00F33957" w:rsidP="0048201B">
      <w:pPr>
        <w:shd w:val="clear" w:color="000000" w:fill="FFFFFF"/>
        <w:suppressAutoHyphens/>
        <w:spacing w:line="360" w:lineRule="auto"/>
        <w:ind w:firstLine="709"/>
        <w:jc w:val="both"/>
        <w:rPr>
          <w:color w:val="000000"/>
          <w:sz w:val="28"/>
          <w:szCs w:val="28"/>
          <w:lang w:val="ru-RU"/>
        </w:rPr>
      </w:pPr>
      <w:r w:rsidRPr="0048201B">
        <w:rPr>
          <w:color w:val="000000"/>
          <w:sz w:val="28"/>
          <w:szCs w:val="28"/>
          <w:lang w:val="ru-RU"/>
        </w:rPr>
        <w:t>Все основные мировые валюты сейчас находятся в таком режиме свободного плавания, когда их цена определяется рынком, в зависимости от того, насколько данная валюта нужна для приобретения товаров, инвестиций и межгосударственных расчетов. Конечно же, это плавание не является полностью свободным; в каждой стране существует центральный банк, основной задачей которого, в соответствии с законом является обеспечение стабильности национальной валюты.</w:t>
      </w:r>
    </w:p>
    <w:p w:rsidR="00392B87" w:rsidRPr="0048201B" w:rsidRDefault="00F33957" w:rsidP="0048201B">
      <w:pPr>
        <w:shd w:val="clear" w:color="000000" w:fill="FFFFFF"/>
        <w:suppressAutoHyphens/>
        <w:spacing w:line="360" w:lineRule="auto"/>
        <w:ind w:firstLine="709"/>
        <w:jc w:val="both"/>
        <w:rPr>
          <w:color w:val="000000"/>
          <w:sz w:val="28"/>
          <w:szCs w:val="24"/>
          <w:lang w:val="ru-RU"/>
        </w:rPr>
      </w:pPr>
      <w:r w:rsidRPr="0048201B">
        <w:rPr>
          <w:color w:val="000000"/>
          <w:sz w:val="28"/>
          <w:szCs w:val="24"/>
          <w:lang w:val="ru-RU"/>
        </w:rPr>
        <w:t>Развитие мирового валютного рынка обусловлено действием двух основных факторов - во-первых, либерализацией валютных операций, возрастанием степени открытости национальных рынков, во-вторых, - внедрением современных технологий в операции на валютном рынке.</w:t>
      </w:r>
      <w:r w:rsidRPr="0048201B">
        <w:rPr>
          <w:color w:val="000000"/>
          <w:sz w:val="28"/>
          <w:lang w:val="ru-RU"/>
        </w:rPr>
        <w:t xml:space="preserve"> </w:t>
      </w:r>
      <w:r w:rsidRPr="0048201B">
        <w:rPr>
          <w:color w:val="000000"/>
          <w:sz w:val="28"/>
          <w:szCs w:val="24"/>
          <w:lang w:val="ru-RU"/>
        </w:rPr>
        <w:t>Вначале решающую роль играл процесс либерализации.</w:t>
      </w:r>
    </w:p>
    <w:p w:rsidR="00F33957" w:rsidRPr="0048201B" w:rsidRDefault="00F33957" w:rsidP="0048201B">
      <w:pPr>
        <w:shd w:val="clear" w:color="000000" w:fill="FFFFFF"/>
        <w:suppressAutoHyphens/>
        <w:spacing w:line="360" w:lineRule="auto"/>
        <w:ind w:firstLine="709"/>
        <w:jc w:val="both"/>
        <w:rPr>
          <w:color w:val="000000"/>
          <w:sz w:val="28"/>
          <w:lang w:val="ru-RU"/>
        </w:rPr>
      </w:pPr>
      <w:r w:rsidRPr="0048201B">
        <w:rPr>
          <w:color w:val="000000"/>
          <w:sz w:val="28"/>
          <w:szCs w:val="24"/>
          <w:lang w:val="ru-RU"/>
        </w:rPr>
        <w:t>Либерализация валютных рынков большинства развитых государств прошла в два этапа: первый - в начале 60-х годов, он заключался в расширении конвертируемости национальных валют для нерезидентов; второй - с середины 70-х и до начала 80-х годов - можно назвать либерализацией рынка капиталов и операций резидентов.</w:t>
      </w:r>
      <w:r w:rsidRPr="0048201B">
        <w:rPr>
          <w:color w:val="000000"/>
          <w:sz w:val="28"/>
          <w:lang w:val="ru-RU"/>
        </w:rPr>
        <w:t xml:space="preserve"> </w:t>
      </w:r>
      <w:r w:rsidRPr="0048201B">
        <w:rPr>
          <w:color w:val="000000"/>
          <w:sz w:val="28"/>
          <w:szCs w:val="24"/>
          <w:lang w:val="ru-RU"/>
        </w:rPr>
        <w:t>Что касается валютных рынков развивающихся и стран «переходной экономики», то в настоящее время они находятся на этапе либерализации.</w:t>
      </w:r>
    </w:p>
    <w:p w:rsidR="00F33957" w:rsidRPr="0048201B" w:rsidRDefault="00F33957" w:rsidP="0048201B">
      <w:pPr>
        <w:shd w:val="clear" w:color="000000" w:fill="FFFFFF"/>
        <w:suppressAutoHyphens/>
        <w:spacing w:line="360" w:lineRule="auto"/>
        <w:ind w:firstLine="709"/>
        <w:jc w:val="both"/>
        <w:rPr>
          <w:color w:val="000000"/>
          <w:sz w:val="28"/>
          <w:lang w:val="ru-RU"/>
        </w:rPr>
      </w:pPr>
      <w:r w:rsidRPr="0048201B">
        <w:rPr>
          <w:color w:val="000000"/>
          <w:sz w:val="28"/>
          <w:szCs w:val="24"/>
          <w:lang w:val="ru-RU"/>
        </w:rPr>
        <w:t>Точкой отсчета современного технологического перевооружения на мировом валю гном можно считать переход на электронные технологии. Начало этому процессу положило информационное агентство Рейтер, которое запустило в 1981 г. первую электронную дилинговую систему.</w:t>
      </w:r>
    </w:p>
    <w:p w:rsidR="00F33957" w:rsidRPr="0048201B" w:rsidRDefault="00F33957" w:rsidP="0048201B">
      <w:pPr>
        <w:shd w:val="clear" w:color="000000" w:fill="FFFFFF"/>
        <w:suppressAutoHyphens/>
        <w:spacing w:line="360" w:lineRule="auto"/>
        <w:ind w:firstLine="709"/>
        <w:jc w:val="both"/>
        <w:rPr>
          <w:color w:val="000000"/>
          <w:sz w:val="28"/>
          <w:lang w:val="ru-RU"/>
        </w:rPr>
      </w:pPr>
      <w:r w:rsidRPr="0048201B">
        <w:rPr>
          <w:color w:val="000000"/>
          <w:sz w:val="28"/>
          <w:szCs w:val="24"/>
          <w:lang w:val="ru-RU"/>
        </w:rPr>
        <w:t>Появление электронных систем на валютном рынке отвечало потребностям валютного рынка в связи с резко возросшими объемами операции по обслуживанию движения капиталов между развитыми государствами. Оно совпало также с развитием национальных финансовых рынков, расширением допуска на национальные рынки нерезидентов и их возросшим участием операциях по купле - продаже ценных бумаг на национальных рынках.</w:t>
      </w:r>
      <w:r w:rsidRPr="0048201B">
        <w:rPr>
          <w:color w:val="000000"/>
          <w:sz w:val="28"/>
          <w:lang w:val="ru-RU"/>
        </w:rPr>
        <w:t xml:space="preserve"> </w:t>
      </w:r>
      <w:r w:rsidRPr="0048201B">
        <w:rPr>
          <w:color w:val="000000"/>
          <w:sz w:val="28"/>
          <w:szCs w:val="24"/>
          <w:lang w:val="ru-RU"/>
        </w:rPr>
        <w:t>Новые поколения электронных систем дают возможность вести торговлю с удаленных терминалов, автоматически подтверждать сделки, направлять информацию в систему све</w:t>
      </w:r>
      <w:r w:rsidR="00EF37B9" w:rsidRPr="0048201B">
        <w:rPr>
          <w:color w:val="000000"/>
          <w:sz w:val="28"/>
          <w:szCs w:val="24"/>
          <w:lang w:val="ru-RU"/>
        </w:rPr>
        <w:t>РФ</w:t>
      </w:r>
      <w:r w:rsidRPr="0048201B">
        <w:rPr>
          <w:color w:val="000000"/>
          <w:sz w:val="28"/>
          <w:szCs w:val="24"/>
          <w:lang w:val="ru-RU"/>
        </w:rPr>
        <w:t>и валютных позиций и управления рисками.</w:t>
      </w:r>
    </w:p>
    <w:p w:rsidR="00392B87" w:rsidRPr="0048201B" w:rsidRDefault="00F33957" w:rsidP="0048201B">
      <w:pPr>
        <w:shd w:val="clear" w:color="000000" w:fill="FFFFFF"/>
        <w:suppressAutoHyphens/>
        <w:spacing w:line="360" w:lineRule="auto"/>
        <w:ind w:firstLine="709"/>
        <w:jc w:val="both"/>
        <w:rPr>
          <w:color w:val="000000"/>
          <w:sz w:val="28"/>
          <w:szCs w:val="24"/>
          <w:lang w:val="ru-RU"/>
        </w:rPr>
      </w:pPr>
      <w:r w:rsidRPr="0048201B">
        <w:rPr>
          <w:color w:val="000000"/>
          <w:sz w:val="28"/>
          <w:szCs w:val="24"/>
          <w:lang w:val="ru-RU"/>
        </w:rPr>
        <w:t>Следующим шагом в повышении уровня технологического обеспечения операций на мировом валютном рынке стало применение электронных брокерских систем. Они появились в начале 90-х годов и получили развитие благодаря подключению к ним средних и мелких банков, которые стали самостоятельно проводить операции купли/продажи валюты.</w:t>
      </w:r>
    </w:p>
    <w:p w:rsidR="00F33957" w:rsidRPr="0048201B" w:rsidRDefault="00F33957" w:rsidP="0048201B">
      <w:pPr>
        <w:shd w:val="clear" w:color="000000" w:fill="FFFFFF"/>
        <w:suppressAutoHyphens/>
        <w:spacing w:line="360" w:lineRule="auto"/>
        <w:ind w:firstLine="709"/>
        <w:jc w:val="both"/>
        <w:rPr>
          <w:color w:val="000000"/>
          <w:sz w:val="28"/>
          <w:szCs w:val="24"/>
          <w:lang w:val="ru-RU"/>
        </w:rPr>
      </w:pPr>
      <w:r w:rsidRPr="0048201B">
        <w:rPr>
          <w:color w:val="000000"/>
          <w:sz w:val="28"/>
          <w:szCs w:val="24"/>
          <w:lang w:val="ru-RU"/>
        </w:rPr>
        <w:t>Применение электронных дилинговых и брокерских систем во многом определило развитие мирового валютного рынка.</w:t>
      </w:r>
      <w:r w:rsidRPr="0048201B">
        <w:rPr>
          <w:color w:val="000000"/>
          <w:sz w:val="28"/>
          <w:lang w:val="ru-RU"/>
        </w:rPr>
        <w:t xml:space="preserve"> </w:t>
      </w:r>
      <w:r w:rsidRPr="0048201B">
        <w:rPr>
          <w:color w:val="000000"/>
          <w:sz w:val="28"/>
          <w:szCs w:val="24"/>
          <w:lang w:val="ru-RU"/>
        </w:rPr>
        <w:t>Информационно-торговые системы ведущих западных банков, соединенные между собой электронными системами фактически создали глобальный межбанковский валютный рынок, операции на котором осуществляются 24 часа в сутки.</w:t>
      </w:r>
    </w:p>
    <w:p w:rsidR="00392B87" w:rsidRPr="0048201B" w:rsidRDefault="00F33957" w:rsidP="0048201B">
      <w:pPr>
        <w:shd w:val="clear" w:color="000000" w:fill="FFFFFF"/>
        <w:suppressAutoHyphens/>
        <w:spacing w:line="360" w:lineRule="auto"/>
        <w:ind w:firstLine="709"/>
        <w:jc w:val="both"/>
        <w:rPr>
          <w:color w:val="000000"/>
          <w:sz w:val="28"/>
          <w:lang w:val="ru-RU"/>
        </w:rPr>
      </w:pPr>
      <w:r w:rsidRPr="0048201B">
        <w:rPr>
          <w:color w:val="000000"/>
          <w:sz w:val="28"/>
          <w:lang w:val="ru-RU"/>
        </w:rPr>
        <w:t xml:space="preserve">Международный валютный рынок </w:t>
      </w:r>
      <w:r w:rsidRPr="0048201B">
        <w:rPr>
          <w:color w:val="000000"/>
          <w:sz w:val="28"/>
        </w:rPr>
        <w:t>FOREX</w:t>
      </w:r>
      <w:r w:rsidRPr="0048201B">
        <w:rPr>
          <w:color w:val="000000"/>
          <w:sz w:val="28"/>
          <w:lang w:val="ru-RU"/>
        </w:rPr>
        <w:t xml:space="preserve"> объединяет все множество участников валютообменных операций: физических лиц, фирмы, инвестиционные институты, банки и центральные банки. Главными валютами, на долю которых приходится основной объем всех операций на рынке </w:t>
      </w:r>
      <w:r w:rsidRPr="0048201B">
        <w:rPr>
          <w:color w:val="000000"/>
          <w:sz w:val="28"/>
        </w:rPr>
        <w:t>FOREX</w:t>
      </w:r>
      <w:r w:rsidRPr="0048201B">
        <w:rPr>
          <w:color w:val="000000"/>
          <w:sz w:val="28"/>
          <w:lang w:val="ru-RU"/>
        </w:rPr>
        <w:t>, являются сегодня доллар США (</w:t>
      </w:r>
      <w:r w:rsidRPr="0048201B">
        <w:rPr>
          <w:color w:val="000000"/>
          <w:sz w:val="28"/>
        </w:rPr>
        <w:t>USD</w:t>
      </w:r>
      <w:r w:rsidRPr="0048201B">
        <w:rPr>
          <w:color w:val="000000"/>
          <w:sz w:val="28"/>
          <w:lang w:val="ru-RU"/>
        </w:rPr>
        <w:t>), евро (</w:t>
      </w:r>
      <w:r w:rsidRPr="0048201B">
        <w:rPr>
          <w:color w:val="000000"/>
          <w:sz w:val="28"/>
        </w:rPr>
        <w:t>EUR</w:t>
      </w:r>
      <w:r w:rsidRPr="0048201B">
        <w:rPr>
          <w:color w:val="000000"/>
          <w:sz w:val="28"/>
          <w:lang w:val="ru-RU"/>
        </w:rPr>
        <w:t>), японская йена (</w:t>
      </w:r>
      <w:r w:rsidRPr="0048201B">
        <w:rPr>
          <w:color w:val="000000"/>
          <w:sz w:val="28"/>
        </w:rPr>
        <w:t>JPY</w:t>
      </w:r>
      <w:r w:rsidRPr="0048201B">
        <w:rPr>
          <w:color w:val="000000"/>
          <w:sz w:val="28"/>
          <w:lang w:val="ru-RU"/>
        </w:rPr>
        <w:t>), швейцарский франк (</w:t>
      </w:r>
      <w:r w:rsidRPr="0048201B">
        <w:rPr>
          <w:color w:val="000000"/>
          <w:sz w:val="28"/>
        </w:rPr>
        <w:t>CHF</w:t>
      </w:r>
      <w:r w:rsidRPr="0048201B">
        <w:rPr>
          <w:color w:val="000000"/>
          <w:sz w:val="28"/>
          <w:lang w:val="ru-RU"/>
        </w:rPr>
        <w:t>) и британский фунт стерлингов (</w:t>
      </w:r>
      <w:r w:rsidRPr="0048201B">
        <w:rPr>
          <w:color w:val="000000"/>
          <w:sz w:val="28"/>
        </w:rPr>
        <w:t>GBP</w:t>
      </w:r>
      <w:r w:rsidRPr="0048201B">
        <w:rPr>
          <w:color w:val="000000"/>
          <w:sz w:val="28"/>
          <w:lang w:val="ru-RU"/>
        </w:rPr>
        <w:t>).</w:t>
      </w:r>
    </w:p>
    <w:p w:rsidR="00F33957" w:rsidRPr="0048201B" w:rsidRDefault="00F33957" w:rsidP="0048201B">
      <w:pPr>
        <w:shd w:val="clear" w:color="000000" w:fill="FFFFFF"/>
        <w:suppressAutoHyphens/>
        <w:spacing w:line="360" w:lineRule="auto"/>
        <w:ind w:firstLine="709"/>
        <w:jc w:val="both"/>
        <w:rPr>
          <w:color w:val="000000"/>
          <w:sz w:val="28"/>
          <w:lang w:val="ru-RU"/>
        </w:rPr>
      </w:pPr>
    </w:p>
    <w:p w:rsidR="009B48B0" w:rsidRPr="0048201B" w:rsidRDefault="009B48B0" w:rsidP="0048201B">
      <w:pPr>
        <w:pStyle w:val="1"/>
        <w:keepNext w:val="0"/>
        <w:shd w:val="clear" w:color="000000" w:fill="FFFFFF"/>
        <w:suppressAutoHyphens/>
        <w:rPr>
          <w:b/>
          <w:bCs/>
          <w:color w:val="000000"/>
          <w:kern w:val="32"/>
          <w:szCs w:val="28"/>
        </w:rPr>
      </w:pPr>
      <w:r w:rsidRPr="0048201B">
        <w:rPr>
          <w:color w:val="000000"/>
        </w:rPr>
        <w:br w:type="page"/>
      </w:r>
      <w:bookmarkStart w:id="4" w:name="_Toc268208951"/>
      <w:r w:rsidRPr="0048201B">
        <w:rPr>
          <w:b/>
          <w:bCs/>
          <w:color w:val="000000"/>
          <w:kern w:val="32"/>
          <w:szCs w:val="28"/>
        </w:rPr>
        <w:t xml:space="preserve">ГЛАВА </w:t>
      </w:r>
      <w:r w:rsidR="0043076E" w:rsidRPr="0048201B">
        <w:rPr>
          <w:b/>
          <w:bCs/>
          <w:color w:val="000000"/>
          <w:kern w:val="32"/>
          <w:szCs w:val="28"/>
        </w:rPr>
        <w:t>2</w:t>
      </w:r>
      <w:r w:rsidRPr="0048201B">
        <w:rPr>
          <w:b/>
          <w:bCs/>
          <w:color w:val="000000"/>
          <w:kern w:val="32"/>
          <w:szCs w:val="28"/>
        </w:rPr>
        <w:t xml:space="preserve"> </w:t>
      </w:r>
      <w:r w:rsidR="001D6349" w:rsidRPr="0048201B">
        <w:rPr>
          <w:b/>
          <w:bCs/>
          <w:color w:val="000000"/>
          <w:kern w:val="32"/>
          <w:szCs w:val="28"/>
        </w:rPr>
        <w:t>Валютные биржи</w:t>
      </w:r>
      <w:bookmarkEnd w:id="4"/>
    </w:p>
    <w:p w:rsidR="009B48B0" w:rsidRPr="0048201B" w:rsidRDefault="009B48B0" w:rsidP="0048201B">
      <w:pPr>
        <w:shd w:val="clear" w:color="000000" w:fill="FFFFFF"/>
        <w:suppressAutoHyphens/>
        <w:spacing w:line="360" w:lineRule="auto"/>
        <w:jc w:val="center"/>
        <w:rPr>
          <w:b/>
          <w:color w:val="000000"/>
          <w:sz w:val="28"/>
          <w:lang w:val="ru-RU"/>
        </w:rPr>
      </w:pPr>
    </w:p>
    <w:p w:rsidR="00F33957" w:rsidRPr="0048201B" w:rsidRDefault="009B48B0" w:rsidP="0048201B">
      <w:pPr>
        <w:pStyle w:val="2"/>
        <w:keepNext w:val="0"/>
        <w:shd w:val="clear" w:color="000000" w:fill="FFFFFF"/>
        <w:suppressAutoHyphens/>
        <w:ind w:left="0"/>
        <w:rPr>
          <w:color w:val="000000"/>
        </w:rPr>
      </w:pPr>
      <w:bookmarkStart w:id="5" w:name="_Toc268208952"/>
      <w:r w:rsidRPr="0048201B">
        <w:rPr>
          <w:color w:val="000000"/>
        </w:rPr>
        <w:t>2</w:t>
      </w:r>
      <w:r w:rsidR="00F33957" w:rsidRPr="0048201B">
        <w:rPr>
          <w:color w:val="000000"/>
        </w:rPr>
        <w:t>.</w:t>
      </w:r>
      <w:r w:rsidRPr="0048201B">
        <w:rPr>
          <w:color w:val="000000"/>
        </w:rPr>
        <w:t>1</w:t>
      </w:r>
      <w:r w:rsidR="00F33957" w:rsidRPr="0048201B">
        <w:rPr>
          <w:color w:val="000000"/>
        </w:rPr>
        <w:t xml:space="preserve"> Валютный рынок FOREX</w:t>
      </w:r>
      <w:bookmarkEnd w:id="5"/>
    </w:p>
    <w:p w:rsidR="009452B7" w:rsidRPr="0048201B" w:rsidRDefault="009452B7" w:rsidP="0048201B">
      <w:pPr>
        <w:shd w:val="clear" w:color="000000" w:fill="FFFFFF"/>
        <w:suppressAutoHyphens/>
        <w:spacing w:line="360" w:lineRule="auto"/>
        <w:jc w:val="center"/>
        <w:rPr>
          <w:b/>
          <w:color w:val="000000"/>
          <w:sz w:val="28"/>
          <w:lang w:val="ru-RU"/>
        </w:rPr>
      </w:pPr>
    </w:p>
    <w:p w:rsidR="00392B87" w:rsidRPr="0048201B" w:rsidRDefault="00F33957" w:rsidP="0048201B">
      <w:pPr>
        <w:shd w:val="clear" w:color="000000" w:fill="FFFFFF"/>
        <w:suppressAutoHyphens/>
        <w:spacing w:line="360" w:lineRule="auto"/>
        <w:ind w:firstLine="709"/>
        <w:jc w:val="both"/>
        <w:rPr>
          <w:color w:val="000000"/>
          <w:sz w:val="28"/>
          <w:lang w:val="ru-RU"/>
        </w:rPr>
      </w:pPr>
      <w:r w:rsidRPr="0048201B">
        <w:rPr>
          <w:color w:val="000000"/>
          <w:sz w:val="28"/>
        </w:rPr>
        <w:t>FOREX</w:t>
      </w:r>
      <w:r w:rsidRPr="0048201B">
        <w:rPr>
          <w:color w:val="000000"/>
          <w:sz w:val="28"/>
          <w:lang w:val="ru-RU"/>
        </w:rPr>
        <w:t xml:space="preserve"> – сокращение от английского </w:t>
      </w:r>
      <w:r w:rsidRPr="0048201B">
        <w:rPr>
          <w:color w:val="000000"/>
          <w:sz w:val="28"/>
        </w:rPr>
        <w:t>FOReign</w:t>
      </w:r>
      <w:r w:rsidRPr="0048201B">
        <w:rPr>
          <w:color w:val="000000"/>
          <w:sz w:val="28"/>
          <w:lang w:val="ru-RU"/>
        </w:rPr>
        <w:t xml:space="preserve"> </w:t>
      </w:r>
      <w:r w:rsidRPr="0048201B">
        <w:rPr>
          <w:color w:val="000000"/>
          <w:sz w:val="28"/>
        </w:rPr>
        <w:t>Exchange</w:t>
      </w:r>
      <w:r w:rsidRPr="0048201B">
        <w:rPr>
          <w:color w:val="000000"/>
          <w:sz w:val="28"/>
          <w:lang w:val="ru-RU"/>
        </w:rPr>
        <w:t>,</w:t>
      </w:r>
      <w:r w:rsidR="00392B87" w:rsidRPr="0048201B">
        <w:rPr>
          <w:color w:val="000000"/>
          <w:sz w:val="28"/>
          <w:lang w:val="ru-RU"/>
        </w:rPr>
        <w:t xml:space="preserve"> </w:t>
      </w:r>
      <w:r w:rsidRPr="0048201B">
        <w:rPr>
          <w:color w:val="000000"/>
          <w:sz w:val="28"/>
          <w:lang w:val="ru-RU"/>
        </w:rPr>
        <w:t>означает «обмен иностранной валюты». Рынок, на котором обменивают валюты разных стран друг на друга. Основные участники этого рынка – банки и брокерские конторы. Они выполняют заказы своих клиентов на покупку/продажу той или иной валюты.</w:t>
      </w:r>
    </w:p>
    <w:p w:rsidR="00F33957" w:rsidRPr="0048201B" w:rsidRDefault="00F33957" w:rsidP="0048201B">
      <w:pPr>
        <w:shd w:val="clear" w:color="000000" w:fill="FFFFFF"/>
        <w:suppressAutoHyphens/>
        <w:spacing w:line="360" w:lineRule="auto"/>
        <w:ind w:firstLine="709"/>
        <w:jc w:val="both"/>
        <w:rPr>
          <w:color w:val="000000"/>
          <w:sz w:val="28"/>
          <w:lang w:val="ru-RU"/>
        </w:rPr>
      </w:pPr>
      <w:r w:rsidRPr="0048201B">
        <w:rPr>
          <w:color w:val="000000"/>
          <w:sz w:val="28"/>
          <w:lang w:val="ru-RU"/>
        </w:rPr>
        <w:t>Большинство банков по всему миру связаны между собой специальной коммуникационной сетью, через которую и совершаются сделки. Существуют специальные информационные системы, где можно посмотреть, какой на данный момент курс, например, евро к доллару США дает тот или иной банк. Курсы основных мировых валют формируются под влиянием свободного спроса и предложения и государство в этот процесс вмешивается редко.</w:t>
      </w:r>
    </w:p>
    <w:p w:rsidR="00392B87" w:rsidRPr="0048201B" w:rsidRDefault="00F33957" w:rsidP="0048201B">
      <w:pPr>
        <w:shd w:val="clear" w:color="000000" w:fill="FFFFFF"/>
        <w:suppressAutoHyphens/>
        <w:spacing w:line="360" w:lineRule="auto"/>
        <w:ind w:firstLine="709"/>
        <w:jc w:val="both"/>
        <w:rPr>
          <w:color w:val="000000"/>
          <w:sz w:val="28"/>
          <w:lang w:val="ru-RU"/>
        </w:rPr>
      </w:pPr>
      <w:r w:rsidRPr="0048201B">
        <w:rPr>
          <w:color w:val="000000"/>
          <w:sz w:val="28"/>
          <w:lang w:val="ru-RU"/>
        </w:rPr>
        <w:t>В случае сильных различий в курсах одних и тех же валют у разных банков, теоретически, можно было бы купить там, где дешевле и продать там, где дороже. Если такая ситуация возникнет, то покупки там, где дешевле и продажи туда, где дороже быстро выровняют курсы валют. В силу этого, курсы валют не могут сильно различаться по поверхности Земли в один момент времени. Но курсы валют могут сильно изменятся во времени. Такое изменение курсов валют происходит не хаотично, а по определенным законам, зная которые можно предсказывать этот процесс.</w:t>
      </w:r>
    </w:p>
    <w:p w:rsidR="00392B87" w:rsidRPr="0048201B" w:rsidRDefault="00F33957" w:rsidP="0048201B">
      <w:pPr>
        <w:shd w:val="clear" w:color="000000" w:fill="FFFFFF"/>
        <w:suppressAutoHyphens/>
        <w:spacing w:line="360" w:lineRule="auto"/>
        <w:ind w:firstLine="709"/>
        <w:jc w:val="both"/>
        <w:rPr>
          <w:color w:val="000000"/>
          <w:sz w:val="28"/>
          <w:lang w:val="ru-RU"/>
        </w:rPr>
      </w:pPr>
      <w:r w:rsidRPr="0048201B">
        <w:rPr>
          <w:color w:val="000000"/>
          <w:sz w:val="28"/>
          <w:lang w:val="ru-RU"/>
        </w:rPr>
        <w:t xml:space="preserve">Рынок </w:t>
      </w:r>
      <w:r w:rsidRPr="0048201B">
        <w:rPr>
          <w:color w:val="000000"/>
          <w:sz w:val="28"/>
        </w:rPr>
        <w:t>FOREX</w:t>
      </w:r>
      <w:r w:rsidRPr="0048201B">
        <w:rPr>
          <w:color w:val="000000"/>
          <w:sz w:val="28"/>
          <w:lang w:val="ru-RU"/>
        </w:rPr>
        <w:t xml:space="preserve"> самый большой по объему операций рынок мира. За день на нем совершается сделок на сумму от одного до трех триллионов долларов. Для сравнения, на самой большой в мире Нью-йо</w:t>
      </w:r>
      <w:r w:rsidR="00EF37B9" w:rsidRPr="0048201B">
        <w:rPr>
          <w:color w:val="000000"/>
          <w:sz w:val="28"/>
          <w:lang w:val="ru-RU"/>
        </w:rPr>
        <w:t>РФ</w:t>
      </w:r>
      <w:r w:rsidRPr="0048201B">
        <w:rPr>
          <w:color w:val="000000"/>
          <w:sz w:val="28"/>
          <w:lang w:val="ru-RU"/>
        </w:rPr>
        <w:t>ской фондовой бирже ежедневный объем операций составляет менее двух миллиардов долларов.</w:t>
      </w:r>
      <w:r w:rsidRPr="0048201B">
        <w:rPr>
          <w:rStyle w:val="ae"/>
          <w:color w:val="000000"/>
          <w:sz w:val="28"/>
          <w:vertAlign w:val="baseline"/>
          <w:lang w:val="ru-RU"/>
        </w:rPr>
        <w:footnoteReference w:id="4"/>
      </w:r>
    </w:p>
    <w:p w:rsidR="00392B87" w:rsidRPr="0048201B" w:rsidRDefault="00F33957" w:rsidP="0048201B">
      <w:pPr>
        <w:shd w:val="clear" w:color="000000" w:fill="FFFFFF"/>
        <w:suppressAutoHyphens/>
        <w:spacing w:line="360" w:lineRule="auto"/>
        <w:ind w:firstLine="709"/>
        <w:jc w:val="both"/>
        <w:rPr>
          <w:color w:val="000000"/>
          <w:sz w:val="28"/>
          <w:lang w:val="ru-RU"/>
        </w:rPr>
      </w:pPr>
      <w:r w:rsidRPr="0048201B">
        <w:rPr>
          <w:color w:val="000000"/>
          <w:sz w:val="28"/>
          <w:lang w:val="ru-RU"/>
        </w:rPr>
        <w:t xml:space="preserve">В силу огромного объема, на рынок </w:t>
      </w:r>
      <w:r w:rsidRPr="0048201B">
        <w:rPr>
          <w:color w:val="000000"/>
          <w:sz w:val="28"/>
        </w:rPr>
        <w:t>FOREX</w:t>
      </w:r>
      <w:r w:rsidRPr="0048201B">
        <w:rPr>
          <w:color w:val="000000"/>
          <w:sz w:val="28"/>
          <w:lang w:val="ru-RU"/>
        </w:rPr>
        <w:t xml:space="preserve"> не может повлиять один или группа даже очень богатых людей. Знание законов этого рынка позволяет предсказывать движения валют и получать от этого прибыль.</w:t>
      </w:r>
    </w:p>
    <w:p w:rsidR="00392B87" w:rsidRPr="0048201B" w:rsidRDefault="00F33957" w:rsidP="0048201B">
      <w:pPr>
        <w:shd w:val="clear" w:color="000000" w:fill="FFFFFF"/>
        <w:suppressAutoHyphens/>
        <w:spacing w:line="360" w:lineRule="auto"/>
        <w:ind w:firstLine="709"/>
        <w:jc w:val="both"/>
        <w:rPr>
          <w:color w:val="000000"/>
          <w:sz w:val="28"/>
          <w:lang w:val="ru-RU"/>
        </w:rPr>
      </w:pPr>
      <w:r w:rsidRPr="0048201B">
        <w:rPr>
          <w:color w:val="000000"/>
          <w:sz w:val="28"/>
          <w:lang w:val="ru-RU"/>
        </w:rPr>
        <w:t xml:space="preserve">Международный валютный рынок </w:t>
      </w:r>
      <w:r w:rsidRPr="0048201B">
        <w:rPr>
          <w:color w:val="000000"/>
          <w:sz w:val="28"/>
        </w:rPr>
        <w:t>FOREX</w:t>
      </w:r>
      <w:r w:rsidRPr="0048201B">
        <w:rPr>
          <w:color w:val="000000"/>
          <w:sz w:val="28"/>
          <w:lang w:val="ru-RU"/>
        </w:rPr>
        <w:t xml:space="preserve"> в том виде, в каком он существует в наши дни, появился в начале 70-х годов прошлого века. Мир, в силу сложившихся экономических обстоятельств, вынужден был отказаться от фиксированных курсов основных мировых валют. Страны – участники международной торговли пришли к соглашению устанавливать стоимости различных валют относительно друг друга путем проведения открытых торгов, аналогично тому, как происходит дело на рынках ценных бумаг.</w:t>
      </w:r>
    </w:p>
    <w:p w:rsidR="00F33957" w:rsidRPr="0048201B" w:rsidRDefault="00F33957" w:rsidP="0048201B">
      <w:pPr>
        <w:shd w:val="clear" w:color="000000" w:fill="FFFFFF"/>
        <w:suppressAutoHyphens/>
        <w:spacing w:line="360" w:lineRule="auto"/>
        <w:ind w:firstLine="709"/>
        <w:jc w:val="both"/>
        <w:rPr>
          <w:color w:val="000000"/>
          <w:sz w:val="28"/>
          <w:lang w:val="ru-RU"/>
        </w:rPr>
      </w:pPr>
      <w:r w:rsidRPr="0048201B">
        <w:rPr>
          <w:color w:val="000000"/>
          <w:sz w:val="28"/>
          <w:lang w:val="ru-RU"/>
        </w:rPr>
        <w:t>К тому времени товарооборот между государствами достиг таких объемов, что появилась необходимость постоянно иметь возможность определить стоимость той или иной валюты посредством баланса между спросом и предложением. Добавить к этой потребности те возможности, которые предоставляли современные средства связи, а в последнее десятилетие и Интернет, и получилась круглосуточная биржа, не прекращающая работу с утра понедельника до поздней ночи в пятницу.</w:t>
      </w:r>
    </w:p>
    <w:p w:rsidR="00392B87" w:rsidRPr="0048201B" w:rsidRDefault="00F33957" w:rsidP="0048201B">
      <w:pPr>
        <w:shd w:val="clear" w:color="000000" w:fill="FFFFFF"/>
        <w:suppressAutoHyphens/>
        <w:spacing w:line="360" w:lineRule="auto"/>
        <w:ind w:firstLine="709"/>
        <w:jc w:val="both"/>
        <w:rPr>
          <w:color w:val="000000"/>
          <w:sz w:val="28"/>
          <w:lang w:val="ru-RU"/>
        </w:rPr>
      </w:pPr>
      <w:r w:rsidRPr="0048201B">
        <w:rPr>
          <w:color w:val="000000"/>
          <w:sz w:val="28"/>
          <w:lang w:val="ru-RU"/>
        </w:rPr>
        <w:t xml:space="preserve">Торги начинаются на Новозеландских рынках и заканчиваются в США, чтобы снова начаться в Новой Зеландии. Участниками торгов выступают центральные банки государств, частные коммерческие банки, внешнеторговые компании, инвестиционные фонды, частные инвесторы. Котировки на </w:t>
      </w:r>
      <w:r w:rsidRPr="0048201B">
        <w:rPr>
          <w:color w:val="000000"/>
          <w:sz w:val="28"/>
        </w:rPr>
        <w:t>FOREX</w:t>
      </w:r>
      <w:r w:rsidRPr="0048201B">
        <w:rPr>
          <w:color w:val="000000"/>
          <w:sz w:val="28"/>
          <w:lang w:val="ru-RU"/>
        </w:rPr>
        <w:t xml:space="preserve"> постоянно находятся в движении.</w:t>
      </w:r>
    </w:p>
    <w:p w:rsidR="00392B87" w:rsidRPr="0048201B" w:rsidRDefault="00F33957" w:rsidP="0048201B">
      <w:pPr>
        <w:shd w:val="clear" w:color="000000" w:fill="FFFFFF"/>
        <w:suppressAutoHyphens/>
        <w:spacing w:line="360" w:lineRule="auto"/>
        <w:ind w:firstLine="709"/>
        <w:jc w:val="both"/>
        <w:rPr>
          <w:color w:val="000000"/>
          <w:sz w:val="28"/>
          <w:lang w:val="ru-RU"/>
        </w:rPr>
      </w:pPr>
      <w:r w:rsidRPr="0048201B">
        <w:rPr>
          <w:color w:val="000000"/>
          <w:sz w:val="28"/>
          <w:lang w:val="ru-RU"/>
        </w:rPr>
        <w:t xml:space="preserve">На формирование цены валюты влияет огромное количество факторов, как объективных, сюда входят статистические данные (макроэкономические показатели), таких как денежные массы, процентные ставки, данные по безработице, индексы деловой активности и так далее, так и субъективных, инициируемых участниками рынка (сплетни, слухи). Торговля на </w:t>
      </w:r>
      <w:r w:rsidRPr="0048201B">
        <w:rPr>
          <w:color w:val="000000"/>
          <w:sz w:val="28"/>
        </w:rPr>
        <w:t>FOREX</w:t>
      </w:r>
      <w:r w:rsidRPr="0048201B">
        <w:rPr>
          <w:color w:val="000000"/>
          <w:sz w:val="28"/>
          <w:lang w:val="ru-RU"/>
        </w:rPr>
        <w:t xml:space="preserve"> привлекательнее, чем операции с ценными бумагами, во-первых, в силу абсолютной ликвидности товара, во-вторых, из-за большого кредитного плеча, предоставляемого брокерами. В настоящее время до 80% операций на рынке </w:t>
      </w:r>
      <w:r w:rsidRPr="0048201B">
        <w:rPr>
          <w:color w:val="000000"/>
          <w:sz w:val="28"/>
        </w:rPr>
        <w:t>FOREX</w:t>
      </w:r>
      <w:r w:rsidRPr="0048201B">
        <w:rPr>
          <w:color w:val="000000"/>
          <w:sz w:val="28"/>
          <w:lang w:val="ru-RU"/>
        </w:rPr>
        <w:t xml:space="preserve"> осуществляются с целью получения прибыли игроками</w:t>
      </w:r>
      <w:r w:rsidRPr="0048201B">
        <w:rPr>
          <w:rStyle w:val="ae"/>
          <w:color w:val="000000"/>
          <w:sz w:val="28"/>
          <w:vertAlign w:val="baseline"/>
          <w:lang w:val="ru-RU"/>
        </w:rPr>
        <w:footnoteReference w:id="5"/>
      </w:r>
      <w:r w:rsidRPr="0048201B">
        <w:rPr>
          <w:color w:val="000000"/>
          <w:sz w:val="28"/>
          <w:lang w:val="ru-RU"/>
        </w:rPr>
        <w:t>.</w:t>
      </w:r>
    </w:p>
    <w:p w:rsidR="00F33957" w:rsidRPr="0048201B" w:rsidRDefault="00F33957" w:rsidP="0048201B">
      <w:pPr>
        <w:shd w:val="clear" w:color="000000" w:fill="FFFFFF"/>
        <w:suppressAutoHyphens/>
        <w:spacing w:line="360" w:lineRule="auto"/>
        <w:ind w:firstLine="709"/>
        <w:jc w:val="both"/>
        <w:rPr>
          <w:color w:val="000000"/>
          <w:sz w:val="28"/>
          <w:lang w:val="ru-RU"/>
        </w:rPr>
      </w:pPr>
    </w:p>
    <w:p w:rsidR="00F33957" w:rsidRPr="0048201B" w:rsidRDefault="009B48B0" w:rsidP="0048201B">
      <w:pPr>
        <w:pStyle w:val="2"/>
        <w:keepNext w:val="0"/>
        <w:shd w:val="clear" w:color="000000" w:fill="FFFFFF"/>
        <w:suppressAutoHyphens/>
        <w:ind w:left="0"/>
        <w:rPr>
          <w:color w:val="000000"/>
        </w:rPr>
      </w:pPr>
      <w:bookmarkStart w:id="6" w:name="_Toc268208953"/>
      <w:r w:rsidRPr="0048201B">
        <w:rPr>
          <w:color w:val="000000"/>
        </w:rPr>
        <w:t>2.2</w:t>
      </w:r>
      <w:r w:rsidR="00F33957" w:rsidRPr="0048201B">
        <w:rPr>
          <w:color w:val="000000"/>
        </w:rPr>
        <w:t xml:space="preserve"> </w:t>
      </w:r>
      <w:r w:rsidR="001D6349" w:rsidRPr="0048201B">
        <w:rPr>
          <w:color w:val="000000"/>
        </w:rPr>
        <w:t>ММВР</w:t>
      </w:r>
      <w:bookmarkEnd w:id="6"/>
    </w:p>
    <w:p w:rsidR="009452B7" w:rsidRPr="0048201B" w:rsidRDefault="009452B7" w:rsidP="0048201B">
      <w:pPr>
        <w:shd w:val="clear" w:color="000000" w:fill="FFFFFF"/>
        <w:suppressAutoHyphens/>
        <w:spacing w:line="360" w:lineRule="auto"/>
        <w:ind w:firstLine="709"/>
        <w:jc w:val="both"/>
        <w:rPr>
          <w:color w:val="000000"/>
          <w:sz w:val="28"/>
          <w:lang w:val="ru-RU"/>
        </w:rPr>
      </w:pPr>
    </w:p>
    <w:p w:rsidR="00124D56" w:rsidRPr="0048201B" w:rsidRDefault="00124D56" w:rsidP="0048201B">
      <w:pPr>
        <w:shd w:val="clear" w:color="000000" w:fill="FFFFFF"/>
        <w:suppressAutoHyphens/>
        <w:spacing w:line="360" w:lineRule="auto"/>
        <w:ind w:firstLine="709"/>
        <w:jc w:val="both"/>
        <w:rPr>
          <w:color w:val="000000"/>
          <w:sz w:val="28"/>
          <w:lang w:val="ru-RU"/>
        </w:rPr>
      </w:pPr>
      <w:r w:rsidRPr="0048201B">
        <w:rPr>
          <w:color w:val="000000"/>
          <w:sz w:val="28"/>
          <w:lang w:val="ru-RU"/>
        </w:rPr>
        <w:t>Московская межбанковская валютная биржа — одна из крупнейших универсальных бирж в России, странах СНГ иВосточной Европы. Открыта в 1992 году.</w:t>
      </w:r>
    </w:p>
    <w:p w:rsidR="00124D56" w:rsidRPr="0048201B" w:rsidRDefault="00124D56" w:rsidP="0048201B">
      <w:pPr>
        <w:shd w:val="clear" w:color="000000" w:fill="FFFFFF"/>
        <w:suppressAutoHyphens/>
        <w:spacing w:line="360" w:lineRule="auto"/>
        <w:ind w:firstLine="709"/>
        <w:jc w:val="both"/>
        <w:rPr>
          <w:color w:val="000000"/>
          <w:sz w:val="28"/>
          <w:lang w:val="ru-RU"/>
        </w:rPr>
      </w:pPr>
      <w:r w:rsidRPr="0048201B">
        <w:rPr>
          <w:color w:val="000000"/>
          <w:sz w:val="28"/>
          <w:lang w:val="ru-RU"/>
        </w:rPr>
        <w:t>На Фондовой бирже ММВБ ежедневно идут торги по ценным бумагам около 780 российских эмитентов, в том числе по акциям свыше 230 компаний, включая крупнейших эмитентов – ОАО «Газпром», ОАО «Ростелеком», ОАО «Сбербанк России», ОАО «Лукойл», ОАО «НК «Роснефть» и другие с общей капитализацией порядка 10 трлн руб. (около 300 млрд долл.). В состав участников торгов Фондовой биржи ММВБ входят около 650 организаций — профессиональных участников рынка ценных бумаг, клиентами которых являются свыше 670 тысяч частных инвесторов.</w:t>
      </w:r>
    </w:p>
    <w:p w:rsidR="00124D56" w:rsidRPr="0048201B" w:rsidRDefault="00124D56" w:rsidP="0048201B">
      <w:pPr>
        <w:shd w:val="clear" w:color="000000" w:fill="FFFFFF"/>
        <w:suppressAutoHyphens/>
        <w:spacing w:line="360" w:lineRule="auto"/>
        <w:ind w:firstLine="709"/>
        <w:jc w:val="both"/>
        <w:rPr>
          <w:color w:val="000000"/>
          <w:sz w:val="28"/>
          <w:lang w:val="ru-RU"/>
        </w:rPr>
      </w:pPr>
      <w:r w:rsidRPr="0048201B">
        <w:rPr>
          <w:color w:val="000000"/>
          <w:sz w:val="28"/>
          <w:lang w:val="ru-RU"/>
        </w:rPr>
        <w:t>Доля биржи в глобальном биржевом объеме торгов акциями и депозитарными расписками российских эмитентов в 1 квартале 2010 года составила 61 %.</w:t>
      </w:r>
    </w:p>
    <w:p w:rsidR="00124D56" w:rsidRPr="0048201B" w:rsidRDefault="00124D56" w:rsidP="0048201B">
      <w:pPr>
        <w:shd w:val="clear" w:color="000000" w:fill="FFFFFF"/>
        <w:suppressAutoHyphens/>
        <w:spacing w:line="360" w:lineRule="auto"/>
        <w:ind w:firstLine="709"/>
        <w:jc w:val="both"/>
        <w:rPr>
          <w:color w:val="000000"/>
          <w:sz w:val="28"/>
          <w:lang w:val="ru-RU"/>
        </w:rPr>
      </w:pPr>
      <w:r w:rsidRPr="0048201B">
        <w:rPr>
          <w:color w:val="000000"/>
          <w:sz w:val="28"/>
          <w:lang w:val="ru-RU"/>
        </w:rPr>
        <w:t>Объем торгов акциями в 2009 г. составил 836,3 млрд долл., что в 1,7 раза меньше объема торгов в 2008 г.</w:t>
      </w:r>
    </w:p>
    <w:p w:rsidR="001D6349" w:rsidRPr="0048201B" w:rsidRDefault="001D6349" w:rsidP="0048201B">
      <w:pPr>
        <w:shd w:val="clear" w:color="000000" w:fill="FFFFFF"/>
        <w:suppressAutoHyphens/>
        <w:spacing w:line="360" w:lineRule="auto"/>
        <w:ind w:firstLine="709"/>
        <w:jc w:val="both"/>
        <w:rPr>
          <w:color w:val="000000"/>
          <w:sz w:val="28"/>
          <w:lang w:val="ru-RU"/>
        </w:rPr>
      </w:pPr>
      <w:r w:rsidRPr="0048201B">
        <w:rPr>
          <w:color w:val="000000"/>
          <w:sz w:val="28"/>
          <w:lang w:val="ru-RU"/>
        </w:rPr>
        <w:t>История ММВБ началась с валютных аукционов, которые Внешэкономбанк СССР начал проводить в ноябре 1989 года. Именно на этих аукционах впервые был установлен рыночный курс рубля к доллару. В январе 1992 года вместо Валютной биржи Госбанкабыла учреждена ММВБ, ставшая главной площадкой для проведения валютных операций банков и предприятий. С июля 1992 года курс ММВБ используется Центробанком для установления официальных курсов рубля к иностранным валютам. На ММВБ были впервые организованы торги ГКО, превратившие валютную биржу в универсальную торговую площадку. В середине 90-х годов началась подготовка для организации биржевой торговли новыми финансовыми инструментами фондового и срочного рынка, в частности, корпоративными ценными бумагами ифьючерсами. Во второй половине 90-х годов биржа, несмотря на августовский кризис 1998 года, продолжала укреплять свои позиции ведущей торговой площадки России.</w:t>
      </w:r>
    </w:p>
    <w:p w:rsidR="001D6349" w:rsidRPr="0048201B" w:rsidRDefault="001D6349" w:rsidP="0048201B">
      <w:pPr>
        <w:shd w:val="clear" w:color="000000" w:fill="FFFFFF"/>
        <w:suppressAutoHyphens/>
        <w:spacing w:line="360" w:lineRule="auto"/>
        <w:ind w:firstLine="709"/>
        <w:jc w:val="both"/>
        <w:rPr>
          <w:color w:val="000000"/>
          <w:sz w:val="28"/>
          <w:lang w:val="ru-RU"/>
        </w:rPr>
      </w:pPr>
      <w:r w:rsidRPr="0048201B">
        <w:rPr>
          <w:color w:val="000000"/>
          <w:sz w:val="28"/>
          <w:lang w:val="ru-RU"/>
        </w:rPr>
        <w:t>В рамках Группы ММВБ действует ЗАО «Фондовая биржа ММВБ» — ведущая российская фондовая площадка, занимающая свыше 90% в биржевом обороте торгов акциями и почти 100% - облигациями. Фондовая биржа ММВБ — крупнейшая фондовая биржа стран СНГ, Восточной и Центральной Европы — входит в число 25-ти ведущих фондовых бирж мира, а ее доля в биржевом обороте торгов российскими активами с учетом депозитарных расписок на акции российских эмитентов составляет порядка 63 %. В настоящее время Фондовая биржа ММВБ является центром формирования ликвидности на российские ценные бумаги, являясь основной фондовой площадкой для международных инвестиций в акции и облигации российских компаний.</w:t>
      </w:r>
    </w:p>
    <w:p w:rsidR="001D6349" w:rsidRPr="0048201B" w:rsidRDefault="001D6349" w:rsidP="0048201B">
      <w:pPr>
        <w:shd w:val="clear" w:color="000000" w:fill="FFFFFF"/>
        <w:suppressAutoHyphens/>
        <w:spacing w:line="360" w:lineRule="auto"/>
        <w:ind w:firstLine="709"/>
        <w:jc w:val="both"/>
        <w:rPr>
          <w:color w:val="000000"/>
          <w:sz w:val="28"/>
          <w:lang w:val="ru-RU"/>
        </w:rPr>
      </w:pPr>
      <w:r w:rsidRPr="0048201B">
        <w:rPr>
          <w:color w:val="000000"/>
          <w:sz w:val="28"/>
          <w:lang w:val="ru-RU"/>
        </w:rPr>
        <w:t>Торги на Фондовой бирже ММВБ проводятся в электронной форме с использованием современной торговой системы, к которой подключены региональные торговые площадки и профессиональные участники рынка ценных бумаг. В состав участников торгов Фондовой биржи ММВБ входят свыше 650 организаций — брокерских компаний и банков в 100 городах России, клиентами которых являются свыше 670 тысяч инвесторов — юридических и физических лиц.</w:t>
      </w:r>
    </w:p>
    <w:p w:rsidR="001D6349" w:rsidRPr="0048201B" w:rsidRDefault="001D6349" w:rsidP="0048201B">
      <w:pPr>
        <w:shd w:val="clear" w:color="000000" w:fill="FFFFFF"/>
        <w:suppressAutoHyphens/>
        <w:spacing w:line="360" w:lineRule="auto"/>
        <w:ind w:firstLine="709"/>
        <w:jc w:val="both"/>
        <w:rPr>
          <w:color w:val="000000"/>
          <w:sz w:val="28"/>
          <w:lang w:val="ru-RU"/>
        </w:rPr>
      </w:pPr>
      <w:r w:rsidRPr="0048201B">
        <w:rPr>
          <w:color w:val="000000"/>
          <w:sz w:val="28"/>
          <w:lang w:val="ru-RU"/>
        </w:rPr>
        <w:t>В целях повышения информативности Фондовая биржа ММВБ публикует на своем сайте список ведущих операторов фондового рынка.</w:t>
      </w:r>
    </w:p>
    <w:p w:rsidR="00392B87" w:rsidRPr="0048201B" w:rsidRDefault="00392B87" w:rsidP="0048201B">
      <w:pPr>
        <w:shd w:val="clear" w:color="000000" w:fill="FFFFFF"/>
        <w:suppressAutoHyphens/>
        <w:spacing w:line="360" w:lineRule="auto"/>
        <w:ind w:firstLine="709"/>
        <w:jc w:val="both"/>
        <w:rPr>
          <w:color w:val="000000"/>
          <w:sz w:val="28"/>
          <w:lang w:val="ru-RU"/>
        </w:rPr>
      </w:pPr>
    </w:p>
    <w:p w:rsidR="001D6349" w:rsidRPr="0048201B" w:rsidRDefault="00392B87" w:rsidP="0048201B">
      <w:pPr>
        <w:shd w:val="clear" w:color="000000" w:fill="FFFFFF"/>
        <w:suppressAutoHyphens/>
        <w:spacing w:line="360" w:lineRule="auto"/>
        <w:jc w:val="center"/>
        <w:rPr>
          <w:b/>
          <w:color w:val="000000"/>
          <w:sz w:val="28"/>
          <w:lang w:val="ru-RU"/>
        </w:rPr>
      </w:pPr>
      <w:r w:rsidRPr="0048201B">
        <w:rPr>
          <w:color w:val="000000"/>
          <w:sz w:val="28"/>
          <w:lang w:val="ru-RU"/>
        </w:rPr>
        <w:br w:type="page"/>
      </w:r>
      <w:r w:rsidR="002E54DF" w:rsidRPr="0048201B">
        <w:rPr>
          <w:b/>
          <w:color w:val="000000"/>
          <w:sz w:val="28"/>
          <w:lang w:val="ru-RU"/>
        </w:rPr>
        <w:t xml:space="preserve">Таблица 2.1. </w:t>
      </w:r>
      <w:r w:rsidR="001D6349" w:rsidRPr="0048201B">
        <w:rPr>
          <w:b/>
          <w:color w:val="000000"/>
          <w:sz w:val="28"/>
          <w:lang w:val="ru-RU"/>
        </w:rPr>
        <w:t>Ведущие операторы фондового рынка-акции (обороты даны по итогам апреля 2010 г.).</w:t>
      </w:r>
    </w:p>
    <w:tbl>
      <w:tblPr>
        <w:tblW w:w="69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4"/>
        <w:gridCol w:w="4171"/>
        <w:gridCol w:w="1495"/>
      </w:tblGrid>
      <w:tr w:rsidR="005E175B" w:rsidRPr="0048201B" w:rsidTr="0048201B">
        <w:trPr>
          <w:trHeight w:val="940"/>
          <w:jc w:val="center"/>
        </w:trPr>
        <w:tc>
          <w:tcPr>
            <w:tcW w:w="1324" w:type="dxa"/>
            <w:shd w:val="clear" w:color="auto" w:fill="auto"/>
            <w:vAlign w:val="center"/>
          </w:tcPr>
          <w:p w:rsidR="005E175B" w:rsidRPr="0048201B" w:rsidRDefault="005E175B" w:rsidP="0048201B">
            <w:pPr>
              <w:shd w:val="clear" w:color="000000" w:fill="FFFFFF"/>
              <w:suppressAutoHyphens/>
              <w:spacing w:line="360" w:lineRule="auto"/>
              <w:rPr>
                <w:color w:val="000000"/>
                <w:lang w:val="ru-RU"/>
              </w:rPr>
            </w:pPr>
            <w:r w:rsidRPr="0048201B">
              <w:rPr>
                <w:color w:val="000000"/>
                <w:lang w:val="ru-RU"/>
              </w:rPr>
              <w:t>№</w:t>
            </w:r>
          </w:p>
        </w:tc>
        <w:tc>
          <w:tcPr>
            <w:tcW w:w="4171" w:type="dxa"/>
            <w:shd w:val="clear" w:color="auto" w:fill="auto"/>
            <w:vAlign w:val="center"/>
          </w:tcPr>
          <w:p w:rsidR="005E175B" w:rsidRPr="0048201B" w:rsidRDefault="005E175B" w:rsidP="0048201B">
            <w:pPr>
              <w:shd w:val="clear" w:color="000000" w:fill="FFFFFF"/>
              <w:suppressAutoHyphens/>
              <w:spacing w:line="360" w:lineRule="auto"/>
              <w:rPr>
                <w:color w:val="000000"/>
                <w:lang w:val="ru-RU"/>
              </w:rPr>
            </w:pPr>
            <w:r w:rsidRPr="0048201B">
              <w:rPr>
                <w:color w:val="000000"/>
                <w:lang w:val="ru-RU"/>
              </w:rPr>
              <w:t>Наименование компании</w:t>
            </w:r>
          </w:p>
        </w:tc>
        <w:tc>
          <w:tcPr>
            <w:tcW w:w="1495" w:type="dxa"/>
            <w:shd w:val="clear" w:color="auto" w:fill="auto"/>
            <w:vAlign w:val="center"/>
          </w:tcPr>
          <w:p w:rsidR="005E175B" w:rsidRPr="0048201B" w:rsidRDefault="005E175B" w:rsidP="0048201B">
            <w:pPr>
              <w:shd w:val="clear" w:color="000000" w:fill="FFFFFF"/>
              <w:suppressAutoHyphens/>
              <w:spacing w:line="360" w:lineRule="auto"/>
              <w:rPr>
                <w:color w:val="000000"/>
                <w:lang w:val="ru-RU"/>
              </w:rPr>
            </w:pPr>
            <w:r w:rsidRPr="0048201B">
              <w:rPr>
                <w:color w:val="000000"/>
                <w:lang w:val="ru-RU"/>
              </w:rPr>
              <w:t>Торговый оборот,млрд руб.</w:t>
            </w:r>
          </w:p>
        </w:tc>
      </w:tr>
      <w:tr w:rsidR="005E175B" w:rsidRPr="0048201B" w:rsidTr="0048201B">
        <w:trPr>
          <w:trHeight w:val="309"/>
          <w:jc w:val="center"/>
        </w:trPr>
        <w:tc>
          <w:tcPr>
            <w:tcW w:w="1324" w:type="dxa"/>
            <w:shd w:val="clear" w:color="auto" w:fill="auto"/>
            <w:vAlign w:val="center"/>
          </w:tcPr>
          <w:p w:rsidR="005E175B" w:rsidRPr="0048201B" w:rsidRDefault="005E175B" w:rsidP="0048201B">
            <w:pPr>
              <w:shd w:val="clear" w:color="000000" w:fill="FFFFFF"/>
              <w:suppressAutoHyphens/>
              <w:spacing w:line="360" w:lineRule="auto"/>
              <w:rPr>
                <w:color w:val="000000"/>
                <w:lang w:val="ru-RU"/>
              </w:rPr>
            </w:pPr>
            <w:r w:rsidRPr="0048201B">
              <w:rPr>
                <w:color w:val="000000"/>
                <w:lang w:val="ru-RU"/>
              </w:rPr>
              <w:t>1</w:t>
            </w:r>
          </w:p>
        </w:tc>
        <w:tc>
          <w:tcPr>
            <w:tcW w:w="4171" w:type="dxa"/>
            <w:shd w:val="clear" w:color="auto" w:fill="auto"/>
            <w:vAlign w:val="center"/>
          </w:tcPr>
          <w:p w:rsidR="005E175B" w:rsidRPr="0048201B" w:rsidRDefault="005E175B" w:rsidP="0048201B">
            <w:pPr>
              <w:shd w:val="clear" w:color="000000" w:fill="FFFFFF"/>
              <w:suppressAutoHyphens/>
              <w:spacing w:line="360" w:lineRule="auto"/>
              <w:rPr>
                <w:color w:val="000000"/>
                <w:lang w:val="ru-RU"/>
              </w:rPr>
            </w:pPr>
            <w:r w:rsidRPr="0048201B">
              <w:rPr>
                <w:color w:val="000000"/>
                <w:lang w:val="ru-RU"/>
              </w:rPr>
              <w:t>«Финам» (ЗАО)</w:t>
            </w:r>
          </w:p>
        </w:tc>
        <w:tc>
          <w:tcPr>
            <w:tcW w:w="1495" w:type="dxa"/>
            <w:shd w:val="clear" w:color="auto" w:fill="auto"/>
            <w:vAlign w:val="center"/>
          </w:tcPr>
          <w:p w:rsidR="005E175B" w:rsidRPr="0048201B" w:rsidRDefault="005E175B" w:rsidP="0048201B">
            <w:pPr>
              <w:shd w:val="clear" w:color="000000" w:fill="FFFFFF"/>
              <w:suppressAutoHyphens/>
              <w:spacing w:line="360" w:lineRule="auto"/>
              <w:rPr>
                <w:color w:val="000000"/>
                <w:lang w:val="ru-RU"/>
              </w:rPr>
            </w:pPr>
            <w:r w:rsidRPr="0048201B">
              <w:rPr>
                <w:color w:val="000000"/>
                <w:lang w:val="ru-RU"/>
              </w:rPr>
              <w:t>377</w:t>
            </w:r>
          </w:p>
        </w:tc>
      </w:tr>
      <w:tr w:rsidR="005E175B" w:rsidRPr="0048201B" w:rsidTr="0048201B">
        <w:trPr>
          <w:trHeight w:val="507"/>
          <w:jc w:val="center"/>
        </w:trPr>
        <w:tc>
          <w:tcPr>
            <w:tcW w:w="1324" w:type="dxa"/>
            <w:shd w:val="clear" w:color="auto" w:fill="auto"/>
            <w:vAlign w:val="center"/>
          </w:tcPr>
          <w:p w:rsidR="005E175B" w:rsidRPr="0048201B" w:rsidRDefault="005E175B" w:rsidP="0048201B">
            <w:pPr>
              <w:shd w:val="clear" w:color="000000" w:fill="FFFFFF"/>
              <w:suppressAutoHyphens/>
              <w:spacing w:line="360" w:lineRule="auto"/>
              <w:rPr>
                <w:color w:val="000000"/>
                <w:lang w:val="ru-RU"/>
              </w:rPr>
            </w:pPr>
            <w:r w:rsidRPr="0048201B">
              <w:rPr>
                <w:color w:val="000000"/>
                <w:lang w:val="ru-RU"/>
              </w:rPr>
              <w:t>2</w:t>
            </w:r>
          </w:p>
        </w:tc>
        <w:tc>
          <w:tcPr>
            <w:tcW w:w="4171" w:type="dxa"/>
            <w:shd w:val="clear" w:color="auto" w:fill="auto"/>
            <w:vAlign w:val="center"/>
          </w:tcPr>
          <w:p w:rsidR="005E175B" w:rsidRPr="0048201B" w:rsidRDefault="005E175B" w:rsidP="0048201B">
            <w:pPr>
              <w:shd w:val="clear" w:color="000000" w:fill="FFFFFF"/>
              <w:suppressAutoHyphens/>
              <w:spacing w:line="360" w:lineRule="auto"/>
              <w:rPr>
                <w:color w:val="000000"/>
                <w:lang w:val="ru-RU"/>
              </w:rPr>
            </w:pPr>
            <w:r w:rsidRPr="0048201B">
              <w:rPr>
                <w:color w:val="000000"/>
                <w:lang w:val="ru-RU"/>
              </w:rPr>
              <w:t>«Компания Брокеркредитсервис» (ООО)</w:t>
            </w:r>
          </w:p>
        </w:tc>
        <w:tc>
          <w:tcPr>
            <w:tcW w:w="1495" w:type="dxa"/>
            <w:shd w:val="clear" w:color="auto" w:fill="auto"/>
            <w:vAlign w:val="center"/>
          </w:tcPr>
          <w:p w:rsidR="005E175B" w:rsidRPr="0048201B" w:rsidRDefault="005E175B" w:rsidP="0048201B">
            <w:pPr>
              <w:shd w:val="clear" w:color="000000" w:fill="FFFFFF"/>
              <w:suppressAutoHyphens/>
              <w:spacing w:line="360" w:lineRule="auto"/>
              <w:rPr>
                <w:color w:val="000000"/>
                <w:lang w:val="ru-RU"/>
              </w:rPr>
            </w:pPr>
            <w:r w:rsidRPr="0048201B">
              <w:rPr>
                <w:color w:val="000000"/>
                <w:lang w:val="ru-RU"/>
              </w:rPr>
              <w:t>317</w:t>
            </w:r>
          </w:p>
        </w:tc>
      </w:tr>
      <w:tr w:rsidR="005E175B" w:rsidRPr="0048201B" w:rsidTr="0048201B">
        <w:trPr>
          <w:trHeight w:val="309"/>
          <w:jc w:val="center"/>
        </w:trPr>
        <w:tc>
          <w:tcPr>
            <w:tcW w:w="1324" w:type="dxa"/>
            <w:shd w:val="clear" w:color="auto" w:fill="auto"/>
            <w:vAlign w:val="center"/>
          </w:tcPr>
          <w:p w:rsidR="005E175B" w:rsidRPr="0048201B" w:rsidRDefault="005E175B" w:rsidP="0048201B">
            <w:pPr>
              <w:shd w:val="clear" w:color="000000" w:fill="FFFFFF"/>
              <w:suppressAutoHyphens/>
              <w:spacing w:line="360" w:lineRule="auto"/>
              <w:rPr>
                <w:color w:val="000000"/>
                <w:lang w:val="ru-RU"/>
              </w:rPr>
            </w:pPr>
            <w:r w:rsidRPr="0048201B">
              <w:rPr>
                <w:color w:val="000000"/>
                <w:lang w:val="ru-RU"/>
              </w:rPr>
              <w:t>3</w:t>
            </w:r>
          </w:p>
        </w:tc>
        <w:tc>
          <w:tcPr>
            <w:tcW w:w="4171" w:type="dxa"/>
            <w:shd w:val="clear" w:color="auto" w:fill="auto"/>
            <w:vAlign w:val="center"/>
          </w:tcPr>
          <w:p w:rsidR="005E175B" w:rsidRPr="0048201B" w:rsidRDefault="005E175B" w:rsidP="0048201B">
            <w:pPr>
              <w:shd w:val="clear" w:color="000000" w:fill="FFFFFF"/>
              <w:suppressAutoHyphens/>
              <w:spacing w:line="360" w:lineRule="auto"/>
              <w:rPr>
                <w:color w:val="000000"/>
                <w:lang w:val="ru-RU"/>
              </w:rPr>
            </w:pPr>
            <w:r w:rsidRPr="0048201B">
              <w:rPr>
                <w:color w:val="000000"/>
                <w:lang w:val="ru-RU"/>
              </w:rPr>
              <w:t>ГК «АЛОР»</w:t>
            </w:r>
          </w:p>
        </w:tc>
        <w:tc>
          <w:tcPr>
            <w:tcW w:w="1495" w:type="dxa"/>
            <w:shd w:val="clear" w:color="auto" w:fill="auto"/>
            <w:vAlign w:val="center"/>
          </w:tcPr>
          <w:p w:rsidR="005E175B" w:rsidRPr="0048201B" w:rsidRDefault="005E175B" w:rsidP="0048201B">
            <w:pPr>
              <w:shd w:val="clear" w:color="000000" w:fill="FFFFFF"/>
              <w:suppressAutoHyphens/>
              <w:spacing w:line="360" w:lineRule="auto"/>
              <w:rPr>
                <w:color w:val="000000"/>
                <w:lang w:val="ru-RU"/>
              </w:rPr>
            </w:pPr>
            <w:r w:rsidRPr="0048201B">
              <w:rPr>
                <w:color w:val="000000"/>
                <w:lang w:val="ru-RU"/>
              </w:rPr>
              <w:t>165</w:t>
            </w:r>
          </w:p>
        </w:tc>
      </w:tr>
      <w:tr w:rsidR="005E175B" w:rsidRPr="0048201B" w:rsidTr="0048201B">
        <w:trPr>
          <w:trHeight w:val="309"/>
          <w:jc w:val="center"/>
        </w:trPr>
        <w:tc>
          <w:tcPr>
            <w:tcW w:w="1324" w:type="dxa"/>
            <w:shd w:val="clear" w:color="auto" w:fill="auto"/>
            <w:vAlign w:val="center"/>
          </w:tcPr>
          <w:p w:rsidR="005E175B" w:rsidRPr="0048201B" w:rsidRDefault="005E175B" w:rsidP="0048201B">
            <w:pPr>
              <w:shd w:val="clear" w:color="000000" w:fill="FFFFFF"/>
              <w:suppressAutoHyphens/>
              <w:spacing w:line="360" w:lineRule="auto"/>
              <w:rPr>
                <w:color w:val="000000"/>
                <w:lang w:val="ru-RU"/>
              </w:rPr>
            </w:pPr>
            <w:r w:rsidRPr="0048201B">
              <w:rPr>
                <w:color w:val="000000"/>
                <w:lang w:val="ru-RU"/>
              </w:rPr>
              <w:t>4</w:t>
            </w:r>
          </w:p>
        </w:tc>
        <w:tc>
          <w:tcPr>
            <w:tcW w:w="4171" w:type="dxa"/>
            <w:shd w:val="clear" w:color="auto" w:fill="auto"/>
            <w:vAlign w:val="center"/>
          </w:tcPr>
          <w:p w:rsidR="005E175B" w:rsidRPr="0048201B" w:rsidRDefault="005E175B" w:rsidP="0048201B">
            <w:pPr>
              <w:shd w:val="clear" w:color="000000" w:fill="FFFFFF"/>
              <w:suppressAutoHyphens/>
              <w:spacing w:line="360" w:lineRule="auto"/>
              <w:rPr>
                <w:color w:val="000000"/>
                <w:lang w:val="ru-RU"/>
              </w:rPr>
            </w:pPr>
            <w:r w:rsidRPr="0048201B">
              <w:rPr>
                <w:color w:val="000000"/>
                <w:lang w:val="ru-RU"/>
              </w:rPr>
              <w:t>ИК «Тройка Диалог» (ЗАО)</w:t>
            </w:r>
          </w:p>
        </w:tc>
        <w:tc>
          <w:tcPr>
            <w:tcW w:w="1495" w:type="dxa"/>
            <w:shd w:val="clear" w:color="auto" w:fill="auto"/>
            <w:vAlign w:val="center"/>
          </w:tcPr>
          <w:p w:rsidR="005E175B" w:rsidRPr="0048201B" w:rsidRDefault="005E175B" w:rsidP="0048201B">
            <w:pPr>
              <w:shd w:val="clear" w:color="000000" w:fill="FFFFFF"/>
              <w:suppressAutoHyphens/>
              <w:spacing w:line="360" w:lineRule="auto"/>
              <w:rPr>
                <w:color w:val="000000"/>
                <w:lang w:val="ru-RU"/>
              </w:rPr>
            </w:pPr>
            <w:r w:rsidRPr="0048201B">
              <w:rPr>
                <w:color w:val="000000"/>
                <w:lang w:val="ru-RU"/>
              </w:rPr>
              <w:t>148</w:t>
            </w:r>
          </w:p>
        </w:tc>
      </w:tr>
      <w:tr w:rsidR="005E175B" w:rsidRPr="0048201B" w:rsidTr="0048201B">
        <w:trPr>
          <w:trHeight w:val="309"/>
          <w:jc w:val="center"/>
        </w:trPr>
        <w:tc>
          <w:tcPr>
            <w:tcW w:w="1324" w:type="dxa"/>
            <w:shd w:val="clear" w:color="auto" w:fill="auto"/>
            <w:vAlign w:val="center"/>
          </w:tcPr>
          <w:p w:rsidR="005E175B" w:rsidRPr="0048201B" w:rsidRDefault="005E175B" w:rsidP="0048201B">
            <w:pPr>
              <w:shd w:val="clear" w:color="000000" w:fill="FFFFFF"/>
              <w:suppressAutoHyphens/>
              <w:spacing w:line="360" w:lineRule="auto"/>
              <w:rPr>
                <w:color w:val="000000"/>
                <w:lang w:val="ru-RU"/>
              </w:rPr>
            </w:pPr>
            <w:r w:rsidRPr="0048201B">
              <w:rPr>
                <w:color w:val="000000"/>
                <w:lang w:val="ru-RU"/>
              </w:rPr>
              <w:t>5</w:t>
            </w:r>
          </w:p>
        </w:tc>
        <w:tc>
          <w:tcPr>
            <w:tcW w:w="4171" w:type="dxa"/>
            <w:shd w:val="clear" w:color="auto" w:fill="auto"/>
            <w:vAlign w:val="center"/>
          </w:tcPr>
          <w:p w:rsidR="005E175B" w:rsidRPr="0048201B" w:rsidRDefault="005E175B" w:rsidP="0048201B">
            <w:pPr>
              <w:shd w:val="clear" w:color="000000" w:fill="FFFFFF"/>
              <w:suppressAutoHyphens/>
              <w:spacing w:line="360" w:lineRule="auto"/>
              <w:rPr>
                <w:color w:val="000000"/>
                <w:lang w:val="ru-RU"/>
              </w:rPr>
            </w:pPr>
            <w:r w:rsidRPr="0048201B">
              <w:rPr>
                <w:color w:val="000000"/>
                <w:lang w:val="ru-RU"/>
              </w:rPr>
              <w:t>ВТБ 24 (ЗАО)</w:t>
            </w:r>
          </w:p>
        </w:tc>
        <w:tc>
          <w:tcPr>
            <w:tcW w:w="1495" w:type="dxa"/>
            <w:shd w:val="clear" w:color="auto" w:fill="auto"/>
            <w:vAlign w:val="center"/>
          </w:tcPr>
          <w:p w:rsidR="005E175B" w:rsidRPr="0048201B" w:rsidRDefault="005E175B" w:rsidP="0048201B">
            <w:pPr>
              <w:shd w:val="clear" w:color="000000" w:fill="FFFFFF"/>
              <w:suppressAutoHyphens/>
              <w:spacing w:line="360" w:lineRule="auto"/>
              <w:rPr>
                <w:color w:val="000000"/>
                <w:lang w:val="ru-RU"/>
              </w:rPr>
            </w:pPr>
            <w:r w:rsidRPr="0048201B">
              <w:rPr>
                <w:color w:val="000000"/>
                <w:lang w:val="ru-RU"/>
              </w:rPr>
              <w:t>129</w:t>
            </w:r>
          </w:p>
        </w:tc>
      </w:tr>
      <w:tr w:rsidR="005E175B" w:rsidRPr="0048201B" w:rsidTr="0048201B">
        <w:trPr>
          <w:trHeight w:val="309"/>
          <w:jc w:val="center"/>
        </w:trPr>
        <w:tc>
          <w:tcPr>
            <w:tcW w:w="1324" w:type="dxa"/>
            <w:shd w:val="clear" w:color="auto" w:fill="auto"/>
            <w:vAlign w:val="center"/>
          </w:tcPr>
          <w:p w:rsidR="005E175B" w:rsidRPr="0048201B" w:rsidRDefault="005E175B" w:rsidP="0048201B">
            <w:pPr>
              <w:shd w:val="clear" w:color="000000" w:fill="FFFFFF"/>
              <w:suppressAutoHyphens/>
              <w:spacing w:line="360" w:lineRule="auto"/>
              <w:rPr>
                <w:color w:val="000000"/>
                <w:lang w:val="ru-RU"/>
              </w:rPr>
            </w:pPr>
            <w:r w:rsidRPr="0048201B">
              <w:rPr>
                <w:color w:val="000000"/>
                <w:lang w:val="ru-RU"/>
              </w:rPr>
              <w:t>6</w:t>
            </w:r>
          </w:p>
        </w:tc>
        <w:tc>
          <w:tcPr>
            <w:tcW w:w="4171" w:type="dxa"/>
            <w:shd w:val="clear" w:color="auto" w:fill="auto"/>
            <w:vAlign w:val="center"/>
          </w:tcPr>
          <w:p w:rsidR="005E175B" w:rsidRPr="0048201B" w:rsidRDefault="005E175B" w:rsidP="0048201B">
            <w:pPr>
              <w:shd w:val="clear" w:color="000000" w:fill="FFFFFF"/>
              <w:suppressAutoHyphens/>
              <w:spacing w:line="360" w:lineRule="auto"/>
              <w:rPr>
                <w:color w:val="000000"/>
                <w:lang w:val="ru-RU"/>
              </w:rPr>
            </w:pPr>
            <w:r w:rsidRPr="0048201B">
              <w:rPr>
                <w:color w:val="000000"/>
                <w:lang w:val="ru-RU"/>
              </w:rPr>
              <w:t>ФК «Открытие» (ООО)</w:t>
            </w:r>
          </w:p>
        </w:tc>
        <w:tc>
          <w:tcPr>
            <w:tcW w:w="1495" w:type="dxa"/>
            <w:shd w:val="clear" w:color="auto" w:fill="auto"/>
            <w:vAlign w:val="center"/>
          </w:tcPr>
          <w:p w:rsidR="005E175B" w:rsidRPr="0048201B" w:rsidRDefault="005E175B" w:rsidP="0048201B">
            <w:pPr>
              <w:shd w:val="clear" w:color="000000" w:fill="FFFFFF"/>
              <w:suppressAutoHyphens/>
              <w:spacing w:line="360" w:lineRule="auto"/>
              <w:rPr>
                <w:color w:val="000000"/>
                <w:lang w:val="ru-RU"/>
              </w:rPr>
            </w:pPr>
            <w:r w:rsidRPr="0048201B">
              <w:rPr>
                <w:color w:val="000000"/>
                <w:lang w:val="ru-RU"/>
              </w:rPr>
              <w:t>116</w:t>
            </w:r>
          </w:p>
        </w:tc>
      </w:tr>
      <w:tr w:rsidR="005E175B" w:rsidRPr="0048201B" w:rsidTr="0048201B">
        <w:trPr>
          <w:trHeight w:val="507"/>
          <w:jc w:val="center"/>
        </w:trPr>
        <w:tc>
          <w:tcPr>
            <w:tcW w:w="1324" w:type="dxa"/>
            <w:shd w:val="clear" w:color="auto" w:fill="auto"/>
            <w:vAlign w:val="center"/>
          </w:tcPr>
          <w:p w:rsidR="005E175B" w:rsidRPr="0048201B" w:rsidRDefault="005E175B" w:rsidP="0048201B">
            <w:pPr>
              <w:shd w:val="clear" w:color="000000" w:fill="FFFFFF"/>
              <w:suppressAutoHyphens/>
              <w:spacing w:line="360" w:lineRule="auto"/>
              <w:rPr>
                <w:color w:val="000000"/>
                <w:lang w:val="ru-RU"/>
              </w:rPr>
            </w:pPr>
            <w:r w:rsidRPr="0048201B">
              <w:rPr>
                <w:color w:val="000000"/>
                <w:lang w:val="ru-RU"/>
              </w:rPr>
              <w:t>7</w:t>
            </w:r>
          </w:p>
        </w:tc>
        <w:tc>
          <w:tcPr>
            <w:tcW w:w="4171" w:type="dxa"/>
            <w:shd w:val="clear" w:color="auto" w:fill="auto"/>
            <w:vAlign w:val="center"/>
          </w:tcPr>
          <w:p w:rsidR="005E175B" w:rsidRPr="0048201B" w:rsidRDefault="005E175B" w:rsidP="0048201B">
            <w:pPr>
              <w:shd w:val="clear" w:color="000000" w:fill="FFFFFF"/>
              <w:suppressAutoHyphens/>
              <w:spacing w:line="360" w:lineRule="auto"/>
              <w:rPr>
                <w:color w:val="000000"/>
                <w:lang w:val="ru-RU"/>
              </w:rPr>
            </w:pPr>
            <w:r w:rsidRPr="0048201B">
              <w:rPr>
                <w:color w:val="000000"/>
                <w:lang w:val="ru-RU"/>
              </w:rPr>
              <w:t>ИК «Церих Кэпитал Менеджмент» (ОАО)</w:t>
            </w:r>
          </w:p>
        </w:tc>
        <w:tc>
          <w:tcPr>
            <w:tcW w:w="1495" w:type="dxa"/>
            <w:shd w:val="clear" w:color="auto" w:fill="auto"/>
            <w:vAlign w:val="center"/>
          </w:tcPr>
          <w:p w:rsidR="005E175B" w:rsidRPr="0048201B" w:rsidRDefault="005E175B" w:rsidP="0048201B">
            <w:pPr>
              <w:shd w:val="clear" w:color="000000" w:fill="FFFFFF"/>
              <w:suppressAutoHyphens/>
              <w:spacing w:line="360" w:lineRule="auto"/>
              <w:rPr>
                <w:color w:val="000000"/>
                <w:lang w:val="ru-RU"/>
              </w:rPr>
            </w:pPr>
            <w:r w:rsidRPr="0048201B">
              <w:rPr>
                <w:color w:val="000000"/>
                <w:lang w:val="ru-RU"/>
              </w:rPr>
              <w:t>109</w:t>
            </w:r>
          </w:p>
        </w:tc>
      </w:tr>
      <w:tr w:rsidR="005E175B" w:rsidRPr="0048201B" w:rsidTr="0048201B">
        <w:trPr>
          <w:trHeight w:val="309"/>
          <w:jc w:val="center"/>
        </w:trPr>
        <w:tc>
          <w:tcPr>
            <w:tcW w:w="1324" w:type="dxa"/>
            <w:shd w:val="clear" w:color="auto" w:fill="auto"/>
            <w:vAlign w:val="center"/>
          </w:tcPr>
          <w:p w:rsidR="005E175B" w:rsidRPr="0048201B" w:rsidRDefault="005E175B" w:rsidP="0048201B">
            <w:pPr>
              <w:shd w:val="clear" w:color="000000" w:fill="FFFFFF"/>
              <w:suppressAutoHyphens/>
              <w:spacing w:line="360" w:lineRule="auto"/>
              <w:rPr>
                <w:color w:val="000000"/>
                <w:lang w:val="ru-RU"/>
              </w:rPr>
            </w:pPr>
            <w:r w:rsidRPr="0048201B">
              <w:rPr>
                <w:color w:val="000000"/>
                <w:lang w:val="ru-RU"/>
              </w:rPr>
              <w:t>8</w:t>
            </w:r>
          </w:p>
        </w:tc>
        <w:tc>
          <w:tcPr>
            <w:tcW w:w="4171" w:type="dxa"/>
            <w:shd w:val="clear" w:color="auto" w:fill="auto"/>
            <w:vAlign w:val="center"/>
          </w:tcPr>
          <w:p w:rsidR="005E175B" w:rsidRPr="0048201B" w:rsidRDefault="005E175B" w:rsidP="0048201B">
            <w:pPr>
              <w:shd w:val="clear" w:color="000000" w:fill="FFFFFF"/>
              <w:suppressAutoHyphens/>
              <w:spacing w:line="360" w:lineRule="auto"/>
              <w:rPr>
                <w:color w:val="000000"/>
                <w:lang w:val="ru-RU"/>
              </w:rPr>
            </w:pPr>
            <w:r w:rsidRPr="0048201B">
              <w:rPr>
                <w:color w:val="000000"/>
                <w:lang w:val="ru-RU"/>
              </w:rPr>
              <w:t>«АЛЬФА-БАНК» (ОАО)</w:t>
            </w:r>
          </w:p>
        </w:tc>
        <w:tc>
          <w:tcPr>
            <w:tcW w:w="1495" w:type="dxa"/>
            <w:shd w:val="clear" w:color="auto" w:fill="auto"/>
            <w:vAlign w:val="center"/>
          </w:tcPr>
          <w:p w:rsidR="005E175B" w:rsidRPr="0048201B" w:rsidRDefault="005E175B" w:rsidP="0048201B">
            <w:pPr>
              <w:shd w:val="clear" w:color="000000" w:fill="FFFFFF"/>
              <w:suppressAutoHyphens/>
              <w:spacing w:line="360" w:lineRule="auto"/>
              <w:rPr>
                <w:color w:val="000000"/>
                <w:lang w:val="ru-RU"/>
              </w:rPr>
            </w:pPr>
            <w:r w:rsidRPr="0048201B">
              <w:rPr>
                <w:color w:val="000000"/>
                <w:lang w:val="ru-RU"/>
              </w:rPr>
              <w:t>76</w:t>
            </w:r>
          </w:p>
        </w:tc>
      </w:tr>
      <w:tr w:rsidR="005E175B" w:rsidRPr="0048201B" w:rsidTr="0048201B">
        <w:trPr>
          <w:trHeight w:val="309"/>
          <w:jc w:val="center"/>
        </w:trPr>
        <w:tc>
          <w:tcPr>
            <w:tcW w:w="1324" w:type="dxa"/>
            <w:shd w:val="clear" w:color="auto" w:fill="auto"/>
            <w:vAlign w:val="center"/>
          </w:tcPr>
          <w:p w:rsidR="005E175B" w:rsidRPr="0048201B" w:rsidRDefault="005E175B" w:rsidP="0048201B">
            <w:pPr>
              <w:shd w:val="clear" w:color="000000" w:fill="FFFFFF"/>
              <w:suppressAutoHyphens/>
              <w:spacing w:line="360" w:lineRule="auto"/>
              <w:rPr>
                <w:color w:val="000000"/>
                <w:lang w:val="ru-RU"/>
              </w:rPr>
            </w:pPr>
            <w:r w:rsidRPr="0048201B">
              <w:rPr>
                <w:color w:val="000000"/>
                <w:lang w:val="ru-RU"/>
              </w:rPr>
              <w:t>9</w:t>
            </w:r>
          </w:p>
        </w:tc>
        <w:tc>
          <w:tcPr>
            <w:tcW w:w="4171" w:type="dxa"/>
            <w:shd w:val="clear" w:color="auto" w:fill="auto"/>
            <w:vAlign w:val="center"/>
          </w:tcPr>
          <w:p w:rsidR="005E175B" w:rsidRPr="0048201B" w:rsidRDefault="005E175B" w:rsidP="0048201B">
            <w:pPr>
              <w:shd w:val="clear" w:color="000000" w:fill="FFFFFF"/>
              <w:suppressAutoHyphens/>
              <w:spacing w:line="360" w:lineRule="auto"/>
              <w:rPr>
                <w:color w:val="000000"/>
                <w:lang w:val="ru-RU"/>
              </w:rPr>
            </w:pPr>
            <w:r w:rsidRPr="0048201B">
              <w:rPr>
                <w:color w:val="000000"/>
                <w:lang w:val="ru-RU"/>
              </w:rPr>
              <w:t>КИТ Финанс (ООО)</w:t>
            </w:r>
          </w:p>
        </w:tc>
        <w:tc>
          <w:tcPr>
            <w:tcW w:w="1495" w:type="dxa"/>
            <w:shd w:val="clear" w:color="auto" w:fill="auto"/>
            <w:vAlign w:val="center"/>
          </w:tcPr>
          <w:p w:rsidR="005E175B" w:rsidRPr="0048201B" w:rsidRDefault="005E175B" w:rsidP="0048201B">
            <w:pPr>
              <w:shd w:val="clear" w:color="000000" w:fill="FFFFFF"/>
              <w:suppressAutoHyphens/>
              <w:spacing w:line="360" w:lineRule="auto"/>
              <w:rPr>
                <w:color w:val="000000"/>
                <w:lang w:val="ru-RU"/>
              </w:rPr>
            </w:pPr>
            <w:r w:rsidRPr="0048201B">
              <w:rPr>
                <w:color w:val="000000"/>
                <w:lang w:val="ru-RU"/>
              </w:rPr>
              <w:t>66</w:t>
            </w:r>
          </w:p>
        </w:tc>
      </w:tr>
      <w:tr w:rsidR="005E175B" w:rsidRPr="0048201B" w:rsidTr="0048201B">
        <w:trPr>
          <w:trHeight w:val="309"/>
          <w:jc w:val="center"/>
        </w:trPr>
        <w:tc>
          <w:tcPr>
            <w:tcW w:w="1324" w:type="dxa"/>
            <w:shd w:val="clear" w:color="auto" w:fill="auto"/>
            <w:vAlign w:val="center"/>
          </w:tcPr>
          <w:p w:rsidR="005E175B" w:rsidRPr="0048201B" w:rsidRDefault="005E175B" w:rsidP="0048201B">
            <w:pPr>
              <w:shd w:val="clear" w:color="000000" w:fill="FFFFFF"/>
              <w:suppressAutoHyphens/>
              <w:spacing w:line="360" w:lineRule="auto"/>
              <w:rPr>
                <w:color w:val="000000"/>
                <w:lang w:val="ru-RU"/>
              </w:rPr>
            </w:pPr>
            <w:r w:rsidRPr="0048201B">
              <w:rPr>
                <w:color w:val="000000"/>
                <w:lang w:val="ru-RU"/>
              </w:rPr>
              <w:t>10</w:t>
            </w:r>
          </w:p>
        </w:tc>
        <w:tc>
          <w:tcPr>
            <w:tcW w:w="4171" w:type="dxa"/>
            <w:shd w:val="clear" w:color="auto" w:fill="auto"/>
            <w:vAlign w:val="center"/>
          </w:tcPr>
          <w:p w:rsidR="005E175B" w:rsidRPr="0048201B" w:rsidRDefault="005E175B" w:rsidP="0048201B">
            <w:pPr>
              <w:shd w:val="clear" w:color="000000" w:fill="FFFFFF"/>
              <w:suppressAutoHyphens/>
              <w:spacing w:line="360" w:lineRule="auto"/>
              <w:rPr>
                <w:color w:val="000000"/>
                <w:lang w:val="ru-RU"/>
              </w:rPr>
            </w:pPr>
            <w:r w:rsidRPr="0048201B">
              <w:rPr>
                <w:color w:val="000000"/>
                <w:lang w:val="ru-RU"/>
              </w:rPr>
              <w:t>«Атон» (ООО)</w:t>
            </w:r>
          </w:p>
        </w:tc>
        <w:tc>
          <w:tcPr>
            <w:tcW w:w="1495" w:type="dxa"/>
            <w:shd w:val="clear" w:color="auto" w:fill="auto"/>
            <w:vAlign w:val="center"/>
          </w:tcPr>
          <w:p w:rsidR="005E175B" w:rsidRPr="0048201B" w:rsidRDefault="005E175B" w:rsidP="0048201B">
            <w:pPr>
              <w:shd w:val="clear" w:color="000000" w:fill="FFFFFF"/>
              <w:suppressAutoHyphens/>
              <w:spacing w:line="360" w:lineRule="auto"/>
              <w:rPr>
                <w:color w:val="000000"/>
                <w:lang w:val="ru-RU"/>
              </w:rPr>
            </w:pPr>
            <w:r w:rsidRPr="0048201B">
              <w:rPr>
                <w:color w:val="000000"/>
                <w:lang w:val="ru-RU"/>
              </w:rPr>
              <w:t>63</w:t>
            </w:r>
          </w:p>
        </w:tc>
      </w:tr>
    </w:tbl>
    <w:p w:rsidR="005E175B" w:rsidRPr="0048201B" w:rsidRDefault="005E175B" w:rsidP="0048201B">
      <w:pPr>
        <w:shd w:val="clear" w:color="000000" w:fill="FFFFFF"/>
        <w:suppressAutoHyphens/>
        <w:spacing w:line="360" w:lineRule="auto"/>
        <w:ind w:firstLine="709"/>
        <w:jc w:val="both"/>
        <w:rPr>
          <w:color w:val="000000"/>
          <w:sz w:val="28"/>
          <w:lang w:val="ru-RU"/>
        </w:rPr>
      </w:pPr>
    </w:p>
    <w:p w:rsidR="001D6349" w:rsidRPr="0048201B" w:rsidRDefault="001D6349" w:rsidP="0048201B">
      <w:pPr>
        <w:shd w:val="clear" w:color="000000" w:fill="FFFFFF"/>
        <w:suppressAutoHyphens/>
        <w:spacing w:line="360" w:lineRule="auto"/>
        <w:ind w:firstLine="709"/>
        <w:jc w:val="both"/>
        <w:rPr>
          <w:color w:val="000000"/>
          <w:sz w:val="28"/>
          <w:lang w:val="ru-RU"/>
        </w:rPr>
      </w:pPr>
      <w:r w:rsidRPr="0048201B">
        <w:rPr>
          <w:color w:val="000000"/>
          <w:sz w:val="28"/>
          <w:lang w:val="ru-RU"/>
        </w:rPr>
        <w:t>Биржа ежемесячно рассчитывает рэнкинги участников по их активности в биржевых торгах различными инструментами, которые можно посмотреть на сайте ММВБ[1]</w:t>
      </w:r>
    </w:p>
    <w:p w:rsidR="001D6349" w:rsidRPr="0048201B" w:rsidRDefault="001D6349" w:rsidP="0048201B">
      <w:pPr>
        <w:shd w:val="clear" w:color="000000" w:fill="FFFFFF"/>
        <w:suppressAutoHyphens/>
        <w:spacing w:line="360" w:lineRule="auto"/>
        <w:ind w:firstLine="709"/>
        <w:jc w:val="both"/>
        <w:rPr>
          <w:color w:val="000000"/>
          <w:sz w:val="28"/>
          <w:lang w:val="ru-RU"/>
        </w:rPr>
      </w:pPr>
      <w:r w:rsidRPr="0048201B">
        <w:rPr>
          <w:color w:val="000000"/>
          <w:sz w:val="28"/>
          <w:lang w:val="ru-RU"/>
        </w:rPr>
        <w:t>На фондовом рынке ММВБ в основу механизма торговли заложен принцип рынок конкурирующих между собой заявок (order-driven market), при котором сделка заключается автоматически при пересечении условий во встречных заявках. Сделки осуществляются по принципу «поставка против платежа»(DVP) при 100 % — ном преддепонировании активов и исполнении сделок на дату их заключения (Т+0). Вся торговля ведется за рубли.</w:t>
      </w:r>
    </w:p>
    <w:p w:rsidR="001D6349" w:rsidRPr="0048201B" w:rsidRDefault="001D6349" w:rsidP="0048201B">
      <w:pPr>
        <w:shd w:val="clear" w:color="000000" w:fill="FFFFFF"/>
        <w:suppressAutoHyphens/>
        <w:spacing w:line="360" w:lineRule="auto"/>
        <w:ind w:firstLine="709"/>
        <w:jc w:val="both"/>
        <w:rPr>
          <w:color w:val="000000"/>
          <w:sz w:val="28"/>
          <w:lang w:val="ru-RU"/>
        </w:rPr>
      </w:pPr>
      <w:r w:rsidRPr="0048201B">
        <w:rPr>
          <w:color w:val="000000"/>
          <w:sz w:val="28"/>
          <w:lang w:val="ru-RU"/>
        </w:rPr>
        <w:t>В 2008 году общий объем торгов на Фондовой бирже ММВБ составил 48 трлн руб. (2 трлн долл.), включая оборот по акциям — 34 трлн руб. (с учетом сделок РЕПО). Среднедневной оборот ФБ ММВБ достигает 130 млрд руб. (около 4 млрд долл. США).</w:t>
      </w:r>
    </w:p>
    <w:p w:rsidR="00392B87" w:rsidRPr="0048201B" w:rsidRDefault="00392B87" w:rsidP="0048201B">
      <w:pPr>
        <w:shd w:val="clear" w:color="000000" w:fill="FFFFFF"/>
        <w:suppressAutoHyphens/>
        <w:spacing w:line="360" w:lineRule="auto"/>
        <w:ind w:firstLine="709"/>
        <w:jc w:val="both"/>
        <w:rPr>
          <w:color w:val="000000"/>
          <w:sz w:val="28"/>
          <w:lang w:val="ru-RU"/>
        </w:rPr>
      </w:pPr>
    </w:p>
    <w:p w:rsidR="001D6349" w:rsidRPr="0048201B" w:rsidRDefault="00392B87" w:rsidP="0048201B">
      <w:pPr>
        <w:shd w:val="clear" w:color="000000" w:fill="FFFFFF"/>
        <w:suppressAutoHyphens/>
        <w:spacing w:line="360" w:lineRule="auto"/>
        <w:jc w:val="center"/>
        <w:rPr>
          <w:b/>
          <w:color w:val="000000"/>
          <w:sz w:val="28"/>
          <w:lang w:val="ru-RU"/>
        </w:rPr>
      </w:pPr>
      <w:r w:rsidRPr="0048201B">
        <w:rPr>
          <w:color w:val="000000"/>
          <w:sz w:val="28"/>
          <w:lang w:val="ru-RU"/>
        </w:rPr>
        <w:br w:type="page"/>
      </w:r>
      <w:r w:rsidR="002E54DF" w:rsidRPr="0048201B">
        <w:rPr>
          <w:b/>
          <w:color w:val="000000"/>
          <w:sz w:val="28"/>
          <w:lang w:val="ru-RU"/>
        </w:rPr>
        <w:t xml:space="preserve">Таблица 2.2. </w:t>
      </w:r>
      <w:r w:rsidR="001D6349" w:rsidRPr="0048201B">
        <w:rPr>
          <w:b/>
          <w:color w:val="000000"/>
          <w:sz w:val="28"/>
          <w:lang w:val="ru-RU"/>
        </w:rPr>
        <w:t>Объемы торгов ценными бумагами на Фондовой бирже ММВБ</w:t>
      </w:r>
    </w:p>
    <w:tbl>
      <w:tblPr>
        <w:tblW w:w="68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5"/>
        <w:gridCol w:w="913"/>
        <w:gridCol w:w="960"/>
        <w:gridCol w:w="960"/>
        <w:gridCol w:w="960"/>
      </w:tblGrid>
      <w:tr w:rsidR="005E175B" w:rsidRPr="0048201B" w:rsidTr="0048201B">
        <w:trPr>
          <w:trHeight w:val="750"/>
          <w:jc w:val="center"/>
        </w:trPr>
        <w:tc>
          <w:tcPr>
            <w:tcW w:w="3095"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Вид финансового инструмента</w:t>
            </w:r>
          </w:p>
        </w:tc>
        <w:tc>
          <w:tcPr>
            <w:tcW w:w="913"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2005</w:t>
            </w:r>
          </w:p>
        </w:tc>
        <w:tc>
          <w:tcPr>
            <w:tcW w:w="960"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2006</w:t>
            </w:r>
          </w:p>
        </w:tc>
        <w:tc>
          <w:tcPr>
            <w:tcW w:w="960"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2007</w:t>
            </w:r>
          </w:p>
        </w:tc>
        <w:tc>
          <w:tcPr>
            <w:tcW w:w="960"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2008</w:t>
            </w:r>
          </w:p>
        </w:tc>
      </w:tr>
      <w:tr w:rsidR="005E175B" w:rsidRPr="0048201B" w:rsidTr="0048201B">
        <w:trPr>
          <w:trHeight w:val="375"/>
          <w:jc w:val="center"/>
        </w:trPr>
        <w:tc>
          <w:tcPr>
            <w:tcW w:w="3095"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Акции, млрд руб.</w:t>
            </w:r>
          </w:p>
        </w:tc>
        <w:tc>
          <w:tcPr>
            <w:tcW w:w="913"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4025</w:t>
            </w:r>
          </w:p>
        </w:tc>
        <w:tc>
          <w:tcPr>
            <w:tcW w:w="960"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14860</w:t>
            </w:r>
          </w:p>
        </w:tc>
        <w:tc>
          <w:tcPr>
            <w:tcW w:w="960"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30927</w:t>
            </w:r>
          </w:p>
        </w:tc>
        <w:tc>
          <w:tcPr>
            <w:tcW w:w="960"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33705</w:t>
            </w:r>
          </w:p>
        </w:tc>
      </w:tr>
      <w:tr w:rsidR="005E175B" w:rsidRPr="0048201B" w:rsidTr="0048201B">
        <w:trPr>
          <w:trHeight w:val="375"/>
          <w:jc w:val="center"/>
        </w:trPr>
        <w:tc>
          <w:tcPr>
            <w:tcW w:w="3095"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Облигации, млрд руб.</w:t>
            </w:r>
          </w:p>
        </w:tc>
        <w:tc>
          <w:tcPr>
            <w:tcW w:w="913"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2375,9</w:t>
            </w:r>
          </w:p>
        </w:tc>
        <w:tc>
          <w:tcPr>
            <w:tcW w:w="960"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5518,4</w:t>
            </w:r>
          </w:p>
        </w:tc>
        <w:tc>
          <w:tcPr>
            <w:tcW w:w="960"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12551</w:t>
            </w:r>
          </w:p>
        </w:tc>
        <w:tc>
          <w:tcPr>
            <w:tcW w:w="960"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14631</w:t>
            </w:r>
          </w:p>
        </w:tc>
      </w:tr>
      <w:tr w:rsidR="005E175B" w:rsidRPr="0048201B" w:rsidTr="0048201B">
        <w:trPr>
          <w:trHeight w:val="375"/>
          <w:jc w:val="center"/>
        </w:trPr>
        <w:tc>
          <w:tcPr>
            <w:tcW w:w="3095"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Паи, млрд руб.</w:t>
            </w:r>
          </w:p>
        </w:tc>
        <w:tc>
          <w:tcPr>
            <w:tcW w:w="913"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1,5</w:t>
            </w:r>
          </w:p>
        </w:tc>
        <w:tc>
          <w:tcPr>
            <w:tcW w:w="960"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5</w:t>
            </w:r>
          </w:p>
        </w:tc>
        <w:tc>
          <w:tcPr>
            <w:tcW w:w="960"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20,2</w:t>
            </w:r>
          </w:p>
        </w:tc>
        <w:tc>
          <w:tcPr>
            <w:tcW w:w="960"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23,1</w:t>
            </w:r>
          </w:p>
        </w:tc>
      </w:tr>
      <w:tr w:rsidR="005E175B" w:rsidRPr="0048201B" w:rsidTr="0048201B">
        <w:trPr>
          <w:trHeight w:val="375"/>
          <w:jc w:val="center"/>
        </w:trPr>
        <w:tc>
          <w:tcPr>
            <w:tcW w:w="3095"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Итого, млрд руб.</w:t>
            </w:r>
          </w:p>
        </w:tc>
        <w:tc>
          <w:tcPr>
            <w:tcW w:w="913"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6402,4</w:t>
            </w:r>
          </w:p>
        </w:tc>
        <w:tc>
          <w:tcPr>
            <w:tcW w:w="960"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20383</w:t>
            </w:r>
          </w:p>
        </w:tc>
        <w:tc>
          <w:tcPr>
            <w:tcW w:w="960"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43498</w:t>
            </w:r>
          </w:p>
        </w:tc>
        <w:tc>
          <w:tcPr>
            <w:tcW w:w="960"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48359</w:t>
            </w:r>
          </w:p>
        </w:tc>
      </w:tr>
      <w:tr w:rsidR="005E175B" w:rsidRPr="0048201B" w:rsidTr="0048201B">
        <w:trPr>
          <w:trHeight w:val="375"/>
          <w:jc w:val="center"/>
        </w:trPr>
        <w:tc>
          <w:tcPr>
            <w:tcW w:w="3095"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Итого, млрд долл. США</w:t>
            </w:r>
          </w:p>
        </w:tc>
        <w:tc>
          <w:tcPr>
            <w:tcW w:w="913"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225,6</w:t>
            </w:r>
          </w:p>
        </w:tc>
        <w:tc>
          <w:tcPr>
            <w:tcW w:w="960"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754,9</w:t>
            </w:r>
          </w:p>
        </w:tc>
        <w:tc>
          <w:tcPr>
            <w:tcW w:w="960"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1708,9</w:t>
            </w:r>
          </w:p>
        </w:tc>
        <w:tc>
          <w:tcPr>
            <w:tcW w:w="960"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1985,6</w:t>
            </w:r>
          </w:p>
        </w:tc>
      </w:tr>
    </w:tbl>
    <w:p w:rsidR="00392B87" w:rsidRPr="0048201B" w:rsidRDefault="00392B87" w:rsidP="0048201B">
      <w:pPr>
        <w:shd w:val="clear" w:color="000000" w:fill="FFFFFF"/>
        <w:suppressAutoHyphens/>
        <w:spacing w:line="360" w:lineRule="auto"/>
        <w:ind w:firstLine="709"/>
        <w:jc w:val="both"/>
        <w:rPr>
          <w:color w:val="000000"/>
          <w:sz w:val="28"/>
          <w:lang w:val="ru-RU"/>
        </w:rPr>
      </w:pPr>
    </w:p>
    <w:p w:rsidR="001D6349" w:rsidRPr="0048201B" w:rsidRDefault="001D6349" w:rsidP="0048201B">
      <w:pPr>
        <w:shd w:val="clear" w:color="000000" w:fill="FFFFFF"/>
        <w:suppressAutoHyphens/>
        <w:spacing w:line="360" w:lineRule="auto"/>
        <w:ind w:firstLine="709"/>
        <w:jc w:val="both"/>
        <w:rPr>
          <w:color w:val="000000"/>
          <w:sz w:val="28"/>
          <w:lang w:val="ru-RU"/>
        </w:rPr>
      </w:pPr>
      <w:r w:rsidRPr="0048201B">
        <w:rPr>
          <w:color w:val="000000"/>
          <w:sz w:val="28"/>
          <w:lang w:val="ru-RU"/>
        </w:rPr>
        <w:t>Оборот торгов на рынках группы ММВБ за 1992—2008 гг. [2]</w:t>
      </w:r>
    </w:p>
    <w:p w:rsidR="00E06D31" w:rsidRPr="0048201B" w:rsidRDefault="00E06D31" w:rsidP="0048201B">
      <w:pPr>
        <w:shd w:val="clear" w:color="000000" w:fill="FFFFFF"/>
        <w:suppressAutoHyphens/>
        <w:spacing w:line="360" w:lineRule="auto"/>
        <w:ind w:firstLine="709"/>
        <w:jc w:val="both"/>
        <w:rPr>
          <w:color w:val="000000"/>
          <w:sz w:val="28"/>
          <w:lang w:val="ru-RU"/>
        </w:rPr>
      </w:pPr>
      <w:r w:rsidRPr="0048201B">
        <w:rPr>
          <w:color w:val="000000"/>
          <w:sz w:val="28"/>
          <w:lang w:val="ru-RU"/>
        </w:rPr>
        <w:t>С учетом активно идущих процессов глобализации и вступления России во Всемирную торговую организацию группа ММВБ реализует стратегию развития, предусматривающую интеграцию в инфраструктуру мирового рынка капитала. Растет число зарубежных участников рынков ММВБ, доля операций иностранных инвесторов в обороте торгов акциямина бирже ММВБ превышает 20 %. В рамках международного сотрудничества ММВБ ведет активный диалог с такими биржами как Нью-Йоркская фондовая биржа, NASDAQ,Чикагская товарная биржа, Лондонская фондовая биржа, Немецкая биржа, Венская фондовая биржа, Группа OMX, Шанхайская фондовая биржа и другими. Со многими из этих бирж ММВБ подписала меморандумы о взаимодействии. С 2002 года ММВБ является членом-корреспондентом, а в 2007 становится аффилированным членом Всемирной федерации бирж, объединяющей свыше 100 бирж мира, на которые в совокупности приходится 97 % капитализации мирового фондового рынка. В 2007 году уровень участия ММВБ в этой организации повышен с корреспондентского до аффилированного. Группа ММВБ совместно с Международной ассоциацией бирж стран СНГ участвует в проектах создания условий для формирования интегрированного фондового рынка стран СНГ на технологической основе национальных бирж стран Содружества.</w:t>
      </w:r>
    </w:p>
    <w:p w:rsidR="00392B87" w:rsidRPr="0048201B" w:rsidRDefault="00E06D31" w:rsidP="0048201B">
      <w:pPr>
        <w:shd w:val="clear" w:color="000000" w:fill="FFFFFF"/>
        <w:suppressAutoHyphens/>
        <w:spacing w:line="360" w:lineRule="auto"/>
        <w:ind w:firstLine="709"/>
        <w:jc w:val="both"/>
        <w:rPr>
          <w:color w:val="000000"/>
          <w:sz w:val="28"/>
          <w:lang w:val="ru-RU"/>
        </w:rPr>
      </w:pPr>
      <w:r w:rsidRPr="0048201B">
        <w:rPr>
          <w:color w:val="000000"/>
          <w:sz w:val="28"/>
          <w:lang w:val="ru-RU"/>
        </w:rPr>
        <w:t>ММВБ поддерживает контакты с международными профессиональными финансовыми организациями, такими как Международная ассоциация фондовых бирж (FIBV), Федерация европейских фондовых бирж (FESE), Федерация евро-азиатских фондовых бирж (FEAS),</w:t>
      </w:r>
    </w:p>
    <w:p w:rsidR="001D6349" w:rsidRPr="0048201B" w:rsidRDefault="001D6349" w:rsidP="0048201B">
      <w:pPr>
        <w:shd w:val="clear" w:color="000000" w:fill="FFFFFF"/>
        <w:suppressAutoHyphens/>
        <w:spacing w:line="360" w:lineRule="auto"/>
        <w:ind w:firstLine="709"/>
        <w:jc w:val="both"/>
        <w:rPr>
          <w:color w:val="000000"/>
          <w:sz w:val="28"/>
          <w:lang w:val="ru-RU"/>
        </w:rPr>
      </w:pPr>
    </w:p>
    <w:p w:rsidR="00392B87" w:rsidRPr="0048201B" w:rsidRDefault="009B48B0" w:rsidP="0048201B">
      <w:pPr>
        <w:pStyle w:val="1"/>
        <w:keepNext w:val="0"/>
        <w:shd w:val="clear" w:color="000000" w:fill="FFFFFF"/>
        <w:suppressAutoHyphens/>
        <w:rPr>
          <w:b/>
          <w:bCs/>
          <w:color w:val="000000"/>
          <w:kern w:val="32"/>
          <w:szCs w:val="28"/>
        </w:rPr>
      </w:pPr>
      <w:r w:rsidRPr="0048201B">
        <w:rPr>
          <w:bCs/>
          <w:color w:val="000000"/>
          <w:kern w:val="32"/>
          <w:szCs w:val="28"/>
        </w:rPr>
        <w:br w:type="page"/>
      </w:r>
      <w:bookmarkStart w:id="7" w:name="_Toc268208954"/>
      <w:r w:rsidR="00F33957" w:rsidRPr="0048201B">
        <w:rPr>
          <w:b/>
          <w:bCs/>
          <w:color w:val="000000"/>
          <w:kern w:val="32"/>
          <w:szCs w:val="28"/>
        </w:rPr>
        <w:t xml:space="preserve">ГЛАВА </w:t>
      </w:r>
      <w:r w:rsidRPr="0048201B">
        <w:rPr>
          <w:b/>
          <w:bCs/>
          <w:color w:val="000000"/>
          <w:kern w:val="32"/>
          <w:szCs w:val="28"/>
        </w:rPr>
        <w:t>3</w:t>
      </w:r>
      <w:r w:rsidR="00F33957" w:rsidRPr="0048201B">
        <w:rPr>
          <w:b/>
          <w:bCs/>
          <w:color w:val="000000"/>
          <w:kern w:val="32"/>
          <w:szCs w:val="28"/>
        </w:rPr>
        <w:t xml:space="preserve">. </w:t>
      </w:r>
      <w:r w:rsidRPr="0048201B">
        <w:rPr>
          <w:b/>
          <w:bCs/>
          <w:color w:val="000000"/>
          <w:kern w:val="32"/>
          <w:szCs w:val="28"/>
        </w:rPr>
        <w:t>Валютные операции</w:t>
      </w:r>
      <w:bookmarkEnd w:id="7"/>
    </w:p>
    <w:p w:rsidR="00F33957" w:rsidRPr="0048201B" w:rsidRDefault="00F33957" w:rsidP="0048201B">
      <w:pPr>
        <w:shd w:val="clear" w:color="000000" w:fill="FFFFFF"/>
        <w:suppressAutoHyphens/>
        <w:spacing w:line="360" w:lineRule="auto"/>
        <w:jc w:val="center"/>
        <w:rPr>
          <w:b/>
          <w:bCs/>
          <w:color w:val="000000"/>
          <w:sz w:val="28"/>
          <w:lang w:val="ru-RU"/>
        </w:rPr>
      </w:pPr>
    </w:p>
    <w:p w:rsidR="00392B87" w:rsidRPr="0048201B" w:rsidRDefault="00BD2E67" w:rsidP="0048201B">
      <w:pPr>
        <w:pStyle w:val="2"/>
        <w:keepNext w:val="0"/>
        <w:shd w:val="clear" w:color="000000" w:fill="FFFFFF"/>
        <w:suppressAutoHyphens/>
        <w:ind w:left="0"/>
        <w:rPr>
          <w:bCs/>
          <w:iCs/>
          <w:color w:val="000000"/>
        </w:rPr>
      </w:pPr>
      <w:bookmarkStart w:id="8" w:name="_Toc268208955"/>
      <w:r w:rsidRPr="0048201B">
        <w:rPr>
          <w:bCs/>
          <w:iCs/>
          <w:color w:val="000000"/>
        </w:rPr>
        <w:t>3.1 Валюта ММВР</w:t>
      </w:r>
      <w:bookmarkEnd w:id="8"/>
    </w:p>
    <w:p w:rsidR="00392B87" w:rsidRPr="0048201B" w:rsidRDefault="00392B87" w:rsidP="0048201B">
      <w:pPr>
        <w:shd w:val="clear" w:color="000000" w:fill="FFFFFF"/>
        <w:suppressAutoHyphens/>
        <w:spacing w:line="360" w:lineRule="auto"/>
        <w:jc w:val="center"/>
        <w:rPr>
          <w:b/>
          <w:color w:val="000000"/>
          <w:sz w:val="28"/>
          <w:lang w:val="ru-RU"/>
        </w:rPr>
      </w:pPr>
    </w:p>
    <w:p w:rsidR="008F22D4" w:rsidRPr="0048201B" w:rsidRDefault="008F22D4" w:rsidP="0048201B">
      <w:pPr>
        <w:shd w:val="clear" w:color="000000" w:fill="FFFFFF"/>
        <w:suppressAutoHyphens/>
        <w:spacing w:line="360" w:lineRule="auto"/>
        <w:ind w:firstLine="709"/>
        <w:jc w:val="both"/>
        <w:rPr>
          <w:color w:val="000000"/>
          <w:sz w:val="28"/>
          <w:lang w:val="ru-RU"/>
        </w:rPr>
      </w:pPr>
      <w:r w:rsidRPr="0048201B">
        <w:rPr>
          <w:color w:val="000000"/>
          <w:sz w:val="28"/>
          <w:lang w:val="ru-RU"/>
        </w:rPr>
        <w:t>В период с 1992 по 1998 год торги иностранной валютой на ММВБ проходили в режиме аукционов, в ходе которых устанавливались единые фиксированные курсы российского рубля к доллару США и немецкой марке для всех участников торгов. В 1997 году была создана система электронных лотовых торгов (СЭЛТ), которая вплоть до кризиса 1998 года функционировала параллельно основным торгам (аукциону), а затем стала основной торговой валютной площадкой страны. В настоящее время торги через СЭЛТ объединяют в рамках единой торговой сессии восемь межбанковских валютных бирж. На бирже проходят ежедневные торги по доллару США, евро,украинской гривне, казахскому тенге, белорусскому рублю, а также проводятся сделки с валютными свопами. Суммарный объём биржевых сделок с иностранной валютой в2006 году составил 25,9 трлн рублей[1]. или 956 млрд долларов США (около половины в совокупном биржевом обороте Группы ММВБ). В настоящее время на валютном рынке ММВБ создана эффективная система управления рисками, позволяющая гарантировать своевременное исполнение обязательств всеми участниками торгов. Одним из элементов этой системы является принцип «платеж против платежа», в соответствии с которым ММВБ осуществляет расчеты с участником торгов только после исполнения им своих обязательств. Членами секции валютного рынка ММВБ являются 540 кредитных организаций.</w:t>
      </w:r>
    </w:p>
    <w:p w:rsidR="008F22D4" w:rsidRPr="0048201B" w:rsidRDefault="008F22D4" w:rsidP="0048201B">
      <w:pPr>
        <w:shd w:val="clear" w:color="000000" w:fill="FFFFFF"/>
        <w:suppressAutoHyphens/>
        <w:spacing w:line="360" w:lineRule="auto"/>
        <w:ind w:firstLine="709"/>
        <w:jc w:val="both"/>
        <w:rPr>
          <w:color w:val="000000"/>
          <w:sz w:val="28"/>
          <w:lang w:val="ru-RU"/>
        </w:rPr>
      </w:pPr>
      <w:r w:rsidRPr="0048201B">
        <w:rPr>
          <w:color w:val="000000"/>
          <w:sz w:val="28"/>
          <w:lang w:val="ru-RU"/>
        </w:rPr>
        <w:t>На фондовом рынке ММВБ в основу механизма торговли заложен принцип рынок конкурирующих между собой заявок (order-driven market), при котором сделка заключается автоматически при пересечении условий во встречных заявках. Сделки осуществляются по принципу «поставка против платежа»(DVP) при 100 % — ном преддепонировании активов и исполнении сделок на дату их заключения (Т+0). Вся торговля ведется за рубли.</w:t>
      </w:r>
    </w:p>
    <w:p w:rsidR="008F22D4" w:rsidRPr="0048201B" w:rsidRDefault="008F22D4" w:rsidP="0048201B">
      <w:pPr>
        <w:shd w:val="clear" w:color="000000" w:fill="FFFFFF"/>
        <w:suppressAutoHyphens/>
        <w:spacing w:line="360" w:lineRule="auto"/>
        <w:ind w:firstLine="709"/>
        <w:jc w:val="both"/>
        <w:rPr>
          <w:color w:val="000000"/>
          <w:sz w:val="28"/>
          <w:lang w:val="ru-RU"/>
        </w:rPr>
      </w:pPr>
      <w:r w:rsidRPr="0048201B">
        <w:rPr>
          <w:color w:val="000000"/>
          <w:sz w:val="28"/>
          <w:lang w:val="ru-RU"/>
        </w:rPr>
        <w:t>В 2008 году общий объем торгов на Фондовой бирже ММВБ составил 48 трлн руб. (2 трлн долл.), включая оборот по акциям — 34 трлн руб. (с учетом сделок РЕПО). Среднедневной оборот ФБ ММВБ достигает 130 млрд руб. (около 4 млрд долл. США).</w:t>
      </w:r>
    </w:p>
    <w:p w:rsidR="00392B87" w:rsidRPr="0048201B" w:rsidRDefault="00392B87" w:rsidP="0048201B">
      <w:pPr>
        <w:shd w:val="clear" w:color="000000" w:fill="FFFFFF"/>
        <w:suppressAutoHyphens/>
        <w:spacing w:line="360" w:lineRule="auto"/>
        <w:ind w:firstLine="709"/>
        <w:jc w:val="both"/>
        <w:rPr>
          <w:color w:val="000000"/>
          <w:sz w:val="28"/>
          <w:lang w:val="ru-RU"/>
        </w:rPr>
      </w:pPr>
    </w:p>
    <w:p w:rsidR="008F22D4" w:rsidRPr="0048201B" w:rsidRDefault="00966826" w:rsidP="0048201B">
      <w:pPr>
        <w:shd w:val="clear" w:color="000000" w:fill="FFFFFF"/>
        <w:suppressAutoHyphens/>
        <w:spacing w:line="360" w:lineRule="auto"/>
        <w:jc w:val="center"/>
        <w:rPr>
          <w:b/>
          <w:color w:val="000000"/>
          <w:sz w:val="28"/>
          <w:lang w:val="ru-RU"/>
        </w:rPr>
      </w:pPr>
      <w:r w:rsidRPr="0048201B">
        <w:rPr>
          <w:b/>
          <w:color w:val="000000"/>
          <w:sz w:val="28"/>
          <w:lang w:val="ru-RU"/>
        </w:rPr>
        <w:t>Таблица 3.</w:t>
      </w:r>
      <w:r w:rsidR="00392B87" w:rsidRPr="0048201B">
        <w:rPr>
          <w:b/>
          <w:color w:val="000000"/>
          <w:sz w:val="28"/>
          <w:lang w:val="ru-RU"/>
        </w:rPr>
        <w:t>1</w:t>
      </w:r>
      <w:r w:rsidRPr="0048201B">
        <w:rPr>
          <w:b/>
          <w:color w:val="000000"/>
          <w:sz w:val="28"/>
          <w:lang w:val="ru-RU"/>
        </w:rPr>
        <w:t xml:space="preserve"> </w:t>
      </w:r>
      <w:r w:rsidR="008F22D4" w:rsidRPr="0048201B">
        <w:rPr>
          <w:b/>
          <w:color w:val="000000"/>
          <w:sz w:val="28"/>
          <w:lang w:val="ru-RU"/>
        </w:rPr>
        <w:t>Объемы торгов ценными бумагами на Фондовой бирже ММВБ</w:t>
      </w:r>
    </w:p>
    <w:tbl>
      <w:tblPr>
        <w:tblW w:w="71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1134"/>
        <w:gridCol w:w="986"/>
        <w:gridCol w:w="986"/>
        <w:gridCol w:w="986"/>
      </w:tblGrid>
      <w:tr w:rsidR="005E175B" w:rsidRPr="0048201B" w:rsidTr="0048201B">
        <w:trPr>
          <w:trHeight w:val="750"/>
          <w:jc w:val="center"/>
        </w:trPr>
        <w:tc>
          <w:tcPr>
            <w:tcW w:w="3085"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Вид финансового инструмента</w:t>
            </w:r>
          </w:p>
        </w:tc>
        <w:tc>
          <w:tcPr>
            <w:tcW w:w="1134"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2005</w:t>
            </w:r>
          </w:p>
        </w:tc>
        <w:tc>
          <w:tcPr>
            <w:tcW w:w="986"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2006</w:t>
            </w:r>
          </w:p>
        </w:tc>
        <w:tc>
          <w:tcPr>
            <w:tcW w:w="986"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2007</w:t>
            </w:r>
          </w:p>
        </w:tc>
        <w:tc>
          <w:tcPr>
            <w:tcW w:w="986"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2008</w:t>
            </w:r>
          </w:p>
        </w:tc>
      </w:tr>
      <w:tr w:rsidR="005E175B" w:rsidRPr="0048201B" w:rsidTr="0048201B">
        <w:trPr>
          <w:trHeight w:val="375"/>
          <w:jc w:val="center"/>
        </w:trPr>
        <w:tc>
          <w:tcPr>
            <w:tcW w:w="3085"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Акции, млрд руб.</w:t>
            </w:r>
          </w:p>
        </w:tc>
        <w:tc>
          <w:tcPr>
            <w:tcW w:w="1134"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4025</w:t>
            </w:r>
          </w:p>
        </w:tc>
        <w:tc>
          <w:tcPr>
            <w:tcW w:w="986"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14860</w:t>
            </w:r>
          </w:p>
        </w:tc>
        <w:tc>
          <w:tcPr>
            <w:tcW w:w="986"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30927</w:t>
            </w:r>
          </w:p>
        </w:tc>
        <w:tc>
          <w:tcPr>
            <w:tcW w:w="986"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33705</w:t>
            </w:r>
          </w:p>
        </w:tc>
      </w:tr>
      <w:tr w:rsidR="005E175B" w:rsidRPr="0048201B" w:rsidTr="0048201B">
        <w:trPr>
          <w:trHeight w:val="375"/>
          <w:jc w:val="center"/>
        </w:trPr>
        <w:tc>
          <w:tcPr>
            <w:tcW w:w="3085"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Облигации, млрд руб.</w:t>
            </w:r>
          </w:p>
        </w:tc>
        <w:tc>
          <w:tcPr>
            <w:tcW w:w="1134"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2375,9</w:t>
            </w:r>
          </w:p>
        </w:tc>
        <w:tc>
          <w:tcPr>
            <w:tcW w:w="986"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5518,4</w:t>
            </w:r>
          </w:p>
        </w:tc>
        <w:tc>
          <w:tcPr>
            <w:tcW w:w="986"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12551</w:t>
            </w:r>
          </w:p>
        </w:tc>
        <w:tc>
          <w:tcPr>
            <w:tcW w:w="986"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14631</w:t>
            </w:r>
          </w:p>
        </w:tc>
      </w:tr>
      <w:tr w:rsidR="005E175B" w:rsidRPr="0048201B" w:rsidTr="0048201B">
        <w:trPr>
          <w:trHeight w:val="375"/>
          <w:jc w:val="center"/>
        </w:trPr>
        <w:tc>
          <w:tcPr>
            <w:tcW w:w="3085"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Паи, млрд руб.</w:t>
            </w:r>
          </w:p>
        </w:tc>
        <w:tc>
          <w:tcPr>
            <w:tcW w:w="1134"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1,5</w:t>
            </w:r>
          </w:p>
        </w:tc>
        <w:tc>
          <w:tcPr>
            <w:tcW w:w="986"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5</w:t>
            </w:r>
          </w:p>
        </w:tc>
        <w:tc>
          <w:tcPr>
            <w:tcW w:w="986"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20,2</w:t>
            </w:r>
          </w:p>
        </w:tc>
        <w:tc>
          <w:tcPr>
            <w:tcW w:w="986"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23,1</w:t>
            </w:r>
          </w:p>
        </w:tc>
      </w:tr>
      <w:tr w:rsidR="005E175B" w:rsidRPr="0048201B" w:rsidTr="0048201B">
        <w:trPr>
          <w:trHeight w:val="375"/>
          <w:jc w:val="center"/>
        </w:trPr>
        <w:tc>
          <w:tcPr>
            <w:tcW w:w="3085"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Итого, млрд руб.</w:t>
            </w:r>
          </w:p>
        </w:tc>
        <w:tc>
          <w:tcPr>
            <w:tcW w:w="1134"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6402,4</w:t>
            </w:r>
          </w:p>
        </w:tc>
        <w:tc>
          <w:tcPr>
            <w:tcW w:w="986"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20383</w:t>
            </w:r>
          </w:p>
        </w:tc>
        <w:tc>
          <w:tcPr>
            <w:tcW w:w="986"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43498</w:t>
            </w:r>
          </w:p>
        </w:tc>
        <w:tc>
          <w:tcPr>
            <w:tcW w:w="986"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48359</w:t>
            </w:r>
          </w:p>
        </w:tc>
      </w:tr>
      <w:tr w:rsidR="005E175B" w:rsidRPr="0048201B" w:rsidTr="0048201B">
        <w:trPr>
          <w:trHeight w:val="375"/>
          <w:jc w:val="center"/>
        </w:trPr>
        <w:tc>
          <w:tcPr>
            <w:tcW w:w="3085"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Итого, млрд долл. США</w:t>
            </w:r>
          </w:p>
        </w:tc>
        <w:tc>
          <w:tcPr>
            <w:tcW w:w="1134"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225,6</w:t>
            </w:r>
          </w:p>
        </w:tc>
        <w:tc>
          <w:tcPr>
            <w:tcW w:w="986"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754,9</w:t>
            </w:r>
          </w:p>
        </w:tc>
        <w:tc>
          <w:tcPr>
            <w:tcW w:w="986"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1708,9</w:t>
            </w:r>
          </w:p>
        </w:tc>
        <w:tc>
          <w:tcPr>
            <w:tcW w:w="986"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1985,6</w:t>
            </w:r>
          </w:p>
        </w:tc>
      </w:tr>
    </w:tbl>
    <w:p w:rsidR="00392B87" w:rsidRPr="0048201B" w:rsidRDefault="00392B87" w:rsidP="0048201B">
      <w:pPr>
        <w:shd w:val="clear" w:color="000000" w:fill="FFFFFF"/>
        <w:suppressAutoHyphens/>
        <w:spacing w:line="360" w:lineRule="auto"/>
        <w:ind w:firstLine="709"/>
        <w:jc w:val="both"/>
        <w:rPr>
          <w:color w:val="000000"/>
          <w:sz w:val="28"/>
          <w:lang w:val="ru-RU"/>
        </w:rPr>
      </w:pPr>
    </w:p>
    <w:p w:rsidR="008F22D4" w:rsidRPr="0048201B" w:rsidRDefault="008F22D4" w:rsidP="0048201B">
      <w:pPr>
        <w:shd w:val="clear" w:color="000000" w:fill="FFFFFF"/>
        <w:suppressAutoHyphens/>
        <w:spacing w:line="360" w:lineRule="auto"/>
        <w:ind w:firstLine="709"/>
        <w:jc w:val="both"/>
        <w:rPr>
          <w:color w:val="000000"/>
          <w:sz w:val="28"/>
          <w:lang w:val="ru-RU"/>
        </w:rPr>
      </w:pPr>
      <w:r w:rsidRPr="0048201B">
        <w:rPr>
          <w:color w:val="000000"/>
          <w:sz w:val="28"/>
          <w:lang w:val="ru-RU"/>
        </w:rPr>
        <w:t>Акции. На Фондовой бирже ММВБ ежедневно идут торги по ценным бумагам порядка 750 российских эмитентов, в том числе по акциям свыше 230 компаний, включая ОАО «Газпром», РАО «ЕЭС России», ОАО «Сбербанк России», ОАО «ГМК Норильский никель», ОАО «Лукойл», ОАО «Ростелеком», ОАО «Сургутнефтегаз», ОАО "НК «Роснефть»,ОАО «Банк ВТБ», ОАО «Татнефть» и др — с общей капитализацией 17 трлн руб. (около 542 млрд долл. США).</w:t>
      </w:r>
    </w:p>
    <w:p w:rsidR="00392B87" w:rsidRPr="0048201B" w:rsidRDefault="00392B87" w:rsidP="0048201B">
      <w:pPr>
        <w:shd w:val="clear" w:color="000000" w:fill="FFFFFF"/>
        <w:suppressAutoHyphens/>
        <w:spacing w:line="360" w:lineRule="auto"/>
        <w:jc w:val="center"/>
        <w:rPr>
          <w:b/>
          <w:color w:val="000000"/>
          <w:sz w:val="28"/>
          <w:lang w:val="ru-RU"/>
        </w:rPr>
      </w:pPr>
    </w:p>
    <w:p w:rsidR="008F22D4" w:rsidRPr="0048201B" w:rsidRDefault="00966826" w:rsidP="0048201B">
      <w:pPr>
        <w:shd w:val="clear" w:color="000000" w:fill="FFFFFF"/>
        <w:suppressAutoHyphens/>
        <w:spacing w:line="360" w:lineRule="auto"/>
        <w:jc w:val="center"/>
        <w:rPr>
          <w:b/>
          <w:color w:val="000000"/>
          <w:sz w:val="28"/>
          <w:lang w:val="ru-RU"/>
        </w:rPr>
      </w:pPr>
      <w:r w:rsidRPr="0048201B">
        <w:rPr>
          <w:b/>
          <w:color w:val="000000"/>
          <w:sz w:val="28"/>
          <w:lang w:val="ru-RU"/>
        </w:rPr>
        <w:t xml:space="preserve">Таблица 3.2. </w:t>
      </w:r>
      <w:r w:rsidR="008F22D4" w:rsidRPr="0048201B">
        <w:rPr>
          <w:b/>
          <w:color w:val="000000"/>
          <w:sz w:val="28"/>
          <w:lang w:val="ru-RU"/>
        </w:rPr>
        <w:t>Структура оборота рынка акций на фондовой бирже ММВБ за 2008 г., млрд руб.</w:t>
      </w:r>
    </w:p>
    <w:tbl>
      <w:tblPr>
        <w:tblW w:w="45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1463"/>
      </w:tblGrid>
      <w:tr w:rsidR="005E175B" w:rsidRPr="0048201B" w:rsidTr="0048201B">
        <w:trPr>
          <w:trHeight w:val="375"/>
          <w:jc w:val="center"/>
        </w:trPr>
        <w:tc>
          <w:tcPr>
            <w:tcW w:w="3085"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ОАО «Газпром»</w:t>
            </w:r>
          </w:p>
        </w:tc>
        <w:tc>
          <w:tcPr>
            <w:tcW w:w="1463"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10 765,11</w:t>
            </w:r>
          </w:p>
        </w:tc>
      </w:tr>
      <w:tr w:rsidR="005E175B" w:rsidRPr="0048201B" w:rsidTr="0048201B">
        <w:trPr>
          <w:trHeight w:val="375"/>
          <w:jc w:val="center"/>
        </w:trPr>
        <w:tc>
          <w:tcPr>
            <w:tcW w:w="3085"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Сбербанк России (ОАО)</w:t>
            </w:r>
          </w:p>
        </w:tc>
        <w:tc>
          <w:tcPr>
            <w:tcW w:w="1463"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4 587,79</w:t>
            </w:r>
          </w:p>
        </w:tc>
      </w:tr>
      <w:tr w:rsidR="005E175B" w:rsidRPr="0048201B" w:rsidTr="0048201B">
        <w:trPr>
          <w:trHeight w:val="375"/>
          <w:jc w:val="center"/>
        </w:trPr>
        <w:tc>
          <w:tcPr>
            <w:tcW w:w="3085"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ОАО «Ростелеком»</w:t>
            </w:r>
          </w:p>
        </w:tc>
        <w:tc>
          <w:tcPr>
            <w:tcW w:w="1463"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2 886,55</w:t>
            </w:r>
          </w:p>
        </w:tc>
      </w:tr>
      <w:tr w:rsidR="005E175B" w:rsidRPr="0048201B" w:rsidTr="0048201B">
        <w:trPr>
          <w:trHeight w:val="375"/>
          <w:jc w:val="center"/>
        </w:trPr>
        <w:tc>
          <w:tcPr>
            <w:tcW w:w="3085"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ОАО «ЛУКОЙЛ»</w:t>
            </w:r>
          </w:p>
        </w:tc>
        <w:tc>
          <w:tcPr>
            <w:tcW w:w="1463"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2 713,60</w:t>
            </w:r>
          </w:p>
        </w:tc>
      </w:tr>
      <w:tr w:rsidR="005E175B" w:rsidRPr="0048201B" w:rsidTr="0048201B">
        <w:trPr>
          <w:trHeight w:val="375"/>
          <w:jc w:val="center"/>
        </w:trPr>
        <w:tc>
          <w:tcPr>
            <w:tcW w:w="3085"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ОАО «НК «Роснефть»</w:t>
            </w:r>
          </w:p>
        </w:tc>
        <w:tc>
          <w:tcPr>
            <w:tcW w:w="1463"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1 505,08</w:t>
            </w:r>
          </w:p>
        </w:tc>
      </w:tr>
      <w:tr w:rsidR="005E175B" w:rsidRPr="0048201B" w:rsidTr="0048201B">
        <w:trPr>
          <w:trHeight w:val="750"/>
          <w:jc w:val="center"/>
        </w:trPr>
        <w:tc>
          <w:tcPr>
            <w:tcW w:w="3085"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ОАО ГМК «Норильский никель»</w:t>
            </w:r>
          </w:p>
        </w:tc>
        <w:tc>
          <w:tcPr>
            <w:tcW w:w="1463"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3 542,23</w:t>
            </w:r>
          </w:p>
        </w:tc>
      </w:tr>
      <w:tr w:rsidR="005E175B" w:rsidRPr="0048201B" w:rsidTr="0048201B">
        <w:trPr>
          <w:trHeight w:val="375"/>
          <w:jc w:val="center"/>
        </w:trPr>
        <w:tc>
          <w:tcPr>
            <w:tcW w:w="3085"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ОАО «Сургутнефтегаз»</w:t>
            </w:r>
          </w:p>
        </w:tc>
        <w:tc>
          <w:tcPr>
            <w:tcW w:w="1463"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1 557,04</w:t>
            </w:r>
          </w:p>
        </w:tc>
      </w:tr>
      <w:tr w:rsidR="005E175B" w:rsidRPr="0048201B" w:rsidTr="0048201B">
        <w:trPr>
          <w:trHeight w:val="375"/>
          <w:jc w:val="center"/>
        </w:trPr>
        <w:tc>
          <w:tcPr>
            <w:tcW w:w="3085"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ОАО Банк ВТБ</w:t>
            </w:r>
          </w:p>
        </w:tc>
        <w:tc>
          <w:tcPr>
            <w:tcW w:w="1463"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1 220,09</w:t>
            </w:r>
          </w:p>
        </w:tc>
      </w:tr>
      <w:tr w:rsidR="005E175B" w:rsidRPr="0048201B" w:rsidTr="0048201B">
        <w:trPr>
          <w:trHeight w:val="375"/>
          <w:jc w:val="center"/>
        </w:trPr>
        <w:tc>
          <w:tcPr>
            <w:tcW w:w="3085"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ОАО «Татнефть»</w:t>
            </w:r>
          </w:p>
        </w:tc>
        <w:tc>
          <w:tcPr>
            <w:tcW w:w="1463"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434,91</w:t>
            </w:r>
          </w:p>
        </w:tc>
      </w:tr>
      <w:tr w:rsidR="005E175B" w:rsidRPr="0048201B" w:rsidTr="0048201B">
        <w:trPr>
          <w:trHeight w:val="375"/>
          <w:jc w:val="center"/>
        </w:trPr>
        <w:tc>
          <w:tcPr>
            <w:tcW w:w="3085"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ОАО АК «Транснефть»</w:t>
            </w:r>
          </w:p>
        </w:tc>
        <w:tc>
          <w:tcPr>
            <w:tcW w:w="1463"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268,94</w:t>
            </w:r>
          </w:p>
        </w:tc>
      </w:tr>
      <w:tr w:rsidR="005E175B" w:rsidRPr="0048201B" w:rsidTr="0048201B">
        <w:trPr>
          <w:trHeight w:val="375"/>
          <w:jc w:val="center"/>
        </w:trPr>
        <w:tc>
          <w:tcPr>
            <w:tcW w:w="3085"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Прочие</w:t>
            </w:r>
          </w:p>
        </w:tc>
        <w:tc>
          <w:tcPr>
            <w:tcW w:w="1463"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4 223,40</w:t>
            </w:r>
          </w:p>
        </w:tc>
      </w:tr>
      <w:tr w:rsidR="005E175B" w:rsidRPr="0048201B" w:rsidTr="0048201B">
        <w:trPr>
          <w:trHeight w:val="375"/>
          <w:jc w:val="center"/>
        </w:trPr>
        <w:tc>
          <w:tcPr>
            <w:tcW w:w="3085"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Всего</w:t>
            </w:r>
          </w:p>
        </w:tc>
        <w:tc>
          <w:tcPr>
            <w:tcW w:w="1463" w:type="dxa"/>
            <w:shd w:val="clear" w:color="auto" w:fill="auto"/>
            <w:vAlign w:val="center"/>
          </w:tcPr>
          <w:p w:rsidR="005E175B" w:rsidRPr="0048201B" w:rsidRDefault="005E175B" w:rsidP="0048201B">
            <w:pPr>
              <w:shd w:val="clear" w:color="000000" w:fill="FFFFFF"/>
              <w:suppressAutoHyphens/>
              <w:spacing w:line="360" w:lineRule="auto"/>
              <w:rPr>
                <w:color w:val="000000"/>
                <w:szCs w:val="28"/>
                <w:lang w:val="ru-RU"/>
              </w:rPr>
            </w:pPr>
            <w:r w:rsidRPr="0048201B">
              <w:rPr>
                <w:color w:val="000000"/>
                <w:lang w:val="ru-RU"/>
              </w:rPr>
              <w:t>33 704,74</w:t>
            </w:r>
          </w:p>
        </w:tc>
      </w:tr>
    </w:tbl>
    <w:p w:rsidR="00392B87" w:rsidRPr="0048201B" w:rsidRDefault="00392B87" w:rsidP="0048201B">
      <w:pPr>
        <w:shd w:val="clear" w:color="000000" w:fill="FFFFFF"/>
        <w:suppressAutoHyphens/>
        <w:spacing w:line="360" w:lineRule="auto"/>
        <w:ind w:firstLine="709"/>
        <w:jc w:val="both"/>
        <w:rPr>
          <w:color w:val="000000"/>
          <w:sz w:val="28"/>
          <w:lang w:val="ru-RU"/>
        </w:rPr>
      </w:pPr>
    </w:p>
    <w:p w:rsidR="008F22D4" w:rsidRPr="0048201B" w:rsidRDefault="008F22D4" w:rsidP="0048201B">
      <w:pPr>
        <w:shd w:val="clear" w:color="000000" w:fill="FFFFFF"/>
        <w:suppressAutoHyphens/>
        <w:spacing w:line="360" w:lineRule="auto"/>
        <w:ind w:firstLine="709"/>
        <w:jc w:val="both"/>
        <w:rPr>
          <w:color w:val="000000"/>
          <w:sz w:val="28"/>
          <w:lang w:val="ru-RU"/>
        </w:rPr>
      </w:pPr>
      <w:r w:rsidRPr="0048201B">
        <w:rPr>
          <w:color w:val="000000"/>
          <w:sz w:val="28"/>
          <w:lang w:val="ru-RU"/>
        </w:rPr>
        <w:t>Объем торгов акциями в 2008 г. на ФБ ММВБ составил 1383,0 млрд долл., что на 14 % больше объема торгов в 2007 г.</w:t>
      </w:r>
    </w:p>
    <w:p w:rsidR="008F22D4" w:rsidRPr="0048201B" w:rsidRDefault="008F22D4" w:rsidP="0048201B">
      <w:pPr>
        <w:shd w:val="clear" w:color="000000" w:fill="FFFFFF"/>
        <w:tabs>
          <w:tab w:val="left" w:pos="993"/>
        </w:tabs>
        <w:suppressAutoHyphens/>
        <w:spacing w:line="360" w:lineRule="auto"/>
        <w:ind w:firstLine="709"/>
        <w:jc w:val="both"/>
        <w:rPr>
          <w:color w:val="000000"/>
          <w:sz w:val="28"/>
          <w:lang w:val="ru-RU"/>
        </w:rPr>
      </w:pPr>
      <w:r w:rsidRPr="0048201B">
        <w:rPr>
          <w:color w:val="000000"/>
          <w:sz w:val="28"/>
          <w:lang w:val="ru-RU"/>
        </w:rPr>
        <w:t>IPO.Фондовая биржа ММВБ оказывает широкий спектр услуг эмитентам, включая первичное размещение акций. Initial Public Offering — первоначальное предложение акций компании на продажу широкому кругу лиц. В ходе публичного размещения инвесторам предлагается дополнительный (новый) выпуск акций. Вместе с тем, в ходе размещения дополнительного (нового) выпуска, существующие акционеры могут предложить к продаже определенный пакет своих акций (SPO).</w:t>
      </w:r>
    </w:p>
    <w:p w:rsidR="008F22D4" w:rsidRPr="0048201B" w:rsidRDefault="008F22D4" w:rsidP="0048201B">
      <w:pPr>
        <w:shd w:val="clear" w:color="000000" w:fill="FFFFFF"/>
        <w:tabs>
          <w:tab w:val="left" w:pos="993"/>
        </w:tabs>
        <w:suppressAutoHyphens/>
        <w:spacing w:line="360" w:lineRule="auto"/>
        <w:ind w:firstLine="709"/>
        <w:jc w:val="both"/>
        <w:rPr>
          <w:color w:val="000000"/>
          <w:sz w:val="28"/>
          <w:lang w:val="ru-RU"/>
        </w:rPr>
      </w:pPr>
      <w:r w:rsidRPr="0048201B">
        <w:rPr>
          <w:color w:val="000000"/>
          <w:sz w:val="28"/>
          <w:lang w:val="ru-RU"/>
        </w:rPr>
        <w:t>Преимущества Фондовой биржи ММВБ как площадки для проведения IPO:</w:t>
      </w:r>
    </w:p>
    <w:p w:rsidR="008F22D4" w:rsidRPr="0048201B" w:rsidRDefault="008F22D4" w:rsidP="0048201B">
      <w:pPr>
        <w:numPr>
          <w:ilvl w:val="0"/>
          <w:numId w:val="2"/>
        </w:numPr>
        <w:shd w:val="clear" w:color="000000" w:fill="FFFFFF"/>
        <w:tabs>
          <w:tab w:val="left" w:pos="993"/>
        </w:tabs>
        <w:suppressAutoHyphens/>
        <w:spacing w:line="360" w:lineRule="auto"/>
        <w:ind w:left="0" w:firstLine="709"/>
        <w:jc w:val="both"/>
        <w:rPr>
          <w:color w:val="000000"/>
          <w:sz w:val="28"/>
          <w:lang w:val="ru-RU"/>
        </w:rPr>
      </w:pPr>
      <w:r w:rsidRPr="0048201B">
        <w:rPr>
          <w:color w:val="000000"/>
          <w:sz w:val="28"/>
          <w:lang w:val="ru-RU"/>
        </w:rPr>
        <w:t>Высокая ликвидность — 99 % биржевого оборота в России;</w:t>
      </w:r>
    </w:p>
    <w:p w:rsidR="008F22D4" w:rsidRPr="0048201B" w:rsidRDefault="008F22D4" w:rsidP="0048201B">
      <w:pPr>
        <w:numPr>
          <w:ilvl w:val="0"/>
          <w:numId w:val="2"/>
        </w:numPr>
        <w:shd w:val="clear" w:color="000000" w:fill="FFFFFF"/>
        <w:tabs>
          <w:tab w:val="left" w:pos="993"/>
        </w:tabs>
        <w:suppressAutoHyphens/>
        <w:spacing w:line="360" w:lineRule="auto"/>
        <w:ind w:left="0" w:firstLine="709"/>
        <w:jc w:val="both"/>
        <w:rPr>
          <w:color w:val="000000"/>
          <w:sz w:val="28"/>
          <w:lang w:val="ru-RU"/>
        </w:rPr>
      </w:pPr>
      <w:r w:rsidRPr="0048201B">
        <w:rPr>
          <w:color w:val="000000"/>
          <w:sz w:val="28"/>
          <w:lang w:val="ru-RU"/>
        </w:rPr>
        <w:t>Качественные характеристики ликвидности: 30 % от общего оборота торгов на ФБ ММВБ;</w:t>
      </w:r>
    </w:p>
    <w:p w:rsidR="008F22D4" w:rsidRPr="0048201B" w:rsidRDefault="008F22D4" w:rsidP="0048201B">
      <w:pPr>
        <w:numPr>
          <w:ilvl w:val="0"/>
          <w:numId w:val="2"/>
        </w:numPr>
        <w:shd w:val="clear" w:color="000000" w:fill="FFFFFF"/>
        <w:tabs>
          <w:tab w:val="left" w:pos="993"/>
        </w:tabs>
        <w:suppressAutoHyphens/>
        <w:spacing w:line="360" w:lineRule="auto"/>
        <w:ind w:left="0" w:firstLine="709"/>
        <w:jc w:val="both"/>
        <w:rPr>
          <w:color w:val="000000"/>
          <w:sz w:val="28"/>
          <w:lang w:val="ru-RU"/>
        </w:rPr>
      </w:pPr>
      <w:r w:rsidRPr="0048201B">
        <w:rPr>
          <w:color w:val="000000"/>
          <w:sz w:val="28"/>
          <w:lang w:val="ru-RU"/>
        </w:rPr>
        <w:t>Составляет сегмент крупных сделок (&gt;5 млн руб.);</w:t>
      </w:r>
    </w:p>
    <w:p w:rsidR="008F22D4" w:rsidRPr="0048201B" w:rsidRDefault="008F22D4" w:rsidP="0048201B">
      <w:pPr>
        <w:numPr>
          <w:ilvl w:val="0"/>
          <w:numId w:val="2"/>
        </w:numPr>
        <w:shd w:val="clear" w:color="000000" w:fill="FFFFFF"/>
        <w:tabs>
          <w:tab w:val="left" w:pos="993"/>
        </w:tabs>
        <w:suppressAutoHyphens/>
        <w:spacing w:line="360" w:lineRule="auto"/>
        <w:ind w:left="0" w:firstLine="709"/>
        <w:jc w:val="both"/>
        <w:rPr>
          <w:color w:val="000000"/>
          <w:sz w:val="28"/>
          <w:lang w:val="ru-RU"/>
        </w:rPr>
      </w:pPr>
      <w:r w:rsidRPr="0048201B">
        <w:rPr>
          <w:color w:val="000000"/>
          <w:sz w:val="28"/>
          <w:lang w:val="ru-RU"/>
        </w:rPr>
        <w:t>Широкая инвесторская база: более 600 тыс. клиентов.</w:t>
      </w:r>
    </w:p>
    <w:p w:rsidR="008F22D4" w:rsidRPr="0048201B" w:rsidRDefault="008F22D4" w:rsidP="0048201B">
      <w:pPr>
        <w:shd w:val="clear" w:color="000000" w:fill="FFFFFF"/>
        <w:tabs>
          <w:tab w:val="left" w:pos="993"/>
        </w:tabs>
        <w:suppressAutoHyphens/>
        <w:spacing w:line="360" w:lineRule="auto"/>
        <w:ind w:firstLine="709"/>
        <w:jc w:val="both"/>
        <w:rPr>
          <w:color w:val="000000"/>
          <w:sz w:val="28"/>
          <w:lang w:val="ru-RU"/>
        </w:rPr>
      </w:pPr>
      <w:r w:rsidRPr="0048201B">
        <w:rPr>
          <w:color w:val="000000"/>
          <w:sz w:val="28"/>
          <w:lang w:val="ru-RU"/>
        </w:rPr>
        <w:t>В числе признанные лидеров российской экономики, которые осуществили публичные размещения своих акций (IPO и SPO) на Фондовой бирже ММВБ — Роснефть, Сбербанк России, АФК Система, Магнитогорский металлургический комбинат и сравнительно небольшие компании малой и средней капитализации — ОАО «ПАВА», Армада и другие. Все они выбрали Фондовую биржу ММВБ в качестве площадки для листинга своих акций.</w:t>
      </w:r>
    </w:p>
    <w:p w:rsidR="008F22D4" w:rsidRPr="0048201B" w:rsidRDefault="008F22D4" w:rsidP="0048201B">
      <w:pPr>
        <w:shd w:val="clear" w:color="000000" w:fill="FFFFFF"/>
        <w:tabs>
          <w:tab w:val="left" w:pos="993"/>
        </w:tabs>
        <w:suppressAutoHyphens/>
        <w:spacing w:line="360" w:lineRule="auto"/>
        <w:ind w:firstLine="709"/>
        <w:jc w:val="both"/>
        <w:rPr>
          <w:color w:val="000000"/>
          <w:sz w:val="28"/>
          <w:lang w:val="ru-RU"/>
        </w:rPr>
      </w:pPr>
      <w:r w:rsidRPr="0048201B">
        <w:rPr>
          <w:color w:val="000000"/>
          <w:sz w:val="28"/>
          <w:lang w:val="ru-RU"/>
        </w:rPr>
        <w:t>Состоявшиеся IPO/SPO на ФБ ММВБ [3]</w:t>
      </w:r>
    </w:p>
    <w:p w:rsidR="008F22D4" w:rsidRPr="0048201B" w:rsidRDefault="008F22D4" w:rsidP="0048201B">
      <w:pPr>
        <w:shd w:val="clear" w:color="000000" w:fill="FFFFFF"/>
        <w:tabs>
          <w:tab w:val="left" w:pos="993"/>
        </w:tabs>
        <w:suppressAutoHyphens/>
        <w:spacing w:line="360" w:lineRule="auto"/>
        <w:ind w:firstLine="709"/>
        <w:jc w:val="both"/>
        <w:rPr>
          <w:color w:val="000000"/>
          <w:sz w:val="28"/>
          <w:lang w:val="ru-RU"/>
        </w:rPr>
      </w:pPr>
      <w:r w:rsidRPr="0048201B">
        <w:rPr>
          <w:color w:val="000000"/>
          <w:sz w:val="28"/>
          <w:lang w:val="ru-RU"/>
        </w:rPr>
        <w:t>Корпоративные, субфедеральные и муниципальные облигации. На Фондовой бирже ММВБ предоставляются уникальные возможности для организации биржевых размещений и обращения корпоративных и региональных облигаций. В 2008 году на бирже было размещено 130 выпусков корпоративных облигаций на общую сумму 515 млрд руб. и 9 выпусков региональных облигаций на 10 млрд руб., а также прошли первые размещения биржевых облигаций (15 выпусков на сумму 17 млрд руб.). Объем торгов облигациями в 2008 г. вырос на 17 % и составил 15 трлн руб. В настоящее время на бирже проходят торги порядка 700 выпусков облигаций — свыше 500 российских эмитентов. Динамика котировок облигаций отражается индексом корпоративных облигаций ММВБ, рассчитываемым с 2003 года.</w:t>
      </w:r>
    </w:p>
    <w:p w:rsidR="008F22D4" w:rsidRPr="0048201B" w:rsidRDefault="008F22D4" w:rsidP="0048201B">
      <w:pPr>
        <w:shd w:val="clear" w:color="000000" w:fill="FFFFFF"/>
        <w:tabs>
          <w:tab w:val="left" w:pos="993"/>
        </w:tabs>
        <w:suppressAutoHyphens/>
        <w:spacing w:line="360" w:lineRule="auto"/>
        <w:ind w:firstLine="709"/>
        <w:jc w:val="both"/>
        <w:rPr>
          <w:color w:val="000000"/>
          <w:sz w:val="28"/>
          <w:lang w:val="ru-RU"/>
        </w:rPr>
      </w:pPr>
      <w:r w:rsidRPr="0048201B">
        <w:rPr>
          <w:color w:val="000000"/>
          <w:sz w:val="28"/>
          <w:lang w:val="ru-RU"/>
        </w:rPr>
        <w:t>Паи ПИФов. Торги инвестиционными паями Паевых инвестиционных фондов (ПИФ) проходят на Фондовой бирже ММВБ с 2003 года. За это время к вторичному обращению на бирже были допущены 300 паев ПИФов 135 Управляющих компаний. В сегменте паев ПИФов представлены инвестиционные паи открытых, закрытых и интервальных фондов практически всех категорий, соответствующих текущему законодательству.</w:t>
      </w:r>
    </w:p>
    <w:p w:rsidR="008F22D4" w:rsidRPr="0048201B" w:rsidRDefault="008F22D4" w:rsidP="0048201B">
      <w:pPr>
        <w:shd w:val="clear" w:color="000000" w:fill="FFFFFF"/>
        <w:tabs>
          <w:tab w:val="left" w:pos="993"/>
        </w:tabs>
        <w:suppressAutoHyphens/>
        <w:spacing w:line="360" w:lineRule="auto"/>
        <w:ind w:firstLine="709"/>
        <w:jc w:val="both"/>
        <w:rPr>
          <w:color w:val="000000"/>
          <w:sz w:val="28"/>
          <w:lang w:val="ru-RU"/>
        </w:rPr>
      </w:pPr>
      <w:r w:rsidRPr="0048201B">
        <w:rPr>
          <w:color w:val="000000"/>
          <w:sz w:val="28"/>
          <w:lang w:val="ru-RU"/>
        </w:rPr>
        <w:t>Индикаторы фондового рынка. Основным индикатором российского фондового рынка является Индекс ММВБ, рассчитываемый с 1997 года и включающий 30 наиболее ликвидных акций крупнейших и динамично развивающихся российских эмитентов, представляющих основные секторы экономики. В 2008 году в рамках развития семейства фондовых индексов Фондовая биржа ММВБ приступила к расчету нового индекса компаний финансово-банковской отрасли MICEX FNL, который дополнил группу отраслевых индексов (MICEX O&amp;G, MICEX PWR, MICEX TLC, MICEX M&amp;M, MICEX MNF). Индикаторами рынка облигаций являются индекс муниципальных облигаций MICEX MBI и индекс корпоративных облигаций MICEX CBI.</w:t>
      </w:r>
    </w:p>
    <w:p w:rsidR="008F22D4" w:rsidRPr="0048201B" w:rsidRDefault="008F22D4" w:rsidP="0048201B">
      <w:pPr>
        <w:shd w:val="clear" w:color="000000" w:fill="FFFFFF"/>
        <w:tabs>
          <w:tab w:val="left" w:pos="993"/>
        </w:tabs>
        <w:suppressAutoHyphens/>
        <w:spacing w:line="360" w:lineRule="auto"/>
        <w:ind w:firstLine="709"/>
        <w:jc w:val="both"/>
        <w:rPr>
          <w:color w:val="000000"/>
          <w:sz w:val="28"/>
          <w:lang w:val="ru-RU"/>
        </w:rPr>
      </w:pPr>
      <w:r w:rsidRPr="0048201B">
        <w:rPr>
          <w:color w:val="000000"/>
          <w:sz w:val="28"/>
          <w:lang w:val="ru-RU"/>
        </w:rPr>
        <w:t>Листинг. К торгам на Фондовой бирже ММВБ могут быть допущены эмиссионные ценные бумаги в процессе их размещения и/или обращения, а также иные ценные бумаги, в том числе инвестиционные паи паевых инвестиционных фондов и ипотечные сертификаты участияв процессе их выдачи и обращения.</w:t>
      </w:r>
    </w:p>
    <w:p w:rsidR="008F22D4" w:rsidRPr="0048201B" w:rsidRDefault="008F22D4" w:rsidP="0048201B">
      <w:pPr>
        <w:shd w:val="clear" w:color="000000" w:fill="FFFFFF"/>
        <w:tabs>
          <w:tab w:val="left" w:pos="993"/>
        </w:tabs>
        <w:suppressAutoHyphens/>
        <w:spacing w:line="360" w:lineRule="auto"/>
        <w:ind w:firstLine="709"/>
        <w:jc w:val="both"/>
        <w:rPr>
          <w:color w:val="000000"/>
          <w:sz w:val="28"/>
          <w:lang w:val="ru-RU"/>
        </w:rPr>
      </w:pPr>
      <w:r w:rsidRPr="0048201B">
        <w:rPr>
          <w:color w:val="000000"/>
          <w:sz w:val="28"/>
          <w:lang w:val="ru-RU"/>
        </w:rPr>
        <w:t>Допуск ценных бумаг к торгам осуществляется путем их включения в Список ценных бумаг, допущенных к торгам в ЗАО «ФБ ММВБ». Включение ценных бумаг в этот список осуществляется с прохождением и без прохождения процедуры листинга.</w:t>
      </w:r>
    </w:p>
    <w:p w:rsidR="008F22D4" w:rsidRPr="0048201B" w:rsidRDefault="008F22D4" w:rsidP="0048201B">
      <w:pPr>
        <w:shd w:val="clear" w:color="000000" w:fill="FFFFFF"/>
        <w:tabs>
          <w:tab w:val="left" w:pos="993"/>
        </w:tabs>
        <w:suppressAutoHyphens/>
        <w:spacing w:line="360" w:lineRule="auto"/>
        <w:ind w:firstLine="709"/>
        <w:jc w:val="both"/>
        <w:rPr>
          <w:color w:val="000000"/>
          <w:sz w:val="28"/>
          <w:lang w:val="ru-RU"/>
        </w:rPr>
      </w:pPr>
      <w:r w:rsidRPr="0048201B">
        <w:rPr>
          <w:color w:val="000000"/>
          <w:sz w:val="28"/>
          <w:lang w:val="ru-RU"/>
        </w:rPr>
        <w:t>При прохождении процедуры листинга ценные бумаги включаются в один из Котировальных листов:</w:t>
      </w:r>
    </w:p>
    <w:p w:rsidR="008F22D4" w:rsidRPr="0048201B" w:rsidRDefault="008F22D4" w:rsidP="0048201B">
      <w:pPr>
        <w:numPr>
          <w:ilvl w:val="0"/>
          <w:numId w:val="3"/>
        </w:numPr>
        <w:shd w:val="clear" w:color="000000" w:fill="FFFFFF"/>
        <w:tabs>
          <w:tab w:val="left" w:pos="993"/>
        </w:tabs>
        <w:suppressAutoHyphens/>
        <w:spacing w:line="360" w:lineRule="auto"/>
        <w:ind w:left="0" w:firstLine="709"/>
        <w:jc w:val="both"/>
        <w:rPr>
          <w:color w:val="000000"/>
          <w:sz w:val="28"/>
          <w:lang w:val="ru-RU"/>
        </w:rPr>
      </w:pPr>
      <w:r w:rsidRPr="0048201B">
        <w:rPr>
          <w:color w:val="000000"/>
          <w:sz w:val="28"/>
          <w:lang w:val="ru-RU"/>
        </w:rPr>
        <w:t>Котировальный список «А» первого уровня;</w:t>
      </w:r>
    </w:p>
    <w:p w:rsidR="008F22D4" w:rsidRPr="0048201B" w:rsidRDefault="008F22D4" w:rsidP="0048201B">
      <w:pPr>
        <w:numPr>
          <w:ilvl w:val="0"/>
          <w:numId w:val="3"/>
        </w:numPr>
        <w:shd w:val="clear" w:color="000000" w:fill="FFFFFF"/>
        <w:tabs>
          <w:tab w:val="left" w:pos="993"/>
        </w:tabs>
        <w:suppressAutoHyphens/>
        <w:spacing w:line="360" w:lineRule="auto"/>
        <w:ind w:left="0" w:firstLine="709"/>
        <w:jc w:val="both"/>
        <w:rPr>
          <w:color w:val="000000"/>
          <w:sz w:val="28"/>
          <w:lang w:val="ru-RU"/>
        </w:rPr>
      </w:pPr>
      <w:r w:rsidRPr="0048201B">
        <w:rPr>
          <w:color w:val="000000"/>
          <w:sz w:val="28"/>
          <w:lang w:val="ru-RU"/>
        </w:rPr>
        <w:t>Котировальный список «А» второго уровня;</w:t>
      </w:r>
    </w:p>
    <w:p w:rsidR="008F22D4" w:rsidRPr="0048201B" w:rsidRDefault="008F22D4" w:rsidP="0048201B">
      <w:pPr>
        <w:numPr>
          <w:ilvl w:val="0"/>
          <w:numId w:val="3"/>
        </w:numPr>
        <w:shd w:val="clear" w:color="000000" w:fill="FFFFFF"/>
        <w:tabs>
          <w:tab w:val="left" w:pos="993"/>
        </w:tabs>
        <w:suppressAutoHyphens/>
        <w:spacing w:line="360" w:lineRule="auto"/>
        <w:ind w:left="0" w:firstLine="709"/>
        <w:jc w:val="both"/>
        <w:rPr>
          <w:color w:val="000000"/>
          <w:sz w:val="28"/>
          <w:lang w:val="ru-RU"/>
        </w:rPr>
      </w:pPr>
      <w:r w:rsidRPr="0048201B">
        <w:rPr>
          <w:color w:val="000000"/>
          <w:sz w:val="28"/>
          <w:lang w:val="ru-RU"/>
        </w:rPr>
        <w:t>Котировальный список «Б»;</w:t>
      </w:r>
    </w:p>
    <w:p w:rsidR="008F22D4" w:rsidRPr="0048201B" w:rsidRDefault="008F22D4" w:rsidP="0048201B">
      <w:pPr>
        <w:numPr>
          <w:ilvl w:val="0"/>
          <w:numId w:val="3"/>
        </w:numPr>
        <w:shd w:val="clear" w:color="000000" w:fill="FFFFFF"/>
        <w:tabs>
          <w:tab w:val="left" w:pos="993"/>
        </w:tabs>
        <w:suppressAutoHyphens/>
        <w:spacing w:line="360" w:lineRule="auto"/>
        <w:ind w:left="0" w:firstLine="709"/>
        <w:jc w:val="both"/>
        <w:rPr>
          <w:color w:val="000000"/>
          <w:sz w:val="28"/>
          <w:lang w:val="ru-RU"/>
        </w:rPr>
      </w:pPr>
      <w:r w:rsidRPr="0048201B">
        <w:rPr>
          <w:color w:val="000000"/>
          <w:sz w:val="28"/>
          <w:lang w:val="ru-RU"/>
        </w:rPr>
        <w:t>Котировальный список «В»;</w:t>
      </w:r>
    </w:p>
    <w:p w:rsidR="008F22D4" w:rsidRPr="0048201B" w:rsidRDefault="008F22D4" w:rsidP="0048201B">
      <w:pPr>
        <w:numPr>
          <w:ilvl w:val="0"/>
          <w:numId w:val="3"/>
        </w:numPr>
        <w:shd w:val="clear" w:color="000000" w:fill="FFFFFF"/>
        <w:tabs>
          <w:tab w:val="left" w:pos="993"/>
        </w:tabs>
        <w:suppressAutoHyphens/>
        <w:spacing w:line="360" w:lineRule="auto"/>
        <w:ind w:left="0" w:firstLine="709"/>
        <w:jc w:val="both"/>
        <w:rPr>
          <w:color w:val="000000"/>
          <w:sz w:val="28"/>
          <w:lang w:val="ru-RU"/>
        </w:rPr>
      </w:pPr>
      <w:r w:rsidRPr="0048201B">
        <w:rPr>
          <w:color w:val="000000"/>
          <w:sz w:val="28"/>
          <w:lang w:val="ru-RU"/>
        </w:rPr>
        <w:t>Котировальный список «И».</w:t>
      </w:r>
    </w:p>
    <w:p w:rsidR="008F22D4" w:rsidRPr="0048201B" w:rsidRDefault="008F22D4" w:rsidP="0048201B">
      <w:pPr>
        <w:shd w:val="clear" w:color="000000" w:fill="FFFFFF"/>
        <w:tabs>
          <w:tab w:val="left" w:pos="993"/>
        </w:tabs>
        <w:suppressAutoHyphens/>
        <w:spacing w:line="360" w:lineRule="auto"/>
        <w:ind w:firstLine="709"/>
        <w:jc w:val="both"/>
        <w:rPr>
          <w:color w:val="000000"/>
          <w:sz w:val="28"/>
          <w:lang w:val="ru-RU"/>
        </w:rPr>
      </w:pPr>
      <w:r w:rsidRPr="0048201B">
        <w:rPr>
          <w:color w:val="000000"/>
          <w:sz w:val="28"/>
          <w:lang w:val="ru-RU"/>
        </w:rPr>
        <w:t>Без прохождения процедуры листинга ценные бумаги включаются в:</w:t>
      </w:r>
    </w:p>
    <w:p w:rsidR="008F22D4" w:rsidRPr="0048201B" w:rsidRDefault="008F22D4" w:rsidP="0048201B">
      <w:pPr>
        <w:numPr>
          <w:ilvl w:val="0"/>
          <w:numId w:val="3"/>
        </w:numPr>
        <w:shd w:val="clear" w:color="000000" w:fill="FFFFFF"/>
        <w:tabs>
          <w:tab w:val="left" w:pos="993"/>
        </w:tabs>
        <w:suppressAutoHyphens/>
        <w:spacing w:line="360" w:lineRule="auto"/>
        <w:ind w:left="0" w:firstLine="709"/>
        <w:jc w:val="both"/>
        <w:rPr>
          <w:color w:val="000000"/>
          <w:sz w:val="28"/>
          <w:lang w:val="ru-RU"/>
        </w:rPr>
      </w:pPr>
      <w:r w:rsidRPr="0048201B">
        <w:rPr>
          <w:color w:val="000000"/>
          <w:sz w:val="28"/>
          <w:lang w:val="ru-RU"/>
        </w:rPr>
        <w:t>Перечень внесписочных ценных бумаг.</w:t>
      </w:r>
    </w:p>
    <w:p w:rsidR="008F22D4" w:rsidRPr="0048201B" w:rsidRDefault="008F22D4" w:rsidP="0048201B">
      <w:pPr>
        <w:shd w:val="clear" w:color="000000" w:fill="FFFFFF"/>
        <w:tabs>
          <w:tab w:val="left" w:pos="993"/>
        </w:tabs>
        <w:suppressAutoHyphens/>
        <w:spacing w:line="360" w:lineRule="auto"/>
        <w:ind w:firstLine="709"/>
        <w:jc w:val="both"/>
        <w:rPr>
          <w:color w:val="000000"/>
          <w:sz w:val="28"/>
          <w:lang w:val="ru-RU"/>
        </w:rPr>
      </w:pPr>
      <w:r w:rsidRPr="0048201B">
        <w:rPr>
          <w:color w:val="000000"/>
          <w:sz w:val="28"/>
          <w:lang w:val="ru-RU"/>
        </w:rPr>
        <w:t>Новые проекты фондового рынка.</w:t>
      </w:r>
    </w:p>
    <w:p w:rsidR="008F22D4" w:rsidRPr="0048201B" w:rsidRDefault="008F22D4" w:rsidP="0048201B">
      <w:pPr>
        <w:shd w:val="clear" w:color="000000" w:fill="FFFFFF"/>
        <w:tabs>
          <w:tab w:val="left" w:pos="993"/>
        </w:tabs>
        <w:suppressAutoHyphens/>
        <w:spacing w:line="360" w:lineRule="auto"/>
        <w:ind w:firstLine="709"/>
        <w:jc w:val="both"/>
        <w:rPr>
          <w:color w:val="000000"/>
          <w:sz w:val="28"/>
          <w:lang w:val="ru-RU"/>
        </w:rPr>
      </w:pPr>
      <w:r w:rsidRPr="0048201B">
        <w:rPr>
          <w:color w:val="000000"/>
          <w:sz w:val="28"/>
          <w:lang w:val="ru-RU"/>
        </w:rPr>
        <w:t>Сектор ИРК. Целями проекта создания специального Сектора инновационных и растущих компаний (Сектора ИРК) является формирование условий для эффективного привлечения инвестиций в инновационный и быстрорастущий сектор экономики компаниями малого и среднего бизнеса, с относительно небольшой капитализацией (от 100 млн до 5 млрд рублей), создание предпосылок для массовых IPO этих компаний и решение задач венчурного финансирования в стране. В настоящий момент в Секторе ИРК торгуются ценные бумаги 4 эмитентов: паи ЗПИФ «Финам-ИТ», акции ОАО «Армада», акции ОАО «О2ТВ», акции ОАО «НЕКК».</w:t>
      </w:r>
    </w:p>
    <w:p w:rsidR="008F22D4" w:rsidRPr="0048201B" w:rsidRDefault="008F22D4" w:rsidP="0048201B">
      <w:pPr>
        <w:shd w:val="clear" w:color="000000" w:fill="FFFFFF"/>
        <w:tabs>
          <w:tab w:val="left" w:pos="993"/>
        </w:tabs>
        <w:suppressAutoHyphens/>
        <w:spacing w:line="360" w:lineRule="auto"/>
        <w:ind w:firstLine="709"/>
        <w:jc w:val="both"/>
        <w:rPr>
          <w:color w:val="000000"/>
          <w:sz w:val="28"/>
          <w:lang w:val="ru-RU"/>
        </w:rPr>
      </w:pPr>
      <w:r w:rsidRPr="0048201B">
        <w:rPr>
          <w:color w:val="000000"/>
          <w:sz w:val="28"/>
          <w:lang w:val="ru-RU"/>
        </w:rPr>
        <w:t>В июне 2009 г. в рамках Петербургского международного экономического форума- 2009 Группа ММВБ и Государственная корпорация Российская корпорация нанотехнологий(РОСНАНО) подписали Соглашение о сотрудничестве по созданию в рамках Группы ММВБ нового биржевого сектора — Рынка инноваций и инвестиций.</w:t>
      </w:r>
    </w:p>
    <w:p w:rsidR="008F22D4" w:rsidRPr="0048201B" w:rsidRDefault="008F22D4" w:rsidP="0048201B">
      <w:pPr>
        <w:shd w:val="clear" w:color="000000" w:fill="FFFFFF"/>
        <w:tabs>
          <w:tab w:val="left" w:pos="993"/>
        </w:tabs>
        <w:suppressAutoHyphens/>
        <w:spacing w:line="360" w:lineRule="auto"/>
        <w:ind w:firstLine="709"/>
        <w:jc w:val="both"/>
        <w:rPr>
          <w:color w:val="000000"/>
          <w:sz w:val="28"/>
          <w:lang w:val="ru-RU"/>
        </w:rPr>
      </w:pPr>
      <w:r w:rsidRPr="0048201B">
        <w:rPr>
          <w:color w:val="000000"/>
          <w:sz w:val="28"/>
          <w:lang w:val="ru-RU"/>
        </w:rPr>
        <w:t>Группа ММВБ при поддержке РОСНАНО создает новый биржевой сектор [4]</w:t>
      </w:r>
    </w:p>
    <w:p w:rsidR="008F22D4" w:rsidRPr="0048201B" w:rsidRDefault="008F22D4" w:rsidP="0048201B">
      <w:pPr>
        <w:shd w:val="clear" w:color="000000" w:fill="FFFFFF"/>
        <w:tabs>
          <w:tab w:val="left" w:pos="993"/>
        </w:tabs>
        <w:suppressAutoHyphens/>
        <w:spacing w:line="360" w:lineRule="auto"/>
        <w:ind w:firstLine="709"/>
        <w:jc w:val="both"/>
        <w:rPr>
          <w:color w:val="000000"/>
          <w:sz w:val="28"/>
          <w:lang w:val="ru-RU"/>
        </w:rPr>
      </w:pPr>
      <w:r w:rsidRPr="0048201B">
        <w:rPr>
          <w:color w:val="000000"/>
          <w:sz w:val="28"/>
          <w:lang w:val="ru-RU"/>
        </w:rPr>
        <w:t>Новый биржевой сектор призван содействовать привлечению инвестиций, прежде всего, в компании малой и средней капитализации инновационного сектора российской экономики.</w:t>
      </w:r>
    </w:p>
    <w:p w:rsidR="008F22D4" w:rsidRPr="0048201B" w:rsidRDefault="008F22D4" w:rsidP="0048201B">
      <w:pPr>
        <w:shd w:val="clear" w:color="000000" w:fill="FFFFFF"/>
        <w:tabs>
          <w:tab w:val="left" w:pos="993"/>
        </w:tabs>
        <w:suppressAutoHyphens/>
        <w:spacing w:line="360" w:lineRule="auto"/>
        <w:ind w:firstLine="709"/>
        <w:jc w:val="both"/>
        <w:rPr>
          <w:color w:val="000000"/>
          <w:sz w:val="28"/>
          <w:lang w:val="ru-RU"/>
        </w:rPr>
      </w:pPr>
      <w:r w:rsidRPr="0048201B">
        <w:rPr>
          <w:color w:val="000000"/>
          <w:sz w:val="28"/>
          <w:lang w:val="ru-RU"/>
        </w:rPr>
        <w:t>Сектор MICEX Discovery. Фондовая биржа ММВБ реализует проект MICEX Discovery («Открытия фондового рынка»), который предполагает вывод на биржу акций компаний второго и третьего эшелона. В рамках этого проекта в августе 2008 года на бирже начались торги акциями первых эмитентов, которые в соответствии с решением Совета директоров ЗАО «ФБ ММВБ» включены в список торгуемых на бирже ценных бумаг. Особенностью их выхода на биржу является допуск к торгам без заявления самого эмитента с сохранением уровня раскрытия информации, предусмотренного российским законодательством по рынку ценных бумаг.</w:t>
      </w:r>
    </w:p>
    <w:p w:rsidR="008F22D4" w:rsidRPr="0048201B" w:rsidRDefault="008F22D4" w:rsidP="0048201B">
      <w:pPr>
        <w:shd w:val="clear" w:color="000000" w:fill="FFFFFF"/>
        <w:tabs>
          <w:tab w:val="left" w:pos="993"/>
        </w:tabs>
        <w:suppressAutoHyphens/>
        <w:spacing w:line="360" w:lineRule="auto"/>
        <w:ind w:firstLine="709"/>
        <w:jc w:val="both"/>
        <w:rPr>
          <w:color w:val="000000"/>
          <w:sz w:val="28"/>
          <w:lang w:val="ru-RU"/>
        </w:rPr>
      </w:pPr>
      <w:r w:rsidRPr="0048201B">
        <w:rPr>
          <w:color w:val="000000"/>
          <w:sz w:val="28"/>
          <w:lang w:val="ru-RU"/>
        </w:rPr>
        <w:t>Биржевые облигации. Биржевая облигация — эмиссионная ценная бумага, позволяющая привлекать краткосрочное финансирование на срок до 3 лет по упрощенной процедуре эмиссии, предназначенная для широкого круга инвесторов, размещающаяся и обращающаяся исключительно на фондовой бирже. Для осуществления их эмиссии не требуется государственная регистрация выпуска и отчет об итогах выпуска. На Фондовой бирже ММВБ создана вся необходимая инфраструктура для регистрации, размещения и обращения биржевых облигаций. Первым размещенным выпуском биржевых облигаций стали облигации «РБК Информационные системы». Всего Фондовой биржей ММВБ было зарегистрировано 66 выпусков биржевых облигаций 8 эмитентов общим объемом 159 млрд рублей, размещено 15 выпусков 3 эмитентов — ОАО «РБК Информационные системы», ОАО «АвтоВАЗ» и ОАО «Группа „Разгуляй“» — объемом 16,5 млрд рублей.</w:t>
      </w:r>
    </w:p>
    <w:p w:rsidR="008F22D4" w:rsidRPr="0048201B" w:rsidRDefault="008F22D4" w:rsidP="0048201B">
      <w:pPr>
        <w:shd w:val="clear" w:color="000000" w:fill="FFFFFF"/>
        <w:tabs>
          <w:tab w:val="left" w:pos="993"/>
        </w:tabs>
        <w:suppressAutoHyphens/>
        <w:spacing w:line="360" w:lineRule="auto"/>
        <w:ind w:firstLine="709"/>
        <w:jc w:val="both"/>
        <w:rPr>
          <w:color w:val="000000"/>
          <w:sz w:val="28"/>
          <w:lang w:val="ru-RU"/>
        </w:rPr>
      </w:pPr>
      <w:r w:rsidRPr="0048201B">
        <w:rPr>
          <w:color w:val="000000"/>
          <w:sz w:val="28"/>
          <w:lang w:val="ru-RU"/>
        </w:rPr>
        <w:t>Российские депозитарные расписки.(РДР) — новый инструмент российского фондового рынка, доступный на Фондовой бирже ММВБ. Основная суть этого инструмента — возможность выхода иностранных эмитентов на российский рынок посредством осуществления депозитарных программ на акции и (или) облигации. Российская депозитарная расписка имеет ряд особенностей по сравнению с другими видами ценных бумаг, существующих в России:</w:t>
      </w:r>
    </w:p>
    <w:p w:rsidR="008F22D4" w:rsidRPr="0048201B" w:rsidRDefault="008F22D4" w:rsidP="0048201B">
      <w:pPr>
        <w:numPr>
          <w:ilvl w:val="0"/>
          <w:numId w:val="3"/>
        </w:numPr>
        <w:shd w:val="clear" w:color="000000" w:fill="FFFFFF"/>
        <w:tabs>
          <w:tab w:val="left" w:pos="993"/>
        </w:tabs>
        <w:suppressAutoHyphens/>
        <w:spacing w:line="360" w:lineRule="auto"/>
        <w:ind w:left="0" w:firstLine="709"/>
        <w:jc w:val="both"/>
        <w:rPr>
          <w:color w:val="000000"/>
          <w:sz w:val="28"/>
          <w:lang w:val="ru-RU"/>
        </w:rPr>
      </w:pPr>
      <w:r w:rsidRPr="0048201B">
        <w:rPr>
          <w:color w:val="000000"/>
          <w:sz w:val="28"/>
          <w:lang w:val="ru-RU"/>
        </w:rPr>
        <w:t>не регистрируется отчет об итогах выпуска РДР;</w:t>
      </w:r>
    </w:p>
    <w:p w:rsidR="008F22D4" w:rsidRPr="0048201B" w:rsidRDefault="008F22D4" w:rsidP="0048201B">
      <w:pPr>
        <w:numPr>
          <w:ilvl w:val="0"/>
          <w:numId w:val="3"/>
        </w:numPr>
        <w:shd w:val="clear" w:color="000000" w:fill="FFFFFF"/>
        <w:tabs>
          <w:tab w:val="left" w:pos="993"/>
        </w:tabs>
        <w:suppressAutoHyphens/>
        <w:spacing w:line="360" w:lineRule="auto"/>
        <w:ind w:left="0" w:firstLine="709"/>
        <w:jc w:val="both"/>
        <w:rPr>
          <w:color w:val="000000"/>
          <w:sz w:val="28"/>
          <w:lang w:val="ru-RU"/>
        </w:rPr>
      </w:pPr>
      <w:r w:rsidRPr="0048201B">
        <w:rPr>
          <w:color w:val="000000"/>
          <w:sz w:val="28"/>
          <w:lang w:val="ru-RU"/>
        </w:rPr>
        <w:t>нет требования о завершении размещения РДР в течение одного года с даты государственной регистрации их выпуска;</w:t>
      </w:r>
    </w:p>
    <w:p w:rsidR="008F22D4" w:rsidRPr="0048201B" w:rsidRDefault="008F22D4" w:rsidP="0048201B">
      <w:pPr>
        <w:numPr>
          <w:ilvl w:val="0"/>
          <w:numId w:val="3"/>
        </w:numPr>
        <w:shd w:val="clear" w:color="000000" w:fill="FFFFFF"/>
        <w:tabs>
          <w:tab w:val="left" w:pos="993"/>
        </w:tabs>
        <w:suppressAutoHyphens/>
        <w:spacing w:line="360" w:lineRule="auto"/>
        <w:ind w:left="0" w:firstLine="709"/>
        <w:jc w:val="both"/>
        <w:rPr>
          <w:color w:val="000000"/>
          <w:sz w:val="28"/>
          <w:lang w:val="ru-RU"/>
        </w:rPr>
      </w:pPr>
      <w:r w:rsidRPr="0048201B">
        <w:rPr>
          <w:color w:val="000000"/>
          <w:sz w:val="28"/>
          <w:lang w:val="ru-RU"/>
        </w:rPr>
        <w:t>обращение РДР может осуществляться после государственной регистрации их выпуска;</w:t>
      </w:r>
    </w:p>
    <w:p w:rsidR="008F22D4" w:rsidRPr="0048201B" w:rsidRDefault="008F22D4" w:rsidP="0048201B">
      <w:pPr>
        <w:numPr>
          <w:ilvl w:val="0"/>
          <w:numId w:val="3"/>
        </w:numPr>
        <w:shd w:val="clear" w:color="000000" w:fill="FFFFFF"/>
        <w:tabs>
          <w:tab w:val="left" w:pos="993"/>
        </w:tabs>
        <w:suppressAutoHyphens/>
        <w:spacing w:line="360" w:lineRule="auto"/>
        <w:ind w:left="0" w:firstLine="709"/>
        <w:jc w:val="both"/>
        <w:rPr>
          <w:color w:val="000000"/>
          <w:sz w:val="28"/>
          <w:lang w:val="ru-RU"/>
        </w:rPr>
      </w:pPr>
      <w:r w:rsidRPr="0048201B">
        <w:rPr>
          <w:color w:val="000000"/>
          <w:sz w:val="28"/>
          <w:lang w:val="ru-RU"/>
        </w:rPr>
        <w:t>РДР погашается при выдаче владельцу РДР удостоверяемых ею ценных бумаг;</w:t>
      </w:r>
    </w:p>
    <w:p w:rsidR="008F22D4" w:rsidRPr="0048201B" w:rsidRDefault="008F22D4" w:rsidP="0048201B">
      <w:pPr>
        <w:numPr>
          <w:ilvl w:val="0"/>
          <w:numId w:val="3"/>
        </w:numPr>
        <w:shd w:val="clear" w:color="000000" w:fill="FFFFFF"/>
        <w:tabs>
          <w:tab w:val="left" w:pos="993"/>
        </w:tabs>
        <w:suppressAutoHyphens/>
        <w:spacing w:line="360" w:lineRule="auto"/>
        <w:ind w:left="0" w:firstLine="709"/>
        <w:jc w:val="both"/>
        <w:rPr>
          <w:color w:val="000000"/>
          <w:sz w:val="28"/>
          <w:lang w:val="ru-RU"/>
        </w:rPr>
      </w:pPr>
      <w:r w:rsidRPr="0048201B">
        <w:rPr>
          <w:color w:val="000000"/>
          <w:sz w:val="28"/>
          <w:lang w:val="ru-RU"/>
        </w:rPr>
        <w:t>с погашением РДР максимальное количество РДР, которые могут одновременно находиться в обращении в соответствии с решением о выпуске РДР, не изменяется;</w:t>
      </w:r>
    </w:p>
    <w:p w:rsidR="008F22D4" w:rsidRPr="0048201B" w:rsidRDefault="008F22D4" w:rsidP="0048201B">
      <w:pPr>
        <w:numPr>
          <w:ilvl w:val="0"/>
          <w:numId w:val="3"/>
        </w:numPr>
        <w:shd w:val="clear" w:color="000000" w:fill="FFFFFF"/>
        <w:tabs>
          <w:tab w:val="left" w:pos="993"/>
        </w:tabs>
        <w:suppressAutoHyphens/>
        <w:spacing w:line="360" w:lineRule="auto"/>
        <w:ind w:left="0" w:firstLine="709"/>
        <w:jc w:val="both"/>
        <w:rPr>
          <w:color w:val="000000"/>
          <w:sz w:val="28"/>
          <w:lang w:val="ru-RU"/>
        </w:rPr>
      </w:pPr>
      <w:r w:rsidRPr="0048201B">
        <w:rPr>
          <w:color w:val="000000"/>
          <w:sz w:val="28"/>
          <w:lang w:val="ru-RU"/>
        </w:rPr>
        <w:t>реестр РДР может вести их эмитент — российский депозитарий независимо от числа владельцев РДР.</w:t>
      </w:r>
    </w:p>
    <w:p w:rsidR="009452B7" w:rsidRPr="0048201B" w:rsidRDefault="009452B7" w:rsidP="0048201B">
      <w:pPr>
        <w:shd w:val="clear" w:color="000000" w:fill="FFFFFF"/>
        <w:tabs>
          <w:tab w:val="left" w:pos="993"/>
        </w:tabs>
        <w:suppressAutoHyphens/>
        <w:spacing w:line="360" w:lineRule="auto"/>
        <w:ind w:firstLine="709"/>
        <w:jc w:val="both"/>
        <w:rPr>
          <w:color w:val="000000"/>
          <w:sz w:val="28"/>
          <w:lang w:val="ru-RU"/>
        </w:rPr>
      </w:pPr>
    </w:p>
    <w:p w:rsidR="008F22D4" w:rsidRPr="0048201B" w:rsidRDefault="008F22D4" w:rsidP="0048201B">
      <w:pPr>
        <w:pStyle w:val="2"/>
        <w:keepNext w:val="0"/>
        <w:shd w:val="clear" w:color="000000" w:fill="FFFFFF"/>
        <w:tabs>
          <w:tab w:val="left" w:pos="993"/>
        </w:tabs>
        <w:suppressAutoHyphens/>
        <w:ind w:left="0"/>
        <w:rPr>
          <w:bCs/>
          <w:iCs/>
          <w:color w:val="000000"/>
          <w:szCs w:val="28"/>
        </w:rPr>
      </w:pPr>
      <w:bookmarkStart w:id="9" w:name="_Toc268208956"/>
      <w:r w:rsidRPr="0048201B">
        <w:rPr>
          <w:bCs/>
          <w:iCs/>
          <w:color w:val="000000"/>
          <w:szCs w:val="28"/>
        </w:rPr>
        <w:t>3.2</w:t>
      </w:r>
      <w:r w:rsidRPr="0048201B">
        <w:rPr>
          <w:rStyle w:val="mw-headline"/>
          <w:bCs/>
          <w:iCs/>
          <w:color w:val="000000"/>
          <w:szCs w:val="28"/>
        </w:rPr>
        <w:t xml:space="preserve"> Государственные ценные бумаги и денежный рынок</w:t>
      </w:r>
      <w:bookmarkEnd w:id="9"/>
    </w:p>
    <w:p w:rsidR="008F22D4" w:rsidRPr="0048201B" w:rsidRDefault="008F22D4" w:rsidP="0048201B">
      <w:pPr>
        <w:shd w:val="clear" w:color="000000" w:fill="FFFFFF"/>
        <w:tabs>
          <w:tab w:val="left" w:pos="993"/>
        </w:tabs>
        <w:suppressAutoHyphens/>
        <w:spacing w:line="360" w:lineRule="auto"/>
        <w:ind w:firstLine="709"/>
        <w:jc w:val="both"/>
        <w:rPr>
          <w:color w:val="000000"/>
          <w:sz w:val="28"/>
          <w:lang w:val="ru-RU"/>
        </w:rPr>
      </w:pPr>
    </w:p>
    <w:p w:rsidR="008F22D4" w:rsidRPr="0048201B" w:rsidRDefault="008F22D4" w:rsidP="0048201B">
      <w:pPr>
        <w:shd w:val="clear" w:color="000000" w:fill="FFFFFF"/>
        <w:tabs>
          <w:tab w:val="left" w:pos="993"/>
        </w:tabs>
        <w:suppressAutoHyphens/>
        <w:spacing w:line="360" w:lineRule="auto"/>
        <w:ind w:firstLine="709"/>
        <w:jc w:val="both"/>
        <w:rPr>
          <w:color w:val="000000"/>
          <w:sz w:val="28"/>
          <w:lang w:val="ru-RU"/>
        </w:rPr>
      </w:pPr>
      <w:r w:rsidRPr="0048201B">
        <w:rPr>
          <w:color w:val="000000"/>
          <w:sz w:val="28"/>
          <w:lang w:val="ru-RU"/>
        </w:rPr>
        <w:t>ММВБ является общенациональной системой торговли государственными ценными бумагами (ГЦБ), объединяющей восемь основных региональных финансовых центров России. На ММВБ участники рынка получают доступ к широкому спектру инструментов рынка ГЦБ, среди которых, наряду с ГКО и ОФЗ, присутствуют иные государственные облигации иоблигации Банка России (ОБР). Помимо этого участникам рынка предоставляется возможность использовать полный комплекс операций с облигациями: от первичного размещения и вторичных торгов до заключения и исполнения сделокрепо (как прямого и обратного репо с Банком России, так и междилерского репо).</w:t>
      </w:r>
    </w:p>
    <w:p w:rsidR="008F22D4" w:rsidRPr="0048201B" w:rsidRDefault="008F22D4" w:rsidP="0048201B">
      <w:pPr>
        <w:shd w:val="clear" w:color="000000" w:fill="FFFFFF"/>
        <w:suppressAutoHyphens/>
        <w:spacing w:line="360" w:lineRule="auto"/>
        <w:ind w:firstLine="709"/>
        <w:jc w:val="both"/>
        <w:rPr>
          <w:color w:val="000000"/>
          <w:sz w:val="28"/>
          <w:lang w:val="ru-RU"/>
        </w:rPr>
      </w:pPr>
      <w:r w:rsidRPr="0048201B">
        <w:rPr>
          <w:color w:val="000000"/>
          <w:sz w:val="28"/>
          <w:lang w:val="ru-RU"/>
        </w:rPr>
        <w:t>В настоящее время на рынке ГЦБ осуществляют операции более 280 уполномоченных дилеров. Общий объём сделок на рынке ГЦБ и денежном рынке в 2006 году составил 4,87 трлн рублей (181 млрд долларов), включая сделки с ГКО-ОФЗ, операции Репо и депозитные операции Банка России. Рынок ГЦБ на ММВБ предоставляет широкие возможности Банку России при проведении денежно-кредитной политики, а для участников рынка создает эффективный инструментарий инвестирования временно свободных средств и управления ликвидностью. ММВБ публикует индексные показатели и индикаторы доходности рынка ГЦБ, а также кривую бескупонной доходности по гособлигациям.</w:t>
      </w:r>
    </w:p>
    <w:p w:rsidR="008F22D4" w:rsidRPr="0048201B" w:rsidRDefault="008F22D4" w:rsidP="0048201B">
      <w:pPr>
        <w:shd w:val="clear" w:color="000000" w:fill="FFFFFF"/>
        <w:suppressAutoHyphens/>
        <w:spacing w:line="360" w:lineRule="auto"/>
        <w:ind w:firstLine="709"/>
        <w:jc w:val="both"/>
        <w:rPr>
          <w:color w:val="000000"/>
          <w:sz w:val="28"/>
          <w:lang w:val="ru-RU"/>
        </w:rPr>
      </w:pPr>
      <w:r w:rsidRPr="0048201B">
        <w:rPr>
          <w:color w:val="000000"/>
          <w:sz w:val="28"/>
          <w:lang w:val="ru-RU"/>
        </w:rPr>
        <w:t>Банк России использует торговую систему ММВБ для проведения депозитных и кредитных операций с кредитными организациями, расположенными в разных регионах РФ. По итогам 2006 года объём таких депозитных операций составил около 470 млрд руб. (17 млрд долл.), а количество участников данного рынка превысило 140 банков. В 2006 годуперечень депозитных операций Банка России на ММВБ был расширен за счет депозитных сделок «до востребования». Кроме того, организовано обслуживание на бирже принципиально нового сегмента — кредитных операций Банка России (ломбардное кредитование). Одним из значимых итогов 2006 года также стала организация обслуживания нового сегмента рынка ГЦБ — государственных сберегательных облигаций (ГСО), предназначенных для институциональных инвесторов.</w:t>
      </w:r>
    </w:p>
    <w:p w:rsidR="008F22D4" w:rsidRPr="0048201B" w:rsidRDefault="008F22D4" w:rsidP="0048201B">
      <w:pPr>
        <w:shd w:val="clear" w:color="000000" w:fill="FFFFFF"/>
        <w:suppressAutoHyphens/>
        <w:spacing w:line="360" w:lineRule="auto"/>
        <w:ind w:firstLine="709"/>
        <w:jc w:val="both"/>
        <w:rPr>
          <w:color w:val="000000"/>
          <w:sz w:val="28"/>
          <w:lang w:val="ru-RU"/>
        </w:rPr>
      </w:pPr>
      <w:r w:rsidRPr="0048201B">
        <w:rPr>
          <w:color w:val="000000"/>
          <w:sz w:val="28"/>
          <w:lang w:val="ru-RU"/>
        </w:rPr>
        <w:t>ММВБ является одним из ведущих организаторов торгов на российском срочном рынке и занимает доминирующие позиции на рынке валютных фьючерсов. Доля ММВБ в этом сегменте срочного рынка превышает 97 %. На бирже организованы торги фьючерсами на доллар США и евро, а также на курс евро к доллару США. По итогам 2006 года объём сделок в Секции срочного рынка ММВБ составил около 900 млрд рублей (33 млрд долларов), объём открытых позиций достигает 2 млрд долларов. В 2006 году на ММВБ началось обращение фьючерсов на процентные ставки межбанковского денежного рынка (MosIBOR и MosPrimeRate). Для обеспечения исполнения обязательств по срочным сделкам на бирже функционирует надежная система управления рисками. За счет собственных средств биржи сформированы резервный фонд покрытия рисков в размере 250 млн рублей и гарантийный фонд по клирингу на рынке фондовых деривативов в размере 250 млн рублей. Усилия ММВБ по дальнейшему развитию срочного рынка направлены на расширение перечня обращающихся инструментов, в первую очередь за счет запуска торгов фьючерсными и опционными контрактами на индекс ММВБ. Кроме того, предполагается дальнейшее расширение номенклатуры деривативов на фондовые, процентные и валютные активы, а также на дальнейшее совершенствование системы управления рисками с внедрением технологии портфельного маржирования на базе методологии анализа рисков портфеля SPAN, разработанной Чикагской товарной биржей и применяемой многими ведущими биржами и клиринговыми организациями мира.</w:t>
      </w:r>
    </w:p>
    <w:p w:rsidR="008F22D4" w:rsidRPr="0048201B" w:rsidRDefault="008F22D4" w:rsidP="0048201B">
      <w:pPr>
        <w:shd w:val="clear" w:color="000000" w:fill="FFFFFF"/>
        <w:suppressAutoHyphens/>
        <w:spacing w:line="360" w:lineRule="auto"/>
        <w:ind w:firstLine="709"/>
        <w:jc w:val="both"/>
        <w:rPr>
          <w:color w:val="000000"/>
          <w:sz w:val="28"/>
          <w:lang w:val="ru-RU"/>
        </w:rPr>
      </w:pPr>
      <w:r w:rsidRPr="0048201B">
        <w:rPr>
          <w:color w:val="000000"/>
          <w:sz w:val="28"/>
          <w:lang w:val="ru-RU"/>
        </w:rPr>
        <w:t>Являясь инфраструктурным элементом товарного рынка, ЗАО «Национальная товарная биржа» принимает участие в организации и проведении биржевых торгов при осуществлении государственных закупочных и товарных интервенций на рынке зерна. В стратегических планах НТБ — разработка и внедрение производных инструментов на товарные активы — сельхозпродукты, энергогосители и другие товары.</w:t>
      </w:r>
    </w:p>
    <w:p w:rsidR="00BD2E67" w:rsidRPr="0048201B" w:rsidRDefault="00BD2E67" w:rsidP="0048201B">
      <w:pPr>
        <w:shd w:val="clear" w:color="000000" w:fill="FFFFFF"/>
        <w:suppressAutoHyphens/>
        <w:spacing w:line="360" w:lineRule="auto"/>
        <w:ind w:firstLine="709"/>
        <w:jc w:val="both"/>
        <w:rPr>
          <w:color w:val="000000"/>
          <w:sz w:val="28"/>
          <w:lang w:val="ru-RU"/>
        </w:rPr>
      </w:pPr>
    </w:p>
    <w:p w:rsidR="00392B87" w:rsidRPr="0048201B" w:rsidRDefault="00392B87" w:rsidP="0048201B">
      <w:pPr>
        <w:shd w:val="clear" w:color="000000" w:fill="FFFFFF"/>
        <w:suppressAutoHyphens/>
        <w:spacing w:line="360" w:lineRule="auto"/>
        <w:jc w:val="center"/>
        <w:rPr>
          <w:b/>
          <w:color w:val="000000"/>
          <w:sz w:val="28"/>
          <w:lang w:val="ru-RU"/>
        </w:rPr>
        <w:sectPr w:rsidR="00392B87" w:rsidRPr="0048201B" w:rsidSect="00986894">
          <w:headerReference w:type="even" r:id="rId8"/>
          <w:footerReference w:type="even" r:id="rId9"/>
          <w:pgSz w:w="11906" w:h="16838" w:code="9"/>
          <w:pgMar w:top="1134" w:right="850" w:bottom="1134" w:left="1701" w:header="709" w:footer="709" w:gutter="0"/>
          <w:pgNumType w:start="1"/>
          <w:cols w:space="720"/>
          <w:docGrid w:linePitch="272"/>
        </w:sectPr>
      </w:pPr>
    </w:p>
    <w:p w:rsidR="00BD2E67" w:rsidRPr="0048201B" w:rsidRDefault="00966826" w:rsidP="0048201B">
      <w:pPr>
        <w:shd w:val="clear" w:color="000000" w:fill="FFFFFF"/>
        <w:suppressAutoHyphens/>
        <w:spacing w:line="360" w:lineRule="auto"/>
        <w:jc w:val="center"/>
        <w:rPr>
          <w:b/>
          <w:color w:val="000000"/>
          <w:sz w:val="28"/>
          <w:lang w:val="ru-RU"/>
        </w:rPr>
      </w:pPr>
      <w:r w:rsidRPr="0048201B">
        <w:rPr>
          <w:b/>
          <w:color w:val="000000"/>
          <w:sz w:val="28"/>
          <w:lang w:val="ru-RU"/>
        </w:rPr>
        <w:t xml:space="preserve">Таблица 3.3. </w:t>
      </w:r>
      <w:r w:rsidR="00BD2E67" w:rsidRPr="0048201B">
        <w:rPr>
          <w:b/>
          <w:color w:val="000000"/>
          <w:sz w:val="28"/>
          <w:lang w:val="ru-RU"/>
        </w:rPr>
        <w:t>Динамика объёмов продаж на биржевых торгах ММВБ</w:t>
      </w:r>
    </w:p>
    <w:tbl>
      <w:tblPr>
        <w:tblW w:w="109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5"/>
        <w:gridCol w:w="923"/>
        <w:gridCol w:w="935"/>
        <w:gridCol w:w="993"/>
        <w:gridCol w:w="992"/>
        <w:gridCol w:w="1134"/>
        <w:gridCol w:w="993"/>
        <w:gridCol w:w="966"/>
        <w:gridCol w:w="966"/>
        <w:gridCol w:w="966"/>
        <w:gridCol w:w="966"/>
      </w:tblGrid>
      <w:tr w:rsidR="00E1349B" w:rsidRPr="0048201B" w:rsidTr="0048201B">
        <w:trPr>
          <w:trHeight w:val="317"/>
          <w:jc w:val="center"/>
        </w:trPr>
        <w:tc>
          <w:tcPr>
            <w:tcW w:w="2008" w:type="dxa"/>
            <w:gridSpan w:val="2"/>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По рынкам ММВБ</w:t>
            </w:r>
          </w:p>
        </w:tc>
        <w:tc>
          <w:tcPr>
            <w:tcW w:w="935" w:type="dxa"/>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2000 год</w:t>
            </w:r>
          </w:p>
        </w:tc>
        <w:tc>
          <w:tcPr>
            <w:tcW w:w="993" w:type="dxa"/>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2001 год</w:t>
            </w:r>
          </w:p>
        </w:tc>
        <w:tc>
          <w:tcPr>
            <w:tcW w:w="992" w:type="dxa"/>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2002 год</w:t>
            </w:r>
          </w:p>
        </w:tc>
        <w:tc>
          <w:tcPr>
            <w:tcW w:w="1134" w:type="dxa"/>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2003 год</w:t>
            </w:r>
          </w:p>
        </w:tc>
        <w:tc>
          <w:tcPr>
            <w:tcW w:w="993" w:type="dxa"/>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2004 год</w:t>
            </w:r>
          </w:p>
        </w:tc>
        <w:tc>
          <w:tcPr>
            <w:tcW w:w="966" w:type="dxa"/>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2005 год</w:t>
            </w:r>
          </w:p>
        </w:tc>
        <w:tc>
          <w:tcPr>
            <w:tcW w:w="966" w:type="dxa"/>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2006 год</w:t>
            </w:r>
          </w:p>
        </w:tc>
        <w:tc>
          <w:tcPr>
            <w:tcW w:w="966" w:type="dxa"/>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2007 год</w:t>
            </w:r>
          </w:p>
        </w:tc>
        <w:tc>
          <w:tcPr>
            <w:tcW w:w="966" w:type="dxa"/>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2008 год</w:t>
            </w:r>
          </w:p>
        </w:tc>
      </w:tr>
      <w:tr w:rsidR="00E1349B" w:rsidRPr="0048201B" w:rsidTr="0048201B">
        <w:trPr>
          <w:trHeight w:val="317"/>
          <w:jc w:val="center"/>
        </w:trPr>
        <w:tc>
          <w:tcPr>
            <w:tcW w:w="1085"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Валютный рынок</w:t>
            </w:r>
          </w:p>
        </w:tc>
        <w:tc>
          <w:tcPr>
            <w:tcW w:w="923" w:type="dxa"/>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млрд.</w:t>
            </w:r>
          </w:p>
        </w:tc>
        <w:tc>
          <w:tcPr>
            <w:tcW w:w="935"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3512,13</w:t>
            </w:r>
          </w:p>
        </w:tc>
        <w:tc>
          <w:tcPr>
            <w:tcW w:w="993"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2110,29</w:t>
            </w:r>
          </w:p>
        </w:tc>
        <w:tc>
          <w:tcPr>
            <w:tcW w:w="992"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2017,77</w:t>
            </w:r>
          </w:p>
        </w:tc>
        <w:tc>
          <w:tcPr>
            <w:tcW w:w="1134"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4441,6</w:t>
            </w:r>
          </w:p>
        </w:tc>
        <w:tc>
          <w:tcPr>
            <w:tcW w:w="993"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10051,9</w:t>
            </w:r>
          </w:p>
        </w:tc>
        <w:tc>
          <w:tcPr>
            <w:tcW w:w="966"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16789,7</w:t>
            </w:r>
          </w:p>
        </w:tc>
        <w:tc>
          <w:tcPr>
            <w:tcW w:w="966"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25890,4</w:t>
            </w:r>
          </w:p>
        </w:tc>
        <w:tc>
          <w:tcPr>
            <w:tcW w:w="966"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37995,7</w:t>
            </w:r>
          </w:p>
        </w:tc>
        <w:tc>
          <w:tcPr>
            <w:tcW w:w="966"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67708,3</w:t>
            </w:r>
          </w:p>
        </w:tc>
      </w:tr>
      <w:tr w:rsidR="00E1349B" w:rsidRPr="0048201B" w:rsidTr="0048201B">
        <w:trPr>
          <w:trHeight w:val="317"/>
          <w:jc w:val="center"/>
        </w:trPr>
        <w:tc>
          <w:tcPr>
            <w:tcW w:w="1085"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c>
          <w:tcPr>
            <w:tcW w:w="923" w:type="dxa"/>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руб</w:t>
            </w:r>
          </w:p>
        </w:tc>
        <w:tc>
          <w:tcPr>
            <w:tcW w:w="935"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c>
          <w:tcPr>
            <w:tcW w:w="993"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c>
          <w:tcPr>
            <w:tcW w:w="992"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c>
          <w:tcPr>
            <w:tcW w:w="1134"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c>
          <w:tcPr>
            <w:tcW w:w="993"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c>
          <w:tcPr>
            <w:tcW w:w="966"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c>
          <w:tcPr>
            <w:tcW w:w="966"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c>
          <w:tcPr>
            <w:tcW w:w="966"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c>
          <w:tcPr>
            <w:tcW w:w="966"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r>
      <w:tr w:rsidR="00E1349B" w:rsidRPr="0048201B" w:rsidTr="0048201B">
        <w:trPr>
          <w:trHeight w:val="317"/>
          <w:jc w:val="center"/>
        </w:trPr>
        <w:tc>
          <w:tcPr>
            <w:tcW w:w="1085"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Фондовый рынок</w:t>
            </w:r>
          </w:p>
        </w:tc>
        <w:tc>
          <w:tcPr>
            <w:tcW w:w="923" w:type="dxa"/>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млрд.</w:t>
            </w:r>
          </w:p>
        </w:tc>
        <w:tc>
          <w:tcPr>
            <w:tcW w:w="935"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707,67</w:t>
            </w:r>
          </w:p>
        </w:tc>
        <w:tc>
          <w:tcPr>
            <w:tcW w:w="993"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977,37</w:t>
            </w:r>
          </w:p>
        </w:tc>
        <w:tc>
          <w:tcPr>
            <w:tcW w:w="992"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1528,8</w:t>
            </w:r>
          </w:p>
        </w:tc>
        <w:tc>
          <w:tcPr>
            <w:tcW w:w="1134"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3021,16</w:t>
            </w:r>
          </w:p>
        </w:tc>
        <w:tc>
          <w:tcPr>
            <w:tcW w:w="993"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4246,64</w:t>
            </w:r>
          </w:p>
        </w:tc>
        <w:tc>
          <w:tcPr>
            <w:tcW w:w="966"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6024,01</w:t>
            </w:r>
          </w:p>
        </w:tc>
        <w:tc>
          <w:tcPr>
            <w:tcW w:w="966"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15049,1</w:t>
            </w:r>
          </w:p>
        </w:tc>
        <w:tc>
          <w:tcPr>
            <w:tcW w:w="966"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28569,4</w:t>
            </w:r>
          </w:p>
        </w:tc>
        <w:tc>
          <w:tcPr>
            <w:tcW w:w="966"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17621,5</w:t>
            </w:r>
          </w:p>
        </w:tc>
      </w:tr>
      <w:tr w:rsidR="00E1349B" w:rsidRPr="0048201B" w:rsidTr="0048201B">
        <w:trPr>
          <w:trHeight w:val="317"/>
          <w:jc w:val="center"/>
        </w:trPr>
        <w:tc>
          <w:tcPr>
            <w:tcW w:w="1085"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c>
          <w:tcPr>
            <w:tcW w:w="923" w:type="dxa"/>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руб</w:t>
            </w:r>
          </w:p>
        </w:tc>
        <w:tc>
          <w:tcPr>
            <w:tcW w:w="935"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c>
          <w:tcPr>
            <w:tcW w:w="993"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c>
          <w:tcPr>
            <w:tcW w:w="992"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c>
          <w:tcPr>
            <w:tcW w:w="1134"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c>
          <w:tcPr>
            <w:tcW w:w="993"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c>
          <w:tcPr>
            <w:tcW w:w="966"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c>
          <w:tcPr>
            <w:tcW w:w="966"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c>
          <w:tcPr>
            <w:tcW w:w="966"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c>
          <w:tcPr>
            <w:tcW w:w="966"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r>
      <w:tr w:rsidR="00E1349B" w:rsidRPr="0048201B" w:rsidTr="0048201B">
        <w:trPr>
          <w:trHeight w:val="317"/>
          <w:jc w:val="center"/>
        </w:trPr>
        <w:tc>
          <w:tcPr>
            <w:tcW w:w="1085"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Рынок «репо»</w:t>
            </w:r>
          </w:p>
        </w:tc>
        <w:tc>
          <w:tcPr>
            <w:tcW w:w="923" w:type="dxa"/>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млрд.</w:t>
            </w:r>
          </w:p>
        </w:tc>
        <w:tc>
          <w:tcPr>
            <w:tcW w:w="935"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w:t>
            </w:r>
          </w:p>
        </w:tc>
        <w:tc>
          <w:tcPr>
            <w:tcW w:w="993"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w:t>
            </w:r>
          </w:p>
        </w:tc>
        <w:tc>
          <w:tcPr>
            <w:tcW w:w="992"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104,56</w:t>
            </w:r>
          </w:p>
        </w:tc>
        <w:tc>
          <w:tcPr>
            <w:tcW w:w="1134"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1118,02</w:t>
            </w:r>
          </w:p>
        </w:tc>
        <w:tc>
          <w:tcPr>
            <w:tcW w:w="993"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1452,9</w:t>
            </w:r>
          </w:p>
        </w:tc>
        <w:tc>
          <w:tcPr>
            <w:tcW w:w="966"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3257,2</w:t>
            </w:r>
          </w:p>
        </w:tc>
        <w:tc>
          <w:tcPr>
            <w:tcW w:w="966"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9745,42</w:t>
            </w:r>
          </w:p>
        </w:tc>
        <w:tc>
          <w:tcPr>
            <w:tcW w:w="966"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37399,8</w:t>
            </w:r>
          </w:p>
        </w:tc>
        <w:tc>
          <w:tcPr>
            <w:tcW w:w="966"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56944,2</w:t>
            </w:r>
          </w:p>
        </w:tc>
      </w:tr>
      <w:tr w:rsidR="00E1349B" w:rsidRPr="0048201B" w:rsidTr="0048201B">
        <w:trPr>
          <w:trHeight w:val="317"/>
          <w:jc w:val="center"/>
        </w:trPr>
        <w:tc>
          <w:tcPr>
            <w:tcW w:w="1085"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c>
          <w:tcPr>
            <w:tcW w:w="923" w:type="dxa"/>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руб</w:t>
            </w:r>
          </w:p>
        </w:tc>
        <w:tc>
          <w:tcPr>
            <w:tcW w:w="935"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c>
          <w:tcPr>
            <w:tcW w:w="993"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c>
          <w:tcPr>
            <w:tcW w:w="992"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c>
          <w:tcPr>
            <w:tcW w:w="1134"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c>
          <w:tcPr>
            <w:tcW w:w="993"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c>
          <w:tcPr>
            <w:tcW w:w="966"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c>
          <w:tcPr>
            <w:tcW w:w="966"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c>
          <w:tcPr>
            <w:tcW w:w="966"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c>
          <w:tcPr>
            <w:tcW w:w="966"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r>
      <w:tr w:rsidR="00E1349B" w:rsidRPr="0048201B" w:rsidTr="0048201B">
        <w:trPr>
          <w:trHeight w:val="317"/>
          <w:jc w:val="center"/>
        </w:trPr>
        <w:tc>
          <w:tcPr>
            <w:tcW w:w="1085"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Депозиты Банка России</w:t>
            </w:r>
          </w:p>
        </w:tc>
        <w:tc>
          <w:tcPr>
            <w:tcW w:w="923" w:type="dxa"/>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млрд.</w:t>
            </w:r>
          </w:p>
        </w:tc>
        <w:tc>
          <w:tcPr>
            <w:tcW w:w="935"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w:t>
            </w:r>
          </w:p>
        </w:tc>
        <w:tc>
          <w:tcPr>
            <w:tcW w:w="993"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w:t>
            </w:r>
          </w:p>
        </w:tc>
        <w:tc>
          <w:tcPr>
            <w:tcW w:w="992"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w:t>
            </w:r>
          </w:p>
        </w:tc>
        <w:tc>
          <w:tcPr>
            <w:tcW w:w="1134"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w:t>
            </w:r>
          </w:p>
        </w:tc>
        <w:tc>
          <w:tcPr>
            <w:tcW w:w="993"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199,29</w:t>
            </w:r>
          </w:p>
        </w:tc>
        <w:tc>
          <w:tcPr>
            <w:tcW w:w="966"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198,8</w:t>
            </w:r>
          </w:p>
        </w:tc>
        <w:tc>
          <w:tcPr>
            <w:tcW w:w="966"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468,18</w:t>
            </w:r>
          </w:p>
        </w:tc>
        <w:tc>
          <w:tcPr>
            <w:tcW w:w="966"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722,84</w:t>
            </w:r>
          </w:p>
        </w:tc>
        <w:tc>
          <w:tcPr>
            <w:tcW w:w="966"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1185,81</w:t>
            </w:r>
          </w:p>
        </w:tc>
      </w:tr>
      <w:tr w:rsidR="00E1349B" w:rsidRPr="0048201B" w:rsidTr="0048201B">
        <w:trPr>
          <w:trHeight w:val="317"/>
          <w:jc w:val="center"/>
        </w:trPr>
        <w:tc>
          <w:tcPr>
            <w:tcW w:w="1085"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c>
          <w:tcPr>
            <w:tcW w:w="923" w:type="dxa"/>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руб</w:t>
            </w:r>
          </w:p>
        </w:tc>
        <w:tc>
          <w:tcPr>
            <w:tcW w:w="935"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c>
          <w:tcPr>
            <w:tcW w:w="993"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c>
          <w:tcPr>
            <w:tcW w:w="992"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c>
          <w:tcPr>
            <w:tcW w:w="1134"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c>
          <w:tcPr>
            <w:tcW w:w="993"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c>
          <w:tcPr>
            <w:tcW w:w="966"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c>
          <w:tcPr>
            <w:tcW w:w="966"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c>
          <w:tcPr>
            <w:tcW w:w="966"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c>
          <w:tcPr>
            <w:tcW w:w="966"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r>
      <w:tr w:rsidR="00E1349B" w:rsidRPr="0048201B" w:rsidTr="0048201B">
        <w:trPr>
          <w:trHeight w:val="317"/>
          <w:jc w:val="center"/>
        </w:trPr>
        <w:tc>
          <w:tcPr>
            <w:tcW w:w="1085"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Срочный рынок</w:t>
            </w:r>
          </w:p>
        </w:tc>
        <w:tc>
          <w:tcPr>
            <w:tcW w:w="923" w:type="dxa"/>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млрд.</w:t>
            </w:r>
          </w:p>
        </w:tc>
        <w:tc>
          <w:tcPr>
            <w:tcW w:w="935"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0,57</w:t>
            </w:r>
          </w:p>
        </w:tc>
        <w:tc>
          <w:tcPr>
            <w:tcW w:w="993"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4,74</w:t>
            </w:r>
          </w:p>
        </w:tc>
        <w:tc>
          <w:tcPr>
            <w:tcW w:w="992"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13,31</w:t>
            </w:r>
          </w:p>
        </w:tc>
        <w:tc>
          <w:tcPr>
            <w:tcW w:w="1134"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3,51</w:t>
            </w:r>
          </w:p>
        </w:tc>
        <w:tc>
          <w:tcPr>
            <w:tcW w:w="993"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13,07</w:t>
            </w:r>
          </w:p>
        </w:tc>
        <w:tc>
          <w:tcPr>
            <w:tcW w:w="966"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186,79</w:t>
            </w:r>
          </w:p>
        </w:tc>
        <w:tc>
          <w:tcPr>
            <w:tcW w:w="966"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894,29</w:t>
            </w:r>
          </w:p>
        </w:tc>
        <w:tc>
          <w:tcPr>
            <w:tcW w:w="966"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2207,52</w:t>
            </w:r>
          </w:p>
        </w:tc>
        <w:tc>
          <w:tcPr>
            <w:tcW w:w="966"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3324,67</w:t>
            </w:r>
          </w:p>
        </w:tc>
      </w:tr>
      <w:tr w:rsidR="00E1349B" w:rsidRPr="0048201B" w:rsidTr="0048201B">
        <w:trPr>
          <w:trHeight w:val="317"/>
          <w:jc w:val="center"/>
        </w:trPr>
        <w:tc>
          <w:tcPr>
            <w:tcW w:w="1085"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c>
          <w:tcPr>
            <w:tcW w:w="923" w:type="dxa"/>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руб</w:t>
            </w:r>
          </w:p>
        </w:tc>
        <w:tc>
          <w:tcPr>
            <w:tcW w:w="935"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c>
          <w:tcPr>
            <w:tcW w:w="993"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c>
          <w:tcPr>
            <w:tcW w:w="992"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c>
          <w:tcPr>
            <w:tcW w:w="1134"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c>
          <w:tcPr>
            <w:tcW w:w="993"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c>
          <w:tcPr>
            <w:tcW w:w="966"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c>
          <w:tcPr>
            <w:tcW w:w="966"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c>
          <w:tcPr>
            <w:tcW w:w="966"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c>
          <w:tcPr>
            <w:tcW w:w="966"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r>
      <w:tr w:rsidR="00E1349B" w:rsidRPr="0048201B" w:rsidTr="0048201B">
        <w:trPr>
          <w:trHeight w:val="317"/>
          <w:jc w:val="center"/>
        </w:trPr>
        <w:tc>
          <w:tcPr>
            <w:tcW w:w="1085"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Оборот ММВБ</w:t>
            </w:r>
          </w:p>
        </w:tc>
        <w:tc>
          <w:tcPr>
            <w:tcW w:w="923" w:type="dxa"/>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трлн.</w:t>
            </w:r>
          </w:p>
        </w:tc>
        <w:tc>
          <w:tcPr>
            <w:tcW w:w="935"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4,22</w:t>
            </w:r>
          </w:p>
        </w:tc>
        <w:tc>
          <w:tcPr>
            <w:tcW w:w="993"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3,09</w:t>
            </w:r>
          </w:p>
        </w:tc>
        <w:tc>
          <w:tcPr>
            <w:tcW w:w="992"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3,66</w:t>
            </w:r>
          </w:p>
        </w:tc>
        <w:tc>
          <w:tcPr>
            <w:tcW w:w="1134"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8,58</w:t>
            </w:r>
          </w:p>
        </w:tc>
        <w:tc>
          <w:tcPr>
            <w:tcW w:w="993"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15,97</w:t>
            </w:r>
          </w:p>
        </w:tc>
        <w:tc>
          <w:tcPr>
            <w:tcW w:w="966"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26,46</w:t>
            </w:r>
          </w:p>
        </w:tc>
        <w:tc>
          <w:tcPr>
            <w:tcW w:w="966"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52,05</w:t>
            </w:r>
          </w:p>
        </w:tc>
        <w:tc>
          <w:tcPr>
            <w:tcW w:w="966"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106,89</w:t>
            </w:r>
          </w:p>
        </w:tc>
        <w:tc>
          <w:tcPr>
            <w:tcW w:w="966"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149,85</w:t>
            </w:r>
          </w:p>
        </w:tc>
      </w:tr>
      <w:tr w:rsidR="00E1349B" w:rsidRPr="0048201B" w:rsidTr="0048201B">
        <w:trPr>
          <w:trHeight w:val="317"/>
          <w:jc w:val="center"/>
        </w:trPr>
        <w:tc>
          <w:tcPr>
            <w:tcW w:w="1085"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c>
          <w:tcPr>
            <w:tcW w:w="923" w:type="dxa"/>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руб</w:t>
            </w:r>
          </w:p>
        </w:tc>
        <w:tc>
          <w:tcPr>
            <w:tcW w:w="935"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c>
          <w:tcPr>
            <w:tcW w:w="993"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c>
          <w:tcPr>
            <w:tcW w:w="992"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c>
          <w:tcPr>
            <w:tcW w:w="1134"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c>
          <w:tcPr>
            <w:tcW w:w="993"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c>
          <w:tcPr>
            <w:tcW w:w="966"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c>
          <w:tcPr>
            <w:tcW w:w="966"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c>
          <w:tcPr>
            <w:tcW w:w="966"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c>
          <w:tcPr>
            <w:tcW w:w="966"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r>
      <w:tr w:rsidR="00E1349B" w:rsidRPr="0048201B" w:rsidTr="0048201B">
        <w:trPr>
          <w:trHeight w:val="317"/>
          <w:jc w:val="center"/>
        </w:trPr>
        <w:tc>
          <w:tcPr>
            <w:tcW w:w="1085"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 </w:t>
            </w:r>
          </w:p>
        </w:tc>
        <w:tc>
          <w:tcPr>
            <w:tcW w:w="923" w:type="dxa"/>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млрд.</w:t>
            </w:r>
          </w:p>
        </w:tc>
        <w:tc>
          <w:tcPr>
            <w:tcW w:w="935"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149,99</w:t>
            </w:r>
          </w:p>
        </w:tc>
        <w:tc>
          <w:tcPr>
            <w:tcW w:w="993"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105,85</w:t>
            </w:r>
          </w:p>
        </w:tc>
        <w:tc>
          <w:tcPr>
            <w:tcW w:w="992"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117,3</w:t>
            </w:r>
          </w:p>
        </w:tc>
        <w:tc>
          <w:tcPr>
            <w:tcW w:w="1134"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280,8</w:t>
            </w:r>
          </w:p>
        </w:tc>
        <w:tc>
          <w:tcPr>
            <w:tcW w:w="993"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555,4</w:t>
            </w:r>
          </w:p>
        </w:tc>
        <w:tc>
          <w:tcPr>
            <w:tcW w:w="966"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932,2</w:t>
            </w:r>
          </w:p>
        </w:tc>
        <w:tc>
          <w:tcPr>
            <w:tcW w:w="966"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1924,82</w:t>
            </w:r>
          </w:p>
        </w:tc>
        <w:tc>
          <w:tcPr>
            <w:tcW w:w="966"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4212,36</w:t>
            </w:r>
          </w:p>
        </w:tc>
        <w:tc>
          <w:tcPr>
            <w:tcW w:w="966" w:type="dxa"/>
            <w:vMerge w:val="restart"/>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5979,08</w:t>
            </w:r>
          </w:p>
        </w:tc>
      </w:tr>
      <w:tr w:rsidR="00E1349B" w:rsidRPr="0048201B" w:rsidTr="0048201B">
        <w:trPr>
          <w:trHeight w:val="302"/>
          <w:jc w:val="center"/>
        </w:trPr>
        <w:tc>
          <w:tcPr>
            <w:tcW w:w="1085"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c>
          <w:tcPr>
            <w:tcW w:w="923" w:type="dxa"/>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r w:rsidRPr="0048201B">
              <w:rPr>
                <w:color w:val="000000"/>
                <w:szCs w:val="24"/>
                <w:lang w:val="ru-RU"/>
              </w:rPr>
              <w:t>долл</w:t>
            </w:r>
          </w:p>
        </w:tc>
        <w:tc>
          <w:tcPr>
            <w:tcW w:w="935"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c>
          <w:tcPr>
            <w:tcW w:w="993"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c>
          <w:tcPr>
            <w:tcW w:w="992"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c>
          <w:tcPr>
            <w:tcW w:w="1134"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c>
          <w:tcPr>
            <w:tcW w:w="993"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c>
          <w:tcPr>
            <w:tcW w:w="966"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c>
          <w:tcPr>
            <w:tcW w:w="966"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c>
          <w:tcPr>
            <w:tcW w:w="966"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c>
          <w:tcPr>
            <w:tcW w:w="966" w:type="dxa"/>
            <w:vMerge/>
            <w:shd w:val="clear" w:color="auto" w:fill="auto"/>
            <w:vAlign w:val="center"/>
          </w:tcPr>
          <w:p w:rsidR="00E1349B" w:rsidRPr="0048201B" w:rsidRDefault="00E1349B" w:rsidP="0048201B">
            <w:pPr>
              <w:shd w:val="clear" w:color="000000" w:fill="FFFFFF"/>
              <w:suppressAutoHyphens/>
              <w:spacing w:line="360" w:lineRule="auto"/>
              <w:rPr>
                <w:color w:val="000000"/>
                <w:szCs w:val="24"/>
                <w:lang w:val="ru-RU"/>
              </w:rPr>
            </w:pPr>
          </w:p>
        </w:tc>
      </w:tr>
    </w:tbl>
    <w:p w:rsidR="00392B87" w:rsidRPr="0048201B" w:rsidRDefault="00392B87" w:rsidP="0048201B">
      <w:pPr>
        <w:shd w:val="clear" w:color="000000" w:fill="FFFFFF"/>
        <w:suppressAutoHyphens/>
        <w:spacing w:line="360" w:lineRule="auto"/>
        <w:ind w:firstLine="709"/>
        <w:jc w:val="both"/>
        <w:rPr>
          <w:color w:val="000000"/>
          <w:sz w:val="28"/>
          <w:lang w:val="ru-RU"/>
        </w:rPr>
      </w:pPr>
    </w:p>
    <w:p w:rsidR="00392B87" w:rsidRPr="0048201B" w:rsidRDefault="00392B87" w:rsidP="0048201B">
      <w:pPr>
        <w:shd w:val="clear" w:color="000000" w:fill="FFFFFF"/>
        <w:suppressAutoHyphens/>
        <w:spacing w:line="360" w:lineRule="auto"/>
        <w:ind w:firstLine="709"/>
        <w:jc w:val="both"/>
        <w:rPr>
          <w:color w:val="000000"/>
          <w:sz w:val="28"/>
          <w:lang w:val="ru-RU"/>
        </w:rPr>
      </w:pPr>
    </w:p>
    <w:p w:rsidR="00986894" w:rsidRPr="0048201B" w:rsidRDefault="00986894" w:rsidP="0048201B">
      <w:pPr>
        <w:shd w:val="clear" w:color="000000" w:fill="FFFFFF"/>
        <w:suppressAutoHyphens/>
        <w:spacing w:line="360" w:lineRule="auto"/>
        <w:ind w:firstLine="709"/>
        <w:jc w:val="both"/>
        <w:rPr>
          <w:color w:val="000000"/>
          <w:sz w:val="28"/>
          <w:lang w:val="ru-RU"/>
        </w:rPr>
        <w:sectPr w:rsidR="00986894" w:rsidRPr="0048201B" w:rsidSect="00986894">
          <w:pgSz w:w="16838" w:h="11906" w:orient="landscape" w:code="9"/>
          <w:pgMar w:top="1701" w:right="1134" w:bottom="851" w:left="1134" w:header="709" w:footer="709" w:gutter="0"/>
          <w:cols w:space="720"/>
          <w:docGrid w:linePitch="272"/>
        </w:sectPr>
      </w:pPr>
    </w:p>
    <w:p w:rsidR="004D45D4" w:rsidRPr="0048201B" w:rsidRDefault="00966826" w:rsidP="0048201B">
      <w:pPr>
        <w:shd w:val="clear" w:color="000000" w:fill="FFFFFF"/>
        <w:suppressAutoHyphens/>
        <w:spacing w:line="360" w:lineRule="auto"/>
        <w:jc w:val="center"/>
        <w:rPr>
          <w:color w:val="000000"/>
          <w:sz w:val="28"/>
          <w:lang w:val="ru-RU"/>
        </w:rPr>
      </w:pPr>
      <w:r w:rsidRPr="0048201B">
        <w:rPr>
          <w:color w:val="000000"/>
          <w:sz w:val="28"/>
          <w:lang w:val="ru-RU"/>
        </w:rPr>
        <w:t>Таблица 3.4.</w:t>
      </w:r>
      <w:r w:rsidR="004D45D4" w:rsidRPr="0048201B">
        <w:rPr>
          <w:color w:val="000000"/>
          <w:sz w:val="28"/>
          <w:lang w:val="ru-RU"/>
        </w:rPr>
        <w:t xml:space="preserve"> В состав акционеров ЗАО ММВБ входя</w:t>
      </w:r>
      <w:r w:rsidR="00392B87" w:rsidRPr="0048201B">
        <w:rPr>
          <w:color w:val="000000"/>
          <w:sz w:val="28"/>
          <w:lang w:val="ru-RU"/>
        </w:rPr>
        <w:t>т следующие организации</w:t>
      </w:r>
    </w:p>
    <w:tbl>
      <w:tblPr>
        <w:tblW w:w="78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0"/>
        <w:gridCol w:w="4555"/>
        <w:gridCol w:w="2340"/>
      </w:tblGrid>
      <w:tr w:rsidR="004D45D4" w:rsidRPr="0048201B" w:rsidTr="0048201B">
        <w:trPr>
          <w:trHeight w:val="1335"/>
          <w:jc w:val="center"/>
        </w:trPr>
        <w:tc>
          <w:tcPr>
            <w:tcW w:w="940" w:type="dxa"/>
            <w:shd w:val="clear" w:color="auto" w:fill="auto"/>
            <w:vAlign w:val="center"/>
          </w:tcPr>
          <w:p w:rsidR="004D45D4" w:rsidRPr="0048201B" w:rsidRDefault="004D45D4" w:rsidP="0048201B">
            <w:pPr>
              <w:shd w:val="clear" w:color="000000" w:fill="FFFFFF"/>
              <w:suppressAutoHyphens/>
              <w:spacing w:line="360" w:lineRule="auto"/>
              <w:rPr>
                <w:color w:val="000000"/>
                <w:szCs w:val="28"/>
                <w:lang w:val="ru-RU"/>
              </w:rPr>
            </w:pPr>
            <w:r w:rsidRPr="0048201B">
              <w:rPr>
                <w:color w:val="000000"/>
                <w:lang w:val="ru-RU"/>
              </w:rPr>
              <w:t>№</w:t>
            </w:r>
          </w:p>
        </w:tc>
        <w:tc>
          <w:tcPr>
            <w:tcW w:w="4555" w:type="dxa"/>
            <w:shd w:val="clear" w:color="auto" w:fill="auto"/>
            <w:vAlign w:val="center"/>
          </w:tcPr>
          <w:p w:rsidR="004D45D4" w:rsidRPr="0048201B" w:rsidRDefault="004D45D4" w:rsidP="0048201B">
            <w:pPr>
              <w:shd w:val="clear" w:color="000000" w:fill="FFFFFF"/>
              <w:suppressAutoHyphens/>
              <w:spacing w:line="360" w:lineRule="auto"/>
              <w:rPr>
                <w:color w:val="000000"/>
                <w:szCs w:val="28"/>
                <w:lang w:val="ru-RU"/>
              </w:rPr>
            </w:pPr>
            <w:r w:rsidRPr="0048201B">
              <w:rPr>
                <w:color w:val="000000"/>
                <w:lang w:val="ru-RU"/>
              </w:rPr>
              <w:t>Наименование акционера</w:t>
            </w:r>
          </w:p>
        </w:tc>
        <w:tc>
          <w:tcPr>
            <w:tcW w:w="2340" w:type="dxa"/>
            <w:shd w:val="clear" w:color="auto" w:fill="auto"/>
            <w:vAlign w:val="center"/>
          </w:tcPr>
          <w:p w:rsidR="004D45D4" w:rsidRPr="0048201B" w:rsidRDefault="004D45D4" w:rsidP="0048201B">
            <w:pPr>
              <w:shd w:val="clear" w:color="000000" w:fill="FFFFFF"/>
              <w:suppressAutoHyphens/>
              <w:spacing w:line="360" w:lineRule="auto"/>
              <w:rPr>
                <w:color w:val="000000"/>
                <w:szCs w:val="28"/>
                <w:lang w:val="ru-RU"/>
              </w:rPr>
            </w:pPr>
            <w:r w:rsidRPr="0048201B">
              <w:rPr>
                <w:color w:val="000000"/>
                <w:lang w:val="ru-RU"/>
              </w:rPr>
              <w:t>Доля акционера в уставном капитале ЗАО ММВБ (%)</w:t>
            </w:r>
          </w:p>
        </w:tc>
      </w:tr>
      <w:tr w:rsidR="004D45D4" w:rsidRPr="0048201B" w:rsidTr="0048201B">
        <w:trPr>
          <w:trHeight w:val="375"/>
          <w:jc w:val="center"/>
        </w:trPr>
        <w:tc>
          <w:tcPr>
            <w:tcW w:w="940" w:type="dxa"/>
            <w:shd w:val="clear" w:color="auto" w:fill="auto"/>
            <w:vAlign w:val="center"/>
          </w:tcPr>
          <w:p w:rsidR="004D45D4" w:rsidRPr="0048201B" w:rsidRDefault="004D45D4" w:rsidP="0048201B">
            <w:pPr>
              <w:shd w:val="clear" w:color="000000" w:fill="FFFFFF"/>
              <w:suppressAutoHyphens/>
              <w:spacing w:line="360" w:lineRule="auto"/>
              <w:rPr>
                <w:color w:val="000000"/>
                <w:szCs w:val="28"/>
                <w:lang w:val="ru-RU"/>
              </w:rPr>
            </w:pPr>
            <w:r w:rsidRPr="0048201B">
              <w:rPr>
                <w:color w:val="000000"/>
                <w:lang w:val="ru-RU"/>
              </w:rPr>
              <w:t>1</w:t>
            </w:r>
          </w:p>
        </w:tc>
        <w:tc>
          <w:tcPr>
            <w:tcW w:w="4555" w:type="dxa"/>
            <w:shd w:val="clear" w:color="auto" w:fill="auto"/>
            <w:vAlign w:val="center"/>
          </w:tcPr>
          <w:p w:rsidR="004D45D4" w:rsidRPr="0048201B" w:rsidRDefault="004D45D4" w:rsidP="0048201B">
            <w:pPr>
              <w:shd w:val="clear" w:color="000000" w:fill="FFFFFF"/>
              <w:suppressAutoHyphens/>
              <w:spacing w:line="360" w:lineRule="auto"/>
              <w:rPr>
                <w:color w:val="000000"/>
                <w:szCs w:val="28"/>
                <w:lang w:val="ru-RU"/>
              </w:rPr>
            </w:pPr>
            <w:r w:rsidRPr="0048201B">
              <w:rPr>
                <w:color w:val="000000"/>
                <w:lang w:val="ru-RU"/>
              </w:rPr>
              <w:t>Центральный банк Российской Федерации</w:t>
            </w:r>
          </w:p>
        </w:tc>
        <w:tc>
          <w:tcPr>
            <w:tcW w:w="2340" w:type="dxa"/>
            <w:shd w:val="clear" w:color="auto" w:fill="auto"/>
            <w:vAlign w:val="center"/>
          </w:tcPr>
          <w:p w:rsidR="004D45D4" w:rsidRPr="0048201B" w:rsidRDefault="004D45D4" w:rsidP="0048201B">
            <w:pPr>
              <w:shd w:val="clear" w:color="000000" w:fill="FFFFFF"/>
              <w:suppressAutoHyphens/>
              <w:spacing w:line="360" w:lineRule="auto"/>
              <w:rPr>
                <w:color w:val="000000"/>
                <w:szCs w:val="28"/>
                <w:lang w:val="ru-RU"/>
              </w:rPr>
            </w:pPr>
            <w:r w:rsidRPr="0048201B">
              <w:rPr>
                <w:color w:val="000000"/>
                <w:lang w:val="ru-RU"/>
              </w:rPr>
              <w:t>29,793</w:t>
            </w:r>
          </w:p>
        </w:tc>
      </w:tr>
      <w:tr w:rsidR="004D45D4" w:rsidRPr="0048201B" w:rsidTr="0048201B">
        <w:trPr>
          <w:trHeight w:val="375"/>
          <w:jc w:val="center"/>
        </w:trPr>
        <w:tc>
          <w:tcPr>
            <w:tcW w:w="940" w:type="dxa"/>
            <w:shd w:val="clear" w:color="auto" w:fill="auto"/>
            <w:vAlign w:val="center"/>
          </w:tcPr>
          <w:p w:rsidR="004D45D4" w:rsidRPr="0048201B" w:rsidRDefault="004D45D4" w:rsidP="0048201B">
            <w:pPr>
              <w:shd w:val="clear" w:color="000000" w:fill="FFFFFF"/>
              <w:suppressAutoHyphens/>
              <w:spacing w:line="360" w:lineRule="auto"/>
              <w:rPr>
                <w:color w:val="000000"/>
                <w:szCs w:val="28"/>
                <w:lang w:val="ru-RU"/>
              </w:rPr>
            </w:pPr>
            <w:r w:rsidRPr="0048201B">
              <w:rPr>
                <w:color w:val="000000"/>
                <w:lang w:val="ru-RU"/>
              </w:rPr>
              <w:t>2</w:t>
            </w:r>
          </w:p>
        </w:tc>
        <w:tc>
          <w:tcPr>
            <w:tcW w:w="4555" w:type="dxa"/>
            <w:shd w:val="clear" w:color="auto" w:fill="auto"/>
            <w:vAlign w:val="center"/>
          </w:tcPr>
          <w:p w:rsidR="004D45D4" w:rsidRPr="0048201B" w:rsidRDefault="004D45D4" w:rsidP="0048201B">
            <w:pPr>
              <w:shd w:val="clear" w:color="000000" w:fill="FFFFFF"/>
              <w:suppressAutoHyphens/>
              <w:spacing w:line="360" w:lineRule="auto"/>
              <w:rPr>
                <w:color w:val="000000"/>
                <w:szCs w:val="28"/>
                <w:lang w:val="ru-RU"/>
              </w:rPr>
            </w:pPr>
            <w:r w:rsidRPr="0048201B">
              <w:rPr>
                <w:color w:val="000000"/>
                <w:lang w:val="ru-RU"/>
              </w:rPr>
              <w:t>ЗАО «ЮниКредит Банк»</w:t>
            </w:r>
          </w:p>
        </w:tc>
        <w:tc>
          <w:tcPr>
            <w:tcW w:w="2340" w:type="dxa"/>
            <w:shd w:val="clear" w:color="auto" w:fill="auto"/>
            <w:vAlign w:val="center"/>
          </w:tcPr>
          <w:p w:rsidR="004D45D4" w:rsidRPr="0048201B" w:rsidRDefault="004D45D4" w:rsidP="0048201B">
            <w:pPr>
              <w:shd w:val="clear" w:color="000000" w:fill="FFFFFF"/>
              <w:suppressAutoHyphens/>
              <w:spacing w:line="360" w:lineRule="auto"/>
              <w:rPr>
                <w:color w:val="000000"/>
                <w:szCs w:val="28"/>
                <w:lang w:val="ru-RU"/>
              </w:rPr>
            </w:pPr>
            <w:r w:rsidRPr="0048201B">
              <w:rPr>
                <w:color w:val="000000"/>
                <w:lang w:val="ru-RU"/>
              </w:rPr>
              <w:t>12,741</w:t>
            </w:r>
          </w:p>
        </w:tc>
      </w:tr>
      <w:tr w:rsidR="004D45D4" w:rsidRPr="0048201B" w:rsidTr="0048201B">
        <w:trPr>
          <w:trHeight w:val="375"/>
          <w:jc w:val="center"/>
        </w:trPr>
        <w:tc>
          <w:tcPr>
            <w:tcW w:w="940" w:type="dxa"/>
            <w:shd w:val="clear" w:color="auto" w:fill="auto"/>
            <w:vAlign w:val="center"/>
          </w:tcPr>
          <w:p w:rsidR="004D45D4" w:rsidRPr="0048201B" w:rsidRDefault="004D45D4" w:rsidP="0048201B">
            <w:pPr>
              <w:shd w:val="clear" w:color="000000" w:fill="FFFFFF"/>
              <w:suppressAutoHyphens/>
              <w:spacing w:line="360" w:lineRule="auto"/>
              <w:rPr>
                <w:color w:val="000000"/>
                <w:szCs w:val="28"/>
                <w:lang w:val="ru-RU"/>
              </w:rPr>
            </w:pPr>
            <w:r w:rsidRPr="0048201B">
              <w:rPr>
                <w:color w:val="000000"/>
                <w:lang w:val="ru-RU"/>
              </w:rPr>
              <w:t>3</w:t>
            </w:r>
          </w:p>
        </w:tc>
        <w:tc>
          <w:tcPr>
            <w:tcW w:w="4555" w:type="dxa"/>
            <w:shd w:val="clear" w:color="auto" w:fill="auto"/>
            <w:vAlign w:val="center"/>
          </w:tcPr>
          <w:p w:rsidR="004D45D4" w:rsidRPr="0048201B" w:rsidRDefault="004D45D4" w:rsidP="0048201B">
            <w:pPr>
              <w:shd w:val="clear" w:color="000000" w:fill="FFFFFF"/>
              <w:suppressAutoHyphens/>
              <w:spacing w:line="360" w:lineRule="auto"/>
              <w:rPr>
                <w:color w:val="000000"/>
                <w:szCs w:val="28"/>
                <w:lang w:val="ru-RU"/>
              </w:rPr>
            </w:pPr>
            <w:r w:rsidRPr="0048201B">
              <w:rPr>
                <w:color w:val="000000"/>
                <w:lang w:val="ru-RU"/>
              </w:rPr>
              <w:t>Внешэкономбанк</w:t>
            </w:r>
          </w:p>
        </w:tc>
        <w:tc>
          <w:tcPr>
            <w:tcW w:w="2340" w:type="dxa"/>
            <w:shd w:val="clear" w:color="auto" w:fill="auto"/>
            <w:vAlign w:val="center"/>
          </w:tcPr>
          <w:p w:rsidR="004D45D4" w:rsidRPr="0048201B" w:rsidRDefault="004D45D4" w:rsidP="0048201B">
            <w:pPr>
              <w:shd w:val="clear" w:color="000000" w:fill="FFFFFF"/>
              <w:suppressAutoHyphens/>
              <w:spacing w:line="360" w:lineRule="auto"/>
              <w:rPr>
                <w:color w:val="000000"/>
                <w:szCs w:val="28"/>
                <w:lang w:val="ru-RU"/>
              </w:rPr>
            </w:pPr>
            <w:r w:rsidRPr="0048201B">
              <w:rPr>
                <w:color w:val="000000"/>
                <w:lang w:val="ru-RU"/>
              </w:rPr>
              <w:t>11,813</w:t>
            </w:r>
          </w:p>
        </w:tc>
      </w:tr>
      <w:tr w:rsidR="004D45D4" w:rsidRPr="0048201B" w:rsidTr="0048201B">
        <w:trPr>
          <w:trHeight w:val="375"/>
          <w:jc w:val="center"/>
        </w:trPr>
        <w:tc>
          <w:tcPr>
            <w:tcW w:w="940" w:type="dxa"/>
            <w:shd w:val="clear" w:color="auto" w:fill="auto"/>
            <w:vAlign w:val="center"/>
          </w:tcPr>
          <w:p w:rsidR="004D45D4" w:rsidRPr="0048201B" w:rsidRDefault="004D45D4" w:rsidP="0048201B">
            <w:pPr>
              <w:shd w:val="clear" w:color="000000" w:fill="FFFFFF"/>
              <w:suppressAutoHyphens/>
              <w:spacing w:line="360" w:lineRule="auto"/>
              <w:rPr>
                <w:color w:val="000000"/>
                <w:szCs w:val="28"/>
                <w:lang w:val="ru-RU"/>
              </w:rPr>
            </w:pPr>
            <w:r w:rsidRPr="0048201B">
              <w:rPr>
                <w:color w:val="000000"/>
                <w:lang w:val="ru-RU"/>
              </w:rPr>
              <w:t>4</w:t>
            </w:r>
          </w:p>
        </w:tc>
        <w:tc>
          <w:tcPr>
            <w:tcW w:w="4555" w:type="dxa"/>
            <w:shd w:val="clear" w:color="auto" w:fill="auto"/>
            <w:vAlign w:val="center"/>
          </w:tcPr>
          <w:p w:rsidR="004D45D4" w:rsidRPr="0048201B" w:rsidRDefault="004D45D4" w:rsidP="0048201B">
            <w:pPr>
              <w:shd w:val="clear" w:color="000000" w:fill="FFFFFF"/>
              <w:suppressAutoHyphens/>
              <w:spacing w:line="360" w:lineRule="auto"/>
              <w:rPr>
                <w:color w:val="000000"/>
                <w:szCs w:val="28"/>
                <w:lang w:val="ru-RU"/>
              </w:rPr>
            </w:pPr>
            <w:r w:rsidRPr="0048201B">
              <w:rPr>
                <w:color w:val="000000"/>
                <w:lang w:val="ru-RU"/>
              </w:rPr>
              <w:t>Банк ВТБ (ОАО)</w:t>
            </w:r>
          </w:p>
        </w:tc>
        <w:tc>
          <w:tcPr>
            <w:tcW w:w="2340" w:type="dxa"/>
            <w:shd w:val="clear" w:color="auto" w:fill="auto"/>
            <w:vAlign w:val="center"/>
          </w:tcPr>
          <w:p w:rsidR="004D45D4" w:rsidRPr="0048201B" w:rsidRDefault="004D45D4" w:rsidP="0048201B">
            <w:pPr>
              <w:shd w:val="clear" w:color="000000" w:fill="FFFFFF"/>
              <w:suppressAutoHyphens/>
              <w:spacing w:line="360" w:lineRule="auto"/>
              <w:rPr>
                <w:color w:val="000000"/>
                <w:szCs w:val="28"/>
                <w:lang w:val="ru-RU"/>
              </w:rPr>
            </w:pPr>
            <w:r w:rsidRPr="0048201B">
              <w:rPr>
                <w:color w:val="000000"/>
                <w:lang w:val="ru-RU"/>
              </w:rPr>
              <w:t>7,617</w:t>
            </w:r>
          </w:p>
        </w:tc>
      </w:tr>
      <w:tr w:rsidR="004D45D4" w:rsidRPr="0048201B" w:rsidTr="0048201B">
        <w:trPr>
          <w:trHeight w:val="375"/>
          <w:jc w:val="center"/>
        </w:trPr>
        <w:tc>
          <w:tcPr>
            <w:tcW w:w="940" w:type="dxa"/>
            <w:shd w:val="clear" w:color="auto" w:fill="auto"/>
            <w:vAlign w:val="center"/>
          </w:tcPr>
          <w:p w:rsidR="004D45D4" w:rsidRPr="0048201B" w:rsidRDefault="004D45D4" w:rsidP="0048201B">
            <w:pPr>
              <w:shd w:val="clear" w:color="000000" w:fill="FFFFFF"/>
              <w:suppressAutoHyphens/>
              <w:spacing w:line="360" w:lineRule="auto"/>
              <w:rPr>
                <w:color w:val="000000"/>
                <w:szCs w:val="28"/>
                <w:lang w:val="ru-RU"/>
              </w:rPr>
            </w:pPr>
            <w:r w:rsidRPr="0048201B">
              <w:rPr>
                <w:color w:val="000000"/>
                <w:lang w:val="ru-RU"/>
              </w:rPr>
              <w:t>5</w:t>
            </w:r>
          </w:p>
        </w:tc>
        <w:tc>
          <w:tcPr>
            <w:tcW w:w="4555" w:type="dxa"/>
            <w:shd w:val="clear" w:color="auto" w:fill="auto"/>
            <w:vAlign w:val="center"/>
          </w:tcPr>
          <w:p w:rsidR="004D45D4" w:rsidRPr="0048201B" w:rsidRDefault="004D45D4" w:rsidP="0048201B">
            <w:pPr>
              <w:shd w:val="clear" w:color="000000" w:fill="FFFFFF"/>
              <w:suppressAutoHyphens/>
              <w:spacing w:line="360" w:lineRule="auto"/>
              <w:rPr>
                <w:color w:val="000000"/>
                <w:szCs w:val="28"/>
                <w:lang w:val="ru-RU"/>
              </w:rPr>
            </w:pPr>
            <w:r w:rsidRPr="0048201B">
              <w:rPr>
                <w:color w:val="000000"/>
                <w:lang w:val="ru-RU"/>
              </w:rPr>
              <w:t>АК Сберегательный банк</w:t>
            </w:r>
          </w:p>
        </w:tc>
        <w:tc>
          <w:tcPr>
            <w:tcW w:w="2340" w:type="dxa"/>
            <w:shd w:val="clear" w:color="auto" w:fill="auto"/>
            <w:vAlign w:val="center"/>
          </w:tcPr>
          <w:p w:rsidR="004D45D4" w:rsidRPr="0048201B" w:rsidRDefault="004D45D4" w:rsidP="0048201B">
            <w:pPr>
              <w:shd w:val="clear" w:color="000000" w:fill="FFFFFF"/>
              <w:suppressAutoHyphens/>
              <w:spacing w:line="360" w:lineRule="auto"/>
              <w:rPr>
                <w:color w:val="000000"/>
                <w:szCs w:val="28"/>
                <w:lang w:val="ru-RU"/>
              </w:rPr>
            </w:pPr>
            <w:r w:rsidRPr="0048201B">
              <w:rPr>
                <w:color w:val="000000"/>
                <w:lang w:val="ru-RU"/>
              </w:rPr>
              <w:t>7,542</w:t>
            </w:r>
          </w:p>
        </w:tc>
      </w:tr>
      <w:tr w:rsidR="004D45D4" w:rsidRPr="0048201B" w:rsidTr="0048201B">
        <w:trPr>
          <w:trHeight w:val="375"/>
          <w:jc w:val="center"/>
        </w:trPr>
        <w:tc>
          <w:tcPr>
            <w:tcW w:w="940" w:type="dxa"/>
            <w:shd w:val="clear" w:color="auto" w:fill="auto"/>
            <w:vAlign w:val="center"/>
          </w:tcPr>
          <w:p w:rsidR="004D45D4" w:rsidRPr="0048201B" w:rsidRDefault="004D45D4" w:rsidP="0048201B">
            <w:pPr>
              <w:shd w:val="clear" w:color="000000" w:fill="FFFFFF"/>
              <w:suppressAutoHyphens/>
              <w:spacing w:line="360" w:lineRule="auto"/>
              <w:rPr>
                <w:color w:val="000000"/>
                <w:szCs w:val="28"/>
                <w:lang w:val="ru-RU"/>
              </w:rPr>
            </w:pPr>
            <w:r w:rsidRPr="0048201B">
              <w:rPr>
                <w:color w:val="000000"/>
                <w:lang w:val="ru-RU"/>
              </w:rPr>
              <w:t>6</w:t>
            </w:r>
          </w:p>
        </w:tc>
        <w:tc>
          <w:tcPr>
            <w:tcW w:w="4555" w:type="dxa"/>
            <w:shd w:val="clear" w:color="auto" w:fill="auto"/>
            <w:vAlign w:val="center"/>
          </w:tcPr>
          <w:p w:rsidR="004D45D4" w:rsidRPr="0048201B" w:rsidRDefault="004D45D4" w:rsidP="0048201B">
            <w:pPr>
              <w:shd w:val="clear" w:color="000000" w:fill="FFFFFF"/>
              <w:suppressAutoHyphens/>
              <w:spacing w:line="360" w:lineRule="auto"/>
              <w:rPr>
                <w:color w:val="000000"/>
                <w:szCs w:val="28"/>
                <w:lang w:val="ru-RU"/>
              </w:rPr>
            </w:pPr>
            <w:r w:rsidRPr="0048201B">
              <w:rPr>
                <w:color w:val="000000"/>
                <w:lang w:val="ru-RU"/>
              </w:rPr>
              <w:t>АКБ «Росбанк» (ОАО)</w:t>
            </w:r>
          </w:p>
        </w:tc>
        <w:tc>
          <w:tcPr>
            <w:tcW w:w="2340" w:type="dxa"/>
            <w:shd w:val="clear" w:color="auto" w:fill="auto"/>
            <w:vAlign w:val="center"/>
          </w:tcPr>
          <w:p w:rsidR="004D45D4" w:rsidRPr="0048201B" w:rsidRDefault="004D45D4" w:rsidP="0048201B">
            <w:pPr>
              <w:shd w:val="clear" w:color="000000" w:fill="FFFFFF"/>
              <w:suppressAutoHyphens/>
              <w:spacing w:line="360" w:lineRule="auto"/>
              <w:rPr>
                <w:color w:val="000000"/>
                <w:szCs w:val="28"/>
                <w:lang w:val="ru-RU"/>
              </w:rPr>
            </w:pPr>
            <w:r w:rsidRPr="0048201B">
              <w:rPr>
                <w:color w:val="000000"/>
                <w:lang w:val="ru-RU"/>
              </w:rPr>
              <w:t>4,945</w:t>
            </w:r>
          </w:p>
        </w:tc>
      </w:tr>
      <w:tr w:rsidR="004D45D4" w:rsidRPr="0048201B" w:rsidTr="0048201B">
        <w:trPr>
          <w:trHeight w:val="375"/>
          <w:jc w:val="center"/>
        </w:trPr>
        <w:tc>
          <w:tcPr>
            <w:tcW w:w="940" w:type="dxa"/>
            <w:shd w:val="clear" w:color="auto" w:fill="auto"/>
            <w:vAlign w:val="center"/>
          </w:tcPr>
          <w:p w:rsidR="004D45D4" w:rsidRPr="0048201B" w:rsidRDefault="004D45D4" w:rsidP="0048201B">
            <w:pPr>
              <w:shd w:val="clear" w:color="000000" w:fill="FFFFFF"/>
              <w:suppressAutoHyphens/>
              <w:spacing w:line="360" w:lineRule="auto"/>
              <w:rPr>
                <w:color w:val="000000"/>
                <w:szCs w:val="28"/>
                <w:lang w:val="ru-RU"/>
              </w:rPr>
            </w:pPr>
            <w:r w:rsidRPr="0048201B">
              <w:rPr>
                <w:color w:val="000000"/>
                <w:lang w:val="ru-RU"/>
              </w:rPr>
              <w:t>7</w:t>
            </w:r>
          </w:p>
        </w:tc>
        <w:tc>
          <w:tcPr>
            <w:tcW w:w="4555" w:type="dxa"/>
            <w:shd w:val="clear" w:color="auto" w:fill="auto"/>
            <w:vAlign w:val="center"/>
          </w:tcPr>
          <w:p w:rsidR="004D45D4" w:rsidRPr="0048201B" w:rsidRDefault="004D45D4" w:rsidP="0048201B">
            <w:pPr>
              <w:shd w:val="clear" w:color="000000" w:fill="FFFFFF"/>
              <w:suppressAutoHyphens/>
              <w:spacing w:line="360" w:lineRule="auto"/>
              <w:rPr>
                <w:color w:val="000000"/>
                <w:szCs w:val="28"/>
                <w:lang w:val="ru-RU"/>
              </w:rPr>
            </w:pPr>
            <w:r w:rsidRPr="0048201B">
              <w:rPr>
                <w:color w:val="000000"/>
                <w:lang w:val="ru-RU"/>
              </w:rPr>
              <w:t>АКБ «ЦентроКредит» (ЗАО)</w:t>
            </w:r>
          </w:p>
        </w:tc>
        <w:tc>
          <w:tcPr>
            <w:tcW w:w="2340" w:type="dxa"/>
            <w:shd w:val="clear" w:color="auto" w:fill="auto"/>
            <w:vAlign w:val="center"/>
          </w:tcPr>
          <w:p w:rsidR="004D45D4" w:rsidRPr="0048201B" w:rsidRDefault="004D45D4" w:rsidP="0048201B">
            <w:pPr>
              <w:shd w:val="clear" w:color="000000" w:fill="FFFFFF"/>
              <w:suppressAutoHyphens/>
              <w:spacing w:line="360" w:lineRule="auto"/>
              <w:rPr>
                <w:color w:val="000000"/>
                <w:szCs w:val="28"/>
                <w:lang w:val="ru-RU"/>
              </w:rPr>
            </w:pPr>
            <w:r w:rsidRPr="0048201B">
              <w:rPr>
                <w:color w:val="000000"/>
                <w:lang w:val="ru-RU"/>
              </w:rPr>
              <w:t>4,283</w:t>
            </w:r>
          </w:p>
        </w:tc>
      </w:tr>
      <w:tr w:rsidR="004D45D4" w:rsidRPr="0048201B" w:rsidTr="0048201B">
        <w:trPr>
          <w:trHeight w:val="375"/>
          <w:jc w:val="center"/>
        </w:trPr>
        <w:tc>
          <w:tcPr>
            <w:tcW w:w="940" w:type="dxa"/>
            <w:shd w:val="clear" w:color="auto" w:fill="auto"/>
            <w:vAlign w:val="center"/>
          </w:tcPr>
          <w:p w:rsidR="004D45D4" w:rsidRPr="0048201B" w:rsidRDefault="004D45D4" w:rsidP="0048201B">
            <w:pPr>
              <w:shd w:val="clear" w:color="000000" w:fill="FFFFFF"/>
              <w:suppressAutoHyphens/>
              <w:spacing w:line="360" w:lineRule="auto"/>
              <w:rPr>
                <w:color w:val="000000"/>
                <w:szCs w:val="28"/>
                <w:lang w:val="ru-RU"/>
              </w:rPr>
            </w:pPr>
            <w:r w:rsidRPr="0048201B">
              <w:rPr>
                <w:color w:val="000000"/>
                <w:lang w:val="ru-RU"/>
              </w:rPr>
              <w:t>8</w:t>
            </w:r>
          </w:p>
        </w:tc>
        <w:tc>
          <w:tcPr>
            <w:tcW w:w="4555" w:type="dxa"/>
            <w:shd w:val="clear" w:color="auto" w:fill="auto"/>
            <w:vAlign w:val="center"/>
          </w:tcPr>
          <w:p w:rsidR="004D45D4" w:rsidRPr="0048201B" w:rsidRDefault="004D45D4" w:rsidP="0048201B">
            <w:pPr>
              <w:shd w:val="clear" w:color="000000" w:fill="FFFFFF"/>
              <w:suppressAutoHyphens/>
              <w:spacing w:line="360" w:lineRule="auto"/>
              <w:rPr>
                <w:color w:val="000000"/>
                <w:szCs w:val="28"/>
                <w:lang w:val="ru-RU"/>
              </w:rPr>
            </w:pPr>
            <w:r w:rsidRPr="0048201B">
              <w:rPr>
                <w:color w:val="000000"/>
                <w:lang w:val="ru-RU"/>
              </w:rPr>
              <w:t>Международный банк</w:t>
            </w:r>
          </w:p>
        </w:tc>
        <w:tc>
          <w:tcPr>
            <w:tcW w:w="2340" w:type="dxa"/>
            <w:shd w:val="clear" w:color="auto" w:fill="auto"/>
            <w:vAlign w:val="center"/>
          </w:tcPr>
          <w:p w:rsidR="004D45D4" w:rsidRPr="0048201B" w:rsidRDefault="004D45D4" w:rsidP="0048201B">
            <w:pPr>
              <w:shd w:val="clear" w:color="000000" w:fill="FFFFFF"/>
              <w:suppressAutoHyphens/>
              <w:spacing w:line="360" w:lineRule="auto"/>
              <w:rPr>
                <w:color w:val="000000"/>
                <w:szCs w:val="28"/>
                <w:lang w:val="ru-RU"/>
              </w:rPr>
            </w:pPr>
            <w:r w:rsidRPr="0048201B">
              <w:rPr>
                <w:color w:val="000000"/>
                <w:lang w:val="ru-RU"/>
              </w:rPr>
              <w:t>3,435</w:t>
            </w:r>
          </w:p>
        </w:tc>
      </w:tr>
      <w:tr w:rsidR="004D45D4" w:rsidRPr="0048201B" w:rsidTr="0048201B">
        <w:trPr>
          <w:trHeight w:val="375"/>
          <w:jc w:val="center"/>
        </w:trPr>
        <w:tc>
          <w:tcPr>
            <w:tcW w:w="940" w:type="dxa"/>
            <w:shd w:val="clear" w:color="auto" w:fill="auto"/>
            <w:vAlign w:val="center"/>
          </w:tcPr>
          <w:p w:rsidR="004D45D4" w:rsidRPr="0048201B" w:rsidRDefault="004D45D4" w:rsidP="0048201B">
            <w:pPr>
              <w:shd w:val="clear" w:color="000000" w:fill="FFFFFF"/>
              <w:suppressAutoHyphens/>
              <w:spacing w:line="360" w:lineRule="auto"/>
              <w:rPr>
                <w:color w:val="000000"/>
                <w:szCs w:val="28"/>
                <w:lang w:val="ru-RU"/>
              </w:rPr>
            </w:pPr>
            <w:r w:rsidRPr="0048201B">
              <w:rPr>
                <w:color w:val="000000"/>
                <w:szCs w:val="28"/>
                <w:lang w:val="ru-RU"/>
              </w:rPr>
              <w:t> </w:t>
            </w:r>
          </w:p>
        </w:tc>
        <w:tc>
          <w:tcPr>
            <w:tcW w:w="4555" w:type="dxa"/>
            <w:shd w:val="clear" w:color="auto" w:fill="auto"/>
            <w:vAlign w:val="center"/>
          </w:tcPr>
          <w:p w:rsidR="004D45D4" w:rsidRPr="0048201B" w:rsidRDefault="004D45D4" w:rsidP="0048201B">
            <w:pPr>
              <w:shd w:val="clear" w:color="000000" w:fill="FFFFFF"/>
              <w:suppressAutoHyphens/>
              <w:spacing w:line="360" w:lineRule="auto"/>
              <w:rPr>
                <w:color w:val="000000"/>
                <w:szCs w:val="28"/>
                <w:lang w:val="ru-RU"/>
              </w:rPr>
            </w:pPr>
            <w:r w:rsidRPr="0048201B">
              <w:rPr>
                <w:color w:val="000000"/>
                <w:lang w:val="ru-RU"/>
              </w:rPr>
              <w:t>экономического сотрудничества</w:t>
            </w:r>
          </w:p>
        </w:tc>
        <w:tc>
          <w:tcPr>
            <w:tcW w:w="2340" w:type="dxa"/>
            <w:shd w:val="clear" w:color="auto" w:fill="auto"/>
            <w:vAlign w:val="center"/>
          </w:tcPr>
          <w:p w:rsidR="004D45D4" w:rsidRPr="0048201B" w:rsidRDefault="004D45D4" w:rsidP="0048201B">
            <w:pPr>
              <w:shd w:val="clear" w:color="000000" w:fill="FFFFFF"/>
              <w:suppressAutoHyphens/>
              <w:spacing w:line="360" w:lineRule="auto"/>
              <w:rPr>
                <w:color w:val="000000"/>
                <w:szCs w:val="28"/>
                <w:lang w:val="ru-RU"/>
              </w:rPr>
            </w:pPr>
            <w:r w:rsidRPr="0048201B">
              <w:rPr>
                <w:color w:val="000000"/>
                <w:szCs w:val="28"/>
                <w:lang w:val="ru-RU"/>
              </w:rPr>
              <w:t> </w:t>
            </w:r>
          </w:p>
        </w:tc>
      </w:tr>
      <w:tr w:rsidR="004D45D4" w:rsidRPr="0048201B" w:rsidTr="0048201B">
        <w:trPr>
          <w:trHeight w:val="375"/>
          <w:jc w:val="center"/>
        </w:trPr>
        <w:tc>
          <w:tcPr>
            <w:tcW w:w="940" w:type="dxa"/>
            <w:shd w:val="clear" w:color="auto" w:fill="auto"/>
            <w:vAlign w:val="center"/>
          </w:tcPr>
          <w:p w:rsidR="004D45D4" w:rsidRPr="0048201B" w:rsidRDefault="004D45D4" w:rsidP="0048201B">
            <w:pPr>
              <w:shd w:val="clear" w:color="000000" w:fill="FFFFFF"/>
              <w:suppressAutoHyphens/>
              <w:spacing w:line="360" w:lineRule="auto"/>
              <w:rPr>
                <w:color w:val="000000"/>
                <w:szCs w:val="28"/>
                <w:lang w:val="ru-RU"/>
              </w:rPr>
            </w:pPr>
            <w:r w:rsidRPr="0048201B">
              <w:rPr>
                <w:color w:val="000000"/>
                <w:lang w:val="ru-RU"/>
              </w:rPr>
              <w:t>9</w:t>
            </w:r>
          </w:p>
        </w:tc>
        <w:tc>
          <w:tcPr>
            <w:tcW w:w="4555" w:type="dxa"/>
            <w:shd w:val="clear" w:color="auto" w:fill="auto"/>
            <w:vAlign w:val="center"/>
          </w:tcPr>
          <w:p w:rsidR="004D45D4" w:rsidRPr="0048201B" w:rsidRDefault="004D45D4" w:rsidP="0048201B">
            <w:pPr>
              <w:shd w:val="clear" w:color="000000" w:fill="FFFFFF"/>
              <w:suppressAutoHyphens/>
              <w:spacing w:line="360" w:lineRule="auto"/>
              <w:rPr>
                <w:color w:val="000000"/>
                <w:szCs w:val="28"/>
                <w:lang w:val="ru-RU"/>
              </w:rPr>
            </w:pPr>
            <w:r w:rsidRPr="0048201B">
              <w:rPr>
                <w:color w:val="000000"/>
                <w:lang w:val="ru-RU"/>
              </w:rPr>
              <w:t>ОАО «Промышленный коммерческий Автовазбанк»</w:t>
            </w:r>
          </w:p>
        </w:tc>
        <w:tc>
          <w:tcPr>
            <w:tcW w:w="2340" w:type="dxa"/>
            <w:shd w:val="clear" w:color="auto" w:fill="auto"/>
            <w:vAlign w:val="center"/>
          </w:tcPr>
          <w:p w:rsidR="004D45D4" w:rsidRPr="0048201B" w:rsidRDefault="004D45D4" w:rsidP="0048201B">
            <w:pPr>
              <w:shd w:val="clear" w:color="000000" w:fill="FFFFFF"/>
              <w:suppressAutoHyphens/>
              <w:spacing w:line="360" w:lineRule="auto"/>
              <w:rPr>
                <w:color w:val="000000"/>
                <w:szCs w:val="28"/>
                <w:lang w:val="ru-RU"/>
              </w:rPr>
            </w:pPr>
            <w:r w:rsidRPr="0048201B">
              <w:rPr>
                <w:color w:val="000000"/>
                <w:lang w:val="ru-RU"/>
              </w:rPr>
              <w:t>3,435</w:t>
            </w:r>
          </w:p>
        </w:tc>
      </w:tr>
      <w:tr w:rsidR="004D45D4" w:rsidRPr="0048201B" w:rsidTr="0048201B">
        <w:trPr>
          <w:trHeight w:val="375"/>
          <w:jc w:val="center"/>
        </w:trPr>
        <w:tc>
          <w:tcPr>
            <w:tcW w:w="940" w:type="dxa"/>
            <w:shd w:val="clear" w:color="auto" w:fill="auto"/>
            <w:vAlign w:val="center"/>
          </w:tcPr>
          <w:p w:rsidR="004D45D4" w:rsidRPr="0048201B" w:rsidRDefault="004D45D4" w:rsidP="0048201B">
            <w:pPr>
              <w:shd w:val="clear" w:color="000000" w:fill="FFFFFF"/>
              <w:suppressAutoHyphens/>
              <w:spacing w:line="360" w:lineRule="auto"/>
              <w:rPr>
                <w:color w:val="000000"/>
                <w:szCs w:val="28"/>
                <w:lang w:val="ru-RU"/>
              </w:rPr>
            </w:pPr>
            <w:r w:rsidRPr="0048201B">
              <w:rPr>
                <w:color w:val="000000"/>
                <w:lang w:val="ru-RU"/>
              </w:rPr>
              <w:t>10</w:t>
            </w:r>
          </w:p>
        </w:tc>
        <w:tc>
          <w:tcPr>
            <w:tcW w:w="4555" w:type="dxa"/>
            <w:shd w:val="clear" w:color="auto" w:fill="auto"/>
            <w:vAlign w:val="center"/>
          </w:tcPr>
          <w:p w:rsidR="004D45D4" w:rsidRPr="0048201B" w:rsidRDefault="004D45D4" w:rsidP="0048201B">
            <w:pPr>
              <w:shd w:val="clear" w:color="000000" w:fill="FFFFFF"/>
              <w:suppressAutoHyphens/>
              <w:spacing w:line="360" w:lineRule="auto"/>
              <w:rPr>
                <w:color w:val="000000"/>
                <w:szCs w:val="28"/>
                <w:lang w:val="ru-RU"/>
              </w:rPr>
            </w:pPr>
            <w:r w:rsidRPr="0048201B">
              <w:rPr>
                <w:color w:val="000000"/>
                <w:lang w:val="ru-RU"/>
              </w:rPr>
              <w:t>ОАО "Банк «Санкт-Петербург»</w:t>
            </w:r>
          </w:p>
        </w:tc>
        <w:tc>
          <w:tcPr>
            <w:tcW w:w="2340" w:type="dxa"/>
            <w:shd w:val="clear" w:color="auto" w:fill="auto"/>
            <w:vAlign w:val="center"/>
          </w:tcPr>
          <w:p w:rsidR="004D45D4" w:rsidRPr="0048201B" w:rsidRDefault="004D45D4" w:rsidP="0048201B">
            <w:pPr>
              <w:shd w:val="clear" w:color="000000" w:fill="FFFFFF"/>
              <w:suppressAutoHyphens/>
              <w:spacing w:line="360" w:lineRule="auto"/>
              <w:rPr>
                <w:color w:val="000000"/>
                <w:szCs w:val="28"/>
                <w:lang w:val="ru-RU"/>
              </w:rPr>
            </w:pPr>
            <w:r w:rsidRPr="0048201B">
              <w:rPr>
                <w:color w:val="000000"/>
                <w:lang w:val="ru-RU"/>
              </w:rPr>
              <w:t>3,435</w:t>
            </w:r>
          </w:p>
        </w:tc>
      </w:tr>
      <w:tr w:rsidR="004D45D4" w:rsidRPr="0048201B" w:rsidTr="0048201B">
        <w:trPr>
          <w:trHeight w:val="375"/>
          <w:jc w:val="center"/>
        </w:trPr>
        <w:tc>
          <w:tcPr>
            <w:tcW w:w="940" w:type="dxa"/>
            <w:shd w:val="clear" w:color="auto" w:fill="auto"/>
            <w:vAlign w:val="center"/>
          </w:tcPr>
          <w:p w:rsidR="004D45D4" w:rsidRPr="0048201B" w:rsidRDefault="004D45D4" w:rsidP="0048201B">
            <w:pPr>
              <w:shd w:val="clear" w:color="000000" w:fill="FFFFFF"/>
              <w:suppressAutoHyphens/>
              <w:spacing w:line="360" w:lineRule="auto"/>
              <w:rPr>
                <w:color w:val="000000"/>
                <w:szCs w:val="28"/>
                <w:lang w:val="ru-RU"/>
              </w:rPr>
            </w:pPr>
            <w:r w:rsidRPr="0048201B">
              <w:rPr>
                <w:color w:val="000000"/>
                <w:lang w:val="ru-RU"/>
              </w:rPr>
              <w:t>11</w:t>
            </w:r>
          </w:p>
        </w:tc>
        <w:tc>
          <w:tcPr>
            <w:tcW w:w="4555" w:type="dxa"/>
            <w:shd w:val="clear" w:color="auto" w:fill="auto"/>
            <w:vAlign w:val="center"/>
          </w:tcPr>
          <w:p w:rsidR="004D45D4" w:rsidRPr="0048201B" w:rsidRDefault="004D45D4" w:rsidP="0048201B">
            <w:pPr>
              <w:shd w:val="clear" w:color="000000" w:fill="FFFFFF"/>
              <w:suppressAutoHyphens/>
              <w:spacing w:line="360" w:lineRule="auto"/>
              <w:rPr>
                <w:color w:val="000000"/>
                <w:szCs w:val="28"/>
                <w:lang w:val="ru-RU"/>
              </w:rPr>
            </w:pPr>
            <w:r w:rsidRPr="0048201B">
              <w:rPr>
                <w:color w:val="000000"/>
                <w:lang w:val="ru-RU"/>
              </w:rPr>
              <w:t>«Газпромбанк» (ОАО)</w:t>
            </w:r>
          </w:p>
        </w:tc>
        <w:tc>
          <w:tcPr>
            <w:tcW w:w="2340" w:type="dxa"/>
            <w:shd w:val="clear" w:color="auto" w:fill="auto"/>
            <w:vAlign w:val="center"/>
          </w:tcPr>
          <w:p w:rsidR="004D45D4" w:rsidRPr="0048201B" w:rsidRDefault="004D45D4" w:rsidP="0048201B">
            <w:pPr>
              <w:shd w:val="clear" w:color="000000" w:fill="FFFFFF"/>
              <w:suppressAutoHyphens/>
              <w:spacing w:line="360" w:lineRule="auto"/>
              <w:rPr>
                <w:color w:val="000000"/>
                <w:szCs w:val="28"/>
                <w:lang w:val="ru-RU"/>
              </w:rPr>
            </w:pPr>
            <w:r w:rsidRPr="0048201B">
              <w:rPr>
                <w:color w:val="000000"/>
                <w:lang w:val="ru-RU"/>
              </w:rPr>
              <w:t>3,435</w:t>
            </w:r>
          </w:p>
        </w:tc>
      </w:tr>
      <w:tr w:rsidR="004D45D4" w:rsidRPr="0048201B" w:rsidTr="0048201B">
        <w:trPr>
          <w:trHeight w:val="375"/>
          <w:jc w:val="center"/>
        </w:trPr>
        <w:tc>
          <w:tcPr>
            <w:tcW w:w="940" w:type="dxa"/>
            <w:shd w:val="clear" w:color="auto" w:fill="auto"/>
            <w:vAlign w:val="center"/>
          </w:tcPr>
          <w:p w:rsidR="004D45D4" w:rsidRPr="0048201B" w:rsidRDefault="004D45D4" w:rsidP="0048201B">
            <w:pPr>
              <w:shd w:val="clear" w:color="000000" w:fill="FFFFFF"/>
              <w:suppressAutoHyphens/>
              <w:spacing w:line="360" w:lineRule="auto"/>
              <w:rPr>
                <w:color w:val="000000"/>
                <w:szCs w:val="28"/>
                <w:lang w:val="ru-RU"/>
              </w:rPr>
            </w:pPr>
            <w:r w:rsidRPr="0048201B">
              <w:rPr>
                <w:color w:val="000000"/>
                <w:lang w:val="ru-RU"/>
              </w:rPr>
              <w:t>12</w:t>
            </w:r>
          </w:p>
        </w:tc>
        <w:tc>
          <w:tcPr>
            <w:tcW w:w="4555" w:type="dxa"/>
            <w:shd w:val="clear" w:color="auto" w:fill="auto"/>
            <w:vAlign w:val="center"/>
          </w:tcPr>
          <w:p w:rsidR="004D45D4" w:rsidRPr="0048201B" w:rsidRDefault="004D45D4" w:rsidP="0048201B">
            <w:pPr>
              <w:shd w:val="clear" w:color="000000" w:fill="FFFFFF"/>
              <w:suppressAutoHyphens/>
              <w:spacing w:line="360" w:lineRule="auto"/>
              <w:rPr>
                <w:color w:val="000000"/>
                <w:szCs w:val="28"/>
                <w:lang w:val="ru-RU"/>
              </w:rPr>
            </w:pPr>
            <w:r w:rsidRPr="0048201B">
              <w:rPr>
                <w:color w:val="000000"/>
                <w:lang w:val="ru-RU"/>
              </w:rPr>
              <w:t>АКБ «Банк Москвы» (ОАО)</w:t>
            </w:r>
          </w:p>
        </w:tc>
        <w:tc>
          <w:tcPr>
            <w:tcW w:w="2340" w:type="dxa"/>
            <w:shd w:val="clear" w:color="auto" w:fill="auto"/>
            <w:vAlign w:val="center"/>
          </w:tcPr>
          <w:p w:rsidR="004D45D4" w:rsidRPr="0048201B" w:rsidRDefault="004D45D4" w:rsidP="0048201B">
            <w:pPr>
              <w:shd w:val="clear" w:color="000000" w:fill="FFFFFF"/>
              <w:suppressAutoHyphens/>
              <w:spacing w:line="360" w:lineRule="auto"/>
              <w:rPr>
                <w:color w:val="000000"/>
                <w:szCs w:val="28"/>
                <w:lang w:val="ru-RU"/>
              </w:rPr>
            </w:pPr>
            <w:r w:rsidRPr="0048201B">
              <w:rPr>
                <w:color w:val="000000"/>
                <w:lang w:val="ru-RU"/>
              </w:rPr>
              <w:t>0,179</w:t>
            </w:r>
          </w:p>
        </w:tc>
      </w:tr>
      <w:tr w:rsidR="004D45D4" w:rsidRPr="0048201B" w:rsidTr="0048201B">
        <w:trPr>
          <w:trHeight w:val="375"/>
          <w:jc w:val="center"/>
        </w:trPr>
        <w:tc>
          <w:tcPr>
            <w:tcW w:w="940" w:type="dxa"/>
            <w:shd w:val="clear" w:color="auto" w:fill="auto"/>
            <w:vAlign w:val="center"/>
          </w:tcPr>
          <w:p w:rsidR="004D45D4" w:rsidRPr="0048201B" w:rsidRDefault="004D45D4" w:rsidP="0048201B">
            <w:pPr>
              <w:shd w:val="clear" w:color="000000" w:fill="FFFFFF"/>
              <w:suppressAutoHyphens/>
              <w:spacing w:line="360" w:lineRule="auto"/>
              <w:rPr>
                <w:color w:val="000000"/>
                <w:szCs w:val="28"/>
                <w:lang w:val="ru-RU"/>
              </w:rPr>
            </w:pPr>
            <w:r w:rsidRPr="0048201B">
              <w:rPr>
                <w:color w:val="000000"/>
                <w:lang w:val="ru-RU"/>
              </w:rPr>
              <w:t>13</w:t>
            </w:r>
          </w:p>
        </w:tc>
        <w:tc>
          <w:tcPr>
            <w:tcW w:w="4555" w:type="dxa"/>
            <w:shd w:val="clear" w:color="auto" w:fill="auto"/>
            <w:vAlign w:val="center"/>
          </w:tcPr>
          <w:p w:rsidR="004D45D4" w:rsidRPr="0048201B" w:rsidRDefault="004D45D4" w:rsidP="0048201B">
            <w:pPr>
              <w:shd w:val="clear" w:color="000000" w:fill="FFFFFF"/>
              <w:suppressAutoHyphens/>
              <w:spacing w:line="360" w:lineRule="auto"/>
              <w:rPr>
                <w:color w:val="000000"/>
                <w:szCs w:val="28"/>
                <w:lang w:val="ru-RU"/>
              </w:rPr>
            </w:pPr>
            <w:r w:rsidRPr="0048201B">
              <w:rPr>
                <w:color w:val="000000"/>
                <w:lang w:val="ru-RU"/>
              </w:rPr>
              <w:t>Ассоциация российских банков</w:t>
            </w:r>
          </w:p>
        </w:tc>
        <w:tc>
          <w:tcPr>
            <w:tcW w:w="2340" w:type="dxa"/>
            <w:shd w:val="clear" w:color="auto" w:fill="auto"/>
            <w:vAlign w:val="center"/>
          </w:tcPr>
          <w:p w:rsidR="004D45D4" w:rsidRPr="0048201B" w:rsidRDefault="004D45D4" w:rsidP="0048201B">
            <w:pPr>
              <w:shd w:val="clear" w:color="000000" w:fill="FFFFFF"/>
              <w:suppressAutoHyphens/>
              <w:spacing w:line="360" w:lineRule="auto"/>
              <w:rPr>
                <w:color w:val="000000"/>
                <w:szCs w:val="28"/>
                <w:lang w:val="ru-RU"/>
              </w:rPr>
            </w:pPr>
            <w:r w:rsidRPr="0048201B">
              <w:rPr>
                <w:color w:val="000000"/>
                <w:lang w:val="ru-RU"/>
              </w:rPr>
              <w:t>0,137</w:t>
            </w:r>
          </w:p>
        </w:tc>
      </w:tr>
      <w:tr w:rsidR="004D45D4" w:rsidRPr="0048201B" w:rsidTr="0048201B">
        <w:trPr>
          <w:trHeight w:val="375"/>
          <w:jc w:val="center"/>
        </w:trPr>
        <w:tc>
          <w:tcPr>
            <w:tcW w:w="940" w:type="dxa"/>
            <w:shd w:val="clear" w:color="auto" w:fill="auto"/>
            <w:vAlign w:val="center"/>
          </w:tcPr>
          <w:p w:rsidR="004D45D4" w:rsidRPr="0048201B" w:rsidRDefault="004D45D4" w:rsidP="0048201B">
            <w:pPr>
              <w:shd w:val="clear" w:color="000000" w:fill="FFFFFF"/>
              <w:suppressAutoHyphens/>
              <w:spacing w:line="360" w:lineRule="auto"/>
              <w:rPr>
                <w:color w:val="000000"/>
                <w:szCs w:val="28"/>
                <w:lang w:val="ru-RU"/>
              </w:rPr>
            </w:pPr>
            <w:r w:rsidRPr="0048201B">
              <w:rPr>
                <w:color w:val="000000"/>
                <w:lang w:val="ru-RU"/>
              </w:rPr>
              <w:t>14</w:t>
            </w:r>
          </w:p>
        </w:tc>
        <w:tc>
          <w:tcPr>
            <w:tcW w:w="4555" w:type="dxa"/>
            <w:shd w:val="clear" w:color="auto" w:fill="auto"/>
            <w:vAlign w:val="center"/>
          </w:tcPr>
          <w:p w:rsidR="004D45D4" w:rsidRPr="0048201B" w:rsidRDefault="004D45D4" w:rsidP="0048201B">
            <w:pPr>
              <w:shd w:val="clear" w:color="000000" w:fill="FFFFFF"/>
              <w:suppressAutoHyphens/>
              <w:spacing w:line="360" w:lineRule="auto"/>
              <w:rPr>
                <w:color w:val="000000"/>
                <w:szCs w:val="28"/>
                <w:lang w:val="ru-RU"/>
              </w:rPr>
            </w:pPr>
            <w:r w:rsidRPr="0048201B">
              <w:rPr>
                <w:color w:val="000000"/>
                <w:lang w:val="ru-RU"/>
              </w:rPr>
              <w:t>ОАО «Социнвестбанк»</w:t>
            </w:r>
          </w:p>
        </w:tc>
        <w:tc>
          <w:tcPr>
            <w:tcW w:w="2340" w:type="dxa"/>
            <w:shd w:val="clear" w:color="auto" w:fill="auto"/>
            <w:vAlign w:val="center"/>
          </w:tcPr>
          <w:p w:rsidR="004D45D4" w:rsidRPr="0048201B" w:rsidRDefault="004D45D4" w:rsidP="0048201B">
            <w:pPr>
              <w:shd w:val="clear" w:color="000000" w:fill="FFFFFF"/>
              <w:suppressAutoHyphens/>
              <w:spacing w:line="360" w:lineRule="auto"/>
              <w:rPr>
                <w:color w:val="000000"/>
                <w:szCs w:val="28"/>
                <w:lang w:val="ru-RU"/>
              </w:rPr>
            </w:pPr>
            <w:r w:rsidRPr="0048201B">
              <w:rPr>
                <w:color w:val="000000"/>
                <w:lang w:val="ru-RU"/>
              </w:rPr>
              <w:t>0,024</w:t>
            </w:r>
          </w:p>
        </w:tc>
      </w:tr>
      <w:tr w:rsidR="004D45D4" w:rsidRPr="0048201B" w:rsidTr="0048201B">
        <w:trPr>
          <w:trHeight w:val="750"/>
          <w:jc w:val="center"/>
        </w:trPr>
        <w:tc>
          <w:tcPr>
            <w:tcW w:w="940" w:type="dxa"/>
            <w:shd w:val="clear" w:color="auto" w:fill="auto"/>
            <w:vAlign w:val="center"/>
          </w:tcPr>
          <w:p w:rsidR="004D45D4" w:rsidRPr="0048201B" w:rsidRDefault="004D45D4" w:rsidP="0048201B">
            <w:pPr>
              <w:shd w:val="clear" w:color="000000" w:fill="FFFFFF"/>
              <w:suppressAutoHyphens/>
              <w:spacing w:line="360" w:lineRule="auto"/>
              <w:rPr>
                <w:color w:val="000000"/>
                <w:szCs w:val="28"/>
                <w:lang w:val="ru-RU"/>
              </w:rPr>
            </w:pPr>
            <w:r w:rsidRPr="0048201B">
              <w:rPr>
                <w:color w:val="000000"/>
                <w:lang w:val="ru-RU"/>
              </w:rPr>
              <w:t>15</w:t>
            </w:r>
          </w:p>
        </w:tc>
        <w:tc>
          <w:tcPr>
            <w:tcW w:w="4555" w:type="dxa"/>
            <w:shd w:val="clear" w:color="auto" w:fill="auto"/>
            <w:vAlign w:val="center"/>
          </w:tcPr>
          <w:p w:rsidR="004D45D4" w:rsidRPr="0048201B" w:rsidRDefault="004D45D4" w:rsidP="0048201B">
            <w:pPr>
              <w:shd w:val="clear" w:color="000000" w:fill="FFFFFF"/>
              <w:suppressAutoHyphens/>
              <w:spacing w:line="360" w:lineRule="auto"/>
              <w:rPr>
                <w:color w:val="000000"/>
                <w:szCs w:val="28"/>
                <w:lang w:val="ru-RU"/>
              </w:rPr>
            </w:pPr>
            <w:r w:rsidRPr="0048201B">
              <w:rPr>
                <w:color w:val="000000"/>
                <w:lang w:val="ru-RU"/>
              </w:rPr>
              <w:t>ЗАО «Депозитарно-Клиринговая Компания» (номинальный держатель)</w:t>
            </w:r>
          </w:p>
        </w:tc>
        <w:tc>
          <w:tcPr>
            <w:tcW w:w="2340" w:type="dxa"/>
            <w:shd w:val="clear" w:color="auto" w:fill="auto"/>
            <w:vAlign w:val="center"/>
          </w:tcPr>
          <w:p w:rsidR="004D45D4" w:rsidRPr="0048201B" w:rsidRDefault="004D45D4" w:rsidP="0048201B">
            <w:pPr>
              <w:shd w:val="clear" w:color="000000" w:fill="FFFFFF"/>
              <w:suppressAutoHyphens/>
              <w:spacing w:line="360" w:lineRule="auto"/>
              <w:rPr>
                <w:color w:val="000000"/>
                <w:szCs w:val="28"/>
                <w:lang w:val="ru-RU"/>
              </w:rPr>
            </w:pPr>
            <w:r w:rsidRPr="0048201B">
              <w:rPr>
                <w:color w:val="000000"/>
                <w:lang w:val="ru-RU"/>
              </w:rPr>
              <w:t>6,76</w:t>
            </w:r>
          </w:p>
        </w:tc>
      </w:tr>
      <w:tr w:rsidR="004D45D4" w:rsidRPr="0048201B" w:rsidTr="0048201B">
        <w:trPr>
          <w:trHeight w:val="375"/>
          <w:jc w:val="center"/>
        </w:trPr>
        <w:tc>
          <w:tcPr>
            <w:tcW w:w="940" w:type="dxa"/>
            <w:shd w:val="clear" w:color="auto" w:fill="auto"/>
            <w:vAlign w:val="center"/>
          </w:tcPr>
          <w:p w:rsidR="004D45D4" w:rsidRPr="0048201B" w:rsidRDefault="004D45D4" w:rsidP="0048201B">
            <w:pPr>
              <w:shd w:val="clear" w:color="000000" w:fill="FFFFFF"/>
              <w:suppressAutoHyphens/>
              <w:spacing w:line="360" w:lineRule="auto"/>
              <w:rPr>
                <w:color w:val="000000"/>
                <w:szCs w:val="28"/>
                <w:lang w:val="ru-RU"/>
              </w:rPr>
            </w:pPr>
            <w:r w:rsidRPr="0048201B">
              <w:rPr>
                <w:color w:val="000000"/>
                <w:lang w:val="ru-RU"/>
              </w:rPr>
              <w:t> </w:t>
            </w:r>
          </w:p>
        </w:tc>
        <w:tc>
          <w:tcPr>
            <w:tcW w:w="4555" w:type="dxa"/>
            <w:shd w:val="clear" w:color="auto" w:fill="auto"/>
            <w:vAlign w:val="center"/>
          </w:tcPr>
          <w:p w:rsidR="004D45D4" w:rsidRPr="0048201B" w:rsidRDefault="004D45D4" w:rsidP="0048201B">
            <w:pPr>
              <w:shd w:val="clear" w:color="000000" w:fill="FFFFFF"/>
              <w:suppressAutoHyphens/>
              <w:spacing w:line="360" w:lineRule="auto"/>
              <w:rPr>
                <w:color w:val="000000"/>
                <w:szCs w:val="28"/>
                <w:lang w:val="ru-RU"/>
              </w:rPr>
            </w:pPr>
            <w:r w:rsidRPr="0048201B">
              <w:rPr>
                <w:color w:val="000000"/>
                <w:lang w:val="ru-RU"/>
              </w:rPr>
              <w:t>В распоряжении ЗАО ММВБ</w:t>
            </w:r>
          </w:p>
        </w:tc>
        <w:tc>
          <w:tcPr>
            <w:tcW w:w="2340" w:type="dxa"/>
            <w:shd w:val="clear" w:color="auto" w:fill="auto"/>
            <w:vAlign w:val="center"/>
          </w:tcPr>
          <w:p w:rsidR="004D45D4" w:rsidRPr="0048201B" w:rsidRDefault="004D45D4" w:rsidP="0048201B">
            <w:pPr>
              <w:shd w:val="clear" w:color="000000" w:fill="FFFFFF"/>
              <w:suppressAutoHyphens/>
              <w:spacing w:line="360" w:lineRule="auto"/>
              <w:rPr>
                <w:color w:val="000000"/>
                <w:szCs w:val="28"/>
                <w:lang w:val="ru-RU"/>
              </w:rPr>
            </w:pPr>
            <w:r w:rsidRPr="0048201B">
              <w:rPr>
                <w:color w:val="000000"/>
                <w:lang w:val="ru-RU"/>
              </w:rPr>
              <w:t>0,426</w:t>
            </w:r>
          </w:p>
        </w:tc>
      </w:tr>
    </w:tbl>
    <w:p w:rsidR="004D45D4" w:rsidRPr="0048201B" w:rsidRDefault="004D45D4" w:rsidP="0048201B">
      <w:pPr>
        <w:shd w:val="clear" w:color="000000" w:fill="FFFFFF"/>
        <w:suppressAutoHyphens/>
        <w:spacing w:line="360" w:lineRule="auto"/>
        <w:ind w:firstLine="709"/>
        <w:jc w:val="both"/>
        <w:rPr>
          <w:color w:val="000000"/>
          <w:sz w:val="28"/>
          <w:lang w:val="ru-RU"/>
        </w:rPr>
      </w:pPr>
    </w:p>
    <w:p w:rsidR="00F33957" w:rsidRPr="0048201B" w:rsidRDefault="00F60DC7" w:rsidP="0048201B">
      <w:pPr>
        <w:pStyle w:val="1"/>
        <w:keepNext w:val="0"/>
        <w:shd w:val="clear" w:color="000000" w:fill="FFFFFF"/>
        <w:suppressAutoHyphens/>
        <w:rPr>
          <w:b/>
          <w:bCs/>
          <w:color w:val="000000"/>
          <w:kern w:val="32"/>
          <w:szCs w:val="28"/>
        </w:rPr>
      </w:pPr>
      <w:r w:rsidRPr="0048201B">
        <w:rPr>
          <w:color w:val="000000"/>
        </w:rPr>
        <w:br w:type="page"/>
      </w:r>
      <w:bookmarkStart w:id="10" w:name="_Toc268208957"/>
      <w:r w:rsidR="009B48B0" w:rsidRPr="0048201B">
        <w:rPr>
          <w:b/>
          <w:bCs/>
          <w:color w:val="000000"/>
          <w:kern w:val="32"/>
          <w:szCs w:val="28"/>
        </w:rPr>
        <w:t>Заключение</w:t>
      </w:r>
      <w:bookmarkEnd w:id="10"/>
    </w:p>
    <w:p w:rsidR="00F33957" w:rsidRPr="0048201B" w:rsidRDefault="00F33957" w:rsidP="0048201B">
      <w:pPr>
        <w:pStyle w:val="a3"/>
        <w:shd w:val="clear" w:color="000000" w:fill="FFFFFF"/>
        <w:suppressAutoHyphens/>
        <w:ind w:firstLine="709"/>
        <w:rPr>
          <w:color w:val="000000"/>
          <w:lang w:val="ru-RU"/>
        </w:rPr>
      </w:pPr>
    </w:p>
    <w:p w:rsidR="00392B87" w:rsidRPr="0048201B" w:rsidRDefault="00F33957" w:rsidP="0048201B">
      <w:pPr>
        <w:shd w:val="clear" w:color="000000" w:fill="FFFFFF"/>
        <w:suppressAutoHyphens/>
        <w:spacing w:line="360" w:lineRule="auto"/>
        <w:ind w:firstLine="709"/>
        <w:jc w:val="both"/>
        <w:rPr>
          <w:color w:val="000000"/>
          <w:sz w:val="28"/>
          <w:szCs w:val="21"/>
          <w:lang w:val="ru-RU"/>
        </w:rPr>
      </w:pPr>
      <w:r w:rsidRPr="0048201B">
        <w:rPr>
          <w:color w:val="000000"/>
          <w:sz w:val="28"/>
          <w:szCs w:val="21"/>
          <w:lang w:val="ru-RU"/>
        </w:rPr>
        <w:t>В зависимости от целей участников валютные операции могут быть подразделены на следующие виды:</w:t>
      </w:r>
    </w:p>
    <w:p w:rsidR="00392B87" w:rsidRPr="0048201B" w:rsidRDefault="00F33957" w:rsidP="0048201B">
      <w:pPr>
        <w:shd w:val="clear" w:color="000000" w:fill="FFFFFF"/>
        <w:suppressAutoHyphens/>
        <w:spacing w:line="360" w:lineRule="auto"/>
        <w:ind w:firstLine="709"/>
        <w:jc w:val="both"/>
        <w:rPr>
          <w:color w:val="000000"/>
          <w:sz w:val="28"/>
          <w:szCs w:val="21"/>
          <w:lang w:val="ru-RU"/>
        </w:rPr>
      </w:pPr>
      <w:r w:rsidRPr="0048201B">
        <w:rPr>
          <w:color w:val="000000"/>
          <w:sz w:val="28"/>
          <w:szCs w:val="21"/>
          <w:lang w:val="ru-RU"/>
        </w:rPr>
        <w:t>1) валютообменные, или конверсионные;</w:t>
      </w:r>
    </w:p>
    <w:p w:rsidR="00392B87" w:rsidRPr="0048201B" w:rsidRDefault="00F33957" w:rsidP="0048201B">
      <w:pPr>
        <w:shd w:val="clear" w:color="000000" w:fill="FFFFFF"/>
        <w:suppressAutoHyphens/>
        <w:spacing w:line="360" w:lineRule="auto"/>
        <w:ind w:firstLine="709"/>
        <w:jc w:val="both"/>
        <w:rPr>
          <w:color w:val="000000"/>
          <w:sz w:val="28"/>
          <w:szCs w:val="21"/>
          <w:lang w:val="ru-RU"/>
        </w:rPr>
      </w:pPr>
      <w:r w:rsidRPr="0048201B">
        <w:rPr>
          <w:color w:val="000000"/>
          <w:sz w:val="28"/>
          <w:szCs w:val="21"/>
          <w:lang w:val="ru-RU"/>
        </w:rPr>
        <w:t>2) спекулятивные и арбитражные операции;</w:t>
      </w:r>
    </w:p>
    <w:p w:rsidR="00392B87" w:rsidRPr="0048201B" w:rsidRDefault="00F33957" w:rsidP="0048201B">
      <w:pPr>
        <w:shd w:val="clear" w:color="000000" w:fill="FFFFFF"/>
        <w:suppressAutoHyphens/>
        <w:spacing w:line="360" w:lineRule="auto"/>
        <w:ind w:firstLine="709"/>
        <w:jc w:val="both"/>
        <w:rPr>
          <w:color w:val="000000"/>
          <w:sz w:val="28"/>
          <w:szCs w:val="21"/>
          <w:lang w:val="ru-RU"/>
        </w:rPr>
      </w:pPr>
      <w:r w:rsidRPr="0048201B">
        <w:rPr>
          <w:color w:val="000000"/>
          <w:sz w:val="28"/>
          <w:szCs w:val="21"/>
          <w:lang w:val="ru-RU"/>
        </w:rPr>
        <w:t>3) иностранное инвестирование;</w:t>
      </w:r>
    </w:p>
    <w:p w:rsidR="00392B87" w:rsidRPr="0048201B" w:rsidRDefault="00F33957" w:rsidP="0048201B">
      <w:pPr>
        <w:shd w:val="clear" w:color="000000" w:fill="FFFFFF"/>
        <w:suppressAutoHyphens/>
        <w:spacing w:line="360" w:lineRule="auto"/>
        <w:ind w:firstLine="709"/>
        <w:jc w:val="both"/>
        <w:rPr>
          <w:color w:val="000000"/>
          <w:sz w:val="28"/>
          <w:szCs w:val="24"/>
          <w:lang w:val="ru-RU"/>
        </w:rPr>
      </w:pPr>
      <w:r w:rsidRPr="0048201B">
        <w:rPr>
          <w:color w:val="000000"/>
          <w:sz w:val="28"/>
          <w:szCs w:val="21"/>
          <w:lang w:val="ru-RU"/>
        </w:rPr>
        <w:t>4) международный трансферт платежей.</w:t>
      </w:r>
      <w:r w:rsidR="00392B87" w:rsidRPr="0048201B">
        <w:rPr>
          <w:color w:val="000000"/>
          <w:sz w:val="28"/>
          <w:szCs w:val="21"/>
          <w:lang w:val="ru-RU"/>
        </w:rPr>
        <w:t xml:space="preserve"> </w:t>
      </w:r>
      <w:r w:rsidRPr="0048201B">
        <w:rPr>
          <w:color w:val="000000"/>
          <w:sz w:val="28"/>
          <w:szCs w:val="21"/>
          <w:lang w:val="ru-RU"/>
        </w:rPr>
        <w:t>Важное значение имеет разделение валютных операций с точки зрения времени и техники их осуществления на кассовые сделки или операции спот (</w:t>
      </w:r>
      <w:r w:rsidRPr="0048201B">
        <w:rPr>
          <w:color w:val="000000"/>
          <w:sz w:val="28"/>
          <w:szCs w:val="21"/>
        </w:rPr>
        <w:t>spot</w:t>
      </w:r>
      <w:r w:rsidRPr="0048201B">
        <w:rPr>
          <w:color w:val="000000"/>
          <w:sz w:val="28"/>
          <w:szCs w:val="21"/>
          <w:lang w:val="ru-RU"/>
        </w:rPr>
        <w:t>) и срочные операции.</w:t>
      </w:r>
    </w:p>
    <w:p w:rsidR="00392B87" w:rsidRPr="0048201B" w:rsidRDefault="00F33957" w:rsidP="0048201B">
      <w:pPr>
        <w:shd w:val="clear" w:color="000000" w:fill="FFFFFF"/>
        <w:suppressAutoHyphens/>
        <w:spacing w:line="360" w:lineRule="auto"/>
        <w:ind w:firstLine="709"/>
        <w:jc w:val="both"/>
        <w:rPr>
          <w:color w:val="000000"/>
          <w:sz w:val="28"/>
          <w:szCs w:val="24"/>
          <w:lang w:val="ru-RU"/>
        </w:rPr>
      </w:pPr>
      <w:r w:rsidRPr="0048201B">
        <w:rPr>
          <w:color w:val="000000"/>
          <w:sz w:val="28"/>
          <w:szCs w:val="21"/>
          <w:lang w:val="ru-RU"/>
        </w:rPr>
        <w:t>Основными видами срочных сделок с валютой являются:</w:t>
      </w:r>
    </w:p>
    <w:p w:rsidR="00392B87" w:rsidRPr="0048201B" w:rsidRDefault="00F33957" w:rsidP="0048201B">
      <w:pPr>
        <w:shd w:val="clear" w:color="000000" w:fill="FFFFFF"/>
        <w:suppressAutoHyphens/>
        <w:spacing w:line="360" w:lineRule="auto"/>
        <w:ind w:firstLine="709"/>
        <w:jc w:val="both"/>
        <w:rPr>
          <w:color w:val="000000"/>
          <w:sz w:val="28"/>
          <w:szCs w:val="24"/>
          <w:lang w:val="ru-RU"/>
        </w:rPr>
      </w:pPr>
      <w:r w:rsidRPr="0048201B">
        <w:rPr>
          <w:color w:val="000000"/>
          <w:sz w:val="28"/>
          <w:szCs w:val="24"/>
          <w:lang w:val="ru-RU"/>
        </w:rPr>
        <w:t xml:space="preserve">1) </w:t>
      </w:r>
      <w:r w:rsidRPr="0048201B">
        <w:rPr>
          <w:color w:val="000000"/>
          <w:sz w:val="28"/>
          <w:szCs w:val="21"/>
          <w:lang w:val="ru-RU"/>
        </w:rPr>
        <w:t>форвардные операции (операции аутрайт);</w:t>
      </w:r>
    </w:p>
    <w:p w:rsidR="00392B87" w:rsidRPr="0048201B" w:rsidRDefault="00F33957" w:rsidP="0048201B">
      <w:pPr>
        <w:shd w:val="clear" w:color="000000" w:fill="FFFFFF"/>
        <w:suppressAutoHyphens/>
        <w:spacing w:line="360" w:lineRule="auto"/>
        <w:ind w:firstLine="709"/>
        <w:jc w:val="both"/>
        <w:rPr>
          <w:color w:val="000000"/>
          <w:sz w:val="28"/>
          <w:szCs w:val="24"/>
          <w:lang w:val="ru-RU"/>
        </w:rPr>
      </w:pPr>
      <w:r w:rsidRPr="0048201B">
        <w:rPr>
          <w:color w:val="000000"/>
          <w:sz w:val="28"/>
          <w:szCs w:val="24"/>
          <w:lang w:val="ru-RU"/>
        </w:rPr>
        <w:t xml:space="preserve">2) </w:t>
      </w:r>
      <w:r w:rsidRPr="0048201B">
        <w:rPr>
          <w:color w:val="000000"/>
          <w:sz w:val="28"/>
          <w:szCs w:val="21"/>
          <w:lang w:val="ru-RU"/>
        </w:rPr>
        <w:t>фьючерсные сделки;</w:t>
      </w:r>
    </w:p>
    <w:p w:rsidR="00392B87" w:rsidRPr="0048201B" w:rsidRDefault="00F33957" w:rsidP="0048201B">
      <w:pPr>
        <w:shd w:val="clear" w:color="000000" w:fill="FFFFFF"/>
        <w:suppressAutoHyphens/>
        <w:spacing w:line="360" w:lineRule="auto"/>
        <w:ind w:firstLine="709"/>
        <w:jc w:val="both"/>
        <w:rPr>
          <w:color w:val="000000"/>
          <w:sz w:val="28"/>
          <w:szCs w:val="24"/>
          <w:lang w:val="ru-RU"/>
        </w:rPr>
      </w:pPr>
      <w:r w:rsidRPr="0048201B">
        <w:rPr>
          <w:color w:val="000000"/>
          <w:sz w:val="28"/>
          <w:szCs w:val="24"/>
          <w:lang w:val="ru-RU"/>
        </w:rPr>
        <w:t xml:space="preserve">3) </w:t>
      </w:r>
      <w:r w:rsidRPr="0048201B">
        <w:rPr>
          <w:color w:val="000000"/>
          <w:sz w:val="28"/>
          <w:szCs w:val="21"/>
          <w:lang w:val="ru-RU"/>
        </w:rPr>
        <w:t>опционные сделки.</w:t>
      </w:r>
    </w:p>
    <w:p w:rsidR="00F33957" w:rsidRPr="0048201B" w:rsidRDefault="00F33957" w:rsidP="0048201B">
      <w:pPr>
        <w:shd w:val="clear" w:color="000000" w:fill="FFFFFF"/>
        <w:suppressAutoHyphens/>
        <w:spacing w:line="360" w:lineRule="auto"/>
        <w:ind w:firstLine="709"/>
        <w:jc w:val="both"/>
        <w:rPr>
          <w:color w:val="000000"/>
          <w:sz w:val="28"/>
          <w:szCs w:val="24"/>
          <w:lang w:val="ru-RU"/>
        </w:rPr>
      </w:pPr>
      <w:r w:rsidRPr="0048201B">
        <w:rPr>
          <w:color w:val="000000"/>
          <w:sz w:val="28"/>
          <w:lang w:val="ru-RU"/>
        </w:rPr>
        <w:t xml:space="preserve">Например, на рынке </w:t>
      </w:r>
      <w:r w:rsidRPr="0048201B">
        <w:rPr>
          <w:color w:val="000000"/>
          <w:sz w:val="28"/>
        </w:rPr>
        <w:t>FOREX</w:t>
      </w:r>
      <w:r w:rsidRPr="0048201B">
        <w:rPr>
          <w:color w:val="000000"/>
          <w:sz w:val="28"/>
          <w:lang w:val="ru-RU"/>
        </w:rPr>
        <w:t xml:space="preserve"> в настоящее время до 80% операций осуществляются с целью получения прибыли игроками.</w:t>
      </w:r>
      <w:r w:rsidR="00392B87" w:rsidRPr="0048201B">
        <w:rPr>
          <w:color w:val="000000"/>
          <w:sz w:val="28"/>
          <w:lang w:val="ru-RU"/>
        </w:rPr>
        <w:t xml:space="preserve"> </w:t>
      </w:r>
      <w:r w:rsidRPr="0048201B">
        <w:rPr>
          <w:color w:val="000000"/>
          <w:sz w:val="28"/>
          <w:szCs w:val="24"/>
          <w:lang w:val="ru-RU"/>
        </w:rPr>
        <w:t>Но на рынке можно не только спекулировать, но и строить систему защиты от рисков.</w:t>
      </w:r>
    </w:p>
    <w:p w:rsidR="00761EAC" w:rsidRPr="0048201B" w:rsidRDefault="00761EAC" w:rsidP="0048201B">
      <w:pPr>
        <w:shd w:val="clear" w:color="000000" w:fill="FFFFFF"/>
        <w:suppressAutoHyphens/>
        <w:spacing w:line="360" w:lineRule="auto"/>
        <w:ind w:firstLine="709"/>
        <w:jc w:val="both"/>
        <w:rPr>
          <w:color w:val="000000"/>
          <w:sz w:val="28"/>
          <w:lang w:val="ru-RU"/>
        </w:rPr>
      </w:pPr>
    </w:p>
    <w:p w:rsidR="00F33957" w:rsidRPr="0048201B" w:rsidRDefault="00F60DC7" w:rsidP="0048201B">
      <w:pPr>
        <w:pStyle w:val="1"/>
        <w:keepNext w:val="0"/>
        <w:shd w:val="clear" w:color="000000" w:fill="FFFFFF"/>
        <w:suppressAutoHyphens/>
        <w:rPr>
          <w:b/>
          <w:bCs/>
          <w:color w:val="000000"/>
          <w:kern w:val="32"/>
          <w:szCs w:val="28"/>
        </w:rPr>
      </w:pPr>
      <w:r w:rsidRPr="0048201B">
        <w:rPr>
          <w:bCs/>
          <w:color w:val="000000"/>
        </w:rPr>
        <w:br w:type="page"/>
      </w:r>
      <w:bookmarkStart w:id="11" w:name="_Toc268208958"/>
      <w:r w:rsidRPr="0048201B">
        <w:rPr>
          <w:b/>
          <w:bCs/>
          <w:color w:val="000000"/>
          <w:kern w:val="32"/>
          <w:szCs w:val="28"/>
        </w:rPr>
        <w:t>Список использованной литературы</w:t>
      </w:r>
      <w:bookmarkEnd w:id="11"/>
    </w:p>
    <w:p w:rsidR="00F33957" w:rsidRPr="0048201B" w:rsidRDefault="00F33957" w:rsidP="0048201B">
      <w:pPr>
        <w:shd w:val="clear" w:color="000000" w:fill="FFFFFF"/>
        <w:tabs>
          <w:tab w:val="left" w:pos="426"/>
        </w:tabs>
        <w:suppressAutoHyphens/>
        <w:spacing w:line="360" w:lineRule="auto"/>
        <w:jc w:val="both"/>
        <w:rPr>
          <w:snapToGrid w:val="0"/>
          <w:color w:val="000000"/>
          <w:sz w:val="28"/>
          <w:lang w:val="ru-RU"/>
        </w:rPr>
      </w:pPr>
    </w:p>
    <w:p w:rsidR="008F0185" w:rsidRPr="0048201B" w:rsidRDefault="008F0185" w:rsidP="0048201B">
      <w:pPr>
        <w:numPr>
          <w:ilvl w:val="0"/>
          <w:numId w:val="4"/>
        </w:numPr>
        <w:shd w:val="clear" w:color="000000" w:fill="FFFFFF"/>
        <w:tabs>
          <w:tab w:val="clear" w:pos="900"/>
          <w:tab w:val="left" w:pos="426"/>
        </w:tabs>
        <w:suppressAutoHyphens/>
        <w:autoSpaceDE w:val="0"/>
        <w:autoSpaceDN w:val="0"/>
        <w:adjustRightInd w:val="0"/>
        <w:spacing w:line="360" w:lineRule="auto"/>
        <w:ind w:left="0" w:firstLine="0"/>
        <w:jc w:val="both"/>
        <w:rPr>
          <w:color w:val="000000"/>
          <w:sz w:val="28"/>
          <w:szCs w:val="28"/>
        </w:rPr>
      </w:pPr>
      <w:r w:rsidRPr="0048201B">
        <w:rPr>
          <w:color w:val="000000"/>
          <w:sz w:val="28"/>
          <w:szCs w:val="28"/>
          <w:lang w:val="ru-RU"/>
        </w:rPr>
        <w:t xml:space="preserve">Астахов В.П. Бухгалтерский учет и валютный контроль во внешнеэкономической деятельности.- </w:t>
      </w:r>
      <w:r w:rsidRPr="0048201B">
        <w:rPr>
          <w:color w:val="000000"/>
          <w:sz w:val="28"/>
          <w:szCs w:val="28"/>
        </w:rPr>
        <w:t>3-е изд., перераб.,доп. М.:Феникс,2006.</w:t>
      </w:r>
    </w:p>
    <w:p w:rsidR="008F0185" w:rsidRPr="0048201B" w:rsidRDefault="008F0185" w:rsidP="0048201B">
      <w:pPr>
        <w:numPr>
          <w:ilvl w:val="0"/>
          <w:numId w:val="4"/>
        </w:numPr>
        <w:shd w:val="clear" w:color="000000" w:fill="FFFFFF"/>
        <w:tabs>
          <w:tab w:val="clear" w:pos="900"/>
          <w:tab w:val="left" w:pos="426"/>
        </w:tabs>
        <w:suppressAutoHyphens/>
        <w:autoSpaceDE w:val="0"/>
        <w:autoSpaceDN w:val="0"/>
        <w:adjustRightInd w:val="0"/>
        <w:spacing w:line="360" w:lineRule="auto"/>
        <w:ind w:left="0" w:firstLine="0"/>
        <w:jc w:val="both"/>
        <w:rPr>
          <w:color w:val="000000"/>
          <w:sz w:val="28"/>
          <w:szCs w:val="28"/>
        </w:rPr>
      </w:pPr>
      <w:r w:rsidRPr="0048201B">
        <w:rPr>
          <w:color w:val="000000"/>
          <w:sz w:val="28"/>
          <w:szCs w:val="28"/>
          <w:lang w:val="ru-RU"/>
        </w:rPr>
        <w:t xml:space="preserve">Балабанов И.Т. Валютные операции. </w:t>
      </w:r>
      <w:r w:rsidRPr="0048201B">
        <w:rPr>
          <w:color w:val="000000"/>
          <w:sz w:val="28"/>
          <w:szCs w:val="28"/>
        </w:rPr>
        <w:t>М. 2008.С.16</w:t>
      </w:r>
    </w:p>
    <w:p w:rsidR="008F0185" w:rsidRPr="0048201B" w:rsidRDefault="008F0185" w:rsidP="0048201B">
      <w:pPr>
        <w:numPr>
          <w:ilvl w:val="0"/>
          <w:numId w:val="4"/>
        </w:numPr>
        <w:shd w:val="clear" w:color="000000" w:fill="FFFFFF"/>
        <w:tabs>
          <w:tab w:val="clear" w:pos="900"/>
          <w:tab w:val="left" w:pos="426"/>
        </w:tabs>
        <w:suppressAutoHyphens/>
        <w:autoSpaceDE w:val="0"/>
        <w:autoSpaceDN w:val="0"/>
        <w:adjustRightInd w:val="0"/>
        <w:spacing w:line="360" w:lineRule="auto"/>
        <w:ind w:left="0" w:firstLine="0"/>
        <w:jc w:val="both"/>
        <w:rPr>
          <w:color w:val="000000"/>
          <w:sz w:val="28"/>
          <w:szCs w:val="28"/>
        </w:rPr>
      </w:pPr>
      <w:r w:rsidRPr="0048201B">
        <w:rPr>
          <w:color w:val="000000"/>
          <w:sz w:val="28"/>
          <w:szCs w:val="28"/>
          <w:lang w:val="ru-RU"/>
        </w:rPr>
        <w:t xml:space="preserve">Бурлак Г.Н., Кузнецова О.И. Техника валютных операций. </w:t>
      </w:r>
      <w:r w:rsidRPr="0048201B">
        <w:rPr>
          <w:color w:val="000000"/>
          <w:sz w:val="28"/>
          <w:szCs w:val="28"/>
        </w:rPr>
        <w:t>М.:ЮНИТИ-ДАНА, 2007.</w:t>
      </w:r>
    </w:p>
    <w:p w:rsidR="008F0185" w:rsidRPr="0048201B" w:rsidRDefault="008F0185" w:rsidP="0048201B">
      <w:pPr>
        <w:numPr>
          <w:ilvl w:val="0"/>
          <w:numId w:val="4"/>
        </w:numPr>
        <w:shd w:val="clear" w:color="000000" w:fill="FFFFFF"/>
        <w:tabs>
          <w:tab w:val="clear" w:pos="900"/>
          <w:tab w:val="left" w:pos="426"/>
        </w:tabs>
        <w:suppressAutoHyphens/>
        <w:autoSpaceDE w:val="0"/>
        <w:autoSpaceDN w:val="0"/>
        <w:adjustRightInd w:val="0"/>
        <w:spacing w:line="360" w:lineRule="auto"/>
        <w:ind w:left="0" w:firstLine="0"/>
        <w:jc w:val="both"/>
        <w:rPr>
          <w:color w:val="000000"/>
          <w:sz w:val="28"/>
          <w:szCs w:val="28"/>
          <w:lang w:val="ru-RU"/>
        </w:rPr>
      </w:pPr>
      <w:r w:rsidRPr="0048201B">
        <w:rPr>
          <w:color w:val="000000"/>
          <w:sz w:val="28"/>
          <w:szCs w:val="28"/>
          <w:lang w:val="ru-RU"/>
        </w:rPr>
        <w:t>Владимирова М.П., Козлов А.И. Деньги, кредит, банки :учебное пособие М.: КНОРУС,2006.</w:t>
      </w:r>
    </w:p>
    <w:p w:rsidR="008F0185" w:rsidRPr="0048201B" w:rsidRDefault="008F0185" w:rsidP="0048201B">
      <w:pPr>
        <w:numPr>
          <w:ilvl w:val="0"/>
          <w:numId w:val="4"/>
        </w:numPr>
        <w:shd w:val="clear" w:color="000000" w:fill="FFFFFF"/>
        <w:tabs>
          <w:tab w:val="clear" w:pos="900"/>
          <w:tab w:val="left" w:pos="426"/>
        </w:tabs>
        <w:suppressAutoHyphens/>
        <w:autoSpaceDE w:val="0"/>
        <w:autoSpaceDN w:val="0"/>
        <w:adjustRightInd w:val="0"/>
        <w:spacing w:line="360" w:lineRule="auto"/>
        <w:ind w:left="0" w:firstLine="0"/>
        <w:jc w:val="both"/>
        <w:rPr>
          <w:color w:val="000000"/>
          <w:sz w:val="28"/>
          <w:szCs w:val="28"/>
          <w:lang w:val="ru-RU"/>
        </w:rPr>
      </w:pPr>
      <w:r w:rsidRPr="0048201B">
        <w:rPr>
          <w:color w:val="000000"/>
          <w:sz w:val="28"/>
          <w:szCs w:val="28"/>
          <w:lang w:val="ru-RU"/>
        </w:rPr>
        <w:t>Деньги, кредит,банки: учебное пособие/Е.И. Кузнецова; под ред. Н.Д. Эриашвили.-М.:ЮНИТИ-ДИАНА, 2007.-527с.</w:t>
      </w:r>
    </w:p>
    <w:p w:rsidR="008F0185" w:rsidRPr="0048201B" w:rsidRDefault="008F0185" w:rsidP="0048201B">
      <w:pPr>
        <w:numPr>
          <w:ilvl w:val="0"/>
          <w:numId w:val="4"/>
        </w:numPr>
        <w:shd w:val="clear" w:color="000000" w:fill="FFFFFF"/>
        <w:tabs>
          <w:tab w:val="clear" w:pos="900"/>
          <w:tab w:val="left" w:pos="426"/>
        </w:tabs>
        <w:suppressAutoHyphens/>
        <w:autoSpaceDE w:val="0"/>
        <w:autoSpaceDN w:val="0"/>
        <w:adjustRightInd w:val="0"/>
        <w:spacing w:line="360" w:lineRule="auto"/>
        <w:ind w:left="0" w:firstLine="0"/>
        <w:jc w:val="both"/>
        <w:rPr>
          <w:color w:val="000000"/>
          <w:sz w:val="28"/>
          <w:szCs w:val="28"/>
        </w:rPr>
      </w:pPr>
      <w:r w:rsidRPr="0048201B">
        <w:rPr>
          <w:color w:val="000000"/>
          <w:sz w:val="28"/>
          <w:szCs w:val="28"/>
          <w:lang w:val="ru-RU"/>
        </w:rPr>
        <w:t xml:space="preserve">Деньги. Кредит. Банки: учебник для вузов/под ред. проф. Е. Ф. Жукова.- 3-е изд., перераб. </w:t>
      </w:r>
      <w:r w:rsidRPr="0048201B">
        <w:rPr>
          <w:color w:val="000000"/>
          <w:sz w:val="28"/>
          <w:szCs w:val="28"/>
        </w:rPr>
        <w:t>И дор. М.: ЮНИТИ-ДАНА,2006.</w:t>
      </w:r>
    </w:p>
    <w:p w:rsidR="008F0185" w:rsidRPr="0048201B" w:rsidRDefault="008F0185" w:rsidP="0048201B">
      <w:pPr>
        <w:numPr>
          <w:ilvl w:val="0"/>
          <w:numId w:val="4"/>
        </w:numPr>
        <w:shd w:val="clear" w:color="000000" w:fill="FFFFFF"/>
        <w:tabs>
          <w:tab w:val="clear" w:pos="900"/>
          <w:tab w:val="left" w:pos="426"/>
        </w:tabs>
        <w:suppressAutoHyphens/>
        <w:autoSpaceDE w:val="0"/>
        <w:autoSpaceDN w:val="0"/>
        <w:adjustRightInd w:val="0"/>
        <w:spacing w:line="360" w:lineRule="auto"/>
        <w:ind w:left="0" w:firstLine="0"/>
        <w:jc w:val="both"/>
        <w:rPr>
          <w:color w:val="000000"/>
          <w:sz w:val="28"/>
          <w:szCs w:val="28"/>
          <w:lang w:val="ru-RU"/>
        </w:rPr>
      </w:pPr>
      <w:r w:rsidRPr="0048201B">
        <w:rPr>
          <w:color w:val="000000"/>
          <w:sz w:val="28"/>
          <w:szCs w:val="28"/>
          <w:lang w:val="ru-RU"/>
        </w:rPr>
        <w:t>Емелин А.В. Основы правового регулирования валютных отношений//Закон.2006. №4. С.5-10.</w:t>
      </w:r>
    </w:p>
    <w:p w:rsidR="008F0185" w:rsidRPr="0048201B" w:rsidRDefault="008F0185" w:rsidP="0048201B">
      <w:pPr>
        <w:numPr>
          <w:ilvl w:val="0"/>
          <w:numId w:val="4"/>
        </w:numPr>
        <w:shd w:val="clear" w:color="000000" w:fill="FFFFFF"/>
        <w:tabs>
          <w:tab w:val="clear" w:pos="900"/>
          <w:tab w:val="left" w:pos="426"/>
        </w:tabs>
        <w:suppressAutoHyphens/>
        <w:autoSpaceDE w:val="0"/>
        <w:autoSpaceDN w:val="0"/>
        <w:adjustRightInd w:val="0"/>
        <w:spacing w:line="360" w:lineRule="auto"/>
        <w:ind w:left="0" w:firstLine="0"/>
        <w:jc w:val="both"/>
        <w:rPr>
          <w:color w:val="000000"/>
          <w:sz w:val="28"/>
          <w:szCs w:val="28"/>
        </w:rPr>
      </w:pPr>
      <w:r w:rsidRPr="0048201B">
        <w:rPr>
          <w:color w:val="000000"/>
          <w:sz w:val="28"/>
          <w:szCs w:val="28"/>
          <w:lang w:val="ru-RU"/>
        </w:rPr>
        <w:t xml:space="preserve">Инструкция ЦБ РФ от 15.07.2005 № 124-И (ред. </w:t>
      </w:r>
      <w:r w:rsidRPr="0048201B">
        <w:rPr>
          <w:color w:val="000000"/>
          <w:sz w:val="28"/>
          <w:szCs w:val="28"/>
        </w:rPr>
        <w:t>От 14.11.2007).</w:t>
      </w:r>
    </w:p>
    <w:p w:rsidR="008F0185" w:rsidRPr="0048201B" w:rsidRDefault="008F0185" w:rsidP="0048201B">
      <w:pPr>
        <w:numPr>
          <w:ilvl w:val="0"/>
          <w:numId w:val="4"/>
        </w:numPr>
        <w:shd w:val="clear" w:color="000000" w:fill="FFFFFF"/>
        <w:tabs>
          <w:tab w:val="clear" w:pos="900"/>
          <w:tab w:val="left" w:pos="426"/>
        </w:tabs>
        <w:suppressAutoHyphens/>
        <w:autoSpaceDE w:val="0"/>
        <w:autoSpaceDN w:val="0"/>
        <w:adjustRightInd w:val="0"/>
        <w:spacing w:line="360" w:lineRule="auto"/>
        <w:ind w:left="0" w:firstLine="0"/>
        <w:jc w:val="both"/>
        <w:rPr>
          <w:color w:val="000000"/>
          <w:sz w:val="28"/>
          <w:szCs w:val="28"/>
        </w:rPr>
      </w:pPr>
      <w:r w:rsidRPr="0048201B">
        <w:rPr>
          <w:color w:val="000000"/>
          <w:sz w:val="28"/>
          <w:szCs w:val="28"/>
        </w:rPr>
        <w:t>Конституция РФ. М.2007. С.27.</w:t>
      </w:r>
    </w:p>
    <w:p w:rsidR="008F0185" w:rsidRPr="0048201B" w:rsidRDefault="008F0185" w:rsidP="0048201B">
      <w:pPr>
        <w:numPr>
          <w:ilvl w:val="0"/>
          <w:numId w:val="4"/>
        </w:numPr>
        <w:shd w:val="clear" w:color="000000" w:fill="FFFFFF"/>
        <w:tabs>
          <w:tab w:val="clear" w:pos="900"/>
          <w:tab w:val="left" w:pos="426"/>
        </w:tabs>
        <w:suppressAutoHyphens/>
        <w:autoSpaceDE w:val="0"/>
        <w:autoSpaceDN w:val="0"/>
        <w:adjustRightInd w:val="0"/>
        <w:spacing w:line="360" w:lineRule="auto"/>
        <w:ind w:left="0" w:firstLine="0"/>
        <w:jc w:val="both"/>
        <w:rPr>
          <w:color w:val="000000"/>
          <w:sz w:val="28"/>
          <w:szCs w:val="28"/>
        </w:rPr>
      </w:pPr>
      <w:r w:rsidRPr="0048201B">
        <w:rPr>
          <w:color w:val="000000"/>
          <w:sz w:val="28"/>
          <w:szCs w:val="28"/>
        </w:rPr>
        <w:t>Постановление правительства от 28,12,2008 № 819.</w:t>
      </w:r>
    </w:p>
    <w:p w:rsidR="008F0185" w:rsidRPr="0048201B" w:rsidRDefault="008F0185" w:rsidP="0048201B">
      <w:pPr>
        <w:numPr>
          <w:ilvl w:val="0"/>
          <w:numId w:val="4"/>
        </w:numPr>
        <w:shd w:val="clear" w:color="000000" w:fill="FFFFFF"/>
        <w:tabs>
          <w:tab w:val="clear" w:pos="900"/>
          <w:tab w:val="left" w:pos="426"/>
        </w:tabs>
        <w:suppressAutoHyphens/>
        <w:autoSpaceDE w:val="0"/>
        <w:autoSpaceDN w:val="0"/>
        <w:adjustRightInd w:val="0"/>
        <w:spacing w:line="360" w:lineRule="auto"/>
        <w:ind w:left="0" w:firstLine="0"/>
        <w:jc w:val="both"/>
        <w:rPr>
          <w:color w:val="000000"/>
          <w:sz w:val="28"/>
          <w:szCs w:val="28"/>
        </w:rPr>
      </w:pPr>
      <w:r w:rsidRPr="0048201B">
        <w:rPr>
          <w:color w:val="000000"/>
          <w:sz w:val="28"/>
          <w:szCs w:val="28"/>
          <w:lang w:val="ru-RU"/>
        </w:rPr>
        <w:t xml:space="preserve">Принципы управления рисками активных операций банка. </w:t>
      </w:r>
      <w:r w:rsidRPr="0048201B">
        <w:rPr>
          <w:color w:val="000000"/>
          <w:sz w:val="28"/>
          <w:szCs w:val="28"/>
        </w:rPr>
        <w:t>Бухгалтерия и банки, 2007, №12.</w:t>
      </w:r>
    </w:p>
    <w:p w:rsidR="008F0185" w:rsidRPr="0048201B" w:rsidRDefault="008F0185" w:rsidP="0048201B">
      <w:pPr>
        <w:numPr>
          <w:ilvl w:val="0"/>
          <w:numId w:val="4"/>
        </w:numPr>
        <w:shd w:val="clear" w:color="000000" w:fill="FFFFFF"/>
        <w:tabs>
          <w:tab w:val="clear" w:pos="900"/>
          <w:tab w:val="left" w:pos="426"/>
        </w:tabs>
        <w:suppressAutoHyphens/>
        <w:autoSpaceDE w:val="0"/>
        <w:autoSpaceDN w:val="0"/>
        <w:adjustRightInd w:val="0"/>
        <w:spacing w:line="360" w:lineRule="auto"/>
        <w:ind w:left="0" w:firstLine="0"/>
        <w:jc w:val="both"/>
        <w:rPr>
          <w:color w:val="000000"/>
          <w:sz w:val="28"/>
          <w:szCs w:val="28"/>
          <w:lang w:val="ru-RU"/>
        </w:rPr>
      </w:pPr>
      <w:r w:rsidRPr="0048201B">
        <w:rPr>
          <w:color w:val="000000"/>
          <w:sz w:val="28"/>
          <w:szCs w:val="28"/>
          <w:lang w:val="ru-RU"/>
        </w:rPr>
        <w:t>Ражков Р.А. Безналичная иностранная валюта как объект гражданского права//Банковское право.2008. №2. С. 55-57.</w:t>
      </w:r>
    </w:p>
    <w:p w:rsidR="008F0185" w:rsidRPr="0048201B" w:rsidRDefault="008F0185" w:rsidP="0048201B">
      <w:pPr>
        <w:numPr>
          <w:ilvl w:val="0"/>
          <w:numId w:val="4"/>
        </w:numPr>
        <w:shd w:val="clear" w:color="000000" w:fill="FFFFFF"/>
        <w:tabs>
          <w:tab w:val="clear" w:pos="900"/>
          <w:tab w:val="left" w:pos="426"/>
        </w:tabs>
        <w:suppressAutoHyphens/>
        <w:autoSpaceDE w:val="0"/>
        <w:autoSpaceDN w:val="0"/>
        <w:adjustRightInd w:val="0"/>
        <w:spacing w:line="360" w:lineRule="auto"/>
        <w:ind w:left="0" w:firstLine="0"/>
        <w:jc w:val="both"/>
        <w:rPr>
          <w:color w:val="000000"/>
          <w:sz w:val="28"/>
          <w:szCs w:val="28"/>
          <w:lang w:val="ru-RU"/>
        </w:rPr>
      </w:pPr>
      <w:r w:rsidRPr="0048201B">
        <w:rPr>
          <w:color w:val="000000"/>
          <w:sz w:val="28"/>
          <w:szCs w:val="28"/>
          <w:lang w:val="ru-RU"/>
        </w:rPr>
        <w:t>Селивановский А.С. Новое валютное законодательство: суть понятий//Закон.2007.№4.С.10.</w:t>
      </w:r>
    </w:p>
    <w:p w:rsidR="008F0185" w:rsidRPr="0048201B" w:rsidRDefault="008F0185" w:rsidP="0048201B">
      <w:pPr>
        <w:numPr>
          <w:ilvl w:val="0"/>
          <w:numId w:val="4"/>
        </w:numPr>
        <w:shd w:val="clear" w:color="000000" w:fill="FFFFFF"/>
        <w:tabs>
          <w:tab w:val="clear" w:pos="900"/>
          <w:tab w:val="left" w:pos="426"/>
        </w:tabs>
        <w:suppressAutoHyphens/>
        <w:autoSpaceDE w:val="0"/>
        <w:autoSpaceDN w:val="0"/>
        <w:adjustRightInd w:val="0"/>
        <w:spacing w:line="360" w:lineRule="auto"/>
        <w:ind w:left="0" w:firstLine="0"/>
        <w:jc w:val="both"/>
        <w:rPr>
          <w:color w:val="000000"/>
          <w:sz w:val="28"/>
          <w:szCs w:val="28"/>
        </w:rPr>
      </w:pPr>
      <w:r w:rsidRPr="0048201B">
        <w:rPr>
          <w:color w:val="000000"/>
          <w:sz w:val="28"/>
          <w:szCs w:val="28"/>
          <w:lang w:val="ru-RU"/>
        </w:rPr>
        <w:t xml:space="preserve">Смирникова Ю.Л. Валютно-правовой статус резидентов и нерезидентов//Банковское право.2006. </w:t>
      </w:r>
      <w:r w:rsidRPr="0048201B">
        <w:rPr>
          <w:color w:val="000000"/>
          <w:sz w:val="28"/>
          <w:szCs w:val="28"/>
        </w:rPr>
        <w:t>№5.С.46-50.</w:t>
      </w:r>
    </w:p>
    <w:p w:rsidR="008F0185" w:rsidRPr="0048201B" w:rsidRDefault="008F0185" w:rsidP="0048201B">
      <w:pPr>
        <w:numPr>
          <w:ilvl w:val="0"/>
          <w:numId w:val="4"/>
        </w:numPr>
        <w:shd w:val="clear" w:color="000000" w:fill="FFFFFF"/>
        <w:tabs>
          <w:tab w:val="clear" w:pos="900"/>
          <w:tab w:val="left" w:pos="426"/>
        </w:tabs>
        <w:suppressAutoHyphens/>
        <w:autoSpaceDE w:val="0"/>
        <w:autoSpaceDN w:val="0"/>
        <w:adjustRightInd w:val="0"/>
        <w:spacing w:line="360" w:lineRule="auto"/>
        <w:ind w:left="0" w:firstLine="0"/>
        <w:jc w:val="both"/>
        <w:rPr>
          <w:color w:val="000000"/>
          <w:sz w:val="28"/>
          <w:szCs w:val="28"/>
        </w:rPr>
      </w:pPr>
      <w:r w:rsidRPr="0048201B">
        <w:rPr>
          <w:color w:val="000000"/>
          <w:sz w:val="28"/>
          <w:szCs w:val="28"/>
          <w:lang w:val="ru-RU"/>
        </w:rPr>
        <w:t xml:space="preserve">Тавасиев А.М., Бычков В.П., Москвин В.А. Банковское дело: базовые операции для клиентов: учебное пособие/под ред. </w:t>
      </w:r>
      <w:r w:rsidRPr="0048201B">
        <w:rPr>
          <w:color w:val="000000"/>
          <w:sz w:val="28"/>
          <w:szCs w:val="28"/>
        </w:rPr>
        <w:t>Тавасиева А.М. М.:Финансы и статистика,2008.</w:t>
      </w:r>
    </w:p>
    <w:p w:rsidR="008F0185" w:rsidRPr="0048201B" w:rsidRDefault="008F0185" w:rsidP="0048201B">
      <w:pPr>
        <w:numPr>
          <w:ilvl w:val="0"/>
          <w:numId w:val="4"/>
        </w:numPr>
        <w:shd w:val="clear" w:color="000000" w:fill="FFFFFF"/>
        <w:tabs>
          <w:tab w:val="clear" w:pos="900"/>
          <w:tab w:val="left" w:pos="426"/>
        </w:tabs>
        <w:suppressAutoHyphens/>
        <w:autoSpaceDE w:val="0"/>
        <w:autoSpaceDN w:val="0"/>
        <w:adjustRightInd w:val="0"/>
        <w:spacing w:line="360" w:lineRule="auto"/>
        <w:ind w:left="0" w:firstLine="0"/>
        <w:jc w:val="both"/>
        <w:rPr>
          <w:color w:val="000000"/>
          <w:sz w:val="28"/>
          <w:szCs w:val="28"/>
          <w:lang w:val="ru-RU"/>
        </w:rPr>
      </w:pPr>
      <w:r w:rsidRPr="0048201B">
        <w:rPr>
          <w:color w:val="000000"/>
          <w:sz w:val="28"/>
          <w:szCs w:val="28"/>
          <w:lang w:val="ru-RU"/>
        </w:rPr>
        <w:t>Федеральный закон Российской Федерации «О валютном регулировании и валютном контроле» от 10 декабря 2008г. №173-ФЗ.</w:t>
      </w:r>
    </w:p>
    <w:p w:rsidR="008F0185" w:rsidRPr="0048201B" w:rsidRDefault="008F0185" w:rsidP="0048201B">
      <w:pPr>
        <w:numPr>
          <w:ilvl w:val="0"/>
          <w:numId w:val="4"/>
        </w:numPr>
        <w:shd w:val="clear" w:color="000000" w:fill="FFFFFF"/>
        <w:tabs>
          <w:tab w:val="clear" w:pos="900"/>
          <w:tab w:val="left" w:pos="426"/>
        </w:tabs>
        <w:suppressAutoHyphens/>
        <w:autoSpaceDE w:val="0"/>
        <w:autoSpaceDN w:val="0"/>
        <w:adjustRightInd w:val="0"/>
        <w:spacing w:line="360" w:lineRule="auto"/>
        <w:ind w:left="0" w:firstLine="0"/>
        <w:jc w:val="both"/>
        <w:rPr>
          <w:color w:val="000000"/>
          <w:sz w:val="28"/>
          <w:szCs w:val="28"/>
          <w:lang w:val="ru-RU"/>
        </w:rPr>
      </w:pPr>
      <w:r w:rsidRPr="0048201B">
        <w:rPr>
          <w:color w:val="000000"/>
          <w:sz w:val="28"/>
          <w:szCs w:val="28"/>
          <w:lang w:val="ru-RU"/>
        </w:rPr>
        <w:t>Федеральный закон Российской Федерации «О банках и банковской деятельности» от 2 декабря 2007. №395-1 (в ред. от 2 февраля 2006г.)</w:t>
      </w:r>
    </w:p>
    <w:p w:rsidR="008F0185" w:rsidRPr="0048201B" w:rsidRDefault="008F0185" w:rsidP="0048201B">
      <w:pPr>
        <w:numPr>
          <w:ilvl w:val="0"/>
          <w:numId w:val="4"/>
        </w:numPr>
        <w:shd w:val="clear" w:color="000000" w:fill="FFFFFF"/>
        <w:tabs>
          <w:tab w:val="clear" w:pos="900"/>
          <w:tab w:val="left" w:pos="426"/>
        </w:tabs>
        <w:suppressAutoHyphens/>
        <w:autoSpaceDE w:val="0"/>
        <w:autoSpaceDN w:val="0"/>
        <w:adjustRightInd w:val="0"/>
        <w:spacing w:line="360" w:lineRule="auto"/>
        <w:ind w:left="0" w:firstLine="0"/>
        <w:jc w:val="both"/>
        <w:rPr>
          <w:color w:val="000000"/>
          <w:sz w:val="28"/>
          <w:szCs w:val="28"/>
          <w:lang w:val="ru-RU"/>
        </w:rPr>
      </w:pPr>
      <w:r w:rsidRPr="0048201B">
        <w:rPr>
          <w:color w:val="000000"/>
          <w:sz w:val="28"/>
          <w:szCs w:val="28"/>
          <w:lang w:val="ru-RU"/>
        </w:rPr>
        <w:t>Федеральный закон «О Центральном банке Российской Федерации (Банке России)» от 10 июля 2008 г. №86 (в ред. от 10 января 2003.)</w:t>
      </w:r>
    </w:p>
    <w:p w:rsidR="008F0185" w:rsidRPr="0048201B" w:rsidRDefault="008F0185" w:rsidP="0048201B">
      <w:pPr>
        <w:numPr>
          <w:ilvl w:val="0"/>
          <w:numId w:val="4"/>
        </w:numPr>
        <w:shd w:val="clear" w:color="000000" w:fill="FFFFFF"/>
        <w:tabs>
          <w:tab w:val="clear" w:pos="900"/>
          <w:tab w:val="left" w:pos="426"/>
        </w:tabs>
        <w:suppressAutoHyphens/>
        <w:autoSpaceDE w:val="0"/>
        <w:autoSpaceDN w:val="0"/>
        <w:adjustRightInd w:val="0"/>
        <w:spacing w:line="360" w:lineRule="auto"/>
        <w:ind w:left="0" w:firstLine="0"/>
        <w:jc w:val="both"/>
        <w:rPr>
          <w:color w:val="000000"/>
          <w:sz w:val="28"/>
          <w:szCs w:val="28"/>
          <w:lang w:val="ru-RU"/>
        </w:rPr>
      </w:pPr>
      <w:r w:rsidRPr="0048201B">
        <w:rPr>
          <w:color w:val="000000"/>
          <w:sz w:val="28"/>
          <w:szCs w:val="28"/>
          <w:lang w:val="ru-RU"/>
        </w:rPr>
        <w:t>Щеголева Н. Валютные операции. М.: Маркет ДС,2009.</w:t>
      </w:r>
    </w:p>
    <w:p w:rsidR="008F0185" w:rsidRPr="0048201B" w:rsidRDefault="008F0185" w:rsidP="0048201B">
      <w:pPr>
        <w:numPr>
          <w:ilvl w:val="0"/>
          <w:numId w:val="4"/>
        </w:numPr>
        <w:shd w:val="clear" w:color="000000" w:fill="FFFFFF"/>
        <w:tabs>
          <w:tab w:val="clear" w:pos="900"/>
          <w:tab w:val="left" w:pos="426"/>
        </w:tabs>
        <w:suppressAutoHyphens/>
        <w:autoSpaceDE w:val="0"/>
        <w:autoSpaceDN w:val="0"/>
        <w:adjustRightInd w:val="0"/>
        <w:spacing w:line="360" w:lineRule="auto"/>
        <w:ind w:left="0" w:firstLine="0"/>
        <w:jc w:val="both"/>
        <w:rPr>
          <w:color w:val="000000"/>
          <w:sz w:val="28"/>
          <w:szCs w:val="28"/>
          <w:lang w:val="ru-RU"/>
        </w:rPr>
      </w:pPr>
      <w:r w:rsidRPr="0048201B">
        <w:rPr>
          <w:color w:val="000000"/>
          <w:sz w:val="28"/>
          <w:szCs w:val="28"/>
          <w:lang w:val="ru-RU"/>
        </w:rPr>
        <w:t>Голубович А.Д. Валютные операции в коммерческих банках. – М.: АО «Менатеп-Информ», 2006.</w:t>
      </w:r>
    </w:p>
    <w:p w:rsidR="00392B87" w:rsidRPr="0048201B" w:rsidRDefault="008F0185" w:rsidP="0048201B">
      <w:pPr>
        <w:numPr>
          <w:ilvl w:val="0"/>
          <w:numId w:val="4"/>
        </w:numPr>
        <w:shd w:val="clear" w:color="000000" w:fill="FFFFFF"/>
        <w:tabs>
          <w:tab w:val="clear" w:pos="900"/>
          <w:tab w:val="left" w:pos="426"/>
        </w:tabs>
        <w:suppressAutoHyphens/>
        <w:autoSpaceDE w:val="0"/>
        <w:autoSpaceDN w:val="0"/>
        <w:adjustRightInd w:val="0"/>
        <w:spacing w:line="360" w:lineRule="auto"/>
        <w:ind w:left="0" w:firstLine="0"/>
        <w:jc w:val="both"/>
        <w:rPr>
          <w:color w:val="000000"/>
          <w:sz w:val="28"/>
          <w:szCs w:val="28"/>
          <w:lang w:val="ru-RU"/>
        </w:rPr>
      </w:pPr>
      <w:r w:rsidRPr="0048201B">
        <w:rPr>
          <w:color w:val="000000"/>
          <w:sz w:val="28"/>
          <w:szCs w:val="28"/>
          <w:lang w:val="ru-RU"/>
        </w:rPr>
        <w:t>Госубович А.Д. Международная торговля валютой. – М.: АО «АРГО», 2006.</w:t>
      </w:r>
    </w:p>
    <w:p w:rsidR="00392B87" w:rsidRPr="0048201B" w:rsidRDefault="008F0185" w:rsidP="0048201B">
      <w:pPr>
        <w:numPr>
          <w:ilvl w:val="0"/>
          <w:numId w:val="4"/>
        </w:numPr>
        <w:shd w:val="clear" w:color="000000" w:fill="FFFFFF"/>
        <w:tabs>
          <w:tab w:val="clear" w:pos="900"/>
          <w:tab w:val="left" w:pos="426"/>
        </w:tabs>
        <w:suppressAutoHyphens/>
        <w:autoSpaceDE w:val="0"/>
        <w:autoSpaceDN w:val="0"/>
        <w:adjustRightInd w:val="0"/>
        <w:spacing w:line="360" w:lineRule="auto"/>
        <w:ind w:left="0" w:firstLine="0"/>
        <w:jc w:val="both"/>
        <w:rPr>
          <w:color w:val="000000"/>
          <w:sz w:val="28"/>
          <w:szCs w:val="28"/>
          <w:lang w:val="ru-RU"/>
        </w:rPr>
      </w:pPr>
      <w:r w:rsidRPr="0048201B">
        <w:rPr>
          <w:color w:val="000000"/>
          <w:sz w:val="28"/>
          <w:szCs w:val="28"/>
          <w:lang w:val="ru-RU"/>
        </w:rPr>
        <w:t>Глушкова Н.Б. Банковское дело. М.: Академический проект, 2006.</w:t>
      </w:r>
    </w:p>
    <w:p w:rsidR="00392B87" w:rsidRPr="0048201B" w:rsidRDefault="008F0185" w:rsidP="0048201B">
      <w:pPr>
        <w:numPr>
          <w:ilvl w:val="0"/>
          <w:numId w:val="4"/>
        </w:numPr>
        <w:shd w:val="clear" w:color="000000" w:fill="FFFFFF"/>
        <w:tabs>
          <w:tab w:val="clear" w:pos="900"/>
          <w:tab w:val="left" w:pos="426"/>
        </w:tabs>
        <w:suppressAutoHyphens/>
        <w:autoSpaceDE w:val="0"/>
        <w:autoSpaceDN w:val="0"/>
        <w:adjustRightInd w:val="0"/>
        <w:spacing w:line="360" w:lineRule="auto"/>
        <w:ind w:left="0" w:firstLine="0"/>
        <w:jc w:val="both"/>
        <w:rPr>
          <w:color w:val="000000"/>
          <w:sz w:val="28"/>
          <w:szCs w:val="28"/>
          <w:lang w:val="ru-RU"/>
        </w:rPr>
      </w:pPr>
      <w:r w:rsidRPr="0048201B">
        <w:rPr>
          <w:color w:val="000000"/>
          <w:sz w:val="28"/>
          <w:szCs w:val="28"/>
          <w:lang w:val="ru-RU"/>
        </w:rPr>
        <w:t>Деменков А. А. О валютном регулировании и валютном контроле. // Налоговый вестник. - 2007. - № 4.</w:t>
      </w:r>
    </w:p>
    <w:p w:rsidR="008F0185" w:rsidRPr="0048201B" w:rsidRDefault="008F0185" w:rsidP="0048201B">
      <w:pPr>
        <w:numPr>
          <w:ilvl w:val="0"/>
          <w:numId w:val="4"/>
        </w:numPr>
        <w:shd w:val="clear" w:color="000000" w:fill="FFFFFF"/>
        <w:tabs>
          <w:tab w:val="clear" w:pos="900"/>
          <w:tab w:val="left" w:pos="426"/>
        </w:tabs>
        <w:suppressAutoHyphens/>
        <w:autoSpaceDE w:val="0"/>
        <w:autoSpaceDN w:val="0"/>
        <w:adjustRightInd w:val="0"/>
        <w:spacing w:line="360" w:lineRule="auto"/>
        <w:ind w:left="0" w:firstLine="0"/>
        <w:jc w:val="both"/>
        <w:rPr>
          <w:color w:val="000000"/>
          <w:sz w:val="28"/>
          <w:szCs w:val="28"/>
          <w:lang w:val="ru-RU"/>
        </w:rPr>
      </w:pPr>
      <w:r w:rsidRPr="0048201B">
        <w:rPr>
          <w:color w:val="000000"/>
          <w:sz w:val="28"/>
          <w:szCs w:val="28"/>
          <w:lang w:val="ru-RU"/>
        </w:rPr>
        <w:t>Дробозина Л.А. Финансы. Денежное обращение. Кредит. – М.: ЮНИТИ, 200</w:t>
      </w:r>
      <w:r w:rsidRPr="0048201B">
        <w:rPr>
          <w:color w:val="000000"/>
          <w:sz w:val="28"/>
          <w:szCs w:val="28"/>
        </w:rPr>
        <w:t>7</w:t>
      </w:r>
      <w:r w:rsidRPr="0048201B">
        <w:rPr>
          <w:color w:val="000000"/>
          <w:sz w:val="28"/>
          <w:szCs w:val="28"/>
          <w:lang w:val="ru-RU"/>
        </w:rPr>
        <w:t>.</w:t>
      </w:r>
    </w:p>
    <w:p w:rsidR="008F0185" w:rsidRPr="0048201B" w:rsidRDefault="008F0185" w:rsidP="0048201B">
      <w:pPr>
        <w:numPr>
          <w:ilvl w:val="0"/>
          <w:numId w:val="4"/>
        </w:numPr>
        <w:shd w:val="clear" w:color="000000" w:fill="FFFFFF"/>
        <w:tabs>
          <w:tab w:val="clear" w:pos="900"/>
          <w:tab w:val="left" w:pos="426"/>
        </w:tabs>
        <w:suppressAutoHyphens/>
        <w:autoSpaceDE w:val="0"/>
        <w:autoSpaceDN w:val="0"/>
        <w:adjustRightInd w:val="0"/>
        <w:spacing w:line="360" w:lineRule="auto"/>
        <w:ind w:left="0" w:firstLine="0"/>
        <w:jc w:val="both"/>
        <w:rPr>
          <w:color w:val="000000"/>
          <w:sz w:val="28"/>
          <w:szCs w:val="28"/>
          <w:lang w:val="ru-RU"/>
        </w:rPr>
      </w:pPr>
      <w:r w:rsidRPr="0048201B">
        <w:rPr>
          <w:color w:val="000000"/>
          <w:sz w:val="28"/>
          <w:szCs w:val="28"/>
          <w:lang w:val="ru-RU"/>
        </w:rPr>
        <w:t>Дацко С.И. Внешнеэкономические аспекты российского предпринимательства. – М.: МИКРОН-ПРИНТ, 2008.</w:t>
      </w:r>
    </w:p>
    <w:p w:rsidR="008F0185" w:rsidRPr="0048201B" w:rsidRDefault="008F0185" w:rsidP="0048201B">
      <w:pPr>
        <w:numPr>
          <w:ilvl w:val="0"/>
          <w:numId w:val="4"/>
        </w:numPr>
        <w:shd w:val="clear" w:color="000000" w:fill="FFFFFF"/>
        <w:tabs>
          <w:tab w:val="clear" w:pos="900"/>
          <w:tab w:val="left" w:pos="426"/>
        </w:tabs>
        <w:suppressAutoHyphens/>
        <w:autoSpaceDE w:val="0"/>
        <w:autoSpaceDN w:val="0"/>
        <w:adjustRightInd w:val="0"/>
        <w:spacing w:line="360" w:lineRule="auto"/>
        <w:ind w:left="0" w:firstLine="0"/>
        <w:jc w:val="both"/>
        <w:rPr>
          <w:color w:val="000000"/>
          <w:sz w:val="28"/>
          <w:szCs w:val="28"/>
          <w:lang w:val="ru-RU"/>
        </w:rPr>
      </w:pPr>
      <w:r w:rsidRPr="0048201B">
        <w:rPr>
          <w:color w:val="000000"/>
          <w:sz w:val="28"/>
          <w:szCs w:val="28"/>
          <w:lang w:val="ru-RU"/>
        </w:rPr>
        <w:t>Дроздов С.М., Бондарев А.К. Управление внешнеэкономической деятельностью. – СПб.: Издательство Санкт-Петербургского государственного университета экономики и финансов, 2008.</w:t>
      </w:r>
    </w:p>
    <w:p w:rsidR="008F0185" w:rsidRPr="0048201B" w:rsidRDefault="008F0185" w:rsidP="0048201B">
      <w:pPr>
        <w:numPr>
          <w:ilvl w:val="0"/>
          <w:numId w:val="4"/>
        </w:numPr>
        <w:shd w:val="clear" w:color="000000" w:fill="FFFFFF"/>
        <w:tabs>
          <w:tab w:val="clear" w:pos="900"/>
          <w:tab w:val="left" w:pos="426"/>
        </w:tabs>
        <w:suppressAutoHyphens/>
        <w:autoSpaceDE w:val="0"/>
        <w:autoSpaceDN w:val="0"/>
        <w:adjustRightInd w:val="0"/>
        <w:spacing w:line="360" w:lineRule="auto"/>
        <w:ind w:left="0" w:firstLine="0"/>
        <w:jc w:val="both"/>
        <w:rPr>
          <w:color w:val="000000"/>
          <w:sz w:val="28"/>
          <w:szCs w:val="28"/>
          <w:lang w:val="ru-RU"/>
        </w:rPr>
      </w:pPr>
      <w:r w:rsidRPr="0048201B">
        <w:rPr>
          <w:color w:val="000000"/>
          <w:sz w:val="28"/>
          <w:szCs w:val="28"/>
          <w:lang w:val="ru-RU"/>
        </w:rPr>
        <w:t>Доронин И.Г. Валютный рынок России. – М.: Финансы, 2009.</w:t>
      </w:r>
    </w:p>
    <w:p w:rsidR="008F0185" w:rsidRPr="0048201B" w:rsidRDefault="008F0185" w:rsidP="0048201B">
      <w:pPr>
        <w:numPr>
          <w:ilvl w:val="0"/>
          <w:numId w:val="4"/>
        </w:numPr>
        <w:shd w:val="clear" w:color="000000" w:fill="FFFFFF"/>
        <w:tabs>
          <w:tab w:val="clear" w:pos="900"/>
          <w:tab w:val="left" w:pos="426"/>
        </w:tabs>
        <w:suppressAutoHyphens/>
        <w:autoSpaceDE w:val="0"/>
        <w:autoSpaceDN w:val="0"/>
        <w:adjustRightInd w:val="0"/>
        <w:spacing w:line="360" w:lineRule="auto"/>
        <w:ind w:left="0" w:firstLine="0"/>
        <w:jc w:val="both"/>
        <w:rPr>
          <w:color w:val="000000"/>
          <w:sz w:val="28"/>
          <w:szCs w:val="28"/>
          <w:lang w:val="ru-RU"/>
        </w:rPr>
      </w:pPr>
      <w:r w:rsidRPr="0048201B">
        <w:rPr>
          <w:color w:val="000000"/>
          <w:sz w:val="28"/>
          <w:szCs w:val="28"/>
          <w:lang w:val="ru-RU"/>
        </w:rPr>
        <w:t>Деньги. Кредит. Банки/Под ред. О.И. Лаврушина. – М.: Финансы и статистика, 2009.</w:t>
      </w:r>
    </w:p>
    <w:p w:rsidR="008F0185" w:rsidRPr="0048201B" w:rsidRDefault="008F0185" w:rsidP="0048201B">
      <w:pPr>
        <w:numPr>
          <w:ilvl w:val="0"/>
          <w:numId w:val="4"/>
        </w:numPr>
        <w:shd w:val="clear" w:color="000000" w:fill="FFFFFF"/>
        <w:tabs>
          <w:tab w:val="clear" w:pos="900"/>
          <w:tab w:val="left" w:pos="426"/>
        </w:tabs>
        <w:suppressAutoHyphens/>
        <w:autoSpaceDE w:val="0"/>
        <w:autoSpaceDN w:val="0"/>
        <w:adjustRightInd w:val="0"/>
        <w:spacing w:line="360" w:lineRule="auto"/>
        <w:ind w:left="0" w:firstLine="0"/>
        <w:jc w:val="both"/>
        <w:rPr>
          <w:color w:val="000000"/>
          <w:sz w:val="28"/>
          <w:szCs w:val="28"/>
          <w:lang w:val="ru-RU"/>
        </w:rPr>
      </w:pPr>
      <w:r w:rsidRPr="0048201B">
        <w:rPr>
          <w:color w:val="000000"/>
          <w:sz w:val="28"/>
          <w:szCs w:val="28"/>
          <w:lang w:val="ru-RU"/>
        </w:rPr>
        <w:t>Жарковская Е.П. Банковское дело: учебник. М.: Омега-Л, - 200</w:t>
      </w:r>
      <w:r w:rsidRPr="0048201B">
        <w:rPr>
          <w:color w:val="000000"/>
          <w:sz w:val="28"/>
          <w:szCs w:val="28"/>
        </w:rPr>
        <w:t>8</w:t>
      </w:r>
      <w:r w:rsidRPr="0048201B">
        <w:rPr>
          <w:color w:val="000000"/>
          <w:sz w:val="28"/>
          <w:szCs w:val="28"/>
          <w:lang w:val="ru-RU"/>
        </w:rPr>
        <w:t>.</w:t>
      </w:r>
      <w:bookmarkStart w:id="12" w:name="_GoBack"/>
      <w:bookmarkEnd w:id="12"/>
    </w:p>
    <w:sectPr w:rsidR="008F0185" w:rsidRPr="0048201B" w:rsidSect="00986894">
      <w:pgSz w:w="11906" w:h="16838" w:code="9"/>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01B" w:rsidRDefault="0048201B">
      <w:r>
        <w:separator/>
      </w:r>
    </w:p>
  </w:endnote>
  <w:endnote w:type="continuationSeparator" w:id="0">
    <w:p w:rsidR="0048201B" w:rsidRDefault="00482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49B" w:rsidRDefault="00E1349B">
    <w:pPr>
      <w:pStyle w:val="a9"/>
      <w:framePr w:wrap="around" w:vAnchor="text" w:hAnchor="margin" w:xAlign="right" w:y="1"/>
      <w:rPr>
        <w:rStyle w:val="ab"/>
      </w:rPr>
    </w:pPr>
    <w:r>
      <w:rPr>
        <w:rStyle w:val="ab"/>
        <w:noProof/>
      </w:rPr>
      <w:t>1</w:t>
    </w:r>
  </w:p>
  <w:p w:rsidR="00E1349B" w:rsidRDefault="00E1349B">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01B" w:rsidRDefault="0048201B">
      <w:r>
        <w:separator/>
      </w:r>
    </w:p>
  </w:footnote>
  <w:footnote w:type="continuationSeparator" w:id="0">
    <w:p w:rsidR="0048201B" w:rsidRDefault="0048201B">
      <w:r>
        <w:continuationSeparator/>
      </w:r>
    </w:p>
  </w:footnote>
  <w:footnote w:id="1">
    <w:p w:rsidR="0048201B" w:rsidRDefault="00E1349B">
      <w:pPr>
        <w:pStyle w:val="ac"/>
      </w:pPr>
      <w:r>
        <w:rPr>
          <w:rStyle w:val="ae"/>
        </w:rPr>
        <w:footnoteRef/>
      </w:r>
      <w:r>
        <w:rPr>
          <w:lang w:val="ru-RU"/>
        </w:rPr>
        <w:t xml:space="preserve"> </w:t>
      </w:r>
      <w:r>
        <w:rPr>
          <w:rFonts w:ascii="Times New Roman" w:hAnsi="Times New Roman"/>
          <w:color w:val="000000"/>
          <w:szCs w:val="18"/>
          <w:lang w:val="ru-RU"/>
        </w:rPr>
        <w:t>Финансы и кредит: Учебник / Под ред. проф. М.В. Романовского, проф.  Г.Н. Белоглазовой. -</w:t>
      </w:r>
      <w:r w:rsidR="00392B87">
        <w:rPr>
          <w:rFonts w:ascii="Times New Roman" w:hAnsi="Times New Roman"/>
          <w:color w:val="000000"/>
          <w:szCs w:val="18"/>
          <w:lang w:val="ru-RU"/>
        </w:rPr>
        <w:t xml:space="preserve"> М.: Юрайт-Издат, 2003. С. 532.</w:t>
      </w:r>
    </w:p>
  </w:footnote>
  <w:footnote w:id="2">
    <w:p w:rsidR="0048201B" w:rsidRDefault="00E1349B">
      <w:pPr>
        <w:pStyle w:val="ac"/>
      </w:pPr>
      <w:r>
        <w:rPr>
          <w:rStyle w:val="ae"/>
        </w:rPr>
        <w:footnoteRef/>
      </w:r>
      <w:r>
        <w:rPr>
          <w:lang w:val="ru-RU"/>
        </w:rPr>
        <w:t xml:space="preserve"> </w:t>
      </w:r>
      <w:r>
        <w:rPr>
          <w:rFonts w:ascii="Times New Roman" w:hAnsi="Times New Roman"/>
          <w:color w:val="000000"/>
          <w:lang w:val="ru-RU"/>
        </w:rPr>
        <w:t>Лука К. Торговля на мировых валютных рынках. Изд. 2.– М.: Евро, 2004. С. 8.</w:t>
      </w:r>
    </w:p>
  </w:footnote>
  <w:footnote w:id="3">
    <w:p w:rsidR="0048201B" w:rsidRDefault="00E1349B">
      <w:pPr>
        <w:pStyle w:val="ac"/>
      </w:pPr>
      <w:r>
        <w:rPr>
          <w:rStyle w:val="ae"/>
        </w:rPr>
        <w:footnoteRef/>
      </w:r>
      <w:r>
        <w:rPr>
          <w:lang w:val="ru-RU"/>
        </w:rPr>
        <w:t xml:space="preserve"> </w:t>
      </w:r>
      <w:r>
        <w:rPr>
          <w:rFonts w:ascii="Times New Roman" w:hAnsi="Times New Roman"/>
          <w:color w:val="000000"/>
          <w:szCs w:val="25"/>
          <w:lang w:val="ru-RU"/>
        </w:rPr>
        <w:t>Моисеев С.Р.</w:t>
      </w:r>
      <w:r>
        <w:rPr>
          <w:rFonts w:ascii="Times New Roman" w:hAnsi="Times New Roman"/>
          <w:color w:val="000000"/>
          <w:szCs w:val="22"/>
          <w:lang w:val="ru-RU"/>
        </w:rPr>
        <w:t>Международные валютно-кредитные отношения: Учебное пособие. — М.: Издательство «Дело и Сервис», 2003. С. 98.</w:t>
      </w:r>
    </w:p>
  </w:footnote>
  <w:footnote w:id="4">
    <w:p w:rsidR="0048201B" w:rsidRDefault="00E1349B">
      <w:pPr>
        <w:pStyle w:val="ac"/>
      </w:pPr>
      <w:r>
        <w:rPr>
          <w:rStyle w:val="ae"/>
        </w:rPr>
        <w:footnoteRef/>
      </w:r>
      <w:r>
        <w:t xml:space="preserve"> </w:t>
      </w:r>
      <w:r>
        <w:rPr>
          <w:rFonts w:ascii="Times New Roman" w:hAnsi="Times New Roman"/>
        </w:rPr>
        <w:t xml:space="preserve"> </w:t>
      </w:r>
      <w:r>
        <w:rPr>
          <w:rFonts w:ascii="Times New Roman" w:hAnsi="Times New Roman"/>
          <w:color w:val="000000"/>
        </w:rPr>
        <w:t>http://</w:t>
      </w:r>
      <w:r>
        <w:rPr>
          <w:rFonts w:ascii="Times New Roman" w:hAnsi="Times New Roman"/>
        </w:rPr>
        <w:t>www. teletrade. ru</w:t>
      </w:r>
      <w:r>
        <w:rPr>
          <w:szCs w:val="24"/>
        </w:rPr>
        <w:t xml:space="preserve">  </w:t>
      </w:r>
    </w:p>
  </w:footnote>
  <w:footnote w:id="5">
    <w:p w:rsidR="0048201B" w:rsidRDefault="00E1349B">
      <w:pPr>
        <w:pStyle w:val="ac"/>
      </w:pPr>
      <w:r>
        <w:rPr>
          <w:rStyle w:val="ae"/>
        </w:rPr>
        <w:footnoteRef/>
      </w:r>
      <w:r>
        <w:t xml:space="preserve"> </w:t>
      </w:r>
      <w:r w:rsidRPr="00E421BB">
        <w:rPr>
          <w:rFonts w:ascii="Times New Roman" w:hAnsi="Times New Roman"/>
          <w:color w:val="000000"/>
        </w:rPr>
        <w:t>http://www.megatrader.ru/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055" w:rsidRDefault="004D4055" w:rsidP="00945BC9">
    <w:pPr>
      <w:pStyle w:val="af"/>
      <w:framePr w:wrap="around" w:vAnchor="text" w:hAnchor="margin" w:xAlign="right" w:y="1"/>
      <w:rPr>
        <w:rStyle w:val="ab"/>
      </w:rPr>
    </w:pPr>
  </w:p>
  <w:p w:rsidR="004D4055" w:rsidRDefault="004D4055" w:rsidP="004D4055">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133203"/>
    <w:multiLevelType w:val="hybridMultilevel"/>
    <w:tmpl w:val="6D105F2C"/>
    <w:lvl w:ilvl="0" w:tplc="6D84F61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50784807"/>
    <w:multiLevelType w:val="singleLevel"/>
    <w:tmpl w:val="F3209E8A"/>
    <w:lvl w:ilvl="0">
      <w:start w:val="1"/>
      <w:numFmt w:val="decimal"/>
      <w:lvlText w:val="%1."/>
      <w:lvlJc w:val="left"/>
      <w:pPr>
        <w:tabs>
          <w:tab w:val="num" w:pos="814"/>
        </w:tabs>
        <w:ind w:left="814" w:hanging="360"/>
      </w:pPr>
      <w:rPr>
        <w:rFonts w:cs="Times New Roman" w:hint="default"/>
      </w:rPr>
    </w:lvl>
  </w:abstractNum>
  <w:abstractNum w:abstractNumId="2">
    <w:nsid w:val="50CD2205"/>
    <w:multiLevelType w:val="hybridMultilevel"/>
    <w:tmpl w:val="C26C4C2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5BCE4187"/>
    <w:multiLevelType w:val="hybridMultilevel"/>
    <w:tmpl w:val="AFB08AA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2"/>
  </w:num>
  <w:num w:numId="3">
    <w:abstractNumId w:val="3"/>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572D"/>
    <w:rsid w:val="0003093A"/>
    <w:rsid w:val="00124D56"/>
    <w:rsid w:val="001D6349"/>
    <w:rsid w:val="002343E3"/>
    <w:rsid w:val="002E522A"/>
    <w:rsid w:val="002E54DF"/>
    <w:rsid w:val="00392B87"/>
    <w:rsid w:val="003A1842"/>
    <w:rsid w:val="0043076E"/>
    <w:rsid w:val="0048201B"/>
    <w:rsid w:val="004C5573"/>
    <w:rsid w:val="004D4055"/>
    <w:rsid w:val="004D45D4"/>
    <w:rsid w:val="00520AB0"/>
    <w:rsid w:val="005E175B"/>
    <w:rsid w:val="0072314B"/>
    <w:rsid w:val="00733C98"/>
    <w:rsid w:val="00761EAC"/>
    <w:rsid w:val="007D4426"/>
    <w:rsid w:val="007F180C"/>
    <w:rsid w:val="00802A73"/>
    <w:rsid w:val="0087100A"/>
    <w:rsid w:val="008F0185"/>
    <w:rsid w:val="008F22D4"/>
    <w:rsid w:val="009306F8"/>
    <w:rsid w:val="009452B7"/>
    <w:rsid w:val="00945BC9"/>
    <w:rsid w:val="00966826"/>
    <w:rsid w:val="00986894"/>
    <w:rsid w:val="009A76FE"/>
    <w:rsid w:val="009B48B0"/>
    <w:rsid w:val="00A1528F"/>
    <w:rsid w:val="00B307A2"/>
    <w:rsid w:val="00BA6431"/>
    <w:rsid w:val="00BD2E67"/>
    <w:rsid w:val="00E06D31"/>
    <w:rsid w:val="00E1349B"/>
    <w:rsid w:val="00E1572D"/>
    <w:rsid w:val="00E421BB"/>
    <w:rsid w:val="00E45818"/>
    <w:rsid w:val="00E67199"/>
    <w:rsid w:val="00EF37B9"/>
    <w:rsid w:val="00F33957"/>
    <w:rsid w:val="00F60DC7"/>
    <w:rsid w:val="00FA2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0FF0A54D-B0A7-4B56-AFC4-B01069ECA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link w:val="10"/>
    <w:uiPriority w:val="9"/>
    <w:qFormat/>
    <w:pPr>
      <w:keepNext/>
      <w:spacing w:line="360" w:lineRule="auto"/>
      <w:jc w:val="center"/>
      <w:outlineLvl w:val="0"/>
    </w:pPr>
    <w:rPr>
      <w:sz w:val="28"/>
      <w:lang w:val="ru-RU"/>
    </w:rPr>
  </w:style>
  <w:style w:type="paragraph" w:styleId="2">
    <w:name w:val="heading 2"/>
    <w:basedOn w:val="a"/>
    <w:next w:val="a"/>
    <w:link w:val="20"/>
    <w:uiPriority w:val="9"/>
    <w:qFormat/>
    <w:pPr>
      <w:keepNext/>
      <w:spacing w:line="360" w:lineRule="auto"/>
      <w:ind w:left="720"/>
      <w:jc w:val="center"/>
      <w:outlineLvl w:val="1"/>
    </w:pPr>
    <w:rPr>
      <w:b/>
      <w:sz w:val="28"/>
      <w:lang w:val="ru-RU"/>
    </w:rPr>
  </w:style>
  <w:style w:type="paragraph" w:styleId="3">
    <w:name w:val="heading 3"/>
    <w:basedOn w:val="a"/>
    <w:next w:val="a"/>
    <w:link w:val="30"/>
    <w:uiPriority w:val="9"/>
    <w:qFormat/>
    <w:pPr>
      <w:keepNext/>
      <w:spacing w:line="360" w:lineRule="auto"/>
      <w:ind w:firstLine="720"/>
      <w:jc w:val="both"/>
      <w:outlineLvl w:val="2"/>
    </w:pPr>
    <w:rPr>
      <w:sz w:val="28"/>
      <w:lang w:val="ru-RU"/>
    </w:rPr>
  </w:style>
  <w:style w:type="paragraph" w:styleId="4">
    <w:name w:val="heading 4"/>
    <w:basedOn w:val="a"/>
    <w:next w:val="a"/>
    <w:link w:val="40"/>
    <w:uiPriority w:val="9"/>
    <w:qFormat/>
    <w:pPr>
      <w:keepNext/>
      <w:spacing w:line="360" w:lineRule="auto"/>
      <w:ind w:firstLine="720"/>
      <w:jc w:val="center"/>
      <w:outlineLvl w:val="3"/>
    </w:pPr>
    <w:rPr>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en-US" w:eastAsia="x-none"/>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en-US" w:eastAsia="x-none"/>
    </w:rPr>
  </w:style>
  <w:style w:type="character" w:customStyle="1" w:styleId="30">
    <w:name w:val="Заголовок 3 Знак"/>
    <w:link w:val="3"/>
    <w:uiPriority w:val="9"/>
    <w:semiHidden/>
    <w:locked/>
    <w:rPr>
      <w:rFonts w:ascii="Cambria" w:eastAsia="Times New Roman" w:hAnsi="Cambria" w:cs="Times New Roman"/>
      <w:b/>
      <w:bCs/>
      <w:sz w:val="26"/>
      <w:szCs w:val="26"/>
      <w:lang w:val="en-US" w:eastAsia="x-none"/>
    </w:rPr>
  </w:style>
  <w:style w:type="character" w:customStyle="1" w:styleId="40">
    <w:name w:val="Заголовок 4 Знак"/>
    <w:link w:val="4"/>
    <w:uiPriority w:val="9"/>
    <w:semiHidden/>
    <w:locked/>
    <w:rPr>
      <w:rFonts w:ascii="Calibri" w:eastAsia="Times New Roman" w:hAnsi="Calibri" w:cs="Times New Roman"/>
      <w:b/>
      <w:bCs/>
      <w:sz w:val="28"/>
      <w:szCs w:val="28"/>
      <w:lang w:val="en-US" w:eastAsia="x-none"/>
    </w:rPr>
  </w:style>
  <w:style w:type="paragraph" w:styleId="a3">
    <w:name w:val="Body Text Indent"/>
    <w:basedOn w:val="a"/>
    <w:link w:val="a4"/>
    <w:uiPriority w:val="99"/>
    <w:pPr>
      <w:spacing w:line="360" w:lineRule="auto"/>
      <w:ind w:firstLine="720"/>
      <w:jc w:val="both"/>
    </w:pPr>
    <w:rPr>
      <w:sz w:val="28"/>
    </w:rPr>
  </w:style>
  <w:style w:type="character" w:customStyle="1" w:styleId="a4">
    <w:name w:val="Основной текст с отступом Знак"/>
    <w:link w:val="a3"/>
    <w:uiPriority w:val="99"/>
    <w:semiHidden/>
    <w:locked/>
    <w:rPr>
      <w:rFonts w:cs="Times New Roman"/>
      <w:lang w:val="en-US" w:eastAsia="x-none"/>
    </w:rPr>
  </w:style>
  <w:style w:type="paragraph" w:styleId="21">
    <w:name w:val="Body Text Indent 2"/>
    <w:basedOn w:val="a"/>
    <w:link w:val="22"/>
    <w:uiPriority w:val="99"/>
    <w:pPr>
      <w:spacing w:line="360" w:lineRule="auto"/>
      <w:ind w:firstLine="720"/>
      <w:jc w:val="both"/>
    </w:pPr>
    <w:rPr>
      <w:b/>
      <w:sz w:val="28"/>
      <w:lang w:val="ru-RU"/>
    </w:rPr>
  </w:style>
  <w:style w:type="character" w:customStyle="1" w:styleId="22">
    <w:name w:val="Основной текст с отступом 2 Знак"/>
    <w:link w:val="21"/>
    <w:uiPriority w:val="99"/>
    <w:semiHidden/>
    <w:locked/>
    <w:rPr>
      <w:rFonts w:cs="Times New Roman"/>
      <w:lang w:val="en-US" w:eastAsia="x-none"/>
    </w:rPr>
  </w:style>
  <w:style w:type="paragraph" w:styleId="a5">
    <w:name w:val="Title"/>
    <w:basedOn w:val="a"/>
    <w:link w:val="a6"/>
    <w:uiPriority w:val="10"/>
    <w:qFormat/>
    <w:pPr>
      <w:spacing w:line="360" w:lineRule="auto"/>
      <w:ind w:firstLine="720"/>
      <w:jc w:val="center"/>
    </w:pPr>
    <w:rPr>
      <w:sz w:val="28"/>
      <w:lang w:val="ru-RU"/>
    </w:rPr>
  </w:style>
  <w:style w:type="character" w:customStyle="1" w:styleId="a6">
    <w:name w:val="Название Знак"/>
    <w:link w:val="a5"/>
    <w:uiPriority w:val="10"/>
    <w:locked/>
    <w:rPr>
      <w:rFonts w:ascii="Cambria" w:eastAsia="Times New Roman" w:hAnsi="Cambria" w:cs="Times New Roman"/>
      <w:b/>
      <w:bCs/>
      <w:kern w:val="28"/>
      <w:sz w:val="32"/>
      <w:szCs w:val="32"/>
      <w:lang w:val="en-US" w:eastAsia="x-none"/>
    </w:rPr>
  </w:style>
  <w:style w:type="paragraph" w:styleId="a7">
    <w:name w:val="Subtitle"/>
    <w:basedOn w:val="a"/>
    <w:link w:val="a8"/>
    <w:uiPriority w:val="11"/>
    <w:qFormat/>
    <w:pPr>
      <w:spacing w:line="360" w:lineRule="auto"/>
      <w:ind w:firstLine="720"/>
    </w:pPr>
    <w:rPr>
      <w:sz w:val="28"/>
      <w:lang w:val="ru-RU"/>
    </w:rPr>
  </w:style>
  <w:style w:type="character" w:customStyle="1" w:styleId="a8">
    <w:name w:val="Подзаголовок Знак"/>
    <w:link w:val="a7"/>
    <w:uiPriority w:val="11"/>
    <w:locked/>
    <w:rPr>
      <w:rFonts w:ascii="Cambria" w:eastAsia="Times New Roman" w:hAnsi="Cambria" w:cs="Times New Roman"/>
      <w:sz w:val="24"/>
      <w:szCs w:val="24"/>
      <w:lang w:val="en-US" w:eastAsia="x-none"/>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locked/>
    <w:rPr>
      <w:rFonts w:cs="Times New Roman"/>
      <w:lang w:val="en-US" w:eastAsia="x-none"/>
    </w:rPr>
  </w:style>
  <w:style w:type="character" w:styleId="ab">
    <w:name w:val="page number"/>
    <w:uiPriority w:val="99"/>
    <w:rPr>
      <w:rFonts w:cs="Times New Roman"/>
    </w:rPr>
  </w:style>
  <w:style w:type="paragraph" w:styleId="ac">
    <w:name w:val="footnote text"/>
    <w:basedOn w:val="a"/>
    <w:link w:val="ad"/>
    <w:uiPriority w:val="99"/>
    <w:semiHidden/>
    <w:rPr>
      <w:rFonts w:ascii="MS Sans Serif" w:hAnsi="MS Sans Serif"/>
    </w:rPr>
  </w:style>
  <w:style w:type="character" w:customStyle="1" w:styleId="ad">
    <w:name w:val="Текст сноски Знак"/>
    <w:link w:val="ac"/>
    <w:uiPriority w:val="99"/>
    <w:semiHidden/>
    <w:locked/>
    <w:rPr>
      <w:rFonts w:cs="Times New Roman"/>
      <w:lang w:val="en-US" w:eastAsia="x-none"/>
    </w:rPr>
  </w:style>
  <w:style w:type="character" w:styleId="ae">
    <w:name w:val="footnote reference"/>
    <w:uiPriority w:val="99"/>
    <w:semiHidden/>
    <w:rPr>
      <w:rFonts w:cs="Times New Roman"/>
      <w:vertAlign w:val="superscript"/>
    </w:rPr>
  </w:style>
  <w:style w:type="paragraph" w:customStyle="1" w:styleId="FR1">
    <w:name w:val="FR1"/>
    <w:rPr>
      <w:rFonts w:ascii="Arial" w:hAnsi="Arial"/>
      <w:sz w:val="18"/>
    </w:rPr>
  </w:style>
  <w:style w:type="paragraph" w:styleId="af">
    <w:name w:val="header"/>
    <w:basedOn w:val="a"/>
    <w:link w:val="af0"/>
    <w:uiPriority w:val="99"/>
    <w:pPr>
      <w:tabs>
        <w:tab w:val="center" w:pos="4677"/>
        <w:tab w:val="right" w:pos="9355"/>
      </w:tabs>
    </w:pPr>
  </w:style>
  <w:style w:type="character" w:customStyle="1" w:styleId="af0">
    <w:name w:val="Верхний колонтитул Знак"/>
    <w:link w:val="af"/>
    <w:uiPriority w:val="99"/>
    <w:semiHidden/>
    <w:locked/>
    <w:rPr>
      <w:rFonts w:cs="Times New Roman"/>
      <w:lang w:val="en-US" w:eastAsia="x-none"/>
    </w:rPr>
  </w:style>
  <w:style w:type="character" w:styleId="af1">
    <w:name w:val="Hyperlink"/>
    <w:uiPriority w:val="99"/>
    <w:rPr>
      <w:rFonts w:cs="Times New Roman"/>
      <w:color w:val="0000FF"/>
      <w:u w:val="single"/>
    </w:rPr>
  </w:style>
  <w:style w:type="character" w:styleId="af2">
    <w:name w:val="FollowedHyperlink"/>
    <w:uiPriority w:val="99"/>
    <w:rPr>
      <w:rFonts w:cs="Times New Roman"/>
      <w:color w:val="800080"/>
      <w:u w:val="single"/>
    </w:rPr>
  </w:style>
  <w:style w:type="paragraph" w:styleId="af3">
    <w:name w:val="Normal (Web)"/>
    <w:basedOn w:val="a"/>
    <w:uiPriority w:val="99"/>
    <w:pPr>
      <w:spacing w:before="100" w:beforeAutospacing="1" w:after="100" w:afterAutospacing="1"/>
    </w:pPr>
    <w:rPr>
      <w:rFonts w:ascii="Arial Unicode MS" w:eastAsia="Arial Unicode MS" w:hAnsi="Arial Unicode MS" w:cs="Arial Unicode MS"/>
      <w:sz w:val="24"/>
      <w:szCs w:val="24"/>
      <w:lang w:val="ru-RU"/>
    </w:rPr>
  </w:style>
  <w:style w:type="character" w:styleId="af4">
    <w:name w:val="Strong"/>
    <w:uiPriority w:val="22"/>
    <w:qFormat/>
    <w:rPr>
      <w:rFonts w:cs="Times New Roman"/>
      <w:b/>
      <w:bCs/>
    </w:rPr>
  </w:style>
  <w:style w:type="paragraph" w:styleId="af5">
    <w:name w:val="Block Text"/>
    <w:basedOn w:val="a"/>
    <w:uiPriority w:val="99"/>
    <w:pPr>
      <w:spacing w:before="120" w:after="120" w:line="360" w:lineRule="auto"/>
      <w:ind w:left="1134" w:right="284" w:firstLine="709"/>
    </w:pPr>
    <w:rPr>
      <w:sz w:val="28"/>
      <w:lang w:val="ru-RU"/>
    </w:rPr>
  </w:style>
  <w:style w:type="paragraph" w:styleId="af6">
    <w:name w:val="Body Text"/>
    <w:basedOn w:val="a"/>
    <w:link w:val="af7"/>
    <w:uiPriority w:val="99"/>
    <w:pPr>
      <w:spacing w:before="120" w:after="120" w:line="360" w:lineRule="auto"/>
      <w:ind w:right="284"/>
    </w:pPr>
    <w:rPr>
      <w:sz w:val="28"/>
      <w:lang w:val="ru-RU"/>
    </w:rPr>
  </w:style>
  <w:style w:type="character" w:customStyle="1" w:styleId="af7">
    <w:name w:val="Основной текст Знак"/>
    <w:link w:val="af6"/>
    <w:uiPriority w:val="99"/>
    <w:semiHidden/>
    <w:locked/>
    <w:rPr>
      <w:rFonts w:cs="Times New Roman"/>
      <w:lang w:val="en-US" w:eastAsia="x-none"/>
    </w:rPr>
  </w:style>
  <w:style w:type="paragraph" w:styleId="af8">
    <w:name w:val="caption"/>
    <w:basedOn w:val="a"/>
    <w:uiPriority w:val="35"/>
    <w:qFormat/>
    <w:rsid w:val="00E1572D"/>
    <w:pPr>
      <w:jc w:val="center"/>
    </w:pPr>
    <w:rPr>
      <w:b/>
      <w:sz w:val="32"/>
      <w:lang w:val="ru-RU"/>
    </w:rPr>
  </w:style>
  <w:style w:type="character" w:customStyle="1" w:styleId="apple-converted-space">
    <w:name w:val="apple-converted-space"/>
    <w:rsid w:val="00124D56"/>
    <w:rPr>
      <w:rFonts w:cs="Times New Roman"/>
    </w:rPr>
  </w:style>
  <w:style w:type="paragraph" w:styleId="11">
    <w:name w:val="toc 1"/>
    <w:basedOn w:val="a"/>
    <w:next w:val="a"/>
    <w:autoRedefine/>
    <w:uiPriority w:val="39"/>
    <w:rsid w:val="009B48B0"/>
    <w:pPr>
      <w:spacing w:line="360" w:lineRule="auto"/>
    </w:pPr>
    <w:rPr>
      <w:sz w:val="28"/>
    </w:rPr>
  </w:style>
  <w:style w:type="paragraph" w:styleId="23">
    <w:name w:val="toc 2"/>
    <w:basedOn w:val="a"/>
    <w:next w:val="a"/>
    <w:autoRedefine/>
    <w:uiPriority w:val="39"/>
    <w:rsid w:val="009B48B0"/>
    <w:pPr>
      <w:spacing w:line="360" w:lineRule="auto"/>
      <w:ind w:left="200"/>
    </w:pPr>
    <w:rPr>
      <w:sz w:val="28"/>
    </w:rPr>
  </w:style>
  <w:style w:type="character" w:customStyle="1" w:styleId="mw-headline">
    <w:name w:val="mw-headline"/>
    <w:rsid w:val="008F22D4"/>
    <w:rPr>
      <w:rFonts w:cs="Times New Roman"/>
    </w:rPr>
  </w:style>
  <w:style w:type="character" w:customStyle="1" w:styleId="editsection">
    <w:name w:val="editsection"/>
    <w:rsid w:val="008F22D4"/>
    <w:rPr>
      <w:rFonts w:cs="Times New Roman"/>
    </w:rPr>
  </w:style>
  <w:style w:type="character" w:customStyle="1" w:styleId="apple-style-span">
    <w:name w:val="apple-style-span"/>
    <w:rsid w:val="004C5573"/>
    <w:rPr>
      <w:rFonts w:cs="Times New Roman"/>
    </w:rPr>
  </w:style>
  <w:style w:type="table" w:styleId="af9">
    <w:name w:val="Table Grid"/>
    <w:basedOn w:val="a1"/>
    <w:uiPriority w:val="59"/>
    <w:rsid w:val="00392B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146091">
      <w:marLeft w:val="0"/>
      <w:marRight w:val="0"/>
      <w:marTop w:val="0"/>
      <w:marBottom w:val="0"/>
      <w:divBdr>
        <w:top w:val="none" w:sz="0" w:space="0" w:color="auto"/>
        <w:left w:val="none" w:sz="0" w:space="0" w:color="auto"/>
        <w:bottom w:val="none" w:sz="0" w:space="0" w:color="auto"/>
        <w:right w:val="none" w:sz="0" w:space="0" w:color="auto"/>
      </w:divBdr>
    </w:div>
    <w:div w:id="1673146092">
      <w:marLeft w:val="0"/>
      <w:marRight w:val="0"/>
      <w:marTop w:val="0"/>
      <w:marBottom w:val="0"/>
      <w:divBdr>
        <w:top w:val="none" w:sz="0" w:space="0" w:color="auto"/>
        <w:left w:val="none" w:sz="0" w:space="0" w:color="auto"/>
        <w:bottom w:val="none" w:sz="0" w:space="0" w:color="auto"/>
        <w:right w:val="none" w:sz="0" w:space="0" w:color="auto"/>
      </w:divBdr>
    </w:div>
    <w:div w:id="1673146093">
      <w:marLeft w:val="0"/>
      <w:marRight w:val="0"/>
      <w:marTop w:val="0"/>
      <w:marBottom w:val="0"/>
      <w:divBdr>
        <w:top w:val="none" w:sz="0" w:space="0" w:color="auto"/>
        <w:left w:val="none" w:sz="0" w:space="0" w:color="auto"/>
        <w:bottom w:val="none" w:sz="0" w:space="0" w:color="auto"/>
        <w:right w:val="none" w:sz="0" w:space="0" w:color="auto"/>
      </w:divBdr>
    </w:div>
    <w:div w:id="1673146094">
      <w:marLeft w:val="0"/>
      <w:marRight w:val="0"/>
      <w:marTop w:val="0"/>
      <w:marBottom w:val="0"/>
      <w:divBdr>
        <w:top w:val="none" w:sz="0" w:space="0" w:color="auto"/>
        <w:left w:val="none" w:sz="0" w:space="0" w:color="auto"/>
        <w:bottom w:val="none" w:sz="0" w:space="0" w:color="auto"/>
        <w:right w:val="none" w:sz="0" w:space="0" w:color="auto"/>
      </w:divBdr>
    </w:div>
    <w:div w:id="1673146095">
      <w:marLeft w:val="0"/>
      <w:marRight w:val="0"/>
      <w:marTop w:val="0"/>
      <w:marBottom w:val="0"/>
      <w:divBdr>
        <w:top w:val="none" w:sz="0" w:space="0" w:color="auto"/>
        <w:left w:val="none" w:sz="0" w:space="0" w:color="auto"/>
        <w:bottom w:val="none" w:sz="0" w:space="0" w:color="auto"/>
        <w:right w:val="none" w:sz="0" w:space="0" w:color="auto"/>
      </w:divBdr>
    </w:div>
    <w:div w:id="1673146096">
      <w:marLeft w:val="0"/>
      <w:marRight w:val="0"/>
      <w:marTop w:val="0"/>
      <w:marBottom w:val="0"/>
      <w:divBdr>
        <w:top w:val="none" w:sz="0" w:space="0" w:color="auto"/>
        <w:left w:val="none" w:sz="0" w:space="0" w:color="auto"/>
        <w:bottom w:val="none" w:sz="0" w:space="0" w:color="auto"/>
        <w:right w:val="none" w:sz="0" w:space="0" w:color="auto"/>
      </w:divBdr>
    </w:div>
    <w:div w:id="1673146097">
      <w:marLeft w:val="0"/>
      <w:marRight w:val="0"/>
      <w:marTop w:val="0"/>
      <w:marBottom w:val="0"/>
      <w:divBdr>
        <w:top w:val="none" w:sz="0" w:space="0" w:color="auto"/>
        <w:left w:val="none" w:sz="0" w:space="0" w:color="auto"/>
        <w:bottom w:val="none" w:sz="0" w:space="0" w:color="auto"/>
        <w:right w:val="none" w:sz="0" w:space="0" w:color="auto"/>
      </w:divBdr>
    </w:div>
    <w:div w:id="1673146098">
      <w:marLeft w:val="0"/>
      <w:marRight w:val="0"/>
      <w:marTop w:val="0"/>
      <w:marBottom w:val="0"/>
      <w:divBdr>
        <w:top w:val="none" w:sz="0" w:space="0" w:color="auto"/>
        <w:left w:val="none" w:sz="0" w:space="0" w:color="auto"/>
        <w:bottom w:val="none" w:sz="0" w:space="0" w:color="auto"/>
        <w:right w:val="none" w:sz="0" w:space="0" w:color="auto"/>
      </w:divBdr>
    </w:div>
    <w:div w:id="1673146099">
      <w:marLeft w:val="0"/>
      <w:marRight w:val="0"/>
      <w:marTop w:val="0"/>
      <w:marBottom w:val="0"/>
      <w:divBdr>
        <w:top w:val="none" w:sz="0" w:space="0" w:color="auto"/>
        <w:left w:val="none" w:sz="0" w:space="0" w:color="auto"/>
        <w:bottom w:val="none" w:sz="0" w:space="0" w:color="auto"/>
        <w:right w:val="none" w:sz="0" w:space="0" w:color="auto"/>
      </w:divBdr>
    </w:div>
    <w:div w:id="16731461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AA468-FD76-4803-A3C9-7F33D26B6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5706</Words>
  <Characters>32526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Валютный рынок</vt:lpstr>
    </vt:vector>
  </TitlesOfParts>
  <Company>Reanimator Extreme Edition</Company>
  <LinksUpToDate>false</LinksUpToDate>
  <CharactersWithSpaces>38156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Валютный рынок</dc:title>
  <dc:subject/>
  <dc:creator>Максим</dc:creator>
  <cp:keywords/>
  <dc:description/>
  <cp:lastModifiedBy>admin</cp:lastModifiedBy>
  <cp:revision>2</cp:revision>
  <cp:lastPrinted>2005-03-18T09:00:00Z</cp:lastPrinted>
  <dcterms:created xsi:type="dcterms:W3CDTF">2014-03-13T17:04:00Z</dcterms:created>
  <dcterms:modified xsi:type="dcterms:W3CDTF">2014-03-13T17:04:00Z</dcterms:modified>
</cp:coreProperties>
</file>