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A4" w:rsidRDefault="00F534A4" w:rsidP="002E4701">
      <w:pPr>
        <w:ind w:firstLine="709"/>
        <w:rPr>
          <w:rFonts w:eastAsia="Times New Roman"/>
          <w:b/>
          <w:sz w:val="28"/>
          <w:szCs w:val="28"/>
          <w:lang w:eastAsia="ru-RU"/>
        </w:rPr>
      </w:pPr>
    </w:p>
    <w:p w:rsidR="000350C0" w:rsidRPr="002B28D7" w:rsidRDefault="000350C0" w:rsidP="002E4701">
      <w:pPr>
        <w:ind w:firstLine="709"/>
        <w:rPr>
          <w:rFonts w:eastAsia="Times New Roman"/>
          <w:b/>
          <w:sz w:val="28"/>
          <w:szCs w:val="28"/>
          <w:lang w:eastAsia="ru-RU"/>
        </w:rPr>
      </w:pPr>
      <w:r w:rsidRPr="002B28D7">
        <w:rPr>
          <w:rFonts w:eastAsia="Times New Roman"/>
          <w:b/>
          <w:sz w:val="28"/>
          <w:szCs w:val="28"/>
          <w:lang w:eastAsia="ru-RU"/>
        </w:rPr>
        <w:t>В</w:t>
      </w:r>
      <w:r w:rsidR="002B28D7" w:rsidRPr="002B28D7">
        <w:rPr>
          <w:rFonts w:eastAsia="Times New Roman"/>
          <w:b/>
          <w:sz w:val="28"/>
          <w:szCs w:val="28"/>
          <w:lang w:eastAsia="ru-RU"/>
        </w:rPr>
        <w:t>ведение</w:t>
      </w:r>
    </w:p>
    <w:p w:rsidR="00FB2713" w:rsidRPr="002E4701" w:rsidRDefault="00FB2713" w:rsidP="002E4701">
      <w:pPr>
        <w:ind w:firstLine="709"/>
        <w:rPr>
          <w:b/>
          <w:bCs/>
          <w:sz w:val="28"/>
          <w:szCs w:val="28"/>
        </w:rPr>
      </w:pPr>
    </w:p>
    <w:p w:rsidR="00FB2713" w:rsidRPr="002E4701" w:rsidRDefault="00FB2713" w:rsidP="002E4701">
      <w:pPr>
        <w:ind w:firstLine="709"/>
        <w:rPr>
          <w:sz w:val="28"/>
          <w:szCs w:val="28"/>
        </w:rPr>
      </w:pPr>
      <w:r w:rsidRPr="002E4701">
        <w:rPr>
          <w:sz w:val="28"/>
          <w:szCs w:val="28"/>
        </w:rPr>
        <w:t>Каждое предприятие создается для выполнения определенных задач. Для этого предприятие должно иметь в своем распоряжении трудовые, финансовые и материально-технические ресурсы. Для обеспечения производственного процесса предприятию необходимо иметь производственные здания, сооружения, складские и другие помещения. Необходимо закупить оборудование, материалы и др. То есть иметь основные средства. Они являются определяющей составляющей всей производственной деятельности предприятия.</w:t>
      </w:r>
    </w:p>
    <w:p w:rsidR="00FB2713" w:rsidRPr="002E4701" w:rsidRDefault="00FB2713" w:rsidP="002E4701">
      <w:pPr>
        <w:ind w:firstLine="709"/>
        <w:rPr>
          <w:sz w:val="28"/>
          <w:szCs w:val="28"/>
        </w:rPr>
      </w:pPr>
      <w:r w:rsidRPr="002E4701">
        <w:rPr>
          <w:sz w:val="28"/>
          <w:szCs w:val="28"/>
        </w:rPr>
        <w:t xml:space="preserve">Основные фонды - важнейшая и преобладающая часть всех фондов в промышленности. Они определяют производственную мощь предприятий, характеризуют их техническую оснащенность, непосредственно связаны с производительностью труда, механизацией, автоматизацией производства, себестоимостью продукции, прибылью и уровнем рентабельности. Основные средства предприятия многократно используются в хозяйственной деятельности, постепенно </w:t>
      </w:r>
      <w:r w:rsidR="002E4701" w:rsidRPr="002E4701">
        <w:rPr>
          <w:sz w:val="28"/>
          <w:szCs w:val="28"/>
        </w:rPr>
        <w:t>изнашиваясь,</w:t>
      </w:r>
      <w:r w:rsidRPr="002E4701">
        <w:rPr>
          <w:sz w:val="28"/>
          <w:szCs w:val="28"/>
        </w:rPr>
        <w:t xml:space="preserve"> </w:t>
      </w:r>
      <w:r w:rsidR="002E4701" w:rsidRPr="002E4701">
        <w:rPr>
          <w:sz w:val="28"/>
          <w:szCs w:val="28"/>
        </w:rPr>
        <w:t>они,</w:t>
      </w:r>
      <w:r w:rsidRPr="002E4701">
        <w:rPr>
          <w:sz w:val="28"/>
          <w:szCs w:val="28"/>
        </w:rPr>
        <w:t xml:space="preserve"> переносят свою стоимость на созданный продукт по частям в течение ряда лет в виде амортизационных отчислений.</w:t>
      </w:r>
    </w:p>
    <w:p w:rsidR="00FB2713" w:rsidRPr="002E4701" w:rsidRDefault="00FB2713" w:rsidP="002E4701">
      <w:pPr>
        <w:ind w:firstLine="709"/>
        <w:rPr>
          <w:sz w:val="28"/>
          <w:szCs w:val="28"/>
        </w:rPr>
      </w:pPr>
      <w:r w:rsidRPr="002E4701">
        <w:rPr>
          <w:sz w:val="28"/>
          <w:szCs w:val="28"/>
        </w:rPr>
        <w:t>В результате экономического кризиса в реальном секторе экономики скопилось огромное количество неиспользуемого морально обесцененного и физически изношенного оборудования. В связи с этим в настоящее время актуальны вопросы изучения сущности основных фондов, их обновления, использования объектов основных средств.</w:t>
      </w:r>
    </w:p>
    <w:p w:rsidR="000350C0" w:rsidRPr="002E4701" w:rsidRDefault="000350C0" w:rsidP="002E4701">
      <w:pPr>
        <w:ind w:firstLine="709"/>
        <w:rPr>
          <w:rFonts w:eastAsia="Times New Roman"/>
          <w:sz w:val="28"/>
          <w:szCs w:val="28"/>
          <w:lang w:eastAsia="ru-RU"/>
        </w:rPr>
      </w:pPr>
    </w:p>
    <w:p w:rsidR="002E4701" w:rsidRDefault="002E4701">
      <w:pPr>
        <w:rPr>
          <w:rFonts w:eastAsia="Times New Roman"/>
          <w:sz w:val="28"/>
          <w:szCs w:val="28"/>
          <w:lang w:eastAsia="ru-RU"/>
        </w:rPr>
      </w:pPr>
      <w:r>
        <w:rPr>
          <w:rFonts w:eastAsia="Times New Roman"/>
          <w:sz w:val="28"/>
          <w:szCs w:val="28"/>
          <w:lang w:eastAsia="ru-RU"/>
        </w:rPr>
        <w:br w:type="page"/>
      </w:r>
    </w:p>
    <w:p w:rsidR="001A6775" w:rsidRDefault="002E4701" w:rsidP="002E4701">
      <w:pPr>
        <w:pStyle w:val="ad"/>
        <w:spacing w:before="0" w:beforeAutospacing="0" w:after="0" w:afterAutospacing="0" w:line="360" w:lineRule="auto"/>
        <w:ind w:firstLine="709"/>
        <w:rPr>
          <w:b/>
          <w:bCs/>
          <w:sz w:val="28"/>
          <w:szCs w:val="28"/>
        </w:rPr>
      </w:pPr>
      <w:r>
        <w:rPr>
          <w:b/>
          <w:bCs/>
          <w:sz w:val="28"/>
          <w:szCs w:val="28"/>
        </w:rPr>
        <w:t xml:space="preserve">1. </w:t>
      </w:r>
      <w:r w:rsidR="001A6775" w:rsidRPr="002E4701">
        <w:rPr>
          <w:b/>
          <w:bCs/>
          <w:sz w:val="28"/>
          <w:szCs w:val="28"/>
        </w:rPr>
        <w:t>Понятия основных средств</w:t>
      </w:r>
    </w:p>
    <w:p w:rsidR="002E4701" w:rsidRPr="002E4701" w:rsidRDefault="002E4701" w:rsidP="002E4701">
      <w:pPr>
        <w:pStyle w:val="ad"/>
        <w:spacing w:before="0" w:beforeAutospacing="0" w:after="0" w:afterAutospacing="0" w:line="360" w:lineRule="auto"/>
        <w:ind w:firstLine="709"/>
        <w:rPr>
          <w:b/>
          <w:bCs/>
          <w:sz w:val="28"/>
          <w:szCs w:val="28"/>
        </w:rPr>
      </w:pPr>
    </w:p>
    <w:p w:rsidR="001A6775" w:rsidRPr="002E4701" w:rsidRDefault="008462D8" w:rsidP="002E4701">
      <w:pPr>
        <w:pStyle w:val="ad"/>
        <w:spacing w:before="0" w:beforeAutospacing="0" w:after="0" w:afterAutospacing="0" w:line="360" w:lineRule="auto"/>
        <w:ind w:firstLine="709"/>
        <w:rPr>
          <w:sz w:val="28"/>
          <w:szCs w:val="28"/>
        </w:rPr>
      </w:pPr>
      <w:r w:rsidRPr="002E4701">
        <w:rPr>
          <w:b/>
          <w:bCs/>
          <w:sz w:val="28"/>
          <w:szCs w:val="28"/>
        </w:rPr>
        <w:t>Основные</w:t>
      </w:r>
      <w:r w:rsidR="001A6775" w:rsidRPr="002E4701">
        <w:rPr>
          <w:b/>
          <w:bCs/>
          <w:sz w:val="28"/>
          <w:szCs w:val="28"/>
        </w:rPr>
        <w:t xml:space="preserve"> </w:t>
      </w:r>
      <w:r w:rsidRPr="002E4701">
        <w:rPr>
          <w:b/>
          <w:bCs/>
          <w:sz w:val="28"/>
          <w:szCs w:val="28"/>
        </w:rPr>
        <w:t>средства</w:t>
      </w:r>
      <w:r w:rsidR="002B28D7">
        <w:rPr>
          <w:b/>
          <w:bCs/>
          <w:sz w:val="28"/>
          <w:szCs w:val="28"/>
        </w:rPr>
        <w:t xml:space="preserve"> </w:t>
      </w:r>
      <w:r w:rsidR="001A6775" w:rsidRPr="002E4701">
        <w:rPr>
          <w:sz w:val="28"/>
          <w:szCs w:val="28"/>
        </w:rPr>
        <w:t>— отражённые в бухгалтерском или налоговом учете основные фонды организации в денежном выражении.</w:t>
      </w:r>
    </w:p>
    <w:p w:rsidR="001A6775" w:rsidRPr="002E4701" w:rsidRDefault="001A6775" w:rsidP="002E4701">
      <w:pPr>
        <w:pStyle w:val="ad"/>
        <w:spacing w:before="0" w:beforeAutospacing="0" w:after="0" w:afterAutospacing="0" w:line="360" w:lineRule="auto"/>
        <w:ind w:firstLine="709"/>
        <w:rPr>
          <w:sz w:val="28"/>
          <w:szCs w:val="28"/>
        </w:rPr>
      </w:pPr>
      <w:r w:rsidRPr="002E4701">
        <w:rPr>
          <w:b/>
          <w:bCs/>
          <w:sz w:val="28"/>
          <w:szCs w:val="28"/>
        </w:rPr>
        <w:t>Основные фонды</w:t>
      </w:r>
      <w:r w:rsidR="002B28D7">
        <w:rPr>
          <w:b/>
          <w:bCs/>
          <w:sz w:val="28"/>
          <w:szCs w:val="28"/>
        </w:rPr>
        <w:t xml:space="preserve"> </w:t>
      </w:r>
      <w:r w:rsidRPr="002E4701">
        <w:rPr>
          <w:sz w:val="28"/>
          <w:szCs w:val="28"/>
        </w:rPr>
        <w:t>— это</w:t>
      </w:r>
      <w:r w:rsidR="005520B9" w:rsidRPr="002E4701">
        <w:rPr>
          <w:sz w:val="28"/>
          <w:szCs w:val="28"/>
        </w:rPr>
        <w:t xml:space="preserve"> </w:t>
      </w:r>
      <w:r w:rsidRPr="002E4701">
        <w:rPr>
          <w:sz w:val="28"/>
          <w:szCs w:val="28"/>
        </w:rPr>
        <w:t>средства, которые многократно участвуют в производственном процессе, сохраняя при этом свою натуральную форму. Предназначаются для нужд основной деятельности организации и должны иметь срок использования более года. По мере износа, стоимость основных средств уменьшается и переносится на себестоимость с помощью амортизации.</w:t>
      </w:r>
    </w:p>
    <w:p w:rsidR="00372DAD" w:rsidRPr="002E4701" w:rsidRDefault="00372DAD" w:rsidP="002E4701">
      <w:pPr>
        <w:pStyle w:val="ad"/>
        <w:spacing w:before="0" w:beforeAutospacing="0" w:after="0" w:afterAutospacing="0" w:line="360" w:lineRule="auto"/>
        <w:ind w:firstLine="709"/>
        <w:rPr>
          <w:sz w:val="28"/>
          <w:szCs w:val="28"/>
        </w:rPr>
      </w:pPr>
      <w:r w:rsidRPr="002E4701">
        <w:rPr>
          <w:b/>
          <w:bCs/>
          <w:sz w:val="28"/>
          <w:szCs w:val="28"/>
        </w:rPr>
        <w:t>Средства труда́</w:t>
      </w:r>
      <w:r w:rsidRPr="002E4701">
        <w:rPr>
          <w:sz w:val="28"/>
          <w:szCs w:val="28"/>
        </w:rPr>
        <w:t xml:space="preserve"> — то, чем человек воздействует на предмет. Решающая роль принадлежит орудиям труда, механические, физические и химические свойства которых человек использует в соответствии со своей целью.</w:t>
      </w:r>
    </w:p>
    <w:p w:rsidR="000350C0" w:rsidRPr="002E4701" w:rsidRDefault="008A40E5" w:rsidP="002E4701">
      <w:pPr>
        <w:ind w:firstLine="709"/>
        <w:rPr>
          <w:sz w:val="28"/>
          <w:szCs w:val="28"/>
        </w:rPr>
      </w:pPr>
      <w:r w:rsidRPr="002E4701">
        <w:rPr>
          <w:b/>
          <w:bCs/>
          <w:sz w:val="28"/>
          <w:szCs w:val="28"/>
        </w:rPr>
        <w:t>Себестоимость</w:t>
      </w:r>
      <w:r w:rsidRPr="002E4701">
        <w:rPr>
          <w:sz w:val="28"/>
          <w:szCs w:val="28"/>
        </w:rPr>
        <w:t xml:space="preserve"> — все издержки (затраты), понесённые предприятием на производство и реализацию (продажу) продукции или услуги.</w:t>
      </w:r>
    </w:p>
    <w:p w:rsidR="008A40E5" w:rsidRPr="002E4701" w:rsidRDefault="008A40E5" w:rsidP="002E4701">
      <w:pPr>
        <w:ind w:firstLine="709"/>
        <w:rPr>
          <w:sz w:val="28"/>
          <w:szCs w:val="28"/>
        </w:rPr>
      </w:pPr>
      <w:r w:rsidRPr="002E4701">
        <w:rPr>
          <w:b/>
          <w:bCs/>
          <w:sz w:val="28"/>
          <w:szCs w:val="28"/>
        </w:rPr>
        <w:t>Амортизация</w:t>
      </w:r>
      <w:r w:rsidRPr="002E4701">
        <w:rPr>
          <w:sz w:val="28"/>
          <w:szCs w:val="28"/>
        </w:rPr>
        <w:t xml:space="preserve"> — процесс перенесения по частям стоимости основных средств и нематериальных активов по мере их физического или морального износа на стоимость производимого продукта.</w:t>
      </w:r>
    </w:p>
    <w:p w:rsidR="00372DAD" w:rsidRPr="002E4701" w:rsidRDefault="00372DAD" w:rsidP="002E4701">
      <w:pPr>
        <w:ind w:firstLine="709"/>
        <w:rPr>
          <w:rFonts w:eastAsia="Times New Roman"/>
          <w:sz w:val="28"/>
          <w:szCs w:val="28"/>
          <w:lang w:eastAsia="ru-RU"/>
        </w:rPr>
      </w:pPr>
      <w:r w:rsidRPr="002E4701">
        <w:rPr>
          <w:rFonts w:eastAsia="Times New Roman"/>
          <w:sz w:val="28"/>
          <w:szCs w:val="28"/>
          <w:lang w:eastAsia="ru-RU"/>
        </w:rPr>
        <w:t>К нематериальным активам относят активы, которые удовлетворяют следующим условиям:</w:t>
      </w:r>
    </w:p>
    <w:p w:rsidR="00372DAD" w:rsidRPr="002E4701" w:rsidRDefault="00372DAD" w:rsidP="002E4701">
      <w:pPr>
        <w:numPr>
          <w:ilvl w:val="0"/>
          <w:numId w:val="1"/>
        </w:numPr>
        <w:tabs>
          <w:tab w:val="clear" w:pos="720"/>
        </w:tabs>
        <w:ind w:left="0" w:firstLine="709"/>
        <w:rPr>
          <w:rFonts w:eastAsia="Times New Roman"/>
          <w:sz w:val="28"/>
          <w:szCs w:val="28"/>
          <w:lang w:eastAsia="ru-RU"/>
        </w:rPr>
      </w:pPr>
      <w:r w:rsidRPr="002E4701">
        <w:rPr>
          <w:rFonts w:eastAsia="Times New Roman"/>
          <w:sz w:val="28"/>
          <w:szCs w:val="28"/>
          <w:lang w:eastAsia="ru-RU"/>
        </w:rPr>
        <w:t>отсутствие материально-вещественной структуры;</w:t>
      </w:r>
    </w:p>
    <w:p w:rsidR="00372DAD" w:rsidRPr="002E4701" w:rsidRDefault="00372DAD" w:rsidP="002E4701">
      <w:pPr>
        <w:numPr>
          <w:ilvl w:val="0"/>
          <w:numId w:val="1"/>
        </w:numPr>
        <w:tabs>
          <w:tab w:val="clear" w:pos="720"/>
        </w:tabs>
        <w:ind w:left="0" w:firstLine="709"/>
        <w:rPr>
          <w:rFonts w:eastAsia="Times New Roman"/>
          <w:sz w:val="28"/>
          <w:szCs w:val="28"/>
          <w:lang w:eastAsia="ru-RU"/>
        </w:rPr>
      </w:pPr>
      <w:r w:rsidRPr="002E4701">
        <w:rPr>
          <w:rFonts w:eastAsia="Times New Roman"/>
          <w:sz w:val="28"/>
          <w:szCs w:val="28"/>
          <w:lang w:eastAsia="ru-RU"/>
        </w:rPr>
        <w:t>возможность идентификации от другого имущества;</w:t>
      </w:r>
    </w:p>
    <w:p w:rsidR="00372DAD" w:rsidRPr="002E4701" w:rsidRDefault="00372DAD" w:rsidP="002E4701">
      <w:pPr>
        <w:numPr>
          <w:ilvl w:val="0"/>
          <w:numId w:val="1"/>
        </w:numPr>
        <w:tabs>
          <w:tab w:val="clear" w:pos="720"/>
        </w:tabs>
        <w:ind w:left="0" w:firstLine="709"/>
        <w:rPr>
          <w:rFonts w:eastAsia="Times New Roman"/>
          <w:sz w:val="28"/>
          <w:szCs w:val="28"/>
          <w:lang w:eastAsia="ru-RU"/>
        </w:rPr>
      </w:pPr>
      <w:r w:rsidRPr="002E4701">
        <w:rPr>
          <w:rFonts w:eastAsia="Times New Roman"/>
          <w:sz w:val="28"/>
          <w:szCs w:val="28"/>
          <w:lang w:eastAsia="ru-RU"/>
        </w:rPr>
        <w:t>использование в производстве продукции, при выполнении работ или оказании услуг либо для управленческих нужд организации;</w:t>
      </w:r>
    </w:p>
    <w:p w:rsidR="00372DAD" w:rsidRPr="002E4701" w:rsidRDefault="00372DAD" w:rsidP="002E4701">
      <w:pPr>
        <w:numPr>
          <w:ilvl w:val="0"/>
          <w:numId w:val="1"/>
        </w:numPr>
        <w:tabs>
          <w:tab w:val="clear" w:pos="720"/>
        </w:tabs>
        <w:ind w:left="0" w:firstLine="709"/>
        <w:rPr>
          <w:rFonts w:eastAsia="Times New Roman"/>
          <w:sz w:val="28"/>
          <w:szCs w:val="28"/>
          <w:lang w:eastAsia="ru-RU"/>
        </w:rPr>
      </w:pPr>
      <w:r w:rsidRPr="002E4701">
        <w:rPr>
          <w:rFonts w:eastAsia="Times New Roman"/>
          <w:sz w:val="28"/>
          <w:szCs w:val="28"/>
          <w:lang w:eastAsia="ru-RU"/>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372DAD" w:rsidRPr="002E4701" w:rsidRDefault="00372DAD" w:rsidP="002E4701">
      <w:pPr>
        <w:numPr>
          <w:ilvl w:val="0"/>
          <w:numId w:val="1"/>
        </w:numPr>
        <w:tabs>
          <w:tab w:val="clear" w:pos="720"/>
        </w:tabs>
        <w:ind w:left="0" w:firstLine="709"/>
        <w:rPr>
          <w:rFonts w:eastAsia="Times New Roman"/>
          <w:sz w:val="28"/>
          <w:szCs w:val="28"/>
          <w:lang w:eastAsia="ru-RU"/>
        </w:rPr>
      </w:pPr>
      <w:r w:rsidRPr="002E4701">
        <w:rPr>
          <w:rFonts w:eastAsia="Times New Roman"/>
          <w:sz w:val="28"/>
          <w:szCs w:val="28"/>
          <w:lang w:eastAsia="ru-RU"/>
        </w:rPr>
        <w:t>организация не предполагает последующую перепродажу данного имущества;</w:t>
      </w:r>
    </w:p>
    <w:p w:rsidR="00372DAD" w:rsidRPr="002E4701" w:rsidRDefault="00372DAD" w:rsidP="002E4701">
      <w:pPr>
        <w:numPr>
          <w:ilvl w:val="0"/>
          <w:numId w:val="1"/>
        </w:numPr>
        <w:tabs>
          <w:tab w:val="clear" w:pos="720"/>
        </w:tabs>
        <w:ind w:left="0" w:firstLine="709"/>
        <w:rPr>
          <w:rFonts w:eastAsia="Times New Roman"/>
          <w:sz w:val="28"/>
          <w:szCs w:val="28"/>
          <w:lang w:eastAsia="ru-RU"/>
        </w:rPr>
      </w:pPr>
      <w:r w:rsidRPr="002E4701">
        <w:rPr>
          <w:rFonts w:eastAsia="Times New Roman"/>
          <w:sz w:val="28"/>
          <w:szCs w:val="28"/>
          <w:lang w:eastAsia="ru-RU"/>
        </w:rPr>
        <w:t>способность приносить организации экономические выгоды (доход) в будущем;</w:t>
      </w:r>
    </w:p>
    <w:p w:rsidR="00372DAD" w:rsidRPr="002E4701" w:rsidRDefault="00372DAD" w:rsidP="002E4701">
      <w:pPr>
        <w:numPr>
          <w:ilvl w:val="0"/>
          <w:numId w:val="1"/>
        </w:numPr>
        <w:tabs>
          <w:tab w:val="clear" w:pos="720"/>
        </w:tabs>
        <w:ind w:left="0" w:firstLine="709"/>
        <w:rPr>
          <w:rFonts w:eastAsia="Times New Roman"/>
          <w:sz w:val="28"/>
          <w:szCs w:val="28"/>
          <w:lang w:eastAsia="ru-RU"/>
        </w:rPr>
      </w:pPr>
      <w:r w:rsidRPr="002E4701">
        <w:rPr>
          <w:rFonts w:eastAsia="Times New Roman"/>
          <w:sz w:val="28"/>
          <w:szCs w:val="28"/>
          <w:lang w:eastAsia="ru-RU"/>
        </w:rPr>
        <w:t>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2E4701" w:rsidRDefault="00854A3F" w:rsidP="002E4701">
      <w:pPr>
        <w:ind w:firstLine="709"/>
        <w:rPr>
          <w:rFonts w:eastAsia="Times New Roman"/>
          <w:sz w:val="28"/>
          <w:szCs w:val="28"/>
          <w:lang w:eastAsia="ru-RU"/>
        </w:rPr>
      </w:pPr>
      <w:r w:rsidRPr="002E4701">
        <w:rPr>
          <w:rFonts w:eastAsia="Times New Roman"/>
          <w:b/>
          <w:bCs/>
          <w:sz w:val="28"/>
          <w:szCs w:val="28"/>
          <w:lang w:eastAsia="ru-RU"/>
        </w:rPr>
        <w:t>Основные средства</w:t>
      </w:r>
      <w:r w:rsidRPr="002E4701">
        <w:rPr>
          <w:rFonts w:eastAsia="Times New Roman"/>
          <w:sz w:val="28"/>
          <w:szCs w:val="28"/>
          <w:lang w:eastAsia="ru-RU"/>
        </w:rPr>
        <w:t xml:space="preserve"> - это часть имущества, используемая организацией в течение длительного времени (более 12 месяцев) при производстве продукции (выполнении работ, оказании услуг), а также в управленческих целях. </w:t>
      </w:r>
    </w:p>
    <w:p w:rsidR="00854A3F" w:rsidRPr="002E4701" w:rsidRDefault="00854A3F" w:rsidP="002E4701">
      <w:pPr>
        <w:ind w:firstLine="709"/>
        <w:rPr>
          <w:rFonts w:eastAsia="Times New Roman"/>
          <w:sz w:val="28"/>
          <w:szCs w:val="28"/>
          <w:lang w:eastAsia="ru-RU"/>
        </w:rPr>
      </w:pPr>
      <w:r w:rsidRPr="002E4701">
        <w:rPr>
          <w:rFonts w:eastAsia="Times New Roman"/>
          <w:sz w:val="28"/>
          <w:szCs w:val="28"/>
          <w:lang w:eastAsia="ru-RU"/>
        </w:rPr>
        <w:t>Актив принимается к бухгалтерскому учету в качестве основных средств при единовременном выполнении следующих условий:</w:t>
      </w:r>
    </w:p>
    <w:p w:rsidR="00854A3F" w:rsidRPr="002E4701" w:rsidRDefault="00854A3F" w:rsidP="002E4701">
      <w:pPr>
        <w:numPr>
          <w:ilvl w:val="0"/>
          <w:numId w:val="18"/>
        </w:numPr>
        <w:tabs>
          <w:tab w:val="clear" w:pos="720"/>
        </w:tabs>
        <w:ind w:left="0" w:firstLine="709"/>
        <w:rPr>
          <w:rFonts w:eastAsia="Times New Roman"/>
          <w:sz w:val="28"/>
          <w:szCs w:val="28"/>
          <w:lang w:eastAsia="ru-RU"/>
        </w:rPr>
      </w:pPr>
      <w:r w:rsidRPr="002E4701">
        <w:rPr>
          <w:rFonts w:eastAsia="Times New Roman"/>
          <w:sz w:val="28"/>
          <w:szCs w:val="28"/>
          <w:lang w:eastAsia="ru-RU"/>
        </w:rPr>
        <w:t>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854A3F" w:rsidRPr="002E4701" w:rsidRDefault="00854A3F" w:rsidP="002E4701">
      <w:pPr>
        <w:numPr>
          <w:ilvl w:val="0"/>
          <w:numId w:val="18"/>
        </w:numPr>
        <w:tabs>
          <w:tab w:val="clear" w:pos="720"/>
        </w:tabs>
        <w:ind w:left="0" w:firstLine="709"/>
        <w:rPr>
          <w:rFonts w:eastAsia="Times New Roman"/>
          <w:sz w:val="28"/>
          <w:szCs w:val="28"/>
          <w:lang w:eastAsia="ru-RU"/>
        </w:rPr>
      </w:pPr>
      <w:r w:rsidRPr="002E4701">
        <w:rPr>
          <w:rFonts w:eastAsia="Times New Roman"/>
          <w:sz w:val="28"/>
          <w:szCs w:val="28"/>
          <w:lang w:eastAsia="ru-RU"/>
        </w:rPr>
        <w:t>объект предназначен для использования в течение длительного времени (более 12 месяцев или обычного операционного цикла, если он превышает 12 месяцев);</w:t>
      </w:r>
    </w:p>
    <w:p w:rsidR="00854A3F" w:rsidRPr="002E4701" w:rsidRDefault="00854A3F" w:rsidP="002E4701">
      <w:pPr>
        <w:numPr>
          <w:ilvl w:val="0"/>
          <w:numId w:val="18"/>
        </w:numPr>
        <w:tabs>
          <w:tab w:val="clear" w:pos="720"/>
        </w:tabs>
        <w:ind w:left="0" w:firstLine="709"/>
        <w:rPr>
          <w:rFonts w:eastAsia="Times New Roman"/>
          <w:sz w:val="28"/>
          <w:szCs w:val="28"/>
          <w:lang w:eastAsia="ru-RU"/>
        </w:rPr>
      </w:pPr>
      <w:r w:rsidRPr="002E4701">
        <w:rPr>
          <w:rFonts w:eastAsia="Times New Roman"/>
          <w:sz w:val="28"/>
          <w:szCs w:val="28"/>
          <w:lang w:eastAsia="ru-RU"/>
        </w:rPr>
        <w:t>организацией не предполагается последующая перепродажа данного объекта;</w:t>
      </w:r>
    </w:p>
    <w:p w:rsidR="00854A3F" w:rsidRPr="002E4701" w:rsidRDefault="00854A3F" w:rsidP="002E4701">
      <w:pPr>
        <w:numPr>
          <w:ilvl w:val="0"/>
          <w:numId w:val="18"/>
        </w:numPr>
        <w:tabs>
          <w:tab w:val="clear" w:pos="720"/>
        </w:tabs>
        <w:ind w:left="0" w:firstLine="709"/>
        <w:rPr>
          <w:rFonts w:eastAsia="Times New Roman"/>
          <w:sz w:val="28"/>
          <w:szCs w:val="28"/>
          <w:lang w:eastAsia="ru-RU"/>
        </w:rPr>
      </w:pPr>
      <w:r w:rsidRPr="002E4701">
        <w:rPr>
          <w:rFonts w:eastAsia="Times New Roman"/>
          <w:sz w:val="28"/>
          <w:szCs w:val="28"/>
          <w:lang w:eastAsia="ru-RU"/>
        </w:rPr>
        <w:t>объект способен приносить организации экономические выгоды (доход) в будущем.</w:t>
      </w:r>
    </w:p>
    <w:p w:rsidR="00854A3F" w:rsidRPr="002E4701" w:rsidRDefault="00854A3F" w:rsidP="002E4701">
      <w:pPr>
        <w:ind w:firstLine="709"/>
        <w:rPr>
          <w:rFonts w:eastAsia="Times New Roman"/>
          <w:sz w:val="28"/>
          <w:szCs w:val="28"/>
          <w:lang w:eastAsia="ru-RU"/>
        </w:rPr>
      </w:pPr>
      <w:r w:rsidRPr="002E4701">
        <w:rPr>
          <w:rFonts w:eastAsia="Times New Roman"/>
          <w:sz w:val="28"/>
          <w:szCs w:val="28"/>
          <w:lang w:eastAsia="ru-RU"/>
        </w:rPr>
        <w:t xml:space="preserve">В соответствии с </w:t>
      </w:r>
      <w:hyperlink r:id="rId7" w:history="1">
        <w:r w:rsidRPr="002E4701">
          <w:rPr>
            <w:rFonts w:eastAsia="Times New Roman"/>
            <w:sz w:val="28"/>
            <w:szCs w:val="28"/>
            <w:lang w:eastAsia="ru-RU"/>
          </w:rPr>
          <w:t>ПБУ 6/01</w:t>
        </w:r>
      </w:hyperlink>
      <w:r w:rsidRPr="002E4701">
        <w:rPr>
          <w:rFonts w:eastAsia="Times New Roman"/>
          <w:sz w:val="28"/>
          <w:szCs w:val="28"/>
          <w:lang w:eastAsia="ru-RU"/>
        </w:rPr>
        <w:t xml:space="preserve"> "Учет основных средств" и Общероссийским классификатором основных фондов (ОКОФ) в бухгалтерском учете к основным средствам:</w:t>
      </w:r>
    </w:p>
    <w:p w:rsidR="009F5998" w:rsidRPr="002E4701" w:rsidRDefault="009F5998" w:rsidP="002E4701">
      <w:pPr>
        <w:ind w:firstLine="709"/>
        <w:rPr>
          <w:rFonts w:eastAsia="Times New Roman"/>
          <w:sz w:val="28"/>
          <w:szCs w:val="28"/>
          <w:lang w:eastAsia="ru-RU"/>
        </w:rPr>
      </w:pPr>
    </w:p>
    <w:tbl>
      <w:tblPr>
        <w:tblStyle w:val="af0"/>
        <w:tblW w:w="4740" w:type="pct"/>
        <w:tblInd w:w="250" w:type="dxa"/>
        <w:tblLook w:val="00A0" w:firstRow="1" w:lastRow="0" w:firstColumn="1" w:lastColumn="0" w:noHBand="0" w:noVBand="0"/>
      </w:tblPr>
      <w:tblGrid>
        <w:gridCol w:w="2716"/>
        <w:gridCol w:w="6356"/>
      </w:tblGrid>
      <w:tr w:rsidR="00854A3F" w:rsidRPr="002E4701" w:rsidTr="002E4701">
        <w:tc>
          <w:tcPr>
            <w:tcW w:w="1497" w:type="pct"/>
          </w:tcPr>
          <w:p w:rsidR="00854A3F" w:rsidRPr="002E4701" w:rsidRDefault="00854A3F" w:rsidP="002E4701">
            <w:pPr>
              <w:rPr>
                <w:sz w:val="20"/>
                <w:lang w:eastAsia="ru-RU"/>
              </w:rPr>
            </w:pPr>
            <w:r w:rsidRPr="002E4701">
              <w:rPr>
                <w:sz w:val="20"/>
                <w:lang w:eastAsia="ru-RU"/>
              </w:rPr>
              <w:t>Относятся</w:t>
            </w:r>
          </w:p>
        </w:tc>
        <w:tc>
          <w:tcPr>
            <w:tcW w:w="3503" w:type="pct"/>
          </w:tcPr>
          <w:p w:rsidR="00854A3F" w:rsidRPr="002E4701" w:rsidRDefault="00854A3F" w:rsidP="002E4701">
            <w:pPr>
              <w:rPr>
                <w:sz w:val="20"/>
                <w:lang w:eastAsia="ru-RU"/>
              </w:rPr>
            </w:pPr>
            <w:r w:rsidRPr="002E4701">
              <w:rPr>
                <w:sz w:val="20"/>
                <w:lang w:eastAsia="ru-RU"/>
              </w:rPr>
              <w:t>Не относятся</w:t>
            </w:r>
          </w:p>
        </w:tc>
      </w:tr>
      <w:tr w:rsidR="00854A3F" w:rsidRPr="002E4701" w:rsidTr="002E4701">
        <w:tc>
          <w:tcPr>
            <w:tcW w:w="1497" w:type="pct"/>
          </w:tcPr>
          <w:p w:rsidR="00854A3F" w:rsidRPr="002E4701" w:rsidRDefault="00854A3F" w:rsidP="002E4701">
            <w:pPr>
              <w:rPr>
                <w:sz w:val="20"/>
                <w:lang w:eastAsia="ru-RU"/>
              </w:rPr>
            </w:pPr>
            <w:r w:rsidRPr="002E4701">
              <w:rPr>
                <w:sz w:val="20"/>
                <w:lang w:eastAsia="ru-RU"/>
              </w:rPr>
              <w:t>здания,</w:t>
            </w:r>
          </w:p>
          <w:p w:rsidR="00854A3F" w:rsidRPr="002E4701" w:rsidRDefault="00854A3F" w:rsidP="002E4701">
            <w:pPr>
              <w:rPr>
                <w:sz w:val="20"/>
                <w:lang w:eastAsia="ru-RU"/>
              </w:rPr>
            </w:pPr>
            <w:r w:rsidRPr="002E4701">
              <w:rPr>
                <w:sz w:val="20"/>
                <w:lang w:eastAsia="ru-RU"/>
              </w:rPr>
              <w:t>сооружения,</w:t>
            </w:r>
          </w:p>
          <w:p w:rsidR="00854A3F" w:rsidRPr="002E4701" w:rsidRDefault="00854A3F" w:rsidP="002E4701">
            <w:pPr>
              <w:rPr>
                <w:sz w:val="20"/>
                <w:lang w:eastAsia="ru-RU"/>
              </w:rPr>
            </w:pPr>
            <w:r w:rsidRPr="002E4701">
              <w:rPr>
                <w:sz w:val="20"/>
                <w:lang w:eastAsia="ru-RU"/>
              </w:rPr>
              <w:t>машины и оборудование,</w:t>
            </w:r>
          </w:p>
          <w:p w:rsidR="00854A3F" w:rsidRPr="002E4701" w:rsidRDefault="00854A3F" w:rsidP="002E4701">
            <w:pPr>
              <w:rPr>
                <w:sz w:val="20"/>
                <w:lang w:eastAsia="ru-RU"/>
              </w:rPr>
            </w:pPr>
            <w:r w:rsidRPr="002E4701">
              <w:rPr>
                <w:sz w:val="20"/>
                <w:lang w:eastAsia="ru-RU"/>
              </w:rPr>
              <w:t>измерительные и регулирующие приборы и устройства,</w:t>
            </w:r>
          </w:p>
          <w:p w:rsidR="00854A3F" w:rsidRPr="002E4701" w:rsidRDefault="00854A3F" w:rsidP="002E4701">
            <w:pPr>
              <w:rPr>
                <w:sz w:val="20"/>
                <w:lang w:eastAsia="ru-RU"/>
              </w:rPr>
            </w:pPr>
            <w:r w:rsidRPr="002E4701">
              <w:rPr>
                <w:sz w:val="20"/>
                <w:lang w:eastAsia="ru-RU"/>
              </w:rPr>
              <w:t>жилища,</w:t>
            </w:r>
          </w:p>
          <w:p w:rsidR="00854A3F" w:rsidRPr="002E4701" w:rsidRDefault="00854A3F" w:rsidP="002E4701">
            <w:pPr>
              <w:rPr>
                <w:sz w:val="20"/>
                <w:lang w:eastAsia="ru-RU"/>
              </w:rPr>
            </w:pPr>
            <w:r w:rsidRPr="002E4701">
              <w:rPr>
                <w:sz w:val="20"/>
                <w:lang w:eastAsia="ru-RU"/>
              </w:rPr>
              <w:t>вычислительная техника, оргтехника,</w:t>
            </w:r>
          </w:p>
          <w:p w:rsidR="00854A3F" w:rsidRPr="002E4701" w:rsidRDefault="00854A3F" w:rsidP="002E4701">
            <w:pPr>
              <w:rPr>
                <w:sz w:val="20"/>
                <w:lang w:eastAsia="ru-RU"/>
              </w:rPr>
            </w:pPr>
            <w:r w:rsidRPr="002E4701">
              <w:rPr>
                <w:sz w:val="20"/>
                <w:lang w:eastAsia="ru-RU"/>
              </w:rPr>
              <w:t>транспортные средства,</w:t>
            </w:r>
          </w:p>
          <w:p w:rsidR="00854A3F" w:rsidRPr="002E4701" w:rsidRDefault="00854A3F" w:rsidP="002E4701">
            <w:pPr>
              <w:rPr>
                <w:sz w:val="20"/>
                <w:lang w:eastAsia="ru-RU"/>
              </w:rPr>
            </w:pPr>
            <w:r w:rsidRPr="002E4701">
              <w:rPr>
                <w:sz w:val="20"/>
                <w:lang w:eastAsia="ru-RU"/>
              </w:rPr>
              <w:t>инструмент,</w:t>
            </w:r>
          </w:p>
          <w:p w:rsidR="00854A3F" w:rsidRPr="002E4701" w:rsidRDefault="00854A3F" w:rsidP="002E4701">
            <w:pPr>
              <w:rPr>
                <w:sz w:val="20"/>
                <w:lang w:eastAsia="ru-RU"/>
              </w:rPr>
            </w:pPr>
            <w:r w:rsidRPr="002E4701">
              <w:rPr>
                <w:sz w:val="20"/>
                <w:lang w:eastAsia="ru-RU"/>
              </w:rPr>
              <w:t>производственный и хозяйственный инвентарь,</w:t>
            </w:r>
          </w:p>
          <w:p w:rsidR="00854A3F" w:rsidRPr="002E4701" w:rsidRDefault="00854A3F" w:rsidP="002E4701">
            <w:pPr>
              <w:rPr>
                <w:sz w:val="20"/>
                <w:lang w:eastAsia="ru-RU"/>
              </w:rPr>
            </w:pPr>
            <w:r w:rsidRPr="002E4701">
              <w:rPr>
                <w:sz w:val="20"/>
                <w:lang w:eastAsia="ru-RU"/>
              </w:rPr>
              <w:t>рабочий, продуктивный и племенной скот,</w:t>
            </w:r>
          </w:p>
          <w:p w:rsidR="00854A3F" w:rsidRPr="002E4701" w:rsidRDefault="00854A3F" w:rsidP="002E4701">
            <w:pPr>
              <w:rPr>
                <w:sz w:val="20"/>
                <w:lang w:eastAsia="ru-RU"/>
              </w:rPr>
            </w:pPr>
            <w:r w:rsidRPr="002E4701">
              <w:rPr>
                <w:sz w:val="20"/>
                <w:lang w:eastAsia="ru-RU"/>
              </w:rPr>
              <w:t>многолетние насаждения,</w:t>
            </w:r>
          </w:p>
          <w:p w:rsidR="00854A3F" w:rsidRPr="002E4701" w:rsidRDefault="00854A3F" w:rsidP="002E4701">
            <w:pPr>
              <w:rPr>
                <w:sz w:val="20"/>
                <w:lang w:eastAsia="ru-RU"/>
              </w:rPr>
            </w:pPr>
            <w:r w:rsidRPr="002E4701">
              <w:rPr>
                <w:sz w:val="20"/>
                <w:lang w:eastAsia="ru-RU"/>
              </w:rPr>
              <w:t>прочие виды материальных основных фондов.</w:t>
            </w:r>
          </w:p>
        </w:tc>
        <w:tc>
          <w:tcPr>
            <w:tcW w:w="3503" w:type="pct"/>
          </w:tcPr>
          <w:p w:rsidR="00854A3F" w:rsidRPr="002E4701" w:rsidRDefault="00854A3F" w:rsidP="002E4701">
            <w:pPr>
              <w:rPr>
                <w:sz w:val="20"/>
                <w:lang w:eastAsia="ru-RU"/>
              </w:rPr>
            </w:pPr>
            <w:r w:rsidRPr="002E4701">
              <w:rPr>
                <w:sz w:val="20"/>
                <w:lang w:eastAsia="ru-RU"/>
              </w:rPr>
              <w:t>предметы, служащие менее 1 года, независимо от их стоимости</w:t>
            </w:r>
          </w:p>
          <w:p w:rsidR="00854A3F" w:rsidRPr="002E4701" w:rsidRDefault="00854A3F" w:rsidP="002E4701">
            <w:pPr>
              <w:rPr>
                <w:sz w:val="20"/>
                <w:lang w:eastAsia="ru-RU"/>
              </w:rPr>
            </w:pPr>
            <w:r w:rsidRPr="002E4701">
              <w:rPr>
                <w:sz w:val="20"/>
                <w:lang w:eastAsia="ru-RU"/>
              </w:rPr>
              <w:t>предметы стоимостью ниже лимита, устанавливаемого Минфином России (20 000 руб.), независимо от срока службы, кроме сельскохозяйственных машин и орудий, строительного механизированного инструмента, оружия, а также рабочего и продуктивного скота, которые относятся к основным фондам, независимо от их стоимости;</w:t>
            </w:r>
          </w:p>
          <w:p w:rsidR="00854A3F" w:rsidRPr="002E4701" w:rsidRDefault="00854A3F" w:rsidP="002E4701">
            <w:pPr>
              <w:rPr>
                <w:sz w:val="20"/>
                <w:lang w:eastAsia="ru-RU"/>
              </w:rPr>
            </w:pPr>
            <w:r w:rsidRPr="002E4701">
              <w:rPr>
                <w:sz w:val="20"/>
                <w:lang w:eastAsia="ru-RU"/>
              </w:rPr>
              <w:t>орудия лова,</w:t>
            </w:r>
          </w:p>
          <w:p w:rsidR="00854A3F" w:rsidRPr="002E4701" w:rsidRDefault="00854A3F" w:rsidP="002E4701">
            <w:pPr>
              <w:rPr>
                <w:sz w:val="20"/>
                <w:lang w:eastAsia="ru-RU"/>
              </w:rPr>
            </w:pPr>
            <w:r w:rsidRPr="002E4701">
              <w:rPr>
                <w:sz w:val="20"/>
                <w:lang w:eastAsia="ru-RU"/>
              </w:rPr>
              <w:t>бензомоторные пилы, сучкорезки, сплавной трос, сезонные дороги, усы и временные ветки лесовозных дорог, временные здания в лесу сроком эксплуатации до 2х лет ,</w:t>
            </w:r>
          </w:p>
          <w:p w:rsidR="00854A3F" w:rsidRPr="002E4701" w:rsidRDefault="00854A3F" w:rsidP="002E4701">
            <w:pPr>
              <w:rPr>
                <w:sz w:val="20"/>
                <w:lang w:eastAsia="ru-RU"/>
              </w:rPr>
            </w:pPr>
            <w:r w:rsidRPr="002E4701">
              <w:rPr>
                <w:sz w:val="20"/>
                <w:lang w:eastAsia="ru-RU"/>
              </w:rPr>
              <w:t>специальные инструменты и специальные приспособления, независимо от их стоимости;</w:t>
            </w:r>
          </w:p>
          <w:p w:rsidR="00854A3F" w:rsidRPr="002E4701" w:rsidRDefault="00854A3F" w:rsidP="002E4701">
            <w:pPr>
              <w:rPr>
                <w:sz w:val="20"/>
                <w:lang w:eastAsia="ru-RU"/>
              </w:rPr>
            </w:pPr>
            <w:r w:rsidRPr="002E4701">
              <w:rPr>
                <w:sz w:val="20"/>
                <w:lang w:eastAsia="ru-RU"/>
              </w:rPr>
              <w:t>сменное оборудование, многократно используемые в производстве приспособления к основным фондам и другие вызываемые специфическими условиями изготовления устройства независимо от их стоимости;</w:t>
            </w:r>
          </w:p>
          <w:p w:rsidR="00854A3F" w:rsidRPr="002E4701" w:rsidRDefault="00854A3F" w:rsidP="002E4701">
            <w:pPr>
              <w:rPr>
                <w:sz w:val="20"/>
                <w:lang w:eastAsia="ru-RU"/>
              </w:rPr>
            </w:pPr>
            <w:r w:rsidRPr="002E4701">
              <w:rPr>
                <w:sz w:val="20"/>
                <w:lang w:eastAsia="ru-RU"/>
              </w:rPr>
              <w:t>специальная одежда, специальная обувь, а также постельные принадлежности независимо от их стоимости и срока службы;</w:t>
            </w:r>
          </w:p>
          <w:p w:rsidR="00854A3F" w:rsidRPr="002E4701" w:rsidRDefault="00854A3F" w:rsidP="002E4701">
            <w:pPr>
              <w:rPr>
                <w:sz w:val="20"/>
                <w:lang w:eastAsia="ru-RU"/>
              </w:rPr>
            </w:pPr>
            <w:r w:rsidRPr="002E4701">
              <w:rPr>
                <w:sz w:val="20"/>
                <w:lang w:eastAsia="ru-RU"/>
              </w:rPr>
              <w:t>форменная одежда, предназначенная для выдачи работникам предприятия, одежда и обувь в учреждениях здравоохранения, просвещения, социального обеспечения и других учреждениях, состоящих на бюджете, независимо от стоимости и срока службы;</w:t>
            </w:r>
          </w:p>
          <w:p w:rsidR="00854A3F" w:rsidRPr="002E4701" w:rsidRDefault="00854A3F" w:rsidP="002E4701">
            <w:pPr>
              <w:rPr>
                <w:sz w:val="20"/>
                <w:lang w:eastAsia="ru-RU"/>
              </w:rPr>
            </w:pPr>
            <w:r w:rsidRPr="002E4701">
              <w:rPr>
                <w:sz w:val="20"/>
                <w:lang w:eastAsia="ru-RU"/>
              </w:rPr>
              <w:t>временные сооружения, приспособления и устройства, затраты по возведению которых относятся на себестоимость строительно</w:t>
            </w:r>
            <w:r w:rsidR="00CC7A0B">
              <w:rPr>
                <w:sz w:val="20"/>
                <w:lang w:eastAsia="ru-RU"/>
              </w:rPr>
              <w:t>-</w:t>
            </w:r>
            <w:r w:rsidRPr="002E4701">
              <w:rPr>
                <w:sz w:val="20"/>
                <w:lang w:eastAsia="ru-RU"/>
              </w:rPr>
              <w:t>монтажных работ в составе накладных расходов;</w:t>
            </w:r>
          </w:p>
          <w:p w:rsidR="00854A3F" w:rsidRPr="002E4701" w:rsidRDefault="00854A3F" w:rsidP="002E4701">
            <w:pPr>
              <w:rPr>
                <w:sz w:val="20"/>
                <w:lang w:eastAsia="ru-RU"/>
              </w:rPr>
            </w:pPr>
            <w:r w:rsidRPr="002E4701">
              <w:rPr>
                <w:sz w:val="20"/>
                <w:lang w:eastAsia="ru-RU"/>
              </w:rPr>
              <w:t>тара для хранения товарно</w:t>
            </w:r>
            <w:r w:rsidR="00CC7A0B">
              <w:rPr>
                <w:sz w:val="20"/>
                <w:lang w:eastAsia="ru-RU"/>
              </w:rPr>
              <w:t>-</w:t>
            </w:r>
            <w:r w:rsidRPr="002E4701">
              <w:rPr>
                <w:sz w:val="20"/>
                <w:lang w:eastAsia="ru-RU"/>
              </w:rPr>
              <w:t>материальных ценностей на складах или осуществления технологических процессов, стоимостью в пределах лимита, установленного Минфином России;</w:t>
            </w:r>
          </w:p>
          <w:p w:rsidR="00854A3F" w:rsidRPr="002E4701" w:rsidRDefault="00854A3F" w:rsidP="002E4701">
            <w:pPr>
              <w:rPr>
                <w:sz w:val="20"/>
                <w:lang w:eastAsia="ru-RU"/>
              </w:rPr>
            </w:pPr>
            <w:r w:rsidRPr="002E4701">
              <w:rPr>
                <w:sz w:val="20"/>
                <w:lang w:eastAsia="ru-RU"/>
              </w:rPr>
              <w:t>предметы, предназначенные для выдачи напрокат, независимо от их стоимости;</w:t>
            </w:r>
          </w:p>
          <w:p w:rsidR="00854A3F" w:rsidRPr="002E4701" w:rsidRDefault="00854A3F" w:rsidP="002E4701">
            <w:pPr>
              <w:rPr>
                <w:sz w:val="20"/>
                <w:lang w:eastAsia="ru-RU"/>
              </w:rPr>
            </w:pPr>
            <w:r w:rsidRPr="002E4701">
              <w:rPr>
                <w:sz w:val="20"/>
                <w:lang w:eastAsia="ru-RU"/>
              </w:rPr>
              <w:t>молодняк животных и животные на откорме, птица, кролики, пушные звери, семьи пчел, а также ездовые и сторожевые собаки, подопытные животные;</w:t>
            </w:r>
          </w:p>
          <w:p w:rsidR="00854A3F" w:rsidRPr="002E4701" w:rsidRDefault="00854A3F" w:rsidP="002E4701">
            <w:pPr>
              <w:rPr>
                <w:sz w:val="20"/>
                <w:lang w:eastAsia="ru-RU"/>
              </w:rPr>
            </w:pPr>
            <w:r w:rsidRPr="002E4701">
              <w:rPr>
                <w:sz w:val="20"/>
                <w:lang w:eastAsia="ru-RU"/>
              </w:rPr>
              <w:t>многолетние насаждения, выращиваемые в питомниках в качестве посадочного материала.</w:t>
            </w:r>
          </w:p>
          <w:p w:rsidR="00854A3F" w:rsidRPr="002E4701" w:rsidRDefault="00854A3F" w:rsidP="002E4701">
            <w:pPr>
              <w:rPr>
                <w:sz w:val="20"/>
                <w:lang w:eastAsia="ru-RU"/>
              </w:rPr>
            </w:pPr>
            <w:r w:rsidRPr="002E4701">
              <w:rPr>
                <w:sz w:val="20"/>
                <w:lang w:eastAsia="ru-RU"/>
              </w:rPr>
              <w:t>машины и оборудование, числящиеся как готовые изделия на складах предприятий - изготовителей, снабженческих и сбытовых организаций, сданные в монтаж или подлежащие монтажу, находящиеся в пути, числящиеся на балансе капитального строительства.</w:t>
            </w:r>
          </w:p>
        </w:tc>
      </w:tr>
    </w:tbl>
    <w:p w:rsidR="002E4701" w:rsidRDefault="002E4701" w:rsidP="002E4701">
      <w:pPr>
        <w:ind w:firstLine="709"/>
        <w:rPr>
          <w:rFonts w:eastAsia="Times New Roman"/>
          <w:sz w:val="28"/>
          <w:szCs w:val="28"/>
          <w:lang w:eastAsia="ru-RU"/>
        </w:rPr>
      </w:pPr>
    </w:p>
    <w:p w:rsidR="002E4701" w:rsidRDefault="002E4701">
      <w:pPr>
        <w:spacing w:after="200" w:line="276" w:lineRule="auto"/>
        <w:jc w:val="left"/>
        <w:rPr>
          <w:rFonts w:eastAsia="Times New Roman"/>
          <w:sz w:val="28"/>
          <w:szCs w:val="28"/>
          <w:lang w:eastAsia="ru-RU"/>
        </w:rPr>
      </w:pPr>
      <w:r>
        <w:rPr>
          <w:rFonts w:eastAsia="Times New Roman"/>
          <w:sz w:val="28"/>
          <w:szCs w:val="28"/>
          <w:lang w:eastAsia="ru-RU"/>
        </w:rPr>
        <w:br w:type="page"/>
      </w:r>
    </w:p>
    <w:p w:rsidR="00256A2A" w:rsidRPr="002E4701" w:rsidRDefault="00854A3F" w:rsidP="002E4701">
      <w:pPr>
        <w:ind w:firstLine="709"/>
        <w:rPr>
          <w:rFonts w:eastAsia="Times New Roman"/>
          <w:sz w:val="28"/>
          <w:szCs w:val="28"/>
          <w:lang w:eastAsia="ru-RU"/>
        </w:rPr>
      </w:pPr>
      <w:r w:rsidRPr="002E4701">
        <w:rPr>
          <w:rFonts w:eastAsia="Times New Roman"/>
          <w:sz w:val="28"/>
          <w:szCs w:val="28"/>
          <w:lang w:eastAsia="ru-RU"/>
        </w:rPr>
        <w:t>Основные средства, предназначенные исключительно для предоставления</w:t>
      </w:r>
      <w:r w:rsidR="002E4701">
        <w:rPr>
          <w:rFonts w:eastAsia="Times New Roman"/>
          <w:sz w:val="28"/>
          <w:szCs w:val="28"/>
          <w:lang w:eastAsia="ru-RU"/>
        </w:rPr>
        <w:t xml:space="preserve"> </w:t>
      </w:r>
      <w:r w:rsidRPr="002E4701">
        <w:rPr>
          <w:rFonts w:eastAsia="Times New Roman"/>
          <w:sz w:val="28"/>
          <w:szCs w:val="28"/>
          <w:lang w:eastAsia="ru-RU"/>
        </w:rPr>
        <w:t xml:space="preserve">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 </w:t>
      </w:r>
      <w:r w:rsidR="00256A2A" w:rsidRPr="002E4701">
        <w:rPr>
          <w:rFonts w:eastAsia="Times New Roman"/>
          <w:sz w:val="28"/>
          <w:szCs w:val="28"/>
          <w:lang w:eastAsia="ru-RU"/>
        </w:rPr>
        <w:t>(счет 03).</w:t>
      </w:r>
    </w:p>
    <w:p w:rsidR="00256A2A" w:rsidRPr="002E4701" w:rsidRDefault="00256A2A" w:rsidP="002E4701">
      <w:pPr>
        <w:ind w:firstLine="709"/>
        <w:rPr>
          <w:sz w:val="28"/>
          <w:szCs w:val="28"/>
        </w:rPr>
      </w:pPr>
      <w:r w:rsidRPr="002E4701">
        <w:rPr>
          <w:sz w:val="28"/>
          <w:szCs w:val="28"/>
        </w:rPr>
        <w:t>Другие основные средства учитываются на счете 01 «Основные средства».</w:t>
      </w:r>
    </w:p>
    <w:p w:rsidR="00256A2A" w:rsidRPr="002E4701" w:rsidRDefault="00256A2A" w:rsidP="002E4701">
      <w:pPr>
        <w:ind w:firstLine="709"/>
        <w:rPr>
          <w:sz w:val="28"/>
          <w:szCs w:val="28"/>
        </w:rPr>
      </w:pPr>
    </w:p>
    <w:p w:rsidR="002E4701" w:rsidRDefault="002E4701">
      <w:pPr>
        <w:spacing w:after="200" w:line="276" w:lineRule="auto"/>
        <w:jc w:val="left"/>
        <w:rPr>
          <w:rFonts w:eastAsia="Times New Roman"/>
          <w:sz w:val="28"/>
          <w:szCs w:val="28"/>
          <w:lang w:eastAsia="ru-RU"/>
        </w:rPr>
      </w:pPr>
      <w:r>
        <w:rPr>
          <w:rFonts w:eastAsia="Times New Roman"/>
          <w:sz w:val="28"/>
          <w:szCs w:val="28"/>
          <w:lang w:eastAsia="ru-RU"/>
        </w:rPr>
        <w:br w:type="page"/>
      </w:r>
    </w:p>
    <w:p w:rsidR="00181426" w:rsidRPr="002E4701" w:rsidRDefault="00181426" w:rsidP="002E4701">
      <w:pPr>
        <w:pStyle w:val="ae"/>
        <w:spacing w:line="360" w:lineRule="auto"/>
        <w:ind w:firstLine="709"/>
        <w:rPr>
          <w:rFonts w:ascii="Times New Roman" w:hAnsi="Times New Roman"/>
          <w:b/>
          <w:sz w:val="28"/>
          <w:szCs w:val="28"/>
        </w:rPr>
      </w:pPr>
      <w:bookmarkStart w:id="0" w:name="_Toc199102322"/>
      <w:r w:rsidRPr="002E4701">
        <w:rPr>
          <w:rFonts w:ascii="Times New Roman" w:hAnsi="Times New Roman"/>
          <w:b/>
          <w:sz w:val="28"/>
          <w:szCs w:val="28"/>
        </w:rPr>
        <w:t>Глава 2. Синтетический и аналитический учёт основных средств</w:t>
      </w:r>
      <w:bookmarkEnd w:id="0"/>
    </w:p>
    <w:p w:rsidR="00181426" w:rsidRPr="002E4701" w:rsidRDefault="00181426" w:rsidP="002E4701">
      <w:pPr>
        <w:pStyle w:val="ae"/>
        <w:spacing w:line="360" w:lineRule="auto"/>
        <w:ind w:firstLine="709"/>
        <w:rPr>
          <w:rFonts w:ascii="Times New Roman" w:hAnsi="Times New Roman"/>
          <w:b/>
          <w:sz w:val="28"/>
          <w:szCs w:val="28"/>
        </w:rPr>
      </w:pPr>
      <w:bookmarkStart w:id="1" w:name="_Toc199102323"/>
    </w:p>
    <w:p w:rsidR="00181426" w:rsidRPr="002E4701" w:rsidRDefault="00181426" w:rsidP="002E4701">
      <w:pPr>
        <w:pStyle w:val="ae"/>
        <w:spacing w:line="360" w:lineRule="auto"/>
        <w:ind w:firstLine="709"/>
        <w:rPr>
          <w:rFonts w:ascii="Times New Roman" w:hAnsi="Times New Roman"/>
          <w:b/>
          <w:sz w:val="28"/>
          <w:szCs w:val="28"/>
        </w:rPr>
      </w:pPr>
      <w:r w:rsidRPr="002E4701">
        <w:rPr>
          <w:rFonts w:ascii="Times New Roman" w:hAnsi="Times New Roman"/>
          <w:b/>
          <w:sz w:val="28"/>
          <w:szCs w:val="28"/>
        </w:rPr>
        <w:t>2.1 Учет наличия и поступления основных средств</w:t>
      </w:r>
      <w:bookmarkEnd w:id="1"/>
    </w:p>
    <w:p w:rsidR="00181426" w:rsidRPr="002E4701" w:rsidRDefault="00181426" w:rsidP="002E4701">
      <w:pPr>
        <w:pStyle w:val="ae"/>
        <w:spacing w:line="360" w:lineRule="auto"/>
        <w:ind w:firstLine="709"/>
        <w:rPr>
          <w:rFonts w:ascii="Times New Roman" w:hAnsi="Times New Roman"/>
          <w:sz w:val="28"/>
          <w:szCs w:val="28"/>
        </w:rPr>
      </w:pP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Учет поступления основных средств ведется в разрезе перечисленных классификационных групп и инвентарных объектов. При поступлении объекта в эксплуатацию комиссией, назначаемой руководителем организации, оформляется акт (накладная) приемки-передачи основных средств (ф. № ОС-1). В нем указываются характеристика объекта, его местонахождение, источник финансирования приобретения, год выпуска или постройки, дата ввода в эксплуатацию, результаты испытания объекта, его соответствие техническим условиям и др. Акт (накладная) приемки-передачи основных средств составляют на каждый объект в отдельности. По общему акту, оформляющему приемку нескольких объектов, рекомендуется приходовать лишь хозяйственный инвентарь, инструменты, станки, если они однотипны, одинаковой стоимости и приняты одновременно. К акту (накладной) приемки-передачи прилагается необходимая техническая документация ( паспорта, спецификации, рабочие инструкции и т.п.).</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Каждому объекту основных средств, принятому на учет, присваивается инвентарный номер. Он сохраняется на все время эксплуатации объекта и обозначается на нем путем прикрепления металлического жетона, нанесения краской, насечки и т.п. Объекты основных средств обычно нумеруются по порядково-серийной системе, и номер указывается во всех первичных документах и регистрах бухгалтерского учета. Инвентарным номером объектов железных транспортных средств (электровозов, тепловозов, локомотивов) обычно служат номера, полученных на заводах-изготовителях, а у объектов автомобильного транспорта, тракторов и прицепов – знаки, присвоенные им госавтоинспокцией. Присваивать вновь поступившим основным средствам инвентарные номера выбывших объектов нельзя в течение 5 лет после списания, так как это может привести к путанице и ошибкам в учете.</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Акт (накладная) приемки-передачи основных средств с сопроводительными документами передается в бухгалтерию организации передается в бухгалтерию организации. На основание акта бухгалтерия открывает инвентарную карточку учета основных средств (ф. № ОС-6), где указывает инвентарный номер объекта и основные данные о нем ( первоначальная и восстановительная стоимость, срок полезного использования, норма амортизационных отчислений, сумма износа на момент оприходования и т.п. ).</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На арендованные в порядке текущей аренды и финансового лизинга основные средства унитарные карточки не открываются. Для их аналитического учета используют копию карточки, прилагаемой арендодателем (лизингодателем) к акту сдачи объекта основных средств а аренду (лизинг). При реконструкции, значительной достройки или дооборудования объектов открывается новая карточка.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Для обеспечения сохранности инвентарные карточки каждого объекта регистрируются в специальных описях и хранятся в картотеке бухгалтерии сгруппированными по отраслевым классификационным группам, а внутри этих групп - по местам эксплуатации и по видам объектов. При выбытие основных средств инвентарная карточка из карточек изымается.</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организациях с небольшим количеством объектов основных средств, а также если они представляют собой сложные инвентарные объекты, имеют много крупных составных приспособлений и устройств (электоромоторов, трансмиссий и т.п.), пообъектный учет можно весть в инвентарных книгах. При использовании в учете компьютеров отпадает необходимость в карточке инвентарных карточек и все необходимые сведения о наличие и движение основных средств получают на основе информационной базы банка данных в виде распечатки регистров (машинограмм), используемых для управления основными средствами.</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Учет наличия и движения основных средств, принятых на баланс организации, ведется на счете Основных средств. Здания, машины и оборудование арендованные учитывают на забалансовом счете Арендованных основных средств.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коммерческих организациях (товариществах и обществах) основные средства могут поступить в порядке оплаты акций и/или вклада учредителей (акционеров). В этом случае регистрируют в учете бухгалтерской записью</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Д-т сч. 01 ”Основные средства”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К-т сч 75 ”Расчеты с учредителями”</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Оценка таких объектов и целесообразность их оприходования для зачисления в качестве вклада должна быть согласована с другими учредителями и отражена в протоколе собрания акционеров (пайщиков).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Предоставление организациям основных средств в безвозмездное пользование на счетах бухгалтерского учета отражают записью</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Д-т сч. 01 “Основные средства”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К-т сч 83 ”Добавочный капитал” / ”Безвозмездно полученные ценности” – по рыночной стоимости оприходованных объектов основных средств.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Фактические затраты, связанные с приобретением основных средств, за исключение НДС и других возмещаемых налогов, отражаются по дебету капитальных вложений а корреспонденции со счетами расчетов.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Основные средства, приобретенные за плату, приходуются по договорной или рыночной цене покупки с добавлением расходов по доставку и установке (включая процент на кредит, полученный для приобретения основных средств) - до момента ввода объекта в эксплуатацию. На стоимость приобретенного объекта с учетом расходов на его монтаж и ввод в эксплуатацию делается бухгалтерская запись</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Д-т сч. 01 “Основные средства”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К-т сч 08 “Капитальные вложения”</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Предварительно отражаются перечисленные выше затраты по приобретению (кредиторская задолженность и другие расходы) до их оплаты:</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Д-т сч. 08 “Капитальные вложения ”</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К-т сч 60 “Расчеты с поставщиками и подрядчиками ”</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а затем их погашение:</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Д-т сч. 60 “Расчеты с поставщиками и подрядчиками”</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К-т сч 51 “Расчетный счет”</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случае когда организация приобрела основные средства, не требующие установки и монтажа, достаточно записи по дебету счета 01 “Основные средства” и кредиту счета 08 “Капитальные вложения”, чтобы отразить увеличение стоимости объектов основных средств в балансе и погасить кредиторскую задолженность в момент оплаты с записью по дебету счетов расчеты в корреспонденции со счетом 51 “Расчетный счет ”.</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Если основные средства приобретены за счет бюджетных ассигнований и других целевых источников финансирования или для выпуска продукции, освобожденной от уплаты налога на добавленную стоимость, то уплаченный при приобретение НДС включается в первоначальную стоимость объектов. В первоначальную стоимость служебных легковых автомобилей и микроавтобусов кроме НДС включается налог на приобретение автотранспортных средств.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Оприходование основных средств, поступивших в виде вклада в совместную деятельность (по договору простого товарищества), отражается по дебету счета Основных средств и кредиту счета Расчетов по выделенному на отдельный баланс имуществу (субсчет “Расчеты по договору простого товарищества ”).</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Организация, получившая объекты основных средств в хозяйственное ведение или оперативное управление от государственного или муниципального органа, отражает их стоимость при принятие на учет по дебету счета Основных средств и кредиту счета Расчетов с государством и муниципальными органами органом. Одновременно на стоимость оприходованных объектов дебетуется счет Расчетов с государственным и муниципальным органом и кредитуется счет Добавочного капитала.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Неучтенные объекты основные средств, выявленные при инвентаризации, приходуются по рыночной стоимости бухгалтерской записью</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Д-т сч. 01 “Основные средства”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К-т сч 99 “Прибыль и убытки”</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Бухгалтерии необходимо установить причину возникновения излишка и виновных в этом лиц.</w:t>
      </w:r>
    </w:p>
    <w:p w:rsidR="00181426" w:rsidRPr="002E4701" w:rsidRDefault="00181426" w:rsidP="002E4701">
      <w:pPr>
        <w:pStyle w:val="ae"/>
        <w:spacing w:line="360" w:lineRule="auto"/>
        <w:ind w:firstLine="709"/>
        <w:rPr>
          <w:rFonts w:ascii="Times New Roman" w:hAnsi="Times New Roman"/>
          <w:sz w:val="28"/>
          <w:szCs w:val="28"/>
        </w:rPr>
      </w:pPr>
    </w:p>
    <w:p w:rsidR="00181426" w:rsidRPr="002E4701" w:rsidRDefault="00181426" w:rsidP="002E4701">
      <w:pPr>
        <w:pStyle w:val="ae"/>
        <w:spacing w:line="360" w:lineRule="auto"/>
        <w:ind w:firstLine="709"/>
        <w:rPr>
          <w:rFonts w:ascii="Times New Roman" w:hAnsi="Times New Roman"/>
          <w:b/>
          <w:sz w:val="28"/>
          <w:szCs w:val="28"/>
        </w:rPr>
      </w:pPr>
      <w:bookmarkStart w:id="2" w:name="_Toc199102324"/>
      <w:r w:rsidRPr="002E4701">
        <w:rPr>
          <w:rFonts w:ascii="Times New Roman" w:hAnsi="Times New Roman"/>
          <w:b/>
          <w:sz w:val="28"/>
          <w:szCs w:val="28"/>
        </w:rPr>
        <w:t>2.2 Учет ремонтов основных средств</w:t>
      </w:r>
      <w:bookmarkEnd w:id="2"/>
    </w:p>
    <w:p w:rsidR="00181426" w:rsidRPr="002E4701" w:rsidRDefault="00181426" w:rsidP="002E4701">
      <w:pPr>
        <w:pStyle w:val="ae"/>
        <w:spacing w:line="360" w:lineRule="auto"/>
        <w:ind w:firstLine="709"/>
        <w:rPr>
          <w:rFonts w:ascii="Times New Roman" w:hAnsi="Times New Roman"/>
          <w:sz w:val="28"/>
          <w:szCs w:val="28"/>
        </w:rPr>
      </w:pP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С целью поддержания основных средств в рабочем состоянии на предприятии производят капитальный, средний и текущий ремонты основных средств в соответствии с планами и графиками производства работ. В зависимости от способа производства работ различают ремонт, осуществляемый путем привлечения специализированных организаций (подрядный способ) и своими силами (хозяйственный способ).</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соответствии с действующими нормативными документами фактические затраты по всем видам ремонтов основных средств включаются в затраты предприятия без налога на добавленную стоимость, за исключением случаев, когда осуществляется ремонт основных средств, приобретенных для производства продукции, освобожденной от уплаты налога на добавленную стоимость.</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При формировании учетной политики предприятие может выбрать один из следующих предусмотренных законодательством способов учета затрат на проведение ремонта основных средств: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по фактическим затратам;</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с использованием счета расходов будущих периодов;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путем создания резерва на проведение ремонта.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Выбирая тот или иной способ, необходимо принимать во внимание:</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структуру основных производственных фондов;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сложность ремонта;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периодичность проведения ремонта;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стоимость ремонта в соответствии со сметами расходов и условиями договоров на проведение ремонта.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По фактическим затратам целесообразно учитывать затраты, связанные с проведением ремонтных работ, которые не имеют регулярного характера и не требуют значительных денежных средств. При применении этого способа учета расходы на проведение ремонтных работ отражаются в учете по мере их возникновения и включаются в себестоимость того отчетного периода, когда они имели место.</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При неравномерном проведении ремонтных работ, а также в случае осуществления единовременных расходов на ремонт объектов основных средств для их равномерного включения в состав производственных затрат можно фактически произведенные расходы предварительно отражать на счете 97 «Расходы будущих периодов» с последующим включением в состав производственных затрат в установленном предприятием порядке.</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На предприятиях с большим количеством объектов основных производственных фондов, требующих значительных расходов на проведение ремонтных работ, а также с сезонным характером проведения ремонтов рекомендуется создавать резервы на проведение ремонта. Как правило, такой порядок применяется при осуществлении капитальных ремонтов долгосрочного характера. Используется счет 96 «Резервы предстоящих расходов» для создания резерва (субсчет «Резерв на проведение ремонта»).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Резерв на проведение ремонта создается на один финансовый год. Не израсходованные в конце отчетного года средства резервного фонда на проведение ремонтных работ относятся на финансовые результаты деятельности организации. Если на конец отчетного года средств резерва на ремонтные работы оказалось недостаточно, то делается дополнительное начисление.</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Правильность образования и использования сумм по резерву на проведение ремонта основных средств периодически (а на конец года обязательно) проверяется по данным смет, расчетов и т. п. и при необходимости корректируется. Счет 96 субсчет «Резерв на проведение ремонта», используемый для учета созданного резерва на проведение ремонта основных производственных фондов, закрывается в конце отчетного года и сальдо не имеет.</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Учет ремонтов при подрядном способе производства работ</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На сумму акцептованных счетов подрядчика за выполнение работы по текущему и капитальному ремонту основных средств делаются записи на счетах бухгалтерского учета: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на стоимость работ по ремонту основных средств;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на сумму НДС.</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Сдача объектов в эксплуатацию оформляется актами приемки-сдачи отремонтированных, реконструированных и модернизированных объектов (форма № ОС-3).</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Учет ремонтов при хозяйственном способе производства работ</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При хозяйственном способе производства работ по текущему и капитальному ремонтам основных средств на основании первичных документов и справок бухгалтерии делаются записи на счетах бухгалтерского учета: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на сумму затрат по ремонту;</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на стоимость израсходованных материалов, запасных частей и быстро изнашивающихся предметов;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на сумму начисленной заработной платы персоналу за работы по ремонту основных средств;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на сумму отчислений социального налога по действующим нормативам;</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 на сумму расходов по ремонту основных средств, оплаченных из подотчетных сумм.</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Расходы на ремонт учитываются при налогообложении прибыли в размере фактических затрат. Эти расходы включаются в себестоимость продукции в том отчетном периоде, в котором они возникли (ст. 260 НК РФ).</w:t>
      </w:r>
    </w:p>
    <w:p w:rsidR="00181426" w:rsidRPr="002E4701" w:rsidRDefault="00181426" w:rsidP="002E4701">
      <w:pPr>
        <w:pStyle w:val="ae"/>
        <w:spacing w:line="360" w:lineRule="auto"/>
        <w:ind w:firstLine="709"/>
        <w:rPr>
          <w:rFonts w:ascii="Times New Roman" w:hAnsi="Times New Roman"/>
          <w:sz w:val="28"/>
          <w:szCs w:val="28"/>
        </w:rPr>
      </w:pPr>
    </w:p>
    <w:p w:rsidR="00181426" w:rsidRPr="002E4701" w:rsidRDefault="00181426" w:rsidP="002E4701">
      <w:pPr>
        <w:ind w:firstLine="709"/>
        <w:rPr>
          <w:b/>
          <w:sz w:val="28"/>
          <w:szCs w:val="28"/>
        </w:rPr>
      </w:pPr>
      <w:bookmarkStart w:id="3" w:name="_Toc199102325"/>
      <w:r w:rsidRPr="002E4701">
        <w:rPr>
          <w:b/>
          <w:sz w:val="28"/>
          <w:szCs w:val="28"/>
        </w:rPr>
        <w:t>2.3 Учет выбытия основных средств</w:t>
      </w:r>
      <w:bookmarkEnd w:id="3"/>
    </w:p>
    <w:p w:rsidR="00181426" w:rsidRPr="002E4701" w:rsidRDefault="00181426" w:rsidP="002E4701">
      <w:pPr>
        <w:ind w:firstLine="709"/>
        <w:rPr>
          <w:sz w:val="28"/>
          <w:szCs w:val="28"/>
        </w:rPr>
      </w:pPr>
    </w:p>
    <w:p w:rsidR="00181426" w:rsidRPr="002E4701" w:rsidRDefault="00181426" w:rsidP="002E4701">
      <w:pPr>
        <w:ind w:firstLine="709"/>
        <w:rPr>
          <w:sz w:val="28"/>
          <w:szCs w:val="28"/>
        </w:rPr>
      </w:pPr>
      <w:r w:rsidRPr="002E4701">
        <w:rPr>
          <w:sz w:val="28"/>
          <w:szCs w:val="28"/>
        </w:rPr>
        <w:t>Основные средства выбывают из организации в результате:</w:t>
      </w:r>
    </w:p>
    <w:p w:rsidR="00181426" w:rsidRPr="002E4701" w:rsidRDefault="00181426" w:rsidP="002E4701">
      <w:pPr>
        <w:numPr>
          <w:ilvl w:val="0"/>
          <w:numId w:val="26"/>
        </w:numPr>
        <w:tabs>
          <w:tab w:val="clear" w:pos="720"/>
        </w:tabs>
        <w:ind w:left="0" w:firstLine="709"/>
        <w:rPr>
          <w:sz w:val="28"/>
          <w:szCs w:val="28"/>
        </w:rPr>
      </w:pPr>
      <w:r w:rsidRPr="002E4701">
        <w:rPr>
          <w:sz w:val="28"/>
          <w:szCs w:val="28"/>
        </w:rPr>
        <w:t>продажи;</w:t>
      </w:r>
    </w:p>
    <w:p w:rsidR="00181426" w:rsidRPr="002E4701" w:rsidRDefault="00181426" w:rsidP="002E4701">
      <w:pPr>
        <w:numPr>
          <w:ilvl w:val="0"/>
          <w:numId w:val="26"/>
        </w:numPr>
        <w:tabs>
          <w:tab w:val="clear" w:pos="720"/>
        </w:tabs>
        <w:ind w:left="0" w:firstLine="709"/>
        <w:rPr>
          <w:sz w:val="28"/>
          <w:szCs w:val="28"/>
        </w:rPr>
      </w:pPr>
      <w:r w:rsidRPr="002E4701">
        <w:rPr>
          <w:sz w:val="28"/>
          <w:szCs w:val="28"/>
        </w:rPr>
        <w:t>списания или ликвидации;</w:t>
      </w:r>
    </w:p>
    <w:p w:rsidR="00181426" w:rsidRPr="002E4701" w:rsidRDefault="00181426" w:rsidP="002E4701">
      <w:pPr>
        <w:numPr>
          <w:ilvl w:val="0"/>
          <w:numId w:val="26"/>
        </w:numPr>
        <w:tabs>
          <w:tab w:val="clear" w:pos="720"/>
        </w:tabs>
        <w:ind w:left="0" w:firstLine="709"/>
        <w:rPr>
          <w:sz w:val="28"/>
          <w:szCs w:val="28"/>
        </w:rPr>
      </w:pPr>
      <w:r w:rsidRPr="002E4701">
        <w:rPr>
          <w:sz w:val="28"/>
          <w:szCs w:val="28"/>
        </w:rPr>
        <w:t>передачи в виде вклада в уставный капитал других организаций;</w:t>
      </w:r>
    </w:p>
    <w:p w:rsidR="00181426" w:rsidRPr="002E4701" w:rsidRDefault="00181426" w:rsidP="002E4701">
      <w:pPr>
        <w:numPr>
          <w:ilvl w:val="0"/>
          <w:numId w:val="26"/>
        </w:numPr>
        <w:tabs>
          <w:tab w:val="clear" w:pos="720"/>
        </w:tabs>
        <w:ind w:left="0" w:firstLine="709"/>
        <w:rPr>
          <w:sz w:val="28"/>
          <w:szCs w:val="28"/>
        </w:rPr>
      </w:pPr>
      <w:r w:rsidRPr="002E4701">
        <w:rPr>
          <w:sz w:val="28"/>
          <w:szCs w:val="28"/>
        </w:rPr>
        <w:t>безвозмездной передачи;</w:t>
      </w:r>
    </w:p>
    <w:p w:rsidR="00181426" w:rsidRPr="002E4701" w:rsidRDefault="00181426" w:rsidP="002E4701">
      <w:pPr>
        <w:numPr>
          <w:ilvl w:val="0"/>
          <w:numId w:val="26"/>
        </w:numPr>
        <w:tabs>
          <w:tab w:val="clear" w:pos="720"/>
        </w:tabs>
        <w:ind w:left="0" w:firstLine="709"/>
        <w:rPr>
          <w:sz w:val="28"/>
          <w:szCs w:val="28"/>
        </w:rPr>
      </w:pPr>
      <w:r w:rsidRPr="002E4701">
        <w:rPr>
          <w:sz w:val="28"/>
          <w:szCs w:val="28"/>
        </w:rPr>
        <w:t>по другим причинам.</w:t>
      </w:r>
    </w:p>
    <w:p w:rsidR="00181426" w:rsidRPr="002E4701" w:rsidRDefault="00181426" w:rsidP="002E4701">
      <w:pPr>
        <w:ind w:firstLine="709"/>
        <w:rPr>
          <w:sz w:val="28"/>
          <w:szCs w:val="28"/>
        </w:rPr>
      </w:pPr>
      <w:r w:rsidRPr="002E4701">
        <w:rPr>
          <w:sz w:val="28"/>
          <w:szCs w:val="28"/>
        </w:rPr>
        <w:t>Стоимость объекта основных средств, который выбывает или постоянно не используется для производства продукции, выполнения работ и оказания услуг либо для управленческих нужд организации, подлежит списанию с бухгалтерского учета.</w:t>
      </w:r>
    </w:p>
    <w:p w:rsidR="00181426" w:rsidRPr="002E4701" w:rsidRDefault="00181426" w:rsidP="002E4701">
      <w:pPr>
        <w:ind w:firstLine="709"/>
        <w:rPr>
          <w:sz w:val="28"/>
          <w:szCs w:val="28"/>
        </w:rPr>
      </w:pPr>
      <w:r w:rsidRPr="002E4701">
        <w:rPr>
          <w:sz w:val="28"/>
          <w:szCs w:val="28"/>
        </w:rPr>
        <w:t>Выбытие объекта основных средств имеет место в случаях продажи, безвозмездной передачи, списания в случае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w:t>
      </w:r>
    </w:p>
    <w:p w:rsidR="00181426" w:rsidRPr="002E4701" w:rsidRDefault="00181426" w:rsidP="002E4701">
      <w:pPr>
        <w:ind w:firstLine="709"/>
        <w:rPr>
          <w:sz w:val="28"/>
          <w:szCs w:val="28"/>
        </w:rPr>
      </w:pPr>
      <w:r w:rsidRPr="002E4701">
        <w:rPr>
          <w:sz w:val="28"/>
          <w:szCs w:val="28"/>
        </w:rPr>
        <w:t>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181426" w:rsidRPr="002E4701" w:rsidRDefault="00181426" w:rsidP="002E4701">
      <w:pPr>
        <w:ind w:firstLine="709"/>
        <w:rPr>
          <w:sz w:val="28"/>
          <w:szCs w:val="28"/>
        </w:rPr>
      </w:pPr>
      <w:r w:rsidRPr="002E4701">
        <w:rPr>
          <w:sz w:val="28"/>
          <w:szCs w:val="28"/>
        </w:rPr>
        <w:t>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w:t>
      </w:r>
    </w:p>
    <w:p w:rsidR="00181426" w:rsidRPr="002E4701" w:rsidRDefault="00181426" w:rsidP="002E4701">
      <w:pPr>
        <w:ind w:firstLine="709"/>
        <w:rPr>
          <w:sz w:val="28"/>
          <w:szCs w:val="28"/>
        </w:rPr>
      </w:pPr>
      <w:r w:rsidRPr="002E4701">
        <w:rPr>
          <w:sz w:val="28"/>
          <w:szCs w:val="28"/>
        </w:rPr>
        <w:t>В соответствии с МСФО 16 прибыли и убытки, возникающие от выбытия или реализации объекта основных средств, должны определяться как разность между оценочной суммой чистых поступлений от выбытия и балансовой стоимостью актива и признаваться как доход или расход в отчете о прибылях и убытках.</w:t>
      </w:r>
    </w:p>
    <w:p w:rsidR="00181426" w:rsidRPr="002E4701" w:rsidRDefault="00181426" w:rsidP="002E4701">
      <w:pPr>
        <w:ind w:firstLine="709"/>
        <w:rPr>
          <w:sz w:val="28"/>
          <w:szCs w:val="28"/>
        </w:rPr>
      </w:pPr>
      <w:r w:rsidRPr="002E4701">
        <w:rPr>
          <w:sz w:val="28"/>
          <w:szCs w:val="28"/>
        </w:rPr>
        <w:t>В ПБУ 6/01 уточнен порядок отражения доходов и расходов от списания объектов основных средств на счете прибылей и убытков в качестве операционных доходов и расходов.</w:t>
      </w:r>
    </w:p>
    <w:p w:rsidR="00181426" w:rsidRPr="002E4701" w:rsidRDefault="00181426" w:rsidP="002E4701">
      <w:pPr>
        <w:ind w:firstLine="709"/>
        <w:rPr>
          <w:sz w:val="28"/>
          <w:szCs w:val="28"/>
        </w:rPr>
      </w:pPr>
      <w:r w:rsidRPr="002E4701">
        <w:rPr>
          <w:sz w:val="28"/>
          <w:szCs w:val="28"/>
        </w:rPr>
        <w:t>С введением в действие с 1 января 2000 года Положений по бухгалтерскому учету "Доходы организации" и "Расходы организации", а также с применением с 1 января 2001 года Плана счетов финансово-хозяйственной деятельности организаций и Инструкции по его применению, утвержденных приказом Минфина России от 31.10.2000 N 94н, затраты, связанные с выбытием, продажей и прочим списанием объектов основных средств, к которым относятся такие затраты, как начисленная оплата труда и отчисления на социальное страхование работников, участвующих в операциях по выбытию основных средств, налоги и сборы, уплачиваемые из выручки при продаже основных средств (демонтаж, упаковка, разборка металлолома и др.), стоимость услуг вспомогательных производств, участвующих в операциях по выбытию основных средств, задолженность другим организациям за услуги, например транспортные, комиссионные, оплата услуг экспертов, плата за оформление документов, могут предварительно аккумулироваться на счете учета вспомогательного производства или прямо относиться в дебет счета 91 "Прочие доходы и расходы", субсчет "Прочие расходы".</w:t>
      </w:r>
    </w:p>
    <w:p w:rsidR="00181426" w:rsidRPr="002E4701" w:rsidRDefault="00181426" w:rsidP="002E4701">
      <w:pPr>
        <w:ind w:firstLine="709"/>
        <w:rPr>
          <w:sz w:val="28"/>
          <w:szCs w:val="28"/>
        </w:rPr>
      </w:pPr>
      <w:r w:rsidRPr="002E4701">
        <w:rPr>
          <w:sz w:val="28"/>
          <w:szCs w:val="28"/>
        </w:rPr>
        <w:t>Поступления, связанные с продажей и прочим списанием основных средств, отражаются по кредиту счета 91 "Прочие доходы и расходы", субсчет "Прочие доходы".</w:t>
      </w:r>
    </w:p>
    <w:p w:rsidR="00181426" w:rsidRPr="002E4701" w:rsidRDefault="00181426" w:rsidP="002E4701">
      <w:pPr>
        <w:ind w:firstLine="709"/>
        <w:rPr>
          <w:sz w:val="28"/>
          <w:szCs w:val="28"/>
        </w:rPr>
      </w:pPr>
      <w:r w:rsidRPr="002E4701">
        <w:rPr>
          <w:sz w:val="28"/>
          <w:szCs w:val="28"/>
        </w:rPr>
        <w:t>Основные средства могут быть проданы, безвозмездно переданы, списаны в случае морального и физического износа, ликвидированы при авариях, стихийных бедствиях и иных чрезвычайных ситуациях, переданы в виде вклада в уставный (складочный) капитал других предприятий.</w:t>
      </w:r>
    </w:p>
    <w:p w:rsidR="00181426" w:rsidRPr="002E4701" w:rsidRDefault="00181426" w:rsidP="002E4701">
      <w:pPr>
        <w:ind w:firstLine="709"/>
        <w:rPr>
          <w:sz w:val="28"/>
          <w:szCs w:val="28"/>
        </w:rPr>
      </w:pPr>
      <w:r w:rsidRPr="002E4701">
        <w:rPr>
          <w:sz w:val="28"/>
          <w:szCs w:val="28"/>
        </w:rPr>
        <w:t>В любом случае, если выбытие актива связано с их продажей, выручка должна быть согласована сторонами договора. Причем доходы и расходы в этом случае являются операционными.</w:t>
      </w:r>
    </w:p>
    <w:p w:rsidR="00181426" w:rsidRPr="002E4701" w:rsidRDefault="00181426" w:rsidP="002E4701">
      <w:pPr>
        <w:ind w:firstLine="709"/>
        <w:rPr>
          <w:sz w:val="28"/>
          <w:szCs w:val="28"/>
        </w:rPr>
      </w:pPr>
      <w:r w:rsidRPr="002E4701">
        <w:rPr>
          <w:sz w:val="28"/>
          <w:szCs w:val="28"/>
        </w:rPr>
        <w:t>В пункте 15 ПБУ 6/01 установлено, что сумму дооценки актива нужно перенести из добавочного капитала в нераспределенную прибыль организации.</w:t>
      </w:r>
    </w:p>
    <w:p w:rsidR="00181426" w:rsidRPr="002E4701" w:rsidRDefault="00181426" w:rsidP="002E4701">
      <w:pPr>
        <w:ind w:firstLine="709"/>
        <w:rPr>
          <w:sz w:val="28"/>
          <w:szCs w:val="28"/>
        </w:rPr>
      </w:pPr>
      <w:r w:rsidRPr="002E4701">
        <w:rPr>
          <w:sz w:val="28"/>
          <w:szCs w:val="28"/>
        </w:rPr>
        <w:t>В бухгалтерском учете при этом делается проводка.</w:t>
      </w:r>
    </w:p>
    <w:p w:rsidR="00181426" w:rsidRPr="002E4701" w:rsidRDefault="00181426" w:rsidP="002E4701">
      <w:pPr>
        <w:ind w:firstLine="709"/>
        <w:rPr>
          <w:sz w:val="28"/>
          <w:szCs w:val="28"/>
        </w:rPr>
      </w:pPr>
      <w:r w:rsidRPr="002E4701">
        <w:rPr>
          <w:sz w:val="28"/>
          <w:szCs w:val="28"/>
        </w:rPr>
        <w:t>Дебет 83 Кредит 84</w:t>
      </w:r>
    </w:p>
    <w:p w:rsidR="00181426" w:rsidRPr="002E4701" w:rsidRDefault="00181426" w:rsidP="002E4701">
      <w:pPr>
        <w:ind w:firstLine="709"/>
        <w:rPr>
          <w:sz w:val="28"/>
          <w:szCs w:val="28"/>
        </w:rPr>
      </w:pPr>
      <w:r w:rsidRPr="002E4701">
        <w:rPr>
          <w:sz w:val="28"/>
          <w:szCs w:val="28"/>
        </w:rPr>
        <w:t>- списана дооценка по выбывшему объекту основных средств.</w:t>
      </w:r>
    </w:p>
    <w:p w:rsidR="00181426" w:rsidRPr="002E4701" w:rsidRDefault="00181426" w:rsidP="002E4701">
      <w:pPr>
        <w:ind w:firstLine="709"/>
        <w:rPr>
          <w:sz w:val="28"/>
          <w:szCs w:val="28"/>
        </w:rPr>
      </w:pPr>
      <w:r w:rsidRPr="002E4701">
        <w:rPr>
          <w:sz w:val="28"/>
          <w:szCs w:val="28"/>
        </w:rPr>
        <w:t>Выбытие основных средств производится учреждением в установленном действующим законодательством порядке.</w:t>
      </w:r>
    </w:p>
    <w:p w:rsidR="00181426" w:rsidRPr="002E4701" w:rsidRDefault="00181426" w:rsidP="002E4701">
      <w:pPr>
        <w:ind w:firstLine="709"/>
        <w:rPr>
          <w:sz w:val="28"/>
          <w:szCs w:val="28"/>
        </w:rPr>
      </w:pPr>
      <w:r w:rsidRPr="002E4701">
        <w:rPr>
          <w:sz w:val="28"/>
          <w:szCs w:val="28"/>
        </w:rPr>
        <w:t>Основные средства, полученные и переданные учреждениями безвозмездно, отражаются в бухгалтерском учете по рыночной стоимости.</w:t>
      </w:r>
    </w:p>
    <w:p w:rsidR="00181426" w:rsidRPr="002E4701" w:rsidRDefault="00181426" w:rsidP="002E4701">
      <w:pPr>
        <w:ind w:firstLine="709"/>
        <w:rPr>
          <w:sz w:val="28"/>
          <w:szCs w:val="28"/>
        </w:rPr>
      </w:pPr>
      <w:r w:rsidRPr="002E4701">
        <w:rPr>
          <w:sz w:val="28"/>
          <w:szCs w:val="28"/>
        </w:rPr>
        <w:t>Для оформления списания пришедших в негодность основных средств применяются: акты о списании основных средств в бюджетных учреждениях ф.ОС-4 бюдж.; акты о списании транспортных средств в бюджетных учреждениях ф.ОС-4а бюдж.; акты о списании исключенной из библиотеки литературы в бюджетных учреждениях ф.444. Указанные акты составляются постоянно действующей комиссией, назначенной приказом руководителя учреждения.</w:t>
      </w:r>
    </w:p>
    <w:p w:rsidR="00181426" w:rsidRPr="002E4701" w:rsidRDefault="00181426" w:rsidP="002E4701">
      <w:pPr>
        <w:ind w:firstLine="709"/>
        <w:rPr>
          <w:sz w:val="28"/>
          <w:szCs w:val="28"/>
        </w:rPr>
      </w:pPr>
      <w:r w:rsidRPr="002E4701">
        <w:rPr>
          <w:sz w:val="28"/>
          <w:szCs w:val="28"/>
        </w:rPr>
        <w:t>Для определения пригодности имущества к дальнейшему использованию, возможности его восстановления, а также для оформления документации на списание пришедшего в негодность имущества в кредитной организации создается комиссия из соответствующих должностных лиц. При этом в комиссию должны быть включены заместитель руководителя кредитной организации, главный бухгалтер (бухгалтер), представитель юридической службы, другие специалисты (по решению руководителя) и лица, на которых возложена ответственность за сохранность имущества.</w:t>
      </w:r>
    </w:p>
    <w:p w:rsidR="00181426" w:rsidRPr="002E4701" w:rsidRDefault="00181426" w:rsidP="002E4701">
      <w:pPr>
        <w:ind w:firstLine="709"/>
        <w:rPr>
          <w:sz w:val="28"/>
          <w:szCs w:val="28"/>
        </w:rPr>
      </w:pPr>
      <w:r w:rsidRPr="002E4701">
        <w:rPr>
          <w:sz w:val="28"/>
          <w:szCs w:val="28"/>
        </w:rPr>
        <w:t>В компетенцию комиссии входит:</w:t>
      </w:r>
    </w:p>
    <w:p w:rsidR="00181426" w:rsidRPr="002E4701" w:rsidRDefault="00181426" w:rsidP="002E4701">
      <w:pPr>
        <w:numPr>
          <w:ilvl w:val="0"/>
          <w:numId w:val="30"/>
        </w:numPr>
        <w:tabs>
          <w:tab w:val="clear" w:pos="720"/>
        </w:tabs>
        <w:ind w:left="0" w:firstLine="709"/>
        <w:rPr>
          <w:sz w:val="28"/>
          <w:szCs w:val="28"/>
        </w:rPr>
      </w:pPr>
      <w:r w:rsidRPr="002E4701">
        <w:rPr>
          <w:sz w:val="28"/>
          <w:szCs w:val="28"/>
        </w:rPr>
        <w:t>осмотр объекта (предмета) имущества, подлежащего списанию, с использованием технической документации, данных бухгалтерского учета, установление непригодности объекта к восстановлению и дальнейшему использованию;</w:t>
      </w:r>
    </w:p>
    <w:p w:rsidR="00181426" w:rsidRPr="002E4701" w:rsidRDefault="00181426" w:rsidP="002E4701">
      <w:pPr>
        <w:numPr>
          <w:ilvl w:val="0"/>
          <w:numId w:val="30"/>
        </w:numPr>
        <w:tabs>
          <w:tab w:val="clear" w:pos="720"/>
        </w:tabs>
        <w:ind w:left="0" w:firstLine="709"/>
        <w:rPr>
          <w:sz w:val="28"/>
          <w:szCs w:val="28"/>
        </w:rPr>
      </w:pPr>
      <w:r w:rsidRPr="002E4701">
        <w:rPr>
          <w:sz w:val="28"/>
          <w:szCs w:val="28"/>
        </w:rPr>
        <w:t>установление причин списания объекта;</w:t>
      </w:r>
    </w:p>
    <w:p w:rsidR="00181426" w:rsidRPr="002E4701" w:rsidRDefault="00181426" w:rsidP="002E4701">
      <w:pPr>
        <w:numPr>
          <w:ilvl w:val="0"/>
          <w:numId w:val="30"/>
        </w:numPr>
        <w:tabs>
          <w:tab w:val="clear" w:pos="720"/>
        </w:tabs>
        <w:ind w:left="0" w:firstLine="709"/>
        <w:rPr>
          <w:sz w:val="28"/>
          <w:szCs w:val="28"/>
        </w:rPr>
      </w:pPr>
      <w:r w:rsidRPr="002E4701">
        <w:rPr>
          <w:sz w:val="28"/>
          <w:szCs w:val="28"/>
        </w:rPr>
        <w:t>выявление лиц, по вине которых произошло выбытие объекта (предмета), внесение предложений о привлечении этих лиц к ответственности;</w:t>
      </w:r>
    </w:p>
    <w:p w:rsidR="00181426" w:rsidRPr="002E4701" w:rsidRDefault="00181426" w:rsidP="002E4701">
      <w:pPr>
        <w:numPr>
          <w:ilvl w:val="0"/>
          <w:numId w:val="30"/>
        </w:numPr>
        <w:tabs>
          <w:tab w:val="clear" w:pos="720"/>
        </w:tabs>
        <w:ind w:left="0" w:firstLine="709"/>
        <w:rPr>
          <w:sz w:val="28"/>
          <w:szCs w:val="28"/>
        </w:rPr>
      </w:pPr>
      <w:r w:rsidRPr="002E4701">
        <w:rPr>
          <w:sz w:val="28"/>
          <w:szCs w:val="28"/>
        </w:rPr>
        <w:t>определение возможности использования или реализации (в т.ч. как вторсырья, лома, утиля) отдельных узлов, деталей, материалов списываемого объекта и их оценка, контроль за изъятием из списываемых объектов отдельных узлов, деталей, материалов, состоящих или содержащих цветные и драгоценные металлы, определение веса, стоимости и сдача на склад;</w:t>
      </w:r>
    </w:p>
    <w:p w:rsidR="00181426" w:rsidRPr="002E4701" w:rsidRDefault="00181426" w:rsidP="002E4701">
      <w:pPr>
        <w:numPr>
          <w:ilvl w:val="0"/>
          <w:numId w:val="30"/>
        </w:numPr>
        <w:tabs>
          <w:tab w:val="clear" w:pos="720"/>
        </w:tabs>
        <w:ind w:left="0" w:firstLine="709"/>
        <w:rPr>
          <w:sz w:val="28"/>
          <w:szCs w:val="28"/>
        </w:rPr>
      </w:pPr>
      <w:r w:rsidRPr="002E4701">
        <w:rPr>
          <w:sz w:val="28"/>
          <w:szCs w:val="28"/>
        </w:rPr>
        <w:t>оставление акта на списание объекта основных средств, акта на списание автотранспортных средств с приложением актов об авариях, если они имели место. В актах должны быть указаны данные, характеризующие объект, - дата принятия объекта к бухгалтерскому учету, год изготовления, приобретения или постройки, время ввода в эксплуатацию, срок полезного использования, первоначальная стоимость, сумма начисленной амортизации (износа), проведенные ремонты, причины выбытия, состояние основных частей, деталей, узлов, конструктивных элементов. Акты утверждаются руководителем кредитной организации.</w:t>
      </w:r>
    </w:p>
    <w:p w:rsidR="00181426" w:rsidRPr="002E4701" w:rsidRDefault="00181426" w:rsidP="002E4701">
      <w:pPr>
        <w:ind w:firstLine="709"/>
        <w:rPr>
          <w:sz w:val="28"/>
          <w:szCs w:val="28"/>
        </w:rPr>
      </w:pPr>
      <w:r w:rsidRPr="002E4701">
        <w:rPr>
          <w:sz w:val="28"/>
          <w:szCs w:val="28"/>
        </w:rPr>
        <w:t>Бухгалтерские записи по лицевому счету осуществляются на основании первичных документов (актов, накладных и т.п.). На дату реализации либо выбытия (списания) лицевой счет подлежит закрытию с отнесением остатка, отражающего финансовый результат, на соответствующие счета по учету доходов/расходов.</w:t>
      </w:r>
    </w:p>
    <w:p w:rsidR="00181426" w:rsidRPr="002E4701" w:rsidRDefault="00181426" w:rsidP="002E4701">
      <w:pPr>
        <w:ind w:firstLine="709"/>
        <w:rPr>
          <w:sz w:val="28"/>
          <w:szCs w:val="28"/>
        </w:rPr>
      </w:pPr>
      <w:r w:rsidRPr="002E4701">
        <w:rPr>
          <w:sz w:val="28"/>
          <w:szCs w:val="28"/>
        </w:rPr>
        <w:t>По дебету счета отражаются:</w:t>
      </w:r>
    </w:p>
    <w:p w:rsidR="00181426" w:rsidRPr="002E4701" w:rsidRDefault="00181426" w:rsidP="002E4701">
      <w:pPr>
        <w:numPr>
          <w:ilvl w:val="0"/>
          <w:numId w:val="29"/>
        </w:numPr>
        <w:tabs>
          <w:tab w:val="clear" w:pos="720"/>
        </w:tabs>
        <w:ind w:left="0" w:firstLine="709"/>
        <w:rPr>
          <w:sz w:val="28"/>
          <w:szCs w:val="28"/>
        </w:rPr>
      </w:pPr>
      <w:r w:rsidRPr="002E4701">
        <w:rPr>
          <w:sz w:val="28"/>
          <w:szCs w:val="28"/>
        </w:rPr>
        <w:t>балансовая стоимость выбывающего имущества в корреспонденции со счетами по учету основных средств, нематериальных активов, материальных запасов;</w:t>
      </w:r>
    </w:p>
    <w:p w:rsidR="00181426" w:rsidRPr="002E4701" w:rsidRDefault="00181426" w:rsidP="002E4701">
      <w:pPr>
        <w:numPr>
          <w:ilvl w:val="0"/>
          <w:numId w:val="29"/>
        </w:numPr>
        <w:tabs>
          <w:tab w:val="clear" w:pos="720"/>
        </w:tabs>
        <w:ind w:left="0" w:firstLine="709"/>
        <w:rPr>
          <w:sz w:val="28"/>
          <w:szCs w:val="28"/>
        </w:rPr>
      </w:pPr>
      <w:r w:rsidRPr="002E4701">
        <w:rPr>
          <w:sz w:val="28"/>
          <w:szCs w:val="28"/>
        </w:rPr>
        <w:t>затраты, связанные с выбытием (реализацией) в корреспонденции со счетами по учету расчетов с поставщиками, подрядчиками и покупателями;</w:t>
      </w:r>
    </w:p>
    <w:p w:rsidR="00181426" w:rsidRPr="002E4701" w:rsidRDefault="00181426" w:rsidP="002E4701">
      <w:pPr>
        <w:numPr>
          <w:ilvl w:val="0"/>
          <w:numId w:val="29"/>
        </w:numPr>
        <w:tabs>
          <w:tab w:val="clear" w:pos="720"/>
        </w:tabs>
        <w:ind w:left="0" w:firstLine="709"/>
        <w:rPr>
          <w:sz w:val="28"/>
          <w:szCs w:val="28"/>
        </w:rPr>
      </w:pPr>
      <w:r w:rsidRPr="002E4701">
        <w:rPr>
          <w:sz w:val="28"/>
          <w:szCs w:val="28"/>
        </w:rPr>
        <w:t>сумма, подлежащая доплате в случае неравноценного обмена по договору мены, в корреспонденции со счетами по учету расчетов с поставщиками, подрядчиками и покупателями или уплаченная сумма в корреспонденции со счетом по учету денежных средств.</w:t>
      </w:r>
    </w:p>
    <w:p w:rsidR="00181426" w:rsidRPr="002E4701" w:rsidRDefault="00181426" w:rsidP="002E4701">
      <w:pPr>
        <w:ind w:firstLine="709"/>
        <w:rPr>
          <w:sz w:val="28"/>
          <w:szCs w:val="28"/>
        </w:rPr>
      </w:pPr>
      <w:r w:rsidRPr="002E4701">
        <w:rPr>
          <w:sz w:val="28"/>
          <w:szCs w:val="28"/>
        </w:rPr>
        <w:t>По кредиту счета отражаются:</w:t>
      </w:r>
    </w:p>
    <w:p w:rsidR="00181426" w:rsidRPr="002E4701" w:rsidRDefault="00181426" w:rsidP="002E4701">
      <w:pPr>
        <w:numPr>
          <w:ilvl w:val="0"/>
          <w:numId w:val="28"/>
        </w:numPr>
        <w:tabs>
          <w:tab w:val="clear" w:pos="720"/>
        </w:tabs>
        <w:ind w:left="0" w:firstLine="709"/>
        <w:rPr>
          <w:sz w:val="28"/>
          <w:szCs w:val="28"/>
        </w:rPr>
      </w:pPr>
      <w:r w:rsidRPr="002E4701">
        <w:rPr>
          <w:sz w:val="28"/>
          <w:szCs w:val="28"/>
        </w:rPr>
        <w:t>выручка от реализации объекта, определенная договором купли-продажи, в корреспонденции со счетами по учету расчетов с поставщиками, подрядчиками и покупателями;</w:t>
      </w:r>
    </w:p>
    <w:p w:rsidR="00181426" w:rsidRPr="002E4701" w:rsidRDefault="00181426" w:rsidP="002E4701">
      <w:pPr>
        <w:numPr>
          <w:ilvl w:val="0"/>
          <w:numId w:val="28"/>
        </w:numPr>
        <w:tabs>
          <w:tab w:val="clear" w:pos="720"/>
        </w:tabs>
        <w:ind w:left="0" w:firstLine="709"/>
        <w:rPr>
          <w:sz w:val="28"/>
          <w:szCs w:val="28"/>
        </w:rPr>
      </w:pPr>
      <w:r w:rsidRPr="002E4701">
        <w:rPr>
          <w:sz w:val="28"/>
          <w:szCs w:val="28"/>
        </w:rPr>
        <w:t>рыночная цена имущества, получаемого по договорам мены, в корреспонденции со счетом по учету капитальных вложений (если получаемое имущество - основные средства, нематериальные активы), счетами по учету материальных запасов, а также сумма, подлежащая получению при неравноценном обмене в корреспонденции со счетами по учету расчетов с поставщиками, подрядчиками и покупателями;</w:t>
      </w:r>
    </w:p>
    <w:p w:rsidR="00181426" w:rsidRPr="002E4701" w:rsidRDefault="00181426" w:rsidP="002E4701">
      <w:pPr>
        <w:numPr>
          <w:ilvl w:val="0"/>
          <w:numId w:val="28"/>
        </w:numPr>
        <w:tabs>
          <w:tab w:val="clear" w:pos="720"/>
        </w:tabs>
        <w:ind w:left="0" w:firstLine="709"/>
        <w:rPr>
          <w:sz w:val="28"/>
          <w:szCs w:val="28"/>
        </w:rPr>
      </w:pPr>
      <w:r w:rsidRPr="002E4701">
        <w:rPr>
          <w:sz w:val="28"/>
          <w:szCs w:val="28"/>
        </w:rPr>
        <w:t>амортизация, начисленная на выбывающий объект, в корреспонденции со счетами по учету амортизации;</w:t>
      </w:r>
    </w:p>
    <w:p w:rsidR="00181426" w:rsidRPr="002E4701" w:rsidRDefault="00181426" w:rsidP="002E4701">
      <w:pPr>
        <w:numPr>
          <w:ilvl w:val="0"/>
          <w:numId w:val="28"/>
        </w:numPr>
        <w:tabs>
          <w:tab w:val="clear" w:pos="720"/>
        </w:tabs>
        <w:ind w:left="0" w:firstLine="709"/>
        <w:rPr>
          <w:sz w:val="28"/>
          <w:szCs w:val="28"/>
        </w:rPr>
      </w:pPr>
      <w:r w:rsidRPr="002E4701">
        <w:rPr>
          <w:sz w:val="28"/>
          <w:szCs w:val="28"/>
        </w:rPr>
        <w:t>невыплачиваемые арендодателю/лизингодателю платежи (при досрочном возврате в установленных договором случаях лизингового имущества лизингодателю) в корреспонденции со счетом по учету арендных обязательств.</w:t>
      </w:r>
    </w:p>
    <w:p w:rsidR="00181426" w:rsidRPr="002E4701" w:rsidRDefault="00181426" w:rsidP="002E4701">
      <w:pPr>
        <w:ind w:firstLine="709"/>
        <w:rPr>
          <w:sz w:val="28"/>
          <w:szCs w:val="28"/>
        </w:rPr>
      </w:pPr>
      <w:r w:rsidRPr="002E4701">
        <w:rPr>
          <w:sz w:val="28"/>
          <w:szCs w:val="28"/>
        </w:rPr>
        <w:t>При списании имущества вследствие его непригодности к дальнейшему использованию по кредиту лицевого счета также отражаются:</w:t>
      </w:r>
    </w:p>
    <w:p w:rsidR="00181426" w:rsidRPr="002E4701" w:rsidRDefault="00181426" w:rsidP="002E4701">
      <w:pPr>
        <w:numPr>
          <w:ilvl w:val="0"/>
          <w:numId w:val="27"/>
        </w:numPr>
        <w:tabs>
          <w:tab w:val="clear" w:pos="720"/>
        </w:tabs>
        <w:ind w:left="0" w:firstLine="709"/>
        <w:rPr>
          <w:sz w:val="28"/>
          <w:szCs w:val="28"/>
        </w:rPr>
      </w:pPr>
      <w:r w:rsidRPr="002E4701">
        <w:rPr>
          <w:sz w:val="28"/>
          <w:szCs w:val="28"/>
        </w:rPr>
        <w:t>переоценка, на сумму разницы между балансовой стоимостью и фактически начисленной амортизацией (при списании не полностью амортизированных основных средств) в корреспонденции со счетом по учету прироста имущества при переоценке, в пределах суммы остатка на лицевом счете выбывающего объекта;</w:t>
      </w:r>
    </w:p>
    <w:p w:rsidR="00181426" w:rsidRPr="002E4701" w:rsidRDefault="00181426" w:rsidP="002E4701">
      <w:pPr>
        <w:numPr>
          <w:ilvl w:val="0"/>
          <w:numId w:val="27"/>
        </w:numPr>
        <w:tabs>
          <w:tab w:val="clear" w:pos="720"/>
        </w:tabs>
        <w:ind w:left="0" w:firstLine="709"/>
        <w:rPr>
          <w:sz w:val="28"/>
          <w:szCs w:val="28"/>
        </w:rPr>
      </w:pPr>
      <w:r w:rsidRPr="002E4701">
        <w:rPr>
          <w:sz w:val="28"/>
          <w:szCs w:val="28"/>
        </w:rPr>
        <w:t>стоимость оприходованных по цене возможного использования (реализации) узлов, деталей, материалов в корреспонденции со счетами по учету материальных запасов;</w:t>
      </w:r>
    </w:p>
    <w:p w:rsidR="00181426" w:rsidRPr="002E4701" w:rsidRDefault="00181426" w:rsidP="002E4701">
      <w:pPr>
        <w:numPr>
          <w:ilvl w:val="0"/>
          <w:numId w:val="27"/>
        </w:numPr>
        <w:tabs>
          <w:tab w:val="clear" w:pos="720"/>
        </w:tabs>
        <w:ind w:left="0" w:firstLine="709"/>
        <w:rPr>
          <w:sz w:val="28"/>
          <w:szCs w:val="28"/>
        </w:rPr>
      </w:pPr>
      <w:r w:rsidRPr="002E4701">
        <w:rPr>
          <w:sz w:val="28"/>
          <w:szCs w:val="28"/>
        </w:rPr>
        <w:t>суммы возмещения материального ущерба от недостач или порчи ценностей, взыскиваемых в установленных законодательством Российской Федерации случаях с виновных лиц, в корреспонденции со счетом по учету расчетов с работниками по оплате труда либо со счетом по учету расчетов с прочими дебиторами.</w:t>
      </w:r>
    </w:p>
    <w:p w:rsidR="00181426" w:rsidRPr="002E4701" w:rsidRDefault="00181426" w:rsidP="002E4701">
      <w:pPr>
        <w:pStyle w:val="ae"/>
        <w:spacing w:line="360" w:lineRule="auto"/>
        <w:ind w:firstLine="709"/>
        <w:rPr>
          <w:rFonts w:ascii="Times New Roman" w:hAnsi="Times New Roman"/>
          <w:sz w:val="28"/>
          <w:szCs w:val="28"/>
        </w:rPr>
      </w:pPr>
    </w:p>
    <w:p w:rsidR="00181426" w:rsidRPr="002E4701" w:rsidRDefault="00181426" w:rsidP="002E4701">
      <w:pPr>
        <w:ind w:firstLine="709"/>
        <w:rPr>
          <w:b/>
          <w:sz w:val="28"/>
          <w:szCs w:val="28"/>
        </w:rPr>
      </w:pPr>
      <w:bookmarkStart w:id="4" w:name="_Toc199102326"/>
      <w:r w:rsidRPr="002E4701">
        <w:rPr>
          <w:b/>
          <w:sz w:val="28"/>
          <w:szCs w:val="28"/>
        </w:rPr>
        <w:t>2.4 Инвентаризация основных средств</w:t>
      </w:r>
      <w:bookmarkEnd w:id="4"/>
    </w:p>
    <w:p w:rsidR="00181426" w:rsidRPr="002E4701" w:rsidRDefault="00181426" w:rsidP="002E4701">
      <w:pPr>
        <w:ind w:firstLine="709"/>
        <w:rPr>
          <w:sz w:val="28"/>
          <w:szCs w:val="28"/>
        </w:rPr>
      </w:pPr>
    </w:p>
    <w:p w:rsidR="00181426" w:rsidRPr="002E4701" w:rsidRDefault="00181426" w:rsidP="002E4701">
      <w:pPr>
        <w:ind w:firstLine="709"/>
        <w:rPr>
          <w:sz w:val="28"/>
          <w:szCs w:val="28"/>
        </w:rPr>
      </w:pPr>
      <w:r w:rsidRPr="002E4701">
        <w:rPr>
          <w:sz w:val="28"/>
          <w:szCs w:val="28"/>
        </w:rPr>
        <w:t>Инвентаризация проводится ежегодно в соответствии с Методическими указаниями по инвентаризации имущества и финансовых обязательств и на основании письменного приказа руководителя (</w:t>
      </w:r>
      <w:hyperlink r:id="rId8" w:history="1">
        <w:r w:rsidRPr="002E4701">
          <w:rPr>
            <w:rStyle w:val="a3"/>
            <w:color w:val="auto"/>
            <w:sz w:val="28"/>
            <w:szCs w:val="28"/>
            <w:u w:val="none"/>
          </w:rPr>
          <w:t>Форма № ИНВ-22</w:t>
        </w:r>
      </w:hyperlink>
      <w:r w:rsidRPr="002E4701">
        <w:rPr>
          <w:sz w:val="28"/>
          <w:szCs w:val="28"/>
        </w:rPr>
        <w:t>).</w:t>
      </w:r>
    </w:p>
    <w:p w:rsidR="00181426" w:rsidRPr="002E4701" w:rsidRDefault="00181426" w:rsidP="002E4701">
      <w:pPr>
        <w:ind w:firstLine="709"/>
        <w:rPr>
          <w:sz w:val="28"/>
          <w:szCs w:val="28"/>
        </w:rPr>
      </w:pPr>
      <w:r w:rsidRPr="002E4701">
        <w:rPr>
          <w:sz w:val="28"/>
          <w:szCs w:val="28"/>
        </w:rPr>
        <w:t>До начала инвентаризации проводится проверка:</w:t>
      </w:r>
    </w:p>
    <w:p w:rsidR="00181426" w:rsidRPr="002E4701" w:rsidRDefault="00181426" w:rsidP="002E4701">
      <w:pPr>
        <w:numPr>
          <w:ilvl w:val="0"/>
          <w:numId w:val="31"/>
        </w:numPr>
        <w:tabs>
          <w:tab w:val="clear" w:pos="1080"/>
        </w:tabs>
        <w:ind w:left="0" w:firstLine="709"/>
        <w:rPr>
          <w:sz w:val="28"/>
          <w:szCs w:val="28"/>
        </w:rPr>
      </w:pPr>
      <w:r w:rsidRPr="002E4701">
        <w:rPr>
          <w:sz w:val="28"/>
          <w:szCs w:val="28"/>
        </w:rPr>
        <w:t>инвентарных карточек, инвентарных книг, описей и других регистров аналитического учета;</w:t>
      </w:r>
    </w:p>
    <w:p w:rsidR="00181426" w:rsidRPr="002E4701" w:rsidRDefault="00181426" w:rsidP="002E4701">
      <w:pPr>
        <w:numPr>
          <w:ilvl w:val="0"/>
          <w:numId w:val="31"/>
        </w:numPr>
        <w:tabs>
          <w:tab w:val="clear" w:pos="1080"/>
        </w:tabs>
        <w:ind w:left="0" w:firstLine="709"/>
        <w:rPr>
          <w:sz w:val="28"/>
          <w:szCs w:val="28"/>
        </w:rPr>
      </w:pPr>
      <w:r w:rsidRPr="002E4701">
        <w:rPr>
          <w:sz w:val="28"/>
          <w:szCs w:val="28"/>
        </w:rPr>
        <w:t>технических паспортов или другой технической документации;</w:t>
      </w:r>
    </w:p>
    <w:p w:rsidR="00181426" w:rsidRPr="002E4701" w:rsidRDefault="00181426" w:rsidP="002E4701">
      <w:pPr>
        <w:numPr>
          <w:ilvl w:val="0"/>
          <w:numId w:val="31"/>
        </w:numPr>
        <w:tabs>
          <w:tab w:val="clear" w:pos="1080"/>
        </w:tabs>
        <w:ind w:left="0" w:firstLine="709"/>
        <w:rPr>
          <w:sz w:val="28"/>
          <w:szCs w:val="28"/>
        </w:rPr>
      </w:pPr>
      <w:r w:rsidRPr="002E4701">
        <w:rPr>
          <w:sz w:val="28"/>
          <w:szCs w:val="28"/>
        </w:rPr>
        <w:t>документов на основные средства, сданные или принятые организацией в аренду и на хранение.</w:t>
      </w:r>
    </w:p>
    <w:p w:rsidR="00181426" w:rsidRPr="002E4701" w:rsidRDefault="00181426" w:rsidP="002E4701">
      <w:pPr>
        <w:ind w:firstLine="709"/>
        <w:rPr>
          <w:sz w:val="28"/>
          <w:szCs w:val="28"/>
        </w:rPr>
      </w:pPr>
      <w:r w:rsidRPr="002E4701">
        <w:rPr>
          <w:sz w:val="28"/>
          <w:szCs w:val="28"/>
        </w:rPr>
        <w:t>При инвентаризации основных средств комиссия производит осмотр объектов и заносит в описи (</w:t>
      </w:r>
      <w:hyperlink r:id="rId9" w:history="1">
        <w:r w:rsidRPr="002E4701">
          <w:rPr>
            <w:rStyle w:val="a3"/>
            <w:color w:val="auto"/>
            <w:sz w:val="28"/>
            <w:szCs w:val="28"/>
            <w:u w:val="none"/>
          </w:rPr>
          <w:t>Форма № ИНВ-1</w:t>
        </w:r>
      </w:hyperlink>
      <w:r w:rsidRPr="002E4701">
        <w:rPr>
          <w:sz w:val="28"/>
          <w:szCs w:val="28"/>
        </w:rPr>
        <w:t>) полное их наименование, назначение, инвентарные номера и основные технические или эксплуатационные показатели.</w:t>
      </w:r>
    </w:p>
    <w:p w:rsidR="00181426" w:rsidRPr="002E4701" w:rsidRDefault="00181426" w:rsidP="002E4701">
      <w:pPr>
        <w:ind w:firstLine="709"/>
        <w:rPr>
          <w:sz w:val="28"/>
          <w:szCs w:val="28"/>
        </w:rPr>
      </w:pPr>
      <w:r w:rsidRPr="002E4701">
        <w:rPr>
          <w:sz w:val="28"/>
          <w:szCs w:val="28"/>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комиссия должна включить в опись правильные сведения и технические показатели по этим объектам.</w:t>
      </w:r>
    </w:p>
    <w:p w:rsidR="00181426" w:rsidRPr="002E4701" w:rsidRDefault="00181426" w:rsidP="002E4701">
      <w:pPr>
        <w:ind w:firstLine="709"/>
        <w:rPr>
          <w:sz w:val="28"/>
          <w:szCs w:val="28"/>
        </w:rPr>
      </w:pPr>
      <w:r w:rsidRPr="002E4701">
        <w:rPr>
          <w:sz w:val="28"/>
          <w:szCs w:val="28"/>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181426" w:rsidRPr="002E4701" w:rsidRDefault="00181426" w:rsidP="002E4701">
      <w:pPr>
        <w:ind w:firstLine="709"/>
        <w:rPr>
          <w:sz w:val="28"/>
          <w:szCs w:val="28"/>
        </w:rPr>
      </w:pPr>
      <w:r w:rsidRPr="002E4701">
        <w:rPr>
          <w:sz w:val="28"/>
          <w:szCs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w:t>
      </w:r>
    </w:p>
    <w:p w:rsidR="00181426" w:rsidRPr="002E4701" w:rsidRDefault="00181426" w:rsidP="002E4701">
      <w:pPr>
        <w:ind w:firstLine="709"/>
        <w:rPr>
          <w:sz w:val="28"/>
          <w:szCs w:val="28"/>
        </w:rPr>
      </w:pPr>
      <w:r w:rsidRPr="002E4701">
        <w:rPr>
          <w:sz w:val="28"/>
          <w:szCs w:val="28"/>
        </w:rPr>
        <w:t>По имуществу, при инвентаризации которого выявлены отклонения от учетных данных, составляются сличительные ведомости (</w:t>
      </w:r>
      <w:hyperlink r:id="rId10" w:history="1">
        <w:r w:rsidRPr="002E4701">
          <w:rPr>
            <w:rStyle w:val="a3"/>
            <w:color w:val="auto"/>
            <w:sz w:val="28"/>
            <w:szCs w:val="28"/>
            <w:u w:val="none"/>
          </w:rPr>
          <w:t>Форма № ИНВ-18</w:t>
        </w:r>
      </w:hyperlink>
      <w:r w:rsidRPr="002E4701">
        <w:rPr>
          <w:sz w:val="28"/>
          <w:szCs w:val="28"/>
        </w:rPr>
        <w:t>). 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181426" w:rsidRPr="002E4701" w:rsidRDefault="00181426" w:rsidP="002E4701">
      <w:pPr>
        <w:ind w:firstLine="709"/>
        <w:rPr>
          <w:sz w:val="28"/>
          <w:szCs w:val="28"/>
        </w:rPr>
      </w:pPr>
      <w:r w:rsidRPr="002E4701">
        <w:rPr>
          <w:sz w:val="28"/>
          <w:szCs w:val="28"/>
        </w:rPr>
        <w:t>Выявленные при инвентаризации расхождения регулируются в следующем порядке:</w:t>
      </w:r>
    </w:p>
    <w:p w:rsidR="00181426" w:rsidRPr="002E4701" w:rsidRDefault="00181426" w:rsidP="002E4701">
      <w:pPr>
        <w:numPr>
          <w:ilvl w:val="0"/>
          <w:numId w:val="32"/>
        </w:numPr>
        <w:tabs>
          <w:tab w:val="clear" w:pos="1080"/>
        </w:tabs>
        <w:ind w:left="0" w:firstLine="709"/>
        <w:rPr>
          <w:sz w:val="28"/>
          <w:szCs w:val="28"/>
        </w:rPr>
      </w:pPr>
      <w:r w:rsidRPr="002E4701">
        <w:rPr>
          <w:sz w:val="28"/>
          <w:szCs w:val="28"/>
        </w:rPr>
        <w:t>основные средства, оказавшиеся в излишке, подлежат оприходованию по рыночной стоимости и зачислению в состав прочих доходов организации на счете 91 недостачи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издержки. Учет недостач ведется на счете 94 «Недостачи и потери от порчи ценностей.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181426" w:rsidRPr="002E4701" w:rsidRDefault="00181426" w:rsidP="002E4701">
      <w:pPr>
        <w:ind w:firstLine="709"/>
        <w:rPr>
          <w:sz w:val="28"/>
          <w:szCs w:val="28"/>
        </w:rPr>
      </w:pPr>
      <w:r w:rsidRPr="002E4701">
        <w:rPr>
          <w:sz w:val="28"/>
          <w:szCs w:val="28"/>
        </w:rPr>
        <w:t>Корреспонденция счетов по учету результатов инвентаризации:</w:t>
      </w:r>
    </w:p>
    <w:p w:rsidR="00181426" w:rsidRPr="002E4701" w:rsidRDefault="00181426" w:rsidP="002E4701">
      <w:pPr>
        <w:ind w:firstLine="709"/>
        <w:rPr>
          <w:sz w:val="28"/>
          <w:szCs w:val="28"/>
        </w:rPr>
      </w:pPr>
    </w:p>
    <w:tbl>
      <w:tblPr>
        <w:tblStyle w:val="af0"/>
        <w:tblpPr w:leftFromText="180" w:rightFromText="180" w:vertAnchor="text" w:horzAnchor="margin" w:tblpX="108" w:tblpY="59"/>
        <w:tblW w:w="4424" w:type="pct"/>
        <w:tblLook w:val="0000" w:firstRow="0" w:lastRow="0" w:firstColumn="0" w:lastColumn="0" w:noHBand="0" w:noVBand="0"/>
      </w:tblPr>
      <w:tblGrid>
        <w:gridCol w:w="516"/>
        <w:gridCol w:w="6350"/>
        <w:gridCol w:w="767"/>
        <w:gridCol w:w="835"/>
      </w:tblGrid>
      <w:tr w:rsidR="00181426" w:rsidRPr="002E4701" w:rsidTr="002E4701">
        <w:trPr>
          <w:trHeight w:val="172"/>
        </w:trPr>
        <w:tc>
          <w:tcPr>
            <w:tcW w:w="241" w:type="pct"/>
          </w:tcPr>
          <w:p w:rsidR="00181426" w:rsidRPr="002E4701" w:rsidRDefault="00181426" w:rsidP="002E4701">
            <w:pPr>
              <w:rPr>
                <w:sz w:val="20"/>
              </w:rPr>
            </w:pPr>
            <w:r w:rsidRPr="002E4701">
              <w:rPr>
                <w:sz w:val="20"/>
              </w:rPr>
              <w:t>№</w:t>
            </w:r>
          </w:p>
        </w:tc>
        <w:tc>
          <w:tcPr>
            <w:tcW w:w="3781" w:type="pct"/>
          </w:tcPr>
          <w:p w:rsidR="00181426" w:rsidRPr="002E4701" w:rsidRDefault="00181426" w:rsidP="002E4701">
            <w:pPr>
              <w:rPr>
                <w:sz w:val="20"/>
              </w:rPr>
            </w:pPr>
            <w:r w:rsidRPr="002E4701">
              <w:rPr>
                <w:sz w:val="20"/>
              </w:rPr>
              <w:t>Содержание операции</w:t>
            </w:r>
          </w:p>
        </w:tc>
        <w:tc>
          <w:tcPr>
            <w:tcW w:w="485" w:type="pct"/>
          </w:tcPr>
          <w:p w:rsidR="00181426" w:rsidRPr="002E4701" w:rsidRDefault="00181426" w:rsidP="002E4701">
            <w:pPr>
              <w:rPr>
                <w:sz w:val="20"/>
              </w:rPr>
            </w:pPr>
            <w:r w:rsidRPr="002E4701">
              <w:rPr>
                <w:sz w:val="20"/>
              </w:rPr>
              <w:t>Дебет</w:t>
            </w:r>
          </w:p>
        </w:tc>
        <w:tc>
          <w:tcPr>
            <w:tcW w:w="493" w:type="pct"/>
          </w:tcPr>
          <w:p w:rsidR="00181426" w:rsidRPr="002E4701" w:rsidRDefault="00181426" w:rsidP="002E4701">
            <w:pPr>
              <w:rPr>
                <w:sz w:val="20"/>
              </w:rPr>
            </w:pPr>
            <w:r w:rsidRPr="002E4701">
              <w:rPr>
                <w:sz w:val="20"/>
              </w:rPr>
              <w:t>Кредит</w:t>
            </w:r>
          </w:p>
        </w:tc>
      </w:tr>
      <w:tr w:rsidR="00181426" w:rsidRPr="002E4701" w:rsidTr="002E4701">
        <w:trPr>
          <w:trHeight w:val="195"/>
        </w:trPr>
        <w:tc>
          <w:tcPr>
            <w:tcW w:w="241" w:type="pct"/>
          </w:tcPr>
          <w:p w:rsidR="00181426" w:rsidRPr="002E4701" w:rsidRDefault="00181426" w:rsidP="002E4701">
            <w:pPr>
              <w:rPr>
                <w:sz w:val="20"/>
              </w:rPr>
            </w:pPr>
            <w:r w:rsidRPr="002E4701">
              <w:rPr>
                <w:sz w:val="20"/>
              </w:rPr>
              <w:t>1.</w:t>
            </w:r>
          </w:p>
        </w:tc>
        <w:tc>
          <w:tcPr>
            <w:tcW w:w="0" w:type="auto"/>
          </w:tcPr>
          <w:p w:rsidR="00181426" w:rsidRPr="002E4701" w:rsidRDefault="00181426" w:rsidP="002E4701">
            <w:pPr>
              <w:rPr>
                <w:sz w:val="20"/>
              </w:rPr>
            </w:pPr>
            <w:r w:rsidRPr="002E4701">
              <w:rPr>
                <w:b/>
                <w:bCs/>
                <w:sz w:val="20"/>
              </w:rPr>
              <w:t>Учтены выявленные излишки основных средств</w:t>
            </w:r>
          </w:p>
        </w:tc>
        <w:tc>
          <w:tcPr>
            <w:tcW w:w="0" w:type="auto"/>
          </w:tcPr>
          <w:p w:rsidR="00181426" w:rsidRPr="002E4701" w:rsidRDefault="00181426" w:rsidP="002E4701">
            <w:pPr>
              <w:rPr>
                <w:sz w:val="20"/>
              </w:rPr>
            </w:pPr>
            <w:r w:rsidRPr="002E4701">
              <w:rPr>
                <w:sz w:val="20"/>
              </w:rPr>
              <w:t>01</w:t>
            </w:r>
          </w:p>
        </w:tc>
        <w:tc>
          <w:tcPr>
            <w:tcW w:w="0" w:type="auto"/>
          </w:tcPr>
          <w:p w:rsidR="00181426" w:rsidRPr="002E4701" w:rsidRDefault="00181426" w:rsidP="002E4701">
            <w:pPr>
              <w:rPr>
                <w:sz w:val="20"/>
              </w:rPr>
            </w:pPr>
            <w:r w:rsidRPr="002E4701">
              <w:rPr>
                <w:sz w:val="20"/>
              </w:rPr>
              <w:t>91</w:t>
            </w:r>
          </w:p>
        </w:tc>
      </w:tr>
      <w:tr w:rsidR="00181426" w:rsidRPr="002E4701" w:rsidTr="002E4701">
        <w:trPr>
          <w:trHeight w:val="184"/>
        </w:trPr>
        <w:tc>
          <w:tcPr>
            <w:tcW w:w="5000" w:type="pct"/>
            <w:gridSpan w:val="4"/>
          </w:tcPr>
          <w:p w:rsidR="00181426" w:rsidRPr="002E4701" w:rsidRDefault="00181426" w:rsidP="002E4701">
            <w:pPr>
              <w:rPr>
                <w:sz w:val="20"/>
              </w:rPr>
            </w:pPr>
            <w:r w:rsidRPr="002E4701">
              <w:rPr>
                <w:b/>
                <w:bCs/>
                <w:sz w:val="20"/>
              </w:rPr>
              <w:t>2. Учет недостачи основных средств</w:t>
            </w:r>
          </w:p>
        </w:tc>
      </w:tr>
      <w:tr w:rsidR="00181426" w:rsidRPr="002E4701" w:rsidTr="002E4701">
        <w:trPr>
          <w:trHeight w:val="184"/>
        </w:trPr>
        <w:tc>
          <w:tcPr>
            <w:tcW w:w="241" w:type="pct"/>
          </w:tcPr>
          <w:p w:rsidR="00181426" w:rsidRPr="002E4701" w:rsidRDefault="00181426" w:rsidP="002E4701">
            <w:pPr>
              <w:rPr>
                <w:sz w:val="20"/>
              </w:rPr>
            </w:pPr>
            <w:r w:rsidRPr="002E4701">
              <w:rPr>
                <w:sz w:val="20"/>
              </w:rPr>
              <w:t>2.1.</w:t>
            </w:r>
          </w:p>
        </w:tc>
        <w:tc>
          <w:tcPr>
            <w:tcW w:w="0" w:type="auto"/>
          </w:tcPr>
          <w:p w:rsidR="00181426" w:rsidRPr="002E4701" w:rsidRDefault="00181426" w:rsidP="002E4701">
            <w:pPr>
              <w:rPr>
                <w:sz w:val="20"/>
              </w:rPr>
            </w:pPr>
            <w:r w:rsidRPr="002E4701">
              <w:rPr>
                <w:sz w:val="20"/>
              </w:rPr>
              <w:t>Списание первоначальной стоимости</w:t>
            </w:r>
          </w:p>
        </w:tc>
        <w:tc>
          <w:tcPr>
            <w:tcW w:w="0" w:type="auto"/>
          </w:tcPr>
          <w:p w:rsidR="00181426" w:rsidRPr="002E4701" w:rsidRDefault="00181426" w:rsidP="002E4701">
            <w:pPr>
              <w:rPr>
                <w:sz w:val="20"/>
              </w:rPr>
            </w:pPr>
            <w:r w:rsidRPr="002E4701">
              <w:rPr>
                <w:sz w:val="20"/>
              </w:rPr>
              <w:t>01-В</w:t>
            </w:r>
          </w:p>
        </w:tc>
        <w:tc>
          <w:tcPr>
            <w:tcW w:w="0" w:type="auto"/>
          </w:tcPr>
          <w:p w:rsidR="00181426" w:rsidRPr="002E4701" w:rsidRDefault="00181426" w:rsidP="002E4701">
            <w:pPr>
              <w:rPr>
                <w:sz w:val="20"/>
              </w:rPr>
            </w:pPr>
            <w:r w:rsidRPr="002E4701">
              <w:rPr>
                <w:sz w:val="20"/>
              </w:rPr>
              <w:t>01</w:t>
            </w:r>
          </w:p>
        </w:tc>
      </w:tr>
      <w:tr w:rsidR="00181426" w:rsidRPr="002E4701" w:rsidTr="002E4701">
        <w:trPr>
          <w:trHeight w:val="195"/>
        </w:trPr>
        <w:tc>
          <w:tcPr>
            <w:tcW w:w="241" w:type="pct"/>
          </w:tcPr>
          <w:p w:rsidR="00181426" w:rsidRPr="002E4701" w:rsidRDefault="00181426" w:rsidP="002E4701">
            <w:pPr>
              <w:rPr>
                <w:sz w:val="20"/>
              </w:rPr>
            </w:pPr>
            <w:r w:rsidRPr="002E4701">
              <w:rPr>
                <w:sz w:val="20"/>
              </w:rPr>
              <w:t>2.2.</w:t>
            </w:r>
          </w:p>
        </w:tc>
        <w:tc>
          <w:tcPr>
            <w:tcW w:w="0" w:type="auto"/>
          </w:tcPr>
          <w:p w:rsidR="00181426" w:rsidRPr="002E4701" w:rsidRDefault="00181426" w:rsidP="002E4701">
            <w:pPr>
              <w:rPr>
                <w:sz w:val="20"/>
              </w:rPr>
            </w:pPr>
            <w:r w:rsidRPr="002E4701">
              <w:rPr>
                <w:sz w:val="20"/>
              </w:rPr>
              <w:t>Списание амортизации по основному средству</w:t>
            </w:r>
          </w:p>
        </w:tc>
        <w:tc>
          <w:tcPr>
            <w:tcW w:w="0" w:type="auto"/>
          </w:tcPr>
          <w:p w:rsidR="00181426" w:rsidRPr="002E4701" w:rsidRDefault="00181426" w:rsidP="002E4701">
            <w:pPr>
              <w:rPr>
                <w:sz w:val="20"/>
              </w:rPr>
            </w:pPr>
            <w:r w:rsidRPr="002E4701">
              <w:rPr>
                <w:sz w:val="20"/>
              </w:rPr>
              <w:t>02</w:t>
            </w:r>
          </w:p>
        </w:tc>
        <w:tc>
          <w:tcPr>
            <w:tcW w:w="0" w:type="auto"/>
          </w:tcPr>
          <w:p w:rsidR="00181426" w:rsidRPr="002E4701" w:rsidRDefault="00181426" w:rsidP="002E4701">
            <w:pPr>
              <w:rPr>
                <w:sz w:val="20"/>
              </w:rPr>
            </w:pPr>
            <w:r w:rsidRPr="002E4701">
              <w:rPr>
                <w:sz w:val="20"/>
              </w:rPr>
              <w:t>01-B</w:t>
            </w:r>
          </w:p>
        </w:tc>
      </w:tr>
      <w:tr w:rsidR="00181426" w:rsidRPr="002E4701" w:rsidTr="002E4701">
        <w:trPr>
          <w:trHeight w:val="184"/>
        </w:trPr>
        <w:tc>
          <w:tcPr>
            <w:tcW w:w="241" w:type="pct"/>
          </w:tcPr>
          <w:p w:rsidR="00181426" w:rsidRPr="002E4701" w:rsidRDefault="00181426" w:rsidP="002E4701">
            <w:pPr>
              <w:rPr>
                <w:sz w:val="20"/>
              </w:rPr>
            </w:pPr>
            <w:r w:rsidRPr="002E4701">
              <w:rPr>
                <w:sz w:val="20"/>
              </w:rPr>
              <w:t>2.3.</w:t>
            </w:r>
          </w:p>
        </w:tc>
        <w:tc>
          <w:tcPr>
            <w:tcW w:w="0" w:type="auto"/>
          </w:tcPr>
          <w:p w:rsidR="00181426" w:rsidRPr="002E4701" w:rsidRDefault="00181426" w:rsidP="002E4701">
            <w:pPr>
              <w:rPr>
                <w:sz w:val="20"/>
              </w:rPr>
            </w:pPr>
            <w:r w:rsidRPr="002E4701">
              <w:rPr>
                <w:sz w:val="20"/>
              </w:rPr>
              <w:t>Учет недостачи по остаточной стоимости</w:t>
            </w:r>
          </w:p>
        </w:tc>
        <w:tc>
          <w:tcPr>
            <w:tcW w:w="0" w:type="auto"/>
          </w:tcPr>
          <w:p w:rsidR="00181426" w:rsidRPr="002E4701" w:rsidRDefault="00181426" w:rsidP="002E4701">
            <w:pPr>
              <w:rPr>
                <w:sz w:val="20"/>
              </w:rPr>
            </w:pPr>
            <w:r w:rsidRPr="002E4701">
              <w:rPr>
                <w:sz w:val="20"/>
              </w:rPr>
              <w:t>94</w:t>
            </w:r>
          </w:p>
        </w:tc>
        <w:tc>
          <w:tcPr>
            <w:tcW w:w="0" w:type="auto"/>
          </w:tcPr>
          <w:p w:rsidR="00181426" w:rsidRPr="002E4701" w:rsidRDefault="00181426" w:rsidP="002E4701">
            <w:pPr>
              <w:rPr>
                <w:sz w:val="20"/>
              </w:rPr>
            </w:pPr>
            <w:r w:rsidRPr="002E4701">
              <w:rPr>
                <w:sz w:val="20"/>
              </w:rPr>
              <w:t>01-B</w:t>
            </w:r>
          </w:p>
        </w:tc>
      </w:tr>
      <w:tr w:rsidR="00181426" w:rsidRPr="002E4701" w:rsidTr="002E4701">
        <w:trPr>
          <w:trHeight w:val="184"/>
        </w:trPr>
        <w:tc>
          <w:tcPr>
            <w:tcW w:w="5000" w:type="pct"/>
            <w:gridSpan w:val="4"/>
          </w:tcPr>
          <w:p w:rsidR="00181426" w:rsidRPr="002E4701" w:rsidRDefault="00181426" w:rsidP="002E4701">
            <w:pPr>
              <w:rPr>
                <w:sz w:val="20"/>
              </w:rPr>
            </w:pPr>
            <w:r w:rsidRPr="002E4701">
              <w:rPr>
                <w:b/>
                <w:bCs/>
                <w:sz w:val="20"/>
              </w:rPr>
              <w:t>3. Списание недостачи за счет виновных лиц</w:t>
            </w:r>
          </w:p>
        </w:tc>
      </w:tr>
      <w:tr w:rsidR="00181426" w:rsidRPr="002E4701" w:rsidTr="002E4701">
        <w:trPr>
          <w:trHeight w:val="184"/>
        </w:trPr>
        <w:tc>
          <w:tcPr>
            <w:tcW w:w="241" w:type="pct"/>
          </w:tcPr>
          <w:p w:rsidR="00181426" w:rsidRPr="002E4701" w:rsidRDefault="00181426" w:rsidP="002E4701">
            <w:pPr>
              <w:rPr>
                <w:sz w:val="20"/>
              </w:rPr>
            </w:pPr>
            <w:r w:rsidRPr="002E4701">
              <w:rPr>
                <w:sz w:val="20"/>
              </w:rPr>
              <w:t>3.1.</w:t>
            </w:r>
          </w:p>
        </w:tc>
        <w:tc>
          <w:tcPr>
            <w:tcW w:w="0" w:type="auto"/>
          </w:tcPr>
          <w:p w:rsidR="00181426" w:rsidRPr="002E4701" w:rsidRDefault="00181426" w:rsidP="002E4701">
            <w:pPr>
              <w:rPr>
                <w:sz w:val="20"/>
              </w:rPr>
            </w:pPr>
            <w:r w:rsidRPr="002E4701">
              <w:rPr>
                <w:sz w:val="20"/>
              </w:rPr>
              <w:t>Остаточная стоимость</w:t>
            </w:r>
          </w:p>
        </w:tc>
        <w:tc>
          <w:tcPr>
            <w:tcW w:w="0" w:type="auto"/>
          </w:tcPr>
          <w:p w:rsidR="00181426" w:rsidRPr="002E4701" w:rsidRDefault="00181426" w:rsidP="002E4701">
            <w:pPr>
              <w:rPr>
                <w:sz w:val="20"/>
              </w:rPr>
            </w:pPr>
            <w:r w:rsidRPr="002E4701">
              <w:rPr>
                <w:sz w:val="20"/>
              </w:rPr>
              <w:t>73-2</w:t>
            </w:r>
          </w:p>
        </w:tc>
        <w:tc>
          <w:tcPr>
            <w:tcW w:w="0" w:type="auto"/>
          </w:tcPr>
          <w:p w:rsidR="00181426" w:rsidRPr="002E4701" w:rsidRDefault="00181426" w:rsidP="002E4701">
            <w:pPr>
              <w:rPr>
                <w:sz w:val="20"/>
              </w:rPr>
            </w:pPr>
            <w:r w:rsidRPr="002E4701">
              <w:rPr>
                <w:sz w:val="20"/>
              </w:rPr>
              <w:t>94</w:t>
            </w:r>
          </w:p>
        </w:tc>
      </w:tr>
      <w:tr w:rsidR="00181426" w:rsidRPr="002E4701" w:rsidTr="002E4701">
        <w:trPr>
          <w:trHeight w:val="195"/>
        </w:trPr>
        <w:tc>
          <w:tcPr>
            <w:tcW w:w="241" w:type="pct"/>
          </w:tcPr>
          <w:p w:rsidR="00181426" w:rsidRPr="002E4701" w:rsidRDefault="00181426" w:rsidP="002E4701">
            <w:pPr>
              <w:rPr>
                <w:sz w:val="20"/>
              </w:rPr>
            </w:pPr>
            <w:r w:rsidRPr="002E4701">
              <w:rPr>
                <w:sz w:val="20"/>
              </w:rPr>
              <w:t>3.2.</w:t>
            </w:r>
          </w:p>
        </w:tc>
        <w:tc>
          <w:tcPr>
            <w:tcW w:w="0" w:type="auto"/>
          </w:tcPr>
          <w:p w:rsidR="00181426" w:rsidRPr="002E4701" w:rsidRDefault="00181426" w:rsidP="002E4701">
            <w:pPr>
              <w:rPr>
                <w:sz w:val="20"/>
              </w:rPr>
            </w:pPr>
            <w:r w:rsidRPr="002E4701">
              <w:rPr>
                <w:sz w:val="20"/>
              </w:rPr>
              <w:t>Превышение рыночной стоимости</w:t>
            </w:r>
          </w:p>
        </w:tc>
        <w:tc>
          <w:tcPr>
            <w:tcW w:w="0" w:type="auto"/>
          </w:tcPr>
          <w:p w:rsidR="00181426" w:rsidRPr="002E4701" w:rsidRDefault="00181426" w:rsidP="002E4701">
            <w:pPr>
              <w:rPr>
                <w:sz w:val="20"/>
              </w:rPr>
            </w:pPr>
            <w:r w:rsidRPr="002E4701">
              <w:rPr>
                <w:sz w:val="20"/>
              </w:rPr>
              <w:t>73-2</w:t>
            </w:r>
          </w:p>
        </w:tc>
        <w:tc>
          <w:tcPr>
            <w:tcW w:w="0" w:type="auto"/>
          </w:tcPr>
          <w:p w:rsidR="00181426" w:rsidRPr="002E4701" w:rsidRDefault="00181426" w:rsidP="002E4701">
            <w:pPr>
              <w:rPr>
                <w:sz w:val="20"/>
              </w:rPr>
            </w:pPr>
            <w:r w:rsidRPr="002E4701">
              <w:rPr>
                <w:sz w:val="20"/>
              </w:rPr>
              <w:t>98</w:t>
            </w:r>
          </w:p>
        </w:tc>
      </w:tr>
      <w:tr w:rsidR="00181426" w:rsidRPr="002E4701" w:rsidTr="002E4701">
        <w:trPr>
          <w:trHeight w:val="184"/>
        </w:trPr>
        <w:tc>
          <w:tcPr>
            <w:tcW w:w="241" w:type="pct"/>
          </w:tcPr>
          <w:p w:rsidR="00181426" w:rsidRPr="002E4701" w:rsidRDefault="00181426" w:rsidP="002E4701">
            <w:pPr>
              <w:rPr>
                <w:sz w:val="20"/>
              </w:rPr>
            </w:pPr>
            <w:r w:rsidRPr="002E4701">
              <w:rPr>
                <w:sz w:val="20"/>
              </w:rPr>
              <w:t>3.3.</w:t>
            </w:r>
          </w:p>
        </w:tc>
        <w:tc>
          <w:tcPr>
            <w:tcW w:w="0" w:type="auto"/>
          </w:tcPr>
          <w:p w:rsidR="00181426" w:rsidRPr="002E4701" w:rsidRDefault="00181426" w:rsidP="002E4701">
            <w:pPr>
              <w:rPr>
                <w:sz w:val="20"/>
              </w:rPr>
            </w:pPr>
            <w:r w:rsidRPr="002E4701">
              <w:rPr>
                <w:sz w:val="20"/>
              </w:rPr>
              <w:t>Получена сумма в счет погашения недостачи</w:t>
            </w:r>
          </w:p>
        </w:tc>
        <w:tc>
          <w:tcPr>
            <w:tcW w:w="0" w:type="auto"/>
          </w:tcPr>
          <w:p w:rsidR="00181426" w:rsidRPr="002E4701" w:rsidRDefault="00181426" w:rsidP="002E4701">
            <w:pPr>
              <w:rPr>
                <w:sz w:val="20"/>
              </w:rPr>
            </w:pPr>
            <w:r w:rsidRPr="002E4701">
              <w:rPr>
                <w:sz w:val="20"/>
              </w:rPr>
              <w:t>50,51</w:t>
            </w:r>
          </w:p>
        </w:tc>
        <w:tc>
          <w:tcPr>
            <w:tcW w:w="0" w:type="auto"/>
          </w:tcPr>
          <w:p w:rsidR="00181426" w:rsidRPr="002E4701" w:rsidRDefault="00181426" w:rsidP="002E4701">
            <w:pPr>
              <w:rPr>
                <w:sz w:val="20"/>
              </w:rPr>
            </w:pPr>
            <w:r w:rsidRPr="002E4701">
              <w:rPr>
                <w:sz w:val="20"/>
              </w:rPr>
              <w:t>73-2</w:t>
            </w:r>
          </w:p>
        </w:tc>
      </w:tr>
      <w:tr w:rsidR="00181426" w:rsidRPr="002E4701" w:rsidTr="002E4701">
        <w:trPr>
          <w:trHeight w:val="184"/>
        </w:trPr>
        <w:tc>
          <w:tcPr>
            <w:tcW w:w="241" w:type="pct"/>
          </w:tcPr>
          <w:p w:rsidR="00181426" w:rsidRPr="002E4701" w:rsidRDefault="00181426" w:rsidP="002E4701">
            <w:pPr>
              <w:rPr>
                <w:sz w:val="20"/>
              </w:rPr>
            </w:pPr>
            <w:r w:rsidRPr="002E4701">
              <w:rPr>
                <w:sz w:val="20"/>
              </w:rPr>
              <w:t>3.4.</w:t>
            </w:r>
          </w:p>
        </w:tc>
        <w:tc>
          <w:tcPr>
            <w:tcW w:w="0" w:type="auto"/>
          </w:tcPr>
          <w:p w:rsidR="00181426" w:rsidRPr="002E4701" w:rsidRDefault="00181426" w:rsidP="002E4701">
            <w:pPr>
              <w:rPr>
                <w:sz w:val="20"/>
              </w:rPr>
            </w:pPr>
            <w:r w:rsidRPr="002E4701">
              <w:rPr>
                <w:sz w:val="20"/>
              </w:rPr>
              <w:t>Списана разница между рыночной и остаточной стоимостью</w:t>
            </w:r>
          </w:p>
        </w:tc>
        <w:tc>
          <w:tcPr>
            <w:tcW w:w="0" w:type="auto"/>
          </w:tcPr>
          <w:p w:rsidR="00181426" w:rsidRPr="002E4701" w:rsidRDefault="00181426" w:rsidP="002E4701">
            <w:pPr>
              <w:rPr>
                <w:sz w:val="20"/>
              </w:rPr>
            </w:pPr>
            <w:r w:rsidRPr="002E4701">
              <w:rPr>
                <w:sz w:val="20"/>
              </w:rPr>
              <w:t>98</w:t>
            </w:r>
          </w:p>
        </w:tc>
        <w:tc>
          <w:tcPr>
            <w:tcW w:w="0" w:type="auto"/>
          </w:tcPr>
          <w:p w:rsidR="00181426" w:rsidRPr="002E4701" w:rsidRDefault="00181426" w:rsidP="002E4701">
            <w:pPr>
              <w:rPr>
                <w:sz w:val="20"/>
              </w:rPr>
            </w:pPr>
            <w:r w:rsidRPr="002E4701">
              <w:rPr>
                <w:sz w:val="20"/>
              </w:rPr>
              <w:t>91</w:t>
            </w:r>
          </w:p>
        </w:tc>
      </w:tr>
      <w:tr w:rsidR="00181426" w:rsidRPr="002E4701" w:rsidTr="002E4701">
        <w:trPr>
          <w:trHeight w:val="195"/>
        </w:trPr>
        <w:tc>
          <w:tcPr>
            <w:tcW w:w="241" w:type="pct"/>
          </w:tcPr>
          <w:p w:rsidR="00181426" w:rsidRPr="002E4701" w:rsidRDefault="00181426" w:rsidP="002E4701">
            <w:pPr>
              <w:rPr>
                <w:sz w:val="20"/>
              </w:rPr>
            </w:pPr>
            <w:r w:rsidRPr="002E4701">
              <w:rPr>
                <w:sz w:val="20"/>
              </w:rPr>
              <w:t>4.</w:t>
            </w:r>
          </w:p>
        </w:tc>
        <w:tc>
          <w:tcPr>
            <w:tcW w:w="0" w:type="auto"/>
          </w:tcPr>
          <w:p w:rsidR="00181426" w:rsidRPr="002E4701" w:rsidRDefault="00181426" w:rsidP="002E4701">
            <w:pPr>
              <w:rPr>
                <w:sz w:val="20"/>
              </w:rPr>
            </w:pPr>
            <w:r w:rsidRPr="002E4701">
              <w:rPr>
                <w:b/>
                <w:bCs/>
                <w:sz w:val="20"/>
              </w:rPr>
              <w:t>Списание недостачи за счет организации</w:t>
            </w:r>
          </w:p>
        </w:tc>
        <w:tc>
          <w:tcPr>
            <w:tcW w:w="0" w:type="auto"/>
          </w:tcPr>
          <w:p w:rsidR="00181426" w:rsidRPr="002E4701" w:rsidRDefault="00181426" w:rsidP="002E4701">
            <w:pPr>
              <w:rPr>
                <w:sz w:val="20"/>
              </w:rPr>
            </w:pPr>
            <w:r w:rsidRPr="002E4701">
              <w:rPr>
                <w:sz w:val="20"/>
              </w:rPr>
              <w:t>91</w:t>
            </w:r>
          </w:p>
        </w:tc>
        <w:tc>
          <w:tcPr>
            <w:tcW w:w="0" w:type="auto"/>
          </w:tcPr>
          <w:p w:rsidR="00181426" w:rsidRPr="002E4701" w:rsidRDefault="00181426" w:rsidP="002E4701">
            <w:pPr>
              <w:rPr>
                <w:sz w:val="20"/>
              </w:rPr>
            </w:pPr>
            <w:r w:rsidRPr="002E4701">
              <w:rPr>
                <w:sz w:val="20"/>
              </w:rPr>
              <w:t>01</w:t>
            </w:r>
          </w:p>
        </w:tc>
      </w:tr>
    </w:tbl>
    <w:p w:rsidR="00181426" w:rsidRPr="002E4701" w:rsidRDefault="00181426" w:rsidP="002E4701">
      <w:pPr>
        <w:ind w:firstLine="709"/>
        <w:rPr>
          <w:sz w:val="28"/>
          <w:szCs w:val="28"/>
        </w:rPr>
      </w:pPr>
    </w:p>
    <w:p w:rsidR="00181426" w:rsidRPr="002E4701" w:rsidRDefault="00181426" w:rsidP="002E4701">
      <w:pPr>
        <w:ind w:firstLine="709"/>
        <w:rPr>
          <w:b/>
          <w:sz w:val="28"/>
          <w:szCs w:val="28"/>
        </w:rPr>
      </w:pPr>
      <w:bookmarkStart w:id="5" w:name="_Toc199102327"/>
    </w:p>
    <w:p w:rsidR="002E4701" w:rsidRDefault="002E4701" w:rsidP="002E4701">
      <w:pPr>
        <w:ind w:firstLine="709"/>
        <w:rPr>
          <w:b/>
          <w:sz w:val="28"/>
          <w:szCs w:val="28"/>
        </w:rPr>
      </w:pPr>
    </w:p>
    <w:p w:rsidR="002E4701" w:rsidRDefault="002E4701" w:rsidP="002E4701">
      <w:pPr>
        <w:ind w:firstLine="709"/>
        <w:rPr>
          <w:b/>
          <w:sz w:val="28"/>
          <w:szCs w:val="28"/>
        </w:rPr>
      </w:pPr>
    </w:p>
    <w:p w:rsidR="002E4701" w:rsidRDefault="002E4701" w:rsidP="002E4701">
      <w:pPr>
        <w:ind w:firstLine="709"/>
        <w:rPr>
          <w:b/>
          <w:sz w:val="28"/>
          <w:szCs w:val="28"/>
        </w:rPr>
      </w:pPr>
    </w:p>
    <w:p w:rsidR="002E4701" w:rsidRDefault="002E4701" w:rsidP="002E4701">
      <w:pPr>
        <w:ind w:firstLine="709"/>
        <w:rPr>
          <w:b/>
          <w:sz w:val="28"/>
          <w:szCs w:val="28"/>
        </w:rPr>
      </w:pPr>
    </w:p>
    <w:p w:rsidR="002E4701" w:rsidRDefault="002E4701" w:rsidP="002E4701">
      <w:pPr>
        <w:ind w:firstLine="709"/>
        <w:rPr>
          <w:b/>
          <w:sz w:val="28"/>
          <w:szCs w:val="28"/>
        </w:rPr>
      </w:pPr>
    </w:p>
    <w:p w:rsidR="002E4701" w:rsidRDefault="002E4701" w:rsidP="002E4701">
      <w:pPr>
        <w:ind w:firstLine="709"/>
        <w:rPr>
          <w:b/>
          <w:sz w:val="28"/>
          <w:szCs w:val="28"/>
        </w:rPr>
      </w:pPr>
    </w:p>
    <w:p w:rsidR="002E4701" w:rsidRDefault="002E4701" w:rsidP="002E4701">
      <w:pPr>
        <w:ind w:firstLine="709"/>
        <w:rPr>
          <w:b/>
          <w:sz w:val="28"/>
          <w:szCs w:val="28"/>
        </w:rPr>
      </w:pPr>
    </w:p>
    <w:p w:rsidR="002E4701" w:rsidRDefault="002E4701" w:rsidP="002E4701">
      <w:pPr>
        <w:ind w:firstLine="709"/>
        <w:rPr>
          <w:b/>
          <w:sz w:val="28"/>
          <w:szCs w:val="28"/>
        </w:rPr>
      </w:pPr>
    </w:p>
    <w:p w:rsidR="00181426" w:rsidRPr="002E4701" w:rsidRDefault="00181426" w:rsidP="002E4701">
      <w:pPr>
        <w:ind w:firstLine="709"/>
        <w:rPr>
          <w:b/>
          <w:sz w:val="28"/>
          <w:szCs w:val="28"/>
        </w:rPr>
      </w:pPr>
      <w:r w:rsidRPr="002E4701">
        <w:rPr>
          <w:b/>
          <w:sz w:val="28"/>
          <w:szCs w:val="28"/>
        </w:rPr>
        <w:t>2.5 Особенности учёта основных средств в условиях автоматизации</w:t>
      </w:r>
      <w:bookmarkEnd w:id="5"/>
    </w:p>
    <w:p w:rsidR="00181426" w:rsidRPr="002E4701" w:rsidRDefault="00181426" w:rsidP="002E4701">
      <w:pPr>
        <w:ind w:firstLine="709"/>
        <w:rPr>
          <w:sz w:val="28"/>
          <w:szCs w:val="28"/>
        </w:rPr>
      </w:pP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Еще совсем недавно в научных изданиях, в компьютерной и экономической прессе велись ожесточенные дискуссии о возможности и целесообразности автоматизации бухгалтерского учета. А сейчас большинство предприятий и учреждений, независимо от форм собственности и вида осуществляемой деятельности, эффективно ведут бухгалтерский учет с помощью различных пакетов прикладных программ (ПРОФИТ-КОМПЛЕКС, 1С: Бухгалтерия, БЭСТ и другие).</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Я бы хотела рассказать, как ведется автоматизированный учет основных средств на примере ППП «1С: Бухгалтерия». Данная программа работает в среде Windows, что дает ей ряд преимуществ. По мнению большинства специалистов, одной из самых лучших бухгалтерских программ, работающих в системе Windows, максимально использующей все ее преимущества, является «1С: Бухгалтерия для Windows».</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Какие преимущества дает «1С: Бухгалтерия для Windows» в организации ведения компьютерного учета?</w:t>
      </w:r>
    </w:p>
    <w:p w:rsidR="00181426" w:rsidRPr="002E4701" w:rsidRDefault="00181426" w:rsidP="002E4701">
      <w:pPr>
        <w:pStyle w:val="ae"/>
        <w:numPr>
          <w:ilvl w:val="0"/>
          <w:numId w:val="21"/>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Многооконный принцип работы;</w:t>
      </w:r>
    </w:p>
    <w:p w:rsidR="00181426" w:rsidRPr="002E4701" w:rsidRDefault="00181426" w:rsidP="002E4701">
      <w:pPr>
        <w:pStyle w:val="ae"/>
        <w:numPr>
          <w:ilvl w:val="0"/>
          <w:numId w:val="21"/>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Графический интерфейс;</w:t>
      </w:r>
    </w:p>
    <w:p w:rsidR="00181426" w:rsidRPr="002E4701" w:rsidRDefault="00181426" w:rsidP="002E4701">
      <w:pPr>
        <w:pStyle w:val="ae"/>
        <w:numPr>
          <w:ilvl w:val="0"/>
          <w:numId w:val="21"/>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Всеобщая связь и обмен данными между любыми программами.</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«1С: Бухгалтерия – проф. для Windows» - универсальная бухгалтерская программа, являющаяся значительно усовершенствованной версией «1С: Бухгалтерия» - самой распространенной бухгалтерской программой в СНГ. «1С: Бухгалтерия» может быть настроена самим бухгалтером на особенности бухгалтерского учета на своем предприятии</w:t>
      </w:r>
      <w:r w:rsidR="002E4701">
        <w:rPr>
          <w:rFonts w:ascii="Times New Roman" w:hAnsi="Times New Roman"/>
          <w:sz w:val="28"/>
          <w:szCs w:val="28"/>
        </w:rPr>
        <w:t xml:space="preserve"> </w:t>
      </w:r>
      <w:r w:rsidRPr="002E4701">
        <w:rPr>
          <w:rFonts w:ascii="Times New Roman" w:hAnsi="Times New Roman"/>
          <w:sz w:val="28"/>
          <w:szCs w:val="28"/>
        </w:rPr>
        <w:t xml:space="preserve">(в организации), на любые изменения законодательства и форм отчетности. Один </w:t>
      </w:r>
      <w:r w:rsidR="00BA1010" w:rsidRPr="002E4701">
        <w:rPr>
          <w:rFonts w:ascii="Times New Roman" w:hAnsi="Times New Roman"/>
          <w:sz w:val="28"/>
          <w:szCs w:val="28"/>
        </w:rPr>
        <w:t>раз,</w:t>
      </w:r>
      <w:r w:rsidRPr="002E4701">
        <w:rPr>
          <w:rFonts w:ascii="Times New Roman" w:hAnsi="Times New Roman"/>
          <w:sz w:val="28"/>
          <w:szCs w:val="28"/>
        </w:rPr>
        <w:t xml:space="preserve"> освоив универсальные возможности программы, бухгалтер сможет автоматизировать различные разделы учета.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Основные особенности «1С: Бухгалтерии»:</w:t>
      </w:r>
    </w:p>
    <w:p w:rsidR="00181426" w:rsidRPr="002E4701" w:rsidRDefault="00181426" w:rsidP="002E4701">
      <w:pPr>
        <w:pStyle w:val="ae"/>
        <w:numPr>
          <w:ilvl w:val="0"/>
          <w:numId w:val="21"/>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Ведение синтетического и аналитического учета применительно к потребностям предприятия;</w:t>
      </w:r>
    </w:p>
    <w:p w:rsidR="00181426" w:rsidRPr="002E4701" w:rsidRDefault="00181426" w:rsidP="002E4701">
      <w:pPr>
        <w:pStyle w:val="ae"/>
        <w:numPr>
          <w:ilvl w:val="0"/>
          <w:numId w:val="21"/>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Возможности ведения количественного и многовалютного учета;</w:t>
      </w:r>
    </w:p>
    <w:p w:rsidR="00181426" w:rsidRPr="002E4701" w:rsidRDefault="00181426" w:rsidP="002E4701">
      <w:pPr>
        <w:pStyle w:val="ae"/>
        <w:numPr>
          <w:ilvl w:val="0"/>
          <w:numId w:val="21"/>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Получение всей необходимой отчетности и разнообразных документов по синтетическому и аналитическому учету;</w:t>
      </w:r>
    </w:p>
    <w:p w:rsidR="00181426" w:rsidRPr="002E4701" w:rsidRDefault="00181426" w:rsidP="002E4701">
      <w:pPr>
        <w:pStyle w:val="ae"/>
        <w:numPr>
          <w:ilvl w:val="0"/>
          <w:numId w:val="21"/>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Полная настраиваемость: возможность изменять и дополнять план счетов, систему проводок, настройки аналитического учета, формы первичных документов, формы отчетности;</w:t>
      </w:r>
    </w:p>
    <w:p w:rsidR="00181426" w:rsidRPr="002E4701" w:rsidRDefault="00181426" w:rsidP="002E4701">
      <w:pPr>
        <w:pStyle w:val="ae"/>
        <w:numPr>
          <w:ilvl w:val="0"/>
          <w:numId w:val="21"/>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Возможность автоматической печати выходных (первичных) документов.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Программа отличается удобством в работе, быстротой проведения операций, использованием наглядных возможностей Windows-интерфейса (меню, окна, пиктограммы и т. д.) и легкостью освоения. Имеются возможности ведения учета для одной организации на нескольких компьютерах и на одном компьютере для нескольких организаций.</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При возникновении каких-либо проблем, можно в любом режиме работы, нажав на клавишу «F1», получить помощь – экран встроенного справочника «1С: Бухгалтерия» с описанием возможных действий в конкретной ситуации, назначения пункта меню и т. д.</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Работа с программой начинается с первоначальной настройки программы. «1С: Бухгалтерия» имеет следующие этапы настройки: установка общих параметров задачи (параметры отчетов, параметры печати отчетов, параметры журнала операций, принтер), установка отчетного периода, настройка интервала просмотра операций в режиме, заполнение справочников.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Заполнение справочников является важнейшим этапом работы с программой для последующего формирования отчетности.</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программе предусмотрены следующие справочники:</w:t>
      </w:r>
    </w:p>
    <w:p w:rsidR="00181426" w:rsidRPr="002E4701" w:rsidRDefault="00181426" w:rsidP="002E4701">
      <w:pPr>
        <w:pStyle w:val="ae"/>
        <w:numPr>
          <w:ilvl w:val="0"/>
          <w:numId w:val="24"/>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Справочник «Счета» (Приложение Ф1). Для организации автоматизированного учета основных средств в плане счетов должен быть предусмотрен счет 01 «Основные средства» с соответствующими субсчетами. Как правило, стандартная настройка справочников, поставляемых с программой, включает все стандартные счета и субсчета для ведения учета наиболее распространенных хозяйственных операций. Не является исключением и учет основных средств.</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данном справочнике осуществляется привязка аналитических счетов к синтетическим (в графе «Виды субконто»), указывается будет ли вестись по счетам количественный учет.</w:t>
      </w:r>
    </w:p>
    <w:p w:rsidR="00181426" w:rsidRPr="002E4701" w:rsidRDefault="00181426" w:rsidP="002E4701">
      <w:pPr>
        <w:pStyle w:val="ae"/>
        <w:numPr>
          <w:ilvl w:val="0"/>
          <w:numId w:val="24"/>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Справочник «Виды субконто». Для ведения аналитического учета программа позволяет вести неограниченное количество справочников объектов аналитического учета, в том числе и по основным средствам. Для обобщения названия группы объектов аналитического учета используется термин «субконто». Следует отметить, что каждый вид субконто может быть «прикреплен» к любому числу счетов и субсчетов. Аналитический учет целесообразно вести по тем счетам, для которых необходимо иметь остатки и обороты по каждому объекту. В «1С: Бухгалтерии» списки объектов аналитического учета могут иметь многоуровневую структуру. Это позволяет получать итоги с разной степенью детализации, а также организовывать справочники объектов аналитического учета более удобным образом.</w:t>
      </w:r>
    </w:p>
    <w:p w:rsidR="00181426" w:rsidRPr="002E4701" w:rsidRDefault="00181426" w:rsidP="002E4701">
      <w:pPr>
        <w:pStyle w:val="ae"/>
        <w:numPr>
          <w:ilvl w:val="0"/>
          <w:numId w:val="24"/>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Справочник «Константы». При формировании отчетов большинство показателей рассчитывается на основе введенных данных о хозяйственных операциях. Но в отчеты необходимо включать и такие сведения, которые нельзя получить из информации, хранимой в журнале операций. Такими сведениями являются, например, название организации, фамилии руководителя и главного бухгалтера и т. д. Такие данные надо занести в список «Константы» (Приложение Ф2).</w:t>
      </w:r>
    </w:p>
    <w:p w:rsidR="00181426" w:rsidRPr="002E4701" w:rsidRDefault="00181426" w:rsidP="002E4701">
      <w:pPr>
        <w:pStyle w:val="ae"/>
        <w:numPr>
          <w:ilvl w:val="0"/>
          <w:numId w:val="24"/>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Список типовых операций. При вводе стандартных или часто используемых операций очень важна автоматизация ручных действий, а также распечатка необходимых первичных документов (накладных, кассовых ордеров и т. д.). Для реализации этих функций в «1С: Бухгалтерии», наряду с режимом ручного ввода проводок, имеется возможность использования типовых операций.</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«1С: Бухгалтерии» предусмотрены следующие типовые операции по учету основных средств:</w:t>
      </w:r>
    </w:p>
    <w:p w:rsidR="00181426" w:rsidRPr="002E4701" w:rsidRDefault="00181426" w:rsidP="002E4701">
      <w:pPr>
        <w:pStyle w:val="ae"/>
        <w:numPr>
          <w:ilvl w:val="0"/>
          <w:numId w:val="22"/>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ОС: поступление – безвозмездно;</w:t>
      </w:r>
    </w:p>
    <w:p w:rsidR="00181426" w:rsidRPr="002E4701" w:rsidRDefault="00181426" w:rsidP="002E4701">
      <w:pPr>
        <w:pStyle w:val="ae"/>
        <w:numPr>
          <w:ilvl w:val="0"/>
          <w:numId w:val="22"/>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ОС: поступление – покупка;</w:t>
      </w:r>
    </w:p>
    <w:p w:rsidR="00181426" w:rsidRPr="002E4701" w:rsidRDefault="00181426" w:rsidP="002E4701">
      <w:pPr>
        <w:pStyle w:val="ae"/>
        <w:numPr>
          <w:ilvl w:val="0"/>
          <w:numId w:val="22"/>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ОС: поступление – капитальное строительство;</w:t>
      </w:r>
    </w:p>
    <w:p w:rsidR="00181426" w:rsidRPr="002E4701" w:rsidRDefault="00181426" w:rsidP="002E4701">
      <w:pPr>
        <w:pStyle w:val="ae"/>
        <w:numPr>
          <w:ilvl w:val="0"/>
          <w:numId w:val="22"/>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ОС: выбытие – продажа;</w:t>
      </w:r>
    </w:p>
    <w:p w:rsidR="00181426" w:rsidRPr="002E4701" w:rsidRDefault="00181426" w:rsidP="002E4701">
      <w:pPr>
        <w:pStyle w:val="ae"/>
        <w:numPr>
          <w:ilvl w:val="0"/>
          <w:numId w:val="22"/>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ОС: выбытие – списание;</w:t>
      </w:r>
    </w:p>
    <w:p w:rsidR="00181426" w:rsidRPr="002E4701" w:rsidRDefault="00181426" w:rsidP="002E4701">
      <w:pPr>
        <w:pStyle w:val="ae"/>
        <w:numPr>
          <w:ilvl w:val="0"/>
          <w:numId w:val="22"/>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ОС: оплата;</w:t>
      </w:r>
    </w:p>
    <w:p w:rsidR="00181426" w:rsidRPr="002E4701" w:rsidRDefault="00181426" w:rsidP="002E4701">
      <w:pPr>
        <w:pStyle w:val="ae"/>
        <w:numPr>
          <w:ilvl w:val="0"/>
          <w:numId w:val="22"/>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ОС: износ и др.</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После заполнения бланка реквизитов типовой операции можно выполнить следующие действия: выполнить формирование выходного документа (созданный документ предъявляется в отдельном окне и его можно просматривать, распечатывать, корректировать и сохранять в архиве); просматривать и редактировать форму выходного документа; записать сформированные для типовой операции проводки в журнал операций; окончить ввод типовой операции, при этом все созданные проводки не записываются в журнал операций, т. е. пропадают.</w:t>
      </w:r>
    </w:p>
    <w:p w:rsidR="00181426" w:rsidRPr="002E4701" w:rsidRDefault="00181426" w:rsidP="002E4701">
      <w:pPr>
        <w:pStyle w:val="ae"/>
        <w:numPr>
          <w:ilvl w:val="0"/>
          <w:numId w:val="24"/>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Справочник «Документы и расчеты». Другое средство ввода проводок в журнал операций – режим документов и расчетов. По сравнению с типовыми операциями, режим документов и расчетов обладает большими возможностями (произвольные формы запросов реквизитов документов, гибкое формирование проводок и т. д.). Справочник «Документы и расчеты» позволяет вводить и хранить в журнале данные о документах (платежных поручениях, счетах, накладных и т. д.) или расчетах и о связанных с документами проводках. Сами эти проводки создаются автоматически по заданным формулам.</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комплект поставки «1С: Бухгалтерии» входит набор документов и расчетов, позволяющий вводить и распечатывать платежные поручения, счета, накладные и т. д.</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Что касается основных средств, то в данном справочнике предусмотрена такая функция, как начисление износа. Как отмечалось выше, начисление износа в программе «1С: Бухгалтерия» может быть реализовано и с помощью режима «Типовые операции», однако режим «Документы и расчеты» позволяет более эффективно производить начисление износа в соответствии с годовыми нормами.</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 данном списке формы документов и расчетов являются образцами – их можно изменять в соответствии с процессом бухгалтерского учета данного учреждения (организации).</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Затем рекомендуется осуществить ввод остатков. Остатки вводятся в журнал операций за предшествующий рабочий период.</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При вводе остатков по активным счетам бухгалтерская проводка имеет следующий вид:</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Д-т соответствующего счета – К-т 00.</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Если по соответствующему счету имеется аналитика и ведется количественный учет, то дополнительно заполнятся в журнале операций графы «субконто, Д и К, количество».</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При вводе остатков по пассивным счетам проводка выглядит следующим образом:</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Д-т 00 – К-т соответствующего счета;</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При вводе остатков по активно-пассивным счетам проводка вводится дважды.</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После ввода остатков необходимо провести контроль правильности введенных проводок в режиме «Отчетность» функции «Оборотно-сальдовая ведомость». В строке по счету 00 в графе «обороты за период, сумма по Д и К» должно быть равенство. Если равенства нет, то остатки введены не верно, необходимо вернуться в журнал операций, найти и исправить ошибку.</w:t>
      </w:r>
    </w:p>
    <w:p w:rsidR="00BA1010" w:rsidRDefault="00181426" w:rsidP="00BA1010">
      <w:pPr>
        <w:pStyle w:val="2"/>
        <w:spacing w:line="360" w:lineRule="auto"/>
        <w:ind w:firstLine="709"/>
        <w:rPr>
          <w:szCs w:val="28"/>
        </w:rPr>
      </w:pPr>
      <w:r w:rsidRPr="002E4701">
        <w:rPr>
          <w:szCs w:val="28"/>
        </w:rPr>
        <w:t>Затем можно приступить непосредственно к вводу хозяйственных операций в Журнал операций. Исходными данными для ввода проводок в Журнал операций являются все первичные документы по поступлению, перемещению и выбытию основных средств, которые были описаны мной в предыдущих пунктах курсовой работы.</w:t>
      </w:r>
    </w:p>
    <w:p w:rsidR="00181426" w:rsidRPr="002E4701" w:rsidRDefault="00181426" w:rsidP="00BA1010">
      <w:pPr>
        <w:pStyle w:val="2"/>
        <w:spacing w:line="360" w:lineRule="auto"/>
        <w:ind w:firstLine="709"/>
        <w:rPr>
          <w:szCs w:val="28"/>
        </w:rPr>
      </w:pPr>
      <w:r w:rsidRPr="002E4701">
        <w:rPr>
          <w:szCs w:val="28"/>
        </w:rPr>
        <w:t>В журнал последовательно вводятся дата, Д и К, сумма, краткое содержание операции. При вводе номера счета, имеющего аналитику, заполняются графы «Д субконто, К субконто, количество». Сумма исчисляется автоматически на основе введенной в список субконто цены.</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Проводки в Журнал Операций можно вводить несколькими способами:</w:t>
      </w:r>
    </w:p>
    <w:p w:rsidR="00181426" w:rsidRPr="002E4701" w:rsidRDefault="00181426" w:rsidP="002E4701">
      <w:pPr>
        <w:numPr>
          <w:ilvl w:val="0"/>
          <w:numId w:val="23"/>
        </w:numPr>
        <w:tabs>
          <w:tab w:val="clear" w:pos="360"/>
        </w:tabs>
        <w:ind w:left="0" w:firstLine="709"/>
        <w:rPr>
          <w:sz w:val="28"/>
          <w:szCs w:val="28"/>
        </w:rPr>
      </w:pPr>
      <w:r w:rsidRPr="002E4701">
        <w:rPr>
          <w:sz w:val="28"/>
          <w:szCs w:val="28"/>
        </w:rPr>
        <w:t>Ручной ввод проводок;</w:t>
      </w:r>
    </w:p>
    <w:p w:rsidR="00181426" w:rsidRPr="002E4701" w:rsidRDefault="00181426" w:rsidP="002E4701">
      <w:pPr>
        <w:numPr>
          <w:ilvl w:val="0"/>
          <w:numId w:val="23"/>
        </w:numPr>
        <w:tabs>
          <w:tab w:val="clear" w:pos="360"/>
        </w:tabs>
        <w:ind w:left="0" w:firstLine="709"/>
        <w:rPr>
          <w:sz w:val="28"/>
          <w:szCs w:val="28"/>
        </w:rPr>
      </w:pPr>
      <w:r w:rsidRPr="002E4701">
        <w:rPr>
          <w:sz w:val="28"/>
          <w:szCs w:val="28"/>
        </w:rPr>
        <w:t>Копирование проводок;</w:t>
      </w:r>
    </w:p>
    <w:p w:rsidR="00181426" w:rsidRPr="002E4701" w:rsidRDefault="00181426" w:rsidP="002E4701">
      <w:pPr>
        <w:numPr>
          <w:ilvl w:val="0"/>
          <w:numId w:val="23"/>
        </w:numPr>
        <w:tabs>
          <w:tab w:val="clear" w:pos="360"/>
        </w:tabs>
        <w:ind w:left="0" w:firstLine="709"/>
        <w:rPr>
          <w:sz w:val="28"/>
          <w:szCs w:val="28"/>
        </w:rPr>
      </w:pPr>
      <w:r w:rsidRPr="002E4701">
        <w:rPr>
          <w:sz w:val="28"/>
          <w:szCs w:val="28"/>
        </w:rPr>
        <w:t>Типовые операции: позволяет автоматизировать ввод стандартных или часто используемых операций.</w:t>
      </w:r>
    </w:p>
    <w:p w:rsidR="00181426" w:rsidRPr="002E4701" w:rsidRDefault="00181426" w:rsidP="002E4701">
      <w:pPr>
        <w:numPr>
          <w:ilvl w:val="0"/>
          <w:numId w:val="23"/>
        </w:numPr>
        <w:tabs>
          <w:tab w:val="clear" w:pos="360"/>
        </w:tabs>
        <w:ind w:left="0" w:firstLine="709"/>
        <w:rPr>
          <w:sz w:val="28"/>
          <w:szCs w:val="28"/>
        </w:rPr>
      </w:pPr>
      <w:r w:rsidRPr="002E4701">
        <w:rPr>
          <w:sz w:val="28"/>
          <w:szCs w:val="28"/>
        </w:rPr>
        <w:t>Ввод проводок при помощи режима «Документы и расчеты» (можно ввести данные о некотором документе (платежное поручение, счет, накладная, акт приемки-передачи основных средств и т. д.) или расчете (налогов, переоценке валюты, начислении износа и т. д.), а также связанные с ним проводки, которые автоматически рассчитываются по заданным формулам, а нужные суммы заносятся в соответствующие документы, которые можно распечатать на принтере).</w:t>
      </w:r>
    </w:p>
    <w:p w:rsidR="00181426" w:rsidRPr="002E4701" w:rsidRDefault="00181426" w:rsidP="002E4701">
      <w:pPr>
        <w:numPr>
          <w:ilvl w:val="0"/>
          <w:numId w:val="23"/>
        </w:numPr>
        <w:tabs>
          <w:tab w:val="clear" w:pos="360"/>
        </w:tabs>
        <w:ind w:left="0" w:firstLine="709"/>
        <w:rPr>
          <w:sz w:val="28"/>
          <w:szCs w:val="28"/>
        </w:rPr>
      </w:pPr>
      <w:r w:rsidRPr="002E4701">
        <w:rPr>
          <w:sz w:val="28"/>
          <w:szCs w:val="28"/>
        </w:rPr>
        <w:t>Перенос проводок позволяет импортировать данные, подготовленные в других программах или созданные в «1С: Бухгалтерии» на других компьютерах.</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На основании введенных проводок при помощи режима «Отчетность» программа формирует отчетность и различные вспомогательные документы.</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«1С: Бухгалтерия» позволяет формировать 14 видов выходных документов, не считая отчетов произвольной формы: оборотно-сальдовые ведомости, шахматки, отчеты по журналу операций, карточки счетов и субконто, ведомости анализа счетов по датам и по субконто, ведомости оборотов между субконто и т. д.</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Все эти отчеты (кроме отчета по журналу операций) используют рассчитанные итоговые данные, поэтому соответствующие пункты меню будут доступны лишь в случае, если итоги были рассчитаны.</w:t>
      </w:r>
    </w:p>
    <w:p w:rsidR="00181426" w:rsidRPr="002E4701" w:rsidRDefault="00181426" w:rsidP="002E4701">
      <w:pPr>
        <w:pStyle w:val="ae"/>
        <w:spacing w:line="360" w:lineRule="auto"/>
        <w:ind w:firstLine="709"/>
        <w:rPr>
          <w:rFonts w:ascii="Times New Roman" w:hAnsi="Times New Roman"/>
          <w:sz w:val="28"/>
          <w:szCs w:val="28"/>
        </w:rPr>
      </w:pPr>
      <w:r w:rsidRPr="002E4701">
        <w:rPr>
          <w:rFonts w:ascii="Times New Roman" w:hAnsi="Times New Roman"/>
          <w:sz w:val="28"/>
          <w:szCs w:val="28"/>
        </w:rPr>
        <w:t>Рассмотрим, какие стандартные отчеты мы можем получить по счетам, используемым для учета основных средств.</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Список сводных проводок - это документ, содержащий обороты между счетами (суммы в дебет одного счета с кредита другого) за некоторый период времени. Этот список содержит ту же информацию, что и шахматка, но представляет ее другим способом. (Приложение Х1).</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Шахматка - это документ, содержащий табличное представление оборотов между счетами за некоторый период времени. Шахматка часто используется бухгалтерами, так как она дает наглядное представление о движении средств и обязательств учреждения. (Приложение Ц1).</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Оборотно-сальдовая ведомость. Она содержит для каждого счета остатки на начало и на конец периода и обороты по дебету и кредиту за данный период. Этот оборот является одним из наиболее часто используемых в бухгалтерской практике. (Приложение Ц2).</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Оборотно-сальдовая ведомость по счету. Для счетов, по которым ведется аналитический учет, можно получить разбиение оборотов и остатков по счету по конкретным объектам аналитического учета. Например, на счете 013 «Машины и оборудование» в учреждении числятся ксерокс «Минолта» и спортивные снаряды. Сформируем оборотно-сальдовую ведомость по счету 013 по всем субконто. (Приложение Ч1).</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Обороты счета (Главная книга) используется для вывода оборотов и остатков счета за месяц и/или квартал. Он может быть очень полезен при подведении итогов и составлении отчетности..Сформируем обороты счета 016 «Инструменты, производственный и хозяйственный инвентарь» за 4-й квартал 1999 года. (Приложение Ч2).</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Журнал-ордер и ведомость по счету. Этот отчет представляет собой отчет по оборотам счета, детализированный по датам или проводкам. Таким образом, данный отчет содержит сведения по счету о его начальных и конечных сальдо в оборотах с другими счетами, детализированные по датам или по проводкам. Сформируем данный отчет по счету 018 «Библиотечный фонд» по проводкам. (Приложение Ч3).</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Анализ счета содержит обороты счета с другими счетами, обороты за расчетный период, остатки на начало и на конец периода. Таким образом, анализ счета представляет собой фрагмент Главной книги, касающийся данного счета за период вывода итогов. (Приложение Х2).</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Анализ счета по субконто. Если по счету ведется аналитический учет, то данные можно получить не только для счета в целом, но и для каждого объекта аналитического учета по данному счету. (Приложение Х4).</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Анализ счета по датам. Часто необходимо получить обороты и остатки по счету на каждую дату некоторого периода. Нужную информацию можно получить из документа «Анализ счета по датам». (Приложение Ш1).</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Карточка счета. В документ «Карточка счета» включаются все операции с данным счетом или операции по данному счету по конкретному объекту аналитического учета. Кроме того, в карточке счета отражаются остатки на начало и конец периода, обороты за период и остатки после каждой операции. (Приложение Х3).</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Анализ субконто. В документе «Анализ субконто» для каждого субконто выбранного вида приводятся обороты по всем счетам, в котором используется это субконто, а также развернутое и свернутое сальдо. (Приложение Щ).</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Карточка субконто. Если необходимо получить максимально полную картину операций по объекту аналитического учета или группе субконто, можно воспользоваться «Карточкой субконто». Этот документ содержит все операции с данными субконто в хронологической последовательности с указанием реквизитов проводок, остатков по субконто после каждой операции, на начало и конец периода. Обороты и остатки выводятся в стоимостном и, при наличии данных, в натуральном выражении. (Приложение Ш2).</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Обороты между субконто. В наборе стандартных отчетов программы «1С: Бухгалтерия» имеется ведомость «Обороты между субконто», которая позволяет ответить на вопрос, как связаны между собой два аналитических объекта. Например, какие основные средства и на какую сумму получены от поставщиков и т. д.</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Журнал операций. Отчеты по «Журналу операций» предназначены для получения выборок из журнала операций. С их помощью можно вывести списки операций за данный период, удовлетворяющие некоторым критериям: по номерам счетов дебета или кредита, наличию некоторой строки в описании операции, заданному номеру журнала и т.д. (Приложение Ш3).</w:t>
      </w:r>
    </w:p>
    <w:p w:rsidR="00181426" w:rsidRPr="002E4701" w:rsidRDefault="00181426" w:rsidP="002E4701">
      <w:pPr>
        <w:pStyle w:val="ae"/>
        <w:numPr>
          <w:ilvl w:val="0"/>
          <w:numId w:val="25"/>
        </w:numPr>
        <w:tabs>
          <w:tab w:val="clear" w:pos="360"/>
        </w:tabs>
        <w:spacing w:line="360" w:lineRule="auto"/>
        <w:ind w:left="0" w:firstLine="709"/>
        <w:rPr>
          <w:rFonts w:ascii="Times New Roman" w:hAnsi="Times New Roman"/>
          <w:sz w:val="28"/>
          <w:szCs w:val="28"/>
        </w:rPr>
      </w:pPr>
      <w:r w:rsidRPr="002E4701">
        <w:rPr>
          <w:rFonts w:ascii="Times New Roman" w:hAnsi="Times New Roman"/>
          <w:sz w:val="28"/>
          <w:szCs w:val="28"/>
        </w:rPr>
        <w:t>Произвольные отчеты. Кроме отчетов и ведомостей, описанных выше, «1С: Бухгалтерия» позволяет получать отчеты произвольной формы. Каждый отчет задается с помощью файла, содержащего форму отчета и формулы расчета каждого показателя. Можно изменять существующие отчеты и создавать новые.</w:t>
      </w:r>
    </w:p>
    <w:p w:rsidR="00181426" w:rsidRPr="002E4701" w:rsidRDefault="00181426" w:rsidP="002E4701">
      <w:pPr>
        <w:pStyle w:val="ae"/>
        <w:spacing w:line="360" w:lineRule="auto"/>
        <w:ind w:firstLine="709"/>
        <w:rPr>
          <w:rFonts w:ascii="Times New Roman" w:hAnsi="Times New Roman"/>
          <w:sz w:val="28"/>
          <w:szCs w:val="28"/>
        </w:rPr>
      </w:pPr>
    </w:p>
    <w:p w:rsidR="00181426" w:rsidRPr="002E4701" w:rsidRDefault="00181426" w:rsidP="002E4701">
      <w:pPr>
        <w:pStyle w:val="ae"/>
        <w:spacing w:line="360" w:lineRule="auto"/>
        <w:ind w:firstLine="709"/>
        <w:rPr>
          <w:rFonts w:ascii="Times New Roman" w:hAnsi="Times New Roman"/>
          <w:b/>
          <w:sz w:val="28"/>
          <w:szCs w:val="28"/>
        </w:rPr>
      </w:pPr>
      <w:bookmarkStart w:id="6" w:name="_Toc199102328"/>
      <w:r w:rsidRPr="002E4701">
        <w:rPr>
          <w:rFonts w:ascii="Times New Roman" w:hAnsi="Times New Roman"/>
          <w:b/>
          <w:sz w:val="28"/>
          <w:szCs w:val="28"/>
        </w:rPr>
        <w:t>2.6 Переоценка основных средств: способы проведения и отражение в учете</w:t>
      </w:r>
      <w:bookmarkEnd w:id="6"/>
    </w:p>
    <w:p w:rsidR="00181426" w:rsidRPr="002E4701" w:rsidRDefault="00181426" w:rsidP="002E4701">
      <w:pPr>
        <w:pStyle w:val="ae"/>
        <w:spacing w:line="360" w:lineRule="auto"/>
        <w:ind w:firstLine="709"/>
        <w:rPr>
          <w:rFonts w:ascii="Times New Roman" w:hAnsi="Times New Roman"/>
          <w:b/>
          <w:sz w:val="28"/>
          <w:szCs w:val="28"/>
        </w:rPr>
      </w:pPr>
    </w:p>
    <w:p w:rsidR="00181426" w:rsidRPr="002E4701" w:rsidRDefault="00181426" w:rsidP="002E4701">
      <w:pPr>
        <w:ind w:firstLine="709"/>
        <w:rPr>
          <w:sz w:val="28"/>
          <w:szCs w:val="28"/>
        </w:rPr>
      </w:pPr>
      <w:r w:rsidRPr="002E4701">
        <w:rPr>
          <w:sz w:val="28"/>
          <w:szCs w:val="28"/>
        </w:rPr>
        <w:t>Необходимость переоценки продиктована инфляционными процессами. Рост цен приводит к тому, что организациям необходимо уточнять оценку имеющихся у них активов, с тем чтобы привести их стоимость в соответствие с действующими рыночными ценами.</w:t>
      </w:r>
    </w:p>
    <w:p w:rsidR="00181426" w:rsidRPr="002E4701" w:rsidRDefault="00181426" w:rsidP="002E4701">
      <w:pPr>
        <w:ind w:firstLine="709"/>
        <w:rPr>
          <w:sz w:val="28"/>
          <w:szCs w:val="28"/>
        </w:rPr>
      </w:pPr>
      <w:r w:rsidRPr="002E4701">
        <w:rPr>
          <w:sz w:val="28"/>
          <w:szCs w:val="28"/>
        </w:rPr>
        <w:t xml:space="preserve">До вступления в силу ПБУ 6/97 переоценка основных средств производилась по решению Правительства РФ: на 1 января </w:t>
      </w:r>
      <w:smartTag w:uri="urn:schemas-microsoft-com:office:smarttags" w:element="metricconverter">
        <w:smartTagPr>
          <w:attr w:name="ProductID" w:val="1992 г"/>
        </w:smartTagPr>
        <w:r w:rsidRPr="002E4701">
          <w:rPr>
            <w:sz w:val="28"/>
            <w:szCs w:val="28"/>
          </w:rPr>
          <w:t>1992 г</w:t>
        </w:r>
      </w:smartTag>
      <w:r w:rsidRPr="002E4701">
        <w:rPr>
          <w:sz w:val="28"/>
          <w:szCs w:val="28"/>
        </w:rPr>
        <w:t xml:space="preserve">., на 1 января </w:t>
      </w:r>
      <w:smartTag w:uri="urn:schemas-microsoft-com:office:smarttags" w:element="metricconverter">
        <w:smartTagPr>
          <w:attr w:name="ProductID" w:val="1994 г"/>
        </w:smartTagPr>
        <w:r w:rsidRPr="002E4701">
          <w:rPr>
            <w:sz w:val="28"/>
            <w:szCs w:val="28"/>
          </w:rPr>
          <w:t>1994 г</w:t>
        </w:r>
      </w:smartTag>
      <w:r w:rsidRPr="002E4701">
        <w:rPr>
          <w:sz w:val="28"/>
          <w:szCs w:val="28"/>
        </w:rPr>
        <w:t xml:space="preserve">., на 1 января </w:t>
      </w:r>
      <w:smartTag w:uri="urn:schemas-microsoft-com:office:smarttags" w:element="metricconverter">
        <w:smartTagPr>
          <w:attr w:name="ProductID" w:val="1995 г"/>
        </w:smartTagPr>
        <w:r w:rsidRPr="002E4701">
          <w:rPr>
            <w:sz w:val="28"/>
            <w:szCs w:val="28"/>
          </w:rPr>
          <w:t>1995 г</w:t>
        </w:r>
      </w:smartTag>
      <w:r w:rsidRPr="002E4701">
        <w:rPr>
          <w:sz w:val="28"/>
          <w:szCs w:val="28"/>
        </w:rPr>
        <w:t xml:space="preserve">., на 1 января </w:t>
      </w:r>
      <w:smartTag w:uri="urn:schemas-microsoft-com:office:smarttags" w:element="metricconverter">
        <w:smartTagPr>
          <w:attr w:name="ProductID" w:val="1996 г"/>
        </w:smartTagPr>
        <w:r w:rsidRPr="002E4701">
          <w:rPr>
            <w:sz w:val="28"/>
            <w:szCs w:val="28"/>
          </w:rPr>
          <w:t>1996 г</w:t>
        </w:r>
      </w:smartTag>
      <w:r w:rsidRPr="002E4701">
        <w:rPr>
          <w:sz w:val="28"/>
          <w:szCs w:val="28"/>
        </w:rPr>
        <w:t xml:space="preserve">., на 1 января </w:t>
      </w:r>
      <w:smartTag w:uri="urn:schemas-microsoft-com:office:smarttags" w:element="metricconverter">
        <w:smartTagPr>
          <w:attr w:name="ProductID" w:val="1997 г"/>
        </w:smartTagPr>
        <w:r w:rsidRPr="002E4701">
          <w:rPr>
            <w:sz w:val="28"/>
            <w:szCs w:val="28"/>
          </w:rPr>
          <w:t>1997 г</w:t>
        </w:r>
      </w:smartTag>
      <w:r w:rsidRPr="002E4701">
        <w:rPr>
          <w:sz w:val="28"/>
          <w:szCs w:val="28"/>
        </w:rPr>
        <w:t xml:space="preserve">., на 1 января </w:t>
      </w:r>
      <w:smartTag w:uri="urn:schemas-microsoft-com:office:smarttags" w:element="metricconverter">
        <w:smartTagPr>
          <w:attr w:name="ProductID" w:val="1998 г"/>
        </w:smartTagPr>
        <w:r w:rsidRPr="002E4701">
          <w:rPr>
            <w:sz w:val="28"/>
            <w:szCs w:val="28"/>
          </w:rPr>
          <w:t>1998 г</w:t>
        </w:r>
      </w:smartTag>
      <w:r w:rsidRPr="002E4701">
        <w:rPr>
          <w:sz w:val="28"/>
          <w:szCs w:val="28"/>
        </w:rPr>
        <w:t>.</w:t>
      </w:r>
    </w:p>
    <w:p w:rsidR="00181426" w:rsidRPr="002E4701" w:rsidRDefault="00181426" w:rsidP="002E4701">
      <w:pPr>
        <w:ind w:firstLine="709"/>
        <w:rPr>
          <w:sz w:val="28"/>
          <w:szCs w:val="28"/>
        </w:rPr>
      </w:pPr>
      <w:r w:rsidRPr="002E4701">
        <w:rPr>
          <w:sz w:val="28"/>
          <w:szCs w:val="28"/>
        </w:rPr>
        <w:t xml:space="preserve">С 1 января </w:t>
      </w:r>
      <w:smartTag w:uri="urn:schemas-microsoft-com:office:smarttags" w:element="metricconverter">
        <w:smartTagPr>
          <w:attr w:name="ProductID" w:val="1998 г"/>
        </w:smartTagPr>
        <w:r w:rsidRPr="002E4701">
          <w:rPr>
            <w:sz w:val="28"/>
            <w:szCs w:val="28"/>
          </w:rPr>
          <w:t>1998 г</w:t>
        </w:r>
      </w:smartTag>
      <w:r w:rsidRPr="002E4701">
        <w:rPr>
          <w:sz w:val="28"/>
          <w:szCs w:val="28"/>
        </w:rPr>
        <w:t>. организации получили право самостоятельно не чаще одного раза в год переоценивать объект основных средств по восстановительной стоимости: путем индексации или путем прямого пересчета на действующие рыночные цены. Таким образом, процесс переоценки перестал диктоваться Правительством РФ; организации решают вопрос о проведении переоценки самостоятельно.</w:t>
      </w:r>
    </w:p>
    <w:p w:rsidR="00181426" w:rsidRPr="002E4701" w:rsidRDefault="00181426" w:rsidP="002E4701">
      <w:pPr>
        <w:ind w:firstLine="709"/>
        <w:rPr>
          <w:sz w:val="28"/>
          <w:szCs w:val="28"/>
        </w:rPr>
      </w:pPr>
      <w:r w:rsidRPr="002E4701">
        <w:rPr>
          <w:sz w:val="28"/>
          <w:szCs w:val="28"/>
        </w:rPr>
        <w:t>Согласно п. 15 ПБУ 6/01 коммерческая организация может не чаще одного раза в год (на начало отчетного периода) переоценивать группы однородных объектов основных средств по текущей (восстановительной) стоимости.</w:t>
      </w:r>
    </w:p>
    <w:p w:rsidR="00181426" w:rsidRPr="002E4701" w:rsidRDefault="00181426" w:rsidP="002E4701">
      <w:pPr>
        <w:ind w:firstLine="709"/>
        <w:rPr>
          <w:sz w:val="28"/>
          <w:szCs w:val="28"/>
        </w:rPr>
      </w:pPr>
      <w:r w:rsidRPr="002E4701">
        <w:rPr>
          <w:sz w:val="28"/>
          <w:szCs w:val="28"/>
        </w:rPr>
        <w:t>Если организация решит провести переоценку, то ей придется это делать регулярно (п. 15 ПБУ 6/01).</w:t>
      </w:r>
    </w:p>
    <w:p w:rsidR="00181426" w:rsidRPr="002E4701" w:rsidRDefault="00181426" w:rsidP="002E4701">
      <w:pPr>
        <w:ind w:firstLine="709"/>
        <w:rPr>
          <w:sz w:val="28"/>
          <w:szCs w:val="28"/>
        </w:rPr>
      </w:pPr>
      <w:r w:rsidRPr="002E4701">
        <w:rPr>
          <w:sz w:val="28"/>
          <w:szCs w:val="28"/>
        </w:rPr>
        <w:t>Результаты проведенной переоценки не отражают в бухгалтерской отчетности предыдущего отчетного года; их отражают во входящем сальдо во вступительном балансе следующего года (т.е. на 1 января следующего года).</w:t>
      </w:r>
    </w:p>
    <w:p w:rsidR="00181426" w:rsidRPr="002E4701" w:rsidRDefault="00181426" w:rsidP="002E4701">
      <w:pPr>
        <w:ind w:firstLine="709"/>
        <w:rPr>
          <w:sz w:val="28"/>
          <w:szCs w:val="28"/>
        </w:rPr>
      </w:pPr>
      <w:r w:rsidRPr="002E4701">
        <w:rPr>
          <w:sz w:val="28"/>
          <w:szCs w:val="28"/>
        </w:rPr>
        <w:t>Что касается методов проведения переоценки, то они определены в п. 43 Методических указаний. Это - индексный метод и метод прямого пересчета по документально подтвержденным рыночным ценам.</w:t>
      </w:r>
    </w:p>
    <w:p w:rsidR="00181426" w:rsidRPr="002E4701" w:rsidRDefault="00181426" w:rsidP="002E4701">
      <w:pPr>
        <w:ind w:firstLine="709"/>
        <w:rPr>
          <w:sz w:val="28"/>
          <w:szCs w:val="28"/>
        </w:rPr>
      </w:pPr>
      <w:r w:rsidRPr="002E4701">
        <w:rPr>
          <w:sz w:val="28"/>
          <w:szCs w:val="28"/>
        </w:rPr>
        <w:t>При определении текущей (восстановительной) стоимости организация может использовать данные на аналогичные объекты, полученные от организаций-изготовителей, сведения об уровне цен, имеющиеся у органов государственной статистики, торговых инспекций, сведения об уровне цен, опубликованные в СМИ и специальной литературе, оценку бюро технической инвентаризации (БТИ), заключения эксперта.</w:t>
      </w:r>
    </w:p>
    <w:p w:rsidR="00181426" w:rsidRPr="002E4701" w:rsidRDefault="00181426" w:rsidP="002E4701">
      <w:pPr>
        <w:ind w:firstLine="709"/>
        <w:rPr>
          <w:sz w:val="28"/>
          <w:szCs w:val="28"/>
        </w:rPr>
      </w:pPr>
      <w:r w:rsidRPr="002E4701">
        <w:rPr>
          <w:sz w:val="28"/>
          <w:szCs w:val="28"/>
        </w:rPr>
        <w:t>Метод индексации основан на применении индексов-дефляторов, рассчитываемых Росстатом. Согласно письму Минфина России от 31.07.2003 N 04-02-05/3/63 организация имеет право самостоятельно разработать индексы для переоценки или использовать индексы, разработанные НИИ статистики Росстата на коммерческой основе.</w:t>
      </w:r>
    </w:p>
    <w:p w:rsidR="00181426" w:rsidRPr="002E4701" w:rsidRDefault="00181426" w:rsidP="002E4701">
      <w:pPr>
        <w:ind w:firstLine="709"/>
        <w:rPr>
          <w:sz w:val="28"/>
          <w:szCs w:val="28"/>
        </w:rPr>
      </w:pPr>
      <w:r w:rsidRPr="002E4701">
        <w:rPr>
          <w:sz w:val="28"/>
          <w:szCs w:val="28"/>
        </w:rPr>
        <w:t>Согласно п. 45 Методических указаний решение о проведении переоценки по состоянию на начало отчетного года оформляется соответствующим приказом руководителя, в котором указывается перечень основных средств, подлежащих переоценке. Помимо этого должны быть указаны еще следующие данные:</w:t>
      </w:r>
    </w:p>
    <w:p w:rsidR="00181426" w:rsidRPr="002E4701" w:rsidRDefault="00181426" w:rsidP="002E4701">
      <w:pPr>
        <w:ind w:firstLine="709"/>
        <w:rPr>
          <w:sz w:val="28"/>
          <w:szCs w:val="28"/>
        </w:rPr>
      </w:pPr>
      <w:r w:rsidRPr="002E4701">
        <w:rPr>
          <w:sz w:val="28"/>
          <w:szCs w:val="28"/>
        </w:rPr>
        <w:t>дата строительства, изготовления или приобретения;</w:t>
      </w:r>
    </w:p>
    <w:p w:rsidR="00181426" w:rsidRPr="002E4701" w:rsidRDefault="00181426" w:rsidP="002E4701">
      <w:pPr>
        <w:ind w:firstLine="709"/>
        <w:rPr>
          <w:sz w:val="28"/>
          <w:szCs w:val="28"/>
        </w:rPr>
      </w:pPr>
      <w:r w:rsidRPr="002E4701">
        <w:rPr>
          <w:sz w:val="28"/>
          <w:szCs w:val="28"/>
        </w:rPr>
        <w:t>дата принятия к учету;</w:t>
      </w:r>
    </w:p>
    <w:p w:rsidR="00181426" w:rsidRPr="002E4701" w:rsidRDefault="00181426" w:rsidP="002E4701">
      <w:pPr>
        <w:ind w:firstLine="709"/>
        <w:rPr>
          <w:sz w:val="28"/>
          <w:szCs w:val="28"/>
        </w:rPr>
      </w:pPr>
      <w:r w:rsidRPr="002E4701">
        <w:rPr>
          <w:sz w:val="28"/>
          <w:szCs w:val="28"/>
        </w:rPr>
        <w:t>первоначальная стоимость на дату переоценки;</w:t>
      </w:r>
    </w:p>
    <w:p w:rsidR="00181426" w:rsidRPr="002E4701" w:rsidRDefault="00181426" w:rsidP="002E4701">
      <w:pPr>
        <w:ind w:firstLine="709"/>
        <w:rPr>
          <w:sz w:val="28"/>
          <w:szCs w:val="28"/>
        </w:rPr>
      </w:pPr>
      <w:r w:rsidRPr="002E4701">
        <w:rPr>
          <w:sz w:val="28"/>
          <w:szCs w:val="28"/>
        </w:rPr>
        <w:t>восстановительная стоимость после переоценки;</w:t>
      </w:r>
    </w:p>
    <w:p w:rsidR="00181426" w:rsidRPr="002E4701" w:rsidRDefault="00181426" w:rsidP="002E4701">
      <w:pPr>
        <w:ind w:firstLine="709"/>
        <w:rPr>
          <w:sz w:val="28"/>
          <w:szCs w:val="28"/>
        </w:rPr>
      </w:pPr>
      <w:r w:rsidRPr="002E4701">
        <w:rPr>
          <w:sz w:val="28"/>
          <w:szCs w:val="28"/>
        </w:rPr>
        <w:t>остаточная стоимость;</w:t>
      </w:r>
    </w:p>
    <w:p w:rsidR="00181426" w:rsidRPr="002E4701" w:rsidRDefault="00181426" w:rsidP="002E4701">
      <w:pPr>
        <w:ind w:firstLine="709"/>
        <w:rPr>
          <w:sz w:val="28"/>
          <w:szCs w:val="28"/>
        </w:rPr>
      </w:pPr>
      <w:r w:rsidRPr="002E4701">
        <w:rPr>
          <w:sz w:val="28"/>
          <w:szCs w:val="28"/>
        </w:rPr>
        <w:t>основание для переоценки - документ, подтверждающий рыночную стоимость переоцениваемого объекта.</w:t>
      </w:r>
    </w:p>
    <w:p w:rsidR="00181426" w:rsidRPr="002E4701" w:rsidRDefault="00181426" w:rsidP="002E4701">
      <w:pPr>
        <w:ind w:firstLine="709"/>
        <w:rPr>
          <w:sz w:val="28"/>
          <w:szCs w:val="28"/>
        </w:rPr>
      </w:pPr>
      <w:r w:rsidRPr="002E4701">
        <w:rPr>
          <w:sz w:val="28"/>
          <w:szCs w:val="28"/>
        </w:rPr>
        <w:t>Переоценка может быть произведена как специалистом-оценщиком, так и собственными работниками. Если организация решит самостоятельно производить переоценку, то нужно создать специальную комиссию. Проведя переоценку, комиссия составляет специальный акт, где указываются все результаты. К акту обязательно должен быть приложен документ, подтверждающий рыночную стоимость переоцениваемых объектов.</w:t>
      </w:r>
    </w:p>
    <w:p w:rsidR="00181426" w:rsidRPr="002E4701" w:rsidRDefault="00181426" w:rsidP="002E4701">
      <w:pPr>
        <w:ind w:firstLine="709"/>
        <w:rPr>
          <w:sz w:val="28"/>
          <w:szCs w:val="28"/>
        </w:rPr>
      </w:pPr>
      <w:r w:rsidRPr="002E4701">
        <w:rPr>
          <w:sz w:val="28"/>
          <w:szCs w:val="28"/>
        </w:rPr>
        <w:t>Для подтверждения рыночных цен можно использовать:</w:t>
      </w:r>
    </w:p>
    <w:p w:rsidR="00181426" w:rsidRPr="002E4701" w:rsidRDefault="00181426" w:rsidP="002E4701">
      <w:pPr>
        <w:ind w:firstLine="709"/>
        <w:rPr>
          <w:sz w:val="28"/>
          <w:szCs w:val="28"/>
        </w:rPr>
      </w:pPr>
      <w:r w:rsidRPr="002E4701">
        <w:rPr>
          <w:sz w:val="28"/>
          <w:szCs w:val="28"/>
        </w:rPr>
        <w:t>данные о ценах на аналогичную продукцию, полученные в письменной форме от организаций-изготовителей;</w:t>
      </w:r>
    </w:p>
    <w:p w:rsidR="00181426" w:rsidRPr="002E4701" w:rsidRDefault="00181426" w:rsidP="002E4701">
      <w:pPr>
        <w:ind w:firstLine="709"/>
        <w:rPr>
          <w:sz w:val="28"/>
          <w:szCs w:val="28"/>
        </w:rPr>
      </w:pPr>
      <w:r w:rsidRPr="002E4701">
        <w:rPr>
          <w:sz w:val="28"/>
          <w:szCs w:val="28"/>
        </w:rPr>
        <w:t>сведения об уровне цен, полученные в органах государственной статистики, торговых инспекциях;</w:t>
      </w:r>
    </w:p>
    <w:p w:rsidR="00181426" w:rsidRPr="002E4701" w:rsidRDefault="00181426" w:rsidP="002E4701">
      <w:pPr>
        <w:ind w:firstLine="709"/>
        <w:rPr>
          <w:sz w:val="28"/>
          <w:szCs w:val="28"/>
        </w:rPr>
      </w:pPr>
      <w:r w:rsidRPr="002E4701">
        <w:rPr>
          <w:sz w:val="28"/>
          <w:szCs w:val="28"/>
        </w:rPr>
        <w:t>сведения об уровне цен, опубликованные в СМИ, специальной литературе, каталогах, рекламных объявлениях, пресс-релизах;</w:t>
      </w:r>
    </w:p>
    <w:p w:rsidR="00181426" w:rsidRPr="002E4701" w:rsidRDefault="00181426" w:rsidP="002E4701">
      <w:pPr>
        <w:ind w:firstLine="709"/>
        <w:rPr>
          <w:sz w:val="28"/>
          <w:szCs w:val="28"/>
        </w:rPr>
      </w:pPr>
      <w:r w:rsidRPr="002E4701">
        <w:rPr>
          <w:sz w:val="28"/>
          <w:szCs w:val="28"/>
        </w:rPr>
        <w:t>экспертное заключение о рыночной стоимости основных средств. В качестве экспертов могут быть привлечены специалисты территориальных органов Российского общества оценщиков, аудиторских фирм, БТИ.</w:t>
      </w:r>
    </w:p>
    <w:p w:rsidR="00181426" w:rsidRPr="002E4701" w:rsidRDefault="00181426" w:rsidP="002E4701">
      <w:pPr>
        <w:ind w:firstLine="709"/>
        <w:rPr>
          <w:sz w:val="28"/>
          <w:szCs w:val="28"/>
        </w:rPr>
      </w:pPr>
      <w:r w:rsidRPr="002E4701">
        <w:rPr>
          <w:sz w:val="28"/>
          <w:szCs w:val="28"/>
        </w:rPr>
        <w:t>Если организация привлекает оценщиков, то необходимо:</w:t>
      </w:r>
    </w:p>
    <w:p w:rsidR="00181426" w:rsidRPr="002E4701" w:rsidRDefault="00181426" w:rsidP="002E4701">
      <w:pPr>
        <w:ind w:firstLine="709"/>
        <w:rPr>
          <w:sz w:val="28"/>
          <w:szCs w:val="28"/>
        </w:rPr>
      </w:pPr>
      <w:r w:rsidRPr="002E4701">
        <w:rPr>
          <w:sz w:val="28"/>
          <w:szCs w:val="28"/>
        </w:rPr>
        <w:t>заключить договор в письменном виде;</w:t>
      </w:r>
    </w:p>
    <w:p w:rsidR="00181426" w:rsidRPr="002E4701" w:rsidRDefault="00181426" w:rsidP="002E4701">
      <w:pPr>
        <w:ind w:firstLine="709"/>
        <w:rPr>
          <w:sz w:val="28"/>
          <w:szCs w:val="28"/>
        </w:rPr>
      </w:pPr>
      <w:r w:rsidRPr="002E4701">
        <w:rPr>
          <w:sz w:val="28"/>
          <w:szCs w:val="28"/>
        </w:rPr>
        <w:t>по окончании экспертизы составить акт выполненных работ на основании отчета, составленного специалистом-оценщиком.</w:t>
      </w:r>
    </w:p>
    <w:p w:rsidR="00181426" w:rsidRPr="002E4701" w:rsidRDefault="00181426" w:rsidP="002E4701">
      <w:pPr>
        <w:ind w:firstLine="709"/>
        <w:rPr>
          <w:sz w:val="28"/>
          <w:szCs w:val="28"/>
        </w:rPr>
      </w:pPr>
      <w:r w:rsidRPr="002E4701">
        <w:rPr>
          <w:sz w:val="28"/>
          <w:szCs w:val="28"/>
        </w:rPr>
        <w:t>Не подлежат переоценке объекты основных средств, которые не приняты на балансовый учет к моменту проведения переоценки. Все остальные основные средства (действующие, бездействующие, находящиеся на консервации и т.п.) переоцениваются.</w:t>
      </w:r>
    </w:p>
    <w:p w:rsidR="00181426" w:rsidRPr="002E4701" w:rsidRDefault="00181426" w:rsidP="002E4701">
      <w:pPr>
        <w:ind w:firstLine="709"/>
        <w:rPr>
          <w:sz w:val="28"/>
          <w:szCs w:val="28"/>
        </w:rPr>
      </w:pPr>
      <w:r w:rsidRPr="002E4701">
        <w:rPr>
          <w:sz w:val="28"/>
          <w:szCs w:val="28"/>
        </w:rPr>
        <w:t>Отражение в учете результатов переоценки зависит от того, впервые или не впервые переоценивается основное средство.</w:t>
      </w:r>
    </w:p>
    <w:p w:rsidR="00181426" w:rsidRPr="002E4701" w:rsidRDefault="00181426" w:rsidP="002E4701">
      <w:pPr>
        <w:ind w:firstLine="709"/>
        <w:rPr>
          <w:sz w:val="28"/>
          <w:szCs w:val="28"/>
        </w:rPr>
      </w:pPr>
      <w:r w:rsidRPr="002E4701">
        <w:rPr>
          <w:sz w:val="28"/>
          <w:szCs w:val="28"/>
        </w:rPr>
        <w:t>Если переоценка производится впервые, то:</w:t>
      </w:r>
    </w:p>
    <w:p w:rsidR="00181426" w:rsidRPr="002E4701" w:rsidRDefault="00181426" w:rsidP="002E4701">
      <w:pPr>
        <w:ind w:firstLine="709"/>
        <w:rPr>
          <w:sz w:val="28"/>
          <w:szCs w:val="28"/>
        </w:rPr>
      </w:pPr>
      <w:r w:rsidRPr="002E4701">
        <w:rPr>
          <w:sz w:val="28"/>
          <w:szCs w:val="28"/>
        </w:rPr>
        <w:t>сумма уценки основного средства относится на нераспределенную прибыль (непокрытый убыток);</w:t>
      </w:r>
    </w:p>
    <w:p w:rsidR="00181426" w:rsidRPr="002E4701" w:rsidRDefault="00181426" w:rsidP="002E4701">
      <w:pPr>
        <w:ind w:firstLine="709"/>
        <w:rPr>
          <w:sz w:val="28"/>
          <w:szCs w:val="28"/>
        </w:rPr>
      </w:pPr>
      <w:r w:rsidRPr="002E4701">
        <w:rPr>
          <w:sz w:val="28"/>
          <w:szCs w:val="28"/>
        </w:rPr>
        <w:t>сумма дооценки основного средства относится на добавочный капитал.</w:t>
      </w:r>
    </w:p>
    <w:p w:rsidR="00181426" w:rsidRPr="002E4701" w:rsidRDefault="00181426" w:rsidP="002E4701">
      <w:pPr>
        <w:ind w:firstLine="709"/>
        <w:rPr>
          <w:sz w:val="28"/>
          <w:szCs w:val="28"/>
        </w:rPr>
      </w:pPr>
      <w:r w:rsidRPr="002E4701">
        <w:rPr>
          <w:sz w:val="28"/>
          <w:szCs w:val="28"/>
        </w:rPr>
        <w:t>Если переоценка производится не впервые, то:</w:t>
      </w:r>
    </w:p>
    <w:p w:rsidR="00181426" w:rsidRPr="002E4701" w:rsidRDefault="00181426" w:rsidP="002E4701">
      <w:pPr>
        <w:ind w:firstLine="709"/>
        <w:rPr>
          <w:sz w:val="28"/>
          <w:szCs w:val="28"/>
        </w:rPr>
      </w:pPr>
      <w:r w:rsidRPr="002E4701">
        <w:rPr>
          <w:sz w:val="28"/>
          <w:szCs w:val="28"/>
        </w:rPr>
        <w:t>сумма уценки основного средства относится на уменьшение добавочного капитала, который был сформирован ранее за счет суммы дооценки этого объекта. Если средств добавочного капитала не хватает, то оставшаяся часть уценки относится за счет нераспределенной прибыли (непокрытого убытка);</w:t>
      </w:r>
    </w:p>
    <w:p w:rsidR="00181426" w:rsidRPr="002E4701" w:rsidRDefault="00181426" w:rsidP="002E4701">
      <w:pPr>
        <w:ind w:firstLine="709"/>
        <w:rPr>
          <w:sz w:val="28"/>
          <w:szCs w:val="28"/>
        </w:rPr>
      </w:pPr>
      <w:r w:rsidRPr="002E4701">
        <w:rPr>
          <w:sz w:val="28"/>
          <w:szCs w:val="28"/>
        </w:rPr>
        <w:t>сумма дооценки основного средства (если в прошлые периоды оно было уценено) относится на нераспределенную прибыль (непокрытый убыток) в размере прошлой уценки. Разница между величиной дооценки и величиной уценки в прошлые периоды относится на добавочный капитал.</w:t>
      </w:r>
    </w:p>
    <w:p w:rsidR="00181426" w:rsidRPr="002E4701" w:rsidRDefault="00181426" w:rsidP="002E4701">
      <w:pPr>
        <w:ind w:firstLine="709"/>
        <w:rPr>
          <w:sz w:val="28"/>
          <w:szCs w:val="28"/>
        </w:rPr>
      </w:pPr>
      <w:r w:rsidRPr="002E4701">
        <w:rPr>
          <w:sz w:val="28"/>
          <w:szCs w:val="28"/>
        </w:rPr>
        <w:t>Следует отметить, что в случае выбытия объекта основных средств сумма его дооценки должна быть перенесена с добавочного капитала на нераспределенную прибыль (непокрытый убыток).</w:t>
      </w:r>
    </w:p>
    <w:p w:rsidR="00181426" w:rsidRPr="002E4701" w:rsidRDefault="00181426" w:rsidP="002E4701">
      <w:pPr>
        <w:ind w:firstLine="709"/>
        <w:rPr>
          <w:sz w:val="28"/>
          <w:szCs w:val="28"/>
        </w:rPr>
      </w:pPr>
      <w:r w:rsidRPr="002E4701">
        <w:rPr>
          <w:sz w:val="28"/>
          <w:szCs w:val="28"/>
        </w:rPr>
        <w:t>Рассмотрим порядок отражения в учете уценки и дооценки основных средств.</w:t>
      </w:r>
    </w:p>
    <w:p w:rsidR="00181426" w:rsidRPr="002E4701" w:rsidRDefault="00181426" w:rsidP="002E4701">
      <w:pPr>
        <w:ind w:firstLine="709"/>
        <w:rPr>
          <w:b/>
          <w:sz w:val="28"/>
          <w:szCs w:val="28"/>
        </w:rPr>
      </w:pPr>
      <w:bookmarkStart w:id="7" w:name="_Toc199102329"/>
      <w:r w:rsidRPr="002E4701">
        <w:rPr>
          <w:b/>
          <w:sz w:val="28"/>
          <w:szCs w:val="28"/>
        </w:rPr>
        <w:t xml:space="preserve">Отражение в учёте уценки основных </w:t>
      </w:r>
      <w:bookmarkEnd w:id="7"/>
      <w:r w:rsidRPr="002E4701">
        <w:rPr>
          <w:b/>
          <w:sz w:val="28"/>
          <w:szCs w:val="28"/>
        </w:rPr>
        <w:t>средств</w:t>
      </w:r>
    </w:p>
    <w:p w:rsidR="00181426" w:rsidRPr="002E4701" w:rsidRDefault="00181426" w:rsidP="002E4701">
      <w:pPr>
        <w:ind w:firstLine="709"/>
        <w:rPr>
          <w:sz w:val="28"/>
          <w:szCs w:val="28"/>
        </w:rPr>
      </w:pPr>
      <w:r w:rsidRPr="002E4701">
        <w:rPr>
          <w:sz w:val="28"/>
          <w:szCs w:val="28"/>
        </w:rPr>
        <w:t>Ситуация 1. Основные средства переоцениваются впервые</w:t>
      </w:r>
    </w:p>
    <w:p w:rsidR="00181426" w:rsidRPr="002E4701" w:rsidRDefault="00181426" w:rsidP="002E4701">
      <w:pPr>
        <w:ind w:firstLine="709"/>
        <w:rPr>
          <w:sz w:val="28"/>
          <w:szCs w:val="28"/>
        </w:rPr>
      </w:pPr>
      <w:r w:rsidRPr="002E4701">
        <w:rPr>
          <w:sz w:val="28"/>
          <w:szCs w:val="28"/>
        </w:rPr>
        <w:t>Дебет 84 - Кредит 01 - отражена сумма уценки основного средства.</w:t>
      </w:r>
    </w:p>
    <w:p w:rsidR="00181426" w:rsidRPr="002E4701" w:rsidRDefault="00181426" w:rsidP="002E4701">
      <w:pPr>
        <w:ind w:firstLine="709"/>
        <w:rPr>
          <w:sz w:val="28"/>
          <w:szCs w:val="28"/>
        </w:rPr>
      </w:pPr>
      <w:r w:rsidRPr="002E4701">
        <w:rPr>
          <w:sz w:val="28"/>
          <w:szCs w:val="28"/>
        </w:rPr>
        <w:t>Затем необходимо скорректировать сумму амортизации, накопленной к моменту переоценки. Для этого рассчитывают специальный коэффициент (К):</w:t>
      </w:r>
    </w:p>
    <w:p w:rsidR="002E4701" w:rsidRDefault="002E4701" w:rsidP="002E4701">
      <w:pPr>
        <w:ind w:firstLine="709"/>
        <w:rPr>
          <w:sz w:val="28"/>
          <w:szCs w:val="28"/>
        </w:rPr>
      </w:pPr>
    </w:p>
    <w:p w:rsidR="00181426" w:rsidRPr="002E4701" w:rsidRDefault="00181426" w:rsidP="002E4701">
      <w:pPr>
        <w:ind w:firstLine="709"/>
        <w:rPr>
          <w:sz w:val="28"/>
          <w:szCs w:val="28"/>
        </w:rPr>
      </w:pPr>
      <w:r w:rsidRPr="002E4701">
        <w:rPr>
          <w:sz w:val="28"/>
          <w:szCs w:val="28"/>
        </w:rPr>
        <w:t>К = ВС : ПС,</w:t>
      </w:r>
    </w:p>
    <w:p w:rsidR="002E4701" w:rsidRDefault="002E4701" w:rsidP="002E4701">
      <w:pPr>
        <w:ind w:firstLine="709"/>
        <w:rPr>
          <w:sz w:val="28"/>
          <w:szCs w:val="28"/>
        </w:rPr>
      </w:pPr>
    </w:p>
    <w:p w:rsidR="00181426" w:rsidRPr="002E4701" w:rsidRDefault="00181426" w:rsidP="002E4701">
      <w:pPr>
        <w:ind w:firstLine="709"/>
        <w:rPr>
          <w:sz w:val="28"/>
          <w:szCs w:val="28"/>
        </w:rPr>
      </w:pPr>
      <w:r w:rsidRPr="002E4701">
        <w:rPr>
          <w:sz w:val="28"/>
          <w:szCs w:val="28"/>
        </w:rPr>
        <w:t>где ВС - восстановительная стоимость объекта основных средств;</w:t>
      </w:r>
    </w:p>
    <w:p w:rsidR="00181426" w:rsidRPr="002E4701" w:rsidRDefault="00181426" w:rsidP="002E4701">
      <w:pPr>
        <w:ind w:firstLine="709"/>
        <w:rPr>
          <w:sz w:val="28"/>
          <w:szCs w:val="28"/>
        </w:rPr>
      </w:pPr>
      <w:r w:rsidRPr="002E4701">
        <w:rPr>
          <w:sz w:val="28"/>
          <w:szCs w:val="28"/>
        </w:rPr>
        <w:t>ПС - первоначальная стоимость объекта основных средств до переоценки.</w:t>
      </w:r>
    </w:p>
    <w:p w:rsidR="00181426" w:rsidRPr="002E4701" w:rsidRDefault="00181426" w:rsidP="002E4701">
      <w:pPr>
        <w:ind w:firstLine="709"/>
        <w:rPr>
          <w:sz w:val="28"/>
          <w:szCs w:val="28"/>
        </w:rPr>
      </w:pPr>
      <w:r w:rsidRPr="002E4701">
        <w:rPr>
          <w:sz w:val="28"/>
          <w:szCs w:val="28"/>
        </w:rPr>
        <w:t>Тогда сумма скорректированной амортизации (Акор.) будет равна произведению суммы амортизации до переоценки и специального коэффициента:</w:t>
      </w:r>
    </w:p>
    <w:p w:rsidR="002E4701" w:rsidRDefault="002E4701">
      <w:pPr>
        <w:spacing w:after="200" w:line="276" w:lineRule="auto"/>
        <w:jc w:val="left"/>
        <w:rPr>
          <w:sz w:val="28"/>
          <w:szCs w:val="28"/>
        </w:rPr>
      </w:pPr>
      <w:r>
        <w:rPr>
          <w:sz w:val="28"/>
          <w:szCs w:val="28"/>
        </w:rPr>
        <w:br w:type="page"/>
      </w:r>
    </w:p>
    <w:p w:rsidR="00181426" w:rsidRPr="002E4701" w:rsidRDefault="00181426" w:rsidP="002E4701">
      <w:pPr>
        <w:ind w:firstLine="709"/>
        <w:rPr>
          <w:sz w:val="28"/>
          <w:szCs w:val="28"/>
        </w:rPr>
      </w:pPr>
      <w:r w:rsidRPr="002E4701">
        <w:rPr>
          <w:sz w:val="28"/>
          <w:szCs w:val="28"/>
        </w:rPr>
        <w:t>Акор. = А х К.</w:t>
      </w:r>
    </w:p>
    <w:p w:rsidR="002E4701" w:rsidRDefault="002E4701" w:rsidP="002E4701">
      <w:pPr>
        <w:ind w:firstLine="709"/>
        <w:rPr>
          <w:sz w:val="28"/>
          <w:szCs w:val="28"/>
        </w:rPr>
      </w:pPr>
    </w:p>
    <w:p w:rsidR="00181426" w:rsidRPr="002E4701" w:rsidRDefault="00181426" w:rsidP="002E4701">
      <w:pPr>
        <w:ind w:firstLine="709"/>
        <w:rPr>
          <w:sz w:val="28"/>
          <w:szCs w:val="28"/>
        </w:rPr>
      </w:pPr>
      <w:r w:rsidRPr="002E4701">
        <w:rPr>
          <w:sz w:val="28"/>
          <w:szCs w:val="28"/>
        </w:rPr>
        <w:t>Дебет 02 - Кредит 84 - отражена сумма корректировки амортизации (уценки).</w:t>
      </w:r>
    </w:p>
    <w:p w:rsidR="00181426" w:rsidRPr="002E4701" w:rsidRDefault="00181426" w:rsidP="002E4701">
      <w:pPr>
        <w:ind w:firstLine="709"/>
        <w:rPr>
          <w:sz w:val="28"/>
          <w:szCs w:val="28"/>
        </w:rPr>
      </w:pPr>
      <w:r w:rsidRPr="002E4701">
        <w:rPr>
          <w:sz w:val="28"/>
          <w:szCs w:val="28"/>
        </w:rPr>
        <w:t>Ситуация 2. Основные средства переоценивались ранее</w:t>
      </w:r>
    </w:p>
    <w:p w:rsidR="00181426" w:rsidRPr="002E4701" w:rsidRDefault="00181426" w:rsidP="002E4701">
      <w:pPr>
        <w:ind w:firstLine="709"/>
        <w:rPr>
          <w:sz w:val="28"/>
          <w:szCs w:val="28"/>
        </w:rPr>
      </w:pPr>
      <w:r w:rsidRPr="002E4701">
        <w:rPr>
          <w:sz w:val="28"/>
          <w:szCs w:val="28"/>
        </w:rPr>
        <w:t>Если в прошлом основное средство было дооценено, то уценка отражается следующим образом:</w:t>
      </w:r>
    </w:p>
    <w:p w:rsidR="00181426" w:rsidRPr="002E4701" w:rsidRDefault="00181426" w:rsidP="002E4701">
      <w:pPr>
        <w:ind w:firstLine="709"/>
        <w:rPr>
          <w:sz w:val="28"/>
          <w:szCs w:val="28"/>
        </w:rPr>
      </w:pPr>
      <w:r w:rsidRPr="002E4701">
        <w:rPr>
          <w:sz w:val="28"/>
          <w:szCs w:val="28"/>
        </w:rPr>
        <w:t>сумма уценки, равная прошлой дооценке, относится на добавочный капитал:</w:t>
      </w:r>
    </w:p>
    <w:p w:rsidR="00181426" w:rsidRPr="002E4701" w:rsidRDefault="00181426" w:rsidP="002E4701">
      <w:pPr>
        <w:ind w:firstLine="709"/>
        <w:rPr>
          <w:sz w:val="28"/>
          <w:szCs w:val="28"/>
        </w:rPr>
      </w:pPr>
      <w:r w:rsidRPr="002E4701">
        <w:rPr>
          <w:sz w:val="28"/>
          <w:szCs w:val="28"/>
        </w:rPr>
        <w:t>Дебет 83/1 - Кредит 01 - отражена уценка основного средства, равная сумме прошлой дооценки;</w:t>
      </w:r>
    </w:p>
    <w:p w:rsidR="00181426" w:rsidRPr="002E4701" w:rsidRDefault="00181426" w:rsidP="002E4701">
      <w:pPr>
        <w:ind w:firstLine="709"/>
        <w:rPr>
          <w:sz w:val="28"/>
          <w:szCs w:val="28"/>
        </w:rPr>
      </w:pPr>
      <w:r w:rsidRPr="002E4701">
        <w:rPr>
          <w:sz w:val="28"/>
          <w:szCs w:val="28"/>
        </w:rPr>
        <w:t>Дебет 02 - Кредит 83 - отражена корректировка амортизации (точно так же, как и при дооценке);</w:t>
      </w:r>
    </w:p>
    <w:p w:rsidR="00181426" w:rsidRPr="002E4701" w:rsidRDefault="00181426" w:rsidP="002E4701">
      <w:pPr>
        <w:ind w:firstLine="709"/>
        <w:rPr>
          <w:sz w:val="28"/>
          <w:szCs w:val="28"/>
        </w:rPr>
      </w:pPr>
      <w:r w:rsidRPr="002E4701">
        <w:rPr>
          <w:sz w:val="28"/>
          <w:szCs w:val="28"/>
        </w:rPr>
        <w:t>превышение уценки над суммой прошлой дооценки относится на нераспределенную прибыль (непокрытый убыток):</w:t>
      </w:r>
    </w:p>
    <w:p w:rsidR="00181426" w:rsidRPr="002E4701" w:rsidRDefault="00181426" w:rsidP="002E4701">
      <w:pPr>
        <w:ind w:firstLine="709"/>
        <w:rPr>
          <w:sz w:val="28"/>
          <w:szCs w:val="28"/>
        </w:rPr>
      </w:pPr>
      <w:r w:rsidRPr="002E4701">
        <w:rPr>
          <w:sz w:val="28"/>
          <w:szCs w:val="28"/>
        </w:rPr>
        <w:t>Дебет 84 - Кредит 01 - отражена разница между величиной уценки и суммой прошлой дооценки;</w:t>
      </w:r>
    </w:p>
    <w:p w:rsidR="00181426" w:rsidRPr="002E4701" w:rsidRDefault="00181426" w:rsidP="002E4701">
      <w:pPr>
        <w:ind w:firstLine="709"/>
        <w:rPr>
          <w:sz w:val="28"/>
          <w:szCs w:val="28"/>
        </w:rPr>
      </w:pPr>
      <w:r w:rsidRPr="002E4701">
        <w:rPr>
          <w:sz w:val="28"/>
          <w:szCs w:val="28"/>
        </w:rPr>
        <w:t>Дебет 02 - Кредит 84 - отражена корректировка амортизации (точно так же, как и при дооценке).</w:t>
      </w:r>
    </w:p>
    <w:p w:rsidR="00181426" w:rsidRPr="002E4701" w:rsidRDefault="00181426" w:rsidP="002E4701">
      <w:pPr>
        <w:ind w:firstLine="709"/>
        <w:rPr>
          <w:sz w:val="28"/>
          <w:szCs w:val="28"/>
        </w:rPr>
      </w:pPr>
      <w:r w:rsidRPr="002E4701">
        <w:rPr>
          <w:sz w:val="28"/>
          <w:szCs w:val="28"/>
        </w:rPr>
        <w:t>Если в прошлом основное средство уценивалось, то в этом случае сумма уценки в учете отражается так, как если бы переоценка проводилась в первый раз (т.е. с отнесением суммы уценки на нераспределенную прибыль).</w:t>
      </w:r>
    </w:p>
    <w:p w:rsidR="00181426" w:rsidRPr="002E4701" w:rsidRDefault="00181426" w:rsidP="002E4701">
      <w:pPr>
        <w:ind w:firstLine="709"/>
        <w:rPr>
          <w:b/>
          <w:sz w:val="28"/>
          <w:szCs w:val="28"/>
        </w:rPr>
      </w:pPr>
      <w:bookmarkStart w:id="8" w:name="_Toc199102330"/>
      <w:r w:rsidRPr="002E4701">
        <w:rPr>
          <w:b/>
          <w:sz w:val="28"/>
          <w:szCs w:val="28"/>
        </w:rPr>
        <w:t>Отражение в учёте дооценки основных средств</w:t>
      </w:r>
      <w:bookmarkEnd w:id="8"/>
    </w:p>
    <w:p w:rsidR="00181426" w:rsidRPr="002E4701" w:rsidRDefault="00181426" w:rsidP="002E4701">
      <w:pPr>
        <w:ind w:firstLine="709"/>
        <w:rPr>
          <w:sz w:val="28"/>
          <w:szCs w:val="28"/>
        </w:rPr>
      </w:pPr>
      <w:r w:rsidRPr="002E4701">
        <w:rPr>
          <w:sz w:val="28"/>
          <w:szCs w:val="28"/>
        </w:rPr>
        <w:t>Ситуация 1. Основные средства переоцениваются впервые</w:t>
      </w:r>
    </w:p>
    <w:p w:rsidR="00181426" w:rsidRPr="002E4701" w:rsidRDefault="00181426" w:rsidP="002E4701">
      <w:pPr>
        <w:ind w:firstLine="709"/>
        <w:rPr>
          <w:sz w:val="28"/>
          <w:szCs w:val="28"/>
        </w:rPr>
      </w:pPr>
      <w:r w:rsidRPr="002E4701">
        <w:rPr>
          <w:sz w:val="28"/>
          <w:szCs w:val="28"/>
        </w:rPr>
        <w:t>Если основные средства дооцениваются впервые, то в этом случае дооценка относится на добавочный капитал.</w:t>
      </w:r>
    </w:p>
    <w:p w:rsidR="00181426" w:rsidRPr="002E4701" w:rsidRDefault="00181426" w:rsidP="002E4701">
      <w:pPr>
        <w:ind w:firstLine="709"/>
        <w:rPr>
          <w:sz w:val="28"/>
          <w:szCs w:val="28"/>
        </w:rPr>
      </w:pPr>
      <w:r w:rsidRPr="002E4701">
        <w:rPr>
          <w:sz w:val="28"/>
          <w:szCs w:val="28"/>
        </w:rPr>
        <w:t>Дебет 01 - Кредит 83/1 - отражена сумма дооценки основного средства;</w:t>
      </w:r>
    </w:p>
    <w:p w:rsidR="00181426" w:rsidRPr="002E4701" w:rsidRDefault="00181426" w:rsidP="002E4701">
      <w:pPr>
        <w:ind w:firstLine="709"/>
        <w:rPr>
          <w:sz w:val="28"/>
          <w:szCs w:val="28"/>
        </w:rPr>
      </w:pPr>
      <w:r w:rsidRPr="002E4701">
        <w:rPr>
          <w:sz w:val="28"/>
          <w:szCs w:val="28"/>
        </w:rPr>
        <w:t>Дебет 83/1 - Кредит 02 - отражена сумма дооценки амортизации основного средства.</w:t>
      </w:r>
    </w:p>
    <w:p w:rsidR="00181426" w:rsidRPr="002E4701" w:rsidRDefault="00181426" w:rsidP="002E4701">
      <w:pPr>
        <w:ind w:firstLine="709"/>
        <w:rPr>
          <w:sz w:val="28"/>
          <w:szCs w:val="28"/>
        </w:rPr>
      </w:pPr>
      <w:r w:rsidRPr="002E4701">
        <w:rPr>
          <w:sz w:val="28"/>
          <w:szCs w:val="28"/>
        </w:rPr>
        <w:t>Определение суммы дооценки амортизации производится также путем расчета коэффициента.</w:t>
      </w:r>
    </w:p>
    <w:p w:rsidR="00181426" w:rsidRPr="002E4701" w:rsidRDefault="00181426" w:rsidP="002E4701">
      <w:pPr>
        <w:ind w:firstLine="709"/>
        <w:rPr>
          <w:sz w:val="28"/>
          <w:szCs w:val="28"/>
        </w:rPr>
      </w:pPr>
      <w:r w:rsidRPr="002E4701">
        <w:rPr>
          <w:sz w:val="28"/>
          <w:szCs w:val="28"/>
        </w:rPr>
        <w:t>Ситуация 2. Основное средство переоценивалось ранее</w:t>
      </w:r>
    </w:p>
    <w:p w:rsidR="00181426" w:rsidRPr="002E4701" w:rsidRDefault="00181426" w:rsidP="002E4701">
      <w:pPr>
        <w:ind w:firstLine="709"/>
        <w:rPr>
          <w:sz w:val="28"/>
          <w:szCs w:val="28"/>
        </w:rPr>
      </w:pPr>
      <w:r w:rsidRPr="002E4701">
        <w:rPr>
          <w:sz w:val="28"/>
          <w:szCs w:val="28"/>
        </w:rPr>
        <w:t>Если основное средство в прошлом было уценено, то сумма дооценки отражена следующим образом:</w:t>
      </w:r>
    </w:p>
    <w:p w:rsidR="00181426" w:rsidRPr="002E4701" w:rsidRDefault="00181426" w:rsidP="002E4701">
      <w:pPr>
        <w:ind w:firstLine="709"/>
        <w:rPr>
          <w:sz w:val="28"/>
          <w:szCs w:val="28"/>
        </w:rPr>
      </w:pPr>
      <w:r w:rsidRPr="002E4701">
        <w:rPr>
          <w:sz w:val="28"/>
          <w:szCs w:val="28"/>
        </w:rPr>
        <w:t>дооценка, равная сумме прошлой уценки, относится на нераспределенную прибыль (непокрытый убыток):</w:t>
      </w:r>
    </w:p>
    <w:p w:rsidR="00181426" w:rsidRPr="002E4701" w:rsidRDefault="00181426" w:rsidP="002E4701">
      <w:pPr>
        <w:ind w:firstLine="709"/>
        <w:rPr>
          <w:sz w:val="28"/>
          <w:szCs w:val="28"/>
        </w:rPr>
      </w:pPr>
      <w:r w:rsidRPr="002E4701">
        <w:rPr>
          <w:sz w:val="28"/>
          <w:szCs w:val="28"/>
        </w:rPr>
        <w:t>Дебет 01 - Кредит 84 - отражена дооценка, равная сумме прошлой уценки;</w:t>
      </w:r>
    </w:p>
    <w:p w:rsidR="00181426" w:rsidRPr="002E4701" w:rsidRDefault="00181426" w:rsidP="002E4701">
      <w:pPr>
        <w:ind w:firstLine="709"/>
        <w:rPr>
          <w:sz w:val="28"/>
          <w:szCs w:val="28"/>
        </w:rPr>
      </w:pPr>
      <w:r w:rsidRPr="002E4701">
        <w:rPr>
          <w:sz w:val="28"/>
          <w:szCs w:val="28"/>
        </w:rPr>
        <w:t>Дебет 84 - Кредит 02 - отражена корректировка амортизации (равная корректировке при уценке);</w:t>
      </w:r>
    </w:p>
    <w:p w:rsidR="00181426" w:rsidRPr="002E4701" w:rsidRDefault="00181426" w:rsidP="002E4701">
      <w:pPr>
        <w:ind w:firstLine="709"/>
        <w:rPr>
          <w:sz w:val="28"/>
          <w:szCs w:val="28"/>
        </w:rPr>
      </w:pPr>
      <w:r w:rsidRPr="002E4701">
        <w:rPr>
          <w:sz w:val="28"/>
          <w:szCs w:val="28"/>
        </w:rPr>
        <w:t>превышение дооценки над уценкой относится на добавочный капитал:</w:t>
      </w:r>
    </w:p>
    <w:p w:rsidR="00181426" w:rsidRPr="002E4701" w:rsidRDefault="00181426" w:rsidP="002E4701">
      <w:pPr>
        <w:ind w:firstLine="709"/>
        <w:rPr>
          <w:sz w:val="28"/>
          <w:szCs w:val="28"/>
        </w:rPr>
      </w:pPr>
      <w:r w:rsidRPr="002E4701">
        <w:rPr>
          <w:sz w:val="28"/>
          <w:szCs w:val="28"/>
        </w:rPr>
        <w:t>Дебет 01 - Кредит 83/1 - отражено превышение дооценки над уценкой;</w:t>
      </w:r>
    </w:p>
    <w:p w:rsidR="00181426" w:rsidRPr="002E4701" w:rsidRDefault="00181426" w:rsidP="002E4701">
      <w:pPr>
        <w:ind w:firstLine="709"/>
        <w:rPr>
          <w:sz w:val="28"/>
          <w:szCs w:val="28"/>
        </w:rPr>
      </w:pPr>
      <w:r w:rsidRPr="002E4701">
        <w:rPr>
          <w:sz w:val="28"/>
          <w:szCs w:val="28"/>
        </w:rPr>
        <w:t>Дебет 83/1 - Кредит 02 - отражена корректировка амортизации.</w:t>
      </w:r>
    </w:p>
    <w:p w:rsidR="00181426" w:rsidRPr="002E4701" w:rsidRDefault="00181426" w:rsidP="002E4701">
      <w:pPr>
        <w:ind w:firstLine="709"/>
        <w:rPr>
          <w:sz w:val="28"/>
          <w:szCs w:val="28"/>
        </w:rPr>
      </w:pPr>
      <w:r w:rsidRPr="002E4701">
        <w:rPr>
          <w:sz w:val="28"/>
          <w:szCs w:val="28"/>
        </w:rPr>
        <w:t>Если в прошлом основное средство было дооценено, то сумма дооценки отражается точно так же, как и при переоценке впервые (т.е. с отнесением дооценки на добавочный капитал).</w:t>
      </w:r>
    </w:p>
    <w:p w:rsidR="00181426" w:rsidRPr="002E4701" w:rsidRDefault="00181426" w:rsidP="002E4701">
      <w:pPr>
        <w:ind w:firstLine="709"/>
        <w:rPr>
          <w:sz w:val="28"/>
          <w:szCs w:val="28"/>
        </w:rPr>
      </w:pPr>
      <w:r w:rsidRPr="002E4701">
        <w:rPr>
          <w:sz w:val="28"/>
          <w:szCs w:val="28"/>
        </w:rPr>
        <w:t>Согласно п. 1 ст. 257 НК РФ результаты переоценки не влияют на стоимость основного средства в налоговом учете. Что касается налога на имущество, то в расчет налоговой базы включают стоимость имущества, рассчитанную по данным бухгалтерского учета. Следовательно, результат переоценки влияет на расчет налоговой базы по расчету налога на имущество.</w:t>
      </w:r>
    </w:p>
    <w:p w:rsidR="002E4701" w:rsidRDefault="002E4701" w:rsidP="002E4701">
      <w:pPr>
        <w:ind w:firstLine="709"/>
        <w:rPr>
          <w:rFonts w:eastAsia="Times New Roman"/>
          <w:sz w:val="28"/>
          <w:szCs w:val="28"/>
          <w:lang w:eastAsia="ru-RU"/>
        </w:rPr>
      </w:pPr>
    </w:p>
    <w:p w:rsidR="009C2C86" w:rsidRPr="002E4701" w:rsidRDefault="009C2C86" w:rsidP="002E4701">
      <w:pPr>
        <w:ind w:firstLine="709"/>
        <w:rPr>
          <w:rFonts w:eastAsia="Times New Roman"/>
          <w:sz w:val="28"/>
          <w:szCs w:val="28"/>
          <w:lang w:eastAsia="ru-RU"/>
        </w:rPr>
      </w:pPr>
      <w:r w:rsidRPr="002E4701">
        <w:rPr>
          <w:rFonts w:eastAsia="Times New Roman"/>
          <w:sz w:val="28"/>
          <w:szCs w:val="28"/>
          <w:lang w:eastAsia="ru-RU"/>
        </w:rPr>
        <w:br w:type="page"/>
      </w:r>
    </w:p>
    <w:p w:rsidR="009C2C86" w:rsidRPr="002E4701" w:rsidRDefault="009C2C86" w:rsidP="002E4701">
      <w:pPr>
        <w:ind w:firstLine="709"/>
        <w:rPr>
          <w:b/>
          <w:sz w:val="28"/>
          <w:szCs w:val="28"/>
        </w:rPr>
      </w:pPr>
      <w:bookmarkStart w:id="9" w:name="_Toc199102331"/>
      <w:r w:rsidRPr="002E4701">
        <w:rPr>
          <w:b/>
          <w:sz w:val="28"/>
          <w:szCs w:val="28"/>
        </w:rPr>
        <w:t>Заключение</w:t>
      </w:r>
      <w:bookmarkEnd w:id="9"/>
    </w:p>
    <w:p w:rsidR="009C2C86" w:rsidRPr="002E4701" w:rsidRDefault="009C2C86" w:rsidP="002E4701">
      <w:pPr>
        <w:ind w:firstLine="709"/>
        <w:rPr>
          <w:sz w:val="28"/>
          <w:szCs w:val="28"/>
        </w:rPr>
      </w:pPr>
    </w:p>
    <w:p w:rsidR="009C2C86" w:rsidRPr="002E4701" w:rsidRDefault="009C2C86" w:rsidP="002E4701">
      <w:pPr>
        <w:ind w:firstLine="709"/>
        <w:rPr>
          <w:sz w:val="28"/>
          <w:szCs w:val="28"/>
        </w:rPr>
      </w:pPr>
      <w:r w:rsidRPr="002E4701">
        <w:rPr>
          <w:sz w:val="28"/>
          <w:szCs w:val="28"/>
        </w:rPr>
        <w:t>Для осуществления своей производственно-хозяйственной деятельности предприятия должны иметь необходимые средства труда и материальные условия. Они являются важнейшим элементом производительных сил и определяют их развитие. В бухгалтерском учете средства труда выделены в отдельный объект учета, который называется основные средства.</w:t>
      </w:r>
    </w:p>
    <w:p w:rsidR="009C2C86" w:rsidRPr="002E4701" w:rsidRDefault="009C2C86" w:rsidP="002E4701">
      <w:pPr>
        <w:ind w:firstLine="709"/>
        <w:rPr>
          <w:sz w:val="28"/>
          <w:szCs w:val="28"/>
        </w:rPr>
      </w:pPr>
      <w:r w:rsidRPr="002E4701">
        <w:rP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стоимость на создаваемую продукцию частями.</w:t>
      </w:r>
    </w:p>
    <w:p w:rsidR="009C2C86" w:rsidRPr="002E4701" w:rsidRDefault="009C2C86" w:rsidP="002E4701">
      <w:pPr>
        <w:ind w:firstLine="709"/>
        <w:rPr>
          <w:sz w:val="28"/>
          <w:szCs w:val="28"/>
        </w:rPr>
      </w:pPr>
      <w:r w:rsidRPr="002E4701">
        <w:rPr>
          <w:sz w:val="28"/>
          <w:szCs w:val="28"/>
        </w:rPr>
        <w:t>Основные средства играют огромную роль в процессе труда, в своей совокупности они образуют производственно-техническую базу и определяют производственную мощность предприятия. На протяжении длительного периода использования основные средства поступают на предприятие и передаются в эксплуатацию; изнашиваются; подвергаются ремонту, при помощи которого восстанавливаются их физические свойства; перемещаются внутри предприятия; выбывают с предприятия вследствие ветхости или нецелесообразности дальнейшего использования.</w:t>
      </w:r>
    </w:p>
    <w:p w:rsidR="009C2C86" w:rsidRPr="002E4701" w:rsidRDefault="009C2C86" w:rsidP="002E4701">
      <w:pPr>
        <w:ind w:firstLine="709"/>
        <w:rPr>
          <w:sz w:val="28"/>
          <w:szCs w:val="28"/>
        </w:rPr>
      </w:pPr>
      <w:r w:rsidRPr="002E4701">
        <w:rPr>
          <w:sz w:val="28"/>
          <w:szCs w:val="28"/>
        </w:rPr>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w:t>
      </w:r>
    </w:p>
    <w:p w:rsidR="009C2C86" w:rsidRPr="002E4701" w:rsidRDefault="009C2C86" w:rsidP="002E4701">
      <w:pPr>
        <w:ind w:firstLine="709"/>
        <w:rPr>
          <w:sz w:val="28"/>
          <w:szCs w:val="28"/>
        </w:rPr>
      </w:pPr>
      <w:r w:rsidRPr="002E4701">
        <w:rPr>
          <w:sz w:val="28"/>
          <w:szCs w:val="28"/>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9C2C86" w:rsidRPr="002E4701" w:rsidRDefault="009C2C86" w:rsidP="002E4701">
      <w:pPr>
        <w:ind w:firstLine="709"/>
        <w:rPr>
          <w:sz w:val="28"/>
          <w:szCs w:val="28"/>
        </w:rPr>
      </w:pPr>
      <w:r w:rsidRPr="002E4701">
        <w:rPr>
          <w:sz w:val="28"/>
          <w:szCs w:val="28"/>
        </w:rPr>
        <w:t>Основные средства предприятия разнообразны по своему составу и назначению. Для ведения учета необходима классификация основных средств по видам, назначению или характеру участия в процессе производства, отраслям хозяйства, степени использования, принадлежности.</w:t>
      </w:r>
    </w:p>
    <w:p w:rsidR="009C2C86" w:rsidRPr="002E4701" w:rsidRDefault="009C2C86" w:rsidP="002E4701">
      <w:pPr>
        <w:ind w:firstLine="709"/>
        <w:rPr>
          <w:sz w:val="28"/>
          <w:szCs w:val="28"/>
        </w:rPr>
      </w:pPr>
      <w:r w:rsidRPr="002E4701">
        <w:rPr>
          <w:sz w:val="28"/>
          <w:szCs w:val="28"/>
        </w:rPr>
        <w:t>В системе рыночных отношений задачами бухгалтерского учета являются правильное и своевременное отражение поступления, выбытия и перемещения основных средств, контроль за их наличием и сохранностью в местах эксплуатации; своевременное и точное исчисление износа основных средств и правильное его отражение в учете; определение затрат по ремонту и контроль за рациональным использованием средств, выделенных для этой цели; своевременное проведение инвентаризации и переоценки. Также одной из важных задач является поиск путей совершенствования бухгалтерского учета основных средств.</w:t>
      </w:r>
    </w:p>
    <w:p w:rsidR="002E4701" w:rsidRDefault="002E4701" w:rsidP="002E4701">
      <w:pPr>
        <w:pStyle w:val="ae"/>
        <w:spacing w:line="360" w:lineRule="auto"/>
        <w:ind w:firstLine="709"/>
        <w:rPr>
          <w:rFonts w:ascii="Times New Roman" w:hAnsi="Times New Roman"/>
          <w:sz w:val="28"/>
          <w:szCs w:val="28"/>
        </w:rPr>
      </w:pPr>
    </w:p>
    <w:p w:rsidR="009C2C86" w:rsidRPr="002E4701" w:rsidRDefault="009C2C86" w:rsidP="002E4701">
      <w:pPr>
        <w:pStyle w:val="ae"/>
        <w:spacing w:line="360" w:lineRule="auto"/>
        <w:ind w:firstLine="709"/>
        <w:rPr>
          <w:rFonts w:ascii="Times New Roman" w:hAnsi="Times New Roman"/>
          <w:b/>
          <w:sz w:val="28"/>
          <w:szCs w:val="28"/>
        </w:rPr>
      </w:pPr>
      <w:r w:rsidRPr="002E4701">
        <w:rPr>
          <w:rFonts w:ascii="Times New Roman" w:hAnsi="Times New Roman"/>
          <w:sz w:val="28"/>
          <w:szCs w:val="28"/>
        </w:rPr>
        <w:br w:type="page"/>
      </w:r>
      <w:bookmarkStart w:id="10" w:name="_Toc199102332"/>
      <w:r w:rsidRPr="002E4701">
        <w:rPr>
          <w:rFonts w:ascii="Times New Roman" w:hAnsi="Times New Roman"/>
          <w:b/>
          <w:sz w:val="28"/>
          <w:szCs w:val="28"/>
        </w:rPr>
        <w:t>Список используемых источников</w:t>
      </w:r>
      <w:bookmarkEnd w:id="10"/>
    </w:p>
    <w:p w:rsidR="009C2C86" w:rsidRPr="002E4701" w:rsidRDefault="009C2C86" w:rsidP="002E4701">
      <w:pPr>
        <w:pStyle w:val="ae"/>
        <w:spacing w:line="360" w:lineRule="auto"/>
        <w:ind w:firstLine="709"/>
        <w:rPr>
          <w:rFonts w:ascii="Times New Roman" w:hAnsi="Times New Roman"/>
          <w:b/>
          <w:sz w:val="28"/>
          <w:szCs w:val="28"/>
        </w:rPr>
      </w:pPr>
    </w:p>
    <w:p w:rsidR="009C2C86" w:rsidRPr="002E4701" w:rsidRDefault="009C2C86" w:rsidP="002E4701">
      <w:pPr>
        <w:numPr>
          <w:ilvl w:val="0"/>
          <w:numId w:val="33"/>
        </w:numPr>
        <w:tabs>
          <w:tab w:val="clear" w:pos="396"/>
        </w:tabs>
        <w:ind w:left="0" w:firstLine="0"/>
        <w:rPr>
          <w:sz w:val="28"/>
          <w:szCs w:val="28"/>
        </w:rPr>
      </w:pPr>
      <w:r w:rsidRPr="002E4701">
        <w:rPr>
          <w:sz w:val="28"/>
          <w:szCs w:val="28"/>
        </w:rPr>
        <w:t>Закон РБ «О бухгалтерском учете и отчетности» // «Звезда» от 29.10.94.</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Приказ Минстата РБ от 20.01.2000 г. № 21 «Об утверждении Порядка проведения переоценки основных фондов организаций по состоянию на 1 января 2000 года». // Главный бухгалтер. – 2000, № 6, с. 23-31.</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Новый план счетов бухгалтерского учета (Утверждено приказом Минфина России № 94н от 31.10.2000г.), М., 2005г.</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Положение по бухгалтерскому учёту «Учёт основных средств» ПБУ 6/01 (Приказ Минфина от 30.03.01 № 26н)</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Бухгалтерский учет и контроль в РБ (сборник нормативных актов в 6-ти томах). Мн.: «Амалфея», 1996.</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Методические указания «о прядке учета основных средств учреждений и организаций, состоящих на бюджете», утвержденные Министерством Статистики 21.07.97г. № 34.</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А.Н. Белов. Бухгалтерский учет в учреждениях непроизводственной сферы. М.: «Финансы и статистика», 1995.</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В.Г. Дорофеев, М.А. Чапкович. Бухгалтерский учет исполнения бюджета. Мн.: БГЭУ, 1996.</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«Бухгалтерский учет в бюджетных учреждениях».- М.:ПРИОР, 1999.</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Чистов Д. В. «Основы компьютерной бухгалтерии: Учебный практикум по ведению бухгалтерского учета в «1С: БУХГАЛТЕРИИ-ПРОФ.».- М., 1997.</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«1С: Бухгалтерия-проф 6.0»: Руководство пользователя. – М.: Фирма «1С», 1992-1996 гг.</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Бабаев Ю.А., Сироткина О.В. О проблемах учета основных средств в бюджетных учреждениях // Бухгалтерский учет. – 1999, № 7, с. 7-11.</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Кондакова Н. Переоценка основных средств // Главный бухгалтер. – 2000, № 2, с. 23-24.</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Королев Ю. Бухгалтерские программы // Главный бухгалтер. – 2000, № 4, с. 73-74.</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Мизиковский Е.А., Елманова Е.Н., Пуреховская Е.В. «Лабораторный практикум по бухгалтерскому учету: Учебное пособие» - М.: Экономистъ, 2004г.</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Малявкина Л.И. «Бухгалтерский и налоговый учет основных средств», М.: ООО «Вершина», 2004г.</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Гетьман В.Г. «Финансовый учет», М.: «Финансы и статистика», 2004г.</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Кондраков Н.П. «Бухгалтерский учет», М., 2005г.</w:t>
      </w:r>
    </w:p>
    <w:p w:rsidR="009C2C86" w:rsidRPr="002E4701" w:rsidRDefault="009C2C86" w:rsidP="002E4701">
      <w:pPr>
        <w:numPr>
          <w:ilvl w:val="0"/>
          <w:numId w:val="33"/>
        </w:numPr>
        <w:tabs>
          <w:tab w:val="clear" w:pos="396"/>
        </w:tabs>
        <w:ind w:left="0" w:firstLine="0"/>
        <w:rPr>
          <w:sz w:val="28"/>
          <w:szCs w:val="28"/>
        </w:rPr>
      </w:pPr>
      <w:r w:rsidRPr="002E4701">
        <w:rPr>
          <w:sz w:val="28"/>
          <w:szCs w:val="28"/>
        </w:rPr>
        <w:t>Соколов Я.В. «Бухгалтерский учет», М., 2004г.</w:t>
      </w:r>
    </w:p>
    <w:p w:rsidR="009C2C86" w:rsidRPr="002E4701" w:rsidRDefault="005934A4" w:rsidP="002E4701">
      <w:pPr>
        <w:numPr>
          <w:ilvl w:val="0"/>
          <w:numId w:val="33"/>
        </w:numPr>
        <w:tabs>
          <w:tab w:val="clear" w:pos="396"/>
        </w:tabs>
        <w:ind w:left="0" w:firstLine="0"/>
        <w:rPr>
          <w:sz w:val="28"/>
          <w:szCs w:val="28"/>
        </w:rPr>
      </w:pPr>
      <w:hyperlink r:id="rId11" w:history="1">
        <w:r w:rsidR="009C2C86" w:rsidRPr="002E4701">
          <w:rPr>
            <w:rStyle w:val="a3"/>
            <w:color w:val="auto"/>
            <w:sz w:val="28"/>
            <w:szCs w:val="28"/>
            <w:u w:val="none"/>
          </w:rPr>
          <w:t>http://www.uchetnalogi.ru/</w:t>
        </w:r>
      </w:hyperlink>
    </w:p>
    <w:p w:rsidR="009C2C86" w:rsidRPr="002E4701" w:rsidRDefault="005934A4" w:rsidP="002E4701">
      <w:pPr>
        <w:numPr>
          <w:ilvl w:val="0"/>
          <w:numId w:val="33"/>
        </w:numPr>
        <w:tabs>
          <w:tab w:val="clear" w:pos="396"/>
        </w:tabs>
        <w:ind w:left="0" w:firstLine="0"/>
        <w:rPr>
          <w:sz w:val="28"/>
          <w:szCs w:val="28"/>
        </w:rPr>
      </w:pPr>
      <w:hyperlink r:id="rId12" w:history="1">
        <w:r w:rsidR="009C2C86" w:rsidRPr="002E4701">
          <w:rPr>
            <w:rStyle w:val="a3"/>
            <w:color w:val="auto"/>
            <w:sz w:val="28"/>
            <w:szCs w:val="28"/>
            <w:u w:val="none"/>
          </w:rPr>
          <w:t>http://www.buhbudjet.ru/</w:t>
        </w:r>
      </w:hyperlink>
    </w:p>
    <w:p w:rsidR="009C2C86" w:rsidRPr="002E4701" w:rsidRDefault="005934A4" w:rsidP="002E4701">
      <w:pPr>
        <w:numPr>
          <w:ilvl w:val="0"/>
          <w:numId w:val="33"/>
        </w:numPr>
        <w:tabs>
          <w:tab w:val="clear" w:pos="396"/>
        </w:tabs>
        <w:ind w:left="0" w:firstLine="0"/>
        <w:rPr>
          <w:sz w:val="28"/>
          <w:szCs w:val="28"/>
        </w:rPr>
      </w:pPr>
      <w:hyperlink r:id="rId13" w:history="1">
        <w:r w:rsidR="009C2C86" w:rsidRPr="002E4701">
          <w:rPr>
            <w:rStyle w:val="a3"/>
            <w:color w:val="auto"/>
            <w:sz w:val="28"/>
            <w:szCs w:val="28"/>
            <w:u w:val="none"/>
          </w:rPr>
          <w:t>http://www.buhgalteria.ru/</w:t>
        </w:r>
      </w:hyperlink>
    </w:p>
    <w:p w:rsidR="009C2C86" w:rsidRPr="002E4701" w:rsidRDefault="005934A4" w:rsidP="002E4701">
      <w:pPr>
        <w:numPr>
          <w:ilvl w:val="0"/>
          <w:numId w:val="33"/>
        </w:numPr>
        <w:tabs>
          <w:tab w:val="clear" w:pos="396"/>
        </w:tabs>
        <w:ind w:left="0" w:firstLine="0"/>
        <w:rPr>
          <w:sz w:val="28"/>
          <w:szCs w:val="28"/>
        </w:rPr>
      </w:pPr>
      <w:hyperlink r:id="rId14" w:history="1">
        <w:r w:rsidR="009C2C86" w:rsidRPr="002E4701">
          <w:rPr>
            <w:rStyle w:val="a3"/>
            <w:color w:val="auto"/>
            <w:sz w:val="28"/>
            <w:szCs w:val="28"/>
            <w:u w:val="none"/>
          </w:rPr>
          <w:t>http://www.businessuchet.ru/</w:t>
        </w:r>
      </w:hyperlink>
    </w:p>
    <w:p w:rsidR="009C2C86" w:rsidRPr="002E4701" w:rsidRDefault="005934A4" w:rsidP="002E4701">
      <w:pPr>
        <w:numPr>
          <w:ilvl w:val="0"/>
          <w:numId w:val="33"/>
        </w:numPr>
        <w:tabs>
          <w:tab w:val="clear" w:pos="396"/>
        </w:tabs>
        <w:ind w:left="0" w:firstLine="0"/>
        <w:rPr>
          <w:sz w:val="28"/>
          <w:szCs w:val="28"/>
        </w:rPr>
      </w:pPr>
      <w:hyperlink r:id="rId15" w:history="1">
        <w:r w:rsidR="009C2C86" w:rsidRPr="002E4701">
          <w:rPr>
            <w:rStyle w:val="a3"/>
            <w:color w:val="auto"/>
            <w:sz w:val="28"/>
            <w:szCs w:val="28"/>
            <w:u w:val="none"/>
          </w:rPr>
          <w:t>http://www.buhgalt.ru/</w:t>
        </w:r>
      </w:hyperlink>
    </w:p>
    <w:p w:rsidR="009C2C86" w:rsidRPr="002E4701" w:rsidRDefault="005934A4" w:rsidP="002E4701">
      <w:pPr>
        <w:numPr>
          <w:ilvl w:val="0"/>
          <w:numId w:val="33"/>
        </w:numPr>
        <w:tabs>
          <w:tab w:val="clear" w:pos="396"/>
        </w:tabs>
        <w:ind w:left="0" w:firstLine="0"/>
        <w:rPr>
          <w:sz w:val="28"/>
          <w:szCs w:val="28"/>
        </w:rPr>
      </w:pPr>
      <w:hyperlink r:id="rId16" w:history="1">
        <w:r w:rsidR="009C2C86" w:rsidRPr="002E4701">
          <w:rPr>
            <w:rStyle w:val="a3"/>
            <w:color w:val="auto"/>
            <w:sz w:val="28"/>
            <w:szCs w:val="28"/>
            <w:u w:val="none"/>
          </w:rPr>
          <w:t>http://www.akdi.ru/</w:t>
        </w:r>
      </w:hyperlink>
    </w:p>
    <w:p w:rsidR="009C2C86" w:rsidRPr="002E4701" w:rsidRDefault="005934A4" w:rsidP="002E4701">
      <w:pPr>
        <w:numPr>
          <w:ilvl w:val="0"/>
          <w:numId w:val="33"/>
        </w:numPr>
        <w:tabs>
          <w:tab w:val="clear" w:pos="396"/>
        </w:tabs>
        <w:ind w:left="0" w:firstLine="0"/>
        <w:rPr>
          <w:sz w:val="28"/>
          <w:szCs w:val="28"/>
        </w:rPr>
      </w:pPr>
      <w:hyperlink r:id="rId17" w:history="1">
        <w:r w:rsidR="009C2C86" w:rsidRPr="002E4701">
          <w:rPr>
            <w:rStyle w:val="a3"/>
            <w:color w:val="auto"/>
            <w:sz w:val="28"/>
            <w:szCs w:val="28"/>
            <w:u w:val="none"/>
          </w:rPr>
          <w:t>http://profvaluer.ru/</w:t>
        </w:r>
      </w:hyperlink>
    </w:p>
    <w:p w:rsidR="00372DAD" w:rsidRPr="002E4701" w:rsidRDefault="005934A4" w:rsidP="002E4701">
      <w:pPr>
        <w:numPr>
          <w:ilvl w:val="0"/>
          <w:numId w:val="33"/>
        </w:numPr>
        <w:tabs>
          <w:tab w:val="clear" w:pos="396"/>
        </w:tabs>
        <w:ind w:left="0" w:firstLine="0"/>
        <w:rPr>
          <w:rFonts w:eastAsia="Times New Roman"/>
          <w:sz w:val="28"/>
          <w:szCs w:val="28"/>
          <w:lang w:eastAsia="ru-RU"/>
        </w:rPr>
      </w:pPr>
      <w:hyperlink r:id="rId18" w:history="1">
        <w:r w:rsidR="009C2C86" w:rsidRPr="002E4701">
          <w:rPr>
            <w:rStyle w:val="a3"/>
            <w:color w:val="auto"/>
            <w:sz w:val="28"/>
            <w:szCs w:val="28"/>
            <w:u w:val="none"/>
          </w:rPr>
          <w:t>http://lia.net.ru/</w:t>
        </w:r>
      </w:hyperlink>
      <w:bookmarkStart w:id="11" w:name="_GoBack"/>
      <w:bookmarkEnd w:id="11"/>
    </w:p>
    <w:sectPr w:rsidR="00372DAD" w:rsidRPr="002E4701" w:rsidSect="002E470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E6E" w:rsidRDefault="00683E6E" w:rsidP="007719DF">
      <w:pPr>
        <w:spacing w:line="240" w:lineRule="auto"/>
      </w:pPr>
      <w:r>
        <w:separator/>
      </w:r>
    </w:p>
  </w:endnote>
  <w:endnote w:type="continuationSeparator" w:id="0">
    <w:p w:rsidR="00683E6E" w:rsidRDefault="00683E6E" w:rsidP="00771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E6E" w:rsidRDefault="00683E6E" w:rsidP="007719DF">
      <w:pPr>
        <w:spacing w:line="240" w:lineRule="auto"/>
      </w:pPr>
      <w:r>
        <w:separator/>
      </w:r>
    </w:p>
  </w:footnote>
  <w:footnote w:type="continuationSeparator" w:id="0">
    <w:p w:rsidR="00683E6E" w:rsidRDefault="00683E6E" w:rsidP="007719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3964"/>
    <w:multiLevelType w:val="hybridMultilevel"/>
    <w:tmpl w:val="57C455D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B21FC"/>
    <w:multiLevelType w:val="multilevel"/>
    <w:tmpl w:val="030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57B9B"/>
    <w:multiLevelType w:val="hybridMultilevel"/>
    <w:tmpl w:val="75C81B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260A8"/>
    <w:multiLevelType w:val="hybridMultilevel"/>
    <w:tmpl w:val="A7AAD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F548AB"/>
    <w:multiLevelType w:val="singleLevel"/>
    <w:tmpl w:val="50C2B3A4"/>
    <w:lvl w:ilvl="0">
      <w:start w:val="1"/>
      <w:numFmt w:val="bullet"/>
      <w:lvlText w:val=""/>
      <w:lvlJc w:val="left"/>
      <w:pPr>
        <w:tabs>
          <w:tab w:val="num" w:pos="360"/>
        </w:tabs>
        <w:ind w:left="360" w:hanging="360"/>
      </w:pPr>
      <w:rPr>
        <w:rFonts w:ascii="Wingdings" w:hAnsi="Wingdings" w:hint="default"/>
        <w:sz w:val="16"/>
      </w:rPr>
    </w:lvl>
  </w:abstractNum>
  <w:abstractNum w:abstractNumId="5">
    <w:nsid w:val="1C993E68"/>
    <w:multiLevelType w:val="hybridMultilevel"/>
    <w:tmpl w:val="B964D81E"/>
    <w:lvl w:ilvl="0" w:tplc="04190011">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4C66620"/>
    <w:multiLevelType w:val="multilevel"/>
    <w:tmpl w:val="04FCA74A"/>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AD91014"/>
    <w:multiLevelType w:val="multilevel"/>
    <w:tmpl w:val="9FF28C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BC7449"/>
    <w:multiLevelType w:val="hybridMultilevel"/>
    <w:tmpl w:val="8844FD3A"/>
    <w:lvl w:ilvl="0" w:tplc="BA0CFC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1291ED9"/>
    <w:multiLevelType w:val="hybridMultilevel"/>
    <w:tmpl w:val="33E65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5858CD"/>
    <w:multiLevelType w:val="multilevel"/>
    <w:tmpl w:val="FDB0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13903"/>
    <w:multiLevelType w:val="singleLevel"/>
    <w:tmpl w:val="BC6C1312"/>
    <w:lvl w:ilvl="0">
      <w:start w:val="1"/>
      <w:numFmt w:val="decimal"/>
      <w:lvlText w:val="%1."/>
      <w:lvlJc w:val="left"/>
      <w:pPr>
        <w:tabs>
          <w:tab w:val="num" w:pos="396"/>
        </w:tabs>
        <w:ind w:left="396" w:hanging="396"/>
      </w:pPr>
      <w:rPr>
        <w:rFonts w:cs="Times New Roman" w:hint="default"/>
      </w:rPr>
    </w:lvl>
  </w:abstractNum>
  <w:abstractNum w:abstractNumId="12">
    <w:nsid w:val="402920C9"/>
    <w:multiLevelType w:val="multilevel"/>
    <w:tmpl w:val="655C12A6"/>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C786FE1"/>
    <w:multiLevelType w:val="hybridMultilevel"/>
    <w:tmpl w:val="BA0048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C0326F"/>
    <w:multiLevelType w:val="hybridMultilevel"/>
    <w:tmpl w:val="0B5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567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5084D60"/>
    <w:multiLevelType w:val="hybridMultilevel"/>
    <w:tmpl w:val="31D875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9B8441F"/>
    <w:multiLevelType w:val="multilevel"/>
    <w:tmpl w:val="41AA78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C33477A"/>
    <w:multiLevelType w:val="multilevel"/>
    <w:tmpl w:val="0B5AF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2021F28"/>
    <w:multiLevelType w:val="multilevel"/>
    <w:tmpl w:val="E1F29F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44D2DD2"/>
    <w:multiLevelType w:val="multilevel"/>
    <w:tmpl w:val="655C12A6"/>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529291C"/>
    <w:multiLevelType w:val="hybridMultilevel"/>
    <w:tmpl w:val="9FF28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8B203A"/>
    <w:multiLevelType w:val="hybridMultilevel"/>
    <w:tmpl w:val="19F675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19371E"/>
    <w:multiLevelType w:val="hybridMultilevel"/>
    <w:tmpl w:val="716815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1572D9"/>
    <w:multiLevelType w:val="hybridMultilevel"/>
    <w:tmpl w:val="9710E5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0D7C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DE5437B"/>
    <w:multiLevelType w:val="singleLevel"/>
    <w:tmpl w:val="50C2B3A4"/>
    <w:lvl w:ilvl="0">
      <w:start w:val="1"/>
      <w:numFmt w:val="bullet"/>
      <w:lvlText w:val=""/>
      <w:lvlJc w:val="left"/>
      <w:pPr>
        <w:tabs>
          <w:tab w:val="num" w:pos="360"/>
        </w:tabs>
        <w:ind w:left="360" w:hanging="360"/>
      </w:pPr>
      <w:rPr>
        <w:rFonts w:ascii="Wingdings" w:hAnsi="Wingdings" w:hint="default"/>
        <w:sz w:val="16"/>
      </w:rPr>
    </w:lvl>
  </w:abstractNum>
  <w:abstractNum w:abstractNumId="27">
    <w:nsid w:val="75202C67"/>
    <w:multiLevelType w:val="hybridMultilevel"/>
    <w:tmpl w:val="5B822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636D4F"/>
    <w:multiLevelType w:val="multilevel"/>
    <w:tmpl w:val="FE34ADDC"/>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8286BAD"/>
    <w:multiLevelType w:val="hybridMultilevel"/>
    <w:tmpl w:val="16262568"/>
    <w:lvl w:ilvl="0" w:tplc="153A9928">
      <w:numFmt w:val="bullet"/>
      <w:lvlText w:val=""/>
      <w:lvlJc w:val="left"/>
      <w:pPr>
        <w:ind w:left="480" w:hanging="360"/>
      </w:pPr>
      <w:rPr>
        <w:rFonts w:ascii="Symbol" w:eastAsia="Times New Roman" w:hAnsi="Symbol" w:hint="default"/>
      </w:rPr>
    </w:lvl>
    <w:lvl w:ilvl="1" w:tplc="04190003" w:tentative="1">
      <w:start w:val="1"/>
      <w:numFmt w:val="bullet"/>
      <w:lvlText w:val="o"/>
      <w:lvlJc w:val="left"/>
      <w:pPr>
        <w:ind w:left="1200" w:hanging="360"/>
      </w:pPr>
      <w:rPr>
        <w:rFonts w:ascii="Courier New" w:hAnsi="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0">
    <w:nsid w:val="795046B6"/>
    <w:multiLevelType w:val="multilevel"/>
    <w:tmpl w:val="33E65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C8F4D1F"/>
    <w:multiLevelType w:val="singleLevel"/>
    <w:tmpl w:val="50C2B3A4"/>
    <w:lvl w:ilvl="0">
      <w:start w:val="1"/>
      <w:numFmt w:val="bullet"/>
      <w:lvlText w:val=""/>
      <w:lvlJc w:val="left"/>
      <w:pPr>
        <w:tabs>
          <w:tab w:val="num" w:pos="360"/>
        </w:tabs>
        <w:ind w:left="360" w:hanging="360"/>
      </w:pPr>
      <w:rPr>
        <w:rFonts w:ascii="Wingdings" w:hAnsi="Wingdings" w:hint="default"/>
        <w:sz w:val="16"/>
      </w:rPr>
    </w:lvl>
  </w:abstractNum>
  <w:abstractNum w:abstractNumId="32">
    <w:nsid w:val="7F2C166F"/>
    <w:multiLevelType w:val="hybridMultilevel"/>
    <w:tmpl w:val="93A21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9"/>
  </w:num>
  <w:num w:numId="4">
    <w:abstractNumId w:val="24"/>
  </w:num>
  <w:num w:numId="5">
    <w:abstractNumId w:val="14"/>
  </w:num>
  <w:num w:numId="6">
    <w:abstractNumId w:val="12"/>
  </w:num>
  <w:num w:numId="7">
    <w:abstractNumId w:val="0"/>
  </w:num>
  <w:num w:numId="8">
    <w:abstractNumId w:val="20"/>
  </w:num>
  <w:num w:numId="9">
    <w:abstractNumId w:val="18"/>
  </w:num>
  <w:num w:numId="10">
    <w:abstractNumId w:val="21"/>
  </w:num>
  <w:num w:numId="11">
    <w:abstractNumId w:val="30"/>
  </w:num>
  <w:num w:numId="12">
    <w:abstractNumId w:val="27"/>
  </w:num>
  <w:num w:numId="13">
    <w:abstractNumId w:val="6"/>
  </w:num>
  <w:num w:numId="14">
    <w:abstractNumId w:val="28"/>
  </w:num>
  <w:num w:numId="15">
    <w:abstractNumId w:val="7"/>
  </w:num>
  <w:num w:numId="16">
    <w:abstractNumId w:val="32"/>
  </w:num>
  <w:num w:numId="17">
    <w:abstractNumId w:val="8"/>
  </w:num>
  <w:num w:numId="18">
    <w:abstractNumId w:val="19"/>
  </w:num>
  <w:num w:numId="19">
    <w:abstractNumId w:val="10"/>
  </w:num>
  <w:num w:numId="20">
    <w:abstractNumId w:val="1"/>
  </w:num>
  <w:num w:numId="21">
    <w:abstractNumId w:val="25"/>
  </w:num>
  <w:num w:numId="22">
    <w:abstractNumId w:val="15"/>
  </w:num>
  <w:num w:numId="23">
    <w:abstractNumId w:val="31"/>
  </w:num>
  <w:num w:numId="24">
    <w:abstractNumId w:val="26"/>
  </w:num>
  <w:num w:numId="25">
    <w:abstractNumId w:val="4"/>
  </w:num>
  <w:num w:numId="26">
    <w:abstractNumId w:val="3"/>
  </w:num>
  <w:num w:numId="27">
    <w:abstractNumId w:val="23"/>
  </w:num>
  <w:num w:numId="28">
    <w:abstractNumId w:val="22"/>
  </w:num>
  <w:num w:numId="29">
    <w:abstractNumId w:val="2"/>
  </w:num>
  <w:num w:numId="30">
    <w:abstractNumId w:val="13"/>
  </w:num>
  <w:num w:numId="31">
    <w:abstractNumId w:val="5"/>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BC8"/>
    <w:rsid w:val="000350C0"/>
    <w:rsid w:val="00133BC8"/>
    <w:rsid w:val="00181426"/>
    <w:rsid w:val="001A6775"/>
    <w:rsid w:val="00235421"/>
    <w:rsid w:val="00256A2A"/>
    <w:rsid w:val="002B28D7"/>
    <w:rsid w:val="002E4701"/>
    <w:rsid w:val="00372DAD"/>
    <w:rsid w:val="004244BC"/>
    <w:rsid w:val="00485147"/>
    <w:rsid w:val="005520B9"/>
    <w:rsid w:val="005934A4"/>
    <w:rsid w:val="005F0409"/>
    <w:rsid w:val="006336F4"/>
    <w:rsid w:val="00676BD4"/>
    <w:rsid w:val="00683E6E"/>
    <w:rsid w:val="00753187"/>
    <w:rsid w:val="007719DF"/>
    <w:rsid w:val="008462D8"/>
    <w:rsid w:val="00854A3F"/>
    <w:rsid w:val="008A40E5"/>
    <w:rsid w:val="009C2C86"/>
    <w:rsid w:val="009F1463"/>
    <w:rsid w:val="009F5998"/>
    <w:rsid w:val="00BA1010"/>
    <w:rsid w:val="00C91324"/>
    <w:rsid w:val="00CB6C14"/>
    <w:rsid w:val="00CC7A0B"/>
    <w:rsid w:val="00F534A4"/>
    <w:rsid w:val="00FB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631A1E-84A7-4CEA-A034-EACD542F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701"/>
    <w:pPr>
      <w:spacing w:line="360" w:lineRule="auto"/>
      <w:jc w:val="both"/>
    </w:pPr>
    <w:rPr>
      <w:rFonts w:ascii="Times New Roman" w:hAnsi="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133BC8"/>
    <w:rPr>
      <w:rFonts w:cs="Times New Roman"/>
      <w:color w:val="0000FF"/>
      <w:u w:val="single"/>
    </w:rPr>
  </w:style>
  <w:style w:type="paragraph" w:styleId="a4">
    <w:name w:val="header"/>
    <w:basedOn w:val="a"/>
    <w:link w:val="a5"/>
    <w:rsid w:val="007719DF"/>
    <w:pPr>
      <w:tabs>
        <w:tab w:val="center" w:pos="4677"/>
        <w:tab w:val="right" w:pos="9355"/>
      </w:tabs>
      <w:spacing w:line="240" w:lineRule="auto"/>
    </w:pPr>
  </w:style>
  <w:style w:type="character" w:customStyle="1" w:styleId="a5">
    <w:name w:val="Верхний колонтитул Знак"/>
    <w:basedOn w:val="a0"/>
    <w:link w:val="a4"/>
    <w:locked/>
    <w:rsid w:val="007719DF"/>
    <w:rPr>
      <w:rFonts w:cs="Times New Roman"/>
    </w:rPr>
  </w:style>
  <w:style w:type="paragraph" w:styleId="a6">
    <w:name w:val="footer"/>
    <w:basedOn w:val="a"/>
    <w:link w:val="a7"/>
    <w:semiHidden/>
    <w:rsid w:val="007719DF"/>
    <w:pPr>
      <w:tabs>
        <w:tab w:val="center" w:pos="4677"/>
        <w:tab w:val="right" w:pos="9355"/>
      </w:tabs>
      <w:spacing w:line="240" w:lineRule="auto"/>
    </w:pPr>
  </w:style>
  <w:style w:type="character" w:customStyle="1" w:styleId="a7">
    <w:name w:val="Нижний колонтитул Знак"/>
    <w:basedOn w:val="a0"/>
    <w:link w:val="a6"/>
    <w:semiHidden/>
    <w:locked/>
    <w:rsid w:val="007719DF"/>
    <w:rPr>
      <w:rFonts w:cs="Times New Roman"/>
    </w:rPr>
  </w:style>
  <w:style w:type="paragraph" w:styleId="a8">
    <w:name w:val="Document Map"/>
    <w:basedOn w:val="a"/>
    <w:link w:val="a9"/>
    <w:semiHidden/>
    <w:rsid w:val="007719DF"/>
    <w:pPr>
      <w:spacing w:line="240" w:lineRule="auto"/>
    </w:pPr>
    <w:rPr>
      <w:rFonts w:ascii="Tahoma" w:hAnsi="Tahoma" w:cs="Tahoma"/>
      <w:sz w:val="16"/>
      <w:szCs w:val="16"/>
    </w:rPr>
  </w:style>
  <w:style w:type="character" w:customStyle="1" w:styleId="a9">
    <w:name w:val="Схема документа Знак"/>
    <w:basedOn w:val="a0"/>
    <w:link w:val="a8"/>
    <w:semiHidden/>
    <w:locked/>
    <w:rsid w:val="007719DF"/>
    <w:rPr>
      <w:rFonts w:ascii="Tahoma" w:hAnsi="Tahoma" w:cs="Tahoma"/>
      <w:sz w:val="16"/>
      <w:szCs w:val="16"/>
    </w:rPr>
  </w:style>
  <w:style w:type="paragraph" w:customStyle="1" w:styleId="1">
    <w:name w:val="Без интервала1"/>
    <w:link w:val="aa"/>
    <w:rsid w:val="000350C0"/>
    <w:rPr>
      <w:rFonts w:eastAsia="Times New Roman"/>
      <w:sz w:val="22"/>
      <w:szCs w:val="22"/>
      <w:lang w:eastAsia="en-US"/>
    </w:rPr>
  </w:style>
  <w:style w:type="character" w:customStyle="1" w:styleId="aa">
    <w:name w:val="Без интервала Знак"/>
    <w:basedOn w:val="a0"/>
    <w:link w:val="1"/>
    <w:locked/>
    <w:rsid w:val="000350C0"/>
    <w:rPr>
      <w:rFonts w:eastAsia="Times New Roman" w:cs="Times New Roman"/>
    </w:rPr>
  </w:style>
  <w:style w:type="paragraph" w:styleId="ab">
    <w:name w:val="Balloon Text"/>
    <w:basedOn w:val="a"/>
    <w:link w:val="ac"/>
    <w:semiHidden/>
    <w:rsid w:val="000350C0"/>
    <w:pPr>
      <w:spacing w:line="240" w:lineRule="auto"/>
    </w:pPr>
    <w:rPr>
      <w:rFonts w:ascii="Tahoma" w:hAnsi="Tahoma" w:cs="Tahoma"/>
      <w:sz w:val="16"/>
      <w:szCs w:val="16"/>
    </w:rPr>
  </w:style>
  <w:style w:type="character" w:customStyle="1" w:styleId="ac">
    <w:name w:val="Текст выноски Знак"/>
    <w:basedOn w:val="a0"/>
    <w:link w:val="ab"/>
    <w:semiHidden/>
    <w:locked/>
    <w:rsid w:val="000350C0"/>
    <w:rPr>
      <w:rFonts w:ascii="Tahoma" w:hAnsi="Tahoma" w:cs="Tahoma"/>
      <w:sz w:val="16"/>
      <w:szCs w:val="16"/>
    </w:rPr>
  </w:style>
  <w:style w:type="paragraph" w:styleId="ad">
    <w:name w:val="Normal (Web)"/>
    <w:basedOn w:val="a"/>
    <w:semiHidden/>
    <w:rsid w:val="001A6775"/>
    <w:pPr>
      <w:spacing w:before="100" w:beforeAutospacing="1" w:after="100" w:afterAutospacing="1" w:line="240" w:lineRule="auto"/>
    </w:pPr>
    <w:rPr>
      <w:sz w:val="24"/>
      <w:szCs w:val="24"/>
      <w:lang w:eastAsia="ru-RU"/>
    </w:rPr>
  </w:style>
  <w:style w:type="paragraph" w:customStyle="1" w:styleId="10">
    <w:name w:val="Абзац списка1"/>
    <w:basedOn w:val="a"/>
    <w:rsid w:val="00372DAD"/>
    <w:pPr>
      <w:ind w:left="720"/>
      <w:contextualSpacing/>
    </w:pPr>
  </w:style>
  <w:style w:type="paragraph" w:styleId="ae">
    <w:name w:val="Plain Text"/>
    <w:basedOn w:val="a"/>
    <w:link w:val="af"/>
    <w:rsid w:val="004244BC"/>
    <w:pPr>
      <w:spacing w:line="240" w:lineRule="auto"/>
    </w:pPr>
    <w:rPr>
      <w:rFonts w:ascii="Courier New" w:hAnsi="Courier New"/>
      <w:szCs w:val="20"/>
      <w:lang w:eastAsia="ru-RU"/>
    </w:rPr>
  </w:style>
  <w:style w:type="character" w:customStyle="1" w:styleId="af">
    <w:name w:val="Текст Знак"/>
    <w:basedOn w:val="a0"/>
    <w:link w:val="ae"/>
    <w:locked/>
    <w:rsid w:val="004244BC"/>
    <w:rPr>
      <w:rFonts w:ascii="Courier New" w:hAnsi="Courier New" w:cs="Times New Roman"/>
      <w:sz w:val="20"/>
      <w:szCs w:val="20"/>
      <w:lang w:val="x-none" w:eastAsia="ru-RU"/>
    </w:rPr>
  </w:style>
  <w:style w:type="paragraph" w:styleId="3">
    <w:name w:val="toc 3"/>
    <w:basedOn w:val="a"/>
    <w:next w:val="a"/>
    <w:autoRedefine/>
    <w:semiHidden/>
    <w:rsid w:val="004244BC"/>
    <w:pPr>
      <w:tabs>
        <w:tab w:val="right" w:leader="dot" w:pos="9628"/>
      </w:tabs>
      <w:ind w:left="709"/>
    </w:pPr>
    <w:rPr>
      <w:rFonts w:ascii="Courier New" w:hAnsi="Courier New"/>
      <w:szCs w:val="20"/>
      <w:lang w:eastAsia="ru-RU"/>
    </w:rPr>
  </w:style>
  <w:style w:type="paragraph" w:styleId="2">
    <w:name w:val="Body Text Indent 2"/>
    <w:basedOn w:val="a"/>
    <w:link w:val="20"/>
    <w:rsid w:val="00181426"/>
    <w:pPr>
      <w:spacing w:line="240" w:lineRule="auto"/>
      <w:ind w:firstLine="851"/>
    </w:pPr>
    <w:rPr>
      <w:sz w:val="28"/>
      <w:szCs w:val="20"/>
      <w:lang w:eastAsia="ru-RU"/>
    </w:rPr>
  </w:style>
  <w:style w:type="character" w:customStyle="1" w:styleId="20">
    <w:name w:val="Основной текст с отступом 2 Знак"/>
    <w:basedOn w:val="a0"/>
    <w:link w:val="2"/>
    <w:locked/>
    <w:rsid w:val="00181426"/>
    <w:rPr>
      <w:rFonts w:ascii="Times New Roman" w:hAnsi="Times New Roman" w:cs="Times New Roman"/>
      <w:sz w:val="20"/>
      <w:szCs w:val="20"/>
      <w:lang w:val="x-none" w:eastAsia="ru-RU"/>
    </w:rPr>
  </w:style>
  <w:style w:type="table" w:styleId="af0">
    <w:name w:val="Table Grid"/>
    <w:basedOn w:val="a1"/>
    <w:rsid w:val="002E470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zhana.ru/upload/inv_22.rar" TargetMode="External"/><Relationship Id="rId13" Type="http://schemas.openxmlformats.org/officeDocument/2006/relationships/hyperlink" Target="http://www.buhgalteria.ru/" TargetMode="External"/><Relationship Id="rId18" Type="http://schemas.openxmlformats.org/officeDocument/2006/relationships/hyperlink" Target="http://lia.net.ru/" TargetMode="External"/><Relationship Id="rId3" Type="http://schemas.openxmlformats.org/officeDocument/2006/relationships/settings" Target="settings.xml"/><Relationship Id="rId7" Type="http://schemas.openxmlformats.org/officeDocument/2006/relationships/hyperlink" Target="http://www.snezhana.ru/pbu/" TargetMode="External"/><Relationship Id="rId12" Type="http://schemas.openxmlformats.org/officeDocument/2006/relationships/hyperlink" Target="http://www.buhbudjet.ru/" TargetMode="External"/><Relationship Id="rId17" Type="http://schemas.openxmlformats.org/officeDocument/2006/relationships/hyperlink" Target="http://profvaluer.ru/" TargetMode="External"/><Relationship Id="rId2" Type="http://schemas.openxmlformats.org/officeDocument/2006/relationships/styles" Target="styles.xml"/><Relationship Id="rId16" Type="http://schemas.openxmlformats.org/officeDocument/2006/relationships/hyperlink" Target="http://www.akd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hetnalogi.ru/" TargetMode="External"/><Relationship Id="rId5" Type="http://schemas.openxmlformats.org/officeDocument/2006/relationships/footnotes" Target="footnotes.xml"/><Relationship Id="rId15" Type="http://schemas.openxmlformats.org/officeDocument/2006/relationships/hyperlink" Target="http://www.buhgalt.ru/" TargetMode="External"/><Relationship Id="rId10" Type="http://schemas.openxmlformats.org/officeDocument/2006/relationships/hyperlink" Target="http://snezhana.ru/upload/inv_18.r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zhana.ru/upload/inv_1.rar" TargetMode="External"/><Relationship Id="rId14" Type="http://schemas.openxmlformats.org/officeDocument/2006/relationships/hyperlink" Target="http://www.businessuch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8867</Words>
  <Characters>50548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59297</CharactersWithSpaces>
  <SharedDoc>false</SharedDoc>
  <HLinks>
    <vt:vector size="72" baseType="variant">
      <vt:variant>
        <vt:i4>6357104</vt:i4>
      </vt:variant>
      <vt:variant>
        <vt:i4>33</vt:i4>
      </vt:variant>
      <vt:variant>
        <vt:i4>0</vt:i4>
      </vt:variant>
      <vt:variant>
        <vt:i4>5</vt:i4>
      </vt:variant>
      <vt:variant>
        <vt:lpwstr>http://lia.net.ru/</vt:lpwstr>
      </vt:variant>
      <vt:variant>
        <vt:lpwstr/>
      </vt:variant>
      <vt:variant>
        <vt:i4>1048585</vt:i4>
      </vt:variant>
      <vt:variant>
        <vt:i4>30</vt:i4>
      </vt:variant>
      <vt:variant>
        <vt:i4>0</vt:i4>
      </vt:variant>
      <vt:variant>
        <vt:i4>5</vt:i4>
      </vt:variant>
      <vt:variant>
        <vt:lpwstr>http://profvaluer.ru/</vt:lpwstr>
      </vt:variant>
      <vt:variant>
        <vt:lpwstr/>
      </vt:variant>
      <vt:variant>
        <vt:i4>7667744</vt:i4>
      </vt:variant>
      <vt:variant>
        <vt:i4>27</vt:i4>
      </vt:variant>
      <vt:variant>
        <vt:i4>0</vt:i4>
      </vt:variant>
      <vt:variant>
        <vt:i4>5</vt:i4>
      </vt:variant>
      <vt:variant>
        <vt:lpwstr>http://www.akdi.ru/</vt:lpwstr>
      </vt:variant>
      <vt:variant>
        <vt:lpwstr/>
      </vt:variant>
      <vt:variant>
        <vt:i4>6881397</vt:i4>
      </vt:variant>
      <vt:variant>
        <vt:i4>24</vt:i4>
      </vt:variant>
      <vt:variant>
        <vt:i4>0</vt:i4>
      </vt:variant>
      <vt:variant>
        <vt:i4>5</vt:i4>
      </vt:variant>
      <vt:variant>
        <vt:lpwstr>http://www.buhgalt.ru/</vt:lpwstr>
      </vt:variant>
      <vt:variant>
        <vt:lpwstr/>
      </vt:variant>
      <vt:variant>
        <vt:i4>1245191</vt:i4>
      </vt:variant>
      <vt:variant>
        <vt:i4>21</vt:i4>
      </vt:variant>
      <vt:variant>
        <vt:i4>0</vt:i4>
      </vt:variant>
      <vt:variant>
        <vt:i4>5</vt:i4>
      </vt:variant>
      <vt:variant>
        <vt:lpwstr>http://www.businessuchet.ru/</vt:lpwstr>
      </vt:variant>
      <vt:variant>
        <vt:lpwstr/>
      </vt:variant>
      <vt:variant>
        <vt:i4>7995513</vt:i4>
      </vt:variant>
      <vt:variant>
        <vt:i4>18</vt:i4>
      </vt:variant>
      <vt:variant>
        <vt:i4>0</vt:i4>
      </vt:variant>
      <vt:variant>
        <vt:i4>5</vt:i4>
      </vt:variant>
      <vt:variant>
        <vt:lpwstr>http://www.buhgalteria.ru/</vt:lpwstr>
      </vt:variant>
      <vt:variant>
        <vt:lpwstr/>
      </vt:variant>
      <vt:variant>
        <vt:i4>1507357</vt:i4>
      </vt:variant>
      <vt:variant>
        <vt:i4>15</vt:i4>
      </vt:variant>
      <vt:variant>
        <vt:i4>0</vt:i4>
      </vt:variant>
      <vt:variant>
        <vt:i4>5</vt:i4>
      </vt:variant>
      <vt:variant>
        <vt:lpwstr>http://www.buhbudjet.ru/</vt:lpwstr>
      </vt:variant>
      <vt:variant>
        <vt:lpwstr/>
      </vt:variant>
      <vt:variant>
        <vt:i4>7864424</vt:i4>
      </vt:variant>
      <vt:variant>
        <vt:i4>12</vt:i4>
      </vt:variant>
      <vt:variant>
        <vt:i4>0</vt:i4>
      </vt:variant>
      <vt:variant>
        <vt:i4>5</vt:i4>
      </vt:variant>
      <vt:variant>
        <vt:lpwstr>http://www.uchetnalogi.ru/</vt:lpwstr>
      </vt:variant>
      <vt:variant>
        <vt:lpwstr/>
      </vt:variant>
      <vt:variant>
        <vt:i4>4063322</vt:i4>
      </vt:variant>
      <vt:variant>
        <vt:i4>9</vt:i4>
      </vt:variant>
      <vt:variant>
        <vt:i4>0</vt:i4>
      </vt:variant>
      <vt:variant>
        <vt:i4>5</vt:i4>
      </vt:variant>
      <vt:variant>
        <vt:lpwstr>http://snezhana.ru/upload/inv_18.rar</vt:lpwstr>
      </vt:variant>
      <vt:variant>
        <vt:lpwstr/>
      </vt:variant>
      <vt:variant>
        <vt:i4>4784231</vt:i4>
      </vt:variant>
      <vt:variant>
        <vt:i4>6</vt:i4>
      </vt:variant>
      <vt:variant>
        <vt:i4>0</vt:i4>
      </vt:variant>
      <vt:variant>
        <vt:i4>5</vt:i4>
      </vt:variant>
      <vt:variant>
        <vt:lpwstr>http://snezhana.ru/upload/inv_1.rar</vt:lpwstr>
      </vt:variant>
      <vt:variant>
        <vt:lpwstr/>
      </vt:variant>
      <vt:variant>
        <vt:i4>3407961</vt:i4>
      </vt:variant>
      <vt:variant>
        <vt:i4>3</vt:i4>
      </vt:variant>
      <vt:variant>
        <vt:i4>0</vt:i4>
      </vt:variant>
      <vt:variant>
        <vt:i4>5</vt:i4>
      </vt:variant>
      <vt:variant>
        <vt:lpwstr>http://snezhana.ru/upload/inv_22.rar</vt:lpwstr>
      </vt:variant>
      <vt:variant>
        <vt:lpwstr/>
      </vt:variant>
      <vt:variant>
        <vt:i4>6619259</vt:i4>
      </vt:variant>
      <vt:variant>
        <vt:i4>0</vt:i4>
      </vt:variant>
      <vt:variant>
        <vt:i4>0</vt:i4>
      </vt:variant>
      <vt:variant>
        <vt:i4>5</vt:i4>
      </vt:variant>
      <vt:variant>
        <vt:lpwstr>http://www.snezhana.ru/pbu/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2014-04-05T14:13:00Z</dcterms:created>
  <dcterms:modified xsi:type="dcterms:W3CDTF">2014-04-05T14:13:00Z</dcterms:modified>
</cp:coreProperties>
</file>