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77B" w:rsidRPr="00165126" w:rsidRDefault="00D6277B" w:rsidP="00165126">
      <w:pPr>
        <w:shd w:val="clear" w:color="auto" w:fill="FFFFFF"/>
        <w:spacing w:line="360" w:lineRule="auto"/>
        <w:ind w:firstLine="709"/>
        <w:jc w:val="center"/>
        <w:rPr>
          <w:sz w:val="28"/>
          <w:szCs w:val="28"/>
        </w:rPr>
      </w:pPr>
      <w:r w:rsidRPr="00165126">
        <w:rPr>
          <w:sz w:val="28"/>
          <w:szCs w:val="28"/>
        </w:rPr>
        <w:t>ФЕДЕРАЛЬНОЕ АГЕНТСТВО ПО ОБРАЗОВАНИЮ РФ ФИЛИАЛ БАЙКАЛЬСКОГО ГОСУДАРСТВЕННОГО УНИВЕРСИТЕТА ЭКОНОМИКИ И ПРАВА в г. БРАТСКЕ</w:t>
      </w:r>
    </w:p>
    <w:p w:rsidR="00D6277B" w:rsidRPr="00165126" w:rsidRDefault="00D6277B" w:rsidP="00165126">
      <w:pPr>
        <w:shd w:val="clear" w:color="auto" w:fill="FFFFFF"/>
        <w:spacing w:line="360" w:lineRule="auto"/>
        <w:ind w:firstLine="709"/>
        <w:jc w:val="center"/>
        <w:rPr>
          <w:sz w:val="28"/>
          <w:szCs w:val="28"/>
        </w:rPr>
      </w:pPr>
      <w:r w:rsidRPr="00165126">
        <w:rPr>
          <w:sz w:val="28"/>
          <w:szCs w:val="28"/>
        </w:rPr>
        <w:t>КАФЕДРА «Юриспруденция»</w:t>
      </w: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D6277B" w:rsidRPr="00165126" w:rsidRDefault="00D6277B" w:rsidP="00165126">
      <w:pPr>
        <w:shd w:val="clear" w:color="auto" w:fill="FFFFFF"/>
        <w:spacing w:line="360" w:lineRule="auto"/>
        <w:ind w:firstLine="709"/>
        <w:jc w:val="center"/>
        <w:rPr>
          <w:sz w:val="28"/>
          <w:szCs w:val="28"/>
        </w:rPr>
      </w:pPr>
      <w:r w:rsidRPr="00165126">
        <w:rPr>
          <w:sz w:val="28"/>
          <w:szCs w:val="28"/>
        </w:rPr>
        <w:t>Курсовая работа по дисциплине Гражданское право</w:t>
      </w:r>
    </w:p>
    <w:p w:rsidR="00D6277B" w:rsidRPr="00165126" w:rsidRDefault="00D6277B" w:rsidP="00165126">
      <w:pPr>
        <w:shd w:val="clear" w:color="auto" w:fill="FFFFFF"/>
        <w:spacing w:line="360" w:lineRule="auto"/>
        <w:ind w:firstLine="709"/>
        <w:jc w:val="center"/>
        <w:rPr>
          <w:sz w:val="28"/>
          <w:szCs w:val="28"/>
        </w:rPr>
      </w:pPr>
      <w:r w:rsidRPr="00165126">
        <w:rPr>
          <w:sz w:val="28"/>
          <w:szCs w:val="28"/>
        </w:rPr>
        <w:t>Тема: «Вексель и его значение»</w:t>
      </w:r>
    </w:p>
    <w:p w:rsidR="00D6277B" w:rsidRPr="00165126" w:rsidRDefault="00D6277B" w:rsidP="00165126">
      <w:pPr>
        <w:shd w:val="clear" w:color="auto" w:fill="FFFFFF"/>
        <w:spacing w:line="360" w:lineRule="auto"/>
        <w:ind w:left="5103"/>
        <w:jc w:val="center"/>
        <w:rPr>
          <w:sz w:val="28"/>
          <w:szCs w:val="28"/>
        </w:rPr>
      </w:pPr>
    </w:p>
    <w:p w:rsidR="00165126" w:rsidRDefault="00D6277B" w:rsidP="00165126">
      <w:pPr>
        <w:shd w:val="clear" w:color="auto" w:fill="FFFFFF"/>
        <w:tabs>
          <w:tab w:val="left" w:pos="4962"/>
        </w:tabs>
        <w:spacing w:line="360" w:lineRule="auto"/>
        <w:ind w:left="5103"/>
        <w:rPr>
          <w:sz w:val="28"/>
          <w:szCs w:val="28"/>
        </w:rPr>
      </w:pPr>
      <w:r w:rsidRPr="00165126">
        <w:rPr>
          <w:sz w:val="28"/>
          <w:szCs w:val="28"/>
        </w:rPr>
        <w:t>Выполнил:</w:t>
      </w:r>
      <w:r w:rsidR="00165126">
        <w:rPr>
          <w:sz w:val="28"/>
          <w:szCs w:val="28"/>
        </w:rPr>
        <w:t xml:space="preserve"> </w:t>
      </w:r>
      <w:r w:rsidRPr="00165126">
        <w:rPr>
          <w:sz w:val="28"/>
          <w:szCs w:val="28"/>
        </w:rPr>
        <w:t>Михайличенко Ирина</w:t>
      </w:r>
    </w:p>
    <w:p w:rsidR="00D6277B" w:rsidRPr="00165126" w:rsidRDefault="00D6277B" w:rsidP="00165126">
      <w:pPr>
        <w:shd w:val="clear" w:color="auto" w:fill="FFFFFF"/>
        <w:tabs>
          <w:tab w:val="left" w:pos="4962"/>
        </w:tabs>
        <w:spacing w:line="360" w:lineRule="auto"/>
        <w:ind w:left="5103"/>
        <w:rPr>
          <w:sz w:val="28"/>
          <w:szCs w:val="28"/>
        </w:rPr>
      </w:pPr>
      <w:r w:rsidRPr="00165126">
        <w:rPr>
          <w:sz w:val="28"/>
          <w:szCs w:val="28"/>
        </w:rPr>
        <w:t>группа юр-04</w:t>
      </w:r>
    </w:p>
    <w:p w:rsidR="00D6277B" w:rsidRPr="00165126" w:rsidRDefault="00D6277B" w:rsidP="00165126">
      <w:pPr>
        <w:shd w:val="clear" w:color="auto" w:fill="FFFFFF"/>
        <w:spacing w:line="360" w:lineRule="auto"/>
        <w:rPr>
          <w:sz w:val="28"/>
          <w:szCs w:val="28"/>
        </w:rPr>
      </w:pPr>
    </w:p>
    <w:p w:rsidR="00D6277B" w:rsidRPr="00165126" w:rsidRDefault="00D6277B" w:rsidP="00165126">
      <w:pPr>
        <w:shd w:val="clear" w:color="auto" w:fill="FFFFFF"/>
        <w:spacing w:line="360" w:lineRule="auto"/>
        <w:ind w:firstLine="709"/>
        <w:jc w:val="center"/>
        <w:rPr>
          <w:sz w:val="28"/>
          <w:szCs w:val="28"/>
        </w:rPr>
      </w:pPr>
    </w:p>
    <w:p w:rsidR="00D6277B" w:rsidRDefault="00D6277B"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165126" w:rsidRDefault="00165126" w:rsidP="00165126">
      <w:pPr>
        <w:shd w:val="clear" w:color="auto" w:fill="FFFFFF"/>
        <w:spacing w:line="360" w:lineRule="auto"/>
        <w:ind w:firstLine="709"/>
        <w:jc w:val="center"/>
        <w:rPr>
          <w:sz w:val="28"/>
          <w:szCs w:val="28"/>
        </w:rPr>
      </w:pPr>
    </w:p>
    <w:p w:rsidR="00D6277B" w:rsidRDefault="00D15F3F" w:rsidP="00165126">
      <w:pPr>
        <w:shd w:val="clear" w:color="auto" w:fill="FFFFFF"/>
        <w:spacing w:line="360" w:lineRule="auto"/>
        <w:ind w:firstLine="709"/>
        <w:jc w:val="center"/>
        <w:rPr>
          <w:sz w:val="28"/>
          <w:szCs w:val="28"/>
        </w:rPr>
      </w:pPr>
      <w:r w:rsidRPr="00165126">
        <w:rPr>
          <w:sz w:val="28"/>
          <w:szCs w:val="28"/>
        </w:rPr>
        <w:t>Братск 200</w:t>
      </w:r>
      <w:r w:rsidR="003D375C" w:rsidRPr="00165126">
        <w:rPr>
          <w:sz w:val="28"/>
          <w:szCs w:val="28"/>
        </w:rPr>
        <w:t>9</w:t>
      </w:r>
    </w:p>
    <w:p w:rsidR="00165126" w:rsidRDefault="00165126" w:rsidP="00165126">
      <w:pPr>
        <w:shd w:val="clear" w:color="auto" w:fill="FFFFFF"/>
        <w:spacing w:line="360" w:lineRule="auto"/>
        <w:ind w:firstLine="709"/>
        <w:jc w:val="center"/>
        <w:rPr>
          <w:sz w:val="28"/>
          <w:szCs w:val="28"/>
        </w:rPr>
      </w:pPr>
    </w:p>
    <w:p w:rsidR="00D16B87" w:rsidRPr="00165126" w:rsidRDefault="00165126" w:rsidP="00165126">
      <w:pPr>
        <w:shd w:val="clear" w:color="auto" w:fill="FFFFFF"/>
        <w:spacing w:line="360" w:lineRule="auto"/>
        <w:ind w:firstLine="709"/>
        <w:jc w:val="center"/>
        <w:rPr>
          <w:sz w:val="28"/>
          <w:szCs w:val="28"/>
        </w:rPr>
      </w:pPr>
      <w:r>
        <w:rPr>
          <w:sz w:val="28"/>
          <w:szCs w:val="28"/>
        </w:rPr>
        <w:br w:type="page"/>
      </w:r>
      <w:r w:rsidR="00D16B87" w:rsidRPr="00165126">
        <w:rPr>
          <w:sz w:val="28"/>
          <w:szCs w:val="28"/>
        </w:rPr>
        <w:t>Оглавление</w:t>
      </w:r>
    </w:p>
    <w:p w:rsidR="00165126" w:rsidRDefault="00165126" w:rsidP="00165126">
      <w:pPr>
        <w:shd w:val="clear" w:color="auto" w:fill="FFFFFF"/>
        <w:spacing w:line="360" w:lineRule="auto"/>
        <w:ind w:firstLine="709"/>
        <w:jc w:val="both"/>
        <w:rPr>
          <w:sz w:val="28"/>
          <w:szCs w:val="28"/>
        </w:rPr>
      </w:pPr>
    </w:p>
    <w:p w:rsidR="00165126" w:rsidRDefault="00D6277B" w:rsidP="00165126">
      <w:pPr>
        <w:shd w:val="clear" w:color="auto" w:fill="FFFFFF"/>
        <w:spacing w:line="360" w:lineRule="auto"/>
        <w:jc w:val="both"/>
        <w:rPr>
          <w:sz w:val="28"/>
          <w:szCs w:val="28"/>
        </w:rPr>
      </w:pPr>
      <w:r w:rsidRPr="00165126">
        <w:rPr>
          <w:sz w:val="28"/>
          <w:szCs w:val="28"/>
        </w:rPr>
        <w:t>Введение</w:t>
      </w:r>
    </w:p>
    <w:p w:rsidR="00D6277B" w:rsidRPr="00165126" w:rsidRDefault="00D6277B" w:rsidP="00165126">
      <w:pPr>
        <w:shd w:val="clear" w:color="auto" w:fill="FFFFFF"/>
        <w:spacing w:line="360" w:lineRule="auto"/>
        <w:jc w:val="both"/>
        <w:rPr>
          <w:sz w:val="28"/>
          <w:szCs w:val="28"/>
        </w:rPr>
      </w:pPr>
      <w:r w:rsidRPr="00165126">
        <w:rPr>
          <w:sz w:val="28"/>
          <w:szCs w:val="28"/>
        </w:rPr>
        <w:t>Глава 1 Понятие векселя в гражданском праве</w:t>
      </w:r>
    </w:p>
    <w:p w:rsidR="00D6277B" w:rsidRPr="00165126" w:rsidRDefault="00D6277B" w:rsidP="00165126">
      <w:pPr>
        <w:shd w:val="clear" w:color="auto" w:fill="FFFFFF"/>
        <w:spacing w:line="360" w:lineRule="auto"/>
        <w:jc w:val="both"/>
        <w:rPr>
          <w:sz w:val="28"/>
          <w:szCs w:val="28"/>
        </w:rPr>
      </w:pPr>
      <w:r w:rsidRPr="00165126">
        <w:rPr>
          <w:sz w:val="28"/>
          <w:szCs w:val="28"/>
        </w:rPr>
        <w:t>Глава 2 Признаки векселя и особенности вексельных отношений</w:t>
      </w:r>
    </w:p>
    <w:p w:rsidR="00D6277B" w:rsidRPr="00165126" w:rsidRDefault="00D6277B" w:rsidP="00165126">
      <w:pPr>
        <w:shd w:val="clear" w:color="auto" w:fill="FFFFFF"/>
        <w:spacing w:line="360" w:lineRule="auto"/>
        <w:jc w:val="both"/>
        <w:rPr>
          <w:sz w:val="28"/>
          <w:szCs w:val="28"/>
        </w:rPr>
      </w:pPr>
      <w:r w:rsidRPr="00165126">
        <w:rPr>
          <w:sz w:val="28"/>
          <w:szCs w:val="28"/>
        </w:rPr>
        <w:t>Глава 3 Значение векселя в гражданском праве</w:t>
      </w:r>
    </w:p>
    <w:p w:rsidR="00D6277B" w:rsidRPr="00165126" w:rsidRDefault="00D6277B" w:rsidP="00165126">
      <w:pPr>
        <w:shd w:val="clear" w:color="auto" w:fill="FFFFFF"/>
        <w:spacing w:line="360" w:lineRule="auto"/>
        <w:jc w:val="both"/>
        <w:rPr>
          <w:sz w:val="28"/>
          <w:szCs w:val="28"/>
        </w:rPr>
      </w:pPr>
      <w:r w:rsidRPr="00165126">
        <w:rPr>
          <w:sz w:val="28"/>
          <w:szCs w:val="28"/>
        </w:rPr>
        <w:t>Заключение</w:t>
      </w:r>
    </w:p>
    <w:p w:rsidR="00D6277B" w:rsidRDefault="00D6277B" w:rsidP="00165126">
      <w:pPr>
        <w:shd w:val="clear" w:color="auto" w:fill="FFFFFF"/>
        <w:spacing w:line="360" w:lineRule="auto"/>
        <w:jc w:val="both"/>
        <w:rPr>
          <w:sz w:val="28"/>
          <w:szCs w:val="28"/>
        </w:rPr>
      </w:pPr>
      <w:r w:rsidRPr="00165126">
        <w:rPr>
          <w:sz w:val="28"/>
          <w:szCs w:val="28"/>
        </w:rPr>
        <w:t>Список используемой литературы и нормативно-правовых актов</w:t>
      </w:r>
    </w:p>
    <w:p w:rsidR="00165126" w:rsidRDefault="00165126" w:rsidP="00165126">
      <w:pPr>
        <w:shd w:val="clear" w:color="auto" w:fill="FFFFFF"/>
        <w:spacing w:line="360" w:lineRule="auto"/>
        <w:ind w:firstLine="709"/>
        <w:jc w:val="both"/>
        <w:rPr>
          <w:sz w:val="28"/>
          <w:szCs w:val="28"/>
        </w:rPr>
      </w:pPr>
    </w:p>
    <w:p w:rsidR="00D6277B" w:rsidRDefault="00165126" w:rsidP="00165126">
      <w:pPr>
        <w:shd w:val="clear" w:color="auto" w:fill="FFFFFF"/>
        <w:spacing w:line="360" w:lineRule="auto"/>
        <w:ind w:firstLine="709"/>
        <w:jc w:val="center"/>
        <w:rPr>
          <w:sz w:val="28"/>
          <w:szCs w:val="28"/>
        </w:rPr>
      </w:pPr>
      <w:r>
        <w:rPr>
          <w:sz w:val="28"/>
          <w:szCs w:val="28"/>
        </w:rPr>
        <w:br w:type="page"/>
      </w:r>
      <w:r w:rsidR="00D6277B" w:rsidRPr="00165126">
        <w:rPr>
          <w:sz w:val="28"/>
          <w:szCs w:val="28"/>
        </w:rPr>
        <w:t>Введение</w:t>
      </w:r>
    </w:p>
    <w:p w:rsidR="00165126" w:rsidRPr="00165126" w:rsidRDefault="00165126" w:rsidP="00165126">
      <w:pPr>
        <w:shd w:val="clear" w:color="auto" w:fill="FFFFFF"/>
        <w:spacing w:line="360" w:lineRule="auto"/>
        <w:ind w:firstLine="709"/>
        <w:jc w:val="both"/>
        <w:rPr>
          <w:sz w:val="28"/>
          <w:szCs w:val="28"/>
        </w:rPr>
      </w:pP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Я выбрала эту тему, так как она является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актуальной в наше время.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Ценные бумаги являются товаром, который обращается 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фондовом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рынке. Вексельное обращение становится в настоящее время одним из актуальнейших вопросов функционирования денежного рынка и рынка ценных бумаг России. Этот финансовый инструмент, уже несколько столетий применяющийся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мировой практике, только осваивается российскими предприятиями и банками на внутреннем рынке.</w:t>
      </w:r>
    </w:p>
    <w:p w:rsidR="002A405E" w:rsidRPr="00165126" w:rsidRDefault="002A405E"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Целью данной работы является изучение понятия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 во всех применяемых им областях, его значение и спектр действия в гражданском праве.</w:t>
      </w:r>
    </w:p>
    <w:p w:rsidR="002A405E" w:rsidRPr="00165126" w:rsidRDefault="002A405E"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Задачи данной курсовой работы заключаются в правильном изложении всех нормативно правовых актов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соответствующих выбранной теме, методика изложения материалов для правильного понятия</w:t>
      </w:r>
      <w:r w:rsidR="00A26CBF" w:rsidRPr="00165126">
        <w:rPr>
          <w:rFonts w:ascii="Times New Roman" w:hAnsi="Times New Roman" w:cs="Times New Roman"/>
          <w:sz w:val="28"/>
          <w:szCs w:val="28"/>
        </w:rPr>
        <w:t>, раскрытие каждой главы по существу.</w:t>
      </w:r>
    </w:p>
    <w:p w:rsidR="00D15F3F" w:rsidRPr="00165126" w:rsidRDefault="00D15F3F"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Метод при написании работы системно правовой, анализ, сравнительный, исследовательский.</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Складывается, или вернее возвращается, новая комплексная отрасль российского права – вексельное право. Наибольший интерес в этом направлении вызывают банковские операции по применению векселей в хозяйственном обороте. Это весьма перспективная область исследований, получившая развитие в последние годы. Вызвано это, прежде всего тем, что банки, являясь главными участниками регулирования и функционирования денежной системы государства, занимают соответственно центральное положение и в обеспечении вексельного обращения. Для банков это средство привлечения ресурсов,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успешно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заменяющее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ввиду своей гибкости, универсальности и надёжности, обеспечиваемой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индоссаментами менее удобные, из-за необходимости государственной регистрации, облигации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депозитные (сберегательные) сертификаты.</w:t>
      </w:r>
    </w:p>
    <w:p w:rsidR="00176DF5"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 последние несколько лет на вексельном рынке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наблюдается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стремительный рост числа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участников,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увеличение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объёмов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массы,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расширение спектра предоставляемых профессиональными участниками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услуг.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сожалению, уровень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правовой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проработки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некоторых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вопросов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всегда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отвечает потребностям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интересам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контрагентов,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порождает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многочисленные трудности.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использовании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хозяйственной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деятельности, предприятия и организации сталкиваются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большим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количеством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вопросов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проблем, как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методологии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учёта,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налогообложении.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Вопросы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недоумения вызывают,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подчас,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даже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инструкции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положения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векселям, издаваемые государственными органами, зачастую противоречащие друг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другу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отдельных принципиальных вопросах, как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появление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"товарных"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 векселей в бездокументарном виде,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наложение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особых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ограничений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бланк векселя (при том, что он может быть принципиально написан даже 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салфетке) 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другие.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Отчасти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объясняется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недостаточной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разработанностью соответствующей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правовой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базы,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отчасти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ошибками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самих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участников вексельного обращения при применении существующих норм.</w:t>
      </w:r>
      <w:r w:rsidR="00F40ACC" w:rsidRPr="00165126">
        <w:rPr>
          <w:rStyle w:val="a5"/>
          <w:rFonts w:ascii="Times New Roman" w:hAnsi="Times New Roman"/>
          <w:sz w:val="28"/>
          <w:szCs w:val="28"/>
        </w:rPr>
        <w:footnoteReference w:id="1"/>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AD121C" w:rsidRDefault="00165126" w:rsidP="00165126">
      <w:pPr>
        <w:spacing w:line="360" w:lineRule="auto"/>
        <w:ind w:firstLine="709"/>
        <w:jc w:val="center"/>
        <w:rPr>
          <w:sz w:val="28"/>
          <w:szCs w:val="28"/>
        </w:rPr>
      </w:pPr>
      <w:r>
        <w:rPr>
          <w:sz w:val="28"/>
          <w:szCs w:val="28"/>
        </w:rPr>
        <w:br w:type="page"/>
      </w:r>
      <w:r w:rsidR="00D6277B" w:rsidRPr="00165126">
        <w:rPr>
          <w:sz w:val="28"/>
          <w:szCs w:val="28"/>
        </w:rPr>
        <w:t>Глава 1</w:t>
      </w:r>
      <w:r>
        <w:rPr>
          <w:sz w:val="28"/>
          <w:szCs w:val="28"/>
        </w:rPr>
        <w:t xml:space="preserve">. </w:t>
      </w:r>
      <w:r w:rsidR="00AD121C" w:rsidRPr="00165126">
        <w:rPr>
          <w:sz w:val="28"/>
          <w:szCs w:val="28"/>
        </w:rPr>
        <w:t>Понятие векселя в гражданском праве</w:t>
      </w:r>
    </w:p>
    <w:p w:rsidR="00165126" w:rsidRPr="00165126" w:rsidRDefault="00165126" w:rsidP="00165126">
      <w:pPr>
        <w:spacing w:line="360" w:lineRule="auto"/>
        <w:ind w:firstLine="709"/>
        <w:jc w:val="both"/>
        <w:rPr>
          <w:sz w:val="28"/>
          <w:szCs w:val="28"/>
        </w:rPr>
      </w:pPr>
    </w:p>
    <w:p w:rsidR="001E0108" w:rsidRPr="00165126" w:rsidRDefault="001E0108" w:rsidP="00165126">
      <w:pPr>
        <w:spacing w:line="360" w:lineRule="auto"/>
        <w:ind w:firstLine="709"/>
        <w:jc w:val="both"/>
        <w:rPr>
          <w:sz w:val="28"/>
          <w:szCs w:val="28"/>
        </w:rPr>
      </w:pPr>
      <w:r w:rsidRPr="00165126">
        <w:rPr>
          <w:sz w:val="28"/>
          <w:szCs w:val="28"/>
        </w:rPr>
        <w:t>Граждане имеют право н</w:t>
      </w:r>
      <w:r w:rsidR="000B7DF4" w:rsidRPr="00165126">
        <w:rPr>
          <w:sz w:val="28"/>
          <w:szCs w:val="28"/>
        </w:rPr>
        <w:t xml:space="preserve">а свободное использование своих </w:t>
      </w:r>
      <w:r w:rsidRPr="00165126">
        <w:rPr>
          <w:sz w:val="28"/>
          <w:szCs w:val="28"/>
        </w:rPr>
        <w:t>способностей и имущества для предпринимательской</w:t>
      </w:r>
      <w:r w:rsidR="00165126">
        <w:rPr>
          <w:sz w:val="28"/>
          <w:szCs w:val="28"/>
        </w:rPr>
        <w:t xml:space="preserve"> </w:t>
      </w:r>
      <w:r w:rsidR="000B7DF4" w:rsidRPr="00165126">
        <w:rPr>
          <w:sz w:val="28"/>
          <w:szCs w:val="28"/>
        </w:rPr>
        <w:t>и иной не запрещенной</w:t>
      </w:r>
      <w:r w:rsidR="00165126">
        <w:rPr>
          <w:sz w:val="28"/>
          <w:szCs w:val="28"/>
        </w:rPr>
        <w:t xml:space="preserve"> </w:t>
      </w:r>
      <w:r w:rsidR="000B7DF4" w:rsidRPr="00165126">
        <w:rPr>
          <w:sz w:val="28"/>
          <w:szCs w:val="28"/>
        </w:rPr>
        <w:t xml:space="preserve">законом экономической </w:t>
      </w:r>
      <w:r w:rsidRPr="00165126">
        <w:rPr>
          <w:sz w:val="28"/>
          <w:szCs w:val="28"/>
        </w:rPr>
        <w:t>деятельности</w:t>
      </w:r>
      <w:r w:rsidR="000B7DF4" w:rsidRPr="00165126">
        <w:rPr>
          <w:sz w:val="28"/>
          <w:szCs w:val="28"/>
        </w:rPr>
        <w:t>.</w:t>
      </w:r>
      <w:r w:rsidR="000B7DF4" w:rsidRPr="00165126">
        <w:rPr>
          <w:rStyle w:val="a5"/>
          <w:sz w:val="28"/>
          <w:szCs w:val="28"/>
        </w:rPr>
        <w:footnoteReference w:id="2"/>
      </w:r>
    </w:p>
    <w:p w:rsidR="00D6277B" w:rsidRPr="00165126" w:rsidRDefault="00D6277B" w:rsidP="00165126">
      <w:pPr>
        <w:spacing w:line="360" w:lineRule="auto"/>
        <w:ind w:firstLine="709"/>
        <w:jc w:val="both"/>
        <w:rPr>
          <w:sz w:val="28"/>
          <w:szCs w:val="28"/>
        </w:rPr>
      </w:pPr>
      <w:bookmarkStart w:id="0" w:name="sub_1421"/>
      <w:r w:rsidRPr="00165126">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bookmarkEnd w:id="0"/>
      <w:r w:rsidRPr="00165126">
        <w:rPr>
          <w:sz w:val="28"/>
          <w:szCs w:val="28"/>
        </w:rPr>
        <w:t xml:space="preserve"> С передачей ценной бумаги переходят все удостоверяемые ею права в совокупности.</w:t>
      </w:r>
    </w:p>
    <w:p w:rsidR="00D6277B" w:rsidRPr="00165126" w:rsidRDefault="00D6277B" w:rsidP="00165126">
      <w:pPr>
        <w:spacing w:line="360" w:lineRule="auto"/>
        <w:ind w:firstLine="709"/>
        <w:jc w:val="both"/>
        <w:rPr>
          <w:sz w:val="28"/>
          <w:szCs w:val="28"/>
        </w:rPr>
      </w:pPr>
      <w:r w:rsidRPr="00165126">
        <w:rPr>
          <w:sz w:val="28"/>
          <w:szCs w:val="28"/>
        </w:rPr>
        <w:t>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D6277B" w:rsidRPr="00165126" w:rsidRDefault="00D6277B" w:rsidP="00165126">
      <w:pPr>
        <w:spacing w:line="360" w:lineRule="auto"/>
        <w:ind w:firstLine="709"/>
        <w:jc w:val="both"/>
        <w:rPr>
          <w:sz w:val="28"/>
          <w:szCs w:val="28"/>
        </w:rPr>
      </w:pPr>
      <w:r w:rsidRPr="00165126">
        <w:rPr>
          <w:sz w:val="28"/>
          <w:szCs w:val="28"/>
        </w:rPr>
        <w:t>Основными признаками ценной бумаги по смыслу ГК являются:</w:t>
      </w:r>
    </w:p>
    <w:p w:rsidR="00D6277B" w:rsidRPr="00165126" w:rsidRDefault="00D6277B" w:rsidP="00165126">
      <w:pPr>
        <w:spacing w:line="360" w:lineRule="auto"/>
        <w:ind w:firstLine="709"/>
        <w:jc w:val="both"/>
        <w:rPr>
          <w:sz w:val="28"/>
          <w:szCs w:val="28"/>
        </w:rPr>
      </w:pPr>
      <w:r w:rsidRPr="00165126">
        <w:rPr>
          <w:sz w:val="28"/>
          <w:szCs w:val="28"/>
        </w:rPr>
        <w:t>1) это документ, удостоверяющий имущественные права, осуществление или передача которых возможны только при его предъявлении. Имущественными правами могут быть требования уплаты определенной денежной суммы, передачи имущества, а также иные требования в сфере гражданско-правовых отношений;</w:t>
      </w:r>
    </w:p>
    <w:p w:rsidR="00D6277B" w:rsidRPr="00165126" w:rsidRDefault="00D6277B" w:rsidP="00165126">
      <w:pPr>
        <w:spacing w:line="360" w:lineRule="auto"/>
        <w:ind w:firstLine="709"/>
        <w:jc w:val="both"/>
        <w:rPr>
          <w:sz w:val="28"/>
          <w:szCs w:val="28"/>
        </w:rPr>
      </w:pPr>
      <w:r w:rsidRPr="00165126">
        <w:rPr>
          <w:sz w:val="28"/>
          <w:szCs w:val="28"/>
        </w:rPr>
        <w:t>2) этот документ должен быть выполнен с соблюдением требований к его форме и содержать обязательные реквизиты;</w:t>
      </w:r>
    </w:p>
    <w:p w:rsidR="00D6277B" w:rsidRPr="00165126" w:rsidRDefault="00D6277B" w:rsidP="00165126">
      <w:pPr>
        <w:spacing w:line="360" w:lineRule="auto"/>
        <w:ind w:firstLine="709"/>
        <w:jc w:val="both"/>
        <w:rPr>
          <w:sz w:val="28"/>
          <w:szCs w:val="28"/>
        </w:rPr>
      </w:pPr>
      <w:r w:rsidRPr="00165126">
        <w:rPr>
          <w:sz w:val="28"/>
          <w:szCs w:val="28"/>
        </w:rPr>
        <w:t>3) ценные бумаги относятся к объектам гражданских прав (статья 128 ГК) и являются движимым имуществом (статья 130 ГК).</w:t>
      </w:r>
    </w:p>
    <w:p w:rsidR="00D6277B" w:rsidRPr="00165126" w:rsidRDefault="00D6277B" w:rsidP="00165126">
      <w:pPr>
        <w:spacing w:line="360" w:lineRule="auto"/>
        <w:ind w:firstLine="709"/>
        <w:jc w:val="both"/>
        <w:rPr>
          <w:sz w:val="28"/>
          <w:szCs w:val="28"/>
        </w:rPr>
      </w:pPr>
      <w:r w:rsidRPr="00165126">
        <w:rPr>
          <w:sz w:val="28"/>
          <w:szCs w:val="28"/>
        </w:rPr>
        <w:t>Виды ценных бумаг</w:t>
      </w:r>
    </w:p>
    <w:p w:rsidR="00D6277B" w:rsidRPr="00165126" w:rsidRDefault="00D6277B" w:rsidP="00165126">
      <w:pPr>
        <w:spacing w:line="360" w:lineRule="auto"/>
        <w:ind w:firstLine="709"/>
        <w:jc w:val="both"/>
        <w:rPr>
          <w:sz w:val="28"/>
          <w:szCs w:val="28"/>
        </w:rPr>
      </w:pPr>
      <w:r w:rsidRPr="00165126">
        <w:rPr>
          <w:sz w:val="28"/>
          <w:szCs w:val="28"/>
        </w:rPr>
        <w:t>К ценным бумагам относятся: государственная облигация, облигация, вексель, о котором пойдет речь в данной работе,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bookmarkStart w:id="1" w:name="sub_14206"/>
      <w:r w:rsidRPr="00165126">
        <w:rPr>
          <w:sz w:val="28"/>
          <w:szCs w:val="28"/>
        </w:rPr>
        <w:t xml:space="preserve"> Облигация дает право на определенный обязательный процент, тогда как акция - на дивиденд, размер которого зависит от результатов предпринимательской деятельности АО. Дивиденд может не выплачиваться, если большинство акционеров примет соответствующее решение. При ликвидации общества владельцы облигаций вправе получить удовлетворение из имущества ликвидируемого общества, а акционеры могут претендовать лишь на то, что останется после погашения всех долгов общества.</w:t>
      </w:r>
      <w:r w:rsidR="004E5673" w:rsidRPr="00165126">
        <w:rPr>
          <w:rStyle w:val="a5"/>
          <w:sz w:val="28"/>
          <w:szCs w:val="28"/>
        </w:rPr>
        <w:footnoteReference w:id="3"/>
      </w:r>
    </w:p>
    <w:bookmarkEnd w:id="1"/>
    <w:p w:rsidR="00D6277B" w:rsidRPr="00165126" w:rsidRDefault="00D6277B" w:rsidP="00165126">
      <w:pPr>
        <w:spacing w:line="360" w:lineRule="auto"/>
        <w:ind w:firstLine="709"/>
        <w:jc w:val="both"/>
        <w:rPr>
          <w:sz w:val="28"/>
          <w:szCs w:val="28"/>
        </w:rPr>
      </w:pPr>
      <w:r w:rsidRPr="00165126">
        <w:rPr>
          <w:sz w:val="28"/>
          <w:szCs w:val="28"/>
        </w:rPr>
        <w:t>У каждого вида ценных бумаг свой перечень реквизитов.</w:t>
      </w:r>
    </w:p>
    <w:p w:rsidR="00D6277B" w:rsidRPr="00165126" w:rsidRDefault="00D6277B" w:rsidP="00165126">
      <w:pPr>
        <w:spacing w:line="360" w:lineRule="auto"/>
        <w:ind w:firstLine="709"/>
        <w:jc w:val="both"/>
        <w:rPr>
          <w:sz w:val="28"/>
          <w:szCs w:val="28"/>
        </w:rPr>
      </w:pPr>
      <w:r w:rsidRPr="00165126">
        <w:rPr>
          <w:sz w:val="28"/>
          <w:szCs w:val="28"/>
        </w:rPr>
        <w:t>Важнейшим качеством ценной бумаги является ее оборотоспособность. С передачей ценной бумаги переходят все удостоверяемые ею права в совокупности. Передача прав по ценной бумаге может осуществляться следующими способами:</w:t>
      </w:r>
    </w:p>
    <w:p w:rsidR="00D6277B" w:rsidRPr="00165126" w:rsidRDefault="00D6277B" w:rsidP="00165126">
      <w:pPr>
        <w:spacing w:line="360" w:lineRule="auto"/>
        <w:ind w:firstLine="709"/>
        <w:jc w:val="both"/>
        <w:rPr>
          <w:sz w:val="28"/>
          <w:szCs w:val="28"/>
        </w:rPr>
      </w:pPr>
      <w:r w:rsidRPr="00165126">
        <w:rPr>
          <w:sz w:val="28"/>
          <w:szCs w:val="28"/>
        </w:rPr>
        <w:t>а) вручение сертификата ценной бумаги на предъявителя другому лицу;</w:t>
      </w:r>
    </w:p>
    <w:p w:rsidR="00D6277B" w:rsidRPr="00165126" w:rsidRDefault="00D6277B" w:rsidP="00165126">
      <w:pPr>
        <w:spacing w:line="360" w:lineRule="auto"/>
        <w:ind w:firstLine="709"/>
        <w:jc w:val="both"/>
        <w:rPr>
          <w:sz w:val="28"/>
          <w:szCs w:val="28"/>
        </w:rPr>
      </w:pPr>
      <w:r w:rsidRPr="00165126">
        <w:rPr>
          <w:sz w:val="28"/>
          <w:szCs w:val="28"/>
        </w:rPr>
        <w:t>б) цессия, в случае передачи прав, удостоверенных именной ценной бумагой;</w:t>
      </w:r>
    </w:p>
    <w:p w:rsidR="00D6277B" w:rsidRPr="00165126" w:rsidRDefault="00D6277B" w:rsidP="00165126">
      <w:pPr>
        <w:spacing w:line="360" w:lineRule="auto"/>
        <w:ind w:firstLine="709"/>
        <w:jc w:val="both"/>
        <w:rPr>
          <w:sz w:val="28"/>
          <w:szCs w:val="28"/>
        </w:rPr>
      </w:pPr>
      <w:r w:rsidRPr="00165126">
        <w:rPr>
          <w:sz w:val="28"/>
          <w:szCs w:val="28"/>
        </w:rPr>
        <w:t>в) осуществление приходной записи по счету депо приобретателя у лица, осуществляющего депозитарную деятельность;</w:t>
      </w:r>
    </w:p>
    <w:p w:rsidR="00D6277B" w:rsidRPr="00165126" w:rsidRDefault="00D6277B" w:rsidP="00165126">
      <w:pPr>
        <w:spacing w:line="360" w:lineRule="auto"/>
        <w:ind w:firstLine="709"/>
        <w:jc w:val="both"/>
        <w:rPr>
          <w:sz w:val="28"/>
          <w:szCs w:val="28"/>
        </w:rPr>
      </w:pPr>
      <w:r w:rsidRPr="00165126">
        <w:rPr>
          <w:sz w:val="28"/>
          <w:szCs w:val="28"/>
        </w:rPr>
        <w:t>г) индоссамент, совершаемый на ордерной ценной бумаге.</w:t>
      </w:r>
    </w:p>
    <w:p w:rsidR="00D6277B" w:rsidRPr="00165126" w:rsidRDefault="00D6277B" w:rsidP="00165126">
      <w:pPr>
        <w:spacing w:line="360" w:lineRule="auto"/>
        <w:ind w:firstLine="709"/>
        <w:jc w:val="both"/>
        <w:rPr>
          <w:sz w:val="28"/>
          <w:szCs w:val="28"/>
        </w:rPr>
      </w:pPr>
      <w:r w:rsidRPr="00165126">
        <w:rPr>
          <w:sz w:val="28"/>
          <w:szCs w:val="28"/>
        </w:rPr>
        <w:t>Коносаментом признается товарораспорядительный документ, свидетельствующий о заключении договора морской перевозки и удостоверяющий право его держателя распоряжаться указанным в коносаменте грузом и получить груз после завершения перевозки. Коносамент составляется по установленной законом форме (на бланке).</w:t>
      </w:r>
    </w:p>
    <w:p w:rsidR="00D6277B" w:rsidRPr="00165126" w:rsidRDefault="00D6277B" w:rsidP="00165126">
      <w:pPr>
        <w:spacing w:line="360" w:lineRule="auto"/>
        <w:ind w:firstLine="709"/>
        <w:jc w:val="both"/>
        <w:rPr>
          <w:sz w:val="28"/>
          <w:szCs w:val="28"/>
        </w:rPr>
      </w:pPr>
      <w:r w:rsidRPr="00165126">
        <w:rPr>
          <w:sz w:val="28"/>
          <w:szCs w:val="28"/>
        </w:rPr>
        <w:t>К ценным бумагам относятся также банковская сберегательная книжка на предъявителя, депозитный и сберегательный сертификаты. Названные ценные бумаги удостоверяют права их владельцев, возникающие из договора</w:t>
      </w:r>
    </w:p>
    <w:p w:rsidR="00D6277B" w:rsidRPr="00165126" w:rsidRDefault="00D6277B" w:rsidP="00165126">
      <w:pPr>
        <w:spacing w:line="360" w:lineRule="auto"/>
        <w:ind w:firstLine="709"/>
        <w:jc w:val="both"/>
        <w:rPr>
          <w:sz w:val="28"/>
          <w:szCs w:val="28"/>
        </w:rPr>
      </w:pPr>
      <w:r w:rsidRPr="00165126">
        <w:rPr>
          <w:sz w:val="28"/>
          <w:szCs w:val="28"/>
        </w:rPr>
        <w:t>Отдельные виды ценных бумаг различаются по видам прав, которые этими бумагами удостоверяются.</w:t>
      </w:r>
    </w:p>
    <w:p w:rsidR="00D6277B" w:rsidRPr="00165126" w:rsidRDefault="00D6277B" w:rsidP="00165126">
      <w:pPr>
        <w:spacing w:line="360" w:lineRule="auto"/>
        <w:ind w:firstLine="709"/>
        <w:jc w:val="both"/>
        <w:rPr>
          <w:sz w:val="28"/>
          <w:szCs w:val="28"/>
        </w:rPr>
      </w:pPr>
      <w:r w:rsidRPr="00165126">
        <w:rPr>
          <w:sz w:val="28"/>
          <w:szCs w:val="28"/>
        </w:rPr>
        <w:t>Например, акционеры - владельцы обыкновенных акций могут в соответствии с Законом об АО и уставом общества участвовать в общем собрании акционеров с правом голоса по всем вопросам его компетенции, а также обладают правом на получение части прибыли в виде дивидендов, в случае ликвидации общества - на получение части его имущества. Лицо, названное в ценной бумаге, может само осуществить эти права или назначить своим распоряжением (приказом) другое уполномоченное лицо.</w:t>
      </w:r>
    </w:p>
    <w:p w:rsidR="00D6277B" w:rsidRPr="00165126" w:rsidRDefault="00D6277B" w:rsidP="00165126">
      <w:pPr>
        <w:spacing w:line="360" w:lineRule="auto"/>
        <w:ind w:firstLine="709"/>
        <w:jc w:val="both"/>
        <w:rPr>
          <w:sz w:val="28"/>
          <w:szCs w:val="28"/>
        </w:rPr>
      </w:pPr>
      <w:r w:rsidRPr="00165126">
        <w:rPr>
          <w:sz w:val="28"/>
          <w:szCs w:val="28"/>
        </w:rP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 сфере платежно-расчетных отношений выступают такие ценные бумаги, как чек и вексель.</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Одним из видов ценных бумаг, наиболее часто используемых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российской практике в последнее время, является вексель.</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Вексель -</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составленное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установленной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законом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форме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безусловное</w:t>
      </w:r>
      <w:r w:rsidR="00D05F48" w:rsidRPr="00165126">
        <w:rPr>
          <w:rFonts w:ascii="Times New Roman" w:hAnsi="Times New Roman" w:cs="Times New Roman"/>
          <w:sz w:val="28"/>
          <w:szCs w:val="28"/>
        </w:rPr>
        <w:t xml:space="preserve"> </w:t>
      </w:r>
      <w:r w:rsidRPr="00165126">
        <w:rPr>
          <w:rFonts w:ascii="Times New Roman" w:hAnsi="Times New Roman" w:cs="Times New Roman"/>
          <w:sz w:val="28"/>
          <w:szCs w:val="28"/>
        </w:rPr>
        <w:t>письменное долговое денежное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стороны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(векселедателя) безоговорочно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уплатить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определенном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месте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сумму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денег,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указанную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векселе,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другой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стороне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владельцу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(векселедержателю)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 xml:space="preserve">при наступлении срока выполнения обязательства (платежа) или по его требованию. </w:t>
      </w:r>
      <w:r w:rsidR="00A26CBF" w:rsidRPr="00165126">
        <w:rPr>
          <w:rStyle w:val="a5"/>
          <w:rFonts w:ascii="Times New Roman" w:hAnsi="Times New Roman"/>
          <w:sz w:val="28"/>
          <w:szCs w:val="28"/>
        </w:rPr>
        <w:footnoteReference w:id="4"/>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 зависимости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критериев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классификации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различают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следующие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виды векселей.</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1. Простой (соло-вексель) и переводной 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(тратта)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отличаются</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числом участников;</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2. Товарный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(коммерческий),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финансовый,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казначейский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зависят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характера сделки, лежащей в основе векселя;</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3. Бронзовые, дружеские, встречные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зависимости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обеспечения:</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обеспеченные и необеспеченные;</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4. Предъявительский и ордерный (обращение 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передаточной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различают по способу передачи.</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Товарный вексель. В основе денежного обязательства, выраженного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данным векселем, лежит товарная сделка, коммерческий кредит, оказываемый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продавцом покупателю при реализации товара. В этом качестве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одной стороны, выступать как орудие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другой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стороны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выполнять функции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расчетного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средства,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многократно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переходя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рук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руки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обслуживая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качестве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денежного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субститута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многочисленные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купли- продажи товаров.</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Финансовый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основе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денежного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выраженного</w:t>
      </w:r>
      <w:r w:rsidR="00F40ACC" w:rsidRPr="00165126">
        <w:rPr>
          <w:rFonts w:ascii="Times New Roman" w:hAnsi="Times New Roman" w:cs="Times New Roman"/>
          <w:sz w:val="28"/>
          <w:szCs w:val="28"/>
        </w:rPr>
        <w:t xml:space="preserve"> </w:t>
      </w:r>
      <w:r w:rsidRPr="00165126">
        <w:rPr>
          <w:rFonts w:ascii="Times New Roman" w:hAnsi="Times New Roman" w:cs="Times New Roman"/>
          <w:sz w:val="28"/>
          <w:szCs w:val="28"/>
        </w:rPr>
        <w:t>данным видом векселя, лежит какая-либо финансовая операция, 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связанная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 куплей-продажей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товаров.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Разновидностью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финансового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являются "коммерческие бумаги" - простые, обращающиеся векселя 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эмитента,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 имеющие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обеспечения,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дисконтные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приносящие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процент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номиналу, выпускаемые чаще всего на срок от 1 до 270 дней, в форме "на предъявителя".</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Казначейский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краткосрочная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ценная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бумага,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выпускаемая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правительством.</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Дружеский вексель - это вексель, за которым не стоит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никакой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реальной</w:t>
      </w:r>
      <w:r w:rsidR="00F40ACC" w:rsidRPr="00165126">
        <w:rPr>
          <w:rFonts w:ascii="Times New Roman" w:hAnsi="Times New Roman" w:cs="Times New Roman"/>
          <w:sz w:val="28"/>
          <w:szCs w:val="28"/>
        </w:rPr>
        <w:t xml:space="preserve"> </w:t>
      </w:r>
      <w:r w:rsidRPr="00165126">
        <w:rPr>
          <w:rFonts w:ascii="Times New Roman" w:hAnsi="Times New Roman" w:cs="Times New Roman"/>
          <w:sz w:val="28"/>
          <w:szCs w:val="28"/>
        </w:rPr>
        <w:t>сделки, реального финансового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однако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участвующие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векселе,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являются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реальными.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Обычно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дружескими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встречно обмениваются два реальных лица, находящихся в доверительных отношениях,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 того, чтобы затем учесть банке или отдать вексель в залог, получив под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него реальные деньги, или чтобы использовать его для совершения платежей.</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Бронзовый вексель - это вексель, за которым не стоит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никакой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реальной</w:t>
      </w:r>
      <w:r w:rsidR="00F40ACC" w:rsidRPr="00165126">
        <w:rPr>
          <w:rFonts w:ascii="Times New Roman" w:hAnsi="Times New Roman" w:cs="Times New Roman"/>
          <w:sz w:val="28"/>
          <w:szCs w:val="28"/>
        </w:rPr>
        <w:t xml:space="preserve"> </w:t>
      </w:r>
      <w:r w:rsidRPr="00165126">
        <w:rPr>
          <w:rFonts w:ascii="Times New Roman" w:hAnsi="Times New Roman" w:cs="Times New Roman"/>
          <w:sz w:val="28"/>
          <w:szCs w:val="28"/>
        </w:rPr>
        <w:t>сделки, никакого реального финансового обязательства, причем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хотя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 лицо, участвующие в векселе, является вымышленным. Цель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бронзового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 - либо получение под него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денег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либо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использование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фальшивого документа для погашения долгов по реальным товарным сделкам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финансовым обязательствам.</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Простой вексель представляет собой письменный документ.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простом векселе участвуют два лица, из которых плательщиком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является векселедатель. Последний, выписывая такой вексель, обязуется в нем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уплатить непосредственно своему кредитору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(векселедержателю)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определенную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сумму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определенном месте и в определенный срок.</w:t>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Переводной вексель представляет собой письменный документ. В переводном векселе участвуют три и более лица. Плательщиком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является не векселедатель (трассант),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другое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принимает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себя обязательство оплатить такой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Переводной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 фактически письменное предложение векселедателя, обращенное к третьему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лицу (плательщику, именуемому трассатом) уплатить обусловленную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сумму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кредитору (векселедержателю, эмитенту). Помимо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классического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переводного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 участием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возможен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выпуск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обращение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переводных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 участием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двух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даже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Векселедатель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выписке переводного векселя назначить получателем не третьего лица,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самого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себя или того, кому он сам в последующем прикажет.</w:t>
      </w:r>
      <w:r w:rsidR="00A26CBF" w:rsidRPr="00165126">
        <w:rPr>
          <w:rStyle w:val="a5"/>
          <w:rFonts w:ascii="Times New Roman" w:hAnsi="Times New Roman"/>
          <w:sz w:val="28"/>
          <w:szCs w:val="28"/>
        </w:rPr>
        <w:footnoteReference w:id="5"/>
      </w:r>
    </w:p>
    <w:p w:rsidR="00B72ED5" w:rsidRPr="00165126" w:rsidRDefault="00B72E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 переводном векселе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трассанта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условно,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обязуется</w:t>
      </w:r>
      <w:r w:rsidR="00F40ACC" w:rsidRPr="00165126">
        <w:rPr>
          <w:rFonts w:ascii="Times New Roman" w:hAnsi="Times New Roman" w:cs="Times New Roman"/>
          <w:sz w:val="28"/>
          <w:szCs w:val="28"/>
        </w:rPr>
        <w:t xml:space="preserve"> </w:t>
      </w:r>
      <w:r w:rsidRPr="00165126">
        <w:rPr>
          <w:rFonts w:ascii="Times New Roman" w:hAnsi="Times New Roman" w:cs="Times New Roman"/>
          <w:sz w:val="28"/>
          <w:szCs w:val="28"/>
        </w:rPr>
        <w:t>уплатить вексельную сумму, если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трассат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заплатил</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случае</w:t>
      </w:r>
      <w:r w:rsidR="00F40ACC" w:rsidRPr="00165126">
        <w:rPr>
          <w:rFonts w:ascii="Times New Roman" w:hAnsi="Times New Roman" w:cs="Times New Roman"/>
          <w:sz w:val="28"/>
          <w:szCs w:val="28"/>
        </w:rPr>
        <w:t xml:space="preserve"> </w:t>
      </w:r>
      <w:r w:rsidRPr="00165126">
        <w:rPr>
          <w:rFonts w:ascii="Times New Roman" w:hAnsi="Times New Roman" w:cs="Times New Roman"/>
          <w:sz w:val="28"/>
          <w:szCs w:val="28"/>
        </w:rPr>
        <w:t>трассант приравнивается к держателю простого 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Переводной 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 может рассматриваться как обязательство лица векселедателя. Он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стать обязательством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плательщика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(трассата),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только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после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совершения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 одностороннего акта волеизъявления особой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формы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акцепта. 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переводному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простому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вправе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обязываться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граждане Российской Федерации и юридические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Российской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Федерации.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Российская Федерация, субъекты Российской Федерации, городские,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сельские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поселения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другие муниципальные образования имеют право обязываться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переводному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простому векселю только в случаях,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специально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предусмотренных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федеральным законом. Переводной 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простой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должен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составлен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только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 бумаге (бумажном носителе).</w:t>
      </w:r>
    </w:p>
    <w:p w:rsidR="00767DD5" w:rsidRPr="00165126" w:rsidRDefault="00767DD5" w:rsidP="00165126">
      <w:pPr>
        <w:spacing w:line="360" w:lineRule="auto"/>
        <w:ind w:firstLine="709"/>
        <w:jc w:val="both"/>
        <w:rPr>
          <w:sz w:val="28"/>
          <w:szCs w:val="28"/>
        </w:rPr>
      </w:pPr>
      <w:bookmarkStart w:id="2" w:name="sub_202"/>
      <w:r w:rsidRPr="00165126">
        <w:rPr>
          <w:sz w:val="28"/>
          <w:szCs w:val="28"/>
        </w:rPr>
        <w:t>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законом о переводном и простом векселе.</w:t>
      </w:r>
      <w:r w:rsidRPr="00165126">
        <w:rPr>
          <w:rStyle w:val="a5"/>
          <w:sz w:val="28"/>
          <w:szCs w:val="28"/>
        </w:rPr>
        <w:footnoteReference w:id="6"/>
      </w:r>
    </w:p>
    <w:bookmarkEnd w:id="2"/>
    <w:p w:rsidR="00767DD5" w:rsidRPr="00165126" w:rsidRDefault="00767DD5" w:rsidP="00165126">
      <w:pPr>
        <w:spacing w:line="360" w:lineRule="auto"/>
        <w:ind w:firstLine="709"/>
        <w:jc w:val="both"/>
        <w:rPr>
          <w:sz w:val="28"/>
          <w:szCs w:val="28"/>
        </w:rPr>
      </w:pPr>
      <w:r w:rsidRPr="00165126">
        <w:rPr>
          <w:sz w:val="28"/>
          <w:szCs w:val="28"/>
        </w:rPr>
        <w:t>По переводному и простому векселю, выпущенному Российской Федерацией, субъектами Российской Федерации, городскими, сельскими поселениями и другими муниципальными образованиями до вступления в силу настоящего Федерального закона, сохраняются ранее установленные обязательства его погашения.</w:t>
      </w:r>
    </w:p>
    <w:p w:rsidR="00767DD5" w:rsidRPr="00165126" w:rsidRDefault="00767DD5" w:rsidP="00165126">
      <w:pPr>
        <w:spacing w:line="360" w:lineRule="auto"/>
        <w:ind w:firstLine="709"/>
        <w:jc w:val="both"/>
        <w:rPr>
          <w:sz w:val="28"/>
          <w:szCs w:val="28"/>
        </w:rPr>
      </w:pPr>
      <w:r w:rsidRPr="00165126">
        <w:rPr>
          <w:sz w:val="28"/>
          <w:szCs w:val="28"/>
        </w:rPr>
        <w:t>Переводной и простой вексель должен быть составлен только на бумаге (бумажном носителе).</w:t>
      </w:r>
    </w:p>
    <w:p w:rsidR="00767DD5" w:rsidRPr="00165126" w:rsidRDefault="00767DD5" w:rsidP="00165126">
      <w:pPr>
        <w:widowControl/>
        <w:spacing w:line="360" w:lineRule="auto"/>
        <w:ind w:firstLine="709"/>
        <w:jc w:val="both"/>
        <w:rPr>
          <w:sz w:val="28"/>
          <w:szCs w:val="28"/>
        </w:rPr>
      </w:pPr>
      <w:r w:rsidRPr="00165126">
        <w:rPr>
          <w:sz w:val="28"/>
          <w:szCs w:val="28"/>
        </w:rPr>
        <w:t>Держатель векселя со сроком по предъявлении обязан предъявить его к платежу в течение года со дня его составления, если векселедатель не сократил этот срок или не обусловил более продолжительный срок. Эти сроки могут быть сокращены индоссантами.</w:t>
      </w:r>
    </w:p>
    <w:p w:rsidR="00767DD5" w:rsidRPr="00165126" w:rsidRDefault="00767DD5" w:rsidP="00165126">
      <w:pPr>
        <w:widowControl/>
        <w:spacing w:line="360" w:lineRule="auto"/>
        <w:ind w:firstLine="709"/>
        <w:jc w:val="both"/>
        <w:rPr>
          <w:sz w:val="28"/>
          <w:szCs w:val="28"/>
        </w:rPr>
      </w:pPr>
      <w:r w:rsidRPr="00165126">
        <w:rPr>
          <w:sz w:val="28"/>
          <w:szCs w:val="28"/>
        </w:rPr>
        <w:t>Срок для предъявления течет со дня составления векселя. Если в векселе сроком по предъявлении установлено, что он не может быть предъявлен к платежу ранее определенной даты, то в этом случае срок для предъявления течет с этой даты.</w:t>
      </w:r>
    </w:p>
    <w:p w:rsidR="00767DD5" w:rsidRPr="00165126" w:rsidRDefault="00767DD5" w:rsidP="00165126">
      <w:pPr>
        <w:widowControl/>
        <w:spacing w:line="360" w:lineRule="auto"/>
        <w:ind w:firstLine="709"/>
        <w:jc w:val="both"/>
        <w:rPr>
          <w:sz w:val="28"/>
          <w:szCs w:val="28"/>
        </w:rPr>
      </w:pPr>
      <w:r w:rsidRPr="00165126">
        <w:rPr>
          <w:sz w:val="28"/>
          <w:szCs w:val="28"/>
        </w:rPr>
        <w:t>Судам следует учитывать, что при непредъявлении переводного векселя в указанные сроки держатель утрачивает права, вытекающие из этого векселя, против индоссантов, против векселедателя и против других обязанных лиц, за исключением акцептанта (статья53 Положения). При непредъявлении простого векселя держатель утрачивает права в отношении обязанных по векселю лиц, кроме векселедателя (статьи 78, 53 Положения).</w:t>
      </w:r>
    </w:p>
    <w:p w:rsidR="00767DD5" w:rsidRPr="00165126" w:rsidRDefault="00767DD5" w:rsidP="00165126">
      <w:pPr>
        <w:spacing w:line="360" w:lineRule="auto"/>
        <w:ind w:firstLine="709"/>
        <w:jc w:val="both"/>
        <w:rPr>
          <w:sz w:val="28"/>
          <w:szCs w:val="28"/>
        </w:rPr>
      </w:pPr>
      <w:r w:rsidRPr="00165126">
        <w:rPr>
          <w:sz w:val="28"/>
          <w:szCs w:val="28"/>
        </w:rPr>
        <w:t>Такие же последствия наступают, если вексель со сроком платежа на определенный день или во столько-то времени от составления или от предъявления не был предъявлен к платежу в день, когда он должен быть оплачен, либо в один из двух следующих рабочих дней (статьи 38, 53 и 78 Положения). При пропуске указанных сроков наступают последствия, предусмотренные статьей 53 Положения, а для простого векселя - статьями 53 и 78 Положения.</w:t>
      </w:r>
      <w:r w:rsidRPr="00165126">
        <w:rPr>
          <w:rStyle w:val="a5"/>
          <w:sz w:val="28"/>
          <w:szCs w:val="28"/>
        </w:rPr>
        <w:footnoteReference w:id="7"/>
      </w:r>
    </w:p>
    <w:p w:rsidR="00767DD5" w:rsidRPr="00165126" w:rsidRDefault="00767D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Простой либо акцептованный переводной вексель сроком по предъявлении должен быть оплачен немедленно по его предъявлении (то есть в день его надлежащего предъявления к платежу).</w:t>
      </w:r>
    </w:p>
    <w:p w:rsidR="00B72ED5" w:rsidRPr="00165126" w:rsidRDefault="00B72ED5" w:rsidP="00165126">
      <w:pPr>
        <w:spacing w:line="360" w:lineRule="auto"/>
        <w:ind w:firstLine="709"/>
        <w:jc w:val="both"/>
        <w:rPr>
          <w:sz w:val="28"/>
          <w:szCs w:val="28"/>
        </w:rPr>
      </w:pPr>
      <w:r w:rsidRPr="00165126">
        <w:rPr>
          <w:sz w:val="28"/>
          <w:szCs w:val="28"/>
        </w:rPr>
        <w:t xml:space="preserve">Акцептованный вексель - это </w:t>
      </w:r>
      <w:r w:rsidR="00D16B87" w:rsidRPr="00165126">
        <w:rPr>
          <w:sz w:val="28"/>
          <w:szCs w:val="28"/>
        </w:rPr>
        <w:t>вексель,</w:t>
      </w:r>
      <w:r w:rsidRPr="00165126">
        <w:rPr>
          <w:sz w:val="28"/>
          <w:szCs w:val="28"/>
        </w:rPr>
        <w:t xml:space="preserve"> имеющий согласие плательщика на его оплату. С</w:t>
      </w:r>
      <w:r w:rsidR="00165126">
        <w:rPr>
          <w:sz w:val="28"/>
          <w:szCs w:val="28"/>
        </w:rPr>
        <w:t xml:space="preserve"> </w:t>
      </w:r>
      <w:r w:rsidRPr="00165126">
        <w:rPr>
          <w:sz w:val="28"/>
          <w:szCs w:val="28"/>
        </w:rPr>
        <w:t>момента акцепта</w:t>
      </w:r>
      <w:r w:rsidR="00165126">
        <w:rPr>
          <w:sz w:val="28"/>
          <w:szCs w:val="28"/>
        </w:rPr>
        <w:t xml:space="preserve"> </w:t>
      </w:r>
      <w:r w:rsidRPr="00165126">
        <w:rPr>
          <w:sz w:val="28"/>
          <w:szCs w:val="28"/>
        </w:rPr>
        <w:t>векселя</w:t>
      </w:r>
      <w:r w:rsidR="00165126">
        <w:rPr>
          <w:sz w:val="28"/>
          <w:szCs w:val="28"/>
        </w:rPr>
        <w:t xml:space="preserve"> </w:t>
      </w:r>
      <w:r w:rsidRPr="00165126">
        <w:rPr>
          <w:sz w:val="28"/>
          <w:szCs w:val="28"/>
        </w:rPr>
        <w:t>трассатом</w:t>
      </w:r>
      <w:r w:rsidR="00165126">
        <w:rPr>
          <w:sz w:val="28"/>
          <w:szCs w:val="28"/>
        </w:rPr>
        <w:t xml:space="preserve"> </w:t>
      </w:r>
      <w:r w:rsidRPr="00165126">
        <w:rPr>
          <w:sz w:val="28"/>
          <w:szCs w:val="28"/>
        </w:rPr>
        <w:t>последний</w:t>
      </w:r>
      <w:r w:rsidR="00165126">
        <w:rPr>
          <w:sz w:val="28"/>
          <w:szCs w:val="28"/>
        </w:rPr>
        <w:t xml:space="preserve"> </w:t>
      </w:r>
      <w:r w:rsidRPr="00165126">
        <w:rPr>
          <w:sz w:val="28"/>
          <w:szCs w:val="28"/>
        </w:rPr>
        <w:t>становится</w:t>
      </w:r>
      <w:r w:rsidR="00165126">
        <w:rPr>
          <w:sz w:val="28"/>
          <w:szCs w:val="28"/>
        </w:rPr>
        <w:t xml:space="preserve"> </w:t>
      </w:r>
      <w:r w:rsidRPr="00165126">
        <w:rPr>
          <w:sz w:val="28"/>
          <w:szCs w:val="28"/>
        </w:rPr>
        <w:t>прямым</w:t>
      </w:r>
      <w:r w:rsidR="00165126">
        <w:rPr>
          <w:sz w:val="28"/>
          <w:szCs w:val="28"/>
        </w:rPr>
        <w:t xml:space="preserve"> </w:t>
      </w:r>
      <w:r w:rsidRPr="00165126">
        <w:rPr>
          <w:sz w:val="28"/>
          <w:szCs w:val="28"/>
        </w:rPr>
        <w:t>должником.</w:t>
      </w:r>
      <w:r w:rsidR="00165126">
        <w:rPr>
          <w:sz w:val="28"/>
          <w:szCs w:val="28"/>
        </w:rPr>
        <w:t xml:space="preserve"> </w:t>
      </w:r>
      <w:r w:rsidRPr="00165126">
        <w:rPr>
          <w:sz w:val="28"/>
          <w:szCs w:val="28"/>
        </w:rPr>
        <w:t>Если трассат акцептует вексель, но не</w:t>
      </w:r>
      <w:r w:rsidR="00165126">
        <w:rPr>
          <w:sz w:val="28"/>
          <w:szCs w:val="28"/>
        </w:rPr>
        <w:t xml:space="preserve"> </w:t>
      </w:r>
      <w:r w:rsidRPr="00165126">
        <w:rPr>
          <w:sz w:val="28"/>
          <w:szCs w:val="28"/>
        </w:rPr>
        <w:t>платит</w:t>
      </w:r>
      <w:r w:rsidR="00165126">
        <w:rPr>
          <w:sz w:val="28"/>
          <w:szCs w:val="28"/>
        </w:rPr>
        <w:t xml:space="preserve"> </w:t>
      </w:r>
      <w:r w:rsidRPr="00165126">
        <w:rPr>
          <w:sz w:val="28"/>
          <w:szCs w:val="28"/>
        </w:rPr>
        <w:t>по</w:t>
      </w:r>
      <w:r w:rsidR="00165126">
        <w:rPr>
          <w:sz w:val="28"/>
          <w:szCs w:val="28"/>
        </w:rPr>
        <w:t xml:space="preserve"> </w:t>
      </w:r>
      <w:r w:rsidRPr="00165126">
        <w:rPr>
          <w:sz w:val="28"/>
          <w:szCs w:val="28"/>
        </w:rPr>
        <w:t>нему,</w:t>
      </w:r>
      <w:r w:rsidR="00165126">
        <w:rPr>
          <w:sz w:val="28"/>
          <w:szCs w:val="28"/>
        </w:rPr>
        <w:t xml:space="preserve"> </w:t>
      </w:r>
      <w:r w:rsidRPr="00165126">
        <w:rPr>
          <w:sz w:val="28"/>
          <w:szCs w:val="28"/>
        </w:rPr>
        <w:t>против</w:t>
      </w:r>
      <w:r w:rsidR="00165126">
        <w:rPr>
          <w:sz w:val="28"/>
          <w:szCs w:val="28"/>
        </w:rPr>
        <w:t xml:space="preserve"> </w:t>
      </w:r>
      <w:r w:rsidRPr="00165126">
        <w:rPr>
          <w:sz w:val="28"/>
          <w:szCs w:val="28"/>
        </w:rPr>
        <w:t>него</w:t>
      </w:r>
      <w:r w:rsidR="00165126">
        <w:rPr>
          <w:sz w:val="28"/>
          <w:szCs w:val="28"/>
        </w:rPr>
        <w:t xml:space="preserve"> </w:t>
      </w:r>
      <w:r w:rsidRPr="00165126">
        <w:rPr>
          <w:sz w:val="28"/>
          <w:szCs w:val="28"/>
        </w:rPr>
        <w:t>возникает протест</w:t>
      </w:r>
      <w:r w:rsidR="00165126">
        <w:rPr>
          <w:sz w:val="28"/>
          <w:szCs w:val="28"/>
        </w:rPr>
        <w:t xml:space="preserve"> </w:t>
      </w:r>
      <w:r w:rsidRPr="00165126">
        <w:rPr>
          <w:sz w:val="28"/>
          <w:szCs w:val="28"/>
        </w:rPr>
        <w:t>в</w:t>
      </w:r>
      <w:r w:rsidR="00165126">
        <w:rPr>
          <w:sz w:val="28"/>
          <w:szCs w:val="28"/>
        </w:rPr>
        <w:t xml:space="preserve"> </w:t>
      </w:r>
      <w:r w:rsidRPr="00165126">
        <w:rPr>
          <w:sz w:val="28"/>
          <w:szCs w:val="28"/>
        </w:rPr>
        <w:t>неплатеже.</w:t>
      </w:r>
      <w:r w:rsidR="00165126">
        <w:rPr>
          <w:sz w:val="28"/>
          <w:szCs w:val="28"/>
        </w:rPr>
        <w:t xml:space="preserve"> </w:t>
      </w:r>
      <w:r w:rsidRPr="00165126">
        <w:rPr>
          <w:sz w:val="28"/>
          <w:szCs w:val="28"/>
        </w:rPr>
        <w:t>Естественно,</w:t>
      </w:r>
      <w:r w:rsidR="00165126">
        <w:rPr>
          <w:sz w:val="28"/>
          <w:szCs w:val="28"/>
        </w:rPr>
        <w:t xml:space="preserve"> </w:t>
      </w:r>
      <w:r w:rsidRPr="00165126">
        <w:rPr>
          <w:sz w:val="28"/>
          <w:szCs w:val="28"/>
        </w:rPr>
        <w:t>протест</w:t>
      </w:r>
      <w:r w:rsidR="00165126">
        <w:rPr>
          <w:sz w:val="28"/>
          <w:szCs w:val="28"/>
        </w:rPr>
        <w:t xml:space="preserve"> </w:t>
      </w:r>
      <w:r w:rsidRPr="00165126">
        <w:rPr>
          <w:sz w:val="28"/>
          <w:szCs w:val="28"/>
        </w:rPr>
        <w:t>возникает</w:t>
      </w:r>
      <w:r w:rsidR="00165126">
        <w:rPr>
          <w:sz w:val="28"/>
          <w:szCs w:val="28"/>
        </w:rPr>
        <w:t xml:space="preserve"> </w:t>
      </w:r>
      <w:r w:rsidRPr="00165126">
        <w:rPr>
          <w:sz w:val="28"/>
          <w:szCs w:val="28"/>
        </w:rPr>
        <w:t>и</w:t>
      </w:r>
      <w:r w:rsidR="00165126">
        <w:rPr>
          <w:sz w:val="28"/>
          <w:szCs w:val="28"/>
        </w:rPr>
        <w:t xml:space="preserve"> </w:t>
      </w:r>
      <w:r w:rsidRPr="00165126">
        <w:rPr>
          <w:sz w:val="28"/>
          <w:szCs w:val="28"/>
        </w:rPr>
        <w:t>в</w:t>
      </w:r>
      <w:r w:rsidR="00165126">
        <w:rPr>
          <w:sz w:val="28"/>
          <w:szCs w:val="28"/>
        </w:rPr>
        <w:t xml:space="preserve"> </w:t>
      </w:r>
      <w:r w:rsidRPr="00165126">
        <w:rPr>
          <w:sz w:val="28"/>
          <w:szCs w:val="28"/>
        </w:rPr>
        <w:t>случае необоснованного неакцепта.</w:t>
      </w:r>
      <w:r w:rsidRPr="00165126">
        <w:rPr>
          <w:rStyle w:val="a5"/>
          <w:sz w:val="28"/>
          <w:szCs w:val="28"/>
        </w:rPr>
        <w:footnoteReference w:id="8"/>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Основные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черты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сложившиеся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международной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российской практике: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1) абстрактный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характер</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выраженного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(текст</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векселя не должен содержать ссылки на сделку, являющуюся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основанием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выдачи векселя); бесспорный характер обязательства 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если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является подлинным; безусловный характер обязательства по векселю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содержит простое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ничем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обусловленное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предложение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обещание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уплатить определенную сумму, и поэтому попытки оговорить платеж</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наступлением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каких- либо условий не имеют юридической силы);</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2) вексель - это всегда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денежное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считаться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векселем обязательство, по которому уплата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долга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совершается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товаром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 оказанием услуг);</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3)</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всегда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письменный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документ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(выпуск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безналичной форме невозможен);</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4) вексель - это документ, имеющий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строго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установленные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обязательные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реквизиты. Согласно Международной Конвенции существует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восемь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обязательных реквизита векселя: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вексельная метка - то есть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слово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должно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содержаться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только в названии, но в текстовом содержании векселя;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валюта векселя - сумма 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должна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указана,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минимум два раза: один раз цифрами, а другой раз прописью с большой буквы;</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сведения о плательщике по данному векселю;</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сведения о лице, в пользу которого совершается платеж;</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указание места платежа;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указание срока платежа;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время и место выставления;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собственноручную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подпись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выставившего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Стороны,</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обязанные по векселю, несут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солидарную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ответственность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неисполнении обязательства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основным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должником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кредитор</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векселедержатель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 обратиться за взысканием к любому из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прежних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держателей,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свою очередь при погашении им 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приобретает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требования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вексельной суммы у любого из лиц, проходивших в вексельной цепочке).</w:t>
      </w:r>
    </w:p>
    <w:p w:rsidR="00D6277B" w:rsidRPr="00165126" w:rsidRDefault="00D6277B" w:rsidP="00165126">
      <w:pPr>
        <w:widowControl/>
        <w:spacing w:line="360" w:lineRule="auto"/>
        <w:ind w:firstLine="709"/>
        <w:jc w:val="both"/>
        <w:rPr>
          <w:sz w:val="28"/>
          <w:szCs w:val="28"/>
        </w:rPr>
      </w:pPr>
      <w:bookmarkStart w:id="3" w:name="sub_194"/>
      <w:r w:rsidRPr="00165126">
        <w:rPr>
          <w:sz w:val="28"/>
          <w:szCs w:val="28"/>
        </w:rPr>
        <w:t xml:space="preserve">Настоящий Федеральный закон </w:t>
      </w:r>
      <w:r w:rsidR="00902056" w:rsidRPr="00165126">
        <w:rPr>
          <w:sz w:val="28"/>
          <w:szCs w:val="28"/>
        </w:rPr>
        <w:t xml:space="preserve">"О переводном и простом векселе" </w:t>
      </w:r>
      <w:r w:rsidRPr="00165126">
        <w:rPr>
          <w:sz w:val="28"/>
          <w:szCs w:val="28"/>
        </w:rPr>
        <w:t>вступает в силу со дня его официального опубликования.</w:t>
      </w:r>
      <w:bookmarkEnd w:id="3"/>
      <w:r w:rsidRPr="00165126">
        <w:rPr>
          <w:rStyle w:val="a5"/>
          <w:sz w:val="28"/>
          <w:szCs w:val="28"/>
        </w:rPr>
        <w:footnoteReference w:id="9"/>
      </w:r>
    </w:p>
    <w:p w:rsidR="00D6277B" w:rsidRPr="00165126" w:rsidRDefault="00D6277B" w:rsidP="00165126">
      <w:pPr>
        <w:spacing w:line="360" w:lineRule="auto"/>
        <w:ind w:firstLine="709"/>
        <w:jc w:val="both"/>
        <w:rPr>
          <w:sz w:val="28"/>
          <w:szCs w:val="28"/>
        </w:rPr>
      </w:pPr>
      <w:r w:rsidRPr="00165126">
        <w:rPr>
          <w:sz w:val="28"/>
          <w:szCs w:val="28"/>
        </w:rPr>
        <w:t>Исполнение по ценной бумаге</w:t>
      </w:r>
      <w:r w:rsidR="00CA1D40" w:rsidRPr="00165126">
        <w:rPr>
          <w:sz w:val="28"/>
          <w:szCs w:val="28"/>
        </w:rPr>
        <w:t>:</w:t>
      </w:r>
      <w:bookmarkStart w:id="4" w:name="sub_14701"/>
      <w:r w:rsidR="00CA1D40" w:rsidRPr="00165126">
        <w:rPr>
          <w:sz w:val="28"/>
          <w:szCs w:val="28"/>
        </w:rPr>
        <w:t xml:space="preserve"> л</w:t>
      </w:r>
      <w:r w:rsidRPr="00165126">
        <w:rPr>
          <w:sz w:val="28"/>
          <w:szCs w:val="28"/>
        </w:rPr>
        <w:t>ицо, выдавшее ценную бумагу, и все лица, индоссировавшие 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bookmarkEnd w:id="4"/>
    <w:p w:rsidR="00D6277B" w:rsidRPr="00165126" w:rsidRDefault="00D6277B" w:rsidP="00165126">
      <w:pPr>
        <w:spacing w:line="360" w:lineRule="auto"/>
        <w:ind w:firstLine="709"/>
        <w:jc w:val="both"/>
        <w:rPr>
          <w:sz w:val="28"/>
          <w:szCs w:val="28"/>
        </w:rPr>
      </w:pPr>
      <w:r w:rsidRPr="00165126">
        <w:rPr>
          <w:sz w:val="28"/>
          <w:szCs w:val="28"/>
        </w:rPr>
        <w:t>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w:t>
      </w:r>
    </w:p>
    <w:p w:rsidR="00D6277B" w:rsidRPr="00165126" w:rsidRDefault="00D6277B" w:rsidP="00165126">
      <w:pPr>
        <w:spacing w:line="360" w:lineRule="auto"/>
        <w:ind w:firstLine="709"/>
        <w:jc w:val="both"/>
        <w:rPr>
          <w:sz w:val="28"/>
          <w:szCs w:val="28"/>
        </w:rPr>
      </w:pPr>
      <w:r w:rsidRPr="00165126">
        <w:rPr>
          <w:sz w:val="28"/>
          <w:szCs w:val="28"/>
        </w:rPr>
        <w:t>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D6277B" w:rsidRPr="00165126" w:rsidRDefault="00902056" w:rsidP="00165126">
      <w:pPr>
        <w:spacing w:line="360" w:lineRule="auto"/>
        <w:ind w:firstLine="709"/>
        <w:jc w:val="both"/>
        <w:rPr>
          <w:sz w:val="28"/>
          <w:szCs w:val="28"/>
        </w:rPr>
      </w:pPr>
      <w:bookmarkStart w:id="5" w:name="sub_14702"/>
      <w:r w:rsidRPr="00165126">
        <w:rPr>
          <w:sz w:val="28"/>
          <w:szCs w:val="28"/>
        </w:rPr>
        <w:t>В</w:t>
      </w:r>
      <w:r w:rsidR="00D6277B" w:rsidRPr="00165126">
        <w:rPr>
          <w:sz w:val="28"/>
          <w:szCs w:val="28"/>
        </w:rPr>
        <w:t>се</w:t>
      </w:r>
      <w:r w:rsidR="00165126">
        <w:rPr>
          <w:sz w:val="28"/>
          <w:szCs w:val="28"/>
        </w:rPr>
        <w:t xml:space="preserve"> </w:t>
      </w:r>
      <w:r w:rsidRPr="00165126">
        <w:rPr>
          <w:sz w:val="28"/>
          <w:szCs w:val="28"/>
        </w:rPr>
        <w:t xml:space="preserve">лица </w:t>
      </w:r>
      <w:r w:rsidR="00D6277B" w:rsidRPr="00165126">
        <w:rPr>
          <w:sz w:val="28"/>
          <w:szCs w:val="28"/>
        </w:rPr>
        <w:t>выдавшие</w:t>
      </w:r>
      <w:r w:rsidRPr="00165126">
        <w:rPr>
          <w:sz w:val="28"/>
          <w:szCs w:val="28"/>
        </w:rPr>
        <w:t>,</w:t>
      </w:r>
      <w:r w:rsidR="00D6277B" w:rsidRPr="00165126">
        <w:rPr>
          <w:sz w:val="28"/>
          <w:szCs w:val="28"/>
        </w:rPr>
        <w:t xml:space="preserve"> акцептовавшие переводной вексель или поставившие на нем аваль являются солидарно обязанными перед векселедержателем. Векселедержатель имеет право предъявить иск ко всем этим лицам, к каждому в отдельности и ко всем вместе, не будучи принужден соблюдать при этом последовательность, в которой они обязались. Такое же право принадлежит каждому, подписавшему переводной вексель, после того, как он его оплатил.</w:t>
      </w:r>
    </w:p>
    <w:bookmarkEnd w:id="5"/>
    <w:p w:rsidR="00D6277B" w:rsidRPr="00165126" w:rsidRDefault="00D6277B" w:rsidP="00165126">
      <w:pPr>
        <w:spacing w:line="360" w:lineRule="auto"/>
        <w:ind w:firstLine="709"/>
        <w:jc w:val="both"/>
        <w:rPr>
          <w:sz w:val="28"/>
          <w:szCs w:val="28"/>
        </w:rPr>
      </w:pPr>
      <w:r w:rsidRPr="00165126">
        <w:rPr>
          <w:sz w:val="28"/>
          <w:szCs w:val="28"/>
        </w:rPr>
        <w:t>Право обратного требования (регресса) признается за одним или несколькими лицами, которые обязались по ценной бумаге до ее законного владельца, удовлетворили его требования об исполнении удостоверенного ценной бумагой обязательства и получили тем самым право требовать возмещения уплаченной суммы от остальных лиц, обязавшихся по ценной бумаге.</w:t>
      </w:r>
    </w:p>
    <w:p w:rsidR="00D6277B" w:rsidRPr="00165126" w:rsidRDefault="00D6277B" w:rsidP="00165126">
      <w:pPr>
        <w:spacing w:line="360" w:lineRule="auto"/>
        <w:ind w:firstLine="709"/>
        <w:jc w:val="both"/>
        <w:rPr>
          <w:sz w:val="28"/>
          <w:szCs w:val="28"/>
        </w:rPr>
      </w:pPr>
      <w:r w:rsidRPr="00165126">
        <w:rPr>
          <w:sz w:val="28"/>
          <w:szCs w:val="28"/>
        </w:rPr>
        <w:t>Пунктом 2 ст</w:t>
      </w:r>
      <w:r w:rsidR="004E5673" w:rsidRPr="00165126">
        <w:rPr>
          <w:sz w:val="28"/>
          <w:szCs w:val="28"/>
        </w:rPr>
        <w:t>атьи</w:t>
      </w:r>
      <w:r w:rsidRPr="00165126">
        <w:rPr>
          <w:sz w:val="28"/>
          <w:szCs w:val="28"/>
        </w:rPr>
        <w:t> 147 ГК предусмотрена недопустимость отказа от исполнения обязательства по ценной бумаге даже при отсутствии основания обязательства, удостоверенного ценной бумагой, или его недействительности. Указанные факты не могут обосновывать отказ от исполнения такого обязательства.</w:t>
      </w:r>
    </w:p>
    <w:p w:rsidR="00D6277B" w:rsidRPr="00165126" w:rsidRDefault="00D6277B" w:rsidP="00165126">
      <w:pPr>
        <w:spacing w:line="360" w:lineRule="auto"/>
        <w:ind w:firstLine="709"/>
        <w:jc w:val="both"/>
        <w:rPr>
          <w:sz w:val="28"/>
          <w:szCs w:val="28"/>
        </w:rPr>
      </w:pPr>
      <w:r w:rsidRPr="00165126">
        <w:rPr>
          <w:sz w:val="28"/>
          <w:szCs w:val="28"/>
        </w:rPr>
        <w:t>Обязанное лицо должно произвести исполнение по ценной бумаге, удостоверившись лишь в наличии в ней необходимых реквизитов, а ее владелец может не проверять основания, по которым она выдана, доверившись ее формальным признакам. Это так называемая "публичная достоверность" ценной бумаги.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Ремитент может поступить с полученным векселем двояко: либо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предъявить его к оплате трассату, либо передать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части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оплаты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 другому лицу. Эта операция называется индоссированием (индоссацией)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 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совершается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помощью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индоссамента,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особой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передаточной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 обороте векселя или добавочном листе (аллонже).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Число индоссаментов на одном векселе не ограничено.</w:t>
      </w:r>
    </w:p>
    <w:p w:rsidR="00E31700" w:rsidRPr="00165126" w:rsidRDefault="00E31700"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xml:space="preserve">Предмет деятельности субъектов гражданского правоотношения традиционно именуется объектом правоотношения. Его составляют существующие материальные и идеальные блага либо процесс их создания. Материальные блага в их естественном состоянии или произведенные людьми в гражданском праве называются вещами. Вещи, включая деньги и ценные бумаги, наряду с имущественными правами именуются имуществом. Процесс создания материальных и духовных благ именуется либо производством работ, либо оказанием услуг. </w:t>
      </w:r>
      <w:r w:rsidR="00B72ED5" w:rsidRPr="00165126">
        <w:rPr>
          <w:rStyle w:val="a5"/>
          <w:rFonts w:ascii="Times New Roman" w:hAnsi="Times New Roman"/>
          <w:sz w:val="28"/>
          <w:szCs w:val="28"/>
        </w:rPr>
        <w:footnoteReference w:id="10"/>
      </w:r>
    </w:p>
    <w:p w:rsidR="00D6277B" w:rsidRPr="00165126" w:rsidRDefault="00D6277B" w:rsidP="00165126">
      <w:pPr>
        <w:spacing w:line="360" w:lineRule="auto"/>
        <w:ind w:firstLine="709"/>
        <w:jc w:val="both"/>
        <w:rPr>
          <w:sz w:val="28"/>
          <w:szCs w:val="28"/>
        </w:rPr>
      </w:pPr>
    </w:p>
    <w:p w:rsidR="00AD121C" w:rsidRDefault="00D6277B" w:rsidP="00707C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sz w:val="28"/>
          <w:szCs w:val="28"/>
        </w:rPr>
      </w:pPr>
      <w:r w:rsidRPr="00165126">
        <w:rPr>
          <w:rFonts w:ascii="Times New Roman" w:hAnsi="Times New Roman" w:cs="Times New Roman"/>
          <w:sz w:val="28"/>
          <w:szCs w:val="28"/>
        </w:rPr>
        <w:t>Глава 2</w:t>
      </w:r>
      <w:r w:rsidR="00707CD5">
        <w:rPr>
          <w:rFonts w:ascii="Times New Roman" w:hAnsi="Times New Roman" w:cs="Times New Roman"/>
          <w:sz w:val="28"/>
          <w:szCs w:val="28"/>
        </w:rPr>
        <w:t xml:space="preserve">. </w:t>
      </w:r>
      <w:r w:rsidR="00AD121C" w:rsidRPr="00165126">
        <w:rPr>
          <w:rFonts w:ascii="Times New Roman" w:hAnsi="Times New Roman" w:cs="Times New Roman"/>
          <w:sz w:val="28"/>
          <w:szCs w:val="28"/>
        </w:rPr>
        <w:t>Признаки векселя и особенности вексельных от</w:t>
      </w:r>
      <w:r w:rsidR="00707CD5">
        <w:rPr>
          <w:rFonts w:ascii="Times New Roman" w:hAnsi="Times New Roman" w:cs="Times New Roman"/>
          <w:sz w:val="28"/>
          <w:szCs w:val="28"/>
        </w:rPr>
        <w:t>ношений</w:t>
      </w:r>
    </w:p>
    <w:p w:rsidR="00707CD5" w:rsidRPr="00165126" w:rsidRDefault="00707C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 развитой экономике объектом товарного (имущественного) оборота становятся не только вещи, но и имущественные права, в том числе выраженные в специальных документах - ценных бумагах. Основную особенность этих документов составляет тесная, неразрывная связь выраженных в них прав с документарной (бумажной) формой их фиксации.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 силу такой связи имущественное право существует лишь в форме бумаги, следовательно, передача (отчуждение) бумаги является передачей самого права, а ее утрата - прекращением права. Таким образом, только тот, кто имеет право на бумагу, может осуществить право, вытекающее из бумаги.</w:t>
      </w:r>
    </w:p>
    <w:p w:rsidR="00D6277B" w:rsidRPr="00165126" w:rsidRDefault="00AA45EB" w:rsidP="00165126">
      <w:pPr>
        <w:spacing w:line="360" w:lineRule="auto"/>
        <w:ind w:firstLine="709"/>
        <w:jc w:val="both"/>
        <w:rPr>
          <w:sz w:val="28"/>
          <w:szCs w:val="28"/>
        </w:rPr>
      </w:pPr>
      <w:r w:rsidRPr="00165126">
        <w:rPr>
          <w:sz w:val="28"/>
          <w:szCs w:val="28"/>
        </w:rPr>
        <w:t>П</w:t>
      </w:r>
      <w:r w:rsidR="00D6277B" w:rsidRPr="00165126">
        <w:rPr>
          <w:sz w:val="28"/>
          <w:szCs w:val="28"/>
        </w:rPr>
        <w:t>раво на бумагу обычно является вещным, чаще всего правом собственности, имея объектом ценную бумагу как вещь,</w:t>
      </w:r>
      <w:r w:rsidR="00165126">
        <w:rPr>
          <w:sz w:val="28"/>
          <w:szCs w:val="28"/>
        </w:rPr>
        <w:t xml:space="preserve"> </w:t>
      </w:r>
      <w:r w:rsidR="00D6277B" w:rsidRPr="00165126">
        <w:rPr>
          <w:sz w:val="28"/>
          <w:szCs w:val="28"/>
        </w:rPr>
        <w:t>тогда как право из бумаги - чаще всего обязательственное, поскольку ценная бумага всегда удостоверяет известное право требования. Поэтому, в частности, акционер, будучи собственником акции, не приобретает вещных прав на имущество акционерного общества. Вместе с тем право на бумагу и право из бумаги в нормальном случае имеют общую судьбу, ибо право из бумаги всегда следует за правом на бумагу, и несовпадение управомоченных по этим правам лиц в принципе должно быть исключено.</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Ценная бумага как документ относится к категории движимых вещей.</w:t>
      </w:r>
      <w:r w:rsidR="00534538" w:rsidRPr="00165126">
        <w:rPr>
          <w:rStyle w:val="a5"/>
          <w:rFonts w:ascii="Times New Roman" w:hAnsi="Times New Roman"/>
          <w:sz w:val="28"/>
          <w:szCs w:val="28"/>
        </w:rPr>
        <w:footnoteReference w:id="11"/>
      </w:r>
    </w:p>
    <w:p w:rsidR="005B7BB0" w:rsidRPr="00165126" w:rsidRDefault="005B7BB0" w:rsidP="00165126">
      <w:pPr>
        <w:spacing w:line="360" w:lineRule="auto"/>
        <w:ind w:firstLine="709"/>
        <w:jc w:val="both"/>
        <w:rPr>
          <w:sz w:val="28"/>
          <w:szCs w:val="28"/>
        </w:rPr>
      </w:pPr>
      <w:r w:rsidRPr="00165126">
        <w:rPr>
          <w:sz w:val="28"/>
          <w:szCs w:val="28"/>
        </w:rPr>
        <w:t>Вексель отличают от других денежных обязательств три черты: безусловность, абстрактность и формальность.</w:t>
      </w:r>
    </w:p>
    <w:p w:rsidR="005B7BB0" w:rsidRPr="00165126" w:rsidRDefault="005B7BB0" w:rsidP="00165126">
      <w:pPr>
        <w:spacing w:line="360" w:lineRule="auto"/>
        <w:ind w:firstLine="709"/>
        <w:jc w:val="both"/>
        <w:rPr>
          <w:sz w:val="28"/>
          <w:szCs w:val="28"/>
        </w:rPr>
      </w:pPr>
      <w:r w:rsidRPr="00165126">
        <w:rPr>
          <w:sz w:val="28"/>
          <w:szCs w:val="28"/>
        </w:rPr>
        <w:t>Безусловность векселя означает, что обещание или приказ уплатить вексельную сумму не может быть обусловлен какими-либо обстоятельствами. Вместе с тем абсолютной безусловности в вексельном правоотношении нет, безусловность вексельного обязательства должна пониматься как относящаяся только к обещанию или предложению уплатить определенную денежную сумму, так как в переводном векселе с неизбежностью присутствует условное обязательство.</w:t>
      </w:r>
    </w:p>
    <w:p w:rsidR="005B7BB0" w:rsidRPr="00165126" w:rsidRDefault="005B7BB0" w:rsidP="00165126">
      <w:pPr>
        <w:spacing w:line="360" w:lineRule="auto"/>
        <w:ind w:firstLine="709"/>
        <w:jc w:val="both"/>
        <w:rPr>
          <w:sz w:val="28"/>
          <w:szCs w:val="28"/>
        </w:rPr>
      </w:pPr>
      <w:r w:rsidRPr="00165126">
        <w:rPr>
          <w:sz w:val="28"/>
          <w:szCs w:val="28"/>
        </w:rPr>
        <w:t>Абстрактность векселя означает самостоятельность вексельного обязательства, т.е. его независимость от наличия или отсутствия основания выдачи (каузы) этой ценной бумаги. С абстрактностью векселя тесно связано и из нее следует процессуальное правило об ограничении возражений. Оно состоит в том, что должник по абстрактной ценной бумаге не может противопоставить кредитору возражения по ней, основанные на отсутствии или недействительности основания выдачи ценной бумаги. Общий принцип вексельного права состоит в том, что всякий, поставивший на нем свою подпись, становится в ряд должников по нему, если только иное не вытекает из содержания самого векселя или общегражданских правовых норм, необходимость и возможность применения которых должна быть доказана заинтересованным лицом.</w:t>
      </w:r>
    </w:p>
    <w:p w:rsidR="005B7BB0" w:rsidRPr="00165126" w:rsidRDefault="005B7BB0" w:rsidP="00165126">
      <w:pPr>
        <w:spacing w:line="360" w:lineRule="auto"/>
        <w:ind w:firstLine="709"/>
        <w:jc w:val="both"/>
        <w:rPr>
          <w:sz w:val="28"/>
          <w:szCs w:val="28"/>
        </w:rPr>
      </w:pPr>
      <w:r w:rsidRPr="00165126">
        <w:rPr>
          <w:sz w:val="28"/>
          <w:szCs w:val="28"/>
        </w:rPr>
        <w:t>Формальность векселя означает, что вексельное обязательство должно быть облечено в форму письменного документа, содержащего все предусмотренные для векселя реквизиты.</w:t>
      </w:r>
    </w:p>
    <w:p w:rsidR="005B7BB0" w:rsidRPr="00165126" w:rsidRDefault="005B7BB0" w:rsidP="00165126">
      <w:pPr>
        <w:spacing w:line="360" w:lineRule="auto"/>
        <w:ind w:firstLine="709"/>
        <w:jc w:val="both"/>
        <w:rPr>
          <w:sz w:val="28"/>
          <w:szCs w:val="28"/>
        </w:rPr>
      </w:pPr>
      <w:r w:rsidRPr="00165126">
        <w:rPr>
          <w:sz w:val="28"/>
          <w:szCs w:val="28"/>
        </w:rPr>
        <w:t>Отсутствие в векселе любого из реквизитов лишает документ вексельной силы за некоторыми исключениями, предусмотренными Положением о простом и переводном векселе, даже если это отсутствие было несущественно для конкретного правоотношения или восполнялось бы иными доказательствами. Вексель, следовательно, является ценной бумагой строгой формы. Его формализм распространяется как на собственно письменность формы, так и на содержание вексельного обязательства, выраженное в реквизитах. Требование векселедержателя, основанное на документе, не отвечающем требованиям к форме и наличию реквизитов, подлежит отклонению судом, что не препятствует предъявлению самостоятельного иска, основанного на общих нормах гражданского законодательства об обязательствах</w:t>
      </w:r>
      <w:r w:rsidR="00A00EB7" w:rsidRPr="00165126">
        <w:rPr>
          <w:sz w:val="28"/>
          <w:szCs w:val="28"/>
        </w:rPr>
        <w:t>.</w:t>
      </w:r>
      <w:r w:rsidR="00A00EB7" w:rsidRPr="00165126">
        <w:rPr>
          <w:rStyle w:val="a5"/>
          <w:sz w:val="28"/>
          <w:szCs w:val="28"/>
        </w:rPr>
        <w:footnoteReference w:id="12"/>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Вексель является безусловным и бесспорным долговым документом.</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От участников, заключенной с использованием векселя сделки,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требуется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лишь наличие у них право- или дееспособности.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Вместе 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простота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выпуска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компенсируется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строгостью</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исполнения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условий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сторонами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сделки.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Существует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ряд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требований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специальных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процедур</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проведении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сделок.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Именно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поэтому работа с векселями требует определенного профессионализма.</w:t>
      </w:r>
      <w:r w:rsidR="00F15299" w:rsidRPr="00165126">
        <w:rPr>
          <w:rStyle w:val="a5"/>
          <w:rFonts w:ascii="Times New Roman" w:hAnsi="Times New Roman"/>
          <w:sz w:val="28"/>
          <w:szCs w:val="28"/>
        </w:rPr>
        <w:footnoteReference w:id="13"/>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 целях повышения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надежности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обращении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ставится</w:t>
      </w:r>
      <w:r w:rsidR="00F40ACC" w:rsidRPr="00165126">
        <w:rPr>
          <w:rFonts w:ascii="Times New Roman" w:hAnsi="Times New Roman" w:cs="Times New Roman"/>
          <w:sz w:val="28"/>
          <w:szCs w:val="28"/>
        </w:rPr>
        <w:t xml:space="preserve"> </w:t>
      </w:r>
      <w:r w:rsidRPr="00165126">
        <w:rPr>
          <w:rFonts w:ascii="Times New Roman" w:hAnsi="Times New Roman" w:cs="Times New Roman"/>
          <w:sz w:val="28"/>
          <w:szCs w:val="28"/>
        </w:rPr>
        <w:t>подпись специального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поручителя,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называемая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авалем.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Причем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аваль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 касаться как всей суммы долга, так и ее части. Тем самым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совершившее аваль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(авалист),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принимает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себя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ответственность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осуществление платежа, если трассат, трассант или индоссант не смогут это сделать.</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Если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рассматривать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практику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обращения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Российской</w:t>
      </w:r>
      <w:r w:rsidR="00F40ACC" w:rsidRPr="00165126">
        <w:rPr>
          <w:rFonts w:ascii="Times New Roman" w:hAnsi="Times New Roman" w:cs="Times New Roman"/>
          <w:sz w:val="28"/>
          <w:szCs w:val="28"/>
        </w:rPr>
        <w:t xml:space="preserve"> </w:t>
      </w:r>
      <w:r w:rsidRPr="00165126">
        <w:rPr>
          <w:rFonts w:ascii="Times New Roman" w:hAnsi="Times New Roman" w:cs="Times New Roman"/>
          <w:sz w:val="28"/>
          <w:szCs w:val="28"/>
        </w:rPr>
        <w:t>Федерации, то можно сказать, что здесь четко прослеживаются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тенденции.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Во-первых, желание российских предприятий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увеличить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своих 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обращении.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Во-вторых,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нашли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новый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сектор</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приложения капитала. Многие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предприятия, особенно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производственные,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лишились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последнего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источника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пополнения оборотных средств - инфляционного.</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другой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стороны,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высокий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уровень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ставок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конечных</w:t>
      </w:r>
      <w:r w:rsidR="00F40ACC" w:rsidRPr="00165126">
        <w:rPr>
          <w:rFonts w:ascii="Times New Roman" w:hAnsi="Times New Roman" w:cs="Times New Roman"/>
          <w:sz w:val="28"/>
          <w:szCs w:val="28"/>
        </w:rPr>
        <w:t xml:space="preserve"> </w:t>
      </w:r>
      <w:r w:rsidRPr="00165126">
        <w:rPr>
          <w:rFonts w:ascii="Times New Roman" w:hAnsi="Times New Roman" w:cs="Times New Roman"/>
          <w:sz w:val="28"/>
          <w:szCs w:val="28"/>
        </w:rPr>
        <w:t>заемщиков привел к тому, что векселя и другие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суррогаты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единственно возможными формами расчета и пополнения оборотных средств.</w:t>
      </w:r>
    </w:p>
    <w:p w:rsidR="00D6277B" w:rsidRPr="00165126" w:rsidRDefault="00D6277B" w:rsidP="00165126">
      <w:pPr>
        <w:spacing w:line="360" w:lineRule="auto"/>
        <w:ind w:firstLine="709"/>
        <w:jc w:val="both"/>
        <w:rPr>
          <w:sz w:val="28"/>
          <w:szCs w:val="28"/>
        </w:rPr>
      </w:pPr>
      <w:r w:rsidRPr="00165126">
        <w:rPr>
          <w:sz w:val="28"/>
          <w:szCs w:val="28"/>
        </w:rPr>
        <w:t>Вексель относится к категории денежных ценных бумаг.</w:t>
      </w:r>
      <w:r w:rsidR="005B7BB0" w:rsidRPr="00165126">
        <w:rPr>
          <w:sz w:val="28"/>
          <w:szCs w:val="28"/>
        </w:rPr>
        <w:t xml:space="preserve"> </w:t>
      </w:r>
      <w:r w:rsidRPr="00165126">
        <w:rPr>
          <w:sz w:val="28"/>
          <w:szCs w:val="28"/>
        </w:rPr>
        <w:t>Денежные бумаги обычно фиксируют обязательственные права и требования.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Поэтому большинство российских коммерческих векселей работает по схеме, отличной от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классической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виде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товарного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Зачастую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 предприятий используются только как средство расчета 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кредиторами,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его функция непосредственного обращения в деньги игнорируется.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Причина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проста: как только происходит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трансформация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деньги,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продукция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 разряда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отгруженной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переходит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разряд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реализованной,</w:t>
      </w:r>
      <w:r w:rsidR="00165126">
        <w:rPr>
          <w:rFonts w:ascii="Times New Roman" w:hAnsi="Times New Roman" w:cs="Times New Roman"/>
          <w:sz w:val="28"/>
          <w:szCs w:val="28"/>
        </w:rPr>
        <w:t xml:space="preserve"> </w:t>
      </w:r>
      <w:r w:rsidR="003048B0" w:rsidRPr="00165126">
        <w:rPr>
          <w:rFonts w:ascii="Times New Roman" w:hAnsi="Times New Roman" w:cs="Times New Roman"/>
          <w:sz w:val="28"/>
          <w:szCs w:val="28"/>
        </w:rPr>
        <w:t>следовательно,</w:t>
      </w:r>
      <w:r w:rsidRPr="00165126">
        <w:rPr>
          <w:rFonts w:ascii="Times New Roman" w:hAnsi="Times New Roman" w:cs="Times New Roman"/>
          <w:sz w:val="28"/>
          <w:szCs w:val="28"/>
        </w:rPr>
        <w:t xml:space="preserve"> необходимо платить налог на прибыль. Поэтому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переходит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одного контрагента к другому в качестве покрытия дебиторской задолженности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если и возвращается векселедателю,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лишь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качестве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погашения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дебиторской задолженности.</w:t>
      </w:r>
    </w:p>
    <w:p w:rsidR="00D6277B" w:rsidRPr="00165126" w:rsidRDefault="003048B0"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Ввиду этого</w:t>
      </w:r>
      <w:r w:rsidR="00D6277B" w:rsidRPr="00165126">
        <w:rPr>
          <w:rFonts w:ascii="Times New Roman" w:hAnsi="Times New Roman" w:cs="Times New Roman"/>
          <w:sz w:val="28"/>
          <w:szCs w:val="28"/>
        </w:rPr>
        <w:t xml:space="preserve"> операторы вексельного рынка делают основной удар на операции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с банковскими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векселями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как</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более</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надежными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ликвидными.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Данное обстоятельство связано с тем, что</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наличные</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держатели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банковских</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векселей могут получить по ним живые деньги, в то время</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как</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коммерческие</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лучшем случае имеют обеспечение каким-нибудь товаром.</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Интерес</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банков</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векселям вполне закономерен. Во-первых, снижение доходности на рынках</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заставило банки обратить взгляды на более высокодоходные ценные бумаги.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Во- вторых, банки не могли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учитывать</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запросы</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клиентов,</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также</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активно используют их для</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взаиморасчетов.</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Кроме</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того,</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получая</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от</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использования векселей доход, банки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расширяют</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тем</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самым</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спектр</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предлагаемых</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клиентам услуг.</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Негативным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фактором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использовании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российскими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банками является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неумеренный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выпуск.</w:t>
      </w:r>
    </w:p>
    <w:p w:rsidR="00D6277B" w:rsidRPr="00165126" w:rsidRDefault="00D6277B" w:rsidP="00165126">
      <w:pPr>
        <w:spacing w:line="360" w:lineRule="auto"/>
        <w:ind w:firstLine="709"/>
        <w:jc w:val="both"/>
        <w:rPr>
          <w:sz w:val="28"/>
          <w:szCs w:val="28"/>
        </w:rPr>
      </w:pPr>
      <w:r w:rsidRPr="00165126">
        <w:rPr>
          <w:sz w:val="28"/>
          <w:szCs w:val="28"/>
        </w:rPr>
        <w:t>Поскольку обычно векселя выдаются вместо уплаты сумм за полученные вещи, произведенные работы или оказанные услуги, т.е. по существу являются формой отсрочки уплаты денег (кредита в экономическом смысле), ГК обоснованно рассматривает вексельные обязательства как одну из разновидностей обязательств, вытекающих из договора займа. С этой точки зрения можно сказать, что вексель представляет собой форму кредита, а также средство расчетов с контрагентами (но, разумеется, не средство платежа).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Вексель выступает в качестве первичных ценных бумаг. Производные ценные бумаги -</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любые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ценные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бумаги,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удостоверяющие право владельца на покупку 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продажу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первичных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бумаг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акций, облигаций государственных долговых обязательств.</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Что касается векселя, то право на вексель-это право собственности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иное</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вещное право, а право из векселя - это всегда право обязательственное.</w:t>
      </w:r>
    </w:p>
    <w:p w:rsidR="003048B0"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Вексельное обязательство можно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охарактеризовать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обязательство</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одностороннее,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абстрактное,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формальное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создаваемое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односторонним</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волеизъявлением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векселедателя.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другие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гражданские</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правоотношения, возникают на основе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юридических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фактов.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Эти факты принято называть основаниями возникновения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Гражданский кодекс Российской Федерации в качестве оснований возникновения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 называет договоры, односторонние сделки, административные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события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т.д. (статьи 8 ГК РФ).</w:t>
      </w:r>
      <w:r w:rsidR="00F40ACC" w:rsidRPr="00165126">
        <w:rPr>
          <w:rStyle w:val="a5"/>
          <w:rFonts w:ascii="Times New Roman" w:hAnsi="Times New Roman"/>
          <w:sz w:val="28"/>
          <w:szCs w:val="28"/>
        </w:rPr>
        <w:footnoteReference w:id="14"/>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Абстрактность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отсутствие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тексте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 связи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между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возникновением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какими-либо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внешними обстоятельствами, как, например, поставка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товаров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оказание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услуг)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односторонность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позволяют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считать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основанием</w:t>
      </w:r>
      <w:r w:rsidR="003048B0" w:rsidRPr="00165126">
        <w:rPr>
          <w:rFonts w:ascii="Times New Roman" w:hAnsi="Times New Roman" w:cs="Times New Roman"/>
          <w:sz w:val="28"/>
          <w:szCs w:val="28"/>
        </w:rPr>
        <w:t xml:space="preserve"> </w:t>
      </w:r>
      <w:r w:rsidRPr="00165126">
        <w:rPr>
          <w:rFonts w:ascii="Times New Roman" w:hAnsi="Times New Roman" w:cs="Times New Roman"/>
          <w:sz w:val="28"/>
          <w:szCs w:val="28"/>
        </w:rPr>
        <w:t>возникновения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одностороннюю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сделку.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Причем следует заменить, 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качестве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односторонней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сделки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рассматриваем составление векселя, иными словами 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соответствии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высказанной точкой зрения, есть сделка.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образом,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рассматривать,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во-первых,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w:t>
      </w:r>
      <w:r w:rsidR="00251328" w:rsidRPr="00165126">
        <w:rPr>
          <w:rFonts w:ascii="Times New Roman" w:hAnsi="Times New Roman" w:cs="Times New Roman"/>
          <w:sz w:val="28"/>
          <w:szCs w:val="28"/>
        </w:rPr>
        <w:t xml:space="preserve"> </w:t>
      </w:r>
      <w:r w:rsidRPr="00165126">
        <w:rPr>
          <w:rFonts w:ascii="Times New Roman" w:hAnsi="Times New Roman" w:cs="Times New Roman"/>
          <w:sz w:val="28"/>
          <w:szCs w:val="28"/>
        </w:rPr>
        <w:t>ценную бумагу,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во-вторых,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воплощение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в-третьих, как</w:t>
      </w:r>
      <w:r w:rsidR="00251328" w:rsidRPr="00165126">
        <w:rPr>
          <w:rFonts w:ascii="Times New Roman" w:hAnsi="Times New Roman" w:cs="Times New Roman"/>
          <w:sz w:val="28"/>
          <w:szCs w:val="28"/>
        </w:rPr>
        <w:t xml:space="preserve"> </w:t>
      </w:r>
      <w:r w:rsidRPr="00165126">
        <w:rPr>
          <w:rFonts w:ascii="Times New Roman" w:hAnsi="Times New Roman" w:cs="Times New Roman"/>
          <w:sz w:val="28"/>
          <w:szCs w:val="28"/>
        </w:rPr>
        <w:t>сделку.</w:t>
      </w:r>
    </w:p>
    <w:p w:rsidR="00C60836" w:rsidRPr="00165126" w:rsidRDefault="00C60836" w:rsidP="00165126">
      <w:pPr>
        <w:widowControl/>
        <w:spacing w:line="360" w:lineRule="auto"/>
        <w:ind w:firstLine="709"/>
        <w:jc w:val="both"/>
        <w:rPr>
          <w:sz w:val="28"/>
          <w:szCs w:val="28"/>
        </w:rPr>
      </w:pPr>
      <w:r w:rsidRPr="00165126">
        <w:rPr>
          <w:sz w:val="28"/>
          <w:szCs w:val="28"/>
        </w:rPr>
        <w:t>При рассмотрении споров необходимо иметь в виду, что вексельные сделки (в частности, по выдаче, акцепту, индоссированию, авалированию векселя, его акцепту в порядке посредничества и оплате векселя) регулируются нормами специального вексельного законодательства.</w:t>
      </w:r>
    </w:p>
    <w:p w:rsidR="00C60836" w:rsidRPr="00165126" w:rsidRDefault="00C60836" w:rsidP="00165126">
      <w:pPr>
        <w:widowControl/>
        <w:spacing w:line="360" w:lineRule="auto"/>
        <w:ind w:firstLine="709"/>
        <w:jc w:val="both"/>
        <w:rPr>
          <w:sz w:val="28"/>
          <w:szCs w:val="28"/>
        </w:rPr>
      </w:pPr>
      <w:r w:rsidRPr="00165126">
        <w:rPr>
          <w:sz w:val="28"/>
          <w:szCs w:val="28"/>
        </w:rPr>
        <w:t>Вместе с тем данные сделки регулируются также и общими нормами гражданского законодательства о сделках и обязательствах (статьи 153 - 181, 307 - 419 Гражданского кодекса Российской Федерации). Исходя из этого в случаях отсутствия специальных норм в вексельном законодательстве судам следует применять общие нормы Кодекса к вексельным сделкам с учетом их особенностей.</w:t>
      </w:r>
      <w:r w:rsidR="00AA45EB" w:rsidRPr="00165126">
        <w:rPr>
          <w:rStyle w:val="a5"/>
          <w:sz w:val="28"/>
          <w:szCs w:val="28"/>
        </w:rPr>
        <w:footnoteReference w:id="15"/>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Индоссамент: владелец векселя имеет несколько принципиальных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возможностей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его использованию. Наиболее простой вариант заключается в 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чтобы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сохранять этот вексель до срока платежа, а затем предъявить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оплате.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этот способ имеет существенный недостаток, связанный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замораживанием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денежных средств, которые можно досрочно получить по векселю. Второй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вариант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 оплата векселем своих обязательств перед другим предприятием,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отношению к которому, держатель векселя выступает должником. 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оборотной стороне векселя пишется передаточная надпись - заявление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передаче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своих требований по векселю другому предприятию; она называется индоссаментом, 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примерный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текст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следующим:</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"Платите приказу предприятия "Х",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находящегося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адресу...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Далее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могут</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следовать должности, подписи индоссанта (лица, расплачивающегося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векселем), число, печать. Официально утвержденных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форм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индоссаментов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положении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 векселе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имеется,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поэтому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основным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требованием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оформлении индоссамента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является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возможность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составлен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возможность доказать это в судебном порядке.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Таких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записей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достаточно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переадресовываться до наступления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покрыть</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несколько различных денежных обязательств) и если на векселе для них уже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 хватает места, то к векселю присоединяется добавочный лист - аллонж.</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Существует несколько видов индоссамента: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1) Полный индоссамент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переносит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нового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держателя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все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права,</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связанные с векселем. Индоссамент должен быть только полным.</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2) Частичный индоссамент – переносит на нового держателя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лишь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часть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связанных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Частичный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индоссамент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допускается.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3)</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Бланковый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индоссамент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индоссамент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предъявителя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содержащий указание лица, в пользу которого он сделан, или состоящий</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из подписи только индоссанта. Превращает именной 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на предъявителя.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Оформляется,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обычно,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надписью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"Платите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приказу</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предъявителя".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4) Именной индоссамент – содержащий указание лица, в пользу которого он сделан.</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5) Безоборотный индоссамент – совершаемый с оговоркой "без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оборота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 меня", снимающий ответственность с векселедателя по неоплаченному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опротестованному в неплатеже векселю.</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6) Оборотный индоссамент – совершаемый без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оговорки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"без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оборота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меня".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7) Индоссамент с оговорками – индоссамент может содержать оговорки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 инкассо", "как доверенному", "валюта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поручению",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имеющий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ввиду</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простое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поручение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провести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"валюта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обеспечение", "валюта в залог", имеющие ввиду залог векселя.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8) Индоссат может в этом случае индоссировать вексель только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порядке</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препоручения, т.е. с аналогичными оговорками.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9) Индоссамент без оговорок –</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содержащий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вышеуказанных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оговорок, дающий право индоссировать вексель в обычном порядке.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10) Препоручительский индоссамент – совершаемый с целью передачи 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лицу, которое по поручению индоссата проведет те 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 векселю.</w:t>
      </w:r>
    </w:p>
    <w:p w:rsidR="00E43899" w:rsidRPr="00165126" w:rsidRDefault="00AA45EB" w:rsidP="00165126">
      <w:pPr>
        <w:widowControl/>
        <w:spacing w:line="360" w:lineRule="auto"/>
        <w:ind w:firstLine="709"/>
        <w:jc w:val="both"/>
        <w:rPr>
          <w:sz w:val="28"/>
          <w:szCs w:val="28"/>
        </w:rPr>
      </w:pPr>
      <w:r w:rsidRPr="00165126">
        <w:rPr>
          <w:sz w:val="28"/>
          <w:szCs w:val="28"/>
        </w:rPr>
        <w:t>Е</w:t>
      </w:r>
      <w:r w:rsidR="00E43899" w:rsidRPr="00165126">
        <w:rPr>
          <w:sz w:val="28"/>
          <w:szCs w:val="28"/>
        </w:rPr>
        <w:t>сли индоссамент содержит оговорку "валюта к получению", "на инкассо", "как доверенному" или всякую иную оговорку, имеющую в виду простое поручение, векселедержатель может осуществлять все права, вытекающие из переводного векселя, но индоссировать его он может только в порядке препоручения.</w:t>
      </w:r>
    </w:p>
    <w:p w:rsidR="00E43899" w:rsidRPr="00165126" w:rsidRDefault="00E43899" w:rsidP="00165126">
      <w:pPr>
        <w:widowControl/>
        <w:spacing w:line="360" w:lineRule="auto"/>
        <w:ind w:firstLine="709"/>
        <w:jc w:val="both"/>
        <w:rPr>
          <w:sz w:val="28"/>
          <w:szCs w:val="28"/>
        </w:rPr>
      </w:pPr>
      <w:r w:rsidRPr="00165126">
        <w:rPr>
          <w:sz w:val="28"/>
          <w:szCs w:val="28"/>
        </w:rPr>
        <w:t>Исходя из этого держатель векселя на основании препоручительного индоссамента вправе предъявить требование о платеже, получить платеж, совершить протест</w:t>
      </w:r>
      <w:r w:rsidR="00165126">
        <w:rPr>
          <w:sz w:val="28"/>
          <w:szCs w:val="28"/>
        </w:rPr>
        <w:t xml:space="preserve"> </w:t>
      </w:r>
      <w:r w:rsidRPr="00165126">
        <w:rPr>
          <w:sz w:val="28"/>
          <w:szCs w:val="28"/>
        </w:rPr>
        <w:t>в случае неплатежа.</w:t>
      </w:r>
    </w:p>
    <w:p w:rsidR="00E43899" w:rsidRPr="00165126" w:rsidRDefault="00E43899" w:rsidP="00165126">
      <w:pPr>
        <w:widowControl/>
        <w:spacing w:line="360" w:lineRule="auto"/>
        <w:ind w:firstLine="709"/>
        <w:jc w:val="both"/>
        <w:rPr>
          <w:sz w:val="28"/>
          <w:szCs w:val="28"/>
        </w:rPr>
      </w:pPr>
      <w:r w:rsidRPr="00165126">
        <w:rPr>
          <w:sz w:val="28"/>
          <w:szCs w:val="28"/>
        </w:rPr>
        <w:t>Судам следует учитывать, что держатель векселя с препоручительным индоссаментом вправе обратиться в суд с требованием о принудительном взыскании по векселю лишь при наличии специальной доверенности индоссанта, предоставляющей ему право на осуществление таких процессуальных действий от имени доверителя (индоссанта).</w:t>
      </w:r>
      <w:r w:rsidR="00AA45EB" w:rsidRPr="00165126">
        <w:rPr>
          <w:rStyle w:val="a5"/>
          <w:sz w:val="28"/>
          <w:szCs w:val="28"/>
        </w:rPr>
        <w:footnoteReference w:id="16"/>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Акцепт векселя:</w:t>
      </w:r>
      <w:r w:rsidR="00D16B87" w:rsidRPr="00165126">
        <w:rPr>
          <w:rFonts w:ascii="Times New Roman" w:hAnsi="Times New Roman" w:cs="Times New Roman"/>
          <w:sz w:val="28"/>
          <w:szCs w:val="28"/>
        </w:rPr>
        <w:t xml:space="preserve"> </w:t>
      </w:r>
      <w:r w:rsidRPr="00165126">
        <w:rPr>
          <w:rFonts w:ascii="Times New Roman" w:hAnsi="Times New Roman" w:cs="Times New Roman"/>
          <w:sz w:val="28"/>
          <w:szCs w:val="28"/>
        </w:rPr>
        <w:t>акцептованный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имеющий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акцепт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плательщика (трассата) на 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оплату,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оформляемый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надписью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"акцептован",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"принят", обязуюсь оплатить" или просто подписью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плательщика.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Последний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становится акцептантом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главным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должником,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отвечающим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оплату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установленный срок. В случае неплатежа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держатель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имеет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 прямой иск против акцептанта. Акцепт должен быть безусловным, но 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быть ограничен частью вексельной суммы (частичный акцепт).</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Однако вексельные отношения не всегда прекращаются безоговорочным акцептом векселя плательщиком либо его оплатой. Многие векселедатели и плательщики, к сожалению, зачастую не выполняют данных обязательств.</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 этом случае необходим нотариальный протест, под которым понимается составленный в публичном порядке акт, удостоверяющий бесспорные, юридически значимые для вексельного обязательства факты, с которыми</w:t>
      </w:r>
      <w:r w:rsidR="00F40ACC" w:rsidRPr="00165126">
        <w:rPr>
          <w:rFonts w:ascii="Times New Roman" w:hAnsi="Times New Roman" w:cs="Times New Roman"/>
          <w:sz w:val="28"/>
          <w:szCs w:val="28"/>
        </w:rPr>
        <w:t xml:space="preserve"> </w:t>
      </w:r>
      <w:r w:rsidRPr="00165126">
        <w:rPr>
          <w:rFonts w:ascii="Times New Roman" w:hAnsi="Times New Roman" w:cs="Times New Roman"/>
          <w:sz w:val="28"/>
          <w:szCs w:val="28"/>
        </w:rPr>
        <w:t>законодательство связывает определенные юридические последствия. Опротестованный вексель усиливает позиции векселедержателя не только по материальному праву, но и значительно облегчает положение вексельного</w:t>
      </w:r>
      <w:r w:rsidR="00F40ACC" w:rsidRP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кредитора в процессе, что урегулировано главой 11-статья 122 ГПК РФ.</w:t>
      </w:r>
      <w:r w:rsidRPr="00165126">
        <w:rPr>
          <w:rStyle w:val="a5"/>
          <w:rFonts w:ascii="Times New Roman" w:hAnsi="Times New Roman"/>
          <w:sz w:val="28"/>
          <w:szCs w:val="28"/>
        </w:rPr>
        <w:footnoteReference w:id="17"/>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Аваль векселя: аваль -</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данная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третьим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полная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частичная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гарантия уплатить указанную сумму в случае неоплаты её плательщиком. Аваль дается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добавочном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листе.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Выражается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словами "считать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аваль"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всякой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равнозначной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формулой.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аваля достаточно одной лишь подписи. В авале должно быть указано, за чей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счет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он дан. При отсутствии такого указания он считается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данным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векселедателя. Оплачивая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авалист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приобретает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вытекающие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 против того, за кого он дал гарантию. Авалирование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крупным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банком или предприятием повышает его ликвидность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уменьшает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риск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 векселю.</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Протест векселя: под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протестом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понимается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официально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удостоверенное требование платежа и его неполучение.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Порядок протеста</w:t>
      </w:r>
      <w:r w:rsidR="007379C3" w:rsidRPr="00165126">
        <w:rPr>
          <w:rFonts w:ascii="Times New Roman" w:hAnsi="Times New Roman" w:cs="Times New Roman"/>
          <w:sz w:val="28"/>
          <w:szCs w:val="28"/>
        </w:rPr>
        <w:t>:</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Векселедержатель или его уполномоченное лицо 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совершения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протеста должны предъявить неоплаченный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нотариальную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контору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месту нахождения плательщика или, если это домицированные 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 подлежащие оплате у третьего лица, - по месту нахождения этого лица,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 совершения протеста векселей в неакцепте 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датировании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акцепта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 месту нахождения плательщика.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Срок для предъявления векселя к протесту</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Действующее законодательство предусматривает предъявление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нотариальные конторы для совершения протеста в неплатеже 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следующий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день после истечения даты платежа по векселю, но 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позже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12</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часов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следующего после этого срока дня. Для совершения протеста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неакцепте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должен быть представлен в нотариальную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контору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течение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установленных Положением для предъявления к акцепту,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если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был</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предъявлен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 акцепту в последний день срока, -</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позднее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12</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часов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следующего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после этого срока дня.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Совершение протеста векселя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неакцепте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должно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произведено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сроки, установленные для предъявления к акцепту.</w:t>
      </w:r>
    </w:p>
    <w:p w:rsidR="007379C3"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Если протестуется вексель, подлежащий оплате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определенный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предъявления, и если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первое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предъявление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имело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место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последний день срока, то протест может быть совершен 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следующий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день. Последнее имеет силу и в отношении протеста в неплатеже 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 предъявлении.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Протест в неплатеже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определенный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 столько-то времени от составления или предъявления должен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совершен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один из двух рабочих дней,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следуют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днем,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 подлежит оплате. Если имело место совершение протеста 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неакцепте, предъявление его к оплате и совершение протеста и неплатеже не требуется.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Предъявление требования о платеже.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Нотариальная контора в день принятия 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протесту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предъявляет</w:t>
      </w:r>
      <w:r w:rsidR="00F55E5D" w:rsidRPr="00165126">
        <w:rPr>
          <w:rFonts w:ascii="Times New Roman" w:hAnsi="Times New Roman" w:cs="Times New Roman"/>
          <w:sz w:val="28"/>
          <w:szCs w:val="28"/>
        </w:rPr>
        <w:t xml:space="preserve"> </w:t>
      </w:r>
      <w:r w:rsidRPr="00165126">
        <w:rPr>
          <w:rFonts w:ascii="Times New Roman" w:hAnsi="Times New Roman" w:cs="Times New Roman"/>
          <w:sz w:val="28"/>
          <w:szCs w:val="28"/>
        </w:rPr>
        <w:t>плательщику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третьему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(домицилированный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требование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 платеже или акцепте векселя.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Если после этого последует платеж, нотариальная контора, 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производя</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протеста, возвращает вексель плательщику или третьему лицу (домицилианту)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 надписью по установленной форме на самом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других причитающихся сумм. Если плательщик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сделал</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отметку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акцепте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 переводном векселе, вексель возвращается векселедержателю без протеста.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Если на требование произвести акцепт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платеж</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плательщик</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(домицилиант)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отвечает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отказом,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нотариусом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составляется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установленной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форме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протесте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неплатеже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 неакцепте, одновременно он делает соответствующую запись в реестре, 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также отметку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протесте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неплатеже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неакцепте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самом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 невозможности установить место нахождения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плательщика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протест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совершается без предъявления требования о платеже или акцепте.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Последствия протеста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Если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протест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совершен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своевременно,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наступают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следующие</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последствия: - органы суда вправе выдавать судебные решения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искам,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основанным на протестованных векселях;</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наступает ответственность по простому векселю -</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надписателей,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переводном - надписателей и трассанта (векселедатель).</w:t>
      </w:r>
    </w:p>
    <w:p w:rsidR="00A76775"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Все эти лица, 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исключением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индоссантов,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поместивших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своей</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подписью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слова "и без оборота на меня", являются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солидарно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ответственными перед векселедержателями. Последний вправе предъявить иск ко всем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обязанным по векселю лицам (право регресса)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считаясь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 порядком подписей этих лиц на векселе. Оплативший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очередь обращается с требованием к остальным и, получив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требуемую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сумму,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передает уплатившему протестованный вексель;</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векселедержатель, неся определенные издержки, вызванные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совершением протеста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неполучением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вправе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требовать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 обязанных лиц большую сумму, чем указано в векселе.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Согласно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Положению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величина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обратного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требования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векселедержателя включает в себя следующее.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1. Неуплаченная сумма с процентами, если они были предусмотрены.</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2. 6% годовых, начиная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дня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день</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удовлетворения.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3. Пеня в размере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3 %</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годовых, считая со дня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день</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действительного получения векселедержателем от кого-либо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 требуемых денег.</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Издержки, связанные с протестом.</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Исходя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правил,</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видно,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позже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произойдет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выкуп</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протестованного векселя, тем больше сумма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требования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Каждое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 обязанных по векселю лиц, выкупив протестованный 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вычеркнуть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собственную,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следующих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ним надписателей, так как, оплатив вексель 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получив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обратно,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вновь становится кредитором векселедателя и всех тех лиц, от которых этот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 дошел к нему по надписям.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последующих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он вычеркивает потому, 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позднейшие,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следующие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надписатели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также перестают нести какую-либо ответственность по векселю. Если он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вычеркнет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какие-либо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верхних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самым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уменьшил</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число ответственных перед собою лиц, так как зачеркнутые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после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протеста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надписи должны считаться ненаписанными.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При выкупе на самом векселе делается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расписка,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где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указывается,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кого, когда и в какой сумме получен платеж по векселю.</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 случае истечения сроков, установленных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совершения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протеста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неакцепте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неплатеже,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векселедержатель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теряет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против</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индоссантов,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векселедателя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других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исключением</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акцептанта.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Векселедержатель, не получивший платежа 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имеет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7379C3" w:rsidRPr="00165126">
        <w:rPr>
          <w:rFonts w:ascii="Times New Roman" w:hAnsi="Times New Roman" w:cs="Times New Roman"/>
          <w:sz w:val="28"/>
          <w:szCs w:val="28"/>
        </w:rPr>
        <w:t xml:space="preserve"> </w:t>
      </w:r>
      <w:r w:rsidRPr="00165126">
        <w:rPr>
          <w:rFonts w:ascii="Times New Roman" w:hAnsi="Times New Roman" w:cs="Times New Roman"/>
          <w:sz w:val="28"/>
          <w:szCs w:val="28"/>
        </w:rPr>
        <w:t>взыскание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судебным порядком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причитающихся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денег.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Причем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право ограничивается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временными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пределами,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пропуск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лишает векселедержателя возможности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удовлетворение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Период времени, назначенный по закону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осуществления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судебного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взыскания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 векселю, носит название вексельной давности.</w:t>
      </w:r>
      <w:r w:rsidR="003048B0" w:rsidRPr="00165126">
        <w:rPr>
          <w:rStyle w:val="a5"/>
          <w:rFonts w:ascii="Times New Roman" w:hAnsi="Times New Roman"/>
          <w:sz w:val="28"/>
          <w:szCs w:val="28"/>
        </w:rPr>
        <w:footnoteReference w:id="18"/>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 векселе не все являются одинаковыми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участниками,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поэтому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сроки</w:t>
      </w:r>
      <w:r w:rsidR="007379C3" w:rsidRP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вексельной давности Положением устанавливается различные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зависимости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 характера ответственности каждого участника векселя. Так,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предъявления иска векселедержателем к акцептанту переводного векселя установлен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3-летний срок,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векселедателю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простого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1</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год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дня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протеста, совершенного в установленный срок, или со дня платежа, в случае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оговорки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 об обороте без издержки. Последнее имеет силу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отношении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индоссантов.</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исковых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требований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индоссантов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другу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векселедателю</w:t>
      </w:r>
      <w:r w:rsidR="000B7DF4" w:rsidRPr="00165126">
        <w:rPr>
          <w:rFonts w:ascii="Times New Roman" w:hAnsi="Times New Roman" w:cs="Times New Roman"/>
          <w:sz w:val="28"/>
          <w:szCs w:val="28"/>
        </w:rPr>
        <w:t xml:space="preserve"> </w:t>
      </w:r>
      <w:r w:rsidRPr="00165126">
        <w:rPr>
          <w:rFonts w:ascii="Times New Roman" w:hAnsi="Times New Roman" w:cs="Times New Roman"/>
          <w:sz w:val="28"/>
          <w:szCs w:val="28"/>
        </w:rPr>
        <w:t>установлена исковая давность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6</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месяцев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дня,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индоссант</w:t>
      </w:r>
      <w:r w:rsidR="000B7DF4" w:rsidRPr="00165126">
        <w:rPr>
          <w:rFonts w:ascii="Times New Roman" w:hAnsi="Times New Roman" w:cs="Times New Roman"/>
          <w:sz w:val="28"/>
          <w:szCs w:val="28"/>
        </w:rPr>
        <w:t xml:space="preserve"> </w:t>
      </w:r>
      <w:r w:rsidRPr="00165126">
        <w:rPr>
          <w:rFonts w:ascii="Times New Roman" w:hAnsi="Times New Roman" w:cs="Times New Roman"/>
          <w:sz w:val="28"/>
          <w:szCs w:val="28"/>
        </w:rPr>
        <w:t>оплатил вексель, или со дня предъявления к нему иска.</w:t>
      </w:r>
      <w:r w:rsidR="009A02A8" w:rsidRPr="00165126">
        <w:rPr>
          <w:rStyle w:val="a5"/>
          <w:rFonts w:ascii="Times New Roman" w:hAnsi="Times New Roman"/>
          <w:sz w:val="28"/>
          <w:szCs w:val="28"/>
        </w:rPr>
        <w:footnoteReference w:id="19"/>
      </w:r>
    </w:p>
    <w:p w:rsidR="00E31700" w:rsidRPr="00165126" w:rsidRDefault="00E31700" w:rsidP="00165126">
      <w:pPr>
        <w:widowControl/>
        <w:spacing w:line="360" w:lineRule="auto"/>
        <w:ind w:firstLine="709"/>
        <w:jc w:val="both"/>
        <w:rPr>
          <w:sz w:val="28"/>
          <w:szCs w:val="28"/>
        </w:rPr>
      </w:pPr>
      <w:r w:rsidRPr="00165126">
        <w:rPr>
          <w:sz w:val="28"/>
          <w:szCs w:val="28"/>
        </w:rPr>
        <w:t>Гражданское право в известном смысле действительно можно считать правом граждан, поскольку оно призвано регулировать подавляющее большинство их взаимоотношений как имущественного, так и неимущественного характера. А такие взаимоотношения возникают, как правило, по воле их участников, которые сами определяют и содержание своих взаимосвязей, и даже последствия их прекращения или изменения. Ведь люди обычно самостоятельно решают, вступать им или не вступать, например, в те или иные договорные отношения и на каких условиях; они вольны защищать свое имущество или отказаться от его защиты в конкретной ситуации; они вправе предъявить требование о судебной защите своих прав (иск) или не делать этого и т.д. При этом люди руководствуются своими собственными, частными интересами (в том числе согласуя их с аналогичными интересами других лиц), которые, таким образом, по общему правилу всецело определяют и содержание складывающихся между ними отношений.</w:t>
      </w:r>
    </w:p>
    <w:p w:rsidR="00E31700" w:rsidRPr="00165126" w:rsidRDefault="00E31700" w:rsidP="00165126">
      <w:pPr>
        <w:widowControl/>
        <w:spacing w:line="360" w:lineRule="auto"/>
        <w:ind w:firstLine="709"/>
        <w:jc w:val="both"/>
        <w:rPr>
          <w:sz w:val="28"/>
          <w:szCs w:val="28"/>
        </w:rPr>
      </w:pPr>
    </w:p>
    <w:p w:rsidR="00AD121C" w:rsidRDefault="00D6277B" w:rsidP="00707CD5">
      <w:pPr>
        <w:spacing w:line="360" w:lineRule="auto"/>
        <w:ind w:firstLine="709"/>
        <w:jc w:val="center"/>
        <w:rPr>
          <w:sz w:val="28"/>
          <w:szCs w:val="28"/>
        </w:rPr>
      </w:pPr>
      <w:r w:rsidRPr="00165126">
        <w:rPr>
          <w:sz w:val="28"/>
          <w:szCs w:val="28"/>
        </w:rPr>
        <w:t>Глава 3</w:t>
      </w:r>
      <w:r w:rsidR="00707CD5">
        <w:rPr>
          <w:sz w:val="28"/>
          <w:szCs w:val="28"/>
        </w:rPr>
        <w:t xml:space="preserve">. </w:t>
      </w:r>
      <w:r w:rsidR="00AD121C" w:rsidRPr="00165126">
        <w:rPr>
          <w:sz w:val="28"/>
          <w:szCs w:val="28"/>
        </w:rPr>
        <w:t>Значение векселя в гражданском прав</w:t>
      </w:r>
      <w:r w:rsidR="00707CD5">
        <w:rPr>
          <w:sz w:val="28"/>
          <w:szCs w:val="28"/>
        </w:rPr>
        <w:t>е</w:t>
      </w:r>
    </w:p>
    <w:p w:rsidR="00707CD5" w:rsidRPr="00165126" w:rsidRDefault="00707CD5" w:rsidP="00165126">
      <w:pPr>
        <w:spacing w:line="360" w:lineRule="auto"/>
        <w:ind w:firstLine="709"/>
        <w:jc w:val="both"/>
        <w:rPr>
          <w:sz w:val="28"/>
          <w:szCs w:val="28"/>
        </w:rPr>
      </w:pP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настоящее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время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экономике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России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присуще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определенное оживление активизируется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конкурентная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борьба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организаций и предпринимателей, что зачастую приводит не только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появлению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новых участников рынка, но и несостоятельности хозяйствующих субъектов.</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Однако такая финансовая бумага, как вексель, ее широкое распространение было обусловлено не только поступательным развитием рыночных отношений, но и рядом негативных тенденций в экономике: бюджетным</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дефицитом, высокими ставками по банковским кредитам, взаимными неплатежами субъектов друг другу и т.д. В то же время вексель, призванный решать данные проблемы, во многом, наоборот, спровоцировал дальнейшее</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углубление кризиса, поскольку, с одной стороны, в гражданском обороте находится большое количество таких ценных бумаг различных субъектов, а с другой - существует недостаточная теоретическая разработка</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вопросов о сущности векселя, его функциях, неудовлетворительная нормативная урегулированность отношений, связанных с защитой прав векселедержателей, исполнением вексельных обязательств, видами и</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юридическими последствиями нотариальных протестов, взысканием долга по этим документам.</w:t>
      </w:r>
    </w:p>
    <w:p w:rsidR="000B7DF4"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Вексель в настоящее время является одной из наиболее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распространенных ценных бумаг,</w:t>
      </w:r>
      <w:r w:rsidR="00165126">
        <w:rPr>
          <w:rFonts w:ascii="Times New Roman" w:hAnsi="Times New Roman" w:cs="Times New Roman"/>
          <w:sz w:val="28"/>
          <w:szCs w:val="28"/>
        </w:rPr>
        <w:t xml:space="preserve"> </w:t>
      </w:r>
      <w:r w:rsidR="00507779" w:rsidRPr="00165126">
        <w:rPr>
          <w:rFonts w:ascii="Times New Roman" w:hAnsi="Times New Roman" w:cs="Times New Roman"/>
          <w:sz w:val="28"/>
          <w:szCs w:val="28"/>
        </w:rPr>
        <w:t xml:space="preserve">его значение определяется в разных аспектах, </w:t>
      </w:r>
      <w:r w:rsidRPr="00165126">
        <w:rPr>
          <w:rFonts w:ascii="Times New Roman" w:hAnsi="Times New Roman" w:cs="Times New Roman"/>
          <w:sz w:val="28"/>
          <w:szCs w:val="28"/>
        </w:rPr>
        <w:t>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объясняется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льготным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правовым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режимом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регулирования, обусловленным недостаточной разработанностью этого института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налоговом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гражданском законодательстве. Кроме того, недостаток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денежных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средств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 следствие неплатежей по существу превратили его в денежный суррогат.</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Вексель выполняет различные задачи в финансовом механизме. Он может быть средством кредитования, вложения денег, наконец, вексель может исполнять роль платежного средства.</w:t>
      </w:r>
      <w:r w:rsidR="007379C3" w:rsidRPr="00165126">
        <w:rPr>
          <w:rStyle w:val="a5"/>
          <w:rFonts w:ascii="Times New Roman" w:hAnsi="Times New Roman"/>
          <w:sz w:val="28"/>
          <w:szCs w:val="28"/>
        </w:rPr>
        <w:footnoteReference w:id="20"/>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Для банков это средство привлечения ресурсов,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успешно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заменяющее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ввиду своей гибкости, универсальности и надёжности, обеспечиваемой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индоссаментами менее удобные, из-за необходимости государственной регистрации, облигации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депозитные (сберегательные) сертификаты.</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Основной, классической целью вексельного обращения является предоставление поставщиком товарного кредита своему покупателю. Эта операция заключается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получении от покупателя векселя за поставленный товар 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оказанные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услуги. Поскольку полученным векселем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продавец,</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очередь,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 рассчитаться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своими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поставщиками,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операция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позволяет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избежать замораживания оборотных средств на счетах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виде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неоплаченной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дебиторской задолженности.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оплате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поставщик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вправе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потребовать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 векселедателя указать в векселе сумму большую, чем 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причитается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 поставку товаров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оказание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услуг.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поставщик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вправе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требовать указания в векселе процентов, которые покупатель должен будет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уплатить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 платеже по векселю.</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являясь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средством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оформления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товарной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форме,</w:t>
      </w:r>
      <w:r w:rsidR="000B7DF4" w:rsidRPr="00165126">
        <w:rPr>
          <w:rFonts w:ascii="Times New Roman" w:hAnsi="Times New Roman" w:cs="Times New Roman"/>
          <w:sz w:val="28"/>
          <w:szCs w:val="28"/>
        </w:rPr>
        <w:t xml:space="preserve"> </w:t>
      </w:r>
      <w:r w:rsidRPr="00165126">
        <w:rPr>
          <w:rFonts w:ascii="Times New Roman" w:hAnsi="Times New Roman" w:cs="Times New Roman"/>
          <w:sz w:val="28"/>
          <w:szCs w:val="28"/>
        </w:rPr>
        <w:t>способствует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увеличению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скорости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оборота,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уменьшению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потребности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кредитных ресурсах и денежных средствах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целом,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позволяет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хозяйственным субъектам использовать денежные средства в собственных целях.</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Учет векселей состоит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векселедержатель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передает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(продает)</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вексель банку по индоссаменту до наступления срока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 это вексельную сумму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вычетом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досрочное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определенного процента от этой суммы, т.е. учетного процента или дисконта. Таким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образом, с позиции банка это покупка любого несобственного векселя.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Операция учета векселей.</w:t>
      </w:r>
      <w:r w:rsidR="00251328" w:rsidRPr="00165126">
        <w:rPr>
          <w:rFonts w:ascii="Times New Roman" w:hAnsi="Times New Roman" w:cs="Times New Roman"/>
          <w:sz w:val="28"/>
          <w:szCs w:val="28"/>
        </w:rPr>
        <w:t xml:space="preserve"> </w:t>
      </w:r>
      <w:r w:rsidRPr="00165126">
        <w:rPr>
          <w:rFonts w:ascii="Times New Roman" w:hAnsi="Times New Roman" w:cs="Times New Roman"/>
          <w:sz w:val="28"/>
          <w:szCs w:val="28"/>
        </w:rPr>
        <w:t>Коммерческий банк 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заинтересован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крупных акционеров банка, а так же клиентов, которым ранее были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выданы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ссуды,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 возврата которых банку необходимо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улучшить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финансовое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состояние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клиента. Вполне возможно, что банк будет учитывать векселя тех клиентов,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которыми планирует расширение сотрудничества. Поэтому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придают особое значение. Как правило, условие ее выполнения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определяют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управляющие 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директора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основе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информации,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содержится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представленном к учету в банк векселе. Он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отражает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сложившиеся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отношения между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участниками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сделки,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между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индоссантами, финансовое положение и кредитоспособность которых анализируется прежде,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чем вексель принимается 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Особенно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тщательно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рассматривается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вопросы платежеспособности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основных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должников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(векселедателя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 простому векселю и акцептанта или трассанта – по переводному векселю).</w:t>
      </w:r>
      <w:r w:rsidR="00534538" w:rsidRPr="00165126">
        <w:rPr>
          <w:rStyle w:val="a5"/>
          <w:rFonts w:ascii="Times New Roman" w:hAnsi="Times New Roman"/>
          <w:sz w:val="28"/>
          <w:szCs w:val="28"/>
        </w:rPr>
        <w:footnoteReference w:id="21"/>
      </w:r>
    </w:p>
    <w:p w:rsidR="00C60836" w:rsidRPr="00165126" w:rsidRDefault="00CA1D40" w:rsidP="00165126">
      <w:pPr>
        <w:widowControl/>
        <w:spacing w:line="360" w:lineRule="auto"/>
        <w:ind w:firstLine="709"/>
        <w:jc w:val="both"/>
        <w:rPr>
          <w:sz w:val="28"/>
          <w:szCs w:val="28"/>
        </w:rPr>
      </w:pPr>
      <w:r w:rsidRPr="00165126">
        <w:rPr>
          <w:sz w:val="28"/>
          <w:szCs w:val="28"/>
        </w:rPr>
        <w:t>К</w:t>
      </w:r>
      <w:r w:rsidR="00C60836" w:rsidRPr="00165126">
        <w:rPr>
          <w:sz w:val="28"/>
          <w:szCs w:val="28"/>
        </w:rPr>
        <w:t>аждый, кто подписал простой либо переводной вексель в качестве представителя лица, от имени которого он не был уполномочен действовать, сам обязан по векселю и, если он уплатил, имеет те же права, которые имел тот, кто был указан в качестве представляемого. В таком же положении находится представитель, который превысил свои полномочия.</w:t>
      </w:r>
    </w:p>
    <w:p w:rsidR="00C60836" w:rsidRPr="00165126" w:rsidRDefault="00C60836" w:rsidP="00165126">
      <w:pPr>
        <w:widowControl/>
        <w:spacing w:line="360" w:lineRule="auto"/>
        <w:ind w:firstLine="709"/>
        <w:jc w:val="both"/>
        <w:rPr>
          <w:sz w:val="28"/>
          <w:szCs w:val="28"/>
        </w:rPr>
      </w:pPr>
      <w:r w:rsidRPr="00165126">
        <w:rPr>
          <w:sz w:val="28"/>
          <w:szCs w:val="28"/>
        </w:rPr>
        <w:t>Исходя из этого лицо, получившее вексель от представителя, не имеющего достаточных полномочий на выдачу (передачу) векселя, не может требовать исполнения от лица, от имени которого вексель выдан (передан). Однако оно может требовать платежа от самого лица, подписавшего вексель, в том же объеме и при тех же условиях, как если бы он выдал (передал) вексель от себя лично.</w:t>
      </w:r>
    </w:p>
    <w:p w:rsidR="00C60836" w:rsidRPr="00165126" w:rsidRDefault="00C60836" w:rsidP="00165126">
      <w:pPr>
        <w:widowControl/>
        <w:spacing w:line="360" w:lineRule="auto"/>
        <w:ind w:firstLine="709"/>
        <w:jc w:val="both"/>
        <w:rPr>
          <w:sz w:val="28"/>
          <w:szCs w:val="28"/>
        </w:rPr>
      </w:pPr>
      <w:r w:rsidRPr="00165126">
        <w:rPr>
          <w:sz w:val="28"/>
          <w:szCs w:val="28"/>
        </w:rPr>
        <w:t>При рассмотрении дел следует также учитывать, что в том случае, когда представляемое лицо одобрит совершенную от его имени сделку, ответственность по векселю в силу пункта 2 статьи 183 Кодекса несет представляемое лицо, если иное не вытекает из особенностей совершения тех или иных сделок.</w:t>
      </w:r>
    </w:p>
    <w:p w:rsidR="00C60836" w:rsidRPr="00165126" w:rsidRDefault="00C60836" w:rsidP="00165126">
      <w:pPr>
        <w:widowControl/>
        <w:spacing w:line="360" w:lineRule="auto"/>
        <w:ind w:firstLine="709"/>
        <w:jc w:val="both"/>
        <w:rPr>
          <w:sz w:val="28"/>
          <w:szCs w:val="28"/>
        </w:rPr>
      </w:pPr>
      <w:r w:rsidRPr="00165126">
        <w:rPr>
          <w:sz w:val="28"/>
          <w:szCs w:val="28"/>
        </w:rPr>
        <w:t>Сделки, на основании которых вексель был выдан или передан, могут быть признаны судом недействительными в случаях, предусмотренных Кодексом. Признание судом указанных сделок недействительными не влечет недействительности векселя как ценной бумаги и не прерывает ряда индоссаментов. Последствием такого признания является применение общих последствий недействительности сделки непосредственно между ее сторонами (статья 167 Кодекса).</w:t>
      </w:r>
      <w:r w:rsidR="003048B0" w:rsidRPr="00165126">
        <w:rPr>
          <w:rStyle w:val="a5"/>
          <w:sz w:val="28"/>
          <w:szCs w:val="28"/>
        </w:rPr>
        <w:footnoteReference w:id="22"/>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 зависимости от того, кто передал вексель для учета в банк, векселедатель</w:t>
      </w:r>
      <w:r w:rsidR="00507779" w:rsidRPr="00165126">
        <w:rPr>
          <w:rFonts w:ascii="Times New Roman" w:hAnsi="Times New Roman" w:cs="Times New Roman"/>
          <w:sz w:val="28"/>
          <w:szCs w:val="28"/>
        </w:rPr>
        <w:t xml:space="preserve"> </w:t>
      </w:r>
      <w:r w:rsidRPr="00165126">
        <w:rPr>
          <w:rFonts w:ascii="Times New Roman" w:hAnsi="Times New Roman" w:cs="Times New Roman"/>
          <w:sz w:val="28"/>
          <w:szCs w:val="28"/>
        </w:rPr>
        <w:t>или векселедержатель, можно рассматривать операцию учета 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одну из форм платежного или расчетного кредита. Платежный кредит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предоставляется векселедателю,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представляется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Расчетный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же кредит, предоставленный путем учета векселя его держателем,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будет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погашать не то лицо, которое его получало, т.е. не ссудозаемщик,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лицо,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обязанное по векселю – векселедатель или акцептант.</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Платежный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оформляется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тогда,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когда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клиента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банка</w:t>
      </w:r>
      <w:r w:rsidR="00CA1D40" w:rsidRPr="00165126">
        <w:rPr>
          <w:rFonts w:ascii="Times New Roman" w:hAnsi="Times New Roman" w:cs="Times New Roman"/>
          <w:sz w:val="28"/>
          <w:szCs w:val="28"/>
        </w:rPr>
        <w:t xml:space="preserve"> </w:t>
      </w:r>
      <w:r w:rsidRPr="00165126">
        <w:rPr>
          <w:rFonts w:ascii="Times New Roman" w:hAnsi="Times New Roman" w:cs="Times New Roman"/>
          <w:sz w:val="28"/>
          <w:szCs w:val="28"/>
        </w:rPr>
        <w:t>возникает необходимость в денежных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средствах.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случае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предприятие выписывает от своего имени вексель и передает 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коммерческий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 тот, в свою очередь, перечисляет ему деньги за вычетом дисконта.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Расчетный кредит оформляется векселем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тогда,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когда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предприятие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продает банку вексель третьего лица,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например,</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полученный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оплату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поставки товара. 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взимает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процент,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ставка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которого устанавливается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самим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инкассировании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иногородних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 взимается порто (почтовые расходы) и дорто (комиссия иногородним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банкам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 инкассирование векселей). Следует отметить, 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каждый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устанавливает учетный процент самостоятельно и вправе дифференцировать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зависимости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 кредитоспособности заемщика.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Бухгалтерский учет операций по учету векселей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производится</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согласно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Инструкции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применению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счетов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бухгалтерского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учета финансово-</w:t>
      </w:r>
      <w:r w:rsidR="00251328" w:rsidRPr="00165126">
        <w:rPr>
          <w:rFonts w:ascii="Times New Roman" w:hAnsi="Times New Roman" w:cs="Times New Roman"/>
          <w:sz w:val="28"/>
          <w:szCs w:val="28"/>
        </w:rPr>
        <w:t xml:space="preserve"> </w:t>
      </w:r>
      <w:r w:rsidRPr="00165126">
        <w:rPr>
          <w:rFonts w:ascii="Times New Roman" w:hAnsi="Times New Roman" w:cs="Times New Roman"/>
          <w:sz w:val="28"/>
          <w:szCs w:val="28"/>
        </w:rPr>
        <w:t>хозяйственной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деятельности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предприятия.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“Рекомендации банкам по работе с векселями” устанавливает, что 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передаваемых банку для учета, “должна быть проставлена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бланковая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(индоссамент) от имени предъявителя.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бланковой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надписью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оставляется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достаточное место, чтобы банк мог поставить штамп</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передаче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банка, превратив, таким образом, бланковую надпись клиента в именную”.</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Коммерческий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необходимости,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передать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центральному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страны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(переучесть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случае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уже</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центральный банк удержит часть стоимости векселя, которая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будет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называться официальной учетной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ставкой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обычно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несколько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ниже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ставок коммерческих банков, которые могут различаться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зависимости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времени, остающегося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оплаты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степени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надежности, обеспеченности учитываемого 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Учетная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функция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центрального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банка является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важнейших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методов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проводимой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денежно-кредитной политики, направленной 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оказание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позитивного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воздействия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экономику (причем, не административными, а рыночными способами). Так, например,</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классической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рыночной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экономике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период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спада, экономического кризиса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учетная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ставка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сравнительно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невелика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призвана стимулировать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инвестиции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экономический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рост.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Низкая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ставка заинтересовывает коммерческие банки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переучете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следовательно, они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получают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возможность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пополнить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денежные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запасы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могут предоставить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больше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причем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сравнительно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небольшую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плату; предприятиям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условиях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выгодно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брать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осуществлять производственные инвестиции и расширять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объемы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производства.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Одновременно коммерческие банки могут устанавливать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ставки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низком уровне, поощряя предприятия учитывать векселя 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ускорять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оборот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капитала.</w:t>
      </w:r>
      <w:r w:rsidR="00F16C63" w:rsidRPr="00165126">
        <w:rPr>
          <w:rStyle w:val="a5"/>
          <w:rFonts w:ascii="Times New Roman" w:hAnsi="Times New Roman"/>
          <w:sz w:val="28"/>
          <w:szCs w:val="28"/>
        </w:rPr>
        <w:footnoteReference w:id="23"/>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Напротив,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период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подъема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экономики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ставки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растут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целях</w:t>
      </w:r>
      <w:r w:rsidR="000B7DF4" w:rsidRPr="00165126">
        <w:rPr>
          <w:rFonts w:ascii="Times New Roman" w:hAnsi="Times New Roman" w:cs="Times New Roman"/>
          <w:sz w:val="28"/>
          <w:szCs w:val="28"/>
        </w:rPr>
        <w:t xml:space="preserve"> </w:t>
      </w:r>
      <w:r w:rsidRPr="00165126">
        <w:rPr>
          <w:rFonts w:ascii="Times New Roman" w:hAnsi="Times New Roman" w:cs="Times New Roman"/>
          <w:sz w:val="28"/>
          <w:szCs w:val="28"/>
        </w:rPr>
        <w:t>сдерживания конъюнктуры и недопущения "перегрева" экономики. Такая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политика банков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является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составной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частью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антикризисных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(антициклических)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мер, проводимых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правительствами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капиталистических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стран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направленных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 сглаживание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экономических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циклов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стабилизацию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конъюнктуры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путем регулирования общественного спроса и потребления, включая и инвестиции.</w:t>
      </w:r>
    </w:p>
    <w:p w:rsidR="00311F35"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Наряду с этими масштабными целями учетная политика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центрального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банка может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преследовать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более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узкие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цели,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селективно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воздействуя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 определенные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сегменты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рынка.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Например,</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стремясь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поддержать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экспорт предприятий своей страны, он может объявить о 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начинает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проводить переучет векселей, полученных экспортерами от покупателей своей продукции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качестве ее оплаты. При этом с целью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повышения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надежности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 быть поставлено условие обязательного их авалирования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зарубежными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банками. Такая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форма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коммерческого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кредитования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зарубежных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покупателей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будет привычной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последних,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кроме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будет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хорошим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подспорьем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конкурентной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борьбе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возможными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конкурентами.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Другая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возможность заключается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регулярном,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например,</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поквартальном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помесячном) объявлении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Центробанком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сумм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будут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приниматься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 переучету (и о требованиях, предъявляемых к ним). Подобные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намерения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будут адресованы,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стороны,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банкам,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давая</w:t>
      </w:r>
      <w:r w:rsidR="00165126">
        <w:rPr>
          <w:rFonts w:ascii="Times New Roman" w:hAnsi="Times New Roman" w:cs="Times New Roman"/>
          <w:sz w:val="28"/>
          <w:szCs w:val="28"/>
        </w:rPr>
        <w:t xml:space="preserve"> </w:t>
      </w:r>
      <w:r w:rsidR="00A76775" w:rsidRPr="00165126">
        <w:rPr>
          <w:rFonts w:ascii="Times New Roman" w:hAnsi="Times New Roman" w:cs="Times New Roman"/>
          <w:sz w:val="28"/>
          <w:szCs w:val="28"/>
        </w:rPr>
        <w:t>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сигнал</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возможностях переучета векселей, а, следовательно, сначала их учета у своих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клиентов,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 с другой стороны, самим клиентам, для которых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облегчается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проблема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оплаты векселей.</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Инкассирование векселей. Банки часто выполняют поручения векселедержателей по получению платежей по векселям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берут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себя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ответственность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предъявлению векселей в срок плательщику и получению причитающихся по ним платежей.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Если платеж</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поступит,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возвратиться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должнику.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Если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 возвращается кредитору, но 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протестом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неплатеже.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Следовательно,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 отвечает за последствия, возникшие вследствие упущения протеста.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Путем этих операций банки могут сосредоточить на своих счетах значительные средства и получают их в бесплатное пользование. Вместе с тем, они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довольно прибыльны, т.к. за инкассо взимается определенная плата.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Они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выгодны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клиента,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поскольку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благодаря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тесным</w:t>
      </w:r>
      <w:r w:rsidR="00507779" w:rsidRPr="00165126">
        <w:rPr>
          <w:rFonts w:ascii="Times New Roman" w:hAnsi="Times New Roman" w:cs="Times New Roman"/>
          <w:sz w:val="28"/>
          <w:szCs w:val="28"/>
        </w:rPr>
        <w:t xml:space="preserve"> </w:t>
      </w:r>
      <w:r w:rsidRPr="00165126">
        <w:rPr>
          <w:rFonts w:ascii="Times New Roman" w:hAnsi="Times New Roman" w:cs="Times New Roman"/>
          <w:sz w:val="28"/>
          <w:szCs w:val="28"/>
        </w:rPr>
        <w:t>взаимоотношениям между собой могут исполнять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поручения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клиента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быстрее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дешевле, клиент так же освобождается от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необходимости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сроками предъявления векселей к платежу, что требовало затрат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значительно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больших, чем комиссионные банка.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Домициляция векселей. Банки могут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поручению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клиента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производить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платежи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установленный срок. Эта операция противоположна инкассированию.</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Домицилируя вексель, банк не несет никакой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ответственности,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клиент</w:t>
      </w:r>
      <w:r w:rsidR="00311F35" w:rsidRPr="00165126">
        <w:rPr>
          <w:rFonts w:ascii="Times New Roman" w:hAnsi="Times New Roman" w:cs="Times New Roman"/>
          <w:sz w:val="28"/>
          <w:szCs w:val="28"/>
        </w:rPr>
        <w:t xml:space="preserve"> </w:t>
      </w:r>
      <w:r w:rsidRPr="00165126">
        <w:rPr>
          <w:rFonts w:ascii="Times New Roman" w:hAnsi="Times New Roman" w:cs="Times New Roman"/>
          <w:sz w:val="28"/>
          <w:szCs w:val="28"/>
        </w:rPr>
        <w:t>вносит сумму платежа заранее. В противном случае банк отказывает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платеже, и вексель протестуется обычным порядком против векселедателя.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Внешним признаком домицилированного векселя служат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слова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"уплата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 банке", помещенные в тексте векселя.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Факторинговые и форфейтинговые операции. В международной практике вексельное обращение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основном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связано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 предоставлением отсрочки платежа, как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дополнительной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услуги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покупателю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результате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усиливающейся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конкуренции,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оформляется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простым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 переводным векселем. Однако при всё увеличивающихся объёмах поставок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фирмы уже 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могут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своевременно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деньги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случаях появления проблем по оплате векселя терпят убытки. На помощь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фирмам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пришли факторинговые и форфейтинговые фирмы.</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Факторинг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покупка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специализированной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компанией</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денежных требований поставщика к покупателю и их инкассация 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определенное вознаграждение. По сути, эта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операция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аналогична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 банком.</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Форфетирование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покупка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погашение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которых</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происходит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определенный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период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будущем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без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оборота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любого</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предыдущего должника.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Факторинговые операции делятся на: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1) внутренние, если поставщик, покупатель и фактор-фирма находятся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одной стране, и международные, если какая-либо из</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сторон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находится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другом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государстве;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2) открытые, если должник уведомлен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участии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сделке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фактор-фирмы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закрытые;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3) с правом регресса и без права регресса к поставщику оплатить сумму;</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4) с кредитованием поставщика 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форме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предварительной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оплаты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оплаты требований к определенной дате.</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практике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продавец</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переуступает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требования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оплате</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долговых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обязательств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фактор-фирме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посредством</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индоссамента,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результате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продавец</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спокоен</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товар,</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который</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гарантированно оплачивается примерно на 95%, а фактор-фирма,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рисковую ответственность, зарабатывает, предъявляя к оплате покупателю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 xml:space="preserve">вексель, требуя всю денежную сумму. Таким образом, </w:t>
      </w:r>
      <w:r w:rsidR="009A02A8" w:rsidRPr="00165126">
        <w:rPr>
          <w:rFonts w:ascii="Times New Roman" w:hAnsi="Times New Roman" w:cs="Times New Roman"/>
          <w:sz w:val="28"/>
          <w:szCs w:val="28"/>
        </w:rPr>
        <w:t>Факторинговая</w:t>
      </w:r>
      <w:r w:rsidRPr="00165126">
        <w:rPr>
          <w:rFonts w:ascii="Times New Roman" w:hAnsi="Times New Roman" w:cs="Times New Roman"/>
          <w:sz w:val="28"/>
          <w:szCs w:val="28"/>
        </w:rPr>
        <w:t xml:space="preserve"> фирма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 с прибылью использовать свои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временно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свободные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ресурсы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скупая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 оставленные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отсрочка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договору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поставки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фирме-клиенту.</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Факторинговая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фирма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обычно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ведет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всей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дебиторской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задолженности клиента. Несмотря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схожесть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операцией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факторинговые операции имеют некоторые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особенности.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Обычно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оформляются простыми векселями, поскольку можно с легкостью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использовать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передаче векселя оговорку "без оборота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меня".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Поскольку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часто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бывают, значительны и длительны, 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происходит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разбивка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несколько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вексельных сумм со сроком около 6 месяцев. Из-за того, что операции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международные,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 используют только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валюты: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Евро,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немецкие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марки,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швейцарские франки, иначе оговаривается изменение курса.</w:t>
      </w:r>
      <w:r w:rsidR="00A76775" w:rsidRPr="00165126">
        <w:rPr>
          <w:rStyle w:val="a5"/>
          <w:rFonts w:ascii="Times New Roman" w:hAnsi="Times New Roman"/>
          <w:sz w:val="28"/>
          <w:szCs w:val="28"/>
        </w:rPr>
        <w:footnoteReference w:id="24"/>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Участвуя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подобных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операциях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необходимо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знать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тонкости</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международного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обращения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учитывать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нюансы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вексельного</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законодательства стран, 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присоединившихся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Женевской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Конвенции.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Вексельное кредитование. Отсутствие у клиента банка достаточных средств для расчета с поставщиками, и возникновение, в связи с этим, временного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недостатка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оборотных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средств, может быть восполнено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получением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 заключается в передаче банком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собственного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кредитозаемщику.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 заключает с клиентом договор, по которому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предприятие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качестве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кредита получает пакет векселей на сумму, указанную в этом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договоре.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правило, полученные векселя являются бездоходными. Ими предприятие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рассчитывается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 поставщиками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подрядчиками.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истечении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договора предприятие – первый векселедержатель погашает "живыми" деньгами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полученный ранее кредит, выплачивая проценты. Последний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владелец</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предъявляет его к оплате в указанный срок и получает вексельную сумму.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лишь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общая схема операций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кредитованию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Возможны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варианты досрочного предъявления векселей в банк и учета их с последующим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дисконтом, последующего кредитования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залог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банковских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 первого векселедержателя и т.д. Досрочный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собственных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является,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пожалуй,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наиболее интересной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активной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операцией.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связано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только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 отсутствием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риска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проведении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сделок,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существующим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порядком отражения учетного дисконта непосредственно по счету доходов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Именно возможность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последующего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досрочного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собственных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служит серьезным стимулом для выдачи коммерческими банками вексельных кредитов.</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использовании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кредитования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происходит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реального отвлечения денежных средств на период выдачи ссуды,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делает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эту операцию очень привлекательной для банков.</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Устанавливая достаточно низкие ставки по вексельным кредитам,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может привлекать новых клиентов. При определении процентной ставки 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вексельному кредиту принимаются во внимание следующие факторы:</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необходимость резервирования остатков по вексельным счетам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фонде</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обязательных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резервов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ЦБ</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РФ,</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обуславливает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дополнительное</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привлечение средств аналогичной срочности;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вероятность дополнительного привлечения денежных средств при разрыве сроков предоставления кредита и сроках обращения векселя (на разницу в сроках);</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необходимость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учета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процентной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ставки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определении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риска,</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возникающего при операции кредитования.</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Высокая рентабельность данной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предопределяется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низким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уровнем затрат 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проведение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возможностью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выкупа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собственных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 дисконтом. Затраты банка на вексельное кредитование, 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существу,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сводятся 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затратам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оформление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отвлечение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средств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создание обязательных резервов, подлежащих депонированию в банке России. Выгода,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извлекаемая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предприятиями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использовании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вексельного кредита: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преодоление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необоснованного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неэффективного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ограничения</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платежеспособного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спроса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целом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ряде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случаев,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возможность</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добиться роста производственной активности;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банковская гарантия 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путем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предоставления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снимает</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необходимость для предприятий предоплаты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нередких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случаях,</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когда она служит исключительно для защиты от риска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неплатежей,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тем</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самым появляется возможность ускорения материального оборота;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банковские векселя, предоставленные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клиентам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депозиты,</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которые являются для банка гарантией оплаты 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правило,</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по сумме в два раза и более, превосходят размер</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депозита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таким</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образом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величина,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оборотных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средств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оперативного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управления</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предприятия увеличивается;</w:t>
      </w:r>
    </w:p>
    <w:p w:rsidR="00707CD5"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 в прямой экономии на налоговых выплатах, налог на доход,</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полученный</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по векселю для предприятия - 15 %, по сравнению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налогообложением</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аналогичного дохода на депозитном вкладе в банке, который составляет</w:t>
      </w:r>
      <w:r w:rsidR="00707CD5">
        <w:rPr>
          <w:rFonts w:ascii="Times New Roman" w:hAnsi="Times New Roman" w:cs="Times New Roman"/>
          <w:sz w:val="28"/>
          <w:szCs w:val="28"/>
        </w:rPr>
        <w:t xml:space="preserve"> </w:t>
      </w:r>
      <w:r w:rsidRPr="00165126">
        <w:rPr>
          <w:rFonts w:ascii="Times New Roman" w:hAnsi="Times New Roman" w:cs="Times New Roman"/>
          <w:sz w:val="28"/>
          <w:szCs w:val="28"/>
        </w:rPr>
        <w:t xml:space="preserve">35 %; </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ликвидность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вложений;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бурно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развивающийся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вексельный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рынок предоставляет возможность продать вексель или учесть его в банке.</w:t>
      </w:r>
    </w:p>
    <w:p w:rsidR="00F16C63"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Интерес</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векселям вполне закономерен.</w:t>
      </w:r>
    </w:p>
    <w:p w:rsidR="00F16C63"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Во-первых, снижение доходности на рынках заставило банки обратить взгляды на более высокодоходные ценные бумаги.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Во- вторых, банки не могли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учитывать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запросы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клиентов,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активно используют их 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взаиморасчетов.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Кроме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получая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использования векселей доход, банки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расширяют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самым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спектр</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предлагаемых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клиентам услуг.</w:t>
      </w:r>
      <w:r w:rsidR="00F16C63" w:rsidRPr="00165126">
        <w:rPr>
          <w:rStyle w:val="a5"/>
          <w:rFonts w:ascii="Times New Roman" w:hAnsi="Times New Roman"/>
          <w:sz w:val="28"/>
          <w:szCs w:val="28"/>
        </w:rPr>
        <w:footnoteReference w:id="25"/>
      </w:r>
    </w:p>
    <w:p w:rsidR="00507779"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Прибегают к выпуску векселей и муниципальные власти для финансирования дефицита бюджета и привлечения средств под свои программы.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Коммерческие банки в ходе проведения операций с векселями аккумулируют значительное их количество.</w:t>
      </w:r>
    </w:p>
    <w:p w:rsidR="001E0108"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При правильном ведении учетных операций вексельный портфель сегодня является для банка надежной статьей его актива, более устойчивой, чем другие ценные бумаги, например, акции. Другим достоинством векселей является точно установленная ликвидность по срокам.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Исходя из этого, Центральный банк при необходимости может пополнить ресурсы коммерческих банков, переучитывая их векселя или выдавая кредиты под обеспечение учтенных векселей.</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Таким образом, можно констатировать, что при отсутствии четкой регламентации использования векселей и фактическом отсутствии государственного регулирования их обращения вексель стал применяться в качестве заменителя других фондовых инструментов (акций, облигаций, сертификатов). В последнее время, значение операции вексельного кредитования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значительно возросло. Объясняется это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также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фактом,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субъекты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Российской Федерации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муниципальные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образования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имеют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право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обязываться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 переводному и простому векселю только в случаях, специально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предусмотренных федеральным законом, что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из-за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отсутствия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таковых,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фактически,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означает запрет на такого рода обязательства.</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Вексель дает его владельцу право требовать от должника, или акцептанта,</w:t>
      </w:r>
      <w:r w:rsidR="001E0108" w:rsidRPr="00165126">
        <w:rPr>
          <w:rFonts w:ascii="Times New Roman" w:hAnsi="Times New Roman" w:cs="Times New Roman"/>
          <w:sz w:val="28"/>
          <w:szCs w:val="28"/>
        </w:rPr>
        <w:t xml:space="preserve"> </w:t>
      </w:r>
      <w:r w:rsidRPr="00165126">
        <w:rPr>
          <w:rFonts w:ascii="Times New Roman" w:hAnsi="Times New Roman" w:cs="Times New Roman"/>
          <w:sz w:val="28"/>
          <w:szCs w:val="28"/>
        </w:rPr>
        <w:t>(третьего лица, обязавшегося уплатить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выплатить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указанную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 векселе сумму при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наступлении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срока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Поэтому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выступает сложным расчетно-кредитным инструментом,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способным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выполнять</w:t>
      </w:r>
      <w:r w:rsidR="00165126">
        <w:rPr>
          <w:rFonts w:ascii="Times New Roman" w:hAnsi="Times New Roman" w:cs="Times New Roman"/>
          <w:sz w:val="28"/>
          <w:szCs w:val="28"/>
        </w:rPr>
        <w:t xml:space="preserve"> </w:t>
      </w:r>
      <w:r w:rsidR="002609BB" w:rsidRPr="00165126">
        <w:rPr>
          <w:rFonts w:ascii="Times New Roman" w:hAnsi="Times New Roman" w:cs="Times New Roman"/>
          <w:sz w:val="28"/>
          <w:szCs w:val="28"/>
        </w:rPr>
        <w:t>функции,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 ценной бумаги, так и кредитных денег и средства платежа.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частности,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как ценная бумага вексель сам может быть объектом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различных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сделок.</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Инструмент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кредитования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России необходим, поскольку активизация вексельного обращения приводит,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во-первых, к ускорению расчетов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оборачиваемости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оборотных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средств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во-вторых, уменьшает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потребность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банковском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кредите,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соответственно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снижая процентные ставки за его использование.</w:t>
      </w:r>
    </w:p>
    <w:p w:rsidR="002A52BD" w:rsidRPr="00165126" w:rsidRDefault="002A52BD" w:rsidP="00165126">
      <w:pPr>
        <w:widowControl/>
        <w:spacing w:line="360" w:lineRule="auto"/>
        <w:ind w:firstLine="709"/>
        <w:jc w:val="both"/>
        <w:rPr>
          <w:sz w:val="28"/>
          <w:szCs w:val="28"/>
        </w:rPr>
      </w:pPr>
      <w:r w:rsidRPr="00165126">
        <w:rPr>
          <w:sz w:val="28"/>
          <w:szCs w:val="28"/>
        </w:rPr>
        <w:t>Поскольку обычно векселя выдаются вместо уплаты сумм за полученные вещи, произведенные работы или оказанные услуги, т.е. по существу являются формой отсрочки уплаты денег (кредита в экономическом смысле), ГК обоснованно рассматривает вексельные обязательства как одну из разновидностей обязательств, вытекающих из договора займа. С этой точки зрения можно сказать, что вексель представляет собой форму кредита, а также средство расчетов с контрагентами (но, разумеется, не средство платежа).</w:t>
      </w:r>
      <w:r w:rsidR="00A76775" w:rsidRPr="00165126">
        <w:rPr>
          <w:rStyle w:val="a5"/>
          <w:sz w:val="28"/>
          <w:szCs w:val="28"/>
        </w:rPr>
        <w:footnoteReference w:id="26"/>
      </w:r>
    </w:p>
    <w:p w:rsidR="0045772A" w:rsidRPr="00165126" w:rsidRDefault="0045772A" w:rsidP="00165126">
      <w:pPr>
        <w:widowControl/>
        <w:spacing w:line="360" w:lineRule="auto"/>
        <w:ind w:firstLine="709"/>
        <w:jc w:val="both"/>
        <w:rPr>
          <w:sz w:val="28"/>
          <w:szCs w:val="28"/>
        </w:rPr>
      </w:pPr>
      <w:r w:rsidRPr="00165126">
        <w:rPr>
          <w:sz w:val="28"/>
          <w:szCs w:val="28"/>
        </w:rPr>
        <w:t>В отечественном обороте переводные векселя используются крайне редко, тогда как в развитых правопорядках они, напротив, всегда преобладают по сравнению с простыми. Ведь простой вексель является свидетельством не только отсутствия у контрагента денежных средств, но и невозможности их получения ни в обслуживающем банке, ни от своих должников, т.е., по сути, говорит о его финансовой несостоятельности. Поэтому простые векселя обычно принимаются кредиторами при наличии банковского аваля за выдавших их сускриптеров. Кроме того, у нас под видом простых векселей весьма часто, особенно в банковской сфере, эмитируют суррогаты облигаций, например в виде выпускаемых сериями "банковских векселей" ("забывая", в частности, о том, что вексель не может быть эмиссионной ценной бумагой). Это создает иллюзию широкого применения в отечественном имущественном обороте векселей, которые в развитых правопорядках в настоящее время постепенно отмирают и в качестве средств получения кредита, и в качестве способа расчетов.</w:t>
      </w:r>
      <w:r w:rsidR="00A04E73" w:rsidRPr="00165126">
        <w:rPr>
          <w:rStyle w:val="a5"/>
          <w:sz w:val="28"/>
          <w:szCs w:val="28"/>
        </w:rPr>
        <w:footnoteReference w:id="27"/>
      </w:r>
    </w:p>
    <w:p w:rsidR="00707CD5" w:rsidRDefault="00707CD5" w:rsidP="00165126">
      <w:pPr>
        <w:widowControl/>
        <w:spacing w:line="360" w:lineRule="auto"/>
        <w:ind w:firstLine="709"/>
        <w:jc w:val="both"/>
        <w:rPr>
          <w:sz w:val="28"/>
          <w:szCs w:val="28"/>
        </w:rPr>
      </w:pPr>
    </w:p>
    <w:p w:rsidR="00D6277B" w:rsidRDefault="00707CD5" w:rsidP="00707CD5">
      <w:pPr>
        <w:widowControl/>
        <w:spacing w:line="360" w:lineRule="auto"/>
        <w:ind w:firstLine="709"/>
        <w:jc w:val="center"/>
        <w:rPr>
          <w:sz w:val="28"/>
          <w:szCs w:val="28"/>
        </w:rPr>
      </w:pPr>
      <w:r>
        <w:rPr>
          <w:sz w:val="28"/>
          <w:szCs w:val="28"/>
        </w:rPr>
        <w:br w:type="page"/>
        <w:t>Заключение</w:t>
      </w:r>
    </w:p>
    <w:p w:rsidR="00707CD5" w:rsidRPr="00165126" w:rsidRDefault="00707CD5" w:rsidP="00707CD5">
      <w:pPr>
        <w:widowControl/>
        <w:spacing w:line="360" w:lineRule="auto"/>
        <w:ind w:firstLine="709"/>
        <w:jc w:val="both"/>
        <w:rPr>
          <w:sz w:val="28"/>
          <w:szCs w:val="28"/>
        </w:rPr>
      </w:pPr>
    </w:p>
    <w:p w:rsidR="00A04E73" w:rsidRPr="00165126" w:rsidRDefault="00A04E73"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Отношения товарного (экономического) обмена отличаются большим многообразием, требующим глубоко развитого и весьма тщательного гражданско-правового оформления. Так, надо иметь в виду, что его предметом могут быть не только вещи, но и другие виды объектов, имеющих товарную, но не обязательно вещественную (материальную) форму, - результаты работ и услуг как вещественного, так и неовеществленного характера (например, по перевозке грузов), имущественные права (в частности, безналичные деньги и ценные бумаги), некоторые нематериальные блага (определенные результаты творческой деятельности, охраноспособная информация и т.п.),</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каждый из которых требует для себя различного правового режима и становится предметом товарообмена с учетом этой специфики. Конкретные взаимосвязи отдельных участников имущественного оборота (товарообмена) могут оформляться ими по типичным для таких отношений моделям поведения или строиться на отличающихся от них, например комплексных, началах, сочетающих элементы различных типов взаимоотношений.</w:t>
      </w:r>
    </w:p>
    <w:p w:rsidR="00044F40" w:rsidRPr="00165126" w:rsidRDefault="00044F40"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На сегодняшний день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основными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вопросами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рынка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являются региональная замкнутость вексельных расчетов, технологическая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неликвидность документарных векселей, слабая регулируемость вексельного рынка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стороны государства,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отсутствие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информационной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базы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надежности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векселей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индоссантов.</w:t>
      </w:r>
    </w:p>
    <w:p w:rsidR="00D6277B" w:rsidRPr="00165126" w:rsidRDefault="00A26CBF"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Вывод: п</w:t>
      </w:r>
      <w:r w:rsidR="00D6277B" w:rsidRPr="00165126">
        <w:rPr>
          <w:rFonts w:ascii="Times New Roman" w:hAnsi="Times New Roman" w:cs="Times New Roman"/>
          <w:sz w:val="28"/>
          <w:szCs w:val="28"/>
        </w:rPr>
        <w:t>ри всем многообразии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видов</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ценных</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бумаг</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разрешенных</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к</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выпуску</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и</w:t>
      </w:r>
      <w:r w:rsidR="00A04E73" w:rsidRP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обращению</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(акции,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облигации,</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векселя,</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варранты,</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фьючерсы,</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опционы) существует возможность конструирования ценных бумаг, а это</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свою</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очередь подразумевает включение свойств нескольких ценных бумаг в одну,</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то</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есть</w:t>
      </w:r>
      <w:r w:rsidR="00165126">
        <w:rPr>
          <w:rFonts w:ascii="Times New Roman" w:hAnsi="Times New Roman" w:cs="Times New Roman"/>
          <w:sz w:val="28"/>
          <w:szCs w:val="28"/>
        </w:rPr>
        <w:t xml:space="preserve"> </w:t>
      </w:r>
      <w:r w:rsidR="00D6277B" w:rsidRPr="00165126">
        <w:rPr>
          <w:rFonts w:ascii="Times New Roman" w:hAnsi="Times New Roman" w:cs="Times New Roman"/>
          <w:sz w:val="28"/>
          <w:szCs w:val="28"/>
        </w:rPr>
        <w:t>в ту, что конструируем.</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Но при всем этом рынок ценных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бумаг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имеет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много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проблем.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первую</w:t>
      </w:r>
      <w:r w:rsidR="00A04E73" w:rsidRPr="00165126">
        <w:rPr>
          <w:rFonts w:ascii="Times New Roman" w:hAnsi="Times New Roman" w:cs="Times New Roman"/>
          <w:sz w:val="28"/>
          <w:szCs w:val="28"/>
        </w:rPr>
        <w:t xml:space="preserve"> </w:t>
      </w:r>
      <w:r w:rsidRPr="00165126">
        <w:rPr>
          <w:rFonts w:ascii="Times New Roman" w:hAnsi="Times New Roman" w:cs="Times New Roman"/>
          <w:sz w:val="28"/>
          <w:szCs w:val="28"/>
        </w:rPr>
        <w:t>очередь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проблема</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защиты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инвесторов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финансовых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преступников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и мошенников. Для этого надо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укрепить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законодательную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базу.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Второй</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острой проблемой является слабая инфраструктура рынка. Решение этих двух проблем должно повысить доверие к российскому рынку и увеличить приток капитала в Россию.</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Чтобы выйти на мировой уровень, наши профессиональные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участники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рынка ценных бумаг должны значительно повысить качество своей работы.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Решить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эту проблему</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следует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введением</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более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высоких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стандартов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для</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отечественных участников. Только на основании высоких требований можно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будет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осуществить лицензирование брокерской и дилерской деятельности.</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Таким образом, перед российским рынком ценных</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бумаг</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стоит</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еще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много нерешенных задач, однако их решение в обозримом будущем вполне реально.</w:t>
      </w:r>
    </w:p>
    <w:p w:rsidR="00D6277B" w:rsidRPr="00165126" w:rsidRDefault="00D6277B" w:rsidP="00165126">
      <w:pPr>
        <w:spacing w:line="360" w:lineRule="auto"/>
        <w:ind w:firstLine="709"/>
        <w:jc w:val="both"/>
        <w:rPr>
          <w:sz w:val="28"/>
          <w:szCs w:val="28"/>
        </w:rPr>
      </w:pPr>
      <w:r w:rsidRPr="00165126">
        <w:rPr>
          <w:sz w:val="28"/>
          <w:szCs w:val="28"/>
        </w:rPr>
        <w:t>Отсутствие четкого законодательного регулирования вексельного обращения рождает множество проблем. Например, возникают противоречия при определении налогообложения вексельных операций и их бухгалтерского учета, поскольку вексель сочетает в себе свойства ценной бумаги, долгового обязательства и расчетного средства одновременно. Однако, к сожалению, в большинстве существующих нормативных документов это обстоятельство не учитывается. Также до настоящего времени не решен вопрос о взимании гербового сбора с векселей; законодательство о налогообложении не дает четкого ответа на этот вопрос.</w:t>
      </w:r>
    </w:p>
    <w:p w:rsidR="00D6277B" w:rsidRPr="00165126" w:rsidRDefault="00D6277B"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65126">
        <w:rPr>
          <w:rFonts w:ascii="Times New Roman" w:hAnsi="Times New Roman" w:cs="Times New Roman"/>
          <w:sz w:val="28"/>
          <w:szCs w:val="28"/>
        </w:rPr>
        <w:t>В</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заключение</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хотелось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бы</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пожелать</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активизации</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законотворческой</w:t>
      </w:r>
      <w:r w:rsidR="00A04E73" w:rsidRPr="00165126">
        <w:rPr>
          <w:rFonts w:ascii="Times New Roman" w:hAnsi="Times New Roman" w:cs="Times New Roman"/>
          <w:sz w:val="28"/>
          <w:szCs w:val="28"/>
        </w:rPr>
        <w:t xml:space="preserve"> </w:t>
      </w:r>
      <w:r w:rsidRPr="00165126">
        <w:rPr>
          <w:rFonts w:ascii="Times New Roman" w:hAnsi="Times New Roman" w:cs="Times New Roman"/>
          <w:sz w:val="28"/>
          <w:szCs w:val="28"/>
        </w:rPr>
        <w:t>деятельности органов государственной власти по принятию</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нового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вексельного закона и внесению изменений в существующее законодательство о банкротстве.</w:t>
      </w:r>
    </w:p>
    <w:p w:rsidR="004B6B44" w:rsidRPr="00165126" w:rsidRDefault="004B6B44"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4B6B44" w:rsidRPr="00707CD5" w:rsidRDefault="00707CD5" w:rsidP="00707C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4B6B44" w:rsidRPr="00707CD5">
        <w:rPr>
          <w:rFonts w:ascii="Times New Roman" w:hAnsi="Times New Roman" w:cs="Times New Roman"/>
          <w:sz w:val="28"/>
          <w:szCs w:val="28"/>
        </w:rPr>
        <w:t>Список используемой литературы</w:t>
      </w:r>
      <w:r w:rsidR="00504E8D" w:rsidRPr="00707CD5">
        <w:rPr>
          <w:rFonts w:ascii="Times New Roman" w:hAnsi="Times New Roman" w:cs="Times New Roman"/>
          <w:sz w:val="28"/>
          <w:szCs w:val="28"/>
        </w:rPr>
        <w:t xml:space="preserve"> и нормативно правовых актов</w:t>
      </w:r>
    </w:p>
    <w:p w:rsidR="00707CD5" w:rsidRPr="00165126" w:rsidRDefault="00707CD5" w:rsidP="001651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0B7DF4" w:rsidRPr="00165126" w:rsidRDefault="000B7DF4" w:rsidP="00707CD5">
      <w:pPr>
        <w:widowControl/>
        <w:numPr>
          <w:ilvl w:val="0"/>
          <w:numId w:val="5"/>
        </w:numPr>
        <w:tabs>
          <w:tab w:val="clear" w:pos="720"/>
        </w:tabs>
        <w:spacing w:line="360" w:lineRule="auto"/>
        <w:ind w:left="0" w:firstLine="0"/>
        <w:jc w:val="both"/>
        <w:rPr>
          <w:sz w:val="28"/>
          <w:szCs w:val="28"/>
        </w:rPr>
      </w:pPr>
      <w:r w:rsidRPr="00165126">
        <w:rPr>
          <w:sz w:val="28"/>
          <w:szCs w:val="28"/>
        </w:rPr>
        <w:t>Конституция РФ</w:t>
      </w:r>
      <w:r w:rsidR="00165126">
        <w:rPr>
          <w:sz w:val="28"/>
          <w:szCs w:val="28"/>
        </w:rPr>
        <w:t xml:space="preserve"> </w:t>
      </w:r>
      <w:r w:rsidRPr="00165126">
        <w:rPr>
          <w:sz w:val="28"/>
          <w:szCs w:val="28"/>
        </w:rPr>
        <w:t>;Изд-во Айрис-Пресс; М:2005г.</w:t>
      </w:r>
    </w:p>
    <w:p w:rsidR="000B7DF4" w:rsidRPr="00165126" w:rsidRDefault="000B7DF4" w:rsidP="00707CD5">
      <w:pPr>
        <w:numPr>
          <w:ilvl w:val="0"/>
          <w:numId w:val="5"/>
        </w:numPr>
        <w:tabs>
          <w:tab w:val="clear" w:pos="720"/>
        </w:tabs>
        <w:spacing w:line="360" w:lineRule="auto"/>
        <w:ind w:left="0" w:firstLine="0"/>
        <w:jc w:val="both"/>
        <w:rPr>
          <w:sz w:val="28"/>
          <w:szCs w:val="28"/>
        </w:rPr>
      </w:pPr>
      <w:r w:rsidRPr="00165126">
        <w:rPr>
          <w:sz w:val="28"/>
          <w:szCs w:val="28"/>
        </w:rPr>
        <w:t xml:space="preserve">,,Федеральный закон от 11 марта </w:t>
      </w:r>
      <w:smartTag w:uri="urn:schemas-microsoft-com:office:smarttags" w:element="metricconverter">
        <w:smartTagPr>
          <w:attr w:name="ProductID" w:val="1997 г"/>
        </w:smartTagPr>
        <w:r w:rsidRPr="00165126">
          <w:rPr>
            <w:sz w:val="28"/>
            <w:szCs w:val="28"/>
          </w:rPr>
          <w:t>1997 г</w:t>
        </w:r>
      </w:smartTag>
      <w:r w:rsidRPr="00165126">
        <w:rPr>
          <w:sz w:val="28"/>
          <w:szCs w:val="28"/>
        </w:rPr>
        <w:t>. N 48-ФЗ "О переводном и простом векселе"</w:t>
      </w:r>
    </w:p>
    <w:p w:rsidR="004B6B44" w:rsidRPr="00165126" w:rsidRDefault="004B6B44" w:rsidP="00707CD5">
      <w:pPr>
        <w:numPr>
          <w:ilvl w:val="0"/>
          <w:numId w:val="5"/>
        </w:numPr>
        <w:tabs>
          <w:tab w:val="clear" w:pos="720"/>
        </w:tabs>
        <w:spacing w:line="360" w:lineRule="auto"/>
        <w:ind w:left="0" w:firstLine="0"/>
        <w:jc w:val="both"/>
        <w:rPr>
          <w:sz w:val="28"/>
          <w:szCs w:val="28"/>
        </w:rPr>
      </w:pPr>
      <w:r w:rsidRPr="00165126">
        <w:rPr>
          <w:sz w:val="28"/>
          <w:szCs w:val="28"/>
        </w:rPr>
        <w:t xml:space="preserve">Гражданский кодекс Российской Федерации (ГК РФ) (части первая, вторая и третья), с изм. И доп. 27 июля </w:t>
      </w:r>
      <w:smartTag w:uri="urn:schemas-microsoft-com:office:smarttags" w:element="metricconverter">
        <w:smartTagPr>
          <w:attr w:name="ProductID" w:val="2006 г"/>
        </w:smartTagPr>
        <w:r w:rsidRPr="00165126">
          <w:rPr>
            <w:sz w:val="28"/>
            <w:szCs w:val="28"/>
          </w:rPr>
          <w:t>2006 г</w:t>
        </w:r>
      </w:smartTag>
      <w:r w:rsidRPr="00165126">
        <w:rPr>
          <w:sz w:val="28"/>
          <w:szCs w:val="28"/>
        </w:rPr>
        <w:t>.)</w:t>
      </w:r>
    </w:p>
    <w:p w:rsidR="00044F40" w:rsidRPr="00165126" w:rsidRDefault="00044F40" w:rsidP="00707CD5">
      <w:pPr>
        <w:pStyle w:val="a3"/>
        <w:numPr>
          <w:ilvl w:val="0"/>
          <w:numId w:val="5"/>
        </w:numPr>
        <w:tabs>
          <w:tab w:val="clear" w:pos="720"/>
        </w:tabs>
        <w:spacing w:line="360" w:lineRule="auto"/>
        <w:ind w:left="0" w:firstLine="0"/>
        <w:jc w:val="both"/>
        <w:rPr>
          <w:sz w:val="28"/>
          <w:szCs w:val="28"/>
        </w:rPr>
      </w:pPr>
      <w:r w:rsidRPr="00165126">
        <w:rPr>
          <w:sz w:val="28"/>
          <w:szCs w:val="28"/>
        </w:rPr>
        <w:t>ГПК</w:t>
      </w:r>
      <w:r w:rsidR="00165126">
        <w:rPr>
          <w:sz w:val="28"/>
          <w:szCs w:val="28"/>
        </w:rPr>
        <w:t xml:space="preserve"> </w:t>
      </w:r>
      <w:r w:rsidRPr="00165126">
        <w:rPr>
          <w:sz w:val="28"/>
          <w:szCs w:val="28"/>
        </w:rPr>
        <w:t xml:space="preserve">РФ по состоянию на 1 октября </w:t>
      </w:r>
      <w:smartTag w:uri="urn:schemas-microsoft-com:office:smarttags" w:element="metricconverter">
        <w:smartTagPr>
          <w:attr w:name="ProductID" w:val="2006 г"/>
        </w:smartTagPr>
        <w:r w:rsidRPr="00165126">
          <w:rPr>
            <w:sz w:val="28"/>
            <w:szCs w:val="28"/>
          </w:rPr>
          <w:t>2006 г</w:t>
        </w:r>
      </w:smartTag>
      <w:r w:rsidRPr="00165126">
        <w:rPr>
          <w:sz w:val="28"/>
          <w:szCs w:val="28"/>
        </w:rPr>
        <w:t>. Сибирское университетское издательство г.Н- 2006г.</w:t>
      </w:r>
    </w:p>
    <w:p w:rsidR="004B6B44" w:rsidRPr="00165126" w:rsidRDefault="004B6B44" w:rsidP="00707CD5">
      <w:pPr>
        <w:numPr>
          <w:ilvl w:val="0"/>
          <w:numId w:val="5"/>
        </w:numPr>
        <w:tabs>
          <w:tab w:val="clear" w:pos="720"/>
        </w:tabs>
        <w:spacing w:line="360" w:lineRule="auto"/>
        <w:ind w:left="0" w:firstLine="0"/>
        <w:jc w:val="both"/>
        <w:rPr>
          <w:sz w:val="28"/>
          <w:szCs w:val="28"/>
        </w:rPr>
      </w:pPr>
      <w:r w:rsidRPr="00165126">
        <w:rPr>
          <w:sz w:val="28"/>
          <w:szCs w:val="28"/>
        </w:rPr>
        <w:t xml:space="preserve">Комментарий к Гражданскому кодексу РФ (под ред Т.Е. Абовой, М.М. Богуславского, А.Ю. Кабалкина, А.Г. Лисицына-Светланова). - "Юрайт-Издат", </w:t>
      </w:r>
      <w:smartTag w:uri="urn:schemas-microsoft-com:office:smarttags" w:element="metricconverter">
        <w:smartTagPr>
          <w:attr w:name="ProductID" w:val="2005 г"/>
        </w:smartTagPr>
        <w:r w:rsidRPr="00165126">
          <w:rPr>
            <w:sz w:val="28"/>
            <w:szCs w:val="28"/>
          </w:rPr>
          <w:t>2005 г</w:t>
        </w:r>
      </w:smartTag>
      <w:r w:rsidRPr="00165126">
        <w:rPr>
          <w:sz w:val="28"/>
          <w:szCs w:val="28"/>
        </w:rPr>
        <w:t>.</w:t>
      </w:r>
    </w:p>
    <w:p w:rsidR="00044F40" w:rsidRPr="00165126" w:rsidRDefault="00044F40" w:rsidP="00707CD5">
      <w:pPr>
        <w:numPr>
          <w:ilvl w:val="0"/>
          <w:numId w:val="5"/>
        </w:numPr>
        <w:tabs>
          <w:tab w:val="clear" w:pos="720"/>
        </w:tabs>
        <w:spacing w:line="360" w:lineRule="auto"/>
        <w:ind w:left="0" w:firstLine="0"/>
        <w:jc w:val="both"/>
        <w:rPr>
          <w:bCs/>
          <w:sz w:val="28"/>
          <w:szCs w:val="28"/>
        </w:rPr>
      </w:pPr>
      <w:r w:rsidRPr="00165126">
        <w:rPr>
          <w:bCs/>
          <w:sz w:val="28"/>
          <w:szCs w:val="28"/>
        </w:rPr>
        <w:t xml:space="preserve">Постановление Пленума Верховного Суда РФ и Пленума Высшего Арбитражного Суда РФ от 4 декабря </w:t>
      </w:r>
      <w:smartTag w:uri="urn:schemas-microsoft-com:office:smarttags" w:element="metricconverter">
        <w:smartTagPr>
          <w:attr w:name="ProductID" w:val="2000 г"/>
        </w:smartTagPr>
        <w:r w:rsidRPr="00165126">
          <w:rPr>
            <w:bCs/>
            <w:sz w:val="28"/>
            <w:szCs w:val="28"/>
          </w:rPr>
          <w:t>2000 г</w:t>
        </w:r>
      </w:smartTag>
      <w:r w:rsidRPr="00165126">
        <w:rPr>
          <w:bCs/>
          <w:sz w:val="28"/>
          <w:szCs w:val="28"/>
        </w:rPr>
        <w:t>. N 33/14 "О некоторых вопросах практики рассмотрения споров, связанных с обращением векселей".</w:t>
      </w:r>
    </w:p>
    <w:p w:rsidR="00044F40" w:rsidRPr="00165126" w:rsidRDefault="00044F40" w:rsidP="00707CD5">
      <w:pPr>
        <w:numPr>
          <w:ilvl w:val="0"/>
          <w:numId w:val="5"/>
        </w:numPr>
        <w:tabs>
          <w:tab w:val="clear" w:pos="720"/>
        </w:tabs>
        <w:spacing w:line="360" w:lineRule="auto"/>
        <w:ind w:left="0" w:firstLine="0"/>
        <w:jc w:val="both"/>
        <w:rPr>
          <w:sz w:val="28"/>
          <w:szCs w:val="28"/>
        </w:rPr>
      </w:pPr>
      <w:r w:rsidRPr="00165126">
        <w:rPr>
          <w:sz w:val="28"/>
          <w:szCs w:val="28"/>
        </w:rPr>
        <w:t>Антонов</w:t>
      </w:r>
      <w:r w:rsidR="00165126">
        <w:rPr>
          <w:sz w:val="28"/>
          <w:szCs w:val="28"/>
        </w:rPr>
        <w:t xml:space="preserve"> </w:t>
      </w:r>
      <w:r w:rsidRPr="00165126">
        <w:rPr>
          <w:sz w:val="28"/>
          <w:szCs w:val="28"/>
        </w:rPr>
        <w:t>Н.Г.,</w:t>
      </w:r>
      <w:r w:rsidR="00165126">
        <w:rPr>
          <w:sz w:val="28"/>
          <w:szCs w:val="28"/>
        </w:rPr>
        <w:t xml:space="preserve"> </w:t>
      </w:r>
      <w:r w:rsidRPr="00165126">
        <w:rPr>
          <w:sz w:val="28"/>
          <w:szCs w:val="28"/>
        </w:rPr>
        <w:t>Пессель</w:t>
      </w:r>
      <w:r w:rsidR="00165126">
        <w:rPr>
          <w:sz w:val="28"/>
          <w:szCs w:val="28"/>
        </w:rPr>
        <w:t xml:space="preserve"> </w:t>
      </w:r>
      <w:r w:rsidRPr="00165126">
        <w:rPr>
          <w:sz w:val="28"/>
          <w:szCs w:val="28"/>
        </w:rPr>
        <w:t>М.А.</w:t>
      </w:r>
      <w:r w:rsidR="00165126">
        <w:rPr>
          <w:sz w:val="28"/>
          <w:szCs w:val="28"/>
        </w:rPr>
        <w:t xml:space="preserve"> </w:t>
      </w:r>
      <w:r w:rsidRPr="00165126">
        <w:rPr>
          <w:sz w:val="28"/>
          <w:szCs w:val="28"/>
        </w:rPr>
        <w:t>"Денежное</w:t>
      </w:r>
      <w:r w:rsidR="00165126">
        <w:rPr>
          <w:sz w:val="28"/>
          <w:szCs w:val="28"/>
        </w:rPr>
        <w:t xml:space="preserve"> </w:t>
      </w:r>
      <w:r w:rsidRPr="00165126">
        <w:rPr>
          <w:sz w:val="28"/>
          <w:szCs w:val="28"/>
        </w:rPr>
        <w:t>обращение,</w:t>
      </w:r>
      <w:r w:rsidR="00165126">
        <w:rPr>
          <w:sz w:val="28"/>
          <w:szCs w:val="28"/>
        </w:rPr>
        <w:t xml:space="preserve"> </w:t>
      </w:r>
      <w:r w:rsidRPr="00165126">
        <w:rPr>
          <w:sz w:val="28"/>
          <w:szCs w:val="28"/>
        </w:rPr>
        <w:t>кредит</w:t>
      </w:r>
      <w:r w:rsidR="00165126">
        <w:rPr>
          <w:sz w:val="28"/>
          <w:szCs w:val="28"/>
        </w:rPr>
        <w:t xml:space="preserve"> </w:t>
      </w:r>
      <w:r w:rsidRPr="00165126">
        <w:rPr>
          <w:sz w:val="28"/>
          <w:szCs w:val="28"/>
        </w:rPr>
        <w:t>и банки". М:2004</w:t>
      </w:r>
    </w:p>
    <w:p w:rsidR="00044F40" w:rsidRPr="00165126" w:rsidRDefault="00044F40" w:rsidP="00707CD5">
      <w:pPr>
        <w:numPr>
          <w:ilvl w:val="0"/>
          <w:numId w:val="5"/>
        </w:numPr>
        <w:tabs>
          <w:tab w:val="clear" w:pos="720"/>
        </w:tabs>
        <w:spacing w:line="360" w:lineRule="auto"/>
        <w:ind w:left="0" w:firstLine="0"/>
        <w:jc w:val="both"/>
        <w:rPr>
          <w:sz w:val="28"/>
          <w:szCs w:val="28"/>
        </w:rPr>
      </w:pPr>
      <w:r w:rsidRPr="00165126">
        <w:rPr>
          <w:sz w:val="28"/>
          <w:szCs w:val="28"/>
        </w:rPr>
        <w:t>Басова</w:t>
      </w:r>
      <w:r w:rsidR="00165126">
        <w:rPr>
          <w:sz w:val="28"/>
          <w:szCs w:val="28"/>
        </w:rPr>
        <w:t xml:space="preserve"> </w:t>
      </w:r>
      <w:r w:rsidRPr="00165126">
        <w:rPr>
          <w:sz w:val="28"/>
          <w:szCs w:val="28"/>
        </w:rPr>
        <w:t>А.И. –Учебник -Финансы и статистика, Н. 2004г..</w:t>
      </w:r>
    </w:p>
    <w:p w:rsidR="004B6B44" w:rsidRPr="00165126" w:rsidRDefault="004B6B44" w:rsidP="00707CD5">
      <w:pPr>
        <w:pStyle w:val="a3"/>
        <w:numPr>
          <w:ilvl w:val="0"/>
          <w:numId w:val="5"/>
        </w:numPr>
        <w:tabs>
          <w:tab w:val="clear" w:pos="720"/>
        </w:tabs>
        <w:spacing w:line="360" w:lineRule="auto"/>
        <w:ind w:left="0" w:firstLine="0"/>
        <w:jc w:val="both"/>
        <w:rPr>
          <w:sz w:val="28"/>
          <w:szCs w:val="28"/>
        </w:rPr>
      </w:pPr>
      <w:r w:rsidRPr="00165126">
        <w:rPr>
          <w:sz w:val="28"/>
          <w:szCs w:val="28"/>
        </w:rPr>
        <w:t>Галанова</w:t>
      </w:r>
      <w:r w:rsidR="00165126">
        <w:rPr>
          <w:sz w:val="28"/>
          <w:szCs w:val="28"/>
        </w:rPr>
        <w:t xml:space="preserve"> </w:t>
      </w:r>
      <w:r w:rsidRPr="00165126">
        <w:rPr>
          <w:sz w:val="28"/>
          <w:szCs w:val="28"/>
        </w:rPr>
        <w:t>В.А.,</w:t>
      </w:r>
      <w:r w:rsidR="00165126">
        <w:rPr>
          <w:sz w:val="28"/>
          <w:szCs w:val="28"/>
        </w:rPr>
        <w:t xml:space="preserve"> </w:t>
      </w:r>
      <w:r w:rsidRPr="00165126">
        <w:rPr>
          <w:sz w:val="28"/>
          <w:szCs w:val="28"/>
        </w:rPr>
        <w:t>Басова</w:t>
      </w:r>
      <w:r w:rsidR="00165126">
        <w:rPr>
          <w:sz w:val="28"/>
          <w:szCs w:val="28"/>
        </w:rPr>
        <w:t xml:space="preserve"> </w:t>
      </w:r>
      <w:r w:rsidRPr="00165126">
        <w:rPr>
          <w:sz w:val="28"/>
          <w:szCs w:val="28"/>
        </w:rPr>
        <w:t>А.И. "Рынок ценных бумаг:</w:t>
      </w:r>
      <w:r w:rsidR="00165126">
        <w:rPr>
          <w:sz w:val="28"/>
          <w:szCs w:val="28"/>
        </w:rPr>
        <w:t xml:space="preserve"> </w:t>
      </w:r>
      <w:r w:rsidRPr="00165126">
        <w:rPr>
          <w:sz w:val="28"/>
          <w:szCs w:val="28"/>
        </w:rPr>
        <w:t>Учебник",</w:t>
      </w:r>
      <w:r w:rsidR="00165126">
        <w:rPr>
          <w:sz w:val="28"/>
          <w:szCs w:val="28"/>
        </w:rPr>
        <w:t xml:space="preserve"> </w:t>
      </w:r>
      <w:r w:rsidRPr="00165126">
        <w:rPr>
          <w:sz w:val="28"/>
          <w:szCs w:val="28"/>
        </w:rPr>
        <w:t>Н. 2004г.</w:t>
      </w:r>
    </w:p>
    <w:p w:rsidR="00044F40" w:rsidRPr="00165126" w:rsidRDefault="00044F40" w:rsidP="00707CD5">
      <w:pPr>
        <w:pStyle w:val="a3"/>
        <w:numPr>
          <w:ilvl w:val="0"/>
          <w:numId w:val="5"/>
        </w:numPr>
        <w:tabs>
          <w:tab w:val="clear" w:pos="720"/>
        </w:tabs>
        <w:spacing w:line="360" w:lineRule="auto"/>
        <w:ind w:left="0" w:firstLine="0"/>
        <w:jc w:val="both"/>
        <w:rPr>
          <w:sz w:val="28"/>
          <w:szCs w:val="28"/>
        </w:rPr>
      </w:pPr>
      <w:r w:rsidRPr="00165126">
        <w:rPr>
          <w:sz w:val="28"/>
          <w:szCs w:val="28"/>
        </w:rPr>
        <w:t>Едронова</w:t>
      </w:r>
      <w:r w:rsidR="00165126">
        <w:rPr>
          <w:sz w:val="28"/>
          <w:szCs w:val="28"/>
        </w:rPr>
        <w:t xml:space="preserve"> </w:t>
      </w:r>
      <w:r w:rsidRPr="00165126">
        <w:rPr>
          <w:sz w:val="28"/>
          <w:szCs w:val="28"/>
        </w:rPr>
        <w:t>В.Н.,</w:t>
      </w:r>
      <w:r w:rsidR="00165126">
        <w:rPr>
          <w:sz w:val="28"/>
          <w:szCs w:val="28"/>
        </w:rPr>
        <w:t xml:space="preserve"> </w:t>
      </w:r>
      <w:r w:rsidRPr="00165126">
        <w:rPr>
          <w:sz w:val="28"/>
          <w:szCs w:val="28"/>
        </w:rPr>
        <w:t>Мизиковский</w:t>
      </w:r>
      <w:r w:rsidR="00165126">
        <w:rPr>
          <w:sz w:val="28"/>
          <w:szCs w:val="28"/>
        </w:rPr>
        <w:t xml:space="preserve"> </w:t>
      </w:r>
      <w:r w:rsidRPr="00165126">
        <w:rPr>
          <w:sz w:val="28"/>
          <w:szCs w:val="28"/>
        </w:rPr>
        <w:t>Е.А.</w:t>
      </w:r>
      <w:r w:rsidR="00165126">
        <w:rPr>
          <w:sz w:val="28"/>
          <w:szCs w:val="28"/>
        </w:rPr>
        <w:t xml:space="preserve"> </w:t>
      </w:r>
      <w:r w:rsidRPr="00165126">
        <w:rPr>
          <w:sz w:val="28"/>
          <w:szCs w:val="28"/>
        </w:rPr>
        <w:t>"Регулирование</w:t>
      </w:r>
      <w:r w:rsidR="00165126">
        <w:rPr>
          <w:sz w:val="28"/>
          <w:szCs w:val="28"/>
        </w:rPr>
        <w:t xml:space="preserve"> </w:t>
      </w:r>
      <w:r w:rsidRPr="00165126">
        <w:rPr>
          <w:sz w:val="28"/>
          <w:szCs w:val="28"/>
        </w:rPr>
        <w:t>и</w:t>
      </w:r>
      <w:r w:rsidR="00165126">
        <w:rPr>
          <w:sz w:val="28"/>
          <w:szCs w:val="28"/>
        </w:rPr>
        <w:t xml:space="preserve"> </w:t>
      </w:r>
      <w:r w:rsidRPr="00165126">
        <w:rPr>
          <w:sz w:val="28"/>
          <w:szCs w:val="28"/>
        </w:rPr>
        <w:t>учёт</w:t>
      </w:r>
      <w:r w:rsidR="00165126">
        <w:rPr>
          <w:sz w:val="28"/>
          <w:szCs w:val="28"/>
        </w:rPr>
        <w:t xml:space="preserve"> </w:t>
      </w:r>
      <w:r w:rsidRPr="00165126">
        <w:rPr>
          <w:sz w:val="28"/>
          <w:szCs w:val="28"/>
        </w:rPr>
        <w:t>операций</w:t>
      </w:r>
      <w:r w:rsidR="00165126">
        <w:rPr>
          <w:sz w:val="28"/>
          <w:szCs w:val="28"/>
        </w:rPr>
        <w:t xml:space="preserve"> </w:t>
      </w:r>
      <w:r w:rsidRPr="00165126">
        <w:rPr>
          <w:sz w:val="28"/>
          <w:szCs w:val="28"/>
        </w:rPr>
        <w:t>с векселями" 2005г.</w:t>
      </w:r>
    </w:p>
    <w:p w:rsidR="00044F40" w:rsidRPr="00165126" w:rsidRDefault="00044F40" w:rsidP="00707CD5">
      <w:pPr>
        <w:pStyle w:val="HTML"/>
        <w:numPr>
          <w:ilvl w:val="0"/>
          <w:numId w:val="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165126">
        <w:rPr>
          <w:rFonts w:ascii="Times New Roman" w:hAnsi="Times New Roman" w:cs="Times New Roman"/>
          <w:sz w:val="28"/>
          <w:szCs w:val="28"/>
        </w:rPr>
        <w:t>Ефимова Л.Г.Учебник; Банковское право.</w:t>
      </w:r>
      <w:r w:rsidR="00165126">
        <w:rPr>
          <w:rFonts w:ascii="Times New Roman" w:hAnsi="Times New Roman" w:cs="Times New Roman"/>
          <w:sz w:val="28"/>
          <w:szCs w:val="28"/>
        </w:rPr>
        <w:t xml:space="preserve"> </w:t>
      </w:r>
      <w:r w:rsidRPr="00165126">
        <w:rPr>
          <w:rFonts w:ascii="Times New Roman" w:hAnsi="Times New Roman" w:cs="Times New Roman"/>
          <w:sz w:val="28"/>
          <w:szCs w:val="28"/>
        </w:rPr>
        <w:t>– М,: 2004г.</w:t>
      </w:r>
    </w:p>
    <w:p w:rsidR="00044F40" w:rsidRPr="00165126" w:rsidRDefault="00044F40" w:rsidP="00707CD5">
      <w:pPr>
        <w:pStyle w:val="a3"/>
        <w:numPr>
          <w:ilvl w:val="0"/>
          <w:numId w:val="5"/>
        </w:numPr>
        <w:tabs>
          <w:tab w:val="clear" w:pos="720"/>
        </w:tabs>
        <w:spacing w:line="360" w:lineRule="auto"/>
        <w:ind w:left="0" w:firstLine="0"/>
        <w:jc w:val="both"/>
        <w:rPr>
          <w:sz w:val="28"/>
          <w:szCs w:val="28"/>
        </w:rPr>
      </w:pPr>
      <w:r w:rsidRPr="00165126">
        <w:rPr>
          <w:sz w:val="28"/>
          <w:szCs w:val="28"/>
        </w:rPr>
        <w:t>Новоселова М.И; Вексель. Проблемы практического использования. Хозяйство и Право 2005г.</w:t>
      </w:r>
    </w:p>
    <w:p w:rsidR="00044F40" w:rsidRPr="00165126" w:rsidRDefault="00044F40" w:rsidP="00707CD5">
      <w:pPr>
        <w:numPr>
          <w:ilvl w:val="0"/>
          <w:numId w:val="5"/>
        </w:numPr>
        <w:tabs>
          <w:tab w:val="clear" w:pos="720"/>
        </w:tabs>
        <w:spacing w:line="360" w:lineRule="auto"/>
        <w:ind w:left="0" w:firstLine="0"/>
        <w:jc w:val="both"/>
        <w:rPr>
          <w:sz w:val="28"/>
          <w:szCs w:val="28"/>
        </w:rPr>
      </w:pPr>
      <w:r w:rsidRPr="00165126">
        <w:rPr>
          <w:sz w:val="28"/>
          <w:szCs w:val="28"/>
        </w:rPr>
        <w:t xml:space="preserve">Суханова Е.А Гражданское право. Том II. Полутом 1 - "Волтерс Клувер", </w:t>
      </w:r>
      <w:smartTag w:uri="urn:schemas-microsoft-com:office:smarttags" w:element="metricconverter">
        <w:smartTagPr>
          <w:attr w:name="ProductID" w:val="2004 г"/>
        </w:smartTagPr>
        <w:r w:rsidRPr="00165126">
          <w:rPr>
            <w:sz w:val="28"/>
            <w:szCs w:val="28"/>
          </w:rPr>
          <w:t>2004 г</w:t>
        </w:r>
      </w:smartTag>
      <w:r w:rsidRPr="00165126">
        <w:rPr>
          <w:sz w:val="28"/>
          <w:szCs w:val="28"/>
        </w:rPr>
        <w:t>.</w:t>
      </w:r>
    </w:p>
    <w:p w:rsidR="004B6B44" w:rsidRPr="00165126" w:rsidRDefault="004B6B44" w:rsidP="00707CD5">
      <w:pPr>
        <w:pStyle w:val="a3"/>
        <w:numPr>
          <w:ilvl w:val="0"/>
          <w:numId w:val="5"/>
        </w:numPr>
        <w:tabs>
          <w:tab w:val="clear" w:pos="720"/>
        </w:tabs>
        <w:spacing w:line="360" w:lineRule="auto"/>
        <w:ind w:left="0" w:firstLine="0"/>
        <w:jc w:val="both"/>
        <w:rPr>
          <w:sz w:val="28"/>
          <w:szCs w:val="28"/>
        </w:rPr>
      </w:pPr>
      <w:r w:rsidRPr="00165126">
        <w:rPr>
          <w:sz w:val="28"/>
          <w:szCs w:val="28"/>
        </w:rPr>
        <w:t>Фельдман</w:t>
      </w:r>
      <w:r w:rsidR="00165126">
        <w:rPr>
          <w:sz w:val="28"/>
          <w:szCs w:val="28"/>
        </w:rPr>
        <w:t xml:space="preserve"> </w:t>
      </w:r>
      <w:r w:rsidRPr="00165126">
        <w:rPr>
          <w:sz w:val="28"/>
          <w:szCs w:val="28"/>
        </w:rPr>
        <w:t>А.А.</w:t>
      </w:r>
      <w:r w:rsidR="00165126">
        <w:rPr>
          <w:sz w:val="28"/>
          <w:szCs w:val="28"/>
        </w:rPr>
        <w:t xml:space="preserve"> </w:t>
      </w:r>
      <w:r w:rsidRPr="00165126">
        <w:rPr>
          <w:sz w:val="28"/>
          <w:szCs w:val="28"/>
        </w:rPr>
        <w:t>"Государственные</w:t>
      </w:r>
      <w:r w:rsidR="00165126">
        <w:rPr>
          <w:sz w:val="28"/>
          <w:szCs w:val="28"/>
        </w:rPr>
        <w:t xml:space="preserve"> </w:t>
      </w:r>
      <w:r w:rsidRPr="00165126">
        <w:rPr>
          <w:sz w:val="28"/>
          <w:szCs w:val="28"/>
        </w:rPr>
        <w:t>ценные</w:t>
      </w:r>
      <w:r w:rsidR="00165126">
        <w:rPr>
          <w:sz w:val="28"/>
          <w:szCs w:val="28"/>
        </w:rPr>
        <w:t xml:space="preserve"> </w:t>
      </w:r>
      <w:r w:rsidRPr="00165126">
        <w:rPr>
          <w:sz w:val="28"/>
          <w:szCs w:val="28"/>
        </w:rPr>
        <w:t>бумаги".</w:t>
      </w:r>
      <w:r w:rsidR="00165126">
        <w:rPr>
          <w:sz w:val="28"/>
          <w:szCs w:val="28"/>
        </w:rPr>
        <w:t xml:space="preserve"> </w:t>
      </w:r>
      <w:r w:rsidRPr="00165126">
        <w:rPr>
          <w:sz w:val="28"/>
          <w:szCs w:val="28"/>
        </w:rPr>
        <w:t>-М:ИНФРА-М,</w:t>
      </w:r>
      <w:r w:rsidR="00165126">
        <w:rPr>
          <w:sz w:val="28"/>
          <w:szCs w:val="28"/>
        </w:rPr>
        <w:t xml:space="preserve"> </w:t>
      </w:r>
      <w:r w:rsidRPr="00165126">
        <w:rPr>
          <w:sz w:val="28"/>
          <w:szCs w:val="28"/>
        </w:rPr>
        <w:t>2004г.</w:t>
      </w:r>
      <w:r w:rsidR="009E6305" w:rsidRPr="00165126">
        <w:rPr>
          <w:sz w:val="28"/>
          <w:szCs w:val="28"/>
        </w:rPr>
        <w:t>8.</w:t>
      </w:r>
      <w:r w:rsidR="0086581B" w:rsidRPr="00165126">
        <w:rPr>
          <w:sz w:val="28"/>
          <w:szCs w:val="28"/>
        </w:rPr>
        <w:t xml:space="preserve"> </w:t>
      </w:r>
      <w:r w:rsidRPr="00165126">
        <w:rPr>
          <w:sz w:val="28"/>
          <w:szCs w:val="28"/>
        </w:rPr>
        <w:t>Фельдман А.А. Вексельное обращение. М.: ИНФРА,2005г</w:t>
      </w:r>
      <w:r w:rsidR="00044F40" w:rsidRPr="00165126">
        <w:rPr>
          <w:sz w:val="28"/>
          <w:szCs w:val="28"/>
        </w:rPr>
        <w:t>.</w:t>
      </w:r>
      <w:bookmarkStart w:id="6" w:name="_GoBack"/>
      <w:bookmarkEnd w:id="6"/>
    </w:p>
    <w:sectPr w:rsidR="004B6B44" w:rsidRPr="00165126" w:rsidSect="00165126">
      <w:headerReference w:type="even" r:id="rId7"/>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C2D" w:rsidRDefault="00067C2D">
      <w:r>
        <w:separator/>
      </w:r>
    </w:p>
  </w:endnote>
  <w:endnote w:type="continuationSeparator" w:id="0">
    <w:p w:rsidR="00067C2D" w:rsidRDefault="0006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C2D" w:rsidRDefault="00067C2D">
      <w:r>
        <w:separator/>
      </w:r>
    </w:p>
  </w:footnote>
  <w:footnote w:type="continuationSeparator" w:id="0">
    <w:p w:rsidR="00067C2D" w:rsidRDefault="00067C2D">
      <w:r>
        <w:continuationSeparator/>
      </w:r>
    </w:p>
  </w:footnote>
  <w:footnote w:id="1">
    <w:p w:rsidR="00067C2D" w:rsidRDefault="00165126">
      <w:pPr>
        <w:pStyle w:val="a3"/>
      </w:pPr>
      <w:r>
        <w:rPr>
          <w:rStyle w:val="a5"/>
        </w:rPr>
        <w:footnoteRef/>
      </w:r>
      <w:r>
        <w:t xml:space="preserve"> </w:t>
      </w:r>
      <w:r w:rsidRPr="00534538">
        <w:t>Галанова</w:t>
      </w:r>
      <w:r>
        <w:t xml:space="preserve"> </w:t>
      </w:r>
      <w:r w:rsidRPr="00534538">
        <w:t>В.А.,</w:t>
      </w:r>
      <w:r>
        <w:t xml:space="preserve"> </w:t>
      </w:r>
      <w:r w:rsidRPr="00534538">
        <w:t>Басова</w:t>
      </w:r>
      <w:r>
        <w:t xml:space="preserve"> </w:t>
      </w:r>
      <w:r w:rsidRPr="00534538">
        <w:t>А.И. "Рынок ценных бумаг:</w:t>
      </w:r>
      <w:r>
        <w:t xml:space="preserve"> </w:t>
      </w:r>
      <w:r w:rsidRPr="00534538">
        <w:t>Учебник",</w:t>
      </w:r>
      <w:r>
        <w:t xml:space="preserve"> Н. 2004г.</w:t>
      </w:r>
    </w:p>
  </w:footnote>
  <w:footnote w:id="2">
    <w:p w:rsidR="00067C2D" w:rsidRDefault="00165126" w:rsidP="00707CD5">
      <w:pPr>
        <w:widowControl/>
        <w:spacing w:line="360" w:lineRule="auto"/>
        <w:jc w:val="both"/>
      </w:pPr>
      <w:r w:rsidRPr="000B7DF4">
        <w:t>Конституция РФ</w:t>
      </w:r>
      <w:r>
        <w:t xml:space="preserve"> </w:t>
      </w:r>
      <w:r w:rsidRPr="000B7DF4">
        <w:t>;Изд-во Айрис-Пресс; М:2005г.</w:t>
      </w:r>
    </w:p>
  </w:footnote>
  <w:footnote w:id="3">
    <w:p w:rsidR="00067C2D" w:rsidRDefault="00165126">
      <w:pPr>
        <w:pStyle w:val="a3"/>
      </w:pPr>
      <w:r>
        <w:rPr>
          <w:rStyle w:val="a5"/>
        </w:rPr>
        <w:footnoteRef/>
      </w:r>
      <w:r>
        <w:t xml:space="preserve"> </w:t>
      </w:r>
      <w:r w:rsidRPr="004E5673">
        <w:t>Фельдман</w:t>
      </w:r>
      <w:r>
        <w:t xml:space="preserve"> </w:t>
      </w:r>
      <w:r w:rsidRPr="004E5673">
        <w:t>А.А.</w:t>
      </w:r>
      <w:r>
        <w:t xml:space="preserve"> </w:t>
      </w:r>
      <w:r w:rsidRPr="004E5673">
        <w:t>"Государственные</w:t>
      </w:r>
      <w:r>
        <w:t xml:space="preserve"> </w:t>
      </w:r>
      <w:r w:rsidRPr="004E5673">
        <w:t>ценные</w:t>
      </w:r>
      <w:r>
        <w:t xml:space="preserve"> </w:t>
      </w:r>
      <w:r w:rsidRPr="004E5673">
        <w:t>бумаги".</w:t>
      </w:r>
      <w:r>
        <w:t xml:space="preserve"> </w:t>
      </w:r>
      <w:r w:rsidRPr="004E5673">
        <w:t>-М:ИНФРА-М,</w:t>
      </w:r>
      <w:r>
        <w:t xml:space="preserve"> 2004</w:t>
      </w:r>
      <w:r w:rsidRPr="004E5673">
        <w:t>г.</w:t>
      </w:r>
    </w:p>
  </w:footnote>
  <w:footnote w:id="4">
    <w:p w:rsidR="00067C2D" w:rsidRDefault="00165126" w:rsidP="00707CD5">
      <w:pPr>
        <w:spacing w:after="139" w:line="360" w:lineRule="auto"/>
        <w:jc w:val="both"/>
      </w:pPr>
      <w:r w:rsidRPr="00A26CBF">
        <w:rPr>
          <w:rStyle w:val="a5"/>
        </w:rPr>
        <w:footnoteRef/>
      </w:r>
      <w:r w:rsidRPr="00A26CBF">
        <w:t xml:space="preserve"> Гражданский кодекс Российской Федерации (ГК РФ) (части первая, вторая и третья), с изм. И доп. 27 июля </w:t>
      </w:r>
      <w:smartTag w:uri="urn:schemas-microsoft-com:office:smarttags" w:element="metricconverter">
        <w:smartTagPr>
          <w:attr w:name="ProductID" w:val="2006 г"/>
        </w:smartTagPr>
        <w:r w:rsidRPr="00A26CBF">
          <w:t>2006 г</w:t>
        </w:r>
      </w:smartTag>
      <w:r w:rsidRPr="00A26CBF">
        <w:t>.)</w:t>
      </w:r>
    </w:p>
  </w:footnote>
  <w:footnote w:id="5">
    <w:p w:rsidR="00067C2D" w:rsidRDefault="00165126" w:rsidP="00707CD5">
      <w:pPr>
        <w:spacing w:after="139" w:line="360" w:lineRule="auto"/>
      </w:pPr>
      <w:r w:rsidRPr="00A26CBF">
        <w:rPr>
          <w:rStyle w:val="a5"/>
        </w:rPr>
        <w:footnoteRef/>
      </w:r>
      <w:r w:rsidRPr="00A26CBF">
        <w:t xml:space="preserve"> Суханова Е.А Гражданское право. Том II. Полутом 1 - "Волтерс Клувер", </w:t>
      </w:r>
      <w:smartTag w:uri="urn:schemas-microsoft-com:office:smarttags" w:element="metricconverter">
        <w:smartTagPr>
          <w:attr w:name="ProductID" w:val="2004 г"/>
        </w:smartTagPr>
        <w:r w:rsidRPr="00A26CBF">
          <w:t>2004 г</w:t>
        </w:r>
      </w:smartTag>
      <w:r w:rsidRPr="00A26CBF">
        <w:t>.</w:t>
      </w:r>
    </w:p>
  </w:footnote>
  <w:footnote w:id="6">
    <w:p w:rsidR="00067C2D" w:rsidRDefault="00165126" w:rsidP="00707CD5">
      <w:pPr>
        <w:spacing w:after="139"/>
        <w:jc w:val="both"/>
      </w:pPr>
      <w:r>
        <w:rPr>
          <w:rStyle w:val="a5"/>
        </w:rPr>
        <w:footnoteRef/>
      </w:r>
      <w:r>
        <w:t xml:space="preserve"> </w:t>
      </w:r>
      <w:r w:rsidRPr="002A52BD">
        <w:t xml:space="preserve">Гражданский кодекс Российской Федерации (ГК РФ) (части первая, вторая и третья), с изм. И доп. 27 июля </w:t>
      </w:r>
      <w:smartTag w:uri="urn:schemas-microsoft-com:office:smarttags" w:element="metricconverter">
        <w:smartTagPr>
          <w:attr w:name="ProductID" w:val="2006 г"/>
        </w:smartTagPr>
        <w:r w:rsidRPr="002A52BD">
          <w:t>2006 г</w:t>
        </w:r>
      </w:smartTag>
      <w:r w:rsidRPr="002A52BD">
        <w:t>.)</w:t>
      </w:r>
    </w:p>
  </w:footnote>
  <w:footnote w:id="7">
    <w:p w:rsidR="00067C2D" w:rsidRDefault="00165126" w:rsidP="00707CD5">
      <w:pPr>
        <w:widowControl/>
        <w:spacing w:before="108" w:after="108"/>
        <w:outlineLvl w:val="0"/>
      </w:pPr>
      <w:r>
        <w:rPr>
          <w:rStyle w:val="a5"/>
        </w:rPr>
        <w:footnoteRef/>
      </w:r>
      <w:r>
        <w:t xml:space="preserve"> </w:t>
      </w:r>
      <w:r w:rsidRPr="00E43899">
        <w:rPr>
          <w:bCs/>
          <w:color w:val="000000"/>
        </w:rPr>
        <w:t>Постановление Пленума Верховного Суда РФ и Пленума Высшего Арбитражного Суда РФ</w:t>
      </w:r>
      <w:r>
        <w:rPr>
          <w:bCs/>
          <w:color w:val="000000"/>
        </w:rPr>
        <w:t xml:space="preserve"> </w:t>
      </w:r>
      <w:r w:rsidRPr="00E43899">
        <w:rPr>
          <w:bCs/>
          <w:color w:val="000000"/>
        </w:rPr>
        <w:t xml:space="preserve">от 4 декабря </w:t>
      </w:r>
      <w:smartTag w:uri="urn:schemas-microsoft-com:office:smarttags" w:element="metricconverter">
        <w:smartTagPr>
          <w:attr w:name="ProductID" w:val="2000 г"/>
        </w:smartTagPr>
        <w:r w:rsidRPr="00E43899">
          <w:rPr>
            <w:bCs/>
            <w:color w:val="000000"/>
          </w:rPr>
          <w:t>2000 г</w:t>
        </w:r>
      </w:smartTag>
      <w:r w:rsidRPr="00E43899">
        <w:rPr>
          <w:bCs/>
          <w:color w:val="000000"/>
        </w:rPr>
        <w:t>. N 33/14 "О некоторых вопросах практики рассмотрения споров, связанных с обращением векселей"</w:t>
      </w:r>
    </w:p>
  </w:footnote>
  <w:footnote w:id="8">
    <w:p w:rsidR="00067C2D" w:rsidRDefault="00165126" w:rsidP="00B72ED5">
      <w:pPr>
        <w:pStyle w:val="a3"/>
      </w:pPr>
      <w:r>
        <w:rPr>
          <w:rStyle w:val="a5"/>
        </w:rPr>
        <w:footnoteRef/>
      </w:r>
      <w:r>
        <w:t xml:space="preserve"> </w:t>
      </w:r>
      <w:r w:rsidRPr="0008111E">
        <w:t>Ефимова Л.Г.</w:t>
      </w:r>
      <w:r>
        <w:t>Учебник;</w:t>
      </w:r>
      <w:r w:rsidRPr="0008111E">
        <w:t xml:space="preserve"> Банковское право.</w:t>
      </w:r>
      <w:r>
        <w:t xml:space="preserve"> </w:t>
      </w:r>
      <w:r w:rsidRPr="0008111E">
        <w:t xml:space="preserve">– М,: </w:t>
      </w:r>
      <w:r>
        <w:t>2004г</w:t>
      </w:r>
      <w:r w:rsidRPr="0008111E">
        <w:t>.</w:t>
      </w:r>
    </w:p>
  </w:footnote>
  <w:footnote w:id="9">
    <w:p w:rsidR="00067C2D" w:rsidRDefault="00165126" w:rsidP="00707CD5">
      <w:pPr>
        <w:jc w:val="both"/>
      </w:pPr>
      <w:r>
        <w:rPr>
          <w:rStyle w:val="a5"/>
        </w:rPr>
        <w:footnoteRef/>
      </w:r>
      <w:r>
        <w:t xml:space="preserve"> </w:t>
      </w:r>
      <w:r>
        <w:rPr>
          <w:rFonts w:ascii="Arial" w:hAnsi="Arial"/>
        </w:rPr>
        <w:t>,,</w:t>
      </w:r>
      <w:r w:rsidRPr="00176DF5">
        <w:t xml:space="preserve">Федеральный закон от 11 марта </w:t>
      </w:r>
      <w:smartTag w:uri="urn:schemas-microsoft-com:office:smarttags" w:element="metricconverter">
        <w:smartTagPr>
          <w:attr w:name="ProductID" w:val="1997 г"/>
        </w:smartTagPr>
        <w:r w:rsidRPr="00176DF5">
          <w:t>1997 г</w:t>
        </w:r>
      </w:smartTag>
      <w:r w:rsidRPr="00176DF5">
        <w:t>. N 48-ФЗ "О переводном и простом векселе"</w:t>
      </w:r>
    </w:p>
  </w:footnote>
  <w:footnote w:id="10">
    <w:p w:rsidR="00067C2D" w:rsidRDefault="00165126" w:rsidP="00707CD5">
      <w:r>
        <w:rPr>
          <w:rStyle w:val="a5"/>
        </w:rPr>
        <w:footnoteRef/>
      </w:r>
      <w:r>
        <w:t xml:space="preserve"> </w:t>
      </w:r>
      <w:r w:rsidRPr="0008111E">
        <w:t>Фельдман А.А. Вексельное обращение. Российская и международная</w:t>
      </w:r>
      <w:r>
        <w:t xml:space="preserve"> </w:t>
      </w:r>
      <w:r w:rsidRPr="0008111E">
        <w:t>практика. М.: ИНФРА,</w:t>
      </w:r>
      <w:r>
        <w:t>2005г.</w:t>
      </w:r>
    </w:p>
  </w:footnote>
  <w:footnote w:id="11">
    <w:p w:rsidR="00067C2D" w:rsidRDefault="00165126" w:rsidP="00707CD5">
      <w:pPr>
        <w:pStyle w:val="HTML"/>
      </w:pPr>
      <w:r>
        <w:rPr>
          <w:rStyle w:val="a5"/>
          <w:rFonts w:cs="Courier New"/>
        </w:rPr>
        <w:footnoteRef/>
      </w:r>
      <w:r>
        <w:t xml:space="preserve"> </w:t>
      </w:r>
      <w:r w:rsidRPr="00534538">
        <w:rPr>
          <w:rFonts w:ascii="Times New Roman" w:hAnsi="Times New Roman" w:cs="Times New Roman"/>
        </w:rPr>
        <w:t>Галанова</w:t>
      </w:r>
      <w:r>
        <w:rPr>
          <w:rFonts w:ascii="Times New Roman" w:hAnsi="Times New Roman" w:cs="Times New Roman"/>
        </w:rPr>
        <w:t xml:space="preserve"> </w:t>
      </w:r>
      <w:r w:rsidRPr="00534538">
        <w:rPr>
          <w:rFonts w:ascii="Times New Roman" w:hAnsi="Times New Roman" w:cs="Times New Roman"/>
        </w:rPr>
        <w:t>В.А.,</w:t>
      </w:r>
      <w:r>
        <w:rPr>
          <w:rFonts w:ascii="Times New Roman" w:hAnsi="Times New Roman" w:cs="Times New Roman"/>
        </w:rPr>
        <w:t xml:space="preserve"> </w:t>
      </w:r>
      <w:r w:rsidRPr="00534538">
        <w:rPr>
          <w:rFonts w:ascii="Times New Roman" w:hAnsi="Times New Roman" w:cs="Times New Roman"/>
        </w:rPr>
        <w:t>Басова</w:t>
      </w:r>
      <w:r>
        <w:rPr>
          <w:rFonts w:ascii="Times New Roman" w:hAnsi="Times New Roman" w:cs="Times New Roman"/>
        </w:rPr>
        <w:t xml:space="preserve"> </w:t>
      </w:r>
      <w:r w:rsidRPr="00534538">
        <w:rPr>
          <w:rFonts w:ascii="Times New Roman" w:hAnsi="Times New Roman" w:cs="Times New Roman"/>
        </w:rPr>
        <w:t>А.И. "Рынок ценных бумаг:</w:t>
      </w:r>
      <w:r>
        <w:rPr>
          <w:rFonts w:ascii="Times New Roman" w:hAnsi="Times New Roman" w:cs="Times New Roman"/>
        </w:rPr>
        <w:t xml:space="preserve"> </w:t>
      </w:r>
      <w:r w:rsidRPr="00534538">
        <w:rPr>
          <w:rFonts w:ascii="Times New Roman" w:hAnsi="Times New Roman" w:cs="Times New Roman"/>
        </w:rPr>
        <w:t>Учебник",</w:t>
      </w:r>
      <w:r>
        <w:rPr>
          <w:rFonts w:ascii="Times New Roman" w:hAnsi="Times New Roman" w:cs="Times New Roman"/>
        </w:rPr>
        <w:t xml:space="preserve"> Н. 2004г.</w:t>
      </w:r>
    </w:p>
  </w:footnote>
  <w:footnote w:id="12">
    <w:p w:rsidR="00067C2D" w:rsidRDefault="00165126" w:rsidP="00707CD5">
      <w:pPr>
        <w:spacing w:after="139"/>
        <w:jc w:val="both"/>
      </w:pPr>
      <w:r>
        <w:rPr>
          <w:rStyle w:val="a5"/>
        </w:rPr>
        <w:footnoteRef/>
      </w:r>
      <w:r w:rsidRPr="00A00EB7">
        <w:t>Комментарий к</w:t>
      </w:r>
      <w:r>
        <w:t xml:space="preserve"> </w:t>
      </w:r>
      <w:r w:rsidRPr="00A00EB7">
        <w:t>Г</w:t>
      </w:r>
      <w:r>
        <w:t xml:space="preserve">К РФ </w:t>
      </w:r>
      <w:r w:rsidRPr="00A00EB7">
        <w:t>(под ред Т.Е. Абовой, М.М. Богуславского</w:t>
      </w:r>
      <w:r>
        <w:t>). -</w:t>
      </w:r>
      <w:r w:rsidRPr="00A00EB7">
        <w:t xml:space="preserve">"Юрайт-Издат", </w:t>
      </w:r>
      <w:smartTag w:uri="urn:schemas-microsoft-com:office:smarttags" w:element="metricconverter">
        <w:smartTagPr>
          <w:attr w:name="ProductID" w:val="2005 г"/>
        </w:smartTagPr>
        <w:r w:rsidRPr="00A00EB7">
          <w:t>2005 г</w:t>
        </w:r>
      </w:smartTag>
      <w:r w:rsidRPr="00A00EB7">
        <w:t>.</w:t>
      </w:r>
    </w:p>
  </w:footnote>
  <w:footnote w:id="13">
    <w:p w:rsidR="00067C2D" w:rsidRDefault="00165126" w:rsidP="00707CD5">
      <w:pPr>
        <w:spacing w:after="139"/>
      </w:pPr>
      <w:r>
        <w:rPr>
          <w:rStyle w:val="a5"/>
        </w:rPr>
        <w:footnoteRef/>
      </w:r>
      <w:r>
        <w:t xml:space="preserve"> </w:t>
      </w:r>
      <w:r w:rsidRPr="00B72ED5">
        <w:t xml:space="preserve">Гражданское право. Том II. Полутом 1 (под ред. доктора юридич. наук, проф. Е.А.Суханова) - "Волтерс Клувер", </w:t>
      </w:r>
      <w:smartTag w:uri="urn:schemas-microsoft-com:office:smarttags" w:element="metricconverter">
        <w:smartTagPr>
          <w:attr w:name="ProductID" w:val="2004 г"/>
        </w:smartTagPr>
        <w:r w:rsidRPr="00B72ED5">
          <w:t>2004 г</w:t>
        </w:r>
      </w:smartTag>
      <w:r w:rsidRPr="00B72ED5">
        <w:t>.</w:t>
      </w:r>
    </w:p>
  </w:footnote>
  <w:footnote w:id="14">
    <w:p w:rsidR="00067C2D" w:rsidRDefault="00165126" w:rsidP="00707CD5">
      <w:pPr>
        <w:spacing w:after="139"/>
        <w:jc w:val="both"/>
      </w:pPr>
      <w:r>
        <w:rPr>
          <w:rStyle w:val="a5"/>
        </w:rPr>
        <w:footnoteRef/>
      </w:r>
      <w:r>
        <w:t xml:space="preserve"> </w:t>
      </w:r>
      <w:r w:rsidRPr="002A52BD">
        <w:t xml:space="preserve">Гражданский кодекс Российской Федерации (ГК РФ) (части первая, вторая и третья), с изм. И доп. 27 июля </w:t>
      </w:r>
      <w:smartTag w:uri="urn:schemas-microsoft-com:office:smarttags" w:element="metricconverter">
        <w:smartTagPr>
          <w:attr w:name="ProductID" w:val="2006 г"/>
        </w:smartTagPr>
        <w:r w:rsidRPr="002A52BD">
          <w:t>2006 г</w:t>
        </w:r>
      </w:smartTag>
      <w:r w:rsidRPr="002A52BD">
        <w:t>.)</w:t>
      </w:r>
    </w:p>
  </w:footnote>
  <w:footnote w:id="15">
    <w:p w:rsidR="00067C2D" w:rsidRDefault="00165126" w:rsidP="00707CD5">
      <w:pPr>
        <w:widowControl/>
        <w:spacing w:before="108" w:after="108"/>
        <w:outlineLvl w:val="0"/>
      </w:pPr>
      <w:r>
        <w:rPr>
          <w:rStyle w:val="a5"/>
        </w:rPr>
        <w:footnoteRef/>
      </w:r>
      <w:r>
        <w:t xml:space="preserve"> </w:t>
      </w:r>
      <w:r w:rsidRPr="00E43899">
        <w:rPr>
          <w:bCs/>
          <w:color w:val="000000"/>
        </w:rPr>
        <w:t>Постановление Пленума Верховного Суда РФ и Пленума Высшего Арбитражного Суда РФ</w:t>
      </w:r>
      <w:r>
        <w:rPr>
          <w:bCs/>
          <w:color w:val="000000"/>
        </w:rPr>
        <w:t xml:space="preserve"> </w:t>
      </w:r>
      <w:r w:rsidRPr="00E43899">
        <w:rPr>
          <w:bCs/>
          <w:color w:val="000000"/>
        </w:rPr>
        <w:t xml:space="preserve">от 4 декабря </w:t>
      </w:r>
      <w:smartTag w:uri="urn:schemas-microsoft-com:office:smarttags" w:element="metricconverter">
        <w:smartTagPr>
          <w:attr w:name="ProductID" w:val="2000 г"/>
        </w:smartTagPr>
        <w:r w:rsidRPr="00E43899">
          <w:rPr>
            <w:bCs/>
            <w:color w:val="000000"/>
          </w:rPr>
          <w:t>2000 г</w:t>
        </w:r>
      </w:smartTag>
      <w:r w:rsidRPr="00E43899">
        <w:rPr>
          <w:bCs/>
          <w:color w:val="000000"/>
        </w:rPr>
        <w:t>. N 33/14 "О некоторых вопросах практики рассмотрения споров, связанных с обращением векселей"</w:t>
      </w:r>
    </w:p>
  </w:footnote>
  <w:footnote w:id="16">
    <w:p w:rsidR="00067C2D" w:rsidRDefault="00165126" w:rsidP="00707CD5">
      <w:pPr>
        <w:widowControl/>
        <w:spacing w:before="108" w:after="108"/>
        <w:jc w:val="center"/>
        <w:outlineLvl w:val="0"/>
      </w:pPr>
      <w:r>
        <w:rPr>
          <w:rStyle w:val="a5"/>
        </w:rPr>
        <w:footnoteRef/>
      </w:r>
      <w:r>
        <w:t xml:space="preserve"> </w:t>
      </w:r>
      <w:r w:rsidRPr="00E43899">
        <w:rPr>
          <w:bCs/>
          <w:color w:val="000000"/>
        </w:rPr>
        <w:t>Постановление Пленума Верховного Суда РФ и Пленума Высшего Арбитражного Суда РФ</w:t>
      </w:r>
      <w:r>
        <w:rPr>
          <w:bCs/>
          <w:color w:val="000000"/>
        </w:rPr>
        <w:t xml:space="preserve"> </w:t>
      </w:r>
      <w:r w:rsidRPr="00E43899">
        <w:rPr>
          <w:bCs/>
          <w:color w:val="000000"/>
        </w:rPr>
        <w:t xml:space="preserve">от 4 декабря </w:t>
      </w:r>
      <w:smartTag w:uri="urn:schemas-microsoft-com:office:smarttags" w:element="metricconverter">
        <w:smartTagPr>
          <w:attr w:name="ProductID" w:val="2000 г"/>
        </w:smartTagPr>
        <w:r w:rsidRPr="00E43899">
          <w:rPr>
            <w:bCs/>
            <w:color w:val="000000"/>
          </w:rPr>
          <w:t>2000 г</w:t>
        </w:r>
      </w:smartTag>
      <w:r w:rsidRPr="00E43899">
        <w:rPr>
          <w:bCs/>
          <w:color w:val="000000"/>
        </w:rPr>
        <w:t>. N 33/14 "О некоторых вопросах практики рассмотрения споров, связанных с обращением векселей"</w:t>
      </w:r>
    </w:p>
  </w:footnote>
  <w:footnote w:id="17">
    <w:p w:rsidR="00067C2D" w:rsidRDefault="00165126" w:rsidP="00D6277B">
      <w:pPr>
        <w:pStyle w:val="a3"/>
      </w:pPr>
      <w:r>
        <w:rPr>
          <w:rStyle w:val="a5"/>
        </w:rPr>
        <w:footnoteRef/>
      </w:r>
      <w:r>
        <w:t xml:space="preserve"> ГПК РФ по состоянию на 1 октября </w:t>
      </w:r>
      <w:smartTag w:uri="urn:schemas-microsoft-com:office:smarttags" w:element="metricconverter">
        <w:smartTagPr>
          <w:attr w:name="ProductID" w:val="2006 г"/>
        </w:smartTagPr>
        <w:r>
          <w:t>2006 г</w:t>
        </w:r>
      </w:smartTag>
      <w:r>
        <w:t>. Сибирское университетское издательство г.Н- 2006г.</w:t>
      </w:r>
    </w:p>
  </w:footnote>
  <w:footnote w:id="18">
    <w:p w:rsidR="00067C2D" w:rsidRDefault="00165126" w:rsidP="00707CD5">
      <w:pPr>
        <w:pStyle w:val="a3"/>
        <w:spacing w:line="360" w:lineRule="auto"/>
      </w:pPr>
      <w:r>
        <w:rPr>
          <w:rStyle w:val="a5"/>
        </w:rPr>
        <w:footnoteRef/>
      </w:r>
      <w:r>
        <w:t xml:space="preserve"> </w:t>
      </w:r>
      <w:r w:rsidRPr="003048B0">
        <w:t>Едронова</w:t>
      </w:r>
      <w:r>
        <w:t xml:space="preserve"> </w:t>
      </w:r>
      <w:r w:rsidRPr="003048B0">
        <w:t>В.Н.,</w:t>
      </w:r>
      <w:r>
        <w:t xml:space="preserve"> </w:t>
      </w:r>
      <w:r w:rsidRPr="003048B0">
        <w:t>Мизиковский</w:t>
      </w:r>
      <w:r>
        <w:t xml:space="preserve"> </w:t>
      </w:r>
      <w:r w:rsidRPr="003048B0">
        <w:t>Е.А.</w:t>
      </w:r>
      <w:r>
        <w:t xml:space="preserve"> </w:t>
      </w:r>
      <w:r w:rsidRPr="003048B0">
        <w:t>"Регулирование</w:t>
      </w:r>
      <w:r>
        <w:t xml:space="preserve"> </w:t>
      </w:r>
      <w:r w:rsidRPr="003048B0">
        <w:t>и</w:t>
      </w:r>
      <w:r>
        <w:t xml:space="preserve"> </w:t>
      </w:r>
      <w:r w:rsidRPr="003048B0">
        <w:t>учёт</w:t>
      </w:r>
      <w:r>
        <w:t xml:space="preserve"> </w:t>
      </w:r>
      <w:r w:rsidRPr="003048B0">
        <w:t>операций</w:t>
      </w:r>
      <w:r>
        <w:t xml:space="preserve"> </w:t>
      </w:r>
      <w:r w:rsidRPr="003048B0">
        <w:t>с векселями" 2005г.</w:t>
      </w:r>
    </w:p>
  </w:footnote>
  <w:footnote w:id="19">
    <w:p w:rsidR="00067C2D" w:rsidRDefault="00165126" w:rsidP="009A02A8">
      <w:pPr>
        <w:pStyle w:val="a3"/>
      </w:pPr>
      <w:r>
        <w:rPr>
          <w:rStyle w:val="a5"/>
        </w:rPr>
        <w:footnoteRef/>
      </w:r>
      <w:r>
        <w:t xml:space="preserve"> М.И </w:t>
      </w:r>
      <w:r w:rsidRPr="009A02A8">
        <w:t>Новоселова</w:t>
      </w:r>
      <w:r>
        <w:t xml:space="preserve"> </w:t>
      </w:r>
      <w:r w:rsidRPr="009A02A8">
        <w:t>Вексель. Проблемы практического использования. Хозяйство</w:t>
      </w:r>
      <w:r>
        <w:t xml:space="preserve"> </w:t>
      </w:r>
      <w:r w:rsidRPr="009A02A8">
        <w:t xml:space="preserve">и Право </w:t>
      </w:r>
      <w:r>
        <w:t>2005</w:t>
      </w:r>
      <w:r w:rsidRPr="009A02A8">
        <w:t>г</w:t>
      </w:r>
    </w:p>
  </w:footnote>
  <w:footnote w:id="20">
    <w:p w:rsidR="00067C2D" w:rsidRDefault="00165126" w:rsidP="00707CD5">
      <w:pPr>
        <w:spacing w:line="360" w:lineRule="auto"/>
        <w:ind w:left="360"/>
      </w:pPr>
      <w:r>
        <w:rPr>
          <w:rStyle w:val="a5"/>
        </w:rPr>
        <w:footnoteRef/>
      </w:r>
      <w:r>
        <w:t xml:space="preserve"> </w:t>
      </w:r>
      <w:r w:rsidRPr="007379C3">
        <w:t>Антонов</w:t>
      </w:r>
      <w:r>
        <w:t xml:space="preserve"> </w:t>
      </w:r>
      <w:r w:rsidRPr="007379C3">
        <w:t>Н.Г.,</w:t>
      </w:r>
      <w:r>
        <w:t xml:space="preserve"> </w:t>
      </w:r>
      <w:r w:rsidRPr="007379C3">
        <w:t>Пессель</w:t>
      </w:r>
      <w:r>
        <w:t xml:space="preserve"> </w:t>
      </w:r>
      <w:r w:rsidRPr="007379C3">
        <w:t>М.А.</w:t>
      </w:r>
      <w:r>
        <w:t xml:space="preserve"> </w:t>
      </w:r>
      <w:r w:rsidRPr="007379C3">
        <w:t>"Денежное</w:t>
      </w:r>
      <w:r>
        <w:t xml:space="preserve"> </w:t>
      </w:r>
      <w:r w:rsidRPr="007379C3">
        <w:t>обращение,</w:t>
      </w:r>
      <w:r>
        <w:t xml:space="preserve"> </w:t>
      </w:r>
      <w:r w:rsidRPr="007379C3">
        <w:t>кредит</w:t>
      </w:r>
      <w:r>
        <w:t xml:space="preserve"> </w:t>
      </w:r>
      <w:r w:rsidRPr="007379C3">
        <w:t>и банки". М:2004</w:t>
      </w:r>
    </w:p>
  </w:footnote>
  <w:footnote w:id="21">
    <w:p w:rsidR="00067C2D" w:rsidRDefault="00165126" w:rsidP="00534538">
      <w:pPr>
        <w:pStyle w:val="a3"/>
      </w:pPr>
      <w:r>
        <w:rPr>
          <w:rStyle w:val="a5"/>
        </w:rPr>
        <w:footnoteRef/>
      </w:r>
      <w:r>
        <w:t xml:space="preserve"> </w:t>
      </w:r>
      <w:r w:rsidRPr="00534538">
        <w:t>Едронова</w:t>
      </w:r>
      <w:r>
        <w:t xml:space="preserve"> </w:t>
      </w:r>
      <w:r w:rsidRPr="00534538">
        <w:t>В.Н.,</w:t>
      </w:r>
      <w:r>
        <w:t xml:space="preserve"> </w:t>
      </w:r>
      <w:r w:rsidRPr="00534538">
        <w:t>Мизиковский</w:t>
      </w:r>
      <w:r>
        <w:t xml:space="preserve"> </w:t>
      </w:r>
      <w:r w:rsidRPr="00534538">
        <w:t>Е.А.</w:t>
      </w:r>
      <w:r>
        <w:t xml:space="preserve"> </w:t>
      </w:r>
      <w:r w:rsidRPr="00534538">
        <w:t>"Регулирование</w:t>
      </w:r>
      <w:r>
        <w:t xml:space="preserve"> </w:t>
      </w:r>
      <w:r w:rsidRPr="00534538">
        <w:t>и</w:t>
      </w:r>
      <w:r>
        <w:t xml:space="preserve"> </w:t>
      </w:r>
      <w:r w:rsidRPr="00534538">
        <w:t>учёт</w:t>
      </w:r>
      <w:r>
        <w:t xml:space="preserve"> </w:t>
      </w:r>
      <w:r w:rsidRPr="00534538">
        <w:t>операций</w:t>
      </w:r>
      <w:r>
        <w:t xml:space="preserve"> </w:t>
      </w:r>
      <w:r w:rsidRPr="00534538">
        <w:t>с векселями"</w:t>
      </w:r>
      <w:r>
        <w:t xml:space="preserve"> 2005г.</w:t>
      </w:r>
    </w:p>
  </w:footnote>
  <w:footnote w:id="22">
    <w:p w:rsidR="00067C2D" w:rsidRDefault="00165126" w:rsidP="00707CD5">
      <w:pPr>
        <w:widowControl/>
        <w:spacing w:before="108" w:after="108"/>
        <w:jc w:val="center"/>
        <w:outlineLvl w:val="0"/>
      </w:pPr>
      <w:r>
        <w:rPr>
          <w:rStyle w:val="a5"/>
        </w:rPr>
        <w:footnoteRef/>
      </w:r>
      <w:r>
        <w:t xml:space="preserve"> </w:t>
      </w:r>
      <w:r w:rsidRPr="00E43899">
        <w:rPr>
          <w:bCs/>
          <w:color w:val="000000"/>
        </w:rPr>
        <w:t>Постановление Пленума Верховного Суда РФ и Пленума Высшего Арбитражного Суда РФ</w:t>
      </w:r>
      <w:r>
        <w:rPr>
          <w:bCs/>
          <w:color w:val="000000"/>
        </w:rPr>
        <w:t xml:space="preserve"> </w:t>
      </w:r>
      <w:r w:rsidRPr="00E43899">
        <w:rPr>
          <w:bCs/>
          <w:color w:val="000000"/>
        </w:rPr>
        <w:t xml:space="preserve">от 4 декабря </w:t>
      </w:r>
      <w:smartTag w:uri="urn:schemas-microsoft-com:office:smarttags" w:element="metricconverter">
        <w:smartTagPr>
          <w:attr w:name="ProductID" w:val="2000 г"/>
        </w:smartTagPr>
        <w:r w:rsidRPr="00E43899">
          <w:rPr>
            <w:bCs/>
            <w:color w:val="000000"/>
          </w:rPr>
          <w:t>2000 г</w:t>
        </w:r>
      </w:smartTag>
      <w:r w:rsidRPr="00E43899">
        <w:rPr>
          <w:bCs/>
          <w:color w:val="000000"/>
        </w:rPr>
        <w:t>. N 33/14 "О некоторых вопросах практики рассмотрения споров, связанных с обращением векселей"</w:t>
      </w:r>
    </w:p>
  </w:footnote>
  <w:footnote w:id="23">
    <w:p w:rsidR="00067C2D" w:rsidRDefault="00165126" w:rsidP="00707CD5">
      <w:pPr>
        <w:pStyle w:val="HTML"/>
      </w:pPr>
      <w:r>
        <w:rPr>
          <w:rStyle w:val="a5"/>
          <w:rFonts w:cs="Courier New"/>
        </w:rPr>
        <w:footnoteRef/>
      </w:r>
      <w:r>
        <w:t xml:space="preserve"> </w:t>
      </w:r>
      <w:r w:rsidRPr="00F16C63">
        <w:rPr>
          <w:rFonts w:ascii="Times New Roman" w:hAnsi="Times New Roman" w:cs="Times New Roman"/>
        </w:rPr>
        <w:t>Антонов</w:t>
      </w:r>
      <w:r>
        <w:rPr>
          <w:rFonts w:ascii="Times New Roman" w:hAnsi="Times New Roman" w:cs="Times New Roman"/>
        </w:rPr>
        <w:t xml:space="preserve"> </w:t>
      </w:r>
      <w:r w:rsidRPr="00F16C63">
        <w:rPr>
          <w:rFonts w:ascii="Times New Roman" w:hAnsi="Times New Roman" w:cs="Times New Roman"/>
        </w:rPr>
        <w:t>Н.Г.,</w:t>
      </w:r>
      <w:r>
        <w:rPr>
          <w:rFonts w:ascii="Times New Roman" w:hAnsi="Times New Roman" w:cs="Times New Roman"/>
        </w:rPr>
        <w:t xml:space="preserve"> </w:t>
      </w:r>
      <w:r w:rsidRPr="00F16C63">
        <w:rPr>
          <w:rFonts w:ascii="Times New Roman" w:hAnsi="Times New Roman" w:cs="Times New Roman"/>
        </w:rPr>
        <w:t>Пессель</w:t>
      </w:r>
      <w:r>
        <w:rPr>
          <w:rFonts w:ascii="Times New Roman" w:hAnsi="Times New Roman" w:cs="Times New Roman"/>
        </w:rPr>
        <w:t xml:space="preserve"> </w:t>
      </w:r>
      <w:r w:rsidRPr="00F16C63">
        <w:rPr>
          <w:rFonts w:ascii="Times New Roman" w:hAnsi="Times New Roman" w:cs="Times New Roman"/>
        </w:rPr>
        <w:t>М.А.</w:t>
      </w:r>
      <w:r>
        <w:rPr>
          <w:rFonts w:ascii="Times New Roman" w:hAnsi="Times New Roman" w:cs="Times New Roman"/>
        </w:rPr>
        <w:t xml:space="preserve"> </w:t>
      </w:r>
      <w:r w:rsidRPr="00F16C63">
        <w:rPr>
          <w:rFonts w:ascii="Times New Roman" w:hAnsi="Times New Roman" w:cs="Times New Roman"/>
        </w:rPr>
        <w:t>"Денежное</w:t>
      </w:r>
      <w:r>
        <w:rPr>
          <w:rFonts w:ascii="Times New Roman" w:hAnsi="Times New Roman" w:cs="Times New Roman"/>
        </w:rPr>
        <w:t xml:space="preserve"> </w:t>
      </w:r>
      <w:r w:rsidRPr="00F16C63">
        <w:rPr>
          <w:rFonts w:ascii="Times New Roman" w:hAnsi="Times New Roman" w:cs="Times New Roman"/>
        </w:rPr>
        <w:t>обращение,</w:t>
      </w:r>
      <w:r>
        <w:rPr>
          <w:rFonts w:ascii="Times New Roman" w:hAnsi="Times New Roman" w:cs="Times New Roman"/>
        </w:rPr>
        <w:t xml:space="preserve"> </w:t>
      </w:r>
      <w:r w:rsidRPr="00F16C63">
        <w:rPr>
          <w:rFonts w:ascii="Times New Roman" w:hAnsi="Times New Roman" w:cs="Times New Roman"/>
        </w:rPr>
        <w:t>кредит</w:t>
      </w:r>
      <w:r>
        <w:rPr>
          <w:rFonts w:ascii="Times New Roman" w:hAnsi="Times New Roman" w:cs="Times New Roman"/>
        </w:rPr>
        <w:t xml:space="preserve"> </w:t>
      </w:r>
      <w:r w:rsidRPr="00F16C63">
        <w:rPr>
          <w:rFonts w:ascii="Times New Roman" w:hAnsi="Times New Roman" w:cs="Times New Roman"/>
        </w:rPr>
        <w:t>и</w:t>
      </w:r>
      <w:r>
        <w:rPr>
          <w:rFonts w:ascii="Times New Roman" w:hAnsi="Times New Roman" w:cs="Times New Roman"/>
        </w:rPr>
        <w:t xml:space="preserve"> </w:t>
      </w:r>
      <w:r w:rsidRPr="00F16C63">
        <w:rPr>
          <w:rFonts w:ascii="Times New Roman" w:hAnsi="Times New Roman" w:cs="Times New Roman"/>
        </w:rPr>
        <w:t>банки".</w:t>
      </w:r>
      <w:r>
        <w:rPr>
          <w:rFonts w:ascii="Times New Roman" w:hAnsi="Times New Roman" w:cs="Times New Roman"/>
        </w:rPr>
        <w:t>М:2004</w:t>
      </w:r>
    </w:p>
  </w:footnote>
  <w:footnote w:id="24">
    <w:p w:rsidR="00067C2D" w:rsidRDefault="00165126">
      <w:pPr>
        <w:pStyle w:val="a3"/>
      </w:pPr>
      <w:r>
        <w:rPr>
          <w:rStyle w:val="a5"/>
        </w:rPr>
        <w:footnoteRef/>
      </w:r>
      <w:r>
        <w:t xml:space="preserve"> </w:t>
      </w:r>
      <w:r w:rsidRPr="004E5673">
        <w:t>Фельдман</w:t>
      </w:r>
      <w:r>
        <w:t xml:space="preserve"> </w:t>
      </w:r>
      <w:r w:rsidRPr="004E5673">
        <w:t>А.А.</w:t>
      </w:r>
      <w:r>
        <w:t xml:space="preserve"> </w:t>
      </w:r>
      <w:r w:rsidRPr="004E5673">
        <w:t>"Государственные</w:t>
      </w:r>
      <w:r>
        <w:t xml:space="preserve"> </w:t>
      </w:r>
      <w:r w:rsidRPr="004E5673">
        <w:t>ценные</w:t>
      </w:r>
      <w:r>
        <w:t xml:space="preserve"> </w:t>
      </w:r>
      <w:r w:rsidRPr="004E5673">
        <w:t>бумаги".</w:t>
      </w:r>
      <w:r>
        <w:t xml:space="preserve"> </w:t>
      </w:r>
      <w:r w:rsidRPr="004E5673">
        <w:t>-М:ИНФРА-М,</w:t>
      </w:r>
      <w:r>
        <w:t xml:space="preserve"> 2004</w:t>
      </w:r>
      <w:r w:rsidRPr="004E5673">
        <w:t>г.</w:t>
      </w:r>
    </w:p>
  </w:footnote>
  <w:footnote w:id="25">
    <w:p w:rsidR="00067C2D" w:rsidRDefault="00165126" w:rsidP="00534538">
      <w:pPr>
        <w:pStyle w:val="a3"/>
      </w:pPr>
      <w:r>
        <w:rPr>
          <w:rStyle w:val="a5"/>
        </w:rPr>
        <w:footnoteRef/>
      </w:r>
      <w:r>
        <w:t xml:space="preserve"> </w:t>
      </w:r>
      <w:r w:rsidRPr="00534538">
        <w:t>Басова</w:t>
      </w:r>
      <w:r>
        <w:t xml:space="preserve"> </w:t>
      </w:r>
      <w:r w:rsidRPr="00534538">
        <w:t xml:space="preserve">А.И. </w:t>
      </w:r>
      <w:r>
        <w:t>–Учебник -</w:t>
      </w:r>
      <w:r w:rsidRPr="00534538">
        <w:t>Финансы и статистика,</w:t>
      </w:r>
      <w:r>
        <w:t xml:space="preserve"> Н.</w:t>
      </w:r>
      <w:r w:rsidRPr="00534538">
        <w:t xml:space="preserve"> </w:t>
      </w:r>
      <w:r>
        <w:t>2004г.</w:t>
      </w:r>
      <w:r w:rsidRPr="00534538">
        <w:t>.</w:t>
      </w:r>
    </w:p>
  </w:footnote>
  <w:footnote w:id="26">
    <w:p w:rsidR="00067C2D" w:rsidRDefault="00165126">
      <w:pPr>
        <w:pStyle w:val="a3"/>
      </w:pPr>
      <w:r>
        <w:rPr>
          <w:rStyle w:val="a5"/>
        </w:rPr>
        <w:footnoteRef/>
      </w:r>
      <w:r>
        <w:t xml:space="preserve"> М.И </w:t>
      </w:r>
      <w:r w:rsidRPr="009A02A8">
        <w:t>Новоселова</w:t>
      </w:r>
      <w:r>
        <w:t xml:space="preserve"> </w:t>
      </w:r>
      <w:r w:rsidRPr="009A02A8">
        <w:t>Вексель. Проблемы практического использования. Хозяйство</w:t>
      </w:r>
      <w:r>
        <w:t xml:space="preserve"> </w:t>
      </w:r>
      <w:r w:rsidRPr="009A02A8">
        <w:t xml:space="preserve">и Право </w:t>
      </w:r>
      <w:r>
        <w:t>2005</w:t>
      </w:r>
      <w:r w:rsidRPr="009A02A8">
        <w:t>г</w:t>
      </w:r>
    </w:p>
  </w:footnote>
  <w:footnote w:id="27">
    <w:p w:rsidR="00067C2D" w:rsidRDefault="00165126" w:rsidP="00707CD5">
      <w:pPr>
        <w:widowControl/>
        <w:spacing w:after="139"/>
        <w:jc w:val="both"/>
      </w:pPr>
      <w:r>
        <w:rPr>
          <w:rStyle w:val="a5"/>
        </w:rPr>
        <w:footnoteRef/>
      </w:r>
      <w:r>
        <w:t>С</w:t>
      </w:r>
      <w:r w:rsidRPr="00A04E73">
        <w:t>уханова</w:t>
      </w:r>
      <w:r>
        <w:t xml:space="preserve"> Е.А- </w:t>
      </w:r>
      <w:r w:rsidRPr="00A04E73">
        <w:t>Гражданское право. Том II. Полутом 2</w:t>
      </w:r>
      <w:r>
        <w:t xml:space="preserve"> </w:t>
      </w:r>
      <w:r w:rsidRPr="00A04E73">
        <w:t xml:space="preserve">- "БЕК", </w:t>
      </w:r>
      <w:smartTag w:uri="urn:schemas-microsoft-com:office:smarttags" w:element="metricconverter">
        <w:smartTagPr>
          <w:attr w:name="ProductID" w:val="2004 г"/>
        </w:smartTagPr>
        <w:r w:rsidRPr="00A04E73">
          <w:t>200</w:t>
        </w:r>
        <w:r>
          <w:t>4</w:t>
        </w:r>
        <w:r w:rsidRPr="00A04E73">
          <w:t xml:space="preserve"> г</w:t>
        </w:r>
      </w:smartTag>
      <w:r w:rsidRPr="00A04E7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26" w:rsidRDefault="00165126" w:rsidP="00EB0E92">
    <w:pPr>
      <w:pStyle w:val="a7"/>
      <w:framePr w:wrap="around" w:vAnchor="text" w:hAnchor="margin" w:xAlign="right" w:y="1"/>
      <w:rPr>
        <w:rStyle w:val="a9"/>
      </w:rPr>
    </w:pPr>
  </w:p>
  <w:p w:rsidR="00165126" w:rsidRDefault="00165126" w:rsidP="009E630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EEF"/>
    <w:multiLevelType w:val="hybridMultilevel"/>
    <w:tmpl w:val="3B04693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09E66409"/>
    <w:multiLevelType w:val="hybridMultilevel"/>
    <w:tmpl w:val="7BA4E1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56F7465"/>
    <w:multiLevelType w:val="hybridMultilevel"/>
    <w:tmpl w:val="FE2A394E"/>
    <w:lvl w:ilvl="0" w:tplc="7246751A">
      <w:start w:val="2"/>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
    <w:nsid w:val="15B5710F"/>
    <w:multiLevelType w:val="hybridMultilevel"/>
    <w:tmpl w:val="3C8634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4F4C54"/>
    <w:multiLevelType w:val="hybridMultilevel"/>
    <w:tmpl w:val="824E93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975069"/>
    <w:multiLevelType w:val="hybridMultilevel"/>
    <w:tmpl w:val="221871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77B"/>
    <w:rsid w:val="00044F40"/>
    <w:rsid w:val="00067C2D"/>
    <w:rsid w:val="0008111E"/>
    <w:rsid w:val="000A2F09"/>
    <w:rsid w:val="000B7DF4"/>
    <w:rsid w:val="000C08B1"/>
    <w:rsid w:val="00165126"/>
    <w:rsid w:val="00176DF5"/>
    <w:rsid w:val="001820E5"/>
    <w:rsid w:val="001B6C29"/>
    <w:rsid w:val="001E0108"/>
    <w:rsid w:val="00202B8B"/>
    <w:rsid w:val="00251328"/>
    <w:rsid w:val="002609BB"/>
    <w:rsid w:val="002A405E"/>
    <w:rsid w:val="002A52BD"/>
    <w:rsid w:val="002B4C6D"/>
    <w:rsid w:val="002E3F9E"/>
    <w:rsid w:val="003048B0"/>
    <w:rsid w:val="003113C3"/>
    <w:rsid w:val="00311F35"/>
    <w:rsid w:val="0031630B"/>
    <w:rsid w:val="00320E27"/>
    <w:rsid w:val="003941A3"/>
    <w:rsid w:val="003D14E3"/>
    <w:rsid w:val="003D375C"/>
    <w:rsid w:val="0040526C"/>
    <w:rsid w:val="00444392"/>
    <w:rsid w:val="0045772A"/>
    <w:rsid w:val="004B6B44"/>
    <w:rsid w:val="004E5673"/>
    <w:rsid w:val="00504E8D"/>
    <w:rsid w:val="00507779"/>
    <w:rsid w:val="00526B5A"/>
    <w:rsid w:val="00534538"/>
    <w:rsid w:val="00567CCB"/>
    <w:rsid w:val="00594FC2"/>
    <w:rsid w:val="005B7BB0"/>
    <w:rsid w:val="00603157"/>
    <w:rsid w:val="00661FDB"/>
    <w:rsid w:val="006625EB"/>
    <w:rsid w:val="00692AAD"/>
    <w:rsid w:val="006E2EF5"/>
    <w:rsid w:val="00707CD5"/>
    <w:rsid w:val="007379C3"/>
    <w:rsid w:val="00767DD5"/>
    <w:rsid w:val="007918BA"/>
    <w:rsid w:val="007F6738"/>
    <w:rsid w:val="00830919"/>
    <w:rsid w:val="0086581B"/>
    <w:rsid w:val="00867446"/>
    <w:rsid w:val="008C15E1"/>
    <w:rsid w:val="00902056"/>
    <w:rsid w:val="00920275"/>
    <w:rsid w:val="009744DE"/>
    <w:rsid w:val="009974FC"/>
    <w:rsid w:val="009A02A8"/>
    <w:rsid w:val="009E6305"/>
    <w:rsid w:val="009F54C4"/>
    <w:rsid w:val="00A00EB7"/>
    <w:rsid w:val="00A04E73"/>
    <w:rsid w:val="00A26CBF"/>
    <w:rsid w:val="00A566D3"/>
    <w:rsid w:val="00A76775"/>
    <w:rsid w:val="00AA45EB"/>
    <w:rsid w:val="00AD121C"/>
    <w:rsid w:val="00B72ED5"/>
    <w:rsid w:val="00C60836"/>
    <w:rsid w:val="00CA1D40"/>
    <w:rsid w:val="00D05F48"/>
    <w:rsid w:val="00D115CF"/>
    <w:rsid w:val="00D15F3F"/>
    <w:rsid w:val="00D16B87"/>
    <w:rsid w:val="00D2315B"/>
    <w:rsid w:val="00D6277B"/>
    <w:rsid w:val="00D762CD"/>
    <w:rsid w:val="00E31700"/>
    <w:rsid w:val="00E43899"/>
    <w:rsid w:val="00EB076F"/>
    <w:rsid w:val="00EB0E92"/>
    <w:rsid w:val="00ED54DA"/>
    <w:rsid w:val="00F15299"/>
    <w:rsid w:val="00F16C63"/>
    <w:rsid w:val="00F355FA"/>
    <w:rsid w:val="00F40ACC"/>
    <w:rsid w:val="00F55E5D"/>
    <w:rsid w:val="00F63166"/>
    <w:rsid w:val="00F906BD"/>
    <w:rsid w:val="00FC73F9"/>
    <w:rsid w:val="00FC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89C28D-8C18-46C4-BCF7-71EFB79D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77B"/>
    <w:pPr>
      <w:widowControl w:val="0"/>
      <w:autoSpaceDE w:val="0"/>
      <w:autoSpaceDN w:val="0"/>
      <w:adjustRightInd w:val="0"/>
    </w:pPr>
  </w:style>
  <w:style w:type="paragraph" w:styleId="1">
    <w:name w:val="heading 1"/>
    <w:basedOn w:val="a"/>
    <w:next w:val="a"/>
    <w:link w:val="10"/>
    <w:uiPriority w:val="9"/>
    <w:qFormat/>
    <w:rsid w:val="00E43899"/>
    <w:pPr>
      <w:widowControl/>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D62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rPr>
  </w:style>
  <w:style w:type="paragraph" w:styleId="a3">
    <w:name w:val="footnote text"/>
    <w:basedOn w:val="a"/>
    <w:link w:val="a4"/>
    <w:uiPriority w:val="99"/>
    <w:semiHidden/>
    <w:rsid w:val="00D6277B"/>
  </w:style>
  <w:style w:type="character" w:customStyle="1" w:styleId="a4">
    <w:name w:val="Текст виноски Знак"/>
    <w:link w:val="a3"/>
    <w:uiPriority w:val="99"/>
    <w:semiHidden/>
  </w:style>
  <w:style w:type="character" w:styleId="a5">
    <w:name w:val="footnote reference"/>
    <w:uiPriority w:val="99"/>
    <w:semiHidden/>
    <w:rsid w:val="00D6277B"/>
    <w:rPr>
      <w:rFonts w:cs="Times New Roman"/>
      <w:vertAlign w:val="superscript"/>
    </w:rPr>
  </w:style>
  <w:style w:type="character" w:customStyle="1" w:styleId="a6">
    <w:name w:val="Гипертекстовая ссылка"/>
    <w:rsid w:val="002A52BD"/>
    <w:rPr>
      <w:rFonts w:cs="Times New Roman"/>
      <w:color w:val="008000"/>
      <w:sz w:val="20"/>
      <w:szCs w:val="20"/>
      <w:u w:val="single"/>
    </w:rPr>
  </w:style>
  <w:style w:type="paragraph" w:styleId="a7">
    <w:name w:val="header"/>
    <w:basedOn w:val="a"/>
    <w:link w:val="a8"/>
    <w:uiPriority w:val="99"/>
    <w:rsid w:val="009E6305"/>
    <w:pPr>
      <w:tabs>
        <w:tab w:val="center" w:pos="4677"/>
        <w:tab w:val="right" w:pos="9355"/>
      </w:tabs>
    </w:pPr>
  </w:style>
  <w:style w:type="character" w:customStyle="1" w:styleId="a8">
    <w:name w:val="Верхній колонтитул Знак"/>
    <w:link w:val="a7"/>
    <w:uiPriority w:val="99"/>
    <w:semiHidden/>
  </w:style>
  <w:style w:type="character" w:styleId="a9">
    <w:name w:val="page number"/>
    <w:uiPriority w:val="99"/>
    <w:rsid w:val="009E6305"/>
    <w:rPr>
      <w:rFonts w:cs="Times New Roman"/>
    </w:rPr>
  </w:style>
  <w:style w:type="paragraph" w:styleId="aa">
    <w:name w:val="footer"/>
    <w:basedOn w:val="a"/>
    <w:link w:val="ab"/>
    <w:uiPriority w:val="99"/>
    <w:rsid w:val="00444392"/>
    <w:pPr>
      <w:tabs>
        <w:tab w:val="center" w:pos="4677"/>
        <w:tab w:val="right" w:pos="9355"/>
      </w:tabs>
    </w:pPr>
  </w:style>
  <w:style w:type="character" w:customStyle="1" w:styleId="ab">
    <w:name w:val="Нижній колонтитул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10288</Words>
  <Characters>58648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Irina</cp:lastModifiedBy>
  <cp:revision>2</cp:revision>
  <dcterms:created xsi:type="dcterms:W3CDTF">2014-08-10T11:57:00Z</dcterms:created>
  <dcterms:modified xsi:type="dcterms:W3CDTF">2014-08-10T11:57:00Z</dcterms:modified>
</cp:coreProperties>
</file>