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D0" w:rsidRPr="000C6821" w:rsidRDefault="00A52DD0" w:rsidP="000C6821">
      <w:pPr>
        <w:widowControl w:val="0"/>
        <w:suppressAutoHyphens/>
        <w:spacing w:line="360" w:lineRule="auto"/>
        <w:ind w:firstLine="709"/>
        <w:jc w:val="center"/>
        <w:outlineLvl w:val="0"/>
        <w:rPr>
          <w:sz w:val="28"/>
        </w:rPr>
      </w:pPr>
      <w:r w:rsidRPr="000C6821">
        <w:rPr>
          <w:sz w:val="28"/>
        </w:rPr>
        <w:t>Федеральное агентство по образованию</w:t>
      </w:r>
    </w:p>
    <w:p w:rsidR="00A52DD0" w:rsidRPr="000C6821" w:rsidRDefault="00A52DD0" w:rsidP="000C6821">
      <w:pPr>
        <w:widowControl w:val="0"/>
        <w:suppressAutoHyphens/>
        <w:spacing w:line="360" w:lineRule="auto"/>
        <w:ind w:firstLine="709"/>
        <w:jc w:val="center"/>
        <w:rPr>
          <w:sz w:val="28"/>
        </w:rPr>
      </w:pPr>
      <w:r w:rsidRPr="000C6821">
        <w:rPr>
          <w:sz w:val="28"/>
        </w:rPr>
        <w:t>С</w:t>
      </w:r>
      <w:r w:rsidR="000C6821" w:rsidRPr="000C6821">
        <w:rPr>
          <w:sz w:val="28"/>
        </w:rPr>
        <w:t>амарский государственный экономический</w:t>
      </w:r>
      <w:r w:rsidR="005D1529" w:rsidRPr="000C6821">
        <w:rPr>
          <w:sz w:val="28"/>
        </w:rPr>
        <w:t xml:space="preserve"> </w:t>
      </w:r>
      <w:r w:rsidR="000C6821" w:rsidRPr="000C6821">
        <w:rPr>
          <w:sz w:val="28"/>
        </w:rPr>
        <w:t>университет</w:t>
      </w:r>
    </w:p>
    <w:p w:rsidR="00A52DD0" w:rsidRPr="000C6821" w:rsidRDefault="00A52DD0"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0C6821" w:rsidRPr="000C6821" w:rsidRDefault="000C6821" w:rsidP="000C6821">
      <w:pPr>
        <w:widowControl w:val="0"/>
        <w:suppressAutoHyphens/>
        <w:spacing w:line="360" w:lineRule="auto"/>
        <w:ind w:firstLine="709"/>
        <w:jc w:val="center"/>
        <w:rPr>
          <w:sz w:val="28"/>
          <w:szCs w:val="20"/>
        </w:rPr>
      </w:pPr>
    </w:p>
    <w:p w:rsidR="00A52DD0" w:rsidRPr="000C6821" w:rsidRDefault="00A52DD0" w:rsidP="000C6821">
      <w:pPr>
        <w:widowControl w:val="0"/>
        <w:suppressAutoHyphens/>
        <w:spacing w:line="360" w:lineRule="auto"/>
        <w:ind w:firstLine="709"/>
        <w:jc w:val="center"/>
        <w:outlineLvl w:val="0"/>
        <w:rPr>
          <w:sz w:val="28"/>
          <w:szCs w:val="40"/>
        </w:rPr>
      </w:pPr>
      <w:r w:rsidRPr="000C6821">
        <w:rPr>
          <w:sz w:val="28"/>
          <w:szCs w:val="40"/>
        </w:rPr>
        <w:t>К</w:t>
      </w:r>
      <w:r w:rsidR="000C6821" w:rsidRPr="000C6821">
        <w:rPr>
          <w:sz w:val="28"/>
          <w:szCs w:val="40"/>
        </w:rPr>
        <w:t>урсовая работа</w:t>
      </w:r>
    </w:p>
    <w:p w:rsidR="005D1529" w:rsidRPr="000C6821" w:rsidRDefault="005D1529" w:rsidP="000C6821">
      <w:pPr>
        <w:widowControl w:val="0"/>
        <w:suppressAutoHyphens/>
        <w:spacing w:line="360" w:lineRule="auto"/>
        <w:ind w:firstLine="709"/>
        <w:jc w:val="center"/>
        <w:rPr>
          <w:sz w:val="28"/>
          <w:szCs w:val="28"/>
        </w:rPr>
      </w:pPr>
      <w:r w:rsidRPr="000C6821">
        <w:rPr>
          <w:sz w:val="28"/>
        </w:rPr>
        <w:t>Предмет: "</w:t>
      </w:r>
      <w:r w:rsidRPr="000C6821">
        <w:rPr>
          <w:sz w:val="28"/>
          <w:szCs w:val="28"/>
        </w:rPr>
        <w:t>Правовой режим ценных бумаг"</w:t>
      </w:r>
    </w:p>
    <w:p w:rsidR="00A52DD0" w:rsidRPr="000C6821" w:rsidRDefault="005D1529" w:rsidP="000C6821">
      <w:pPr>
        <w:widowControl w:val="0"/>
        <w:suppressAutoHyphens/>
        <w:spacing w:line="360" w:lineRule="auto"/>
        <w:ind w:firstLine="709"/>
        <w:jc w:val="center"/>
        <w:rPr>
          <w:sz w:val="28"/>
        </w:rPr>
      </w:pPr>
      <w:r w:rsidRPr="000C6821">
        <w:rPr>
          <w:sz w:val="28"/>
        </w:rPr>
        <w:t>Т</w:t>
      </w:r>
      <w:r w:rsidR="00A52DD0" w:rsidRPr="000C6821">
        <w:rPr>
          <w:sz w:val="28"/>
        </w:rPr>
        <w:t>ем</w:t>
      </w:r>
      <w:r w:rsidRPr="000C6821">
        <w:rPr>
          <w:sz w:val="28"/>
        </w:rPr>
        <w:t>а</w:t>
      </w:r>
      <w:r w:rsidR="00A52DD0" w:rsidRPr="000C6821">
        <w:rPr>
          <w:sz w:val="28"/>
        </w:rPr>
        <w:t>:</w:t>
      </w:r>
      <w:r w:rsidR="00AF01F7" w:rsidRPr="000C6821">
        <w:rPr>
          <w:sz w:val="28"/>
        </w:rPr>
        <w:t xml:space="preserve"> </w:t>
      </w:r>
      <w:r w:rsidR="00A52DD0" w:rsidRPr="000C6821">
        <w:rPr>
          <w:bCs/>
          <w:sz w:val="28"/>
          <w:szCs w:val="28"/>
        </w:rPr>
        <w:t>Виды профессиональной деятельности на рынке ценных бумаг</w:t>
      </w:r>
    </w:p>
    <w:p w:rsidR="00AF01F7" w:rsidRPr="000C6821" w:rsidRDefault="00AF01F7" w:rsidP="000C6821">
      <w:pPr>
        <w:widowControl w:val="0"/>
        <w:suppressAutoHyphens/>
        <w:spacing w:line="360" w:lineRule="auto"/>
        <w:ind w:firstLine="709"/>
        <w:jc w:val="center"/>
        <w:rPr>
          <w:sz w:val="28"/>
        </w:rPr>
      </w:pPr>
    </w:p>
    <w:p w:rsidR="003B2E07" w:rsidRPr="00722F46" w:rsidRDefault="00A52DD0" w:rsidP="00AF01F7">
      <w:pPr>
        <w:pStyle w:val="1"/>
        <w:keepNext w:val="0"/>
        <w:widowControl w:val="0"/>
        <w:suppressAutoHyphens/>
        <w:spacing w:before="0" w:after="0" w:line="360" w:lineRule="auto"/>
        <w:ind w:firstLine="709"/>
        <w:jc w:val="both"/>
        <w:rPr>
          <w:rFonts w:ascii="Times New Roman" w:hAnsi="Times New Roman" w:cs="Times New Roman"/>
          <w:sz w:val="28"/>
          <w:szCs w:val="36"/>
        </w:rPr>
      </w:pPr>
      <w:r w:rsidRPr="000C6821">
        <w:rPr>
          <w:rFonts w:ascii="Times New Roman" w:hAnsi="Times New Roman" w:cs="Times New Roman"/>
          <w:sz w:val="28"/>
          <w:szCs w:val="36"/>
        </w:rPr>
        <w:br w:type="page"/>
        <w:t>Содержание</w:t>
      </w:r>
    </w:p>
    <w:p w:rsidR="003B2E07" w:rsidRPr="000C6821" w:rsidRDefault="003B2E07" w:rsidP="00AF01F7">
      <w:pPr>
        <w:widowControl w:val="0"/>
        <w:suppressAutoHyphens/>
        <w:spacing w:line="360" w:lineRule="auto"/>
        <w:ind w:firstLine="709"/>
        <w:jc w:val="both"/>
        <w:rPr>
          <w:sz w:val="28"/>
        </w:rPr>
      </w:pPr>
    </w:p>
    <w:p w:rsidR="003B2E07" w:rsidRPr="000C6821" w:rsidRDefault="003B2E07" w:rsidP="000C6821">
      <w:pPr>
        <w:pStyle w:val="1"/>
        <w:keepNext w:val="0"/>
        <w:widowControl w:val="0"/>
        <w:suppressAutoHyphens/>
        <w:spacing w:before="0" w:after="0" w:line="360" w:lineRule="auto"/>
        <w:rPr>
          <w:rFonts w:ascii="Times New Roman" w:hAnsi="Times New Roman" w:cs="Times New Roman"/>
          <w:b w:val="0"/>
          <w:bCs w:val="0"/>
          <w:sz w:val="28"/>
          <w:szCs w:val="28"/>
        </w:rPr>
      </w:pPr>
      <w:r w:rsidRPr="000C6821">
        <w:rPr>
          <w:rFonts w:ascii="Times New Roman" w:hAnsi="Times New Roman" w:cs="Times New Roman"/>
          <w:b w:val="0"/>
          <w:bCs w:val="0"/>
          <w:sz w:val="28"/>
          <w:szCs w:val="28"/>
        </w:rPr>
        <w:t>Введение</w:t>
      </w:r>
    </w:p>
    <w:p w:rsidR="003B2E07" w:rsidRPr="000C6821" w:rsidRDefault="003B2E07" w:rsidP="000C6821">
      <w:pPr>
        <w:pStyle w:val="1"/>
        <w:keepNext w:val="0"/>
        <w:widowControl w:val="0"/>
        <w:suppressAutoHyphens/>
        <w:spacing w:before="0" w:after="0" w:line="360" w:lineRule="auto"/>
        <w:rPr>
          <w:rFonts w:ascii="Times New Roman" w:hAnsi="Times New Roman" w:cs="Times New Roman"/>
          <w:b w:val="0"/>
          <w:bCs w:val="0"/>
          <w:sz w:val="28"/>
          <w:szCs w:val="28"/>
        </w:rPr>
      </w:pPr>
      <w:r w:rsidRPr="000C6821">
        <w:rPr>
          <w:rFonts w:ascii="Times New Roman" w:hAnsi="Times New Roman" w:cs="Times New Roman"/>
          <w:b w:val="0"/>
          <w:bCs w:val="0"/>
          <w:sz w:val="28"/>
          <w:szCs w:val="28"/>
        </w:rPr>
        <w:t>Глава 1. Основные положения о профессиональной деятельности</w:t>
      </w:r>
      <w:r w:rsidR="000C6821" w:rsidRPr="000C6821">
        <w:rPr>
          <w:rFonts w:ascii="Times New Roman" w:hAnsi="Times New Roman" w:cs="Times New Roman"/>
          <w:b w:val="0"/>
          <w:bCs w:val="0"/>
          <w:sz w:val="28"/>
          <w:szCs w:val="28"/>
        </w:rPr>
        <w:t xml:space="preserve"> </w:t>
      </w:r>
      <w:r w:rsidRPr="000C6821">
        <w:rPr>
          <w:rFonts w:ascii="Times New Roman" w:hAnsi="Times New Roman" w:cs="Times New Roman"/>
          <w:b w:val="0"/>
          <w:bCs w:val="0"/>
          <w:sz w:val="28"/>
          <w:szCs w:val="28"/>
        </w:rPr>
        <w:t>на рынке ценных бумаг</w:t>
      </w:r>
    </w:p>
    <w:p w:rsidR="003B2E07" w:rsidRPr="000C6821" w:rsidRDefault="003B2E07" w:rsidP="000C6821">
      <w:pPr>
        <w:pStyle w:val="1"/>
        <w:keepNext w:val="0"/>
        <w:widowControl w:val="0"/>
        <w:suppressAutoHyphens/>
        <w:spacing w:before="0" w:after="0" w:line="360" w:lineRule="auto"/>
        <w:rPr>
          <w:rFonts w:ascii="Times New Roman" w:hAnsi="Times New Roman" w:cs="Times New Roman"/>
          <w:b w:val="0"/>
          <w:bCs w:val="0"/>
          <w:sz w:val="28"/>
          <w:szCs w:val="28"/>
        </w:rPr>
      </w:pPr>
      <w:r w:rsidRPr="000C6821">
        <w:rPr>
          <w:rFonts w:ascii="Times New Roman" w:hAnsi="Times New Roman" w:cs="Times New Roman"/>
          <w:b w:val="0"/>
          <w:bCs w:val="0"/>
          <w:sz w:val="28"/>
          <w:szCs w:val="28"/>
        </w:rPr>
        <w:t>1.1 Понятие профессиональной деятельности на рынке ценных бумаг</w:t>
      </w:r>
    </w:p>
    <w:p w:rsidR="003B2E07" w:rsidRPr="000C6821" w:rsidRDefault="003B2E07" w:rsidP="000C6821">
      <w:pPr>
        <w:pStyle w:val="1"/>
        <w:keepNext w:val="0"/>
        <w:widowControl w:val="0"/>
        <w:suppressAutoHyphens/>
        <w:spacing w:before="0" w:after="0" w:line="360" w:lineRule="auto"/>
        <w:rPr>
          <w:rFonts w:ascii="Times New Roman" w:hAnsi="Times New Roman" w:cs="Times New Roman"/>
          <w:b w:val="0"/>
          <w:bCs w:val="0"/>
          <w:sz w:val="28"/>
          <w:szCs w:val="28"/>
        </w:rPr>
      </w:pPr>
      <w:r w:rsidRPr="000C6821">
        <w:rPr>
          <w:rFonts w:ascii="Times New Roman" w:hAnsi="Times New Roman" w:cs="Times New Roman"/>
          <w:b w:val="0"/>
          <w:bCs w:val="0"/>
          <w:sz w:val="28"/>
          <w:szCs w:val="28"/>
        </w:rPr>
        <w:t>1.2 Виды профессиональной деятельности на рынке ценных бумаг</w:t>
      </w:r>
    </w:p>
    <w:p w:rsidR="003B2E07" w:rsidRPr="000C6821" w:rsidRDefault="003B2E07" w:rsidP="000C6821">
      <w:pPr>
        <w:widowControl w:val="0"/>
        <w:suppressAutoHyphens/>
        <w:spacing w:line="360" w:lineRule="auto"/>
        <w:rPr>
          <w:sz w:val="28"/>
          <w:szCs w:val="28"/>
        </w:rPr>
      </w:pPr>
      <w:r w:rsidRPr="000C6821">
        <w:rPr>
          <w:sz w:val="28"/>
          <w:szCs w:val="28"/>
        </w:rPr>
        <w:t>Глава 2. Отдельные виды профессиональной деятельности</w:t>
      </w:r>
      <w:r w:rsidR="000C6821" w:rsidRPr="000C6821">
        <w:rPr>
          <w:sz w:val="28"/>
          <w:szCs w:val="28"/>
        </w:rPr>
        <w:t xml:space="preserve"> </w:t>
      </w:r>
      <w:r w:rsidRPr="000C6821">
        <w:rPr>
          <w:sz w:val="28"/>
          <w:szCs w:val="28"/>
        </w:rPr>
        <w:t>на рынке ценных бумаг</w:t>
      </w:r>
    </w:p>
    <w:p w:rsidR="00702025" w:rsidRPr="000C6821" w:rsidRDefault="003B2E07" w:rsidP="000C6821">
      <w:pPr>
        <w:widowControl w:val="0"/>
        <w:suppressAutoHyphens/>
        <w:spacing w:line="360" w:lineRule="auto"/>
        <w:rPr>
          <w:sz w:val="28"/>
          <w:szCs w:val="28"/>
        </w:rPr>
      </w:pPr>
      <w:r w:rsidRPr="000C6821">
        <w:rPr>
          <w:sz w:val="28"/>
          <w:szCs w:val="28"/>
        </w:rPr>
        <w:t>2.1 Брокерская деятельность</w:t>
      </w:r>
    </w:p>
    <w:p w:rsidR="003B2E07" w:rsidRPr="000C6821" w:rsidRDefault="003B2E07" w:rsidP="000C6821">
      <w:pPr>
        <w:widowControl w:val="0"/>
        <w:suppressAutoHyphens/>
        <w:spacing w:line="360" w:lineRule="auto"/>
        <w:rPr>
          <w:sz w:val="28"/>
          <w:szCs w:val="28"/>
        </w:rPr>
      </w:pPr>
      <w:r w:rsidRPr="000C6821">
        <w:rPr>
          <w:sz w:val="28"/>
          <w:szCs w:val="28"/>
        </w:rPr>
        <w:t>2.2 Дилерская деятельность</w:t>
      </w:r>
    </w:p>
    <w:p w:rsidR="003B2E07" w:rsidRPr="000C6821" w:rsidRDefault="003B2E07" w:rsidP="000C6821">
      <w:pPr>
        <w:widowControl w:val="0"/>
        <w:suppressAutoHyphens/>
        <w:spacing w:line="360" w:lineRule="auto"/>
        <w:rPr>
          <w:sz w:val="28"/>
          <w:szCs w:val="28"/>
        </w:rPr>
      </w:pPr>
      <w:r w:rsidRPr="000C6821">
        <w:rPr>
          <w:sz w:val="28"/>
          <w:szCs w:val="28"/>
        </w:rPr>
        <w:t>2.3 Деятельность по управлению ценными бумагами</w:t>
      </w:r>
    </w:p>
    <w:p w:rsidR="003B2E07" w:rsidRPr="000C6821" w:rsidRDefault="003B2E07" w:rsidP="000C6821">
      <w:pPr>
        <w:widowControl w:val="0"/>
        <w:suppressAutoHyphens/>
        <w:spacing w:line="360" w:lineRule="auto"/>
        <w:rPr>
          <w:sz w:val="28"/>
          <w:szCs w:val="28"/>
        </w:rPr>
      </w:pPr>
      <w:r w:rsidRPr="000C6821">
        <w:rPr>
          <w:sz w:val="28"/>
          <w:szCs w:val="28"/>
        </w:rPr>
        <w:t>2.4 Деятельность по определению взаимных обязательств (клиринг)</w:t>
      </w:r>
    </w:p>
    <w:p w:rsidR="003B2E07" w:rsidRPr="000C6821" w:rsidRDefault="003B2E07" w:rsidP="000C6821">
      <w:pPr>
        <w:widowControl w:val="0"/>
        <w:suppressAutoHyphens/>
        <w:spacing w:line="360" w:lineRule="auto"/>
        <w:rPr>
          <w:sz w:val="28"/>
          <w:szCs w:val="28"/>
        </w:rPr>
      </w:pPr>
      <w:r w:rsidRPr="000C6821">
        <w:rPr>
          <w:sz w:val="28"/>
          <w:szCs w:val="28"/>
        </w:rPr>
        <w:t>2.5 Деятельность по ведению реестра владельцев ценных бумаг</w:t>
      </w:r>
    </w:p>
    <w:p w:rsidR="003B2E07" w:rsidRPr="000C6821" w:rsidRDefault="003B2E07" w:rsidP="000C6821">
      <w:pPr>
        <w:widowControl w:val="0"/>
        <w:suppressAutoHyphens/>
        <w:spacing w:line="360" w:lineRule="auto"/>
        <w:rPr>
          <w:sz w:val="28"/>
          <w:szCs w:val="28"/>
        </w:rPr>
      </w:pPr>
      <w:r w:rsidRPr="000C6821">
        <w:rPr>
          <w:sz w:val="28"/>
          <w:szCs w:val="28"/>
        </w:rPr>
        <w:t>2.6 Депозитарная деятельность</w:t>
      </w:r>
    </w:p>
    <w:p w:rsidR="003B2E07" w:rsidRPr="000C6821" w:rsidRDefault="003B2E07" w:rsidP="000C6821">
      <w:pPr>
        <w:widowControl w:val="0"/>
        <w:suppressAutoHyphens/>
        <w:spacing w:line="360" w:lineRule="auto"/>
        <w:rPr>
          <w:sz w:val="28"/>
          <w:szCs w:val="28"/>
        </w:rPr>
      </w:pPr>
      <w:r w:rsidRPr="000C6821">
        <w:rPr>
          <w:sz w:val="28"/>
          <w:szCs w:val="28"/>
        </w:rPr>
        <w:t>2.7 Деятельность по организации торговли на рынке ценных бумаг</w:t>
      </w:r>
    </w:p>
    <w:p w:rsidR="003B2E07" w:rsidRPr="000C6821" w:rsidRDefault="003B2E07" w:rsidP="000C6821">
      <w:pPr>
        <w:widowControl w:val="0"/>
        <w:suppressAutoHyphens/>
        <w:spacing w:line="360" w:lineRule="auto"/>
        <w:rPr>
          <w:sz w:val="28"/>
          <w:szCs w:val="28"/>
        </w:rPr>
      </w:pPr>
      <w:r w:rsidRPr="000C6821">
        <w:rPr>
          <w:sz w:val="28"/>
          <w:szCs w:val="28"/>
        </w:rPr>
        <w:t>Заключение</w:t>
      </w:r>
    </w:p>
    <w:p w:rsidR="003B2E07" w:rsidRPr="000C6821" w:rsidRDefault="003B2E07" w:rsidP="000C6821">
      <w:pPr>
        <w:widowControl w:val="0"/>
        <w:suppressAutoHyphens/>
        <w:spacing w:line="360" w:lineRule="auto"/>
        <w:rPr>
          <w:sz w:val="28"/>
          <w:szCs w:val="28"/>
        </w:rPr>
      </w:pPr>
      <w:r w:rsidRPr="000C6821">
        <w:rPr>
          <w:sz w:val="28"/>
          <w:szCs w:val="28"/>
        </w:rPr>
        <w:t>Список используемой литературы</w:t>
      </w:r>
    </w:p>
    <w:p w:rsidR="003B2E07" w:rsidRPr="000C6821" w:rsidRDefault="003B2E07" w:rsidP="00AF01F7">
      <w:pPr>
        <w:widowControl w:val="0"/>
        <w:suppressAutoHyphens/>
        <w:spacing w:line="360" w:lineRule="auto"/>
        <w:ind w:firstLine="709"/>
        <w:jc w:val="both"/>
        <w:rPr>
          <w:sz w:val="28"/>
        </w:rPr>
      </w:pPr>
    </w:p>
    <w:p w:rsidR="003B2E07" w:rsidRPr="00722F46" w:rsidRDefault="00702025" w:rsidP="00AF01F7">
      <w:pPr>
        <w:widowControl w:val="0"/>
        <w:suppressAutoHyphens/>
        <w:spacing w:line="360" w:lineRule="auto"/>
        <w:ind w:firstLine="709"/>
        <w:jc w:val="both"/>
        <w:rPr>
          <w:sz w:val="28"/>
          <w:szCs w:val="36"/>
        </w:rPr>
      </w:pPr>
      <w:r w:rsidRPr="000C6821">
        <w:rPr>
          <w:sz w:val="28"/>
        </w:rPr>
        <w:br w:type="page"/>
      </w:r>
      <w:r w:rsidR="003B2E07" w:rsidRPr="000C6821">
        <w:rPr>
          <w:sz w:val="28"/>
          <w:szCs w:val="36"/>
        </w:rPr>
        <w:t>Введение</w:t>
      </w:r>
    </w:p>
    <w:p w:rsidR="00702025" w:rsidRPr="00722F46" w:rsidRDefault="00702025" w:rsidP="00AF01F7">
      <w:pPr>
        <w:widowControl w:val="0"/>
        <w:suppressAutoHyphens/>
        <w:spacing w:line="360" w:lineRule="auto"/>
        <w:ind w:firstLine="709"/>
        <w:jc w:val="both"/>
        <w:rPr>
          <w:sz w:val="28"/>
          <w:szCs w:val="36"/>
        </w:rPr>
      </w:pPr>
    </w:p>
    <w:p w:rsidR="00AF01F7" w:rsidRPr="000C6821" w:rsidRDefault="003B2E07" w:rsidP="00AF01F7">
      <w:pPr>
        <w:widowControl w:val="0"/>
        <w:tabs>
          <w:tab w:val="left" w:pos="-2400"/>
        </w:tabs>
        <w:suppressAutoHyphens/>
        <w:spacing w:line="360" w:lineRule="auto"/>
        <w:ind w:firstLine="709"/>
        <w:jc w:val="both"/>
        <w:rPr>
          <w:sz w:val="28"/>
        </w:rPr>
      </w:pPr>
      <w:r w:rsidRPr="000C6821">
        <w:rPr>
          <w:sz w:val="28"/>
        </w:rPr>
        <w:t>Современный рынок ценных бумаг в России в достаточной степени сформирован. На нем широко представлены как эмитенты ценных бумаг, многочисленные компании и предприятия, государство и муниципальные образования, так</w:t>
      </w:r>
      <w:r w:rsidR="00AF01F7" w:rsidRPr="000C6821">
        <w:rPr>
          <w:sz w:val="28"/>
        </w:rPr>
        <w:t xml:space="preserve"> </w:t>
      </w:r>
      <w:r w:rsidRPr="000C6821">
        <w:rPr>
          <w:sz w:val="28"/>
        </w:rPr>
        <w:t>и</w:t>
      </w:r>
      <w:r w:rsidR="00AF01F7" w:rsidRPr="000C6821">
        <w:rPr>
          <w:sz w:val="28"/>
        </w:rPr>
        <w:t xml:space="preserve"> </w:t>
      </w:r>
      <w:r w:rsidRPr="000C6821">
        <w:rPr>
          <w:sz w:val="28"/>
        </w:rPr>
        <w:t>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этим заинтересованным сторонам проводить операции с ценными бумагами. Здесь необходимо отметить и структуры, ведущие учет прав собственности на ценные бумаги и упрощающие процедуры перехода прав собственности при операциях с ними (реестродержатели, депозитарии и трансфер-агенты).</w:t>
      </w:r>
    </w:p>
    <w:p w:rsidR="00AF01F7" w:rsidRPr="000C6821" w:rsidRDefault="003B2E07" w:rsidP="00AF01F7">
      <w:pPr>
        <w:widowControl w:val="0"/>
        <w:tabs>
          <w:tab w:val="left" w:pos="-2400"/>
        </w:tabs>
        <w:suppressAutoHyphens/>
        <w:spacing w:line="360" w:lineRule="auto"/>
        <w:ind w:firstLine="709"/>
        <w:jc w:val="both"/>
        <w:rPr>
          <w:sz w:val="28"/>
        </w:rPr>
      </w:pPr>
      <w:r w:rsidRPr="000C6821">
        <w:rPr>
          <w:sz w:val="28"/>
        </w:rPr>
        <w:t>Учитывая специфику рынка бумаг необходимо и наличие организаций, профессионально работающих на рынке в качестве посредников (брокерские инвестиционные компании и банки). Важной составляющей рынка ценных бумаг является также и функционирование структур, непосредственно осуществляющих организацию торговли ценными бумагами (структуры биржевой торговли).</w:t>
      </w:r>
    </w:p>
    <w:p w:rsidR="003B2E07" w:rsidRPr="000C6821" w:rsidRDefault="003B2E07" w:rsidP="00AF01F7">
      <w:pPr>
        <w:widowControl w:val="0"/>
        <w:tabs>
          <w:tab w:val="left" w:pos="-2400"/>
        </w:tabs>
        <w:suppressAutoHyphens/>
        <w:spacing w:line="360" w:lineRule="auto"/>
        <w:ind w:firstLine="709"/>
        <w:jc w:val="both"/>
        <w:rPr>
          <w:sz w:val="28"/>
        </w:rPr>
      </w:pPr>
      <w:r w:rsidRPr="000C6821">
        <w:rPr>
          <w:sz w:val="28"/>
          <w:szCs w:val="28"/>
        </w:rPr>
        <w:t>Цель данной к</w:t>
      </w:r>
      <w:r w:rsidR="00C61139" w:rsidRPr="000C6821">
        <w:rPr>
          <w:sz w:val="28"/>
          <w:szCs w:val="28"/>
        </w:rPr>
        <w:t>урсовой</w:t>
      </w:r>
      <w:r w:rsidRPr="000C6821">
        <w:rPr>
          <w:sz w:val="28"/>
          <w:szCs w:val="28"/>
        </w:rPr>
        <w:t xml:space="preserve"> работы - изучить основные виды профессиональной деятельности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Для этого необходимо выполнить следующие задачи: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дать понятие профессиональной деятельности на рынке ценных бумаг</w:t>
      </w:r>
      <w:r w:rsidR="000C6821" w:rsidRPr="000C6821">
        <w:rPr>
          <w:sz w:val="28"/>
          <w:szCs w:val="28"/>
        </w:rPr>
        <w:t>.</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перечислить виды профессиональной деятельности на рынке ценных бумаг</w:t>
      </w:r>
      <w:r w:rsidR="000C6821" w:rsidRPr="000C6821">
        <w:rPr>
          <w:sz w:val="28"/>
          <w:szCs w:val="28"/>
        </w:rPr>
        <w:t>.</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охарактеризовать отдельные виды профессиональной деятельности на рынке ценных бумаг</w:t>
      </w:r>
      <w:r w:rsidR="000C6821" w:rsidRPr="000C6821">
        <w:rPr>
          <w:sz w:val="28"/>
          <w:szCs w:val="28"/>
        </w:rPr>
        <w:t>.</w:t>
      </w:r>
    </w:p>
    <w:p w:rsidR="003B2E07" w:rsidRPr="000C6821" w:rsidRDefault="003B2E07" w:rsidP="00AF01F7">
      <w:pPr>
        <w:widowControl w:val="0"/>
        <w:suppressAutoHyphens/>
        <w:spacing w:line="360" w:lineRule="auto"/>
        <w:ind w:firstLine="709"/>
        <w:jc w:val="both"/>
        <w:rPr>
          <w:sz w:val="28"/>
          <w:szCs w:val="28"/>
        </w:rPr>
      </w:pPr>
    </w:p>
    <w:p w:rsidR="003B2E07" w:rsidRPr="00722F46" w:rsidRDefault="00702025" w:rsidP="00AF01F7">
      <w:pPr>
        <w:pStyle w:val="1"/>
        <w:keepNext w:val="0"/>
        <w:widowControl w:val="0"/>
        <w:suppressAutoHyphens/>
        <w:spacing w:before="0" w:after="0" w:line="360" w:lineRule="auto"/>
        <w:ind w:firstLine="709"/>
        <w:jc w:val="both"/>
        <w:rPr>
          <w:rFonts w:ascii="Times New Roman" w:hAnsi="Times New Roman" w:cs="Times New Roman"/>
          <w:sz w:val="28"/>
          <w:szCs w:val="36"/>
        </w:rPr>
      </w:pPr>
      <w:r w:rsidRPr="000C6821">
        <w:rPr>
          <w:rFonts w:ascii="Times New Roman" w:hAnsi="Times New Roman" w:cs="Times New Roman"/>
          <w:b w:val="0"/>
          <w:bCs w:val="0"/>
          <w:kern w:val="0"/>
          <w:sz w:val="28"/>
          <w:szCs w:val="28"/>
          <w:lang w:eastAsia="ru-RU"/>
        </w:rPr>
        <w:br w:type="page"/>
      </w:r>
      <w:r w:rsidR="003B2E07" w:rsidRPr="000C6821">
        <w:rPr>
          <w:rFonts w:ascii="Times New Roman" w:hAnsi="Times New Roman" w:cs="Times New Roman"/>
          <w:sz w:val="28"/>
          <w:szCs w:val="36"/>
        </w:rPr>
        <w:t>Глава 1. Основные положения о профессиональной деятельности на рынке ценных бумаг</w:t>
      </w:r>
    </w:p>
    <w:p w:rsidR="00702025" w:rsidRPr="00722F46" w:rsidRDefault="00702025" w:rsidP="00AF01F7">
      <w:pPr>
        <w:widowControl w:val="0"/>
        <w:suppressAutoHyphens/>
        <w:spacing w:line="360" w:lineRule="auto"/>
        <w:ind w:firstLine="709"/>
        <w:jc w:val="both"/>
        <w:rPr>
          <w:sz w:val="28"/>
          <w:lang w:eastAsia="zh-CN"/>
        </w:rPr>
      </w:pPr>
    </w:p>
    <w:p w:rsidR="003B2E07" w:rsidRPr="000C6821" w:rsidRDefault="003B2E07" w:rsidP="00AF01F7">
      <w:pPr>
        <w:pStyle w:val="3"/>
        <w:keepNext w:val="0"/>
        <w:widowControl w:val="0"/>
        <w:numPr>
          <w:ilvl w:val="1"/>
          <w:numId w:val="1"/>
        </w:numPr>
        <w:suppressAutoHyphens/>
        <w:spacing w:before="0" w:after="0" w:line="360" w:lineRule="auto"/>
        <w:ind w:left="0" w:firstLine="709"/>
        <w:jc w:val="both"/>
        <w:rPr>
          <w:rFonts w:ascii="Times New Roman" w:hAnsi="Times New Roman" w:cs="Times New Roman"/>
          <w:sz w:val="28"/>
          <w:szCs w:val="32"/>
        </w:rPr>
      </w:pPr>
      <w:r w:rsidRPr="000C6821">
        <w:rPr>
          <w:rFonts w:ascii="Times New Roman" w:hAnsi="Times New Roman" w:cs="Times New Roman"/>
          <w:sz w:val="28"/>
          <w:szCs w:val="32"/>
        </w:rPr>
        <w:t>Понятие профессиональной деятельности на рынке ценных бумаг</w:t>
      </w:r>
    </w:p>
    <w:p w:rsidR="003B2E07" w:rsidRPr="000C6821" w:rsidRDefault="003B2E07" w:rsidP="00AF01F7">
      <w:pPr>
        <w:widowControl w:val="0"/>
        <w:suppressAutoHyphens/>
        <w:spacing w:line="360" w:lineRule="auto"/>
        <w:ind w:firstLine="709"/>
        <w:jc w:val="both"/>
        <w:rPr>
          <w:sz w:val="28"/>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на рынке ценных бумаг обособлена от работы других рынков — товарных, валютных, страховых и т.п. В этом смысле любая деятельность на рынке ценных бумаг характерна лишь для данного рынка, а потому и является своего рода профессиональной деятельностью. Следовательно, даже эмитенты и инвесторы — самые главные участники рынка ценных бумаг — по отношению к участникам других рынков (кроме собственного) являются профессиональными участниками.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Другой аспект состоит в разделении деятельности внутри данного рынка на профессиональную и непрофессиональную. Критерием здесь является объект вложения капитала со стороны участника рынка ценных бумаг, т. е. имеет место вложение капитала в сами ценные бумаги или же в тот или иной вид услуг (как результат коммерческой деятельности), оказываемых участникам данного рынка. Под профессиональной деятельностью на рынке ценных бумаг понимается деятельность, основанная на вложении капитала не в самое ценную бумагу, а в услуги, оказываемые эмитентам и инвесторам, т. е. тем участникам рынка, капитал которых непосредственно связан с существованием ценной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Таким образом, профессиональная деятельность на рынке ценных бумаг — это оказание услуг участникам данного рынка на компетентной и на коммерческой основе.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сравнении с деятельностью эмитента или инвестора на рынке ценных бумаг, которая выражается в привлечении или вложении капитала посредством ценных бумаг, деятельность профессионального участника — это его работа, которая выступает основным источником его совокупного дохода. Источником же чистого дохода эмитента или инвестора является привлеченный капитал или капитал в форме ценной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конкретного эмитента или инвестора не является жесткозакрепленной за рынком ценной бумаги, так как в силу мобильности данной формы капитала каждый может свободно уйти с рынка ценных бумаг на иной рынок.</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Иное дело, деятельность тех, кто вложил свой капитал в услуги как бизнес на рынке ценных бумаг. Он не может также легко и свободно уйти с данного рынка, поскольку на другом рынке он уже не может действовать как профессионал, пока не получит лицензию, ему надо переучиваться, нанимать новый штат сотрудников.</w:t>
      </w:r>
    </w:p>
    <w:p w:rsidR="003B2E07" w:rsidRPr="000C6821" w:rsidRDefault="003B2E07" w:rsidP="00AF01F7">
      <w:pPr>
        <w:widowControl w:val="0"/>
        <w:suppressAutoHyphens/>
        <w:autoSpaceDE w:val="0"/>
        <w:autoSpaceDN w:val="0"/>
        <w:adjustRightInd w:val="0"/>
        <w:spacing w:line="360" w:lineRule="auto"/>
        <w:ind w:firstLine="709"/>
        <w:jc w:val="both"/>
        <w:outlineLvl w:val="0"/>
        <w:rPr>
          <w:b/>
          <w:bCs/>
          <w:sz w:val="28"/>
          <w:szCs w:val="21"/>
        </w:rPr>
      </w:pP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1.2</w:t>
      </w:r>
      <w:r w:rsidR="00AF01F7" w:rsidRPr="000C6821">
        <w:rPr>
          <w:rFonts w:ascii="Times New Roman" w:hAnsi="Times New Roman" w:cs="Times New Roman"/>
          <w:sz w:val="28"/>
          <w:szCs w:val="32"/>
        </w:rPr>
        <w:t xml:space="preserve"> </w:t>
      </w:r>
      <w:r w:rsidRPr="000C6821">
        <w:rPr>
          <w:rFonts w:ascii="Times New Roman" w:hAnsi="Times New Roman" w:cs="Times New Roman"/>
          <w:sz w:val="28"/>
          <w:szCs w:val="32"/>
        </w:rPr>
        <w:t>Виды профессиональной деятельности на рынке ценных бумаг</w:t>
      </w:r>
    </w:p>
    <w:p w:rsidR="003B2E07" w:rsidRPr="000C6821" w:rsidRDefault="003B2E07" w:rsidP="00AF01F7">
      <w:pPr>
        <w:widowControl w:val="0"/>
        <w:suppressAutoHyphens/>
        <w:autoSpaceDE w:val="0"/>
        <w:autoSpaceDN w:val="0"/>
        <w:adjustRightInd w:val="0"/>
        <w:spacing w:line="360" w:lineRule="auto"/>
        <w:ind w:firstLine="709"/>
        <w:jc w:val="both"/>
        <w:outlineLvl w:val="0"/>
        <w:rPr>
          <w:b/>
          <w:bCs/>
          <w:sz w:val="28"/>
          <w:szCs w:val="21"/>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 профессиональным видам деятельности на российском рынке ценных бумаг относятся следующие семь видов: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брокерская;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дилерская;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по управлению 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по определению взаимных обязательств (клиринг),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депозитарная;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по ведению реестра владельцев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по организации торговли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 профессиональных участников рынка ценных бумаг следует отличать профессиональных участников рынка вообще, или межрыночных профессиональных участников. Межрыночный профессиональный участник — это участник рынка, который на профессиональной основе оказывает услуги участникам сразу нескольких рынков.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Обычно такое возможно, если речь идет о более-менее близких рынках, например, о финансовых рынках, о рынках производных инструментов или рынках базисных активов. Межрыночные профессиональные участники оказывают свои услуги, основываясь не на ФЗ </w:t>
      </w:r>
      <w:r w:rsidR="00AF01F7" w:rsidRPr="000C6821">
        <w:rPr>
          <w:sz w:val="28"/>
          <w:szCs w:val="28"/>
        </w:rPr>
        <w:t>"</w:t>
      </w:r>
      <w:r w:rsidRPr="000C6821">
        <w:rPr>
          <w:sz w:val="28"/>
          <w:szCs w:val="28"/>
        </w:rPr>
        <w:t>О рынке ценных бумаг, а на иной законодательной базе.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Профессиональные участники других рынков могут одновременно получить юридический статус и профессионального участника рынка ценных бумаг. Это бывает необходимо, если они собираются оказывать услуги на рынке ценных бумаг, входящие в перечень профессиональных услуг на нем.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Общепризнанными принципами профессиональной деятельности на рынке ценных бумаг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добросовестность и честность по отношению к клиенту;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отделение собственной коммерческой деятельности от коммерческой деятельности в пользу клиента;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приоритетность интересов клиентов над собственными интересами в случае возникновения конфликта (ситуации противоположности) этих интересов;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обязательное уведомление клиента о возможных рисках на рынке, если таковые могут иметь место;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выплата клиенту части выгоды от хранения его активов у профессионального участника;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возмещение клиенту убытка, причиненного действиями профессионального участника;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ответственность (в соответствующих ситуациях) по обязательствам клиента перед другими профессиональными участниками рынка.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Виды профессиональной деятельности на рынке ценных бумаг могут совмещаться в деятельности одного и того же участника рынка, но только в разрешенных сочетаниях.</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 группам таких допускаемых сочетаний можно отнести следующие: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первая группа — профессиональная деятельность по ведению реестра владельцев именных ценных бумаг не может совмещаться ни с какими другими видами профессиональной деятельности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вторая группа — брокерская, дилерская, депозитарная виды деятельности и деятельность по управлению ценными бумагами могут совмещаться между собой в разных сочетаниях;</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третья группа — депозитарная, клиринговая деятельность и деятельность по организации торговли на рынке ценных бумаг могут совмещаться между собой.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управлению ценными бумагами может совмещаться с деятельностью по доверительному управлению имуществом паевых инвестиционных фондов, управлению активами негосударственных пенсионных фондов и деятельностью по управлению инвестиционными фондами.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Однако в этом случае деятельность по управлению ценными бумагами не может совмещаться с брокерской, дилерской и депозитарной видами деятельности.</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Профессиональный участник рынка ценных бумаг, выполняющий функции расчетного депозитария или клирингового и расчетного центра, не может совмещать свою деятельность с брокерской, дилерской и деятельностью по управлению ценными бумагами. Данного рода функции выполняются только на основании договоров соответствующих профессиональных участников с организатором торговли на рынке ценных бумаг.</w:t>
      </w:r>
    </w:p>
    <w:p w:rsidR="003B2E07" w:rsidRPr="000C6821" w:rsidRDefault="003B2E07" w:rsidP="00AF01F7">
      <w:pPr>
        <w:widowControl w:val="0"/>
        <w:suppressAutoHyphens/>
        <w:spacing w:line="360" w:lineRule="auto"/>
        <w:ind w:firstLine="709"/>
        <w:jc w:val="both"/>
        <w:rPr>
          <w:sz w:val="28"/>
          <w:szCs w:val="28"/>
        </w:rPr>
      </w:pPr>
    </w:p>
    <w:p w:rsidR="003B2E07" w:rsidRPr="00722F46" w:rsidRDefault="00702025" w:rsidP="00AF01F7">
      <w:pPr>
        <w:pStyle w:val="1"/>
        <w:keepNext w:val="0"/>
        <w:widowControl w:val="0"/>
        <w:suppressAutoHyphens/>
        <w:spacing w:before="0" w:after="0" w:line="360" w:lineRule="auto"/>
        <w:ind w:firstLine="709"/>
        <w:jc w:val="both"/>
        <w:rPr>
          <w:rFonts w:ascii="Times New Roman" w:hAnsi="Times New Roman" w:cs="Times New Roman"/>
          <w:sz w:val="28"/>
          <w:szCs w:val="36"/>
        </w:rPr>
      </w:pPr>
      <w:r w:rsidRPr="000C6821">
        <w:rPr>
          <w:rFonts w:ascii="Times New Roman" w:hAnsi="Times New Roman" w:cs="Times New Roman"/>
          <w:b w:val="0"/>
          <w:bCs w:val="0"/>
          <w:kern w:val="0"/>
          <w:sz w:val="28"/>
          <w:szCs w:val="24"/>
          <w:lang w:eastAsia="ru-RU"/>
        </w:rPr>
        <w:br w:type="page"/>
      </w:r>
      <w:r w:rsidR="003B2E07" w:rsidRPr="000C6821">
        <w:rPr>
          <w:rFonts w:ascii="Times New Roman" w:hAnsi="Times New Roman" w:cs="Times New Roman"/>
          <w:sz w:val="28"/>
          <w:szCs w:val="36"/>
        </w:rPr>
        <w:t>Глава 2. Отдельные виды профессиональной деятельности на рынке ценных бумаг</w:t>
      </w:r>
    </w:p>
    <w:p w:rsidR="00702025" w:rsidRPr="00722F46" w:rsidRDefault="00702025" w:rsidP="00AF01F7">
      <w:pPr>
        <w:widowControl w:val="0"/>
        <w:suppressAutoHyphens/>
        <w:spacing w:line="360" w:lineRule="auto"/>
        <w:ind w:firstLine="709"/>
        <w:jc w:val="both"/>
        <w:rPr>
          <w:sz w:val="28"/>
          <w:lang w:eastAsia="zh-CN"/>
        </w:rPr>
      </w:pPr>
    </w:p>
    <w:p w:rsidR="003B2E07" w:rsidRPr="00722F46"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2.1 Брокерская деятельность</w:t>
      </w:r>
    </w:p>
    <w:p w:rsidR="003B2E07" w:rsidRPr="000C6821" w:rsidRDefault="003B2E07" w:rsidP="00AF01F7">
      <w:pPr>
        <w:widowControl w:val="0"/>
        <w:suppressAutoHyphens/>
        <w:autoSpaceDE w:val="0"/>
        <w:autoSpaceDN w:val="0"/>
        <w:adjustRightInd w:val="0"/>
        <w:spacing w:line="360" w:lineRule="auto"/>
        <w:ind w:firstLine="709"/>
        <w:jc w:val="both"/>
        <w:rPr>
          <w:b/>
          <w:bCs/>
          <w:sz w:val="28"/>
          <w:szCs w:val="20"/>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Брокерская деятельность — это деятельность по совершению гражданско-правовых сделок с ценными бумагами от имени и за счет клиента или от своего имени и за счет клиента на основании возмездных договоров с клиентом.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Требование, предъявляемое при получении лицензии на брокерскую деятельность, состоит в необходимости наличия у юридического лица правил по ведению системы учета и отчетности по операциям с 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Брокерская деятельность на рынке ценных бумаг может совмещаться с другими видами профессиональной деятельности (дилерской, управлением ценными бумагами, депозитарной), но не может совмещаться с деятельностью на иных рынках, кроме рынка ценных бумаг. Исключение составляют коммерческие банки, которые могут совмещать банковскую деятельность с многими видами профессиональной деятельности на рынке ценных бумаг, включая и брокерскую.</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Брокерская деятельность может осуществляться на основе следующих договоров: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договор поручения;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договор комиссии;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договор агентирования.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Характеристиками</w:t>
      </w:r>
      <w:r w:rsidR="00AF01F7" w:rsidRPr="000C6821">
        <w:rPr>
          <w:sz w:val="28"/>
          <w:szCs w:val="28"/>
        </w:rPr>
        <w:t xml:space="preserve"> </w:t>
      </w:r>
      <w:r w:rsidRPr="000C6821">
        <w:rPr>
          <w:sz w:val="28"/>
          <w:szCs w:val="28"/>
        </w:rPr>
        <w:t>договора поручения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юридические наименования сторон договора: по данному договору брокер называется поверенным, клиент — доверителем. Клиент выдает брокеру доверенность на совершение действий, предусмотренным договором;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содержание договора: брокер обязуется совершить от имени клиента и за его счет определенные юридические действия, прежде всего, куплю-продажу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права и обязанности клиента: права и обязанности по сделке, совершенной брокером, возникают непосредственно у самого клиента;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обязанности брокера: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исполнить поручение (приказ) клиента;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2) информировать клиента о ходе исполнения его поручения;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3) передавать без задержек ценные бумаги или деньги по совершенным сделкам;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4) после выполнения поручения или при прекращении действия договора брокер должен вернуть доверенность клиенту;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оплата услуг брокера: клиент уплачивает брокеру вознаграждение и понесенные издержки.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соответствии с договором поручения брокер является лишь посредником в заключении договора купли-продажи ценной бумаги, но не посредником в движении денег и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Основными характеристиками договора комиссии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юридические наименования сторон договора: по данному договору брокер называется комиссионером, клиент — комитентом;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содержание договора: брокер обязуется по поручению клиента совершить от своего имени и за счет клиента определенные юридические действия, прежде всего, куплю-продажу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главное отличие от договора поручения: права и обязанности по сделке, совершенной брокером как комиссионером, возникают непосредственно у самого брокера, даже если клиент назван в сделке и вступил в отношения с третьим лицом по исполнению сделки;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обязанности брокера: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исполнить поручение (приказ) клиента на наиболее выгодных для клиента условиях; если брокер исполнит договор на условиях, более выгодных, чем условия, установленные клиентом, то дополнительная выгода делится между ними;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2) информировать клиента о ходе исполнения его поручения;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3) передавать без задержек ценные бумаги или деньги по совершенным сделкам;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4) не вправе отказаться от исполнения договора комиссии, если срок договора еще не истек (если срок действия договора не указан, то брокер должен уведомить клиента о его прекращении не позднее, чем за 30 дней);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5) в обязанности брокера не входит отвечать перед клиентом за неисполнение третьим лицом сделки, кроме случаев, когда он не проявил необходимой осмотрительности в выборе этого лица либо принял на себя ручательство за исполнение сделки (которое называется </w:t>
      </w:r>
      <w:r w:rsidR="00AF01F7" w:rsidRPr="000C6821">
        <w:rPr>
          <w:sz w:val="28"/>
          <w:szCs w:val="28"/>
        </w:rPr>
        <w:t>"</w:t>
      </w:r>
      <w:r w:rsidRPr="000C6821">
        <w:rPr>
          <w:sz w:val="28"/>
          <w:szCs w:val="28"/>
        </w:rPr>
        <w:t>делькредере</w:t>
      </w:r>
      <w:r w:rsidR="00AF01F7" w:rsidRPr="000C6821">
        <w:rPr>
          <w:sz w:val="28"/>
          <w:szCs w:val="28"/>
        </w:rPr>
        <w:t>"</w:t>
      </w:r>
      <w:r w:rsidRPr="000C6821">
        <w:rPr>
          <w:sz w:val="28"/>
          <w:szCs w:val="28"/>
        </w:rPr>
        <w:t>);</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оплата услуг брокера: клиент уплачивает брокеру вознаграждение и понесенные издержки в соответствии с условиями договора. Право брокера на вознаграждение сохраняется, даже если договор не был исполнен по воле клиента.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В соответствии с договором комиссии брокер является </w:t>
      </w:r>
      <w:r w:rsidR="00AF01F7" w:rsidRPr="000C6821">
        <w:rPr>
          <w:sz w:val="28"/>
          <w:szCs w:val="28"/>
        </w:rPr>
        <w:t>"</w:t>
      </w:r>
      <w:r w:rsidRPr="000C6821">
        <w:rPr>
          <w:sz w:val="28"/>
          <w:szCs w:val="28"/>
        </w:rPr>
        <w:t>функционирующим</w:t>
      </w:r>
      <w:r w:rsidR="00AF01F7" w:rsidRPr="000C6821">
        <w:rPr>
          <w:sz w:val="28"/>
          <w:szCs w:val="28"/>
        </w:rPr>
        <w:t>"</w:t>
      </w:r>
      <w:r w:rsidRPr="000C6821">
        <w:rPr>
          <w:sz w:val="28"/>
          <w:szCs w:val="28"/>
        </w:rPr>
        <w:t xml:space="preserve"> посредником, так как непосредственно через него осуществляется движение денег и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Особенными характеристиками договора агентирования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юридические наименования сторон договора: по данному договору брокер называется агентом, клиент — принципалом.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Клиент выдает брокеру доверенность на совершение действий, предусмотренных договором;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содержание договора: брокер обязуется за вознаграждение совершить по поручению клиента юридические действия от своего имени, но за счет клиента, или от имени клиента и за счет клиента;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суть договора: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если брокер осуществляет куплю-продажу ценных бумаг от имени и за счет клиента, то обязанным по договору становится клиент, а сам договор агентирования уподобляется договору поручения;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2) если брокер осуществляет куплю-продажу ценных бумаг от своего имени и за счет клиента, то обязанным по договору становится сам брокер, а договор агентирования уподобляется договору комиссии.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Таким образом, договор агентирования представляет собой комбинацию в одном договоре сразу двух договоров — поручения и комиссии, поэтому в зависимости от характера взаимоотношений между брокером и клиентом на него распространяются нормы то первого, то второго вида договора.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Договор на брокерское обслуживание, или брокерский договор, есть юридическая основа взаимоотношений между клиентом и брокером. Данный договор заключается в одной из указанных ранее юридических форм (поручения, комиссии, агентирования), и его содержание является, с одной стороны, специфичным именно для данной брокерской компании, а с другой — в значительной мере типичным для брокерской деятельности вообще.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Брокерский договор может иметь существенные различия в зависимости от вида клиента (индивидуальный или институциональный, мелкий или крупный, надежный или не очень и т.п.), вида операций с ценными бумагами, ради которых он заключается, и сроков (разовый договор или договор на какой-то продолжительный период).</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Заключение брокерского договора на существенный период обычно подразумевает предоставление клиентом обязательной информации о себе: адрес, данные о финансовом положении, инвестиционные цели на рынке, предоставляемые гарантии и т.д.</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Заключение брокерского договора обязательно сопровождается открытием необходимых для совершения операций на рынке ценных бумаг счетов клиента.</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Брокерская компания, оказывающая профессиональные услуги на рынке ценных бумаг, является коммерческой организацией, обычно в форме общества с ограниченной ответственностью или акционерного общества.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Чем крупнее брокерская компания, тем сложнее и многочисленнее ее организационная структура. Количество служащих в ней может колебаться от нескольких человек до нескольких сотен и тысяч сотрудников, например, если речь идет о компаниях, которые работают на мировом рынке ценных бумаг и обслуживают клиентов по всему миру.</w:t>
      </w:r>
    </w:p>
    <w:p w:rsidR="003B2E07" w:rsidRPr="000C6821" w:rsidRDefault="003B2E07" w:rsidP="00AF01F7">
      <w:pPr>
        <w:widowControl w:val="0"/>
        <w:suppressAutoHyphens/>
        <w:spacing w:line="360" w:lineRule="auto"/>
        <w:ind w:firstLine="709"/>
        <w:jc w:val="both"/>
        <w:rPr>
          <w:sz w:val="28"/>
          <w:szCs w:val="28"/>
        </w:rPr>
      </w:pPr>
    </w:p>
    <w:p w:rsidR="003B2E07" w:rsidRPr="00722F46"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2.2 Дилерская деятельность</w:t>
      </w:r>
    </w:p>
    <w:p w:rsidR="00702025" w:rsidRPr="00722F46" w:rsidRDefault="00702025" w:rsidP="00AF01F7">
      <w:pPr>
        <w:widowControl w:val="0"/>
        <w:suppressAutoHyphens/>
        <w:spacing w:line="360" w:lineRule="auto"/>
        <w:ind w:firstLine="709"/>
        <w:jc w:val="both"/>
        <w:rPr>
          <w:sz w:val="28"/>
          <w:lang w:eastAsia="zh-CN"/>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Дилерская деятельность — это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Простую куплю-продажу ценных бумаг за свой счет, т. е. в собственных интересах, а не только в интересах клиентов, могут осуществлять и другие профессиональные участники рынка ценных бумаг, которым такое право предоставлено, например брокеры. Но чтобы выставлять публичные котировки на покупку и продажу какого-то круга ценных бумаг, необходимо получить статус дилера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Следовательно, необходимо различать, во-первых, дилерскую деятельность как профессиональную деятельность на рынке ценных бумаг; во-вторых, дилерскую деятельность как торговую деятельность, осуществляемую за счет своих средств.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 терминологии, принятой на фондовых рынках развитых стран, профессиональная дилерская деятельность на российском рынке еще может называться маркет-мейкерством.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Маркет-мейкер — это дилер, который как бы отвечает за рынок определенной ценной бумаги, поддерживает его ликвидность (торгуемость), определяет текущие цены на конкретную ценную бумагу в зависимости от складывающегося спроса и предложения на нее. Обычно дилер обязательно специализируется на каких-либо видах или группах ценных бумаг.</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 xml:space="preserve">Дилерами на рынке обычно выступают крупные компании, располагающие солидным собственным капиталом, без которого просто невозможно поддержание рынка ценной бумаги в </w:t>
      </w:r>
      <w:r w:rsidR="00AF01F7" w:rsidRPr="000C6821">
        <w:rPr>
          <w:sz w:val="28"/>
          <w:szCs w:val="28"/>
        </w:rPr>
        <w:t>"</w:t>
      </w:r>
      <w:r w:rsidRPr="000C6821">
        <w:rPr>
          <w:sz w:val="28"/>
          <w:szCs w:val="28"/>
        </w:rPr>
        <w:t>рабочем</w:t>
      </w:r>
      <w:r w:rsidR="00AF01F7" w:rsidRPr="000C6821">
        <w:rPr>
          <w:sz w:val="28"/>
          <w:szCs w:val="28"/>
        </w:rPr>
        <w:t>"</w:t>
      </w:r>
      <w:r w:rsidRPr="000C6821">
        <w:rPr>
          <w:sz w:val="28"/>
          <w:szCs w:val="28"/>
        </w:rPr>
        <w:t xml:space="preserve"> состоянии.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У дилера в обычном случае должно всегда иметься необходимое количество бумаг (собственный </w:t>
      </w:r>
      <w:r w:rsidR="00AF01F7" w:rsidRPr="000C6821">
        <w:rPr>
          <w:sz w:val="28"/>
          <w:szCs w:val="28"/>
        </w:rPr>
        <w:t>"</w:t>
      </w:r>
      <w:r w:rsidRPr="000C6821">
        <w:rPr>
          <w:sz w:val="28"/>
          <w:szCs w:val="28"/>
        </w:rPr>
        <w:t>портфель</w:t>
      </w:r>
      <w:r w:rsidR="00AF01F7" w:rsidRPr="000C6821">
        <w:rPr>
          <w:sz w:val="28"/>
          <w:szCs w:val="28"/>
        </w:rPr>
        <w:t>"</w:t>
      </w:r>
      <w:r w:rsidRPr="000C6821">
        <w:rPr>
          <w:sz w:val="28"/>
          <w:szCs w:val="28"/>
        </w:rPr>
        <w:t xml:space="preserve">), чтобы удовлетворять все изменения (скачки) спроса на данную ценную бумагу и одновременно выкупать с рынка </w:t>
      </w:r>
      <w:r w:rsidR="00AF01F7" w:rsidRPr="000C6821">
        <w:rPr>
          <w:sz w:val="28"/>
          <w:szCs w:val="28"/>
        </w:rPr>
        <w:t>"</w:t>
      </w:r>
      <w:r w:rsidRPr="000C6821">
        <w:rPr>
          <w:sz w:val="28"/>
          <w:szCs w:val="28"/>
        </w:rPr>
        <w:t>избыточное</w:t>
      </w:r>
      <w:r w:rsidR="00AF01F7" w:rsidRPr="000C6821">
        <w:rPr>
          <w:sz w:val="28"/>
          <w:szCs w:val="28"/>
        </w:rPr>
        <w:t>"</w:t>
      </w:r>
      <w:r w:rsidRPr="000C6821">
        <w:rPr>
          <w:sz w:val="28"/>
          <w:szCs w:val="28"/>
        </w:rPr>
        <w:t xml:space="preserve"> количество этой бумаги, когда конъюнктурный спрос на нее падает.</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отличие от дохода брокера доход дилера складывается из разницы между продаваемыми им бумагами и ценой их покупки у других участников рынка.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Дилерская деятельность представляет собой дальнейшее развитие брокерской деятельности в направлении усиления роли торгового посредника на рынке. К его важнейшим функциям относятся: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функции, которые выполняет брокер на рынке ценных бумаг, включая функции финансового консультанта;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организация и поддержание оборота (ликвидности) рынка определенных ценных бумаг (маркет-мейкерство).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Вторая из указанных функций составляет основное содержание дилерской деятельности и в свою очередь включает целый ряд действий на рынке. В частности: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объявление цен покупки и продажи ценной бумаги в соответствующей торговой системе;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обязательства по покупке и продаже ценной бумаги по цене,</w:t>
      </w:r>
      <w:r w:rsidR="00AF01F7" w:rsidRPr="000C6821">
        <w:rPr>
          <w:sz w:val="28"/>
          <w:szCs w:val="28"/>
        </w:rPr>
        <w:t xml:space="preserve"> </w:t>
      </w:r>
      <w:r w:rsidRPr="000C6821">
        <w:rPr>
          <w:sz w:val="28"/>
          <w:szCs w:val="28"/>
        </w:rPr>
        <w:t>объявленной на момент поступления приказа;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установление минимального и максимального количества ценных бумаг, которые могут быть куплены (проданы) по объявленным ценам;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установление в необходимых случаях сроков, в течение которых действуют объявленные цены.</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Так как дилер непосредственно находится на рынке, точнее, представляет сам рынок, то он обладает совершенно неоспоримыми преимуществами перед любыми другими участниками рынка, перед всеми его клиентами.</w:t>
      </w:r>
    </w:p>
    <w:p w:rsidR="00702025" w:rsidRPr="00722F46" w:rsidRDefault="00702025" w:rsidP="00AF01F7">
      <w:pPr>
        <w:widowControl w:val="0"/>
        <w:suppressAutoHyphens/>
        <w:spacing w:line="360" w:lineRule="auto"/>
        <w:ind w:firstLine="709"/>
        <w:jc w:val="both"/>
        <w:rPr>
          <w:sz w:val="28"/>
          <w:szCs w:val="28"/>
        </w:rPr>
      </w:pP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2.3 Деятельность по управлению</w:t>
      </w:r>
      <w:r w:rsidR="00702025" w:rsidRPr="000C6821">
        <w:rPr>
          <w:rFonts w:ascii="Times New Roman" w:hAnsi="Times New Roman" w:cs="Times New Roman"/>
          <w:sz w:val="28"/>
          <w:szCs w:val="32"/>
        </w:rPr>
        <w:t xml:space="preserve"> </w:t>
      </w:r>
      <w:r w:rsidRPr="000C6821">
        <w:rPr>
          <w:rFonts w:ascii="Times New Roman" w:hAnsi="Times New Roman" w:cs="Times New Roman"/>
          <w:sz w:val="28"/>
          <w:szCs w:val="32"/>
        </w:rPr>
        <w:t>ценными бумагами</w:t>
      </w:r>
    </w:p>
    <w:p w:rsidR="003B2E07" w:rsidRPr="000C6821" w:rsidRDefault="003B2E07" w:rsidP="00AF01F7">
      <w:pPr>
        <w:widowControl w:val="0"/>
        <w:suppressAutoHyphens/>
        <w:spacing w:line="360" w:lineRule="auto"/>
        <w:ind w:firstLine="709"/>
        <w:jc w:val="both"/>
        <w:rPr>
          <w:sz w:val="28"/>
          <w:szCs w:val="28"/>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управлению ценными бумагами — это 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денежными средствами, предназначенными для инвестирования в ценные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денежными средствами и ценными бумагами, получаемыми в процессе управления 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Юридическое лицо, осуществляющее доверительное управление, называется управляющим. В качестве управляющего на рынке ценных бумаг обычно выступают коммерческие банки, инвестиционные компании и специально создаваемые для этих целей управляющие компании.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Преимущества доверительного управления на рынке ценных бумаг коренятся в профессиональном характере такого рода управления и его потенциально неограниченных масштабах.</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Профессиональное управление большими капиталами по сравнению с индивидуальным управлением ценными бумагами, как правило, обеспечивает следующие неоспоримые преимущества: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более высокую доходность от инвестирования капитала в ценные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более низкие затраты, связанные с проведением операций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более низкие рыночные риски всевозможных потерь от изменения рыночной конъюнктуры.</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Доверительное управление ценными бумагами лежит в основе коллективных форм инвестирования на рынке ценных бумаг, существующих в форме различного рода инвестиционных фондов: паевых инвестиционных фондов, негосударственных пенсионных фондов.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основе деятельности по управлению ценными бумагами лежит договор доверительного управления. Его основными характеристиками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юридические наименования сторон договора: по данному договору клиент называется учредителем управления, а профессиональный участник рынка— доверительным управляющим;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содержание договора: клиент передает управляющему на определенный срок денежные средства, предназначенные для инвестирования в ценные бумаги, а управляющий обязуется управлять совокупным имуществом (денежными средствами и ценными бумагами) в интересах клиента или указанного им лица;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права доверительного управляющего: доверительный управляющий в пределах, установленных договором доверительного управления, осуществляет правомочия собственника в отношении денег и ценных бумаг, переданных ему в доверительное управление;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обязанности управляющего: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управлять доверенным ему имуществом в интересах своих доверителей;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 при заключении сделок с ценными бумагами, переданными ему в управление, обязательно указывать, что он действует в качестве доверительного управляющего (делается пометка </w:t>
      </w:r>
      <w:r w:rsidR="00AF01F7" w:rsidRPr="000C6821">
        <w:rPr>
          <w:sz w:val="28"/>
          <w:szCs w:val="28"/>
        </w:rPr>
        <w:t>"</w:t>
      </w:r>
      <w:r w:rsidRPr="000C6821">
        <w:rPr>
          <w:sz w:val="28"/>
          <w:szCs w:val="28"/>
        </w:rPr>
        <w:t>Д. У.</w:t>
      </w:r>
      <w:r w:rsidR="00AF01F7" w:rsidRPr="000C6821">
        <w:rPr>
          <w:sz w:val="28"/>
          <w:szCs w:val="28"/>
        </w:rPr>
        <w:t>"</w:t>
      </w:r>
      <w:r w:rsidRPr="000C6821">
        <w:rPr>
          <w:sz w:val="28"/>
          <w:szCs w:val="28"/>
        </w:rPr>
        <w:t>);</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вести обособленный учет имущества, переданного ему в доверительное управление, от своего собственного имущества;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оплата услуг управляющего: доверительный управляющий получает вознаграждение в соответствии с заключенным договором, а возмещение расходов, связанных с осуществлением процесса доверительного управления, производится за счет доходов, возникающих в ходе этого управления.</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Доверительный управляющий на рынке ценных бумаг осуществляет свою деятельность в достаточно жестких границах, устанавливаемых соответствующими правовыми актами государства, с целью максимальной защиты интересов коллективных инвесторов, которые доверили ему свои сбережения.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Доверительный управляющий не вправе: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приобретать за счет управляемых средств ценные бумаги, которые будут принадлежать ему самому;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покупать на собственные средства ценные бумаги, которые находятся в его управлении;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представлять сразу две стороны одного и того же договора купли-продажи ценной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приобретать ценные бумаги организаций, которые подлежат ликвидации;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продавать ценные бумаги с отсрочкой платежа более чем на 30 календарных дней;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передавать доверенные ему ценные бумаги в залог собственных обязательств;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передавать доверенные ему денежные средства во вклады в пользу третьего лица;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заключать за счет доверенных ему средств договоры страхования в пользу третьих лиц и др.</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Теоретически оплата услуг доверительного управляющего может иметь самые разные формы. Основные из них следующие: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фиксированный размер вознаграждения за год. Недостаток данного способа вознаграждения состоит в отсутствии его привязки к результатам деятельности управляющего;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вознаграждение устанавливается в зависимости от оборота имущества (например, объема сделок купли-продажи с ценными бумагами). В данном варианте управляющий больше заинтересован в росте объема торговли ценными бумагами, чем, например, в увеличении их рыночной стоимости;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вознаграждение устанавливается в фиксированном проценте от рыночной стоимости портфеля ценных бумаг, находящихся в доверительном управлении.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вознаграждение устанавливается в процентах от величины полученного за год дохода, например, величины прироста стоимости ценных бумаг, находящихся в доверительном управлении. Проблема состоит в том, что величина этого дохода не всегда зависит только от действий управляющего. Если на рынке ценных бумаг имеет место затяжное падение цен (например, фондовый кризис), то у всех участников ценные бумаги обесцениваются, и тогда может оказаться, что управляющий не только не получит прибыль, но и не сможет компенсировать свои собственные издержки управления;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возможны и другие способы установления вознаграждения, которые часто представляют собой различные комбинации перечисленных выше форм.</w:t>
      </w: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2.4 Деятельность по определению</w:t>
      </w:r>
      <w:r w:rsidR="00702025" w:rsidRPr="000C6821">
        <w:rPr>
          <w:rFonts w:ascii="Times New Roman" w:hAnsi="Times New Roman" w:cs="Times New Roman"/>
          <w:sz w:val="28"/>
          <w:szCs w:val="32"/>
        </w:rPr>
        <w:t xml:space="preserve"> </w:t>
      </w:r>
      <w:r w:rsidRPr="000C6821">
        <w:rPr>
          <w:rFonts w:ascii="Times New Roman" w:hAnsi="Times New Roman" w:cs="Times New Roman"/>
          <w:sz w:val="28"/>
          <w:szCs w:val="32"/>
        </w:rPr>
        <w:t>взаимных обязательств (клиринг)</w:t>
      </w:r>
    </w:p>
    <w:p w:rsidR="003B2E07" w:rsidRPr="000C6821" w:rsidRDefault="003B2E07" w:rsidP="00AF01F7">
      <w:pPr>
        <w:widowControl w:val="0"/>
        <w:suppressAutoHyphens/>
        <w:spacing w:line="360" w:lineRule="auto"/>
        <w:ind w:firstLine="709"/>
        <w:jc w:val="both"/>
        <w:rPr>
          <w:b/>
          <w:bCs/>
          <w:kern w:val="32"/>
          <w:sz w:val="28"/>
          <w:szCs w:val="28"/>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Клиринговая деятельность — это деятельность по установлению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Клиринговая деятельность может осуществляться только юридическим лицом на основе соответствующей лицензии. Клиринговая организация осуществляет свою деятельность на основе разработанных ею правил, которые должны быть утверждены федеральным органом исполнительной власти по рынку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Если клиринговая организация одновременно осуществляет и расчеты по сделкам с ценными бумагами, то она обязана сформировать в установленных размерах специальные фонды для снижения рисков неисполнения сделок с 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В соответствии с понятием </w:t>
      </w:r>
      <w:r w:rsidR="00AF01F7" w:rsidRPr="000C6821">
        <w:rPr>
          <w:sz w:val="28"/>
          <w:szCs w:val="28"/>
        </w:rPr>
        <w:t>"</w:t>
      </w:r>
      <w:r w:rsidRPr="000C6821">
        <w:rPr>
          <w:sz w:val="28"/>
          <w:szCs w:val="28"/>
        </w:rPr>
        <w:t>клиринговая деятельность</w:t>
      </w:r>
      <w:r w:rsidR="00AF01F7" w:rsidRPr="000C6821">
        <w:rPr>
          <w:sz w:val="28"/>
          <w:szCs w:val="28"/>
        </w:rPr>
        <w:t>"</w:t>
      </w:r>
      <w:r w:rsidRPr="000C6821">
        <w:rPr>
          <w:sz w:val="28"/>
          <w:szCs w:val="28"/>
        </w:rPr>
        <w:t xml:space="preserve"> процедура клиринга состоит из трех частей: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сбор исходной информации, ее сверка и в случае наличия расхождений в информации, полученной от противоположных сторон сделки, проведение ее корректировки;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2) подготовка бухгалтерских документов на основе исходной информации о сделках; данная информация необходима, чтобы провести соответствующие перечисления денежных средств с банковских или иных расчетных счетов участников рынка и перерегистрации прав собственности на передаваемые в связи с этим ценные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3) проведение зачета взаимных требований участников рынка друг перед другом по денежным платежам и поставкам каждой ценной бумаги. Процедура зачета позволяет резко сократить потоки денег и перемещения ценных бумаг между участниками рынка, поскольку в этом случае осуществляются лишь движение итоговых денежных сумм и сальдированное перемещение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Процедура клиринга предшествует процедуре расчетов.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Расчеты по ценным бумагам — это деятельность по переводу денежных средств между участниками рынка и корреспондирующему этому переводу процессу перерегистрации прав собственности на ценные бумаги. Обычно термин </w:t>
      </w:r>
      <w:r w:rsidR="00AF01F7" w:rsidRPr="000C6821">
        <w:rPr>
          <w:sz w:val="28"/>
          <w:szCs w:val="28"/>
        </w:rPr>
        <w:t>"</w:t>
      </w:r>
      <w:r w:rsidRPr="000C6821">
        <w:rPr>
          <w:sz w:val="28"/>
          <w:szCs w:val="28"/>
        </w:rPr>
        <w:t>расчеты</w:t>
      </w:r>
      <w:r w:rsidR="00AF01F7" w:rsidRPr="000C6821">
        <w:rPr>
          <w:sz w:val="28"/>
          <w:szCs w:val="28"/>
        </w:rPr>
        <w:t>"</w:t>
      </w:r>
      <w:r w:rsidRPr="000C6821">
        <w:rPr>
          <w:sz w:val="28"/>
          <w:szCs w:val="28"/>
        </w:rPr>
        <w:t xml:space="preserve"> понимается как собственно расчетная, т. е. вычислительная, деятельность. В данном контексте все вычисления по сделке осуществляются в процессе клиринга, а расчеты являются </w:t>
      </w:r>
      <w:r w:rsidR="00AF01F7" w:rsidRPr="000C6821">
        <w:rPr>
          <w:sz w:val="28"/>
          <w:szCs w:val="28"/>
        </w:rPr>
        <w:t>"</w:t>
      </w:r>
      <w:r w:rsidRPr="000C6821">
        <w:rPr>
          <w:sz w:val="28"/>
          <w:szCs w:val="28"/>
        </w:rPr>
        <w:t>материализацией</w:t>
      </w:r>
      <w:r w:rsidR="00AF01F7" w:rsidRPr="000C6821">
        <w:rPr>
          <w:sz w:val="28"/>
          <w:szCs w:val="28"/>
        </w:rPr>
        <w:t>"</w:t>
      </w:r>
      <w:r w:rsidRPr="000C6821">
        <w:rPr>
          <w:sz w:val="28"/>
          <w:szCs w:val="28"/>
        </w:rPr>
        <w:t xml:space="preserve"> всех вычислений.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процессе клиринга подготавливается необходимая бухгалтерская документация по сделкам, но, не по каждой отдельной сделке, а по каждому участнику рынка и по всем его рыночным сделкам за определенный период (обычно за торговый день). Тем самым резко сокращается, ускоряется и удешевляется общий документооборот.</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Указанная документация поступает в соответствующие банки и организации, которые ведут переучет прав собственности на ценные бумаги (депозитарии, регистраторы).</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Клиринговая деятельность, как и любая другая рыночная деятельность, сопряжена с рядом рисков, или возможных потерь, как для самой клиринговой организации, так и для ее клиентов.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наиболее укрупненном виде риски клиринга могут быть двух типов: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операционные — это риски, которые вытекают из операций (действий, процедур), осуществляемых клиринговой организацией, и которые могут обернуться потерями для нее самой;</w:t>
      </w:r>
    </w:p>
    <w:p w:rsidR="003B2E07" w:rsidRPr="00722F46" w:rsidRDefault="003B2E07" w:rsidP="00AF01F7">
      <w:pPr>
        <w:widowControl w:val="0"/>
        <w:suppressAutoHyphens/>
        <w:spacing w:line="360" w:lineRule="auto"/>
        <w:ind w:firstLine="709"/>
        <w:jc w:val="both"/>
        <w:rPr>
          <w:sz w:val="28"/>
          <w:szCs w:val="28"/>
        </w:rPr>
      </w:pPr>
      <w:r w:rsidRPr="000C6821">
        <w:rPr>
          <w:sz w:val="28"/>
          <w:szCs w:val="28"/>
        </w:rPr>
        <w:t>специфические — это риски, которые вытекают из операций (действий, процедур), осуществляемых клиринговой организацией, и которые могут обернуться потерями для участников клирингового процесса (сторон сделки).</w:t>
      </w:r>
    </w:p>
    <w:p w:rsidR="00702025" w:rsidRPr="00722F46" w:rsidRDefault="00702025" w:rsidP="00AF01F7">
      <w:pPr>
        <w:widowControl w:val="0"/>
        <w:suppressAutoHyphens/>
        <w:spacing w:line="360" w:lineRule="auto"/>
        <w:ind w:firstLine="709"/>
        <w:jc w:val="both"/>
        <w:rPr>
          <w:sz w:val="28"/>
          <w:szCs w:val="28"/>
        </w:rPr>
      </w:pPr>
    </w:p>
    <w:p w:rsidR="00702025"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2.5 Деятельность по ведению реестра</w:t>
      </w:r>
      <w:r w:rsidR="00702025" w:rsidRPr="000C6821">
        <w:rPr>
          <w:rFonts w:ascii="Times New Roman" w:hAnsi="Times New Roman" w:cs="Times New Roman"/>
          <w:sz w:val="28"/>
          <w:szCs w:val="32"/>
        </w:rPr>
        <w:t xml:space="preserve"> </w:t>
      </w:r>
      <w:r w:rsidRPr="000C6821">
        <w:rPr>
          <w:rFonts w:ascii="Times New Roman" w:hAnsi="Times New Roman" w:cs="Times New Roman"/>
          <w:sz w:val="28"/>
          <w:szCs w:val="32"/>
        </w:rPr>
        <w:t>владельцев ценных бумаг</w:t>
      </w:r>
    </w:p>
    <w:p w:rsidR="003B2E07" w:rsidRPr="000C6821" w:rsidRDefault="003B2E07" w:rsidP="00AF01F7">
      <w:pPr>
        <w:widowControl w:val="0"/>
        <w:suppressAutoHyphens/>
        <w:autoSpaceDE w:val="0"/>
        <w:autoSpaceDN w:val="0"/>
        <w:adjustRightInd w:val="0"/>
        <w:spacing w:line="360" w:lineRule="auto"/>
        <w:ind w:firstLine="709"/>
        <w:jc w:val="both"/>
        <w:outlineLvl w:val="0"/>
        <w:rPr>
          <w:b/>
          <w:bCs/>
          <w:sz w:val="28"/>
          <w:szCs w:val="19"/>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ведению реестра владельцев ценных бумаг — это сбор, фиксация, обработка, хранение и предоставление данных, составляющих систему ведения реестра владельцев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Система ведения реестра владельцев ценных бумаг — это совокупность данных, зафиксированных на бумажном носителе и/или с использованием электронной базы данных, обеспечивающая идентификацию зарегистрированных в системе ведения реестра владельцев ценных бумаг номинальных держателей и владельцев ценных бумаг и учет их прав в отношении ценных бумаг, зарегистрированных на их имя, позволяющая получать и направлять информацию указанным лицам и составлять реестр владельцев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Реестр владельцев ценных бумаг — это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Держатель реестра — это юридическое лицо, которое оказывает услуги по ведению реестра владельцев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Держателем реестра может быть:</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эмитент ценной бумаги в случае, если число владельцев эмитированных им именных ценных бумаг (кроме акций) не превышает 500 лиц, а в случае акций — не превышает 50 лиц;</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регистратор — это профессиональный участник рынка ценных бумаг, т. е. независимая от эмитента специализированная организация, которая осуществляет деятельность по ведению реестра владельцев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случае, если число владельцев ценных бумаг превышает 500 (а в случае акций — 50 и более), их реестр в обязательном порядке ведет профессиональный участник.</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Регистратор может вести реестры владельцев ценных бумаг неограниченного числа эмитентов. В свою очередь, эмитент может заключить договор на ведение реестра всех своих эмиссионных ценных бумаг только с одним регистратором.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ведению системы реестра владельцев ценных бумаг является исключительным видом деятельности регистратора на рынке, которая не может совмещаться ни с какими другими видами профессиональной деятельности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ведению системы реестра включает большое число направлений, основными из которых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ведение лицевых счетов зарегистрированных в реестре лиц;</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ведение учета ценных бумаг эмитента на его лицевых счетах</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(отдельно по выпуску ценных бумаг от счетов по выкупу ценных бумаг эмитентом);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ведение регистрационного журнала по каждому эмитенту (уставный капитал, дивиденды, выпуски ценных бумаг, дробления и консолидации акций и т.п.);</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хранение и учет документов, являющихся основанием для внесения записей в систему ведения реестра;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учет начисленных доходов по ценным бумагам эмитентов и др.</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Изменения в систему ведения реестра вносятся на основании установленного перечня документов, в частности, распоряжения владельца (номинального держателя) о передаче ценной бумаги (передаточное распоряжение), а также иных документов, подтверждающих переход права собственности на ценную бумагу, например, свидетельство о наследстве, договор дарения, решение суда.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Отказ от внесения записи (или отклонение от записи) не допускается, за исключением случаев, предусмотренных законодательством.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Трансфер-агент — это юридическое лицо, которое по договору с регистратором осуществляет функции по приему и передаче информации и документов, необходимых для открытия лицевых счетов и проведения операций по ним в системе реестра владельцев ценных бумаг, от владельца лицевого счета к регистратору и обратно.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Необходимость трансфер-агента вытекает из пространственной распределенности владельцев ценных бумаг. Сам регистратор обычно находится в одном из центральных городов, а владельцами ценных бумаг могут быть лица, проживающие по всей стране.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Основными источниками доходов регистратора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оплата услуг регистратора эмитентом согласно заключенному между ними договору;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оплата услуг регистратора со стороны владельцев лицевых счетов.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Регистратор самостоятельно устанавливает плату за свои услуги, но ее максимальный размер в случае оказания услуг владельцам лицевых счетов ограничивается нормами, устанавливаемыми федеральным органом исполнительной власти по рынку ценных бумаг.</w:t>
      </w:r>
    </w:p>
    <w:p w:rsidR="003B2E07" w:rsidRPr="00722F46" w:rsidRDefault="003B2E07" w:rsidP="00AF01F7">
      <w:pPr>
        <w:widowControl w:val="0"/>
        <w:suppressAutoHyphens/>
        <w:spacing w:line="360" w:lineRule="auto"/>
        <w:ind w:firstLine="709"/>
        <w:jc w:val="both"/>
        <w:rPr>
          <w:sz w:val="28"/>
          <w:szCs w:val="28"/>
        </w:rPr>
      </w:pPr>
      <w:r w:rsidRPr="000C6821">
        <w:rPr>
          <w:sz w:val="28"/>
          <w:szCs w:val="28"/>
        </w:rPr>
        <w:t>Услуги регистратора оплачивает по отдельности каждая сторона сделки при купле-продаже ценной бумаги.</w:t>
      </w:r>
    </w:p>
    <w:p w:rsidR="00702025" w:rsidRPr="00722F46" w:rsidRDefault="00702025" w:rsidP="00AF01F7">
      <w:pPr>
        <w:widowControl w:val="0"/>
        <w:suppressAutoHyphens/>
        <w:spacing w:line="360" w:lineRule="auto"/>
        <w:ind w:firstLine="709"/>
        <w:jc w:val="both"/>
        <w:rPr>
          <w:sz w:val="28"/>
          <w:szCs w:val="28"/>
        </w:rPr>
      </w:pP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2.6 Депозитарная деятельность</w:t>
      </w:r>
    </w:p>
    <w:p w:rsidR="003B2E07" w:rsidRPr="000C6821" w:rsidRDefault="003B2E07" w:rsidP="00AF01F7">
      <w:pPr>
        <w:widowControl w:val="0"/>
        <w:suppressAutoHyphens/>
        <w:autoSpaceDE w:val="0"/>
        <w:autoSpaceDN w:val="0"/>
        <w:adjustRightInd w:val="0"/>
        <w:spacing w:line="360" w:lineRule="auto"/>
        <w:ind w:firstLine="709"/>
        <w:jc w:val="both"/>
        <w:rPr>
          <w:b/>
          <w:bCs/>
          <w:sz w:val="28"/>
          <w:szCs w:val="28"/>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Депозитарная деятельность — это оказание услуг по хранению сертификатов ценных бумаг и/или учету и переходу прав на ценные бумаги.</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Хранение сертификатов ценных бумаг, или ценных бумаг в документарной форме, как самостоятельный вид деятельности, не является профессиональной деятельностью на рынке ценных бумаг и может осуществляться другими его участниками. Например, часто документарные ценные бумаги хранятся в личных (индивидуальных) банковских сейфах, т. е. такого рода услуга является межрыночной, поскольку всегда существует потребность в хранении (сохранении) самых разнообразных материальных ценностей.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Депозитарий — это в большей степени участник вторичного рынка ценных бумаг в отличие от регистратора, который по преимуществу является участником первичного рынка. Дело в том, что реестродержатель отвечает за фиксацию отношений между эмитентом и инвесторами, ее поддержание и обновление, что входит в круг отношений первичного рынка ценных бумаг. Депозитарий, наоборот, фиксирует отношения между инвесторами при смене собственности на ценные бумаги, которая имеет место на вторичном рынке. Его задача состоит в обеспечении быстрого и дешевого способа перевода прав на ценную бумагу с одного участника рынка на другого. Пользователь услуг депозитария называется депонентом, а открываемый ему в депозитарии счет — счетом депо.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Передача учета ценных бумаг в депозитарий осуществляется: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когда сертификат ценной бумаги передается на хранение в депозитарий. В этом случае происходит замена документарного способа удостоверения прав на ценную бумагу на бездокументарный способ, т. е. учет операций с данными ценными бумагами в дальнейшем осуществляется в виде записей на счетах депо без выписывания новых сертификатов;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2) когда депозитарий становится номинальным держателем ценных бумаг в системе реестра их владельцев. В этом случае происходит простая передача учета соответствующих ценных бумаг от регистратора (т. е. с лицевых счетов их владельцев) к депозитарию (т. е. на счета депо этих же владельцев).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Аналогично депозитарий может быть депонентом другого депозитария или иметь в качестве своих депонентов других депозитариев.</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Депозитарий оказывает свои услуги на основании депозитарного договора, заключаемого со своими депонентами.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 депозитарном договоре, или договоре о счете депо, указываются: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предмет договора (хранение и/или учет прав на ценные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стандартные условия осуществления депозитарной деятельности;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срок действия договора;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порядок передачи информации, касающейся распоряжения ценными бумагами, депозитарию со стороны депонента;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порядок оплаты услуг депозитария;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порядок передачи информации и доходов от эмитента ценной бумаги к депоненту;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порядок осуществления прав депонента на участие в управлении акционерным обществом (в случае акций) или их делегирование.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Взаимодействие депозитария с регистратором охватывает три главных момента: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1) депозитарий в соответствии с клиентскими договорами на депозитарное обслуживание становится на учет у регистраторов в качестве номинального держателя ценных бумаг определенных эмитентов, которые до этого были зарегистрированы на имя клиентов депозитария;</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2) осуществление перехода прав собственности на ценные бумаги его клиентов без их перерегистрации на лицевых счетах у регистратора (поскольку их там уже нет);</w:t>
      </w:r>
    </w:p>
    <w:p w:rsidR="003B2E07" w:rsidRPr="000C6821" w:rsidRDefault="003B2E07" w:rsidP="00AF01F7">
      <w:pPr>
        <w:widowControl w:val="0"/>
        <w:suppressAutoHyphens/>
        <w:spacing w:line="360" w:lineRule="auto"/>
        <w:ind w:firstLine="709"/>
        <w:jc w:val="both"/>
        <w:rPr>
          <w:sz w:val="28"/>
          <w:szCs w:val="28"/>
          <w:lang w:val="en-US"/>
        </w:rPr>
      </w:pPr>
      <w:r w:rsidRPr="000C6821">
        <w:rPr>
          <w:sz w:val="28"/>
          <w:szCs w:val="28"/>
        </w:rPr>
        <w:t>3) возобновление взаимодействия с регистратором. Оно происходит в случае изменения лицевого счета депозитария у регистратора, которое будет иметь место только в ситуации, если меняется общее количество депонируемых в депозитарии ценных бумаг данного эмитента.</w:t>
      </w:r>
    </w:p>
    <w:p w:rsidR="00702025" w:rsidRPr="000C6821" w:rsidRDefault="00702025" w:rsidP="00AF01F7">
      <w:pPr>
        <w:widowControl w:val="0"/>
        <w:suppressAutoHyphens/>
        <w:spacing w:line="360" w:lineRule="auto"/>
        <w:ind w:firstLine="709"/>
        <w:jc w:val="both"/>
        <w:rPr>
          <w:sz w:val="28"/>
          <w:szCs w:val="28"/>
          <w:lang w:val="en-US"/>
        </w:rPr>
      </w:pPr>
    </w:p>
    <w:p w:rsidR="003B2E07" w:rsidRPr="000C6821" w:rsidRDefault="003B2E07" w:rsidP="00AF01F7">
      <w:pPr>
        <w:pStyle w:val="3"/>
        <w:keepNext w:val="0"/>
        <w:widowControl w:val="0"/>
        <w:suppressAutoHyphens/>
        <w:spacing w:before="0" w:after="0" w:line="360" w:lineRule="auto"/>
        <w:ind w:firstLine="709"/>
        <w:jc w:val="both"/>
        <w:rPr>
          <w:rFonts w:ascii="Times New Roman" w:hAnsi="Times New Roman" w:cs="Times New Roman"/>
          <w:sz w:val="28"/>
          <w:szCs w:val="32"/>
        </w:rPr>
      </w:pPr>
      <w:r w:rsidRPr="000C6821">
        <w:rPr>
          <w:rFonts w:ascii="Times New Roman" w:hAnsi="Times New Roman" w:cs="Times New Roman"/>
          <w:sz w:val="28"/>
          <w:szCs w:val="32"/>
        </w:rPr>
        <w:t>2.7 Деятельность по организации торговли на рынке ценных бумаг</w:t>
      </w:r>
    </w:p>
    <w:p w:rsidR="00702025" w:rsidRPr="000C6821" w:rsidRDefault="00702025" w:rsidP="00AF01F7">
      <w:pPr>
        <w:widowControl w:val="0"/>
        <w:suppressAutoHyphens/>
        <w:spacing w:line="360" w:lineRule="auto"/>
        <w:ind w:firstLine="709"/>
        <w:jc w:val="both"/>
        <w:rPr>
          <w:sz w:val="28"/>
          <w:lang w:eastAsia="zh-CN"/>
        </w:rPr>
      </w:pP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Деятельность по организации торговли на рынке ценных бумаг — это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Участник рынка в общем случае называется организатором торговли, основным видом которой на рынке ценных бумаг является фондовая биржа.</w:t>
      </w:r>
    </w:p>
    <w:p w:rsidR="003B2E07" w:rsidRPr="00722F46" w:rsidRDefault="003B2E07" w:rsidP="00AF01F7">
      <w:pPr>
        <w:widowControl w:val="0"/>
        <w:suppressAutoHyphens/>
        <w:spacing w:line="360" w:lineRule="auto"/>
        <w:ind w:firstLine="709"/>
        <w:jc w:val="both"/>
        <w:rPr>
          <w:sz w:val="28"/>
          <w:szCs w:val="28"/>
        </w:rPr>
      </w:pPr>
      <w:r w:rsidRPr="000C6821">
        <w:rPr>
          <w:sz w:val="28"/>
          <w:szCs w:val="28"/>
        </w:rPr>
        <w:t>Современная организация торговли на рынке ценных бумаг невозможна без ее совмещения или взаимоувязки с депозитарной и клиринговой видами деятельности.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Организатор торговли получает лицензию сроком на 10 лет. Лицензии выдаются раздельно для организации торговли на небиржевом рынке и для организации торговли в качестве фондовой биржи. В свою очередь, эти лицензии существуют в двух подвидах: для организации рынка государственных ценных бумаг и корпоративных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Организатор торговли по определению должен иметь пакет документов, позволяющих организовать рынок ценных бумаг. Этот пакет включает:</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правила допуска участников рынка к рынку (к торгам);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правила допуска ценных бумаг на рынок (к торгам);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правила заключения и сверки сделок на рынке;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правила регистрации сделок;</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порядок исполнения сделок;</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правила, позволяющие ограничивать манипулирование ценами на рынке;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расписание предоставления услуг организатором торговли;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регламент внесения изменений и дополнений в нормативные документы;</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список ценных бумаг, допущенных к торгам.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Организатор торговли должен предоставлять информацию по каждой заключенной на рынке сделке любому заинтересованному лицу путем дачи сведений о:</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дате и времени заключения сделки;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наименовании ценной бумаги;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государственном номере ее регистрации;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рыночной цене (за единицу);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количестве проданных (купленных) ценных бумаг по сделке.</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В Федеральном законе </w:t>
      </w:r>
      <w:r w:rsidR="00AF01F7" w:rsidRPr="000C6821">
        <w:rPr>
          <w:sz w:val="28"/>
          <w:szCs w:val="28"/>
        </w:rPr>
        <w:t>"</w:t>
      </w:r>
      <w:r w:rsidRPr="000C6821">
        <w:rPr>
          <w:sz w:val="28"/>
          <w:szCs w:val="28"/>
        </w:rPr>
        <w:t>О рынке ценных бумаг</w:t>
      </w:r>
      <w:r w:rsidR="00AF01F7" w:rsidRPr="000C6821">
        <w:rPr>
          <w:sz w:val="28"/>
          <w:szCs w:val="28"/>
        </w:rPr>
        <w:t>"</w:t>
      </w:r>
      <w:r w:rsidRPr="000C6821">
        <w:rPr>
          <w:sz w:val="28"/>
          <w:szCs w:val="28"/>
        </w:rPr>
        <w:t xml:space="preserve"> отсутствует юридическое определение фондовой биржи. Имеется лишь указание, что фондовой биржей признается организатор торговли на рынке ценных бумаг, отвечающий требованиям гл. 3 Закона. Кроме того, есть упоминание о том, что фондовая биржа оказывает услуги, непосредственно способствующие совершению сделок с ценными бумагами.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С формальной стороны можно сказать, что фондовая биржа является организатором рынка ценных бумаг, который имеет лицензию фондовой биржи.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Юридическое лицо, осуществляющее деятельность фондовой биржи, т. е. имеющее лицензию фондовой биржи, может совмещать свою деятельность только со следующими видами деятельности на рынке: деятельностью валютной биржи; деятельностью товарной биржи; клиринговой деятельностью (клиринг по операциям с ценными бумагами и инвестиционными паями); деятельностью по распространению информации; издательской деятельностью; сдачей имущества в аренду.</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 российскому законодательству фондовая биржа может быть:</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некоммерческим партнерством;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акционерным обществом.</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Фондовая биржа как некоммерческое партнерство — это некоммерческая организация, созданная ее членами с целью организации торговли ценными бумагами по правилам, которые устанавливаются данной организацией. Ее целью как организации является не извлечение прибыли, а создание благоприятных условий для получения прибыли ее членами от торговли ценными бумагами.</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Фондовая биржа как акционерное общество — это коммерческая организация, нацеленная на получение прибыли и рост курсовой стоимости ее акций.</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 закону одному акционеру (члену) биржи не может принадлежать 20% и более ее акций (или голосов на собрании в случае членства). Данное ограничение не имеет силы, если акционером (членом) биржи является другая фондовая биржа.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Фондовая биржа в форме некоммерческого партнерства может быть преобразована в акционерное общество по решению ее членов.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Участники фондовой биржи различаются в зависимости от ее организационной формы. Если биржа есть некоммерческое партнерство, то участниками могут быть только ее члены — те лица, которые ее создали. Если биржа является акционерным обществом, то происходит процесс разделения ее членов на акционеров и участников, т. е. тех, кто получает право торговать на данной бирже. Акционером биржи может быть любой участник рынка ценных бумаг. Участниками акционерной биржи могут быть только профессиональные торговцы: брокеры, дилеры и управляющие (ценными бумагами).</w:t>
      </w:r>
      <w:r w:rsidR="000C6821" w:rsidRPr="000C6821">
        <w:rPr>
          <w:sz w:val="28"/>
          <w:szCs w:val="28"/>
        </w:rPr>
        <w:t xml:space="preserve"> </w:t>
      </w:r>
      <w:r w:rsidRPr="000C6821">
        <w:rPr>
          <w:sz w:val="28"/>
          <w:szCs w:val="28"/>
        </w:rPr>
        <w:t>Порядок допуска к торгам на бирже тех или иных конкретных участников устанавливается биржей. Все остальные участники рынка ценных бумаг могут совершать свои операции на фондовой бирже исключительно через участников данной биржи.</w:t>
      </w:r>
      <w:r w:rsidR="000C6821" w:rsidRPr="000C6821">
        <w:rPr>
          <w:sz w:val="28"/>
          <w:szCs w:val="28"/>
        </w:rPr>
        <w:t xml:space="preserve"> </w:t>
      </w:r>
      <w:r w:rsidRPr="000C6821">
        <w:rPr>
          <w:sz w:val="28"/>
          <w:szCs w:val="28"/>
        </w:rPr>
        <w:t>Основные требования к деятельности фондовой биржи полностью соответствуют требованиям, предъявляемым ко всем организаторам торговли на рынке ценных бумаг.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Отличительными особенностями этих требований являются:</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правила допуска ценных бумаг к торгам разделяются на две группы:</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на правила листинга/делистинга ценных бумаг и правила допуска ценных бумаг без прохождения процедуры листинга;</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фондовая биржа может утверждать спецификации сделок, исполнение обязательств по которым зависит от изменения цен на ценные бумаги или от изменения фондовых индексов.</w:t>
      </w: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фондовая биржа должна обеспечивать гласность и публичность проводимых ею торгов: указывать место и время их проведения, сообщать котировку ценных бумаг, результаты торгов.</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Биржа самостоятельно устанавливает размеры и порядок взимания своих доходов и направления их использования. Основными видами доходов фондовой биржи являются: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взносы ее участников (если биржа существует в форме некоммерческого партнерства);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плата за листинг;</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плата за всевозможные услуги биржи, прежде всего, биржевые сборы по заключенным сделкам;</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поступления от продажи биржевой информации;</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доходы от аренды помещений и оборудования;</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доходы от продажи биржевых технологий и т.п.;</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поступления за использование фондовых индексов данной биржи в качестве рыночных активов; штрафы.</w:t>
      </w:r>
    </w:p>
    <w:p w:rsidR="003B2E07" w:rsidRPr="000C6821" w:rsidRDefault="00A52DD0" w:rsidP="00AF01F7">
      <w:pPr>
        <w:pStyle w:val="1"/>
        <w:keepNext w:val="0"/>
        <w:widowControl w:val="0"/>
        <w:suppressAutoHyphens/>
        <w:spacing w:before="0" w:after="0" w:line="360" w:lineRule="auto"/>
        <w:ind w:firstLine="709"/>
        <w:jc w:val="both"/>
        <w:rPr>
          <w:rFonts w:ascii="Times New Roman" w:hAnsi="Times New Roman" w:cs="Times New Roman"/>
          <w:sz w:val="28"/>
          <w:szCs w:val="36"/>
        </w:rPr>
      </w:pPr>
      <w:r w:rsidRPr="000C6821">
        <w:rPr>
          <w:rFonts w:ascii="Times New Roman" w:hAnsi="Times New Roman" w:cs="Times New Roman"/>
          <w:b w:val="0"/>
          <w:bCs w:val="0"/>
          <w:kern w:val="0"/>
          <w:sz w:val="28"/>
          <w:szCs w:val="24"/>
          <w:lang w:eastAsia="ru-RU"/>
        </w:rPr>
        <w:br w:type="page"/>
      </w:r>
      <w:r w:rsidR="003B2E07" w:rsidRPr="000C6821">
        <w:rPr>
          <w:rFonts w:ascii="Times New Roman" w:hAnsi="Times New Roman" w:cs="Times New Roman"/>
          <w:sz w:val="28"/>
          <w:szCs w:val="36"/>
        </w:rPr>
        <w:t>Заключение</w:t>
      </w:r>
    </w:p>
    <w:p w:rsidR="003B2E07" w:rsidRPr="000C6821" w:rsidRDefault="003B2E07" w:rsidP="00AF01F7">
      <w:pPr>
        <w:pStyle w:val="ac"/>
        <w:widowControl w:val="0"/>
        <w:suppressAutoHyphens/>
        <w:spacing w:after="0" w:line="360" w:lineRule="auto"/>
        <w:ind w:firstLine="709"/>
        <w:jc w:val="both"/>
        <w:rPr>
          <w:b/>
          <w:sz w:val="28"/>
          <w:szCs w:val="28"/>
        </w:rPr>
      </w:pPr>
    </w:p>
    <w:p w:rsidR="00AF01F7" w:rsidRPr="000C6821" w:rsidRDefault="003B2E07" w:rsidP="00AF01F7">
      <w:pPr>
        <w:widowControl w:val="0"/>
        <w:suppressAutoHyphens/>
        <w:spacing w:line="360" w:lineRule="auto"/>
        <w:ind w:firstLine="709"/>
        <w:jc w:val="both"/>
        <w:rPr>
          <w:sz w:val="28"/>
          <w:szCs w:val="28"/>
        </w:rPr>
      </w:pPr>
      <w:r w:rsidRPr="000C6821">
        <w:rPr>
          <w:sz w:val="28"/>
          <w:szCs w:val="28"/>
        </w:rPr>
        <w:t>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w:t>
      </w:r>
    </w:p>
    <w:p w:rsidR="003B2E07" w:rsidRPr="000C6821" w:rsidRDefault="003B2E07" w:rsidP="00AF01F7">
      <w:pPr>
        <w:widowControl w:val="0"/>
        <w:suppressAutoHyphens/>
        <w:spacing w:line="360" w:lineRule="auto"/>
        <w:ind w:firstLine="709"/>
        <w:jc w:val="both"/>
        <w:rPr>
          <w:sz w:val="28"/>
          <w:szCs w:val="28"/>
        </w:rPr>
      </w:pPr>
      <w:r w:rsidRPr="000C6821">
        <w:rPr>
          <w:sz w:val="28"/>
          <w:szCs w:val="28"/>
        </w:rPr>
        <w:t xml:space="preserve">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w:t>
      </w:r>
      <w:r w:rsidR="00AF01F7" w:rsidRPr="000C6821">
        <w:rPr>
          <w:sz w:val="28"/>
          <w:szCs w:val="28"/>
        </w:rPr>
        <w:t>"</w:t>
      </w:r>
      <w:r w:rsidRPr="000C6821">
        <w:rPr>
          <w:sz w:val="28"/>
          <w:szCs w:val="28"/>
        </w:rPr>
        <w:t>отраслевая</w:t>
      </w:r>
      <w:r w:rsidR="00AF01F7" w:rsidRPr="000C6821">
        <w:rPr>
          <w:sz w:val="28"/>
          <w:szCs w:val="28"/>
        </w:rPr>
        <w:t>"</w:t>
      </w:r>
      <w:r w:rsidRPr="000C6821">
        <w:rPr>
          <w:sz w:val="28"/>
          <w:szCs w:val="28"/>
        </w:rPr>
        <w:t xml:space="preserve"> или </w:t>
      </w:r>
      <w:r w:rsidR="00AF01F7" w:rsidRPr="000C6821">
        <w:rPr>
          <w:sz w:val="28"/>
          <w:szCs w:val="28"/>
        </w:rPr>
        <w:t>"</w:t>
      </w:r>
      <w:r w:rsidRPr="000C6821">
        <w:rPr>
          <w:sz w:val="28"/>
          <w:szCs w:val="28"/>
        </w:rPr>
        <w:t>ведомственная</w:t>
      </w:r>
      <w:r w:rsidR="00AF01F7" w:rsidRPr="000C6821">
        <w:rPr>
          <w:sz w:val="28"/>
          <w:szCs w:val="28"/>
        </w:rPr>
        <w:t>"</w:t>
      </w:r>
      <w:r w:rsidRPr="000C6821">
        <w:rPr>
          <w:sz w:val="28"/>
          <w:szCs w:val="28"/>
        </w:rPr>
        <w:t xml:space="preserve"> задача. Решение этой задачи должно стать важнейшим приоритетом долгосрочной экономической политики России.</w:t>
      </w:r>
    </w:p>
    <w:p w:rsidR="003B2E07" w:rsidRPr="000C6821" w:rsidRDefault="003B2E07" w:rsidP="00AF01F7">
      <w:pPr>
        <w:widowControl w:val="0"/>
        <w:suppressAutoHyphens/>
        <w:spacing w:line="360" w:lineRule="auto"/>
        <w:ind w:firstLine="709"/>
        <w:jc w:val="both"/>
        <w:rPr>
          <w:sz w:val="28"/>
          <w:szCs w:val="28"/>
        </w:rPr>
      </w:pPr>
    </w:p>
    <w:p w:rsidR="003B2E07" w:rsidRPr="000C6821" w:rsidRDefault="00A52DD0" w:rsidP="00AF01F7">
      <w:pPr>
        <w:widowControl w:val="0"/>
        <w:suppressAutoHyphens/>
        <w:spacing w:line="360" w:lineRule="auto"/>
        <w:ind w:firstLine="709"/>
        <w:jc w:val="both"/>
        <w:rPr>
          <w:b/>
          <w:sz w:val="28"/>
          <w:szCs w:val="36"/>
          <w:lang w:val="en-US"/>
        </w:rPr>
      </w:pPr>
      <w:r w:rsidRPr="000C6821">
        <w:rPr>
          <w:sz w:val="28"/>
          <w:szCs w:val="28"/>
        </w:rPr>
        <w:br w:type="page"/>
      </w:r>
      <w:r w:rsidRPr="000C6821">
        <w:rPr>
          <w:b/>
          <w:sz w:val="28"/>
          <w:szCs w:val="36"/>
        </w:rPr>
        <w:t>Список используемой литературы</w:t>
      </w:r>
    </w:p>
    <w:p w:rsidR="00C61139" w:rsidRPr="000C6821" w:rsidRDefault="00C61139" w:rsidP="00AF01F7">
      <w:pPr>
        <w:widowControl w:val="0"/>
        <w:suppressAutoHyphens/>
        <w:overflowPunct w:val="0"/>
        <w:autoSpaceDE w:val="0"/>
        <w:autoSpaceDN w:val="0"/>
        <w:adjustRightInd w:val="0"/>
        <w:spacing w:line="360" w:lineRule="auto"/>
        <w:ind w:firstLine="709"/>
        <w:jc w:val="both"/>
        <w:textAlignment w:val="baseline"/>
        <w:rPr>
          <w:sz w:val="28"/>
          <w:szCs w:val="28"/>
        </w:rPr>
      </w:pPr>
    </w:p>
    <w:p w:rsidR="003B2E07" w:rsidRPr="000C6821" w:rsidRDefault="003B2E07" w:rsidP="000C6821">
      <w:pPr>
        <w:widowControl w:val="0"/>
        <w:numPr>
          <w:ilvl w:val="0"/>
          <w:numId w:val="2"/>
        </w:numPr>
        <w:tabs>
          <w:tab w:val="clear" w:pos="720"/>
          <w:tab w:val="num" w:pos="567"/>
        </w:tabs>
        <w:suppressAutoHyphens/>
        <w:overflowPunct w:val="0"/>
        <w:autoSpaceDE w:val="0"/>
        <w:autoSpaceDN w:val="0"/>
        <w:adjustRightInd w:val="0"/>
        <w:spacing w:line="360" w:lineRule="auto"/>
        <w:ind w:left="0" w:firstLine="0"/>
        <w:textAlignment w:val="baseline"/>
        <w:rPr>
          <w:sz w:val="28"/>
          <w:szCs w:val="28"/>
        </w:rPr>
      </w:pPr>
      <w:r w:rsidRPr="000C6821">
        <w:rPr>
          <w:sz w:val="28"/>
          <w:szCs w:val="28"/>
        </w:rPr>
        <w:t>Галанов В.А. Рынок ценных бумаг: Учебник. — М.: ИНФРА-М. — 2007. — 379 с.</w:t>
      </w:r>
    </w:p>
    <w:p w:rsidR="003B2E07" w:rsidRPr="000C6821" w:rsidRDefault="003B2E07" w:rsidP="000C6821">
      <w:pPr>
        <w:widowControl w:val="0"/>
        <w:numPr>
          <w:ilvl w:val="0"/>
          <w:numId w:val="2"/>
        </w:numPr>
        <w:tabs>
          <w:tab w:val="clear" w:pos="720"/>
          <w:tab w:val="num" w:pos="567"/>
        </w:tabs>
        <w:suppressAutoHyphens/>
        <w:overflowPunct w:val="0"/>
        <w:autoSpaceDE w:val="0"/>
        <w:autoSpaceDN w:val="0"/>
        <w:adjustRightInd w:val="0"/>
        <w:spacing w:line="360" w:lineRule="auto"/>
        <w:ind w:left="0" w:firstLine="0"/>
        <w:textAlignment w:val="baseline"/>
        <w:rPr>
          <w:sz w:val="28"/>
          <w:szCs w:val="28"/>
        </w:rPr>
      </w:pPr>
      <w:r w:rsidRPr="000C6821">
        <w:rPr>
          <w:sz w:val="28"/>
          <w:szCs w:val="28"/>
        </w:rPr>
        <w:t>Данилов Ю.А. Анализ и прогноз развития российского рынка ценных бумаг. // ЭКО. – 2006 – №2.</w:t>
      </w:r>
    </w:p>
    <w:p w:rsidR="003B2E07" w:rsidRPr="000C6821" w:rsidRDefault="003B2E07" w:rsidP="000C6821">
      <w:pPr>
        <w:widowControl w:val="0"/>
        <w:numPr>
          <w:ilvl w:val="0"/>
          <w:numId w:val="2"/>
        </w:numPr>
        <w:tabs>
          <w:tab w:val="clear" w:pos="720"/>
          <w:tab w:val="num" w:pos="567"/>
        </w:tabs>
        <w:suppressAutoHyphens/>
        <w:overflowPunct w:val="0"/>
        <w:autoSpaceDE w:val="0"/>
        <w:autoSpaceDN w:val="0"/>
        <w:adjustRightInd w:val="0"/>
        <w:spacing w:line="360" w:lineRule="auto"/>
        <w:ind w:left="0" w:firstLine="0"/>
        <w:textAlignment w:val="baseline"/>
        <w:rPr>
          <w:sz w:val="28"/>
          <w:szCs w:val="28"/>
        </w:rPr>
      </w:pPr>
      <w:r w:rsidRPr="000C6821">
        <w:rPr>
          <w:sz w:val="28"/>
          <w:szCs w:val="28"/>
        </w:rPr>
        <w:t>Дробозина Л.А. Финансы, денежные обращения, кредит. - М.: Финансы и статистика, 2000.</w:t>
      </w:r>
    </w:p>
    <w:p w:rsidR="003B2E07" w:rsidRPr="000C6821" w:rsidRDefault="003B2E07" w:rsidP="000C6821">
      <w:pPr>
        <w:widowControl w:val="0"/>
        <w:numPr>
          <w:ilvl w:val="0"/>
          <w:numId w:val="2"/>
        </w:numPr>
        <w:tabs>
          <w:tab w:val="clear" w:pos="720"/>
          <w:tab w:val="num" w:pos="567"/>
        </w:tabs>
        <w:suppressAutoHyphens/>
        <w:overflowPunct w:val="0"/>
        <w:autoSpaceDE w:val="0"/>
        <w:autoSpaceDN w:val="0"/>
        <w:adjustRightInd w:val="0"/>
        <w:spacing w:line="360" w:lineRule="auto"/>
        <w:ind w:left="0" w:firstLine="0"/>
        <w:textAlignment w:val="baseline"/>
        <w:rPr>
          <w:sz w:val="28"/>
          <w:szCs w:val="28"/>
        </w:rPr>
      </w:pPr>
      <w:r w:rsidRPr="000C6821">
        <w:rPr>
          <w:sz w:val="28"/>
          <w:szCs w:val="28"/>
        </w:rPr>
        <w:t>Жуков Е.Ф. Ценные бумаги и фондовые рынки: Учебное пособие для ВУЗов. - М.: Банки и биржи, 2007.</w:t>
      </w:r>
    </w:p>
    <w:p w:rsidR="003B2E07" w:rsidRPr="000C6821" w:rsidRDefault="003B2E07" w:rsidP="000C6821">
      <w:pPr>
        <w:widowControl w:val="0"/>
        <w:numPr>
          <w:ilvl w:val="0"/>
          <w:numId w:val="2"/>
        </w:numPr>
        <w:tabs>
          <w:tab w:val="clear" w:pos="720"/>
          <w:tab w:val="num" w:pos="567"/>
        </w:tabs>
        <w:suppressAutoHyphens/>
        <w:overflowPunct w:val="0"/>
        <w:autoSpaceDE w:val="0"/>
        <w:autoSpaceDN w:val="0"/>
        <w:adjustRightInd w:val="0"/>
        <w:spacing w:line="360" w:lineRule="auto"/>
        <w:ind w:left="0" w:firstLine="0"/>
        <w:textAlignment w:val="baseline"/>
        <w:rPr>
          <w:sz w:val="28"/>
        </w:rPr>
      </w:pPr>
      <w:r w:rsidRPr="000C6821">
        <w:rPr>
          <w:sz w:val="28"/>
          <w:szCs w:val="28"/>
          <w:lang w:eastAsia="zh-CN"/>
        </w:rPr>
        <w:t>Базовый курс по рынку ценных бумаг : учебное пособие / О.В. Ломтатидзе, М.И. Львова, А.В. Болотин и др. - М.: КНОРУС, 2010. - 448 с.</w:t>
      </w:r>
      <w:bookmarkStart w:id="0" w:name="_GoBack"/>
      <w:bookmarkEnd w:id="0"/>
    </w:p>
    <w:sectPr w:rsidR="003B2E07" w:rsidRPr="000C6821" w:rsidSect="00AF01F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A84" w:rsidRDefault="00AF4A84">
      <w:r>
        <w:separator/>
      </w:r>
    </w:p>
  </w:endnote>
  <w:endnote w:type="continuationSeparator" w:id="0">
    <w:p w:rsidR="00AF4A84" w:rsidRDefault="00AF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A84" w:rsidRDefault="00AF4A84">
      <w:r>
        <w:separator/>
      </w:r>
    </w:p>
  </w:footnote>
  <w:footnote w:type="continuationSeparator" w:id="0">
    <w:p w:rsidR="00AF4A84" w:rsidRDefault="00AF4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808F0"/>
    <w:multiLevelType w:val="multilevel"/>
    <w:tmpl w:val="3A8EDA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749956EE"/>
    <w:multiLevelType w:val="hybridMultilevel"/>
    <w:tmpl w:val="64545EE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DD9"/>
    <w:rsid w:val="000A60A0"/>
    <w:rsid w:val="000C6821"/>
    <w:rsid w:val="003B2E07"/>
    <w:rsid w:val="005D1529"/>
    <w:rsid w:val="00683246"/>
    <w:rsid w:val="00702025"/>
    <w:rsid w:val="00722F46"/>
    <w:rsid w:val="00A52DD0"/>
    <w:rsid w:val="00AF01F7"/>
    <w:rsid w:val="00AF4A84"/>
    <w:rsid w:val="00C61139"/>
    <w:rsid w:val="00CB1F8E"/>
    <w:rsid w:val="00D04DD9"/>
    <w:rsid w:val="00DD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1B182E-23B1-4FB3-BA42-DE2E571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07"/>
    <w:rPr>
      <w:sz w:val="24"/>
      <w:szCs w:val="24"/>
    </w:rPr>
  </w:style>
  <w:style w:type="paragraph" w:styleId="1">
    <w:name w:val="heading 1"/>
    <w:basedOn w:val="a"/>
    <w:next w:val="a"/>
    <w:link w:val="10"/>
    <w:uiPriority w:val="9"/>
    <w:qFormat/>
    <w:rsid w:val="003B2E07"/>
    <w:pPr>
      <w:keepNext/>
      <w:spacing w:before="240" w:after="60"/>
      <w:outlineLvl w:val="0"/>
    </w:pPr>
    <w:rPr>
      <w:rFonts w:ascii="Arial" w:hAnsi="Arial" w:cs="Arial"/>
      <w:b/>
      <w:bCs/>
      <w:kern w:val="32"/>
      <w:sz w:val="32"/>
      <w:szCs w:val="32"/>
      <w:lang w:eastAsia="zh-CN"/>
    </w:rPr>
  </w:style>
  <w:style w:type="paragraph" w:styleId="3">
    <w:name w:val="heading 3"/>
    <w:basedOn w:val="a"/>
    <w:next w:val="a"/>
    <w:link w:val="30"/>
    <w:uiPriority w:val="9"/>
    <w:qFormat/>
    <w:rsid w:val="003B2E07"/>
    <w:pPr>
      <w:keepNext/>
      <w:spacing w:before="240" w:after="60"/>
      <w:outlineLvl w:val="2"/>
    </w:pPr>
    <w:rPr>
      <w:rFonts w:ascii="Arial"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B2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3B2E07"/>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note text"/>
    <w:basedOn w:val="a"/>
    <w:link w:val="a7"/>
    <w:uiPriority w:val="99"/>
    <w:semiHidden/>
    <w:rsid w:val="003B2E07"/>
    <w:rPr>
      <w:sz w:val="20"/>
      <w:szCs w:val="20"/>
      <w:lang w:eastAsia="zh-CN"/>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B2E07"/>
    <w:rPr>
      <w:rFonts w:cs="Times New Roman"/>
      <w:vertAlign w:val="superscript"/>
    </w:rPr>
  </w:style>
  <w:style w:type="paragraph" w:styleId="a9">
    <w:name w:val="footer"/>
    <w:basedOn w:val="a"/>
    <w:link w:val="aa"/>
    <w:uiPriority w:val="99"/>
    <w:rsid w:val="003B2E07"/>
    <w:pPr>
      <w:tabs>
        <w:tab w:val="center" w:pos="4677"/>
        <w:tab w:val="right" w:pos="9355"/>
      </w:tabs>
    </w:pPr>
    <w:rPr>
      <w:lang w:eastAsia="zh-CN"/>
    </w:r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3B2E07"/>
    <w:rPr>
      <w:rFonts w:cs="Times New Roman"/>
    </w:rPr>
  </w:style>
  <w:style w:type="paragraph" w:styleId="ac">
    <w:name w:val="Body Text"/>
    <w:basedOn w:val="a"/>
    <w:link w:val="ad"/>
    <w:uiPriority w:val="99"/>
    <w:rsid w:val="003B2E07"/>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endnote text"/>
    <w:basedOn w:val="a"/>
    <w:link w:val="af"/>
    <w:uiPriority w:val="99"/>
    <w:semiHidden/>
    <w:unhideWhenUsed/>
    <w:rsid w:val="00702025"/>
    <w:rPr>
      <w:sz w:val="20"/>
      <w:szCs w:val="20"/>
    </w:rPr>
  </w:style>
  <w:style w:type="character" w:customStyle="1" w:styleId="af">
    <w:name w:val="Текст концевой сноски Знак"/>
    <w:link w:val="ae"/>
    <w:uiPriority w:val="99"/>
    <w:semiHidden/>
    <w:locked/>
    <w:rsid w:val="00702025"/>
    <w:rPr>
      <w:rFonts w:eastAsia="Times New Roman" w:cs="Times New Roman"/>
    </w:rPr>
  </w:style>
  <w:style w:type="character" w:styleId="af0">
    <w:name w:val="endnote reference"/>
    <w:uiPriority w:val="99"/>
    <w:semiHidden/>
    <w:unhideWhenUsed/>
    <w:rsid w:val="007020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4376-C5E7-437A-91B0-58F7414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sasha</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Cheburashka</dc:creator>
  <cp:keywords/>
  <dc:description/>
  <cp:lastModifiedBy>admin</cp:lastModifiedBy>
  <cp:revision>2</cp:revision>
  <dcterms:created xsi:type="dcterms:W3CDTF">2014-03-13T21:43:00Z</dcterms:created>
  <dcterms:modified xsi:type="dcterms:W3CDTF">2014-03-13T21:43:00Z</dcterms:modified>
</cp:coreProperties>
</file>