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sz w:val="28"/>
          <w:szCs w:val="28"/>
          <w:lang w:val="ru-RU"/>
        </w:rPr>
        <w:t>СОДЕРЖАНИЕ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sz w:val="28"/>
          <w:szCs w:val="28"/>
          <w:lang w:val="ru-RU"/>
        </w:rPr>
        <w:t>Введение</w:t>
      </w:r>
    </w:p>
    <w:p w:rsid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1</w:t>
      </w:r>
      <w:r w:rsid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.</w:t>
      </w: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caps/>
          <w:sz w:val="28"/>
          <w:szCs w:val="28"/>
          <w:lang w:val="ru-RU"/>
        </w:rPr>
        <w:t>Расчёт водоотливной установки</w:t>
      </w:r>
    </w:p>
    <w:p w:rsidR="00434800" w:rsidRDefault="009820B9" w:rsidP="00434800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1.1 Определение нормального и максимального притоков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1.2 Требуемый ориентировочный напор насоса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1.3 Выбор типа насоса и их количества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1.4 Расчет потребного диаметра трубопровода и его выбор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1.5 Расчет характеристики сети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1.6 Определение суммарных потерь напора в трубопровод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1.7 Установление действительного напора насоса</w:t>
      </w:r>
    </w:p>
    <w:p w:rsid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1.8 Определение мощности электродвигателя и выбор его типа</w:t>
      </w:r>
    </w:p>
    <w:p w:rsidR="009820B9" w:rsidRPr="00434800" w:rsidRDefault="009820B9" w:rsidP="00434800">
      <w:pPr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1.9 Расчет расхода электрической энергии и установление КПД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водоотливной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установки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2</w:t>
      </w:r>
      <w:r w:rsid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.</w:t>
      </w: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 xml:space="preserve"> Специальная часть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3</w:t>
      </w:r>
      <w:r w:rsid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>.</w:t>
      </w:r>
      <w:r w:rsidRPr="00434800">
        <w:rPr>
          <w:rFonts w:ascii="Times New Roman" w:hAnsi="Times New Roman"/>
          <w:bCs/>
          <w:iCs/>
          <w:cap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caps/>
          <w:sz w:val="28"/>
          <w:szCs w:val="28"/>
          <w:lang w:val="ru-RU"/>
        </w:rPr>
        <w:t>Экология при водоотливе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Cs/>
          <w:iCs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iCs/>
          <w:sz w:val="28"/>
          <w:szCs w:val="28"/>
          <w:lang w:val="ru-RU"/>
        </w:rPr>
        <w:t>Заключение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iCs/>
          <w:sz w:val="28"/>
          <w:szCs w:val="28"/>
          <w:lang w:val="ru-RU"/>
        </w:rPr>
        <w:t>Список литературы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caps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caps/>
          <w:sz w:val="28"/>
          <w:szCs w:val="28"/>
          <w:lang w:val="ru-RU"/>
        </w:rPr>
        <w:br w:type="page"/>
      </w:r>
      <w:r w:rsidRPr="00434800">
        <w:rPr>
          <w:rFonts w:ascii="Times New Roman" w:hAnsi="Times New Roman"/>
          <w:sz w:val="28"/>
          <w:szCs w:val="28"/>
          <w:lang w:val="ru-RU"/>
        </w:rPr>
        <w:t>ВВЕДЕНИЕ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Разработка полезных ископаемых подземным и открытыми способами характеризуется значительными притоками подземных вод. Поэтому необходимо производить комплекс сложных работ по предупреждению их поступления в карьерные выработки. Доля затрат на осушительные мероприятия в общем комплексе горных работ дос</w:t>
      </w:r>
      <w:r w:rsidR="0079520D">
        <w:rPr>
          <w:rFonts w:ascii="Times New Roman" w:hAnsi="Times New Roman"/>
          <w:sz w:val="28"/>
          <w:szCs w:val="28"/>
          <w:lang w:val="ru-RU"/>
        </w:rPr>
        <w:t xml:space="preserve">тигает 10-15% капиталовложений. </w:t>
      </w:r>
      <w:r w:rsidRPr="00434800">
        <w:rPr>
          <w:rFonts w:ascii="Times New Roman" w:hAnsi="Times New Roman"/>
          <w:sz w:val="28"/>
          <w:szCs w:val="28"/>
          <w:lang w:val="ru-RU"/>
        </w:rPr>
        <w:t>При осушении месторождений осушительные работы имеют цель заблаговременно снизить притоки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и напоры вод, а так же осуществить их плавный перевод за границы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карьерного поля.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Для удаления воды из карьера оборудуются сложные водоотливные установки, бесперебойная работа которых обеспечивает безопасную отработку месторождений и создает необходимые условия труда. Доля притоков шахтных вод в карьер имеет большое значение при проектировании и эксплуатации водоотл</w:t>
      </w:r>
      <w:r w:rsidR="003763C4">
        <w:rPr>
          <w:rFonts w:ascii="Times New Roman" w:hAnsi="Times New Roman"/>
          <w:sz w:val="28"/>
          <w:szCs w:val="28"/>
          <w:lang w:val="ru-RU"/>
        </w:rPr>
        <w:t>ивных установок. Она определяет</w:t>
      </w:r>
      <w:r w:rsidRPr="00434800">
        <w:rPr>
          <w:rFonts w:ascii="Times New Roman" w:hAnsi="Times New Roman"/>
          <w:sz w:val="28"/>
          <w:szCs w:val="28"/>
          <w:lang w:val="ru-RU"/>
        </w:rPr>
        <w:t>: тип насосных агрегатов, их производительность, режимы работы, расположение водоотливных установок по горизонтам карьера. Несоответствие между производительностью водоотливных установок и притоками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вод, как правило, влечет за содой затопление рабочей зоны карьера. Причины подобных явлений в неправильном выборе оборудования водоотливной установки бе</w:t>
      </w:r>
      <w:r w:rsidR="003763C4">
        <w:rPr>
          <w:rFonts w:ascii="Times New Roman" w:hAnsi="Times New Roman"/>
          <w:sz w:val="28"/>
          <w:szCs w:val="28"/>
          <w:lang w:val="ru-RU"/>
        </w:rPr>
        <w:t>з учета ожидаемых притоков вод.</w:t>
      </w:r>
    </w:p>
    <w:p w:rsidR="003763C4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37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caps/>
          <w:sz w:val="28"/>
          <w:szCs w:val="28"/>
          <w:lang w:val="ru-RU"/>
        </w:rPr>
        <w:br w:type="page"/>
        <w:t>1</w:t>
      </w:r>
      <w:r w:rsidR="003763C4">
        <w:rPr>
          <w:rFonts w:ascii="Times New Roman" w:hAnsi="Times New Roman"/>
          <w:caps/>
          <w:sz w:val="28"/>
          <w:szCs w:val="28"/>
          <w:lang w:val="ru-RU"/>
        </w:rPr>
        <w:t>.</w:t>
      </w:r>
      <w:r w:rsidRPr="00434800">
        <w:rPr>
          <w:rFonts w:ascii="Times New Roman" w:hAnsi="Times New Roman"/>
          <w:caps/>
          <w:sz w:val="28"/>
          <w:szCs w:val="28"/>
          <w:lang w:val="ru-RU"/>
        </w:rPr>
        <w:t xml:space="preserve"> Расчёт водоотливной установки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1.1 Определение норма</w:t>
      </w:r>
      <w:r w:rsidR="003763C4">
        <w:rPr>
          <w:rFonts w:ascii="Times New Roman" w:hAnsi="Times New Roman"/>
          <w:sz w:val="28"/>
          <w:szCs w:val="28"/>
          <w:lang w:val="ru-RU"/>
        </w:rPr>
        <w:t>льного и максимального притоков</w:t>
      </w:r>
    </w:p>
    <w:p w:rsidR="009820B9" w:rsidRPr="00434800" w:rsidRDefault="009820B9" w:rsidP="00434800">
      <w:pPr>
        <w:pStyle w:val="a6"/>
        <w:spacing w:after="0" w:line="360" w:lineRule="auto"/>
        <w:ind w:left="0"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Номинальная подача насоса при максимальном числе часов его работы в сутки: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6.75pt;height:30.75pt">
            <v:imagedata r:id="rId7" o:title=""/>
          </v:shape>
        </w:pict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24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position w:val="-12"/>
          <w:sz w:val="28"/>
          <w:szCs w:val="28"/>
        </w:rPr>
        <w:pict>
          <v:shape id="_x0000_i1026" type="#_x0000_t75" style="width:32.25pt;height:18pt">
            <v:imagedata r:id="rId8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- нормальный часовой приток, 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/ч; 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27" type="#_x0000_t75" style="width:11.25pt;height:12.75pt">
            <v:imagedata r:id="rId9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- максимальное число часов работы насоса в сутки, в соответствии с </w:t>
      </w:r>
    </w:p>
    <w:p w:rsidR="009820B9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правилами безопасности, 20ч.</w:t>
      </w:r>
    </w:p>
    <w:p w:rsidR="003763C4" w:rsidRPr="003763C4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noProof/>
          <w:lang w:val="ru-RU" w:eastAsia="ru-RU"/>
        </w:rPr>
        <w:pict>
          <v:shape id="_x0000_s1027" type="#_x0000_t75" style="position:absolute;left:0;text-align:left;margin-left:42pt;margin-top:23.7pt;width:174.45pt;height:30.5pt;z-index:251657728">
            <v:imagedata r:id="rId10" o:title=""/>
            <w10:wrap type="square" side="right"/>
          </v:shape>
        </w:pict>
      </w:r>
    </w:p>
    <w:p w:rsidR="009820B9" w:rsidRP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28" type="#_x0000_t75" style="width:9pt;height:17.25pt">
            <v:imagedata r:id="rId11" o:title=""/>
          </v:shape>
        </w:pict>
      </w:r>
    </w:p>
    <w:p w:rsidR="003763C4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Для шахт геодезическая высота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29" type="#_x0000_t75" style="width:2in;height:18.75pt">
            <v:imagedata r:id="rId12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(1.2)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где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</w:rPr>
        <w:t>H</w:t>
      </w:r>
      <w:r w:rsidRPr="00434800">
        <w:rPr>
          <w:rFonts w:ascii="Times New Roman" w:hAnsi="Times New Roman"/>
          <w:sz w:val="28"/>
          <w:szCs w:val="28"/>
          <w:lang w:val="ru-RU"/>
        </w:rPr>
        <w:t>к- глубина шахты, м;</w:t>
      </w: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11" o:spid="_x0000_i1030" type="#_x0000_t75" style="width:21pt;height:18pt;visibility:visible">
            <v:imagedata r:id="rId13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высота всасывания насоса, м. При положительной высоте всасывания ставится знак “+”, при отрицательной высоте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–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“-“ ,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12" o:spid="_x0000_i1031" type="#_x0000_t75" style="width:18pt;height:18pt;visibility:visible">
            <v:imagedata r:id="rId14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– превышение слива воды на поверхности относительно устья ствола, 1,5</w:t>
      </w:r>
      <w:r w:rsidR="009820B9" w:rsidRPr="00434800">
        <w:rPr>
          <w:rFonts w:ascii="Times New Roman" w:hAnsi="Times New Roman"/>
          <w:sz w:val="28"/>
          <w:szCs w:val="28"/>
        </w:rPr>
        <w:sym w:font="Symbol" w:char="F0B8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2 м;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2" type="#_x0000_t75" style="width:174pt;height:18.75pt">
            <v:imagedata r:id="rId15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3763C4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1.2 Требуемый ориентировочный напор насоса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3" type="#_x0000_t75" style="width:85.5pt;height:18.75pt">
            <v:imagedata r:id="rId16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(1.3)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16" o:spid="_x0000_i1034" type="#_x0000_t75" style="width:18pt;height:18pt;visibility:visible">
            <v:imagedata r:id="rId17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- геодезическая высота шахты, 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3763C4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5" type="#_x0000_t75" style="width:140.25pt;height:18.75pt">
            <v:imagedata r:id="rId18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1.3 Вы</w:t>
      </w:r>
      <w:r w:rsidR="003763C4">
        <w:rPr>
          <w:rFonts w:ascii="Times New Roman" w:hAnsi="Times New Roman"/>
          <w:sz w:val="28"/>
          <w:szCs w:val="28"/>
          <w:lang w:val="ru-RU"/>
        </w:rPr>
        <w:t>бор типа насоса и их количества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Ориентировочно производится выбор типа насоса, для чего строится эскизный график характеристики насосов, близких к параметрам насосной установки (Н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н, </w:t>
      </w:r>
      <w:r w:rsidRPr="00434800">
        <w:rPr>
          <w:rFonts w:ascii="Times New Roman" w:hAnsi="Times New Roman"/>
          <w:sz w:val="28"/>
          <w:szCs w:val="28"/>
        </w:rPr>
        <w:t>Q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н</w:t>
      </w:r>
      <w:r w:rsidRPr="00434800">
        <w:rPr>
          <w:rFonts w:ascii="Times New Roman" w:hAnsi="Times New Roman"/>
          <w:sz w:val="28"/>
          <w:szCs w:val="28"/>
          <w:lang w:val="ru-RU"/>
        </w:rPr>
        <w:t>).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На основании ранее вычисленных: номинальной подачи насоса </w:t>
      </w:r>
      <w:r w:rsidRPr="00434800">
        <w:rPr>
          <w:rFonts w:ascii="Times New Roman" w:hAnsi="Times New Roman"/>
          <w:sz w:val="28"/>
          <w:szCs w:val="28"/>
        </w:rPr>
        <w:t>Q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н </w:t>
      </w:r>
      <w:r w:rsidRPr="00434800">
        <w:rPr>
          <w:rFonts w:ascii="Times New Roman" w:hAnsi="Times New Roman"/>
          <w:sz w:val="28"/>
          <w:szCs w:val="28"/>
          <w:lang w:val="ru-RU"/>
        </w:rPr>
        <w:t>и ориентировочного напора Н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м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– по каталогу насосов или таблице выбираем наиболее подходящий тип и марку насосов.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Выписывается из каталога тип насоса и его марка с указанием подачи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и напора на одно колесо.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ЦНС 500-160-800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Оптимальная подача – 500 м</w:t>
      </w:r>
      <w:r w:rsidR="000E5C34"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pict>
          <v:shape id="_x0000_i1036" type="#_x0000_t75" style="width:6.75pt;height:14.25pt;visibility:visible">
            <v:imagedata r:id="rId19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/ч;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Напор одного рабочего колеса – 81,3 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Выбранный насос проверяется на наличие рабочего режима в зоне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промышленного использования и на устойчивость.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37" type="#_x0000_t75" style="width:98.25pt;height:18.75pt">
            <v:imagedata r:id="rId20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(1.4)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3763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21" o:spid="_x0000_i1038" type="#_x0000_t75" style="width:24pt;height:18pt;visibility:visible">
            <v:imagedata r:id="rId21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- напор насоса при закрытой задвижке, м;</w:t>
      </w:r>
    </w:p>
    <w:p w:rsidR="009820B9" w:rsidRPr="00434800" w:rsidRDefault="000E5C34" w:rsidP="003763C4">
      <w:pPr>
        <w:widowControl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0"/>
          <w:sz w:val="28"/>
          <w:szCs w:val="28"/>
          <w:lang w:val="ru-RU" w:eastAsia="ru-RU"/>
        </w:rPr>
        <w:pict>
          <v:shape id="Рисунок 22" o:spid="_x0000_i1039" type="#_x0000_t75" style="width:14.25pt;height:17.25pt;visibility:visible">
            <v:imagedata r:id="rId22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число колес насоса. Для спиральных насосов их число менять нельзя. Для насосов серии ЦНС их количество должно быть в пределах от 2 до 10.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0" type="#_x0000_t75" style="width:147.75pt;height:18.75pt">
            <v:imagedata r:id="rId23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  <w:r w:rsidRPr="00434800">
        <w:rPr>
          <w:rFonts w:ascii="Times New Roman" w:hAnsi="Times New Roman"/>
          <w:position w:val="-12"/>
          <w:sz w:val="28"/>
          <w:szCs w:val="28"/>
          <w:lang w:val="ru-RU"/>
        </w:rPr>
        <w:t>Количество рабочих колес: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46"/>
          <w:sz w:val="28"/>
          <w:szCs w:val="28"/>
          <w:lang w:val="ru-RU"/>
        </w:rPr>
      </w:pPr>
      <w:r>
        <w:rPr>
          <w:rFonts w:ascii="Times New Roman" w:hAnsi="Times New Roman"/>
          <w:position w:val="-46"/>
          <w:sz w:val="28"/>
          <w:szCs w:val="28"/>
        </w:rPr>
        <w:pict>
          <v:shape id="_x0000_i1041" type="#_x0000_t75" style="width:75pt;height:42pt">
            <v:imagedata r:id="rId24" o:title=""/>
          </v:shape>
        </w:pict>
      </w:r>
      <w:r w:rsidR="00434800">
        <w:rPr>
          <w:rFonts w:ascii="Times New Roman" w:hAnsi="Times New Roman"/>
          <w:position w:val="-46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46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position w:val="-46"/>
          <w:sz w:val="28"/>
          <w:szCs w:val="28"/>
          <w:lang w:val="ru-RU"/>
        </w:rPr>
        <w:t>(1.5)</w:t>
      </w:r>
    </w:p>
    <w:p w:rsidR="003763C4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46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46"/>
          <w:sz w:val="28"/>
          <w:szCs w:val="28"/>
          <w:lang w:val="ru-RU"/>
        </w:rPr>
      </w:pPr>
      <w:r w:rsidRPr="00434800">
        <w:rPr>
          <w:rFonts w:ascii="Times New Roman" w:hAnsi="Times New Roman"/>
          <w:position w:val="-46"/>
          <w:sz w:val="28"/>
          <w:szCs w:val="28"/>
          <w:lang w:val="ru-RU"/>
        </w:rPr>
        <w:t>Где Н</w:t>
      </w:r>
      <w:r w:rsidRPr="00434800">
        <w:rPr>
          <w:rFonts w:ascii="Times New Roman" w:hAnsi="Times New Roman"/>
          <w:position w:val="-46"/>
          <w:sz w:val="28"/>
          <w:szCs w:val="28"/>
          <w:vertAlign w:val="subscript"/>
          <w:lang w:val="ru-RU"/>
        </w:rPr>
        <w:t xml:space="preserve">кол </w:t>
      </w:r>
      <w:r w:rsidRPr="00434800">
        <w:rPr>
          <w:rFonts w:ascii="Times New Roman" w:hAnsi="Times New Roman"/>
          <w:position w:val="-46"/>
          <w:sz w:val="28"/>
          <w:szCs w:val="28"/>
          <w:lang w:val="ru-RU"/>
        </w:rPr>
        <w:t>– напор одного рабочего колеса при нулевой подаче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42" type="#_x0000_t75" style="width:130.5pt;height:33pt">
            <v:imagedata r:id="rId25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  <w:r w:rsidRPr="00434800">
        <w:rPr>
          <w:rFonts w:ascii="Times New Roman" w:hAnsi="Times New Roman"/>
          <w:position w:val="-28"/>
          <w:sz w:val="28"/>
          <w:szCs w:val="28"/>
          <w:lang w:val="ru-RU"/>
        </w:rPr>
        <w:t>Округляем количество рабочих колес до ближайшего целого значения -</w:t>
      </w:r>
      <w:r w:rsidR="00434800">
        <w:rPr>
          <w:rFonts w:ascii="Times New Roman" w:hAnsi="Times New Roman"/>
          <w:position w:val="-28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position w:val="-28"/>
          <w:sz w:val="28"/>
          <w:szCs w:val="28"/>
          <w:lang w:val="ru-RU"/>
        </w:rPr>
        <w:t>4.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43" type="#_x0000_t75" style="width:147.75pt;height:18.75pt">
            <v:imagedata r:id="rId26" o:title=""/>
          </v:shape>
        </w:pict>
      </w:r>
    </w:p>
    <w:p w:rsidR="009820B9" w:rsidRPr="00434800" w:rsidRDefault="009820B9" w:rsidP="0079520D">
      <w:pPr>
        <w:spacing w:after="0" w:line="360" w:lineRule="auto"/>
        <w:jc w:val="both"/>
        <w:rPr>
          <w:rFonts w:ascii="Times New Roman" w:hAnsi="Times New Roman"/>
          <w:position w:val="-12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1.4 Расчет потребного ди</w:t>
      </w:r>
      <w:r w:rsidR="003763C4">
        <w:rPr>
          <w:rFonts w:ascii="Times New Roman" w:hAnsi="Times New Roman"/>
          <w:sz w:val="28"/>
          <w:szCs w:val="28"/>
          <w:lang w:val="ru-RU"/>
        </w:rPr>
        <w:t>аметра трубопровода и его выбор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Трубопровод является одним из важнейших элементов водоотливной установки. К трубопроводу предъявляются следующие требования: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- надёжность, долговечность и безопасность обслуживания;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- доступность для осмотра и ремонта;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 наличие резервных ставов и возможность быстрого переключения на резервный трубопровод в автоматическом режиме;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- стойкость к агрессивным воздействиям рудничной воды;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 минимальные капитальные и эксплуатационные затраты;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 минимальные гидравлические сопротивления.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Оптимальный диаметр напорного трубопровода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4" type="#_x0000_t75" style="width:114pt;height:21pt">
            <v:imagedata r:id="rId27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(1.6)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где</w:t>
      </w:r>
      <w:r w:rsidR="000E5C34">
        <w:rPr>
          <w:rFonts w:ascii="Times New Roman" w:hAnsi="Times New Roman"/>
          <w:position w:val="-10"/>
          <w:sz w:val="28"/>
          <w:szCs w:val="28"/>
        </w:rPr>
        <w:pict>
          <v:shape id="_x0000_i1045" type="#_x0000_t75" style="width:14.25pt;height:15pt">
            <v:imagedata r:id="rId28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- номинальная подача насоса при максимальном числе часов его работы в сутки, 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>/ч;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4"/>
          <w:sz w:val="28"/>
          <w:szCs w:val="28"/>
        </w:rPr>
        <w:pict>
          <v:shape id="_x0000_i1046" type="#_x0000_t75" style="width:11.25pt;height:12.75pt">
            <v:imagedata r:id="rId29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коэффициент, учитывающий количество напорных трубопроводов,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т.к количество трубопроводов 2,следовательно </w:t>
      </w:r>
      <w:r>
        <w:rPr>
          <w:rFonts w:ascii="Times New Roman" w:hAnsi="Times New Roman"/>
          <w:noProof/>
          <w:position w:val="-6"/>
          <w:sz w:val="28"/>
          <w:szCs w:val="28"/>
          <w:lang w:val="ru-RU" w:eastAsia="ru-RU"/>
        </w:rPr>
        <w:pict>
          <v:shape id="Рисунок 76" o:spid="_x0000_i1047" type="#_x0000_t75" style="width:9.75pt;height:14.25pt;visibility:visible">
            <v:imagedata r:id="rId30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=1.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48" type="#_x0000_t75" style="width:166.5pt;height:21pt">
            <v:imagedata r:id="rId31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 полученному значению выбирается стандартный диаметр трубопровода. Диаметр всасывающего трубопровода принимается на 25</w:t>
      </w:r>
      <w:r w:rsidRPr="00434800">
        <w:rPr>
          <w:rFonts w:ascii="Times New Roman" w:hAnsi="Times New Roman"/>
          <w:sz w:val="28"/>
          <w:szCs w:val="28"/>
        </w:rPr>
        <w:sym w:font="Symbol" w:char="F0B8"/>
      </w:r>
      <w:r w:rsidRPr="00434800">
        <w:rPr>
          <w:rFonts w:ascii="Times New Roman" w:hAnsi="Times New Roman"/>
          <w:sz w:val="28"/>
          <w:szCs w:val="28"/>
          <w:lang w:val="ru-RU"/>
        </w:rPr>
        <w:t>50 мм больше напорного.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Принимаем диаметр напорного трубопровода – 245мм, всасывающего – 299 мм.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Толщина стенки напорного трубопровода </w:t>
      </w:r>
      <w:r w:rsidR="000E5C34">
        <w:rPr>
          <w:rFonts w:ascii="Times New Roman" w:hAnsi="Times New Roman"/>
          <w:noProof/>
          <w:position w:val="-6"/>
          <w:sz w:val="28"/>
          <w:szCs w:val="28"/>
          <w:lang w:val="ru-RU" w:eastAsia="ru-RU"/>
        </w:rPr>
        <w:pict>
          <v:shape id="Рисунок 31" o:spid="_x0000_i1049" type="#_x0000_t75" style="width:11.25pt;height:14.25pt;visibility:visible">
            <v:imagedata r:id="rId32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(мм)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50" type="#_x0000_t75" style="width:130.5pt;height:18.75pt">
            <v:imagedata r:id="rId33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(1.7)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33" o:spid="_x0000_i1051" type="#_x0000_t75" style="width:21pt;height:18pt;visibility:visible">
            <v:imagedata r:id="rId34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- стандартный внешний диаметр нагнетательного трубопровода, м;</w:t>
      </w: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0"/>
          <w:sz w:val="28"/>
          <w:szCs w:val="28"/>
          <w:lang w:val="ru-RU" w:eastAsia="ru-RU"/>
        </w:rPr>
        <w:pict>
          <v:shape id="Рисунок 34" o:spid="_x0000_i1052" type="#_x0000_t75" style="width:12pt;height:12.75pt;visibility:visible">
            <v:imagedata r:id="rId35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давление – 6 МПа у напорного патрубка; 3 МПа у подводящего.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pict>
          <v:shape id="Рисунок 35" o:spid="_x0000_i1053" type="#_x0000_t75" style="width:11.25pt;height:12.75pt;visibility:visible">
            <v:imagedata r:id="rId36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срок службы трубопровода, 10 лет.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4" type="#_x0000_t75" style="width:188.25pt;height:16.5pt">
            <v:imagedata r:id="rId37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Принимаем толщину стенки напорного трубопровода – 7 мм.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Внутренний диаметр напорного трубопровода: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3763C4">
      <w:pPr>
        <w:spacing w:after="0" w:line="360" w:lineRule="auto"/>
        <w:ind w:left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D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внутр</w:t>
      </w:r>
      <w:r w:rsidRPr="00434800">
        <w:rPr>
          <w:rFonts w:ascii="Times New Roman" w:hAnsi="Times New Roman"/>
          <w:sz w:val="28"/>
          <w:szCs w:val="28"/>
          <w:lang w:val="ru-RU"/>
        </w:rPr>
        <w:t>=</w:t>
      </w:r>
      <w:r w:rsidRPr="00434800">
        <w:rPr>
          <w:rFonts w:ascii="Times New Roman" w:hAnsi="Times New Roman"/>
          <w:sz w:val="28"/>
          <w:szCs w:val="28"/>
        </w:rPr>
        <w:t>D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ст</w:t>
      </w:r>
      <w:r w:rsidRPr="00434800">
        <w:rPr>
          <w:rFonts w:ascii="Times New Roman" w:hAnsi="Times New Roman"/>
          <w:sz w:val="28"/>
          <w:szCs w:val="28"/>
          <w:lang w:val="ru-RU"/>
        </w:rPr>
        <w:t>-2</w:t>
      </w:r>
      <w:r w:rsidRPr="00434800">
        <w:rPr>
          <w:rFonts w:ascii="Times New Roman" w:hAnsi="Times New Roman"/>
          <w:sz w:val="28"/>
          <w:szCs w:val="28"/>
        </w:rPr>
        <w:t>δ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Pr="00434800">
        <w:rPr>
          <w:rFonts w:ascii="Times New Roman" w:hAnsi="Times New Roman"/>
          <w:sz w:val="28"/>
          <w:szCs w:val="28"/>
          <w:lang w:val="ru-RU"/>
        </w:rPr>
        <w:t>(1.8)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D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внутр</w:t>
      </w:r>
      <w:r w:rsidRPr="00434800">
        <w:rPr>
          <w:rFonts w:ascii="Times New Roman" w:hAnsi="Times New Roman"/>
          <w:sz w:val="28"/>
          <w:szCs w:val="28"/>
          <w:lang w:val="ru-RU"/>
        </w:rPr>
        <w:t>=245-2·7=231 мм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Толщина стенки всасывающего трубопровода: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55" type="#_x0000_t75" style="width:183.75pt;height:17.25pt">
            <v:imagedata r:id="rId38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Принимаем толщину стенки всасывающего трубопровода – 7 мм.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Внутренний диаметр всасывающего трубопровода: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D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внутр </w:t>
      </w:r>
      <w:r w:rsidRPr="00434800">
        <w:rPr>
          <w:rFonts w:ascii="Times New Roman" w:hAnsi="Times New Roman"/>
          <w:sz w:val="28"/>
          <w:szCs w:val="28"/>
          <w:lang w:val="ru-RU"/>
        </w:rPr>
        <w:t>= 299 – 2∙7 = 285 мм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Выбранные стандартные диаметры трубопровода проверяются по скорости движения воды: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56" type="#_x0000_t75" style="width:115.5pt;height:33.75pt">
            <v:imagedata r:id="rId39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(1.9)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46" o:spid="_x0000_i1057" type="#_x0000_t75" style="width:30.75pt;height:18pt;visibility:visible">
            <v:imagedata r:id="rId40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- стандартный внутренний диаметр трубопровода, 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Скорость движения воды в нагнетательном трубопроводе должна быть в пределе 1,5</w:t>
      </w:r>
      <w:r w:rsidRPr="00434800">
        <w:rPr>
          <w:rFonts w:ascii="Times New Roman" w:hAnsi="Times New Roman"/>
          <w:sz w:val="28"/>
          <w:szCs w:val="28"/>
        </w:rPr>
        <w:sym w:font="Symbol" w:char="F0B8"/>
      </w:r>
      <w:r w:rsidRPr="00434800">
        <w:rPr>
          <w:rFonts w:ascii="Times New Roman" w:hAnsi="Times New Roman"/>
          <w:sz w:val="28"/>
          <w:szCs w:val="28"/>
          <w:lang w:val="ru-RU"/>
        </w:rPr>
        <w:t>2,5 м/с, во всасывающем – 0,5</w:t>
      </w:r>
      <w:r w:rsidRPr="00434800">
        <w:rPr>
          <w:rFonts w:ascii="Times New Roman" w:hAnsi="Times New Roman"/>
          <w:sz w:val="28"/>
          <w:szCs w:val="28"/>
        </w:rPr>
        <w:sym w:font="Symbol" w:char="F0B8"/>
      </w:r>
      <w:r w:rsidRPr="00434800">
        <w:rPr>
          <w:rFonts w:ascii="Times New Roman" w:hAnsi="Times New Roman"/>
          <w:sz w:val="28"/>
          <w:szCs w:val="28"/>
          <w:lang w:val="ru-RU"/>
        </w:rPr>
        <w:t>1,7 м/с.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8" type="#_x0000_t75" style="width:168pt;height:33pt">
            <v:imagedata r:id="rId41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м/с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59" type="#_x0000_t75" style="width:169.5pt;height:33pt">
            <v:imagedata r:id="rId42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м/с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3763C4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  <w:t>1.5 Расчет характеристики сети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Основное уравнение сети водоотливной установки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60" type="#_x0000_t75" style="width:88.5pt;height:20.25pt">
            <v:imagedata r:id="rId43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(1.10)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pict>
          <v:shape id="Рисунок 50" o:spid="_x0000_i1061" type="#_x0000_t75" style="width:12pt;height:12.75pt;visibility:visible">
            <v:imagedata r:id="rId44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- постоянная трубопровода, ч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2</w:t>
      </w:r>
      <w:r w:rsidRPr="00434800">
        <w:rPr>
          <w:rFonts w:ascii="Times New Roman" w:hAnsi="Times New Roman"/>
          <w:sz w:val="28"/>
          <w:szCs w:val="28"/>
          <w:lang w:val="ru-RU"/>
        </w:rPr>
        <w:t>/м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5</w:t>
      </w:r>
      <w:r w:rsidRPr="00434800">
        <w:rPr>
          <w:rFonts w:ascii="Times New Roman" w:hAnsi="Times New Roman"/>
          <w:sz w:val="28"/>
          <w:szCs w:val="28"/>
          <w:lang w:val="ru-RU"/>
        </w:rPr>
        <w:t>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Постоянную трубопровода можно определить по формуле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vertAlign w:val="superscript"/>
          <w:lang w:val="ru-RU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062" type="#_x0000_t75" style="width:177pt;height:41.25pt">
            <v:imagedata r:id="rId45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(1.11)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434800">
        <w:rPr>
          <w:rFonts w:ascii="Times New Roman" w:hAnsi="Times New Roman"/>
          <w:sz w:val="28"/>
          <w:szCs w:val="28"/>
        </w:rPr>
        <w:sym w:font="Symbol" w:char="F06C"/>
      </w:r>
      <w:r w:rsidRPr="00434800">
        <w:rPr>
          <w:rFonts w:ascii="Times New Roman" w:hAnsi="Times New Roman"/>
          <w:sz w:val="28"/>
          <w:szCs w:val="28"/>
          <w:lang w:val="ru-RU"/>
        </w:rPr>
        <w:t>– коэффициент гидравлического трения в трубопроводе - 0,03;</w:t>
      </w: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6"/>
          <w:sz w:val="28"/>
          <w:szCs w:val="28"/>
          <w:lang w:val="ru-RU" w:eastAsia="ru-RU"/>
        </w:rPr>
        <w:pict>
          <v:shape id="Рисунок 52" o:spid="_x0000_i1063" type="#_x0000_t75" style="width:6.75pt;height:14.25pt;visibility:visible">
            <v:imagedata r:id="rId46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длина трубопровода, м;</w:t>
      </w: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28"/>
          <w:sz w:val="28"/>
          <w:szCs w:val="28"/>
          <w:lang w:val="ru-RU" w:eastAsia="ru-RU"/>
        </w:rPr>
        <w:pict>
          <v:shape id="Рисунок 53" o:spid="_x0000_i1064" type="#_x0000_t75" style="width:24.75pt;height:33.75pt;visibility:visible">
            <v:imagedata r:id="rId47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суммарный коэффициент местных сопротивлений;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54" o:spid="_x0000_i1065" type="#_x0000_t75" style="width:30.75pt;height:18pt;visibility:visible">
            <v:imagedata r:id="rId40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стандартный внутренний диаметр трубопровода, м.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Для нагнетательного трубопровода: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6" type="#_x0000_t75" style="width:257.25pt;height:37.5pt">
            <v:imagedata r:id="rId48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Для всасывающего трубопровода: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67" type="#_x0000_t75" style="width:269.25pt;height:42pt">
            <v:imagedata r:id="rId49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Длина трубопровода при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открытом водоотливе: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3763C4">
        <w:rPr>
          <w:rFonts w:ascii="Times New Roman" w:hAnsi="Times New Roman"/>
          <w:position w:val="-12"/>
          <w:sz w:val="28"/>
          <w:szCs w:val="28"/>
          <w:lang w:val="ru-RU"/>
        </w:rPr>
        <w:br w:type="page"/>
      </w:r>
      <w:r w:rsidR="000E5C34">
        <w:rPr>
          <w:rFonts w:ascii="Times New Roman" w:hAnsi="Times New Roman"/>
          <w:position w:val="-12"/>
          <w:sz w:val="28"/>
          <w:szCs w:val="28"/>
        </w:rPr>
        <w:pict>
          <v:shape id="_x0000_i1068" type="#_x0000_t75" style="width:111pt;height:21pt">
            <v:imagedata r:id="rId50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(1.12)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Pr="00434800">
        <w:rPr>
          <w:rFonts w:ascii="Times New Roman" w:hAnsi="Times New Roman"/>
          <w:sz w:val="28"/>
          <w:szCs w:val="28"/>
        </w:rPr>
        <w:t>l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1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– длина трубопровода по насосной камере – 20 м;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l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2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– длина труб в трубном ходке – 20 м;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</w:rPr>
        <w:t>l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– длина труб на поверхности от устья ствола до места слива – 60 м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10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position w:val="-6"/>
          <w:sz w:val="28"/>
          <w:szCs w:val="28"/>
        </w:rPr>
        <w:pict>
          <v:shape id="_x0000_i1069" type="#_x0000_t75" style="width:160.5pt;height:16.5pt">
            <v:imagedata r:id="rId51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pStyle w:val="a6"/>
        <w:numPr>
          <w:ilvl w:val="1"/>
          <w:numId w:val="2"/>
        </w:numPr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Определение суммарн</w:t>
      </w:r>
      <w:r w:rsidR="003763C4">
        <w:rPr>
          <w:rFonts w:ascii="Times New Roman" w:hAnsi="Times New Roman"/>
          <w:sz w:val="28"/>
          <w:szCs w:val="28"/>
          <w:lang w:val="ru-RU"/>
        </w:rPr>
        <w:t>ых потерь напора в трубопроводе</w:t>
      </w:r>
    </w:p>
    <w:p w:rsidR="009820B9" w:rsidRPr="00434800" w:rsidRDefault="009820B9" w:rsidP="00434800">
      <w:pPr>
        <w:pStyle w:val="a6"/>
        <w:spacing w:after="0" w:line="36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Таблица 1 -Определение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коэффициента местного сопротивления для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нагнетательного трубопровода</w:t>
      </w:r>
    </w:p>
    <w:tbl>
      <w:tblPr>
        <w:tblW w:w="9746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828"/>
        <w:gridCol w:w="1701"/>
        <w:gridCol w:w="1842"/>
        <w:gridCol w:w="1808"/>
      </w:tblGrid>
      <w:tr w:rsidR="009820B9" w:rsidRPr="003763C4" w:rsidTr="00852152">
        <w:trPr>
          <w:trHeight w:val="567"/>
          <w:jc w:val="right"/>
        </w:trPr>
        <w:tc>
          <w:tcPr>
            <w:tcW w:w="567" w:type="dxa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№</w:t>
            </w:r>
          </w:p>
        </w:tc>
        <w:tc>
          <w:tcPr>
            <w:tcW w:w="382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Наименование местного</w:t>
            </w:r>
            <w:r w:rsidR="00434800" w:rsidRPr="003763C4">
              <w:rPr>
                <w:rFonts w:ascii="Times New Roman" w:hAnsi="Times New Roman"/>
                <w:sz w:val="20"/>
                <w:szCs w:val="20"/>
                <w:lang w:val="ru-RU"/>
              </w:rPr>
              <w:t xml:space="preserve"> </w:t>
            </w: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сопротивления</w:t>
            </w:r>
          </w:p>
        </w:tc>
        <w:tc>
          <w:tcPr>
            <w:tcW w:w="1701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Величина</w:t>
            </w:r>
          </w:p>
        </w:tc>
        <w:tc>
          <w:tcPr>
            <w:tcW w:w="1842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Количество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Сумма</w:t>
            </w:r>
          </w:p>
        </w:tc>
      </w:tr>
      <w:tr w:rsidR="009820B9" w:rsidRPr="003763C4" w:rsidTr="00852152">
        <w:trPr>
          <w:trHeight w:val="567"/>
          <w:jc w:val="right"/>
        </w:trPr>
        <w:tc>
          <w:tcPr>
            <w:tcW w:w="567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1.</w:t>
            </w:r>
          </w:p>
        </w:tc>
        <w:tc>
          <w:tcPr>
            <w:tcW w:w="382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Колено 135</w:t>
            </w: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sym w:font="Symbol" w:char="F0B0"/>
            </w:r>
          </w:p>
        </w:tc>
        <w:tc>
          <w:tcPr>
            <w:tcW w:w="1701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0,195</w:t>
            </w:r>
          </w:p>
        </w:tc>
        <w:tc>
          <w:tcPr>
            <w:tcW w:w="1842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0,585</w:t>
            </w:r>
          </w:p>
        </w:tc>
      </w:tr>
      <w:tr w:rsidR="009820B9" w:rsidRPr="003763C4" w:rsidTr="00852152">
        <w:trPr>
          <w:trHeight w:val="567"/>
          <w:jc w:val="right"/>
        </w:trPr>
        <w:tc>
          <w:tcPr>
            <w:tcW w:w="567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2.</w:t>
            </w:r>
          </w:p>
        </w:tc>
        <w:tc>
          <w:tcPr>
            <w:tcW w:w="382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Задвижка открытая</w:t>
            </w:r>
          </w:p>
        </w:tc>
        <w:tc>
          <w:tcPr>
            <w:tcW w:w="1701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  <w:tc>
          <w:tcPr>
            <w:tcW w:w="1842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0,27</w:t>
            </w:r>
          </w:p>
        </w:tc>
      </w:tr>
      <w:tr w:rsidR="009820B9" w:rsidRPr="003763C4" w:rsidTr="00852152">
        <w:trPr>
          <w:trHeight w:val="567"/>
          <w:jc w:val="right"/>
        </w:trPr>
        <w:tc>
          <w:tcPr>
            <w:tcW w:w="567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3.</w:t>
            </w:r>
          </w:p>
        </w:tc>
        <w:tc>
          <w:tcPr>
            <w:tcW w:w="382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Колено 90</w:t>
            </w: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sym w:font="Symbol" w:char="F0B0"/>
            </w:r>
          </w:p>
        </w:tc>
        <w:tc>
          <w:tcPr>
            <w:tcW w:w="1701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0,64</w:t>
            </w:r>
          </w:p>
        </w:tc>
        <w:tc>
          <w:tcPr>
            <w:tcW w:w="1842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3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1,92</w:t>
            </w:r>
          </w:p>
        </w:tc>
      </w:tr>
      <w:tr w:rsidR="009820B9" w:rsidRPr="003763C4" w:rsidTr="00852152">
        <w:trPr>
          <w:trHeight w:val="567"/>
          <w:jc w:val="right"/>
        </w:trPr>
        <w:tc>
          <w:tcPr>
            <w:tcW w:w="567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4.</w:t>
            </w:r>
          </w:p>
        </w:tc>
        <w:tc>
          <w:tcPr>
            <w:tcW w:w="382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Обратный клапан</w:t>
            </w:r>
          </w:p>
        </w:tc>
        <w:tc>
          <w:tcPr>
            <w:tcW w:w="1701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14,5</w:t>
            </w:r>
          </w:p>
        </w:tc>
        <w:tc>
          <w:tcPr>
            <w:tcW w:w="1842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14,5</w:t>
            </w:r>
          </w:p>
        </w:tc>
      </w:tr>
      <w:tr w:rsidR="009820B9" w:rsidRPr="003763C4" w:rsidTr="00852152">
        <w:trPr>
          <w:cantSplit/>
          <w:trHeight w:val="567"/>
          <w:jc w:val="right"/>
        </w:trPr>
        <w:tc>
          <w:tcPr>
            <w:tcW w:w="7938" w:type="dxa"/>
            <w:gridSpan w:val="4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Всего</w:t>
            </w:r>
          </w:p>
        </w:tc>
        <w:tc>
          <w:tcPr>
            <w:tcW w:w="1808" w:type="dxa"/>
            <w:vAlign w:val="center"/>
          </w:tcPr>
          <w:p w:rsidR="009820B9" w:rsidRPr="003763C4" w:rsidRDefault="009820B9" w:rsidP="003763C4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  <w:lang w:val="ru-RU"/>
              </w:rPr>
            </w:pPr>
            <w:r w:rsidRPr="003763C4">
              <w:rPr>
                <w:rFonts w:ascii="Times New Roman" w:hAnsi="Times New Roman"/>
                <w:sz w:val="20"/>
                <w:szCs w:val="20"/>
                <w:lang w:val="ru-RU"/>
              </w:rPr>
              <w:t>17,275</w:t>
            </w:r>
          </w:p>
        </w:tc>
      </w:tr>
    </w:tbl>
    <w:p w:rsidR="009820B9" w:rsidRPr="003763C4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Таблица 2 - Определение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коэффициента местного сопротивления для всасывающего трубопровода</w:t>
      </w:r>
    </w:p>
    <w:tbl>
      <w:tblPr>
        <w:tblW w:w="907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5"/>
        <w:gridCol w:w="3353"/>
        <w:gridCol w:w="1868"/>
        <w:gridCol w:w="1836"/>
        <w:gridCol w:w="1470"/>
      </w:tblGrid>
      <w:tr w:rsidR="009820B9" w:rsidRPr="003763C4" w:rsidTr="003763C4">
        <w:trPr>
          <w:trHeight w:val="454"/>
          <w:jc w:val="center"/>
        </w:trPr>
        <w:tc>
          <w:tcPr>
            <w:tcW w:w="567" w:type="dxa"/>
          </w:tcPr>
          <w:p w:rsidR="009820B9" w:rsidRPr="003763C4" w:rsidRDefault="009820B9" w:rsidP="003763C4">
            <w:pPr>
              <w:pStyle w:val="2"/>
            </w:pPr>
            <w:r w:rsidRPr="003763C4">
              <w:t>№</w:t>
            </w:r>
          </w:p>
        </w:tc>
        <w:tc>
          <w:tcPr>
            <w:tcW w:w="3577" w:type="dxa"/>
          </w:tcPr>
          <w:p w:rsidR="009820B9" w:rsidRPr="003763C4" w:rsidRDefault="009820B9" w:rsidP="003763C4">
            <w:pPr>
              <w:pStyle w:val="2"/>
            </w:pPr>
            <w:r w:rsidRPr="003763C4">
              <w:t>Наименование местного сопротивления</w:t>
            </w:r>
          </w:p>
        </w:tc>
        <w:tc>
          <w:tcPr>
            <w:tcW w:w="1985" w:type="dxa"/>
            <w:vAlign w:val="center"/>
          </w:tcPr>
          <w:p w:rsidR="009820B9" w:rsidRPr="003763C4" w:rsidRDefault="009820B9" w:rsidP="003763C4">
            <w:pPr>
              <w:pStyle w:val="2"/>
            </w:pPr>
            <w:r w:rsidRPr="003763C4">
              <w:t>Величина</w:t>
            </w:r>
          </w:p>
        </w:tc>
        <w:tc>
          <w:tcPr>
            <w:tcW w:w="1951" w:type="dxa"/>
            <w:vAlign w:val="center"/>
          </w:tcPr>
          <w:p w:rsidR="009820B9" w:rsidRPr="003763C4" w:rsidRDefault="00434800" w:rsidP="003763C4">
            <w:pPr>
              <w:pStyle w:val="2"/>
            </w:pPr>
            <w:r w:rsidRPr="003763C4">
              <w:t xml:space="preserve"> </w:t>
            </w:r>
            <w:r w:rsidR="009820B9" w:rsidRPr="003763C4">
              <w:t>Количество</w:t>
            </w:r>
          </w:p>
        </w:tc>
        <w:tc>
          <w:tcPr>
            <w:tcW w:w="1559" w:type="dxa"/>
            <w:vAlign w:val="center"/>
          </w:tcPr>
          <w:p w:rsidR="009820B9" w:rsidRPr="003763C4" w:rsidRDefault="00434800" w:rsidP="003763C4">
            <w:pPr>
              <w:pStyle w:val="2"/>
            </w:pPr>
            <w:r w:rsidRPr="003763C4">
              <w:t xml:space="preserve"> </w:t>
            </w:r>
            <w:r w:rsidR="009820B9" w:rsidRPr="003763C4">
              <w:t>Сумма</w:t>
            </w:r>
          </w:p>
        </w:tc>
      </w:tr>
      <w:tr w:rsidR="009820B9" w:rsidRPr="003763C4" w:rsidTr="003763C4">
        <w:trPr>
          <w:trHeight w:val="454"/>
          <w:jc w:val="center"/>
        </w:trPr>
        <w:tc>
          <w:tcPr>
            <w:tcW w:w="567" w:type="dxa"/>
          </w:tcPr>
          <w:p w:rsidR="009820B9" w:rsidRPr="003763C4" w:rsidRDefault="009820B9" w:rsidP="003763C4">
            <w:pPr>
              <w:pStyle w:val="2"/>
            </w:pPr>
            <w:r w:rsidRPr="003763C4">
              <w:t>1.</w:t>
            </w:r>
          </w:p>
        </w:tc>
        <w:tc>
          <w:tcPr>
            <w:tcW w:w="3577" w:type="dxa"/>
          </w:tcPr>
          <w:p w:rsidR="009820B9" w:rsidRPr="003763C4" w:rsidRDefault="009820B9" w:rsidP="003763C4">
            <w:pPr>
              <w:pStyle w:val="2"/>
            </w:pPr>
            <w:r w:rsidRPr="003763C4">
              <w:t>Колено 90</w:t>
            </w:r>
            <w:r w:rsidRPr="003763C4">
              <w:sym w:font="Symbol" w:char="F0B0"/>
            </w:r>
          </w:p>
        </w:tc>
        <w:tc>
          <w:tcPr>
            <w:tcW w:w="1985" w:type="dxa"/>
          </w:tcPr>
          <w:p w:rsidR="009820B9" w:rsidRPr="003763C4" w:rsidRDefault="009820B9" w:rsidP="003763C4">
            <w:pPr>
              <w:pStyle w:val="2"/>
            </w:pPr>
            <w:r w:rsidRPr="003763C4">
              <w:t>0,64</w:t>
            </w:r>
          </w:p>
        </w:tc>
        <w:tc>
          <w:tcPr>
            <w:tcW w:w="1951" w:type="dxa"/>
          </w:tcPr>
          <w:p w:rsidR="009820B9" w:rsidRPr="003763C4" w:rsidRDefault="009820B9" w:rsidP="003763C4">
            <w:pPr>
              <w:pStyle w:val="2"/>
            </w:pPr>
            <w:r w:rsidRPr="003763C4">
              <w:t>2</w:t>
            </w:r>
          </w:p>
        </w:tc>
        <w:tc>
          <w:tcPr>
            <w:tcW w:w="1559" w:type="dxa"/>
            <w:vAlign w:val="center"/>
          </w:tcPr>
          <w:p w:rsidR="009820B9" w:rsidRPr="003763C4" w:rsidRDefault="00434800" w:rsidP="003763C4">
            <w:pPr>
              <w:pStyle w:val="2"/>
            </w:pPr>
            <w:r w:rsidRPr="003763C4">
              <w:t xml:space="preserve"> </w:t>
            </w:r>
            <w:r w:rsidR="009820B9" w:rsidRPr="003763C4">
              <w:t>1,28</w:t>
            </w:r>
          </w:p>
        </w:tc>
      </w:tr>
      <w:tr w:rsidR="009820B9" w:rsidRPr="003763C4" w:rsidTr="003763C4">
        <w:trPr>
          <w:trHeight w:val="454"/>
          <w:jc w:val="center"/>
        </w:trPr>
        <w:tc>
          <w:tcPr>
            <w:tcW w:w="567" w:type="dxa"/>
          </w:tcPr>
          <w:p w:rsidR="009820B9" w:rsidRPr="003763C4" w:rsidRDefault="009820B9" w:rsidP="003763C4">
            <w:pPr>
              <w:pStyle w:val="2"/>
            </w:pPr>
            <w:r w:rsidRPr="003763C4">
              <w:t>2.</w:t>
            </w:r>
          </w:p>
        </w:tc>
        <w:tc>
          <w:tcPr>
            <w:tcW w:w="3577" w:type="dxa"/>
          </w:tcPr>
          <w:p w:rsidR="009820B9" w:rsidRPr="003763C4" w:rsidRDefault="009820B9" w:rsidP="003763C4">
            <w:pPr>
              <w:pStyle w:val="2"/>
            </w:pPr>
            <w:r w:rsidRPr="003763C4">
              <w:t>Приемный клапан</w:t>
            </w:r>
          </w:p>
        </w:tc>
        <w:tc>
          <w:tcPr>
            <w:tcW w:w="1985" w:type="dxa"/>
          </w:tcPr>
          <w:p w:rsidR="009820B9" w:rsidRPr="003763C4" w:rsidRDefault="009820B9" w:rsidP="003763C4">
            <w:pPr>
              <w:pStyle w:val="2"/>
            </w:pPr>
            <w:r w:rsidRPr="003763C4">
              <w:t>4,4</w:t>
            </w:r>
          </w:p>
        </w:tc>
        <w:tc>
          <w:tcPr>
            <w:tcW w:w="1951" w:type="dxa"/>
            <w:vAlign w:val="center"/>
          </w:tcPr>
          <w:p w:rsidR="009820B9" w:rsidRPr="003763C4" w:rsidRDefault="009820B9" w:rsidP="003763C4">
            <w:pPr>
              <w:pStyle w:val="2"/>
            </w:pPr>
            <w:r w:rsidRPr="003763C4">
              <w:t>1</w:t>
            </w:r>
          </w:p>
        </w:tc>
        <w:tc>
          <w:tcPr>
            <w:tcW w:w="1559" w:type="dxa"/>
          </w:tcPr>
          <w:p w:rsidR="009820B9" w:rsidRPr="003763C4" w:rsidRDefault="009820B9" w:rsidP="003763C4">
            <w:pPr>
              <w:pStyle w:val="2"/>
            </w:pPr>
            <w:r w:rsidRPr="003763C4">
              <w:t xml:space="preserve"> 3,6</w:t>
            </w:r>
          </w:p>
        </w:tc>
      </w:tr>
      <w:tr w:rsidR="009820B9" w:rsidRPr="003763C4" w:rsidTr="003763C4">
        <w:trPr>
          <w:trHeight w:val="454"/>
          <w:jc w:val="center"/>
        </w:trPr>
        <w:tc>
          <w:tcPr>
            <w:tcW w:w="8080" w:type="dxa"/>
            <w:gridSpan w:val="4"/>
          </w:tcPr>
          <w:p w:rsidR="009820B9" w:rsidRPr="003763C4" w:rsidRDefault="009820B9" w:rsidP="003763C4">
            <w:pPr>
              <w:pStyle w:val="2"/>
            </w:pPr>
            <w:r w:rsidRPr="003763C4">
              <w:t>Всего</w:t>
            </w:r>
          </w:p>
        </w:tc>
        <w:tc>
          <w:tcPr>
            <w:tcW w:w="1559" w:type="dxa"/>
            <w:vAlign w:val="center"/>
          </w:tcPr>
          <w:p w:rsidR="009820B9" w:rsidRPr="003763C4" w:rsidRDefault="009820B9" w:rsidP="003763C4">
            <w:pPr>
              <w:pStyle w:val="2"/>
            </w:pPr>
            <w:r w:rsidRPr="003763C4">
              <w:t>4,88</w:t>
            </w:r>
          </w:p>
        </w:tc>
      </w:tr>
    </w:tbl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Подставив в формулу (1.10) значения Н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г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и R, получим уравнение внешней сети.</w:t>
      </w:r>
    </w:p>
    <w:p w:rsidR="009820B9" w:rsidRPr="00434800" w:rsidRDefault="003763C4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1.7 Установление действительного напора насоса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Режим работы насосного агрегата определяется графоаналитическим методом. Вначале определяют графическое изображение внешней характеристики сети (зависимость Н=f(Q)), то есть в аналитическое уравнение внешней сети подставляют различные значения Q. Данные сводят в таблицу 3.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Таблица 3 - Характеристика нагнетательного трубопровода 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273"/>
        <w:gridCol w:w="1356"/>
        <w:gridCol w:w="1515"/>
        <w:gridCol w:w="1519"/>
        <w:gridCol w:w="1417"/>
        <w:gridCol w:w="1280"/>
      </w:tblGrid>
      <w:tr w:rsidR="009820B9" w:rsidRPr="00434800" w:rsidTr="003763C4">
        <w:trPr>
          <w:trHeight w:val="454"/>
        </w:trPr>
        <w:tc>
          <w:tcPr>
            <w:tcW w:w="2273" w:type="dxa"/>
          </w:tcPr>
          <w:p w:rsidR="009820B9" w:rsidRPr="00434800" w:rsidRDefault="009820B9" w:rsidP="003763C4">
            <w:pPr>
              <w:pStyle w:val="2"/>
            </w:pPr>
            <w:r w:rsidRPr="00434800">
              <w:t>Параметры</w:t>
            </w:r>
          </w:p>
        </w:tc>
        <w:tc>
          <w:tcPr>
            <w:tcW w:w="1356" w:type="dxa"/>
          </w:tcPr>
          <w:p w:rsidR="009820B9" w:rsidRPr="00434800" w:rsidRDefault="009820B9" w:rsidP="003763C4">
            <w:pPr>
              <w:pStyle w:val="2"/>
            </w:pPr>
            <w:r w:rsidRPr="00434800">
              <w:t>0Q</w:t>
            </w:r>
          </w:p>
        </w:tc>
        <w:tc>
          <w:tcPr>
            <w:tcW w:w="1515" w:type="dxa"/>
          </w:tcPr>
          <w:p w:rsidR="009820B9" w:rsidRPr="00434800" w:rsidRDefault="009820B9" w:rsidP="003763C4">
            <w:pPr>
              <w:pStyle w:val="2"/>
            </w:pPr>
            <w:r w:rsidRPr="00434800">
              <w:t>0.5Q</w:t>
            </w:r>
          </w:p>
        </w:tc>
        <w:tc>
          <w:tcPr>
            <w:tcW w:w="1519" w:type="dxa"/>
          </w:tcPr>
          <w:p w:rsidR="009820B9" w:rsidRPr="00434800" w:rsidRDefault="009820B9" w:rsidP="003763C4">
            <w:pPr>
              <w:pStyle w:val="2"/>
            </w:pPr>
            <w:r w:rsidRPr="00434800">
              <w:t>1.0Q</w:t>
            </w:r>
          </w:p>
        </w:tc>
        <w:tc>
          <w:tcPr>
            <w:tcW w:w="1417" w:type="dxa"/>
          </w:tcPr>
          <w:p w:rsidR="009820B9" w:rsidRPr="00434800" w:rsidRDefault="009820B9" w:rsidP="003763C4">
            <w:pPr>
              <w:pStyle w:val="2"/>
            </w:pPr>
            <w:r w:rsidRPr="00434800">
              <w:t>1.5Q</w:t>
            </w:r>
          </w:p>
        </w:tc>
        <w:tc>
          <w:tcPr>
            <w:tcW w:w="1280" w:type="dxa"/>
          </w:tcPr>
          <w:p w:rsidR="009820B9" w:rsidRPr="00434800" w:rsidRDefault="009820B9" w:rsidP="003763C4">
            <w:pPr>
              <w:pStyle w:val="2"/>
            </w:pPr>
            <w:r w:rsidRPr="00434800">
              <w:t>2.0Q</w:t>
            </w:r>
          </w:p>
        </w:tc>
      </w:tr>
      <w:tr w:rsidR="009820B9" w:rsidRPr="00434800" w:rsidTr="003763C4">
        <w:trPr>
          <w:trHeight w:val="454"/>
        </w:trPr>
        <w:tc>
          <w:tcPr>
            <w:tcW w:w="2273" w:type="dxa"/>
          </w:tcPr>
          <w:p w:rsidR="009820B9" w:rsidRPr="00434800" w:rsidRDefault="009820B9" w:rsidP="003763C4">
            <w:pPr>
              <w:pStyle w:val="2"/>
            </w:pPr>
            <w:r w:rsidRPr="00434800">
              <w:t>Подача, м</w:t>
            </w:r>
            <w:r w:rsidRPr="00434800">
              <w:rPr>
                <w:vertAlign w:val="superscript"/>
              </w:rPr>
              <w:t>3</w:t>
            </w:r>
            <w:r w:rsidRPr="00434800">
              <w:t>/ч</w:t>
            </w:r>
          </w:p>
        </w:tc>
        <w:tc>
          <w:tcPr>
            <w:tcW w:w="1356" w:type="dxa"/>
          </w:tcPr>
          <w:p w:rsidR="009820B9" w:rsidRPr="00434800" w:rsidRDefault="00434800" w:rsidP="003763C4">
            <w:pPr>
              <w:pStyle w:val="2"/>
            </w:pPr>
            <w:r>
              <w:t xml:space="preserve"> </w:t>
            </w:r>
            <w:r w:rsidR="009820B9" w:rsidRPr="00434800">
              <w:t>0</w:t>
            </w:r>
          </w:p>
        </w:tc>
        <w:tc>
          <w:tcPr>
            <w:tcW w:w="1515" w:type="dxa"/>
          </w:tcPr>
          <w:p w:rsidR="009820B9" w:rsidRPr="00434800" w:rsidRDefault="009820B9" w:rsidP="003763C4">
            <w:pPr>
              <w:pStyle w:val="2"/>
            </w:pPr>
            <w:r w:rsidRPr="00434800">
              <w:t xml:space="preserve"> 250</w:t>
            </w:r>
          </w:p>
        </w:tc>
        <w:tc>
          <w:tcPr>
            <w:tcW w:w="1519" w:type="dxa"/>
          </w:tcPr>
          <w:p w:rsidR="009820B9" w:rsidRPr="00434800" w:rsidRDefault="009820B9" w:rsidP="003763C4">
            <w:pPr>
              <w:pStyle w:val="2"/>
            </w:pPr>
            <w:r w:rsidRPr="00434800">
              <w:t>500</w:t>
            </w:r>
          </w:p>
        </w:tc>
        <w:tc>
          <w:tcPr>
            <w:tcW w:w="1417" w:type="dxa"/>
          </w:tcPr>
          <w:p w:rsidR="009820B9" w:rsidRPr="00434800" w:rsidRDefault="009820B9" w:rsidP="003763C4">
            <w:pPr>
              <w:pStyle w:val="2"/>
            </w:pPr>
            <w:r w:rsidRPr="00434800">
              <w:t>750</w:t>
            </w:r>
          </w:p>
        </w:tc>
        <w:tc>
          <w:tcPr>
            <w:tcW w:w="1280" w:type="dxa"/>
          </w:tcPr>
          <w:p w:rsidR="009820B9" w:rsidRPr="00434800" w:rsidRDefault="00434800" w:rsidP="003763C4">
            <w:pPr>
              <w:pStyle w:val="2"/>
            </w:pPr>
            <w:r>
              <w:t xml:space="preserve"> </w:t>
            </w:r>
            <w:r w:rsidR="009820B9" w:rsidRPr="00434800">
              <w:t>1000</w:t>
            </w:r>
          </w:p>
        </w:tc>
      </w:tr>
      <w:tr w:rsidR="009820B9" w:rsidRPr="00434800" w:rsidTr="003763C4">
        <w:trPr>
          <w:trHeight w:val="454"/>
        </w:trPr>
        <w:tc>
          <w:tcPr>
            <w:tcW w:w="2273" w:type="dxa"/>
          </w:tcPr>
          <w:p w:rsidR="009820B9" w:rsidRPr="00434800" w:rsidRDefault="009820B9" w:rsidP="003763C4">
            <w:pPr>
              <w:pStyle w:val="2"/>
            </w:pPr>
            <w:r w:rsidRPr="00434800">
              <w:t>Напор, м</w:t>
            </w:r>
          </w:p>
        </w:tc>
        <w:tc>
          <w:tcPr>
            <w:tcW w:w="1356" w:type="dxa"/>
            <w:vAlign w:val="center"/>
          </w:tcPr>
          <w:p w:rsidR="009820B9" w:rsidRPr="00434800" w:rsidRDefault="009820B9" w:rsidP="003763C4">
            <w:pPr>
              <w:pStyle w:val="2"/>
              <w:rPr>
                <w:vertAlign w:val="subscript"/>
              </w:rPr>
            </w:pPr>
            <w:r w:rsidRPr="00434800">
              <w:t>309</w:t>
            </w:r>
          </w:p>
        </w:tc>
        <w:tc>
          <w:tcPr>
            <w:tcW w:w="1515" w:type="dxa"/>
            <w:vAlign w:val="center"/>
          </w:tcPr>
          <w:p w:rsidR="009820B9" w:rsidRPr="00434800" w:rsidRDefault="009820B9" w:rsidP="003763C4">
            <w:pPr>
              <w:pStyle w:val="2"/>
            </w:pPr>
            <w:r w:rsidRPr="00434800">
              <w:t>309,9</w:t>
            </w:r>
          </w:p>
        </w:tc>
        <w:tc>
          <w:tcPr>
            <w:tcW w:w="1519" w:type="dxa"/>
            <w:vAlign w:val="center"/>
          </w:tcPr>
          <w:p w:rsidR="009820B9" w:rsidRPr="00434800" w:rsidRDefault="009820B9" w:rsidP="003763C4">
            <w:pPr>
              <w:pStyle w:val="2"/>
            </w:pPr>
            <w:r w:rsidRPr="00434800">
              <w:t xml:space="preserve"> 312,5</w:t>
            </w:r>
          </w:p>
        </w:tc>
        <w:tc>
          <w:tcPr>
            <w:tcW w:w="1417" w:type="dxa"/>
            <w:vAlign w:val="center"/>
          </w:tcPr>
          <w:p w:rsidR="009820B9" w:rsidRPr="00434800" w:rsidRDefault="009820B9" w:rsidP="003763C4">
            <w:pPr>
              <w:pStyle w:val="2"/>
            </w:pPr>
            <w:r w:rsidRPr="00434800">
              <w:t>316,8</w:t>
            </w:r>
          </w:p>
        </w:tc>
        <w:tc>
          <w:tcPr>
            <w:tcW w:w="1280" w:type="dxa"/>
            <w:vAlign w:val="center"/>
          </w:tcPr>
          <w:p w:rsidR="009820B9" w:rsidRPr="00434800" w:rsidRDefault="00434800" w:rsidP="003763C4">
            <w:pPr>
              <w:pStyle w:val="2"/>
            </w:pPr>
            <w:r>
              <w:t xml:space="preserve"> </w:t>
            </w:r>
            <w:r w:rsidR="009820B9" w:rsidRPr="00434800">
              <w:t>323</w:t>
            </w:r>
          </w:p>
        </w:tc>
      </w:tr>
    </w:tbl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Имея каталожную характеристику (график) принятого насоса и графическую аналитическую характеристику внешней сети насосной установки, можно получить режим работы насоса на эту внешнюю сеть. Координаты режима работы получаются, если сомасштабно наложить характеристику сети на характеристику насоса. </w:t>
      </w: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По графику нагнетательного трубопровода определяем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68" o:spid="_x0000_i1070" type="#_x0000_t75" style="width:15.75pt;height:18pt;visibility:visible">
            <v:imagedata r:id="rId52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=508;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69" o:spid="_x0000_i1071" type="#_x0000_t75" style="width:18pt;height:18pt;visibility:visible">
            <v:imagedata r:id="rId53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=346;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70" o:spid="_x0000_i1072" type="#_x0000_t75" style="width:14.25pt;height:18pt;visibility:visible">
            <v:imagedata r:id="rId54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=0,7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После чего определяется число часов работы насоса в сутки при откачивании притока воды: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3" type="#_x0000_t75" style="width:1in;height:35.25pt">
            <v:imagedata r:id="rId55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(1.13)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где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E5C34">
        <w:rPr>
          <w:rFonts w:ascii="Times New Roman" w:hAnsi="Times New Roman"/>
          <w:position w:val="-12"/>
          <w:sz w:val="28"/>
          <w:szCs w:val="28"/>
        </w:rPr>
        <w:pict>
          <v:shape id="_x0000_i1074" type="#_x0000_t75" style="width:18.75pt;height:18.75pt">
            <v:imagedata r:id="rId56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– действительная подача насоса;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75" type="#_x0000_t75" style="width:18.75pt;height:18pt">
            <v:imagedata r:id="rId57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нормальный приток воды в шахту.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ru-RU"/>
        </w:rPr>
      </w:pPr>
    </w:p>
    <w:p w:rsidR="009820B9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  <w:lang w:val="ru-RU"/>
        </w:rPr>
        <w:br w:type="page"/>
      </w:r>
      <w:r w:rsidR="000E5C34">
        <w:rPr>
          <w:rFonts w:ascii="Times New Roman" w:hAnsi="Times New Roman"/>
          <w:position w:val="-24"/>
          <w:sz w:val="28"/>
          <w:szCs w:val="28"/>
        </w:rPr>
        <w:pict>
          <v:shape id="_x0000_i1076" type="#_x0000_t75" style="width:110.25pt;height:33.75pt">
            <v:imagedata r:id="rId58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position w:val="-24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1.8 Определение мощности электродвигателя и выбор его типа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Данных координат точки режима работы насосной установки достаточно, чтобы определить мощность двигателя насоса (кВт):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77" type="#_x0000_t75" style="width:126.75pt;height:35.25pt">
            <v:imagedata r:id="rId59" o:title=""/>
          </v:shape>
        </w:pict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3763C4"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434800">
        <w:rPr>
          <w:rFonts w:ascii="Times New Roman" w:hAnsi="Times New Roman"/>
          <w:position w:val="-28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(1.14)</w:t>
      </w:r>
    </w:p>
    <w:p w:rsidR="003763C4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 xml:space="preserve">где </w:t>
      </w:r>
      <w:r w:rsidR="000E5C34"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74" o:spid="_x0000_i1078" type="#_x0000_t75" style="width:14.25pt;height:18pt;visibility:visible">
            <v:imagedata r:id="rId60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– плотность рудничной воды, 1050 кг/м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>;</w:t>
      </w:r>
    </w:p>
    <w:p w:rsid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75" o:spid="_x0000_i1079" type="#_x0000_t75" style="width:27pt;height:18pt;visibility:visible">
            <v:imagedata r:id="rId61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коэффициент запаса мощности двигателя, при, при </w:t>
      </w:r>
      <w:r>
        <w:rPr>
          <w:rFonts w:ascii="Times New Roman" w:hAnsi="Times New Roman"/>
          <w:noProof/>
          <w:position w:val="-10"/>
          <w:sz w:val="28"/>
          <w:szCs w:val="28"/>
          <w:lang w:val="ru-RU" w:eastAsia="ru-RU"/>
        </w:rPr>
        <w:pict>
          <v:shape id="Рисунок 78" o:spid="_x0000_i1080" type="#_x0000_t75" style="width:12pt;height:15.75pt;visibility:visible">
            <v:imagedata r:id="rId62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sym w:font="Symbol" w:char="F03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100м</w:t>
      </w:r>
      <w:r w:rsidR="009820B9"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/ч, </w:t>
      </w:r>
      <w:r>
        <w:rPr>
          <w:rFonts w:ascii="Times New Roman" w:hAnsi="Times New Roman"/>
          <w:noProof/>
          <w:position w:val="-12"/>
          <w:sz w:val="28"/>
          <w:szCs w:val="28"/>
          <w:lang w:val="ru-RU" w:eastAsia="ru-RU"/>
        </w:rPr>
        <w:pict>
          <v:shape id="Рисунок 79" o:spid="_x0000_i1081" type="#_x0000_t75" style="width:17.25pt;height:18pt;visibility:visible">
            <v:imagedata r:id="rId63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= 1,1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sym w:font="Symbol" w:char="F0B8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1,15.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2"/>
          <w:sz w:val="28"/>
          <w:szCs w:val="28"/>
        </w:rPr>
        <w:pict>
          <v:shape id="_x0000_i1082" type="#_x0000_t75" style="width:17.25pt;height:18pt">
            <v:imagedata r:id="rId64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- действительный напор;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83" type="#_x0000_t75" style="width:192.75pt;height:33pt">
            <v:imagedata r:id="rId65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Таким образом, зная мощность двигателя, принимается ближайший больший по мощности двигатель, частота вращения которого совпадает с частотой вращения насоса. Принимаем двигатель ВАО630M4. Номинальная мощность – 800 кВт, напряжение – 6000 В, КПД – 95%, синхронная частота вращения – 1500 об/мин.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1.9 Расчет расхода электрической энергии и установление КПД водоотливной установки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Число работы насоса в сутки при откачивании нормального притока, (час):</w:t>
      </w:r>
    </w:p>
    <w:p w:rsidR="009820B9" w:rsidRPr="00434800" w:rsidRDefault="003763C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br w:type="page"/>
      </w:r>
      <w:r w:rsidR="000E5C34"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pict>
          <v:shape id="Рисунок 81" o:spid="_x0000_i1084" type="#_x0000_t75" style="width:9pt;height:14.25pt;visibility:visible">
            <v:imagedata r:id="rId66" o:title=""/>
          </v:shape>
        </w:pict>
      </w:r>
      <w:r w:rsidR="000E5C34">
        <w:rPr>
          <w:rFonts w:ascii="Times New Roman" w:hAnsi="Times New Roman"/>
          <w:position w:val="-30"/>
          <w:sz w:val="28"/>
          <w:szCs w:val="28"/>
        </w:rPr>
        <w:pict>
          <v:shape id="_x0000_i1085" type="#_x0000_t75" style="width:105pt;height:36pt">
            <v:imagedata r:id="rId67" o:title=""/>
          </v:shape>
        </w:pict>
      </w:r>
      <w:r w:rsidR="00434800">
        <w:rPr>
          <w:rFonts w:ascii="Times New Roman" w:hAnsi="Times New Roman"/>
          <w:position w:val="-30"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>
        <w:rPr>
          <w:rFonts w:ascii="Times New Roman" w:hAnsi="Times New Roman"/>
          <w:position w:val="-30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</w:t>
      </w:r>
      <w:r w:rsidR="009820B9" w:rsidRPr="003763C4">
        <w:rPr>
          <w:rFonts w:ascii="Times New Roman" w:hAnsi="Times New Roman"/>
          <w:sz w:val="28"/>
          <w:szCs w:val="28"/>
          <w:lang w:val="ru-RU"/>
        </w:rPr>
        <w:t>5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)</w:t>
      </w: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position w:val="-24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6" type="#_x0000_t75" style="width:93.75pt;height:30.75pt">
            <v:imagedata r:id="rId68" o:title=""/>
          </v:shape>
        </w:pic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То же при максимальном притоке, (час):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87" type="#_x0000_t75" style="width:84pt;height:35.25pt">
            <v:imagedata r:id="rId69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(1.16)</w:t>
      </w: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88" type="#_x0000_t75" style="width:111pt;height:30.75pt">
            <v:imagedata r:id="rId70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3763C4" w:rsidRDefault="003763C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Годовой расход электроэнергии ,кВт: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89" type="#_x0000_t75" style="width:288.75pt;height:33.75pt">
            <v:imagedata r:id="rId71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(1.17)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</w:p>
    <w:p w:rsid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где η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д</w:t>
      </w:r>
      <w:r w:rsidR="0043480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- КПД двигателя, 0,95;</w:t>
      </w:r>
    </w:p>
    <w:p w:rsid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η</w:t>
      </w:r>
      <w:r w:rsidRPr="00434800">
        <w:rPr>
          <w:rFonts w:ascii="Times New Roman" w:hAnsi="Times New Roman"/>
          <w:sz w:val="28"/>
          <w:szCs w:val="28"/>
          <w:vertAlign w:val="subscript"/>
          <w:lang w:val="ru-RU"/>
        </w:rPr>
        <w:t>сети</w:t>
      </w:r>
      <w:r w:rsidR="00434800">
        <w:rPr>
          <w:rFonts w:ascii="Times New Roman" w:hAnsi="Times New Roman"/>
          <w:sz w:val="28"/>
          <w:szCs w:val="28"/>
          <w:vertAlign w:val="subscript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- КПД электрической сети, 0,95;</w:t>
      </w:r>
    </w:p>
    <w:p w:rsid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η – КПД насоса;</w:t>
      </w:r>
    </w:p>
    <w:p w:rsid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val="ru-RU" w:eastAsia="ru-RU"/>
        </w:rPr>
        <w:pict>
          <v:shape id="Рисунок 87" o:spid="_x0000_i1090" type="#_x0000_t75" style="width:42pt;height:18.75pt;visibility:visible">
            <v:imagedata r:id="rId72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- количество дней в году с нормальным водопритоком, 305;</w:t>
      </w: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position w:val="-14"/>
          <w:sz w:val="28"/>
          <w:szCs w:val="28"/>
          <w:lang w:val="ru-RU" w:eastAsia="ru-RU"/>
        </w:rPr>
        <w:pict>
          <v:shape id="Рисунок 88" o:spid="_x0000_i1091" type="#_x0000_t75" style="width:39pt;height:18.75pt;visibility:visible">
            <v:imagedata r:id="rId73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- количество дней в году с максимальным водопритоком, 60.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092" type="#_x0000_t75" style="width:336.75pt;height:33pt">
            <v:imagedata r:id="rId74" o:title=""/>
          </v:shape>
        </w:pic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Годовой приток воды (м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>/год</w:t>
      </w:r>
      <w:r w:rsidR="000E5C34">
        <w:rPr>
          <w:rFonts w:ascii="Times New Roman" w:hAnsi="Times New Roman"/>
          <w:noProof/>
          <w:position w:val="-4"/>
          <w:sz w:val="28"/>
          <w:szCs w:val="28"/>
          <w:lang w:val="ru-RU" w:eastAsia="ru-RU"/>
        </w:rPr>
        <w:pict>
          <v:shape id="Рисунок 90" o:spid="_x0000_i1093" type="#_x0000_t75" style="width:8.25pt;height:17.25pt;visibility:visible">
            <v:imagedata r:id="rId75" o:title=""/>
          </v:shape>
        </w:pict>
      </w:r>
      <w:r w:rsidRPr="00434800">
        <w:rPr>
          <w:rFonts w:ascii="Times New Roman" w:hAnsi="Times New Roman"/>
          <w:sz w:val="28"/>
          <w:szCs w:val="28"/>
          <w:lang w:val="ru-RU"/>
        </w:rPr>
        <w:t>):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4"/>
          <w:sz w:val="28"/>
          <w:szCs w:val="28"/>
        </w:rPr>
        <w:pict>
          <v:shape id="_x0000_i1094" type="#_x0000_t75" style="width:223.5pt;height:18.75pt">
            <v:imagedata r:id="rId76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(1.18)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10"/>
          <w:sz w:val="28"/>
          <w:szCs w:val="28"/>
        </w:rPr>
        <w:pict>
          <v:shape id="_x0000_i1095" type="#_x0000_t75" style="width:220.5pt;height:17.25pt">
            <v:imagedata r:id="rId77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3763C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Удельный расход электроэнергии (кВт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sym w:font="Symbol" w:char="F0D7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час/м</w:t>
      </w:r>
      <w:r w:rsidR="009820B9"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):</w:t>
      </w:r>
    </w:p>
    <w:p w:rsidR="00434800" w:rsidRDefault="00434800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0"/>
          <w:sz w:val="28"/>
          <w:szCs w:val="28"/>
        </w:rPr>
        <w:pict>
          <v:shape id="_x0000_i1096" type="#_x0000_t75" style="width:59.25pt;height:35.25pt">
            <v:imagedata r:id="rId78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</w:t>
      </w:r>
      <w:r w:rsidR="009820B9" w:rsidRPr="003763C4">
        <w:rPr>
          <w:rFonts w:ascii="Times New Roman" w:hAnsi="Times New Roman"/>
          <w:sz w:val="28"/>
          <w:szCs w:val="28"/>
          <w:lang w:val="ru-RU"/>
        </w:rPr>
        <w:t>19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)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97" type="#_x0000_t75" style="width:160.5pt;height:30.75pt">
            <v:imagedata r:id="rId79" o:title=""/>
          </v:shape>
        </w:pic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Полезный расход электроэнергии ( кВт</w:t>
      </w:r>
      <w:r w:rsidRPr="00434800">
        <w:rPr>
          <w:rFonts w:ascii="Times New Roman" w:hAnsi="Times New Roman"/>
          <w:sz w:val="28"/>
          <w:szCs w:val="28"/>
          <w:lang w:val="ru-RU"/>
        </w:rPr>
        <w:sym w:font="Symbol" w:char="F0D7"/>
      </w:r>
      <w:r w:rsidRPr="00434800">
        <w:rPr>
          <w:rFonts w:ascii="Times New Roman" w:hAnsi="Times New Roman"/>
          <w:sz w:val="28"/>
          <w:szCs w:val="28"/>
          <w:lang w:val="ru-RU"/>
        </w:rPr>
        <w:t>час/м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>):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98" type="#_x0000_t75" style="width:98.25pt;height:32.25pt">
            <v:imagedata r:id="rId80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(1.2</w:t>
      </w:r>
      <w:r w:rsidR="009820B9" w:rsidRPr="003763C4">
        <w:rPr>
          <w:rFonts w:ascii="Times New Roman" w:hAnsi="Times New Roman"/>
          <w:sz w:val="28"/>
          <w:szCs w:val="28"/>
          <w:lang w:val="ru-RU"/>
        </w:rPr>
        <w:t>0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)</w:t>
      </w: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24"/>
          <w:sz w:val="28"/>
          <w:szCs w:val="28"/>
        </w:rPr>
        <w:pict>
          <v:shape id="_x0000_i1099" type="#_x0000_t75" style="width:203.25pt;height:30.75pt">
            <v:imagedata r:id="rId81" o:title=""/>
          </v:shape>
        </w:pic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Коэффициент полезного действия водоотливной установки: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position w:val="-32"/>
          <w:sz w:val="28"/>
          <w:szCs w:val="28"/>
        </w:rPr>
        <w:pict>
          <v:shape id="_x0000_i1100" type="#_x0000_t75" style="width:51.75pt;height:36pt">
            <v:imagedata r:id="rId82" o:title=""/>
          </v:shape>
        </w:pic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3763C4">
        <w:rPr>
          <w:rFonts w:ascii="Times New Roman" w:hAnsi="Times New Roman"/>
          <w:sz w:val="28"/>
          <w:szCs w:val="28"/>
          <w:lang w:val="ru-RU"/>
        </w:rPr>
        <w:tab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(1.2</w:t>
      </w:r>
      <w:r w:rsidR="009820B9" w:rsidRPr="003763C4">
        <w:rPr>
          <w:rFonts w:ascii="Times New Roman" w:hAnsi="Times New Roman"/>
          <w:sz w:val="28"/>
          <w:szCs w:val="28"/>
          <w:lang w:val="ru-RU"/>
        </w:rPr>
        <w:t>1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)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Default="000E5C3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  <w:r>
        <w:rPr>
          <w:rFonts w:ascii="Times New Roman" w:hAnsi="Times New Roman"/>
          <w:position w:val="-28"/>
          <w:sz w:val="28"/>
          <w:szCs w:val="28"/>
        </w:rPr>
        <w:pict>
          <v:shape id="_x0000_i1101" type="#_x0000_t75" style="width:78pt;height:33pt">
            <v:imagedata r:id="rId83" o:title=""/>
          </v:shape>
        </w:pict>
      </w:r>
    </w:p>
    <w:p w:rsidR="003763C4" w:rsidRDefault="003763C4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position w:val="-28"/>
          <w:sz w:val="28"/>
          <w:szCs w:val="28"/>
          <w:lang w:val="ru-RU"/>
        </w:rPr>
      </w:pPr>
    </w:p>
    <w:p w:rsidR="009820B9" w:rsidRPr="003763C4" w:rsidRDefault="003763C4" w:rsidP="003763C4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  <w:t xml:space="preserve">2. </w:t>
      </w:r>
      <w:r w:rsidRPr="003763C4">
        <w:rPr>
          <w:rFonts w:ascii="Times New Roman" w:hAnsi="Times New Roman"/>
          <w:sz w:val="28"/>
          <w:szCs w:val="28"/>
          <w:lang w:val="ru-RU"/>
        </w:rPr>
        <w:t>СПЕЦИАЛЬНАЯ ЧАСТЬ. ЗАЩИТА АППАРАТУРЫ И НАСОСОВ ОТ ГИДРАВЛИЧЕСКИХ УДАРОВ</w:t>
      </w:r>
    </w:p>
    <w:p w:rsidR="009820B9" w:rsidRPr="00434800" w:rsidRDefault="009820B9" w:rsidP="00434800">
      <w:pPr>
        <w:spacing w:after="0" w:line="360" w:lineRule="auto"/>
        <w:ind w:firstLine="709"/>
        <w:jc w:val="both"/>
        <w:outlineLvl w:val="1"/>
        <w:rPr>
          <w:rFonts w:ascii="Times New Roman" w:hAnsi="Times New Roman"/>
          <w:bCs/>
          <w:caps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Основная причина, вызывающая гидравлические удары в напорных трубопроводах, - аварийное отключение электропитания двигателей насосов. Гидравлических ударов, возникающих в результате изменения степени открытия запорной арматуры, практически можно избежать, изменяя режим закрытия и открытия. При отключении электродвигателей насосов, подающих воду по напорным трубопроводам в открытые емкости, процесс гидравлического удара протекает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следующим образом. После отключения насосов уменьшаются частота вращения роторов агрегатов, подача и напор. Давление на насосной станции начинает снижаться. Снижаются и скорости движения воды в трубопроводе. В какой-то момент вода остановится и далее начнет двигаться с ускорением в обратном направлении. При наличии обратных клапанов на напорных линиях насосов изменение направления движения воды в трубопроводе вызывает закрытие их дисков, что резко замедляет движение потока и значительно повышает давление - происходит гидравлический удар.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Прочностные показатели труб для прокладки напорных водоводов назначают по расчетному давлению, принимаемому равным либо максимальному рабочему давлению, либо давлению при гидравлическом ударе, умноженному на коэффициент 0,85 для стальных труб и на 1 для труб из других материалов. Повышение давления при гидравлическом ударе может быть определяющим при выборе прочностных показателей труб.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Рассчитывают прочностные показатели труб внешней нагрузки трубопровода при наличии в нем вакуума (практически это относится к стальным трубам большого диаметра). Поэтому должны быть использованы средства защиты от гидравлического удара чтобы не увеличивать прочностные показатели труб по сравнению с теми, которые могут быть приняты по максимальному рабочему.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Средства защиты от гидравлического удара можно разделить на две большие группы: первая - средства защиты, предназначенные для сброса воды из напорных трубопроводов, вторая - средства защиты, препятствующие развитию значительных скоростей движения воды в обратном направлении.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Воду из напорных трубопроводов сбрасывают через насосы и напрямую. Сброс воды через насосы - наиболее простое и дешевое средство защиты, не требующее каких-либо дополнительных затрат, однако при этом возникает реверсивное вращение роторов насосных агрегатов, которое в отдельных случаях может превысить допустимое (как для насоса, так и для электродвигателя) Иногда для уменьшения реверсивной частоты вращения можно ограничить сброс воды, осуществляя его через обводные линии к обратным клапанам на напорных линиях насосов. 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Воду помимо насосов сбрасывают и через обычные предохранительные клапаны или специальные клапаны-гасители, открывающиеся еще до повышения давления сверх рабочего (рис. 1).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noProof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1" o:spid="_x0000_i1102" type="#_x0000_t75" alt="http://www.alamosistemas.com/images/7/6_clip_image002_0000.gif" style="width:132pt;height:50.25pt;visibility:visible">
            <v:imagedata r:id="rId84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sz w:val="28"/>
          <w:szCs w:val="28"/>
          <w:lang w:val="ru-RU"/>
        </w:rPr>
        <w:t>Рисунок</w:t>
      </w:r>
      <w:r w:rsidR="004348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bCs/>
          <w:sz w:val="28"/>
          <w:szCs w:val="28"/>
          <w:lang w:val="ru-RU"/>
        </w:rPr>
        <w:t>1 -</w:t>
      </w:r>
      <w:r w:rsidR="004348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bCs/>
          <w:sz w:val="28"/>
          <w:szCs w:val="28"/>
          <w:lang w:val="ru-RU"/>
        </w:rPr>
        <w:t>Схема устройства обводной линии к обратному клапану: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обратный клапан; 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2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обводная линия с задвижкой;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3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задвижка на напорной линии насоса.</w:t>
      </w: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2" o:spid="_x0000_i1103" type="#_x0000_t75" alt="http://www.alamosistemas.com/images/7/6_clip_image002_0001.gif" style="width:96pt;height:105pt;visibility:visible">
            <v:imagedata r:id="rId85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sz w:val="28"/>
          <w:szCs w:val="28"/>
          <w:lang w:val="ru-RU"/>
        </w:rPr>
        <w:t>Рисунок</w:t>
      </w:r>
      <w:r w:rsidR="004348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bCs/>
          <w:sz w:val="28"/>
          <w:szCs w:val="28"/>
          <w:lang w:val="ru-RU"/>
        </w:rPr>
        <w:t>2 - Клапан-гаситель</w:t>
      </w:r>
    </w:p>
    <w:p w:rsid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iCs/>
          <w:sz w:val="28"/>
          <w:szCs w:val="28"/>
          <w:lang w:val="ru-RU"/>
        </w:rPr>
        <w:t>1 -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клапан;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2 -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цилиндр;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3 -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поршень;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4 -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гидрораспределитель;5 -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масляный тормоз;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 xml:space="preserve">6 - </w:t>
      </w:r>
      <w:r w:rsidRPr="00434800">
        <w:rPr>
          <w:rFonts w:ascii="Times New Roman" w:hAnsi="Times New Roman"/>
          <w:sz w:val="28"/>
          <w:szCs w:val="28"/>
          <w:lang w:val="ru-RU"/>
        </w:rPr>
        <w:t>соединительные импульсные трубки;7 - обратный клапан;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 xml:space="preserve">8 - </w:t>
      </w:r>
      <w:r w:rsidRPr="00434800">
        <w:rPr>
          <w:rFonts w:ascii="Times New Roman" w:hAnsi="Times New Roman"/>
          <w:sz w:val="28"/>
          <w:szCs w:val="28"/>
          <w:lang w:val="ru-RU"/>
        </w:rPr>
        <w:t>магистральный трубопровод;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>9 -</w:t>
      </w:r>
      <w:r w:rsidR="00434800">
        <w:rPr>
          <w:rFonts w:ascii="Times New Roman" w:hAnsi="Times New Roman"/>
          <w:i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отводная труба.</w:t>
      </w:r>
    </w:p>
    <w:p w:rsidR="009820B9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br w:type="page"/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К средствам защиты от гидравлического удара, препятствующим развитию значительных скоростей, относятся: впуск воздуха в места образования разрывов сплошности потока в трубопроводе с последующим сжатием воздуха, для чего на трубопроводе устанавливают аэрационные клапаны (клапаны для впуска и защемления воздуха — КВЗВ), которые открываются при снижении давления в трубопроводе ниже атмосферного, обеспечивая впуск воздуха в трубопровод, и закрываются при повышении давления больше атмосферного. Сжатие вошедшего через клапан объема воздуха приводит к уменьшению скорости потока в обратном направлении и тем самым снижает давление в трубопроводе в процессе гидравлического удара. На практике применяли пружинные и грузовые аэрационные клапаны. Однако серийно их не выпускали. Поэтому было предложено использовать в качестве аэрационных обратные клапаны. Установка аэрационных клапанов на трубопроводах - простое и дешевое средство защиты от гидравлических ударов. Однако сжатие воздуха приводит к ощутимому снижению давления лишь при относительно небольших статических напорах (15… 20 м) в месте установки аэрационных клапанов. Поэтому при больших напорах используют другие средства защиты или сочетают впуск воздуха с другими средствами; впуск воды в места возможного образования разрывов сплошности потока для устранения этих разрывов (рис.3). Впуск воды в большинстве случаев осуществляют из специального резервуара, соединенного с напорным трубопроводом линией, оборудованной обратным клапаном. При нормальном режиме работы тарель обратного клапана закрыта давлением воды в трубопроводе, при уменьшении давления в трубопроводе ниже уровня воды в резервуаре обратный клапан открывается и вода поступает в трубопровод.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9820B9" w:rsidRPr="00434800">
        <w:rPr>
          <w:rFonts w:ascii="Times New Roman" w:hAnsi="Times New Roman"/>
          <w:sz w:val="28"/>
          <w:szCs w:val="28"/>
          <w:lang w:val="ru-RU"/>
        </w:rPr>
        <w:t>Впуск воды может быть осуществлен и из водонапорных колонн, но из-за относительно высокой стоимости в мелиорации их практически не применяют; разделение трубопровода на несколько частей и установка на нем дополнительных обратных клапанов. В результате гидравлического удара вода начинает двигаться в обратном направлении, клапаны закрываются и разделяют трубопровод на несколько частей, в пределах каждой из которых статический напор относительно невелик. Это средство защиты может быть эффективно использовано при значительном геометрическом подъеме воды.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0E5C3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noProof/>
          <w:sz w:val="28"/>
          <w:szCs w:val="28"/>
          <w:lang w:val="ru-RU" w:eastAsia="ru-RU"/>
        </w:rPr>
        <w:pict>
          <v:shape id="Рисунок 4" o:spid="_x0000_i1104" type="#_x0000_t75" alt="http://www.alamosistemas.com/images/7/7_clip_image002_0000.gif" style="width:99pt;height:225pt;visibility:visible">
            <v:imagedata r:id="rId86" o:title=""/>
          </v:shape>
        </w:pic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sz w:val="28"/>
          <w:szCs w:val="28"/>
          <w:lang w:val="ru-RU"/>
        </w:rPr>
        <w:t>Рисунок</w:t>
      </w:r>
      <w:r w:rsidR="00434800">
        <w:rPr>
          <w:rFonts w:ascii="Times New Roman" w:hAnsi="Times New Roman"/>
          <w:bCs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bCs/>
          <w:sz w:val="28"/>
          <w:szCs w:val="28"/>
          <w:lang w:val="ru-RU"/>
        </w:rPr>
        <w:t>3 - Резервуар для впуска воды, совмещенный с анкерной опорой: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iCs/>
          <w:sz w:val="28"/>
          <w:szCs w:val="28"/>
          <w:lang w:val="ru-RU"/>
        </w:rPr>
        <w:t xml:space="preserve">1 - </w:t>
      </w:r>
      <w:r w:rsidRPr="00434800">
        <w:rPr>
          <w:rFonts w:ascii="Times New Roman" w:hAnsi="Times New Roman"/>
          <w:sz w:val="28"/>
          <w:szCs w:val="28"/>
          <w:lang w:val="ru-RU"/>
        </w:rPr>
        <w:t>резервуар;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 xml:space="preserve">2 - 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обратный клапан; </w:t>
      </w:r>
      <w:r w:rsidRPr="00434800">
        <w:rPr>
          <w:rFonts w:ascii="Times New Roman" w:hAnsi="Times New Roman"/>
          <w:iCs/>
          <w:sz w:val="28"/>
          <w:szCs w:val="28"/>
          <w:lang w:val="ru-RU"/>
        </w:rPr>
        <w:t xml:space="preserve">3 - </w:t>
      </w:r>
      <w:r w:rsidRPr="00434800">
        <w:rPr>
          <w:rFonts w:ascii="Times New Roman" w:hAnsi="Times New Roman"/>
          <w:sz w:val="28"/>
          <w:szCs w:val="28"/>
          <w:lang w:val="ru-RU"/>
        </w:rPr>
        <w:t>напорный трубопровод</w:t>
      </w:r>
    </w:p>
    <w:p w:rsidR="00434800" w:rsidRDefault="00434800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Гидравлические удары в закрытых оросительных системах могут значительно отличаться от гидравлических ударов в трубопроводах, подающих воду в открытые емкости. Они возникают не только при аварийных отключениях насосных агрегатов, но и вследствие других причин.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Работу насосных станций закрытых оросительных систем обычно предусматривают в автоматическом режиме, поэтому отключают и пускают насосные агрегаты при изменении режима полива при открытых задвижках на напорных линиях насосов. При отключении насосов направление движения воды в его напорной линии изменяется очень быстро, и к этому времени тарель обратного клапана остается еще открытой. Закрытие обратного клапана приводит к значительному, правда, непродолжительному повышению давления.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 </w:t>
      </w:r>
      <w:r w:rsidRPr="00434800">
        <w:rPr>
          <w:rFonts w:ascii="Times New Roman" w:hAnsi="Times New Roman"/>
          <w:sz w:val="28"/>
          <w:szCs w:val="28"/>
          <w:lang w:val="ru-RU"/>
        </w:rPr>
        <w:t>Для определения повышения давления при гидравлических ударах и назначении соответствующих мер защиты требуются расчеты, учитывающие основные факторы, существенно влияющие на процесс гидравлического удара и позволяющие получать результаты с необходимой степенью точности. Однако они сложны и трудоемки, и выполнить их можно лишь с применением современных средств вычислительной техники.</w:t>
      </w:r>
    </w:p>
    <w:p w:rsidR="003763C4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br w:type="page"/>
        <w:t>3</w:t>
      </w:r>
      <w:r w:rsidR="003763C4">
        <w:rPr>
          <w:rFonts w:ascii="Times New Roman" w:hAnsi="Times New Roman"/>
          <w:sz w:val="28"/>
          <w:szCs w:val="28"/>
          <w:lang w:val="ru-RU"/>
        </w:rPr>
        <w:t>.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 ЭКОЛОГИЯ ПРИ ВОДООТЛИВЕ</w:t>
      </w:r>
    </w:p>
    <w:p w:rsidR="009820B9" w:rsidRPr="00434800" w:rsidRDefault="009820B9" w:rsidP="004348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Производственная деятельность человека вносит определенные изменения, в процессы, происходящие в естественной экологической системе, и вызывает тем самым нарушение равновесия между отдельными ее элементами.</w:t>
      </w:r>
    </w:p>
    <w:p w:rsidR="009820B9" w:rsidRPr="00434800" w:rsidRDefault="009820B9" w:rsidP="0043480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Источниками гидродинамических нарушений являются технологические процессы, связанные со строительством и эксплуатацией промышленных предприятий.</w:t>
      </w:r>
    </w:p>
    <w:p w:rsidR="009820B9" w:rsidRPr="00434800" w:rsidRDefault="009820B9" w:rsidP="00434800">
      <w:pPr>
        <w:tabs>
          <w:tab w:val="left" w:pos="567"/>
          <w:tab w:val="left" w:pos="709"/>
          <w:tab w:val="left" w:pos="1134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Большинство гидрологических нарушений связано с предварительной подготовкой поверхности месторождения и его эксплуатации: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-перенос русел водотоков, протекающих по поверхности над площадью залегания полезных ископаемых;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-предварительное осушение поверхностных водоемов путем перекачивания воды из них в понижения рельефа вне горного отвода;</w:t>
      </w:r>
    </w:p>
    <w:p w:rsidR="00434800" w:rsidRDefault="009820B9" w:rsidP="004348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-осушение площади земельного отвода путем откачивания воды из водоносного горизонта;</w:t>
      </w:r>
    </w:p>
    <w:p w:rsidR="009820B9" w:rsidRPr="00434800" w:rsidRDefault="009820B9" w:rsidP="00434800">
      <w:pPr>
        <w:tabs>
          <w:tab w:val="left" w:pos="709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Гидрогеологические нарушения связаны с процессом добычи и переработки полезных ископаемых;</w:t>
      </w:r>
    </w:p>
    <w:p w:rsidR="009820B9" w:rsidRPr="00434800" w:rsidRDefault="009820B9" w:rsidP="004348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-повышение и понижения уровня подземных вод при подработке водонасосных горизонтов;</w:t>
      </w:r>
    </w:p>
    <w:p w:rsidR="009820B9" w:rsidRPr="00434800" w:rsidRDefault="009820B9" w:rsidP="004348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-истощение водоносных горизонтов над площадью отработки месторождения и за ее пределами путем поступления подъемных вод в горных выработках с последующей откачкой в водоемы и водотоки;</w:t>
      </w:r>
    </w:p>
    <w:p w:rsidR="00434800" w:rsidRDefault="009820B9" w:rsidP="00434800">
      <w:pPr>
        <w:tabs>
          <w:tab w:val="left" w:pos="567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-заводнение подземных горизонтов при закачке в них вод из поверхностных объектов.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Воды извлекаемые при добыче полезных ископаемых разделяются на шахтные, карьерные и дренажные. Дренажные воды образуются за счет попадания подземных и поверхностных в горные выработки, но в отличие от шахтных и карьерных они не подвержены загрязнению, т.е. в большинстве случаев относятся к нормативно-чистым. Дренажные воды образуются в тех горных выработках, где не ведутся горные работы, поэтому они не подвергаются загрязнению взвешенными частицами и нефтепродуктами. Наиболее вероятно бактериальное загрязнение дренажных вод.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По величине рН шахтные, карьерные и дренажные воды делятся на нейтральные (рН=6.5-8.5), кислые (рН&lt;6.5) и щелочные (рН&gt;8.5). По степени минерализации они подразделяются на пресные с содержанием сухого остатка до 1 г\л, слабосолоно-ватые - 1-3, солоноватые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3-5, сильносоловатые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5-10, соленые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10-25, сильносоленые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25-50 и рассолы более -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50 г\л. Чем выше минерализация шахтных, карьерных и дренажных водах колеблется от 5 до 30 мг*экв\л. Содержание взвешенных веществ в шахтных и карьерных водах колеблется в пределах от 10-30 до 500-600 мг\л и выше, но обычно не превышает 1000 мг\л, концентрация нефтепродуктов от следов до 0,2-0,8 мг\л и выше.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Бактериальная загрязненность может изменяться в пределах 0,001-4.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Pr="00434800" w:rsidRDefault="009820B9" w:rsidP="00434800">
      <w:pPr>
        <w:tabs>
          <w:tab w:val="left" w:pos="567"/>
          <w:tab w:val="left" w:pos="1276"/>
        </w:tabs>
        <w:autoSpaceDE w:val="0"/>
        <w:autoSpaceDN w:val="0"/>
        <w:adjustRightInd w:val="0"/>
        <w:spacing w:after="0" w:line="360" w:lineRule="auto"/>
        <w:ind w:firstLine="709"/>
        <w:jc w:val="both"/>
        <w:outlineLvl w:val="0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Комплексное использование минеральных ресурсов, добытых из недр, 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 xml:space="preserve">охрана природной среды представляются важнейшими задачами в решении общей проблемы рационального природопользования на современном этапе. </w:t>
      </w:r>
    </w:p>
    <w:p w:rsidR="009820B9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Решение этих задач связано с разработкой принципиально новых и совершенствованием старых технологий извлечения полезных компонентов из недр, комплексной переработке добытого минерального сырья с применением замкнутых и малоотходных схем.</w:t>
      </w:r>
    </w:p>
    <w:p w:rsidR="003763C4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br w:type="page"/>
        <w:t>ЗАКЛЮЧЕНИЕ</w:t>
      </w: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В курсовом проекте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в соответствии с исходными данными произведен расчет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насосной станции шахтного типа. Глубина шахты 250 метров,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максимальный часовой приток 400 м</w:t>
      </w:r>
      <w:r w:rsidRPr="00434800">
        <w:rPr>
          <w:rFonts w:ascii="Times New Roman" w:hAnsi="Times New Roman"/>
          <w:sz w:val="28"/>
          <w:szCs w:val="28"/>
          <w:vertAlign w:val="superscript"/>
          <w:lang w:val="ru-RU"/>
        </w:rPr>
        <w:t>3</w:t>
      </w:r>
      <w:r w:rsidRPr="00434800">
        <w:rPr>
          <w:rFonts w:ascii="Times New Roman" w:hAnsi="Times New Roman"/>
          <w:sz w:val="28"/>
          <w:szCs w:val="28"/>
          <w:lang w:val="ru-RU"/>
        </w:rPr>
        <w:t>/час. Также в курсовом проекте произведен выбор типа насоса ЦНСК-500-160-800, марка двигателя ВАО630M4. Рассчитаны диаметры всасывающего и нагнетательного трубопроводов. Диаметр всасывающего трубопровода – 299 мм, нагнетательного – 245 мм. Коэффициент полезного действия насосной установки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34800">
        <w:rPr>
          <w:rFonts w:ascii="Times New Roman" w:hAnsi="Times New Roman"/>
          <w:sz w:val="28"/>
          <w:szCs w:val="28"/>
          <w:lang w:val="ru-RU"/>
        </w:rPr>
        <w:t>80%.</w:t>
      </w:r>
      <w:r w:rsidR="00434800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9820B9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Освещены вопросы экологии при открытых горных работах, техники безопасности при эксплуатации насосной станции в карьере. В специальной части рассмотрен вопрос о защите водоотливного оборудования от гидравлических ударов.</w:t>
      </w:r>
    </w:p>
    <w:p w:rsidR="003763C4" w:rsidRPr="00434800" w:rsidRDefault="003763C4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434800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br w:type="page"/>
        <w:t>СПИСОК ЛИТЕРАТУРЫ</w:t>
      </w:r>
    </w:p>
    <w:p w:rsidR="009820B9" w:rsidRPr="00434800" w:rsidRDefault="009820B9" w:rsidP="0043480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1. Алексеев В.В. Стационарные машины – М: Недра, 1989, с 304.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34800">
        <w:rPr>
          <w:rFonts w:ascii="Times New Roman" w:hAnsi="Times New Roman"/>
          <w:sz w:val="28"/>
          <w:szCs w:val="28"/>
          <w:lang w:val="ru-RU"/>
        </w:rPr>
        <w:t>2. Картавый Н.Г. Стационарные установки – М: Недра, 1981,с 263.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bCs/>
          <w:color w:val="000000"/>
          <w:sz w:val="28"/>
          <w:szCs w:val="28"/>
          <w:lang w:val="ru-RU"/>
        </w:rPr>
        <w:t>3. Хаджиков Р.Н., Бутаков С.А. Горная механика. – М: Недра, 1982, с 409.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color w:val="000000"/>
          <w:sz w:val="28"/>
          <w:szCs w:val="28"/>
          <w:lang w:val="ru-RU"/>
        </w:rPr>
        <w:t>4. Песвианидзе А.В. Расчёт шахтных подъёмных установок. – М: Недра, 1992, с 273.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color w:val="000000"/>
          <w:sz w:val="28"/>
          <w:szCs w:val="28"/>
          <w:lang w:val="ru-RU"/>
        </w:rPr>
        <w:t>5 Хаджиков Р.Н., Бутаков С.А. Сборник примеров и задач по горной механике. – М.: Недра, 1989, с 160.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color w:val="000000"/>
          <w:sz w:val="28"/>
          <w:szCs w:val="28"/>
          <w:lang w:val="ru-RU"/>
        </w:rPr>
        <w:t>6. Попов В.Н. Водоотливные установки. Справочное пособие. – М.: Недра, 1990, с 302.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color w:val="000000"/>
          <w:sz w:val="28"/>
          <w:szCs w:val="28"/>
          <w:lang w:val="ru-RU"/>
        </w:rPr>
        <w:t>7. Единые правила безопасности при разработке месторождений полезных ископаемых подземным способом. – Алматы, 1994, с 120.</w:t>
      </w:r>
    </w:p>
    <w:p w:rsidR="009820B9" w:rsidRPr="00434800" w:rsidRDefault="009820B9" w:rsidP="003763C4">
      <w:pPr>
        <w:spacing w:after="0" w:line="360" w:lineRule="auto"/>
        <w:jc w:val="both"/>
        <w:rPr>
          <w:rFonts w:ascii="Times New Roman" w:hAnsi="Times New Roman"/>
          <w:color w:val="000000"/>
          <w:sz w:val="28"/>
          <w:szCs w:val="28"/>
          <w:lang w:val="ru-RU"/>
        </w:rPr>
      </w:pPr>
      <w:r w:rsidRPr="00434800">
        <w:rPr>
          <w:rFonts w:ascii="Times New Roman" w:hAnsi="Times New Roman"/>
          <w:color w:val="000000"/>
          <w:sz w:val="28"/>
          <w:szCs w:val="28"/>
          <w:lang w:val="ru-RU"/>
        </w:rPr>
        <w:t>8. Картавый Н.Г., Топорков А.А. Шахтные стационарные установки. Справочное пособие. – М.: Недра, 1978, с 245.</w:t>
      </w:r>
      <w:bookmarkStart w:id="0" w:name="_GoBack"/>
      <w:bookmarkEnd w:id="0"/>
    </w:p>
    <w:sectPr w:rsidR="009820B9" w:rsidRPr="00434800" w:rsidSect="0079520D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166B3" w:rsidRDefault="005166B3" w:rsidP="00BF5635">
      <w:pPr>
        <w:spacing w:after="0" w:line="240" w:lineRule="auto"/>
      </w:pPr>
      <w:r>
        <w:separator/>
      </w:r>
    </w:p>
  </w:endnote>
  <w:endnote w:type="continuationSeparator" w:id="0">
    <w:p w:rsidR="005166B3" w:rsidRDefault="005166B3" w:rsidP="00BF56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ГОСТ тип А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166B3" w:rsidRDefault="005166B3" w:rsidP="00BF5635">
      <w:pPr>
        <w:spacing w:after="0" w:line="240" w:lineRule="auto"/>
      </w:pPr>
      <w:r>
        <w:separator/>
      </w:r>
    </w:p>
  </w:footnote>
  <w:footnote w:type="continuationSeparator" w:id="0">
    <w:p w:rsidR="005166B3" w:rsidRDefault="005166B3" w:rsidP="00BF563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B41BB7"/>
    <w:multiLevelType w:val="hybridMultilevel"/>
    <w:tmpl w:val="49FA9472"/>
    <w:lvl w:ilvl="0" w:tplc="0E9E345E">
      <w:start w:val="1"/>
      <w:numFmt w:val="decimal"/>
      <w:lvlText w:val="%1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1">
    <w:nsid w:val="25520115"/>
    <w:multiLevelType w:val="multilevel"/>
    <w:tmpl w:val="A46C5532"/>
    <w:lvl w:ilvl="0">
      <w:start w:val="1"/>
      <w:numFmt w:val="decimal"/>
      <w:lvlText w:val="%1"/>
      <w:lvlJc w:val="left"/>
      <w:pPr>
        <w:ind w:left="928" w:hanging="360"/>
      </w:pPr>
      <w:rPr>
        <w:rFonts w:cs="Times New Roman" w:hint="default"/>
        <w:b w:val="0"/>
      </w:rPr>
    </w:lvl>
    <w:lvl w:ilvl="1">
      <w:start w:val="6"/>
      <w:numFmt w:val="decimal"/>
      <w:isLgl/>
      <w:lvlText w:val="%1.%2"/>
      <w:lvlJc w:val="left"/>
      <w:pPr>
        <w:ind w:left="876" w:hanging="45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146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506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50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86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6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22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86" w:hanging="2160"/>
      </w:pPr>
      <w:rPr>
        <w:rFonts w:cs="Times New Roman" w:hint="default"/>
      </w:rPr>
    </w:lvl>
  </w:abstractNum>
  <w:abstractNum w:abstractNumId="2">
    <w:nsid w:val="356D49FF"/>
    <w:multiLevelType w:val="hybridMultilevel"/>
    <w:tmpl w:val="DFF8C74A"/>
    <w:lvl w:ilvl="0" w:tplc="E36A171C">
      <w:start w:val="1"/>
      <w:numFmt w:val="decimal"/>
      <w:lvlText w:val="%1"/>
      <w:lvlJc w:val="left"/>
      <w:pPr>
        <w:ind w:left="86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8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0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2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4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6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8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0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21" w:hanging="180"/>
      </w:pPr>
      <w:rPr>
        <w:rFonts w:cs="Times New Roman"/>
      </w:rPr>
    </w:lvl>
  </w:abstractNum>
  <w:abstractNum w:abstractNumId="3">
    <w:nsid w:val="35BF2BCE"/>
    <w:multiLevelType w:val="hybridMultilevel"/>
    <w:tmpl w:val="A0509A6E"/>
    <w:lvl w:ilvl="0" w:tplc="FCDE8C7A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4">
    <w:nsid w:val="48D00542"/>
    <w:multiLevelType w:val="hybridMultilevel"/>
    <w:tmpl w:val="259E7542"/>
    <w:lvl w:ilvl="0" w:tplc="467A1258">
      <w:start w:val="1"/>
      <w:numFmt w:val="decimal"/>
      <w:lvlText w:val="%1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5">
    <w:nsid w:val="741F0F72"/>
    <w:multiLevelType w:val="multilevel"/>
    <w:tmpl w:val="9252FB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5D357E"/>
    <w:multiLevelType w:val="multilevel"/>
    <w:tmpl w:val="A300A3DC"/>
    <w:lvl w:ilvl="0">
      <w:start w:val="1"/>
      <w:numFmt w:val="decimal"/>
      <w:lvlText w:val="%1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17" w:hanging="45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cs="Times New Roman" w:hint="default"/>
      </w:rPr>
    </w:lvl>
  </w:abstractNum>
  <w:num w:numId="1">
    <w:abstractNumId w:val="6"/>
  </w:num>
  <w:num w:numId="2">
    <w:abstractNumId w:val="1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425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6460D"/>
    <w:rsid w:val="000023CF"/>
    <w:rsid w:val="0008531F"/>
    <w:rsid w:val="000E5C34"/>
    <w:rsid w:val="001068BD"/>
    <w:rsid w:val="00130DBD"/>
    <w:rsid w:val="00166A0A"/>
    <w:rsid w:val="0018092A"/>
    <w:rsid w:val="001E23C8"/>
    <w:rsid w:val="0021488E"/>
    <w:rsid w:val="00233C8A"/>
    <w:rsid w:val="002714B6"/>
    <w:rsid w:val="00276168"/>
    <w:rsid w:val="002D4297"/>
    <w:rsid w:val="002E32A3"/>
    <w:rsid w:val="002E48C5"/>
    <w:rsid w:val="00350CA2"/>
    <w:rsid w:val="00352AE5"/>
    <w:rsid w:val="0036460D"/>
    <w:rsid w:val="003763C4"/>
    <w:rsid w:val="00406631"/>
    <w:rsid w:val="00434800"/>
    <w:rsid w:val="00447C1E"/>
    <w:rsid w:val="00467C2E"/>
    <w:rsid w:val="00477957"/>
    <w:rsid w:val="00486177"/>
    <w:rsid w:val="005166B3"/>
    <w:rsid w:val="00550BC6"/>
    <w:rsid w:val="005751E1"/>
    <w:rsid w:val="005A2594"/>
    <w:rsid w:val="005E4416"/>
    <w:rsid w:val="005F1469"/>
    <w:rsid w:val="005F2276"/>
    <w:rsid w:val="006017E4"/>
    <w:rsid w:val="00601A2E"/>
    <w:rsid w:val="006835DF"/>
    <w:rsid w:val="006A0347"/>
    <w:rsid w:val="0072483E"/>
    <w:rsid w:val="00731E11"/>
    <w:rsid w:val="00737650"/>
    <w:rsid w:val="0074377C"/>
    <w:rsid w:val="00745872"/>
    <w:rsid w:val="00771A56"/>
    <w:rsid w:val="0079520D"/>
    <w:rsid w:val="00821272"/>
    <w:rsid w:val="0082208C"/>
    <w:rsid w:val="00842D09"/>
    <w:rsid w:val="00852152"/>
    <w:rsid w:val="008A001D"/>
    <w:rsid w:val="00902394"/>
    <w:rsid w:val="00915E74"/>
    <w:rsid w:val="009820B9"/>
    <w:rsid w:val="00A05129"/>
    <w:rsid w:val="00A06941"/>
    <w:rsid w:val="00A133FA"/>
    <w:rsid w:val="00A70BFB"/>
    <w:rsid w:val="00A746BD"/>
    <w:rsid w:val="00A849B5"/>
    <w:rsid w:val="00A85B81"/>
    <w:rsid w:val="00AF055C"/>
    <w:rsid w:val="00B5492D"/>
    <w:rsid w:val="00B93F1E"/>
    <w:rsid w:val="00BF5635"/>
    <w:rsid w:val="00C038C0"/>
    <w:rsid w:val="00C33F83"/>
    <w:rsid w:val="00C35A50"/>
    <w:rsid w:val="00CC0C56"/>
    <w:rsid w:val="00CF0C71"/>
    <w:rsid w:val="00D134A6"/>
    <w:rsid w:val="00D21DD8"/>
    <w:rsid w:val="00D264AD"/>
    <w:rsid w:val="00D90D4B"/>
    <w:rsid w:val="00DB23EF"/>
    <w:rsid w:val="00DB2496"/>
    <w:rsid w:val="00DB4C2E"/>
    <w:rsid w:val="00DD6771"/>
    <w:rsid w:val="00E82AF1"/>
    <w:rsid w:val="00E93156"/>
    <w:rsid w:val="00E9760C"/>
    <w:rsid w:val="00F009EF"/>
    <w:rsid w:val="00F5750C"/>
    <w:rsid w:val="00F666C6"/>
    <w:rsid w:val="00F84676"/>
    <w:rsid w:val="00FF32F9"/>
    <w:rsid w:val="00FF4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08"/>
    <o:shapelayout v:ext="edit">
      <o:idmap v:ext="edit" data="1"/>
    </o:shapelayout>
  </w:shapeDefaults>
  <w:decimalSymbol w:val=","/>
  <w:listSeparator w:val=";"/>
  <w14:defaultImageDpi w14:val="0"/>
  <w15:chartTrackingRefBased/>
  <w15:docId w15:val="{E7361393-EB03-43FB-B9F7-69021F0FBA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460D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Штамп"/>
    <w:basedOn w:val="a"/>
    <w:uiPriority w:val="99"/>
    <w:rsid w:val="0036460D"/>
    <w:pPr>
      <w:spacing w:after="0" w:line="240" w:lineRule="auto"/>
      <w:jc w:val="center"/>
    </w:pPr>
    <w:rPr>
      <w:rFonts w:ascii="ГОСТ тип А" w:hAnsi="ГОСТ тип А"/>
      <w:i/>
      <w:noProof/>
      <w:sz w:val="18"/>
      <w:szCs w:val="20"/>
      <w:lang w:val="ru-RU" w:eastAsia="ru-RU"/>
    </w:rPr>
  </w:style>
  <w:style w:type="paragraph" w:styleId="a4">
    <w:name w:val="Balloon Text"/>
    <w:basedOn w:val="a"/>
    <w:link w:val="a5"/>
    <w:uiPriority w:val="99"/>
    <w:semiHidden/>
    <w:rsid w:val="003646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36460D"/>
    <w:rPr>
      <w:rFonts w:ascii="Tahoma" w:hAnsi="Tahoma" w:cs="Tahoma"/>
      <w:sz w:val="16"/>
      <w:szCs w:val="16"/>
      <w:lang w:val="en-US" w:eastAsia="x-none"/>
    </w:rPr>
  </w:style>
  <w:style w:type="paragraph" w:styleId="a6">
    <w:name w:val="List Paragraph"/>
    <w:basedOn w:val="a"/>
    <w:uiPriority w:val="99"/>
    <w:qFormat/>
    <w:rsid w:val="0036460D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rsid w:val="00BF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link w:val="a7"/>
    <w:uiPriority w:val="99"/>
    <w:semiHidden/>
    <w:locked/>
    <w:rsid w:val="00BF5635"/>
    <w:rPr>
      <w:rFonts w:eastAsia="Times New Roman" w:cs="Times New Roman"/>
      <w:lang w:val="en-US" w:eastAsia="x-none"/>
    </w:rPr>
  </w:style>
  <w:style w:type="paragraph" w:styleId="a9">
    <w:name w:val="footer"/>
    <w:basedOn w:val="a"/>
    <w:link w:val="aa"/>
    <w:uiPriority w:val="99"/>
    <w:semiHidden/>
    <w:rsid w:val="00BF563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link w:val="a9"/>
    <w:uiPriority w:val="99"/>
    <w:semiHidden/>
    <w:locked/>
    <w:rsid w:val="00BF5635"/>
    <w:rPr>
      <w:rFonts w:eastAsia="Times New Roman" w:cs="Times New Roman"/>
      <w:lang w:val="en-US" w:eastAsia="x-none"/>
    </w:rPr>
  </w:style>
  <w:style w:type="character" w:styleId="ab">
    <w:name w:val="Placeholder Text"/>
    <w:uiPriority w:val="99"/>
    <w:semiHidden/>
    <w:rsid w:val="00550BC6"/>
    <w:rPr>
      <w:rFonts w:cs="Times New Roman"/>
      <w:color w:val="808080"/>
    </w:rPr>
  </w:style>
  <w:style w:type="paragraph" w:customStyle="1" w:styleId="2">
    <w:name w:val="Стиль 2"/>
    <w:basedOn w:val="a"/>
    <w:uiPriority w:val="99"/>
    <w:rsid w:val="003763C4"/>
    <w:pPr>
      <w:spacing w:after="0" w:line="360" w:lineRule="auto"/>
    </w:pPr>
    <w:rPr>
      <w:rFonts w:ascii="Times New Roman" w:hAnsi="Times New Roman"/>
      <w:sz w:val="20"/>
      <w:szCs w:val="20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7.wmf"/><Relationship Id="rId18" Type="http://schemas.openxmlformats.org/officeDocument/2006/relationships/image" Target="media/image12.wmf"/><Relationship Id="rId26" Type="http://schemas.openxmlformats.org/officeDocument/2006/relationships/image" Target="media/image20.wmf"/><Relationship Id="rId39" Type="http://schemas.openxmlformats.org/officeDocument/2006/relationships/image" Target="media/image33.wmf"/><Relationship Id="rId21" Type="http://schemas.openxmlformats.org/officeDocument/2006/relationships/image" Target="media/image15.wmf"/><Relationship Id="rId34" Type="http://schemas.openxmlformats.org/officeDocument/2006/relationships/image" Target="media/image28.wmf"/><Relationship Id="rId42" Type="http://schemas.openxmlformats.org/officeDocument/2006/relationships/image" Target="media/image36.wmf"/><Relationship Id="rId47" Type="http://schemas.openxmlformats.org/officeDocument/2006/relationships/image" Target="media/image41.wmf"/><Relationship Id="rId50" Type="http://schemas.openxmlformats.org/officeDocument/2006/relationships/image" Target="media/image44.wmf"/><Relationship Id="rId55" Type="http://schemas.openxmlformats.org/officeDocument/2006/relationships/image" Target="media/image49.wmf"/><Relationship Id="rId63" Type="http://schemas.openxmlformats.org/officeDocument/2006/relationships/image" Target="media/image57.wmf"/><Relationship Id="rId68" Type="http://schemas.openxmlformats.org/officeDocument/2006/relationships/image" Target="media/image62.wmf"/><Relationship Id="rId76" Type="http://schemas.openxmlformats.org/officeDocument/2006/relationships/image" Target="media/image70.wmf"/><Relationship Id="rId84" Type="http://schemas.openxmlformats.org/officeDocument/2006/relationships/image" Target="media/image78.png"/><Relationship Id="rId7" Type="http://schemas.openxmlformats.org/officeDocument/2006/relationships/image" Target="media/image1.wmf"/><Relationship Id="rId71" Type="http://schemas.openxmlformats.org/officeDocument/2006/relationships/image" Target="media/image65.wmf"/><Relationship Id="rId2" Type="http://schemas.openxmlformats.org/officeDocument/2006/relationships/styles" Target="styles.xml"/><Relationship Id="rId16" Type="http://schemas.openxmlformats.org/officeDocument/2006/relationships/image" Target="media/image10.wmf"/><Relationship Id="rId29" Type="http://schemas.openxmlformats.org/officeDocument/2006/relationships/image" Target="media/image23.wmf"/><Relationship Id="rId11" Type="http://schemas.openxmlformats.org/officeDocument/2006/relationships/image" Target="media/image5.wmf"/><Relationship Id="rId24" Type="http://schemas.openxmlformats.org/officeDocument/2006/relationships/image" Target="media/image18.wmf"/><Relationship Id="rId32" Type="http://schemas.openxmlformats.org/officeDocument/2006/relationships/image" Target="media/image26.wmf"/><Relationship Id="rId37" Type="http://schemas.openxmlformats.org/officeDocument/2006/relationships/image" Target="media/image31.wmf"/><Relationship Id="rId40" Type="http://schemas.openxmlformats.org/officeDocument/2006/relationships/image" Target="media/image34.wmf"/><Relationship Id="rId45" Type="http://schemas.openxmlformats.org/officeDocument/2006/relationships/image" Target="media/image39.wmf"/><Relationship Id="rId53" Type="http://schemas.openxmlformats.org/officeDocument/2006/relationships/image" Target="media/image47.wmf"/><Relationship Id="rId58" Type="http://schemas.openxmlformats.org/officeDocument/2006/relationships/image" Target="media/image52.wmf"/><Relationship Id="rId66" Type="http://schemas.openxmlformats.org/officeDocument/2006/relationships/image" Target="media/image60.wmf"/><Relationship Id="rId74" Type="http://schemas.openxmlformats.org/officeDocument/2006/relationships/image" Target="media/image68.wmf"/><Relationship Id="rId79" Type="http://schemas.openxmlformats.org/officeDocument/2006/relationships/image" Target="media/image73.wmf"/><Relationship Id="rId87" Type="http://schemas.openxmlformats.org/officeDocument/2006/relationships/fontTable" Target="fontTable.xml"/><Relationship Id="rId5" Type="http://schemas.openxmlformats.org/officeDocument/2006/relationships/footnotes" Target="footnotes.xml"/><Relationship Id="rId61" Type="http://schemas.openxmlformats.org/officeDocument/2006/relationships/image" Target="media/image55.wmf"/><Relationship Id="rId82" Type="http://schemas.openxmlformats.org/officeDocument/2006/relationships/image" Target="media/image76.wmf"/><Relationship Id="rId19" Type="http://schemas.openxmlformats.org/officeDocument/2006/relationships/image" Target="media/image13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image" Target="media/image8.wmf"/><Relationship Id="rId22" Type="http://schemas.openxmlformats.org/officeDocument/2006/relationships/image" Target="media/image16.wmf"/><Relationship Id="rId27" Type="http://schemas.openxmlformats.org/officeDocument/2006/relationships/image" Target="media/image21.wmf"/><Relationship Id="rId30" Type="http://schemas.openxmlformats.org/officeDocument/2006/relationships/image" Target="media/image24.wmf"/><Relationship Id="rId35" Type="http://schemas.openxmlformats.org/officeDocument/2006/relationships/image" Target="media/image29.wmf"/><Relationship Id="rId43" Type="http://schemas.openxmlformats.org/officeDocument/2006/relationships/image" Target="media/image37.wmf"/><Relationship Id="rId48" Type="http://schemas.openxmlformats.org/officeDocument/2006/relationships/image" Target="media/image42.wmf"/><Relationship Id="rId56" Type="http://schemas.openxmlformats.org/officeDocument/2006/relationships/image" Target="media/image50.wmf"/><Relationship Id="rId64" Type="http://schemas.openxmlformats.org/officeDocument/2006/relationships/image" Target="media/image58.wmf"/><Relationship Id="rId69" Type="http://schemas.openxmlformats.org/officeDocument/2006/relationships/image" Target="media/image63.wmf"/><Relationship Id="rId77" Type="http://schemas.openxmlformats.org/officeDocument/2006/relationships/image" Target="media/image71.wmf"/><Relationship Id="rId8" Type="http://schemas.openxmlformats.org/officeDocument/2006/relationships/image" Target="media/image2.wmf"/><Relationship Id="rId51" Type="http://schemas.openxmlformats.org/officeDocument/2006/relationships/image" Target="media/image45.wmf"/><Relationship Id="rId72" Type="http://schemas.openxmlformats.org/officeDocument/2006/relationships/image" Target="media/image66.wmf"/><Relationship Id="rId80" Type="http://schemas.openxmlformats.org/officeDocument/2006/relationships/image" Target="media/image74.wmf"/><Relationship Id="rId85" Type="http://schemas.openxmlformats.org/officeDocument/2006/relationships/image" Target="media/image79.png"/><Relationship Id="rId3" Type="http://schemas.openxmlformats.org/officeDocument/2006/relationships/settings" Target="settings.xml"/><Relationship Id="rId12" Type="http://schemas.openxmlformats.org/officeDocument/2006/relationships/image" Target="media/image6.wmf"/><Relationship Id="rId17" Type="http://schemas.openxmlformats.org/officeDocument/2006/relationships/image" Target="media/image11.wmf"/><Relationship Id="rId25" Type="http://schemas.openxmlformats.org/officeDocument/2006/relationships/image" Target="media/image19.wmf"/><Relationship Id="rId33" Type="http://schemas.openxmlformats.org/officeDocument/2006/relationships/image" Target="media/image27.wmf"/><Relationship Id="rId38" Type="http://schemas.openxmlformats.org/officeDocument/2006/relationships/image" Target="media/image32.wmf"/><Relationship Id="rId46" Type="http://schemas.openxmlformats.org/officeDocument/2006/relationships/image" Target="media/image40.wmf"/><Relationship Id="rId59" Type="http://schemas.openxmlformats.org/officeDocument/2006/relationships/image" Target="media/image53.wmf"/><Relationship Id="rId67" Type="http://schemas.openxmlformats.org/officeDocument/2006/relationships/image" Target="media/image61.wmf"/><Relationship Id="rId20" Type="http://schemas.openxmlformats.org/officeDocument/2006/relationships/image" Target="media/image14.wmf"/><Relationship Id="rId41" Type="http://schemas.openxmlformats.org/officeDocument/2006/relationships/image" Target="media/image35.wmf"/><Relationship Id="rId54" Type="http://schemas.openxmlformats.org/officeDocument/2006/relationships/image" Target="media/image48.wmf"/><Relationship Id="rId62" Type="http://schemas.openxmlformats.org/officeDocument/2006/relationships/image" Target="media/image56.wmf"/><Relationship Id="rId70" Type="http://schemas.openxmlformats.org/officeDocument/2006/relationships/image" Target="media/image64.wmf"/><Relationship Id="rId75" Type="http://schemas.openxmlformats.org/officeDocument/2006/relationships/image" Target="media/image69.wmf"/><Relationship Id="rId83" Type="http://schemas.openxmlformats.org/officeDocument/2006/relationships/image" Target="media/image77.wmf"/><Relationship Id="rId88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9.wmf"/><Relationship Id="rId23" Type="http://schemas.openxmlformats.org/officeDocument/2006/relationships/image" Target="media/image17.wmf"/><Relationship Id="rId28" Type="http://schemas.openxmlformats.org/officeDocument/2006/relationships/image" Target="media/image22.wmf"/><Relationship Id="rId36" Type="http://schemas.openxmlformats.org/officeDocument/2006/relationships/image" Target="media/image30.wmf"/><Relationship Id="rId49" Type="http://schemas.openxmlformats.org/officeDocument/2006/relationships/image" Target="media/image43.wmf"/><Relationship Id="rId57" Type="http://schemas.openxmlformats.org/officeDocument/2006/relationships/image" Target="media/image51.wmf"/><Relationship Id="rId10" Type="http://schemas.openxmlformats.org/officeDocument/2006/relationships/image" Target="media/image4.wmf"/><Relationship Id="rId31" Type="http://schemas.openxmlformats.org/officeDocument/2006/relationships/image" Target="media/image25.wmf"/><Relationship Id="rId44" Type="http://schemas.openxmlformats.org/officeDocument/2006/relationships/image" Target="media/image38.wmf"/><Relationship Id="rId52" Type="http://schemas.openxmlformats.org/officeDocument/2006/relationships/image" Target="media/image46.wmf"/><Relationship Id="rId60" Type="http://schemas.openxmlformats.org/officeDocument/2006/relationships/image" Target="media/image54.wmf"/><Relationship Id="rId65" Type="http://schemas.openxmlformats.org/officeDocument/2006/relationships/image" Target="media/image59.wmf"/><Relationship Id="rId73" Type="http://schemas.openxmlformats.org/officeDocument/2006/relationships/image" Target="media/image67.wmf"/><Relationship Id="rId78" Type="http://schemas.openxmlformats.org/officeDocument/2006/relationships/image" Target="media/image72.wmf"/><Relationship Id="rId81" Type="http://schemas.openxmlformats.org/officeDocument/2006/relationships/image" Target="media/image75.wmf"/><Relationship Id="rId86" Type="http://schemas.openxmlformats.org/officeDocument/2006/relationships/image" Target="media/image80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3034</Words>
  <Characters>17295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СОДЕРЖАНИЕ</vt:lpstr>
    </vt:vector>
  </TitlesOfParts>
  <Company>Microsoft</Company>
  <LinksUpToDate>false</LinksUpToDate>
  <CharactersWithSpaces>20289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User</dc:creator>
  <cp:keywords/>
  <dc:description/>
  <cp:lastModifiedBy>admin</cp:lastModifiedBy>
  <cp:revision>2</cp:revision>
  <cp:lastPrinted>2010-11-24T12:58:00Z</cp:lastPrinted>
  <dcterms:created xsi:type="dcterms:W3CDTF">2014-03-20T11:23:00Z</dcterms:created>
  <dcterms:modified xsi:type="dcterms:W3CDTF">2014-03-20T11:23:00Z</dcterms:modified>
</cp:coreProperties>
</file>