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62" w:rsidRDefault="00FA4562">
      <w:pPr>
        <w:pStyle w:val="a9"/>
      </w:pPr>
      <w:r>
        <w:t>РОСТОВСКИЙ ГОСУДАРСТВЕННЫЙ  УНИВЕРСИТЕТ</w:t>
      </w:r>
    </w:p>
    <w:p w:rsidR="00FA4562" w:rsidRDefault="00FA4562">
      <w:pPr>
        <w:pStyle w:val="a9"/>
      </w:pPr>
      <w:r>
        <w:t xml:space="preserve"> </w:t>
      </w: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pStyle w:val="7"/>
        <w:ind w:left="567" w:right="-3559"/>
      </w:pPr>
      <w:r>
        <w:t>КУРСОВАЯ РАБОТА</w:t>
      </w:r>
    </w:p>
    <w:p w:rsidR="00FA4562" w:rsidRDefault="00FA4562">
      <w:pPr>
        <w:spacing w:line="276" w:lineRule="auto"/>
        <w:ind w:left="567" w:right="-35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“Военно-уголовный кодекс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”</w:t>
      </w: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</w:p>
    <w:p w:rsidR="00FA4562" w:rsidRDefault="00FA4562">
      <w:pPr>
        <w:pStyle w:val="21"/>
        <w:tabs>
          <w:tab w:val="left" w:pos="-284"/>
        </w:tabs>
        <w:ind w:right="-333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Студентки</w:t>
      </w:r>
    </w:p>
    <w:p w:rsidR="00FA4562" w:rsidRDefault="00FA4562">
      <w:pPr>
        <w:pStyle w:val="21"/>
        <w:tabs>
          <w:tab w:val="left" w:pos="-284"/>
        </w:tabs>
        <w:ind w:right="-333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Юридического фак-та</w:t>
      </w:r>
    </w:p>
    <w:p w:rsidR="00FA4562" w:rsidRDefault="00FA4562">
      <w:pPr>
        <w:pStyle w:val="21"/>
        <w:tabs>
          <w:tab w:val="left" w:pos="-284"/>
        </w:tabs>
        <w:ind w:right="-333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дневного отделения</w:t>
      </w:r>
    </w:p>
    <w:p w:rsidR="00FA4562" w:rsidRDefault="00FA4562">
      <w:pPr>
        <w:pStyle w:val="21"/>
        <w:tabs>
          <w:tab w:val="left" w:pos="-284"/>
        </w:tabs>
        <w:ind w:right="-333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3 курса, 5 группы</w:t>
      </w:r>
    </w:p>
    <w:p w:rsidR="00FA4562" w:rsidRDefault="00FA4562">
      <w:pPr>
        <w:pStyle w:val="21"/>
        <w:tabs>
          <w:tab w:val="left" w:pos="-284"/>
        </w:tabs>
        <w:ind w:right="-333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Нестеровой Натальи </w:t>
      </w:r>
    </w:p>
    <w:p w:rsidR="00FA4562" w:rsidRDefault="00FA4562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FA4562" w:rsidRDefault="00FA4562">
      <w:pPr>
        <w:spacing w:line="360" w:lineRule="auto"/>
        <w:ind w:left="567" w:right="-3559"/>
        <w:jc w:val="right"/>
        <w:rPr>
          <w:sz w:val="28"/>
          <w:szCs w:val="28"/>
        </w:rPr>
      </w:pPr>
    </w:p>
    <w:p w:rsidR="00FA4562" w:rsidRDefault="00FA4562">
      <w:pPr>
        <w:pStyle w:val="1"/>
        <w:spacing w:line="360" w:lineRule="auto"/>
        <w:ind w:left="567" w:right="-3559"/>
      </w:pPr>
    </w:p>
    <w:p w:rsidR="00FA4562" w:rsidRDefault="00FA4562">
      <w:pPr>
        <w:spacing w:line="360" w:lineRule="auto"/>
        <w:ind w:left="567" w:right="-3559"/>
        <w:jc w:val="center"/>
        <w:rPr>
          <w:sz w:val="28"/>
          <w:szCs w:val="28"/>
        </w:rPr>
      </w:pPr>
      <w:r>
        <w:rPr>
          <w:sz w:val="28"/>
          <w:szCs w:val="28"/>
        </w:rPr>
        <w:t>2002</w:t>
      </w:r>
    </w:p>
    <w:p w:rsidR="00FA4562" w:rsidRDefault="00FA4562">
      <w:pPr>
        <w:rPr>
          <w:sz w:val="28"/>
          <w:szCs w:val="28"/>
        </w:rPr>
        <w:sectPr w:rsidR="00FA4562">
          <w:pgSz w:w="11900" w:h="16820"/>
          <w:pgMar w:top="1134" w:right="4180" w:bottom="720" w:left="1134" w:header="709" w:footer="709" w:gutter="0"/>
          <w:cols w:space="709"/>
        </w:sect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Введение…………………………………………………3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часть……………………………………5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Морской Устав и Устав воинский…………………..5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  <w:r>
        <w:rPr>
          <w:sz w:val="28"/>
          <w:szCs w:val="28"/>
        </w:rPr>
        <w:t xml:space="preserve">2. Уголовное право при Петре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……………………….7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  <w:r>
        <w:rPr>
          <w:sz w:val="28"/>
          <w:szCs w:val="28"/>
        </w:rPr>
        <w:t>Практическая часть……………………………………..17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Заключение……………………………………………….19</w:t>
      </w:r>
    </w:p>
    <w:p w:rsidR="00FA4562" w:rsidRDefault="00FA4562">
      <w:pPr>
        <w:widowControl w:val="0"/>
        <w:spacing w:line="360" w:lineRule="auto"/>
        <w:ind w:right="98" w:firstLine="540"/>
        <w:rPr>
          <w:sz w:val="28"/>
          <w:szCs w:val="28"/>
        </w:rPr>
        <w:sectPr w:rsidR="00FA4562">
          <w:footerReference w:type="default" r:id="rId7"/>
          <w:pgSz w:w="11900" w:h="16820"/>
          <w:pgMar w:top="1134" w:right="567" w:bottom="1134" w:left="1701" w:header="709" w:footer="709" w:gutter="0"/>
          <w:pgNumType w:start="2"/>
          <w:cols w:space="709"/>
          <w:titlePg/>
        </w:sectPr>
      </w:pPr>
      <w:r>
        <w:rPr>
          <w:sz w:val="28"/>
          <w:szCs w:val="28"/>
        </w:rPr>
        <w:t>Список литературы………………………………….…..21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военно-уголовного законодательства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была одним из важнейших звеньев в цепи государственных преобразований начала XVIII века. Централизация государственного аппарата при абсолю</w:t>
      </w:r>
      <w:r>
        <w:rPr>
          <w:sz w:val="28"/>
          <w:szCs w:val="28"/>
        </w:rPr>
        <w:softHyphen/>
        <w:t>тизме требовала создания специальных контрольных орга</w:t>
      </w:r>
      <w:r>
        <w:rPr>
          <w:sz w:val="28"/>
          <w:szCs w:val="28"/>
        </w:rPr>
        <w:softHyphen/>
        <w:t>нов. В начале XVIII в. сложилось две контрольные системы — прокуратура (но главе с генерал-прокурором Сената) и фискалитет. Уже при формировании Сената в 1711 г. при нем был учрежден фискал. Аналогичные должности устанавливались в губерниях, городах и центральных учреждениях. Вершину пирамиды занял обер-фискал Сената, Более четкая правовая регламентация института была осуществлена в 1714 г. Фиска</w:t>
      </w:r>
      <w:r>
        <w:rPr>
          <w:sz w:val="28"/>
          <w:szCs w:val="28"/>
        </w:rPr>
        <w:softHyphen/>
        <w:t>лам вменялось в обязанность доносить о всяких государствен</w:t>
      </w:r>
      <w:r>
        <w:rPr>
          <w:sz w:val="28"/>
          <w:szCs w:val="28"/>
        </w:rPr>
        <w:softHyphen/>
        <w:t>ных, должностных и иных тяжких преступлениях и наруше</w:t>
      </w:r>
      <w:r>
        <w:rPr>
          <w:sz w:val="28"/>
          <w:szCs w:val="28"/>
        </w:rPr>
        <w:softHyphen/>
        <w:t>ниях законности в учреждениях. В их обязанность входило выступление в суде и качестве обвинителей (задачи, позже принятые на себя прокурорскими органами).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стране назрела необходимость экономической реформы. После неудачных походов на Азов (1695—1696 гг.) прекратило свое существование дворянское конное ополчение. Образцом для преобразования военных частей стали полки личной охраны Петра  — Преображенский, Семеновский и Бутырский. Стре</w:t>
      </w:r>
      <w:r>
        <w:rPr>
          <w:sz w:val="28"/>
          <w:szCs w:val="28"/>
        </w:rPr>
        <w:softHyphen/>
        <w:t>лецкое восстание 1698 г. ускорило ликвидацию старых стре</w:t>
      </w:r>
      <w:r>
        <w:rPr>
          <w:sz w:val="28"/>
          <w:szCs w:val="28"/>
        </w:rPr>
        <w:softHyphen/>
        <w:t>лецких подразделений и их расформирование, (однако их отдельные части участвовали еще во взятии Нарвы в 1704 г. и Полтавской битве 1709г.) В    1713 г. прекратили свое существование полки московских стрельцов, городовые же патрульно-постовые части просуществовали до 1740 г.  поэтому проведение реформ по отношению к рекрутской системе набора в армию. Управление армией осуществляли в начале XVIII в. Раз</w:t>
      </w:r>
      <w:r>
        <w:rPr>
          <w:sz w:val="28"/>
          <w:szCs w:val="28"/>
        </w:rPr>
        <w:softHyphen/>
        <w:t>рядный приказ и Приказ военных дел, созданный для руководства полками "нового строя". Были упразднены Иноземский и Рейтарский приказы. Обеспечением армии ведали Приказ генерал-комиссара. Приказ артиллерии (1700 г.) и Провиантский приказ (1700 г.). Стрельцами ведал Приказ земских дел. После создания Сената часть военного управле</w:t>
      </w:r>
      <w:r>
        <w:rPr>
          <w:sz w:val="28"/>
          <w:szCs w:val="28"/>
        </w:rPr>
        <w:softHyphen/>
        <w:t xml:space="preserve">ния переходит </w:t>
      </w:r>
      <w:r>
        <w:rPr>
          <w:i/>
          <w:iCs/>
          <w:sz w:val="28"/>
          <w:szCs w:val="28"/>
        </w:rPr>
        <w:t>к</w:t>
      </w:r>
      <w:r>
        <w:rPr>
          <w:sz w:val="28"/>
          <w:szCs w:val="28"/>
        </w:rPr>
        <w:t xml:space="preserve"> нему, часть — к Военной канцелярии, создан</w:t>
      </w:r>
      <w:r>
        <w:rPr>
          <w:sz w:val="28"/>
          <w:szCs w:val="28"/>
        </w:rPr>
        <w:softHyphen/>
        <w:t>ной из слившихся военных приказов. Централизация военно</w:t>
      </w:r>
      <w:r>
        <w:rPr>
          <w:sz w:val="28"/>
          <w:szCs w:val="28"/>
        </w:rPr>
        <w:softHyphen/>
        <w:t>го управления завершилась созданием Военной коллегии (1719г.) и Адмиралтейства (1718г.),</w:t>
      </w:r>
    </w:p>
    <w:p w:rsidR="00FA4562" w:rsidRDefault="00FA4562">
      <w:pPr>
        <w:pStyle w:val="2"/>
        <w:widowControl w:val="0"/>
        <w:snapToGrid/>
        <w:spacing w:line="360" w:lineRule="auto"/>
        <w:ind w:right="98" w:firstLine="540"/>
        <w:rPr>
          <w:color w:val="auto"/>
        </w:rPr>
      </w:pPr>
      <w:r>
        <w:rPr>
          <w:color w:val="auto"/>
        </w:rPr>
        <w:t>В 1719 г. вводится изданный в 1716 г. “Устав воинский", регламентировавший состав и организацию армии, отноше</w:t>
      </w:r>
      <w:r>
        <w:rPr>
          <w:color w:val="auto"/>
        </w:rPr>
        <w:softHyphen/>
        <w:t>ния командиров и подчиненных, обязанности армейских чинов. В 1720 г. был принят Морской устав.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октябре 1721 г. в связи с победой в Северной войне Сенат и Святейший Синод присваивают Петру I титул "Отца Отечества, Императора Всероссийского", и Россия становит</w:t>
      </w:r>
      <w:r>
        <w:rPr>
          <w:sz w:val="28"/>
          <w:szCs w:val="28"/>
        </w:rPr>
        <w:softHyphen/>
        <w:t>ся империей.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реферате будет рассмотрено военно–уголовное законодательство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 Если учесть, что деятельность Петра I в области уголовного законодательства была весьма интенсивна, то в работе будет вкратце рассмотрены основные принципы построения нормативных актов того времени, отдельно описаны Военный и Морской Устав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рассмотрено уголовное законодательство того времени.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части работы будет решена задача по теме “Псковская Судная грамота”.</w:t>
      </w:r>
    </w:p>
    <w:p w:rsidR="00FA4562" w:rsidRDefault="00FA4562">
      <w:pPr>
        <w:pStyle w:val="3"/>
        <w:ind w:right="98"/>
      </w:pPr>
      <w:r>
        <w:t>Использованная в работе информация была собрана в периодической, специальной, научной литературе  и обобщена автором. Метод раскрытия темы – от общего к частному.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  <w:sectPr w:rsidR="00FA4562">
          <w:pgSz w:w="11900" w:h="16820"/>
          <w:pgMar w:top="1134" w:right="567" w:bottom="1134" w:left="1701" w:header="709" w:footer="709" w:gutter="0"/>
          <w:cols w:space="709"/>
        </w:sect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Морской Устав и Устав воинский.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интерес из уголовно-правовых документов петровского времени представляет Артикул воин</w:t>
      </w:r>
      <w:r>
        <w:rPr>
          <w:sz w:val="28"/>
          <w:szCs w:val="28"/>
        </w:rPr>
        <w:softHyphen/>
        <w:t>ский 1715 года с кратким толковани</w:t>
      </w:r>
      <w:r>
        <w:rPr>
          <w:sz w:val="28"/>
          <w:szCs w:val="28"/>
        </w:rPr>
        <w:softHyphen/>
        <w:t>ем. Артикул воинский 1715 года был подготовлен и принят в период про</w:t>
      </w:r>
      <w:r>
        <w:rPr>
          <w:sz w:val="28"/>
          <w:szCs w:val="28"/>
        </w:rPr>
        <w:softHyphen/>
        <w:t>ведения военной реформы. Одновре</w:t>
      </w:r>
      <w:r>
        <w:rPr>
          <w:sz w:val="28"/>
          <w:szCs w:val="28"/>
        </w:rPr>
        <w:softHyphen/>
        <w:t>менно готовились и другие военные законы. В 1716 году был утвержден Устав воинский, объединенный пове</w:t>
      </w:r>
      <w:r>
        <w:rPr>
          <w:sz w:val="28"/>
          <w:szCs w:val="28"/>
        </w:rPr>
        <w:softHyphen/>
        <w:t>лением Петра I в публикации 1719 года с Артикулом воинским и "Крат</w:t>
      </w:r>
      <w:r>
        <w:rPr>
          <w:sz w:val="28"/>
          <w:szCs w:val="28"/>
        </w:rPr>
        <w:softHyphen/>
        <w:t>ким изображением процессов или су</w:t>
      </w:r>
      <w:r>
        <w:rPr>
          <w:sz w:val="28"/>
          <w:szCs w:val="28"/>
        </w:rPr>
        <w:softHyphen/>
        <w:t xml:space="preserve">дебных тяжеб". Несмотря на то, что воинские законы подготавливались и издавались отдельно, видимо, они рассматривались как нечто единое, взаимосвязанное по содержанию и значению. В Уставе воинском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1716 года есть глава "Патент о по</w:t>
      </w:r>
      <w:r>
        <w:rPr>
          <w:sz w:val="28"/>
          <w:szCs w:val="28"/>
        </w:rPr>
        <w:softHyphen/>
        <w:t>единках и начинании ссор", пред</w:t>
      </w:r>
      <w:r>
        <w:rPr>
          <w:sz w:val="28"/>
          <w:szCs w:val="28"/>
        </w:rPr>
        <w:softHyphen/>
        <w:t>ставляющая собой совокупность уголовно-правовых норм. Видимо, после издания Артикула воинского в 1715 году в процессе подготовки Устава воинского появилась необходимость более подробного регламентирования ответственности за поединки и ос</w:t>
      </w:r>
      <w:r>
        <w:rPr>
          <w:sz w:val="28"/>
          <w:szCs w:val="28"/>
        </w:rPr>
        <w:softHyphen/>
        <w:t>корбления. “Глава "Патент" состоит из 18 статей. Статьи в определенной мере совпадают с некоторыми арти</w:t>
      </w:r>
      <w:r>
        <w:rPr>
          <w:sz w:val="28"/>
          <w:szCs w:val="28"/>
        </w:rPr>
        <w:softHyphen/>
        <w:t>кулами гл.гл. 17 и 18 Артикула воин</w:t>
      </w:r>
      <w:r>
        <w:rPr>
          <w:sz w:val="28"/>
          <w:szCs w:val="28"/>
        </w:rPr>
        <w:softHyphen/>
        <w:t>ского, но имеют и новые нормы, либо дополняющие, либо изменяю</w:t>
      </w:r>
      <w:r>
        <w:rPr>
          <w:sz w:val="28"/>
          <w:szCs w:val="28"/>
        </w:rPr>
        <w:softHyphen/>
        <w:t>щие содержание артикулов”</w:t>
      </w:r>
      <w:r>
        <w:rPr>
          <w:rStyle w:val="a5"/>
          <w:sz w:val="28"/>
          <w:szCs w:val="28"/>
        </w:rPr>
        <w:footnoteReference w:customMarkFollows="1" w:id="1"/>
        <w:t>1</w:t>
      </w:r>
      <w:r>
        <w:rPr>
          <w:sz w:val="28"/>
          <w:szCs w:val="28"/>
        </w:rPr>
        <w:t>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Нормы уголовного права содержа</w:t>
      </w:r>
      <w:r>
        <w:rPr>
          <w:sz w:val="28"/>
          <w:szCs w:val="28"/>
        </w:rPr>
        <w:softHyphen/>
        <w:t>лись и в Уставе морском, введенном в действие Указом [3 января 1720 г. В основу Устава были положены до</w:t>
      </w:r>
      <w:r>
        <w:rPr>
          <w:sz w:val="28"/>
          <w:szCs w:val="28"/>
        </w:rPr>
        <w:softHyphen/>
        <w:t>кументы, разработанные в процессе создания   российского   морского флота. Уголовно-правовые нормы со</w:t>
      </w:r>
      <w:r>
        <w:rPr>
          <w:sz w:val="28"/>
          <w:szCs w:val="28"/>
        </w:rPr>
        <w:softHyphen/>
        <w:t>держатся прежде всего в гл. I кн. IV и кн. V, Как отмечают исследователи. при формулировании многих статей Устава морского был использован Артикул воинский с некоторыми из</w:t>
      </w:r>
      <w:r>
        <w:rPr>
          <w:sz w:val="28"/>
          <w:szCs w:val="28"/>
        </w:rPr>
        <w:softHyphen/>
        <w:t>менениями.  Но  Устав морской включает и новые, по сравнению с Артикулом,   нормы    уголовного права.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Артикул воинский и Устав морской содержат не только нормы уголовного права. В них имеются положения су</w:t>
      </w:r>
      <w:r>
        <w:rPr>
          <w:sz w:val="28"/>
          <w:szCs w:val="28"/>
        </w:rPr>
        <w:softHyphen/>
        <w:t>губо  военно-уставного  характера, нормы, относящиеся к другим отрас</w:t>
      </w:r>
      <w:r>
        <w:rPr>
          <w:sz w:val="28"/>
          <w:szCs w:val="28"/>
        </w:rPr>
        <w:softHyphen/>
        <w:t>лям права.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Артикул воинский и Устав морской предназначались для военнослужа</w:t>
      </w:r>
      <w:r>
        <w:rPr>
          <w:sz w:val="28"/>
          <w:szCs w:val="28"/>
        </w:rPr>
        <w:softHyphen/>
        <w:t>щих и должны были применяться военными судами. Но несмотря на то, что специального указа о распро</w:t>
      </w:r>
      <w:r>
        <w:rPr>
          <w:sz w:val="28"/>
          <w:szCs w:val="28"/>
        </w:rPr>
        <w:softHyphen/>
        <w:t>странении Артикула воинского на дела, подсудные общим судам, не было, судебная практика XVIII и на</w:t>
      </w:r>
      <w:r>
        <w:rPr>
          <w:sz w:val="28"/>
          <w:szCs w:val="28"/>
        </w:rPr>
        <w:softHyphen/>
        <w:t>чала XIX века свидетельствует о при</w:t>
      </w:r>
      <w:r>
        <w:rPr>
          <w:sz w:val="28"/>
          <w:szCs w:val="28"/>
        </w:rPr>
        <w:softHyphen/>
        <w:t>менении этого документа общими су</w:t>
      </w:r>
      <w:r>
        <w:rPr>
          <w:sz w:val="28"/>
          <w:szCs w:val="28"/>
        </w:rPr>
        <w:softHyphen/>
        <w:t>дами. Известны случаи, когда спе</w:t>
      </w:r>
      <w:r>
        <w:rPr>
          <w:sz w:val="28"/>
          <w:szCs w:val="28"/>
        </w:rPr>
        <w:softHyphen/>
        <w:t>циальным указом императора Арти</w:t>
      </w:r>
      <w:r>
        <w:rPr>
          <w:sz w:val="28"/>
          <w:szCs w:val="28"/>
        </w:rPr>
        <w:softHyphen/>
        <w:t>кул воинский вводился в действие для общих судов</w:t>
      </w:r>
      <w:r>
        <w:rPr>
          <w:rStyle w:val="a5"/>
          <w:sz w:val="28"/>
          <w:szCs w:val="28"/>
        </w:rPr>
        <w:footnoteReference w:customMarkFollows="1" w:id="2"/>
        <w:t>1</w:t>
      </w:r>
      <w:r>
        <w:rPr>
          <w:sz w:val="28"/>
          <w:szCs w:val="28"/>
        </w:rPr>
        <w:t>. Этому способство</w:t>
      </w:r>
      <w:r>
        <w:rPr>
          <w:sz w:val="28"/>
          <w:szCs w:val="28"/>
        </w:rPr>
        <w:softHyphen/>
        <w:t>вало то обстоятельство, что многие составы преступлений, предусмот</w:t>
      </w:r>
      <w:r>
        <w:rPr>
          <w:sz w:val="28"/>
          <w:szCs w:val="28"/>
        </w:rPr>
        <w:softHyphen/>
        <w:t>ренные Артикулом, не связаны с военной службой. Важной особен</w:t>
      </w:r>
      <w:r>
        <w:rPr>
          <w:sz w:val="28"/>
          <w:szCs w:val="28"/>
        </w:rPr>
        <w:softHyphen/>
        <w:t>ностью Артикула воинского, Устава морского является наличие толкований к артикулам. Анализ этих толкований свидетельствует о норма</w:t>
      </w:r>
      <w:r>
        <w:rPr>
          <w:sz w:val="28"/>
          <w:szCs w:val="28"/>
        </w:rPr>
        <w:softHyphen/>
        <w:t>тивности их содержания, о том, что они имеют силу закона. Лишь некоторые толкования разъясняют содер</w:t>
      </w:r>
      <w:r>
        <w:rPr>
          <w:sz w:val="28"/>
          <w:szCs w:val="28"/>
        </w:rPr>
        <w:softHyphen/>
        <w:t>жание соответствующего артикула. В большинстве же они содержат новые нормы права, ограничивают или рас</w:t>
      </w:r>
      <w:r>
        <w:rPr>
          <w:sz w:val="28"/>
          <w:szCs w:val="28"/>
        </w:rPr>
        <w:softHyphen/>
        <w:t>ширяют действие соответствующего артикула.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  <w:sectPr w:rsidR="00FA4562">
          <w:pgSz w:w="11900" w:h="16820"/>
          <w:pgMar w:top="1134" w:right="567" w:bottom="1134" w:left="1701" w:header="709" w:footer="709" w:gutter="0"/>
          <w:cols w:space="709"/>
        </w:sectPr>
      </w:pP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Уголовное право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уголовного права ис</w:t>
      </w:r>
      <w:r>
        <w:rPr>
          <w:rFonts w:ascii="Times New Roman" w:hAnsi="Times New Roman" w:cs="Times New Roman"/>
          <w:sz w:val="28"/>
          <w:szCs w:val="28"/>
        </w:rPr>
        <w:softHyphen/>
        <w:t>следователи    насчитывают только указов уголовно-правового характера - 392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3"/>
        <w:t>1</w:t>
      </w:r>
      <w:r>
        <w:rPr>
          <w:rFonts w:ascii="Times New Roman" w:hAnsi="Times New Roman" w:cs="Times New Roman"/>
          <w:sz w:val="28"/>
          <w:szCs w:val="28"/>
        </w:rPr>
        <w:t>. Кроме того многие уголовно -правовые нормы содержались в актах общего характера (регламентах, наказах и т.п.), опреде</w:t>
      </w:r>
      <w:r>
        <w:rPr>
          <w:rFonts w:ascii="Times New Roman" w:hAnsi="Times New Roman" w:cs="Times New Roman"/>
          <w:sz w:val="28"/>
          <w:szCs w:val="28"/>
        </w:rPr>
        <w:softHyphen/>
        <w:t>лявших положение тех или иных уч</w:t>
      </w:r>
      <w:r>
        <w:rPr>
          <w:rFonts w:ascii="Times New Roman" w:hAnsi="Times New Roman" w:cs="Times New Roman"/>
          <w:sz w:val="28"/>
          <w:szCs w:val="28"/>
        </w:rPr>
        <w:softHyphen/>
        <w:t>реждений, различных звеньев государ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ственного аппарата. 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I не отменял действия Соборного Уложения 1649 года и Новоуказных статей. Понимая несовершенство действовавшего зако</w:t>
      </w:r>
      <w:r>
        <w:rPr>
          <w:rFonts w:ascii="Times New Roman" w:hAnsi="Times New Roman" w:cs="Times New Roman"/>
          <w:sz w:val="28"/>
          <w:szCs w:val="28"/>
        </w:rPr>
        <w:softHyphen/>
        <w:t>нодательства, необходимость его изменения и новой систематизации, еще в 1695 году он повелел всем приказам составить выписки из статей, которые могли бы пополнить Уложение и Новоуказные статьи, и эти выписки иметь до царского указа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4"/>
        <w:t>2</w:t>
      </w:r>
      <w:r>
        <w:rPr>
          <w:rFonts w:ascii="Times New Roman" w:hAnsi="Times New Roman" w:cs="Times New Roman"/>
          <w:sz w:val="28"/>
          <w:szCs w:val="28"/>
        </w:rPr>
        <w:t>. В 1700 году была сделана попытка начать работу по составлению нового Уложения. Но оно не было подготовлено. В 1714 году было дано новое предписание о составлении Уложения, но и оно оста</w:t>
      </w:r>
      <w:r>
        <w:rPr>
          <w:rFonts w:ascii="Times New Roman" w:hAnsi="Times New Roman" w:cs="Times New Roman"/>
          <w:sz w:val="28"/>
          <w:szCs w:val="28"/>
        </w:rPr>
        <w:softHyphen/>
        <w:t>лось нереализованным. Целым рядом указов Петр I подтверждает действие Соборного Уложения и его примене</w:t>
      </w:r>
      <w:r>
        <w:rPr>
          <w:rFonts w:ascii="Times New Roman" w:hAnsi="Times New Roman" w:cs="Times New Roman"/>
          <w:sz w:val="28"/>
          <w:szCs w:val="28"/>
        </w:rPr>
        <w:softHyphen/>
        <w:t>ние при рассмотрении судебных дел. Так, в мае 1719 года принят Указ "О вершении дел без всякого замедления и волокиты по Уложению"; в октябре 1719 г. последовало указание Москов</w:t>
      </w:r>
      <w:r>
        <w:rPr>
          <w:rFonts w:ascii="Times New Roman" w:hAnsi="Times New Roman" w:cs="Times New Roman"/>
          <w:sz w:val="28"/>
          <w:szCs w:val="28"/>
        </w:rPr>
        <w:softHyphen/>
        <w:t>скому надворному суду решать дела "по Уложению и новосостоятельным указам".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главного магистрата 1721 года содержал предписанние “...Смотреть накрепко, чтоб в маги</w:t>
      </w:r>
      <w:r>
        <w:rPr>
          <w:rFonts w:ascii="Times New Roman" w:hAnsi="Times New Roman" w:cs="Times New Roman"/>
          <w:sz w:val="28"/>
          <w:szCs w:val="28"/>
        </w:rPr>
        <w:softHyphen/>
        <w:t>стратах везде суд и розыск по делам был праведный по Уложению и по его великого государя указам”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5"/>
        <w:t>3</w:t>
      </w:r>
      <w:r>
        <w:rPr>
          <w:rFonts w:ascii="Times New Roman" w:hAnsi="Times New Roman" w:cs="Times New Roman"/>
          <w:sz w:val="28"/>
          <w:szCs w:val="28"/>
        </w:rPr>
        <w:t>. В 1720 - 1725 гг. вновь была предпри</w:t>
      </w:r>
      <w:r>
        <w:rPr>
          <w:rFonts w:ascii="Times New Roman" w:hAnsi="Times New Roman" w:cs="Times New Roman"/>
          <w:sz w:val="28"/>
          <w:szCs w:val="28"/>
        </w:rPr>
        <w:softHyphen/>
        <w:t>нята попытка организовать кодифи</w:t>
      </w:r>
      <w:r>
        <w:rPr>
          <w:rFonts w:ascii="Times New Roman" w:hAnsi="Times New Roman" w:cs="Times New Roman"/>
          <w:sz w:val="28"/>
          <w:szCs w:val="28"/>
        </w:rPr>
        <w:softHyphen/>
        <w:t>кационные работы, тоже не имевшие результатов. Остались лишь четыре книги проекта Уложения, в том числе "О злодействе, какие штрафы и, наказания последуют".</w:t>
      </w:r>
    </w:p>
    <w:p w:rsidR="00FA4562" w:rsidRDefault="00FA4562">
      <w:pPr>
        <w:pStyle w:val="21"/>
        <w:spacing w:line="360" w:lineRule="auto"/>
        <w:ind w:right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этих важнейших законов как уже отмечалось, Петром I было принято около 400 указов, устанавли</w:t>
      </w:r>
      <w:r>
        <w:rPr>
          <w:rFonts w:ascii="Times New Roman" w:hAnsi="Times New Roman" w:cs="Times New Roman"/>
        </w:rPr>
        <w:softHyphen/>
        <w:t>вавших наказание за те или иные деяния.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из таких актов посвящены отдельным составам преступлений, но были указы, имевшие более общее содержание, определявшие наказания за наиболее опасные преступления (в частности, убийство, разбой, кражу). В качестве примера можно сослаться на Указ от 10 ноября 1721 г. "О нака</w:t>
      </w:r>
      <w:r>
        <w:rPr>
          <w:sz w:val="28"/>
          <w:szCs w:val="28"/>
        </w:rPr>
        <w:softHyphen/>
        <w:t>заниях, каковые должно определять ворам и смертоубийцам".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уголовно-правового законо</w:t>
      </w:r>
      <w:r>
        <w:rPr>
          <w:sz w:val="28"/>
          <w:szCs w:val="28"/>
        </w:rPr>
        <w:softHyphen/>
        <w:t xml:space="preserve">дательства времен </w:t>
      </w:r>
    </w:p>
    <w:p w:rsidR="00FA4562" w:rsidRDefault="00FA4562">
      <w:pPr>
        <w:widowControl w:val="0"/>
        <w:spacing w:line="360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дает осно</w:t>
      </w:r>
      <w:r>
        <w:rPr>
          <w:sz w:val="28"/>
          <w:szCs w:val="28"/>
        </w:rPr>
        <w:softHyphen/>
        <w:t>вание сделать вывод о дальнейшем и очень серьезном развитии многих важных институтов уголовного права в первой четверти XVIII века. Прежде всего необходимо отметить попытку отделить материальное уго</w:t>
      </w:r>
      <w:r>
        <w:rPr>
          <w:sz w:val="28"/>
          <w:szCs w:val="28"/>
        </w:rPr>
        <w:softHyphen/>
        <w:t>ловное право от процессуального. Свидетельством тому является созда</w:t>
      </w:r>
      <w:r>
        <w:rPr>
          <w:sz w:val="28"/>
          <w:szCs w:val="28"/>
        </w:rPr>
        <w:softHyphen/>
        <w:t>ние "Краткого изображения процес</w:t>
      </w:r>
      <w:r>
        <w:rPr>
          <w:sz w:val="28"/>
          <w:szCs w:val="28"/>
        </w:rPr>
        <w:softHyphen/>
        <w:t>сов или судебных тяжеб" — военно-процессуального кодекса.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петровском законодательстве по</w:t>
      </w:r>
      <w:r>
        <w:rPr>
          <w:sz w:val="28"/>
          <w:szCs w:val="28"/>
        </w:rPr>
        <w:softHyphen/>
        <w:t>является термин "преступление" (преступитель, преступник). Этот термин встречается уже в Указе от 14 января 1704г. Термин "преступление" начал применяться, прежде всего, для опреде</w:t>
      </w:r>
      <w:r>
        <w:rPr>
          <w:sz w:val="28"/>
          <w:szCs w:val="28"/>
        </w:rPr>
        <w:softHyphen/>
        <w:t>ления наиболее опасных деяний, вы</w:t>
      </w:r>
      <w:r>
        <w:rPr>
          <w:sz w:val="28"/>
          <w:szCs w:val="28"/>
        </w:rPr>
        <w:softHyphen/>
        <w:t>тесняя использовавшийся ранее в этом смысле термин "воровство" (послед</w:t>
      </w:r>
      <w:r>
        <w:rPr>
          <w:sz w:val="28"/>
          <w:szCs w:val="28"/>
        </w:rPr>
        <w:softHyphen/>
        <w:t>ний стал чаще применяться для обо</w:t>
      </w:r>
      <w:r>
        <w:rPr>
          <w:sz w:val="28"/>
          <w:szCs w:val="28"/>
        </w:rPr>
        <w:softHyphen/>
        <w:t>значения кражи вместо устаревшей к этому времени "татьбы"). Однако для менее значимых продолжал приме</w:t>
      </w:r>
      <w:r>
        <w:rPr>
          <w:sz w:val="28"/>
          <w:szCs w:val="28"/>
        </w:rPr>
        <w:softHyphen/>
        <w:t>няться термин "воровство". Приме</w:t>
      </w:r>
      <w:r>
        <w:rPr>
          <w:sz w:val="28"/>
          <w:szCs w:val="28"/>
        </w:rPr>
        <w:softHyphen/>
        <w:t>ром может служить Указ от 19 ноября 1703 г. "О наказании за бунт, измену и душегубство смертию, а за воровство ссылкою в Азов на каторгу": "А кото</w:t>
      </w:r>
      <w:r>
        <w:rPr>
          <w:sz w:val="28"/>
          <w:szCs w:val="28"/>
        </w:rPr>
        <w:softHyphen/>
        <w:t>рые люди явятся опричь вышеписанных вин в иных всяких воровствах: и тех по прежнему... указы, за их вины ссылать в Азов на каторгу"</w:t>
      </w:r>
      <w:r>
        <w:rPr>
          <w:rStyle w:val="a5"/>
          <w:sz w:val="28"/>
          <w:szCs w:val="28"/>
        </w:rPr>
        <w:footnoteReference w:customMarkFollows="1" w:id="6"/>
        <w:t>1</w:t>
      </w:r>
      <w:r>
        <w:rPr>
          <w:sz w:val="28"/>
          <w:szCs w:val="28"/>
        </w:rPr>
        <w:t>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Артикул воинский с еще большей определенностью заменяет прежние (характерные для Соборного Уложения. Новоуказных статей и указов первых лет петровского царствова</w:t>
      </w:r>
      <w:r>
        <w:rPr>
          <w:sz w:val="28"/>
          <w:szCs w:val="28"/>
        </w:rPr>
        <w:softHyphen/>
        <w:t>ния) термины "воровство", "вор", употреблявшиеся для обозначения всякого уголовно наказуемого деяния и лица. его совершившего, термина</w:t>
      </w:r>
      <w:r>
        <w:rPr>
          <w:sz w:val="28"/>
          <w:szCs w:val="28"/>
        </w:rPr>
        <w:softHyphen/>
        <w:t>ми "преступление", "преступник". Но законодатель и в этом документе не всегда достаточно последовательно употребляет новые термины. Напри</w:t>
      </w:r>
      <w:r>
        <w:rPr>
          <w:sz w:val="28"/>
          <w:szCs w:val="28"/>
        </w:rPr>
        <w:softHyphen/>
        <w:t>мер, артикул 205 использует прежний термин "вор" и для наиболее опас</w:t>
      </w:r>
      <w:r>
        <w:rPr>
          <w:sz w:val="28"/>
          <w:szCs w:val="28"/>
        </w:rPr>
        <w:softHyphen/>
        <w:t>ных преступников — "чрезвычайные воры" (бунтовщики, изменники), и для "обыкновенных воров" (совер</w:t>
      </w:r>
      <w:r>
        <w:rPr>
          <w:sz w:val="28"/>
          <w:szCs w:val="28"/>
        </w:rPr>
        <w:softHyphen/>
        <w:t>шивших другие, так называемые "партикулярные", преступления).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Термин "преступление" употреблен чаше всего в смысле нарушения за</w:t>
      </w:r>
      <w:r>
        <w:rPr>
          <w:sz w:val="28"/>
          <w:szCs w:val="28"/>
        </w:rPr>
        <w:softHyphen/>
        <w:t>кона, нарушения норм, установлен</w:t>
      </w:r>
      <w:r>
        <w:rPr>
          <w:sz w:val="28"/>
          <w:szCs w:val="28"/>
        </w:rPr>
        <w:softHyphen/>
        <w:t>ных указами. Артикулом воинским. Это позволяет сделать вывод о том, что под преступлением понималось прежде всего нарушение закона. Но не только- Под уголовно наказуемым деянием понималось и нарушение царской, государевой воли (что ти</w:t>
      </w:r>
      <w:r>
        <w:rPr>
          <w:sz w:val="28"/>
          <w:szCs w:val="28"/>
        </w:rPr>
        <w:softHyphen/>
        <w:t>пично для феодального государства периода абсолютизма). Это означало, что в качестве преступления могло рассматриваться и деяние, прямо за</w:t>
      </w:r>
      <w:r>
        <w:rPr>
          <w:sz w:val="28"/>
          <w:szCs w:val="28"/>
        </w:rPr>
        <w:softHyphen/>
        <w:t>коном не предусмотренное.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Указе от 24 декабря 17|4г. сказа</w:t>
      </w:r>
      <w:r>
        <w:rPr>
          <w:sz w:val="28"/>
          <w:szCs w:val="28"/>
        </w:rPr>
        <w:softHyphen/>
        <w:t>но: "...Многие, якобы оправдывая себя, говорят, что сие не заказано было, не разсуждая того, что все то. что вред и убыток   государству   приключить может, суть преступления"</w:t>
      </w:r>
      <w:r>
        <w:rPr>
          <w:rStyle w:val="a5"/>
          <w:sz w:val="28"/>
          <w:szCs w:val="28"/>
        </w:rPr>
        <w:footnoteReference w:customMarkFollows="1" w:id="7"/>
        <w:t>1</w:t>
      </w:r>
      <w:r>
        <w:rPr>
          <w:sz w:val="28"/>
          <w:szCs w:val="28"/>
        </w:rPr>
        <w:t>. Это же положение есть в Указе 1713 года — “все преступники и повредители ин</w:t>
      </w:r>
      <w:r>
        <w:rPr>
          <w:sz w:val="28"/>
          <w:szCs w:val="28"/>
        </w:rPr>
        <w:softHyphen/>
        <w:t>тересов государственных и многих других”.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петровском законодательстве по</w:t>
      </w:r>
      <w:r>
        <w:rPr>
          <w:sz w:val="28"/>
          <w:szCs w:val="28"/>
        </w:rPr>
        <w:softHyphen/>
        <w:t>является понятие (не формулируемое еще достаточно четко) аналогии, т.е. предусмотрена возможность решения дела в случае отсутствия прямого указания в законе на основе анализа других статей; при этом требовался, правда, совет "генеральной консилии". Закон формулирует требование вносить в этих случаях предложения о подготовке новых нормативных актов, дабы ликвидировать пробел в законодательстве.</w:t>
      </w:r>
    </w:p>
    <w:p w:rsidR="00FA4562" w:rsidRDefault="00FA4562">
      <w:pPr>
        <w:widowControl w:val="0"/>
        <w:spacing w:line="360" w:lineRule="auto"/>
        <w:ind w:right="98"/>
        <w:jc w:val="both"/>
        <w:rPr>
          <w:sz w:val="28"/>
          <w:szCs w:val="28"/>
        </w:r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указы Петра I, Артикул во</w:t>
      </w:r>
      <w:r>
        <w:rPr>
          <w:sz w:val="28"/>
          <w:szCs w:val="28"/>
        </w:rPr>
        <w:softHyphen/>
        <w:t>инский, Устав морской содержат тре</w:t>
      </w:r>
      <w:r>
        <w:rPr>
          <w:sz w:val="28"/>
          <w:szCs w:val="28"/>
        </w:rPr>
        <w:softHyphen/>
        <w:t>бование о наказании только "вин</w:t>
      </w:r>
      <w:r>
        <w:rPr>
          <w:sz w:val="28"/>
          <w:szCs w:val="28"/>
        </w:rPr>
        <w:softHyphen/>
        <w:t>ных" людей, "и по вине, кто чего до</w:t>
      </w:r>
      <w:r>
        <w:rPr>
          <w:sz w:val="28"/>
          <w:szCs w:val="28"/>
        </w:rPr>
        <w:softHyphen/>
        <w:t>ведется", "по вине смотря"'.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преступления являлись прежде всего российские подданные. Во многих законодательных актах Петра I говорится об уголовной от</w:t>
      </w:r>
      <w:r>
        <w:rPr>
          <w:sz w:val="28"/>
          <w:szCs w:val="28"/>
        </w:rPr>
        <w:softHyphen/>
        <w:t>ветственности иностранцев. Так. в 1705 году было введено правило об ответственности людей и крестьян имеретинского царя Арчила в По</w:t>
      </w:r>
      <w:r>
        <w:rPr>
          <w:sz w:val="28"/>
          <w:szCs w:val="28"/>
        </w:rPr>
        <w:softHyphen/>
        <w:t>сольском приказе (кроме разбоя, убийств и других тяжких преступле</w:t>
      </w:r>
      <w:r>
        <w:rPr>
          <w:sz w:val="28"/>
          <w:szCs w:val="28"/>
        </w:rPr>
        <w:softHyphen/>
        <w:t>ний)</w:t>
      </w:r>
      <w:r>
        <w:rPr>
          <w:rStyle w:val="a5"/>
          <w:sz w:val="28"/>
          <w:szCs w:val="28"/>
        </w:rPr>
        <w:footnoteReference w:customMarkFollows="1" w:id="8"/>
        <w:t>2</w:t>
      </w:r>
      <w:r>
        <w:rPr>
          <w:sz w:val="28"/>
          <w:szCs w:val="28"/>
        </w:rPr>
        <w:t>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Указом от 16 октября 1720 г. опре</w:t>
      </w:r>
      <w:r>
        <w:rPr>
          <w:sz w:val="28"/>
          <w:szCs w:val="28"/>
        </w:rPr>
        <w:softHyphen/>
        <w:t>делялась подсудность "служивых" иноземцев. Дела о привлечении их к ответственности должны были (кроме государственных преступлений) рас</w:t>
      </w:r>
      <w:r>
        <w:rPr>
          <w:sz w:val="28"/>
          <w:szCs w:val="28"/>
        </w:rPr>
        <w:softHyphen/>
        <w:t>сматриваться в Юстиц-коллегии.  Интересен Указ от 14 сен</w:t>
      </w:r>
      <w:r>
        <w:rPr>
          <w:sz w:val="28"/>
          <w:szCs w:val="28"/>
        </w:rPr>
        <w:softHyphen/>
        <w:t>тября 1708 г. "О нечинении никаких оскорблений иноземным послам и об отсылке людей их в случае задержа</w:t>
      </w:r>
      <w:r>
        <w:rPr>
          <w:sz w:val="28"/>
          <w:szCs w:val="28"/>
        </w:rPr>
        <w:softHyphen/>
        <w:t>ния по какому-либо делу в Посоль</w:t>
      </w:r>
      <w:r>
        <w:rPr>
          <w:sz w:val="28"/>
          <w:szCs w:val="28"/>
        </w:rPr>
        <w:softHyphen/>
        <w:t>ский приказ"</w:t>
      </w:r>
      <w:r>
        <w:rPr>
          <w:rStyle w:val="a5"/>
          <w:sz w:val="28"/>
          <w:szCs w:val="28"/>
        </w:rPr>
        <w:footnoteReference w:customMarkFollows="1" w:id="9"/>
        <w:t>3</w:t>
      </w:r>
      <w:r>
        <w:rPr>
          <w:sz w:val="28"/>
          <w:szCs w:val="28"/>
        </w:rPr>
        <w:t xml:space="preserve">. Закон формулирует неприкосновенность  послов.  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 от 17 июня 1718 г. карает за нарушение правил отправления и по</w:t>
      </w:r>
      <w:r>
        <w:rPr>
          <w:sz w:val="28"/>
          <w:szCs w:val="28"/>
        </w:rPr>
        <w:softHyphen/>
        <w:t>лучения почтовой корреспонденции за рубеж и из-за рубежа. Наказание установлено одинаковое российским подданным и "чужестранным здесь пребывающим торговым и другим, кроме публичного характера лю</w:t>
      </w:r>
      <w:r>
        <w:rPr>
          <w:sz w:val="28"/>
          <w:szCs w:val="28"/>
        </w:rPr>
        <w:softHyphen/>
        <w:t>дям..."</w:t>
      </w:r>
      <w:r>
        <w:rPr>
          <w:rStyle w:val="a5"/>
          <w:sz w:val="28"/>
          <w:szCs w:val="28"/>
        </w:rPr>
        <w:footnoteReference w:customMarkFollows="1" w:id="10"/>
        <w:t>4</w:t>
      </w:r>
      <w:r>
        <w:rPr>
          <w:sz w:val="28"/>
          <w:szCs w:val="28"/>
        </w:rPr>
        <w:t xml:space="preserve"> Таким образом, и здесь ис</w:t>
      </w:r>
      <w:r>
        <w:rPr>
          <w:sz w:val="28"/>
          <w:szCs w:val="28"/>
        </w:rPr>
        <w:softHyphen/>
        <w:t>ключение для официальных предста</w:t>
      </w:r>
      <w:r>
        <w:rPr>
          <w:sz w:val="28"/>
          <w:szCs w:val="28"/>
        </w:rPr>
        <w:softHyphen/>
        <w:t>вителей иностранных государств. По</w:t>
      </w:r>
      <w:r>
        <w:rPr>
          <w:sz w:val="28"/>
          <w:szCs w:val="28"/>
        </w:rPr>
        <w:softHyphen/>
        <w:t>явилась возможность требовать выда</w:t>
      </w:r>
      <w:r>
        <w:rPr>
          <w:sz w:val="28"/>
          <w:szCs w:val="28"/>
        </w:rPr>
        <w:softHyphen/>
        <w:t>чи российского подданного, совер</w:t>
      </w:r>
      <w:r>
        <w:rPr>
          <w:sz w:val="28"/>
          <w:szCs w:val="28"/>
        </w:rPr>
        <w:softHyphen/>
        <w:t>шившего преступление в России или только подозреваемого в этом и убе</w:t>
      </w:r>
      <w:r>
        <w:rPr>
          <w:sz w:val="28"/>
          <w:szCs w:val="28"/>
        </w:rPr>
        <w:softHyphen/>
        <w:t>жавшего в другое государство, если это условие было определено трактатом с указанным государством.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Петра 1 уточняет подсудность духовных лиц. Лица ду</w:t>
      </w:r>
      <w:r>
        <w:rPr>
          <w:sz w:val="28"/>
          <w:szCs w:val="28"/>
        </w:rPr>
        <w:softHyphen/>
        <w:t>ховного звания подлежали действию общих уголовных законов по тяжким уголовным преступлениям; по мало</w:t>
      </w:r>
      <w:r>
        <w:rPr>
          <w:sz w:val="28"/>
          <w:szCs w:val="28"/>
        </w:rPr>
        <w:softHyphen/>
        <w:t>важным — суду духовному. В этом отношении примечателен Указ от 12 апреля 1722 г. "О предметах, подле</w:t>
      </w:r>
      <w:r>
        <w:rPr>
          <w:sz w:val="28"/>
          <w:szCs w:val="28"/>
        </w:rPr>
        <w:softHyphen/>
        <w:t>жащих светскому суду и Синоду, об отсылке в оные дел, о решении оных, о розыске, наказании и О штрафах за неисповедание, о власти Синода, о неукрыьании раскольников, о коло</w:t>
      </w:r>
      <w:r>
        <w:rPr>
          <w:sz w:val="28"/>
          <w:szCs w:val="28"/>
        </w:rPr>
        <w:softHyphen/>
        <w:t>кольном звоне в урочное время, о на</w:t>
      </w:r>
      <w:r>
        <w:rPr>
          <w:sz w:val="28"/>
          <w:szCs w:val="28"/>
        </w:rPr>
        <w:softHyphen/>
        <w:t>казаниях за церковные преступления и обидах, наносимых Синоду, и о держании в домах духовных особ дру</w:t>
      </w:r>
      <w:r>
        <w:rPr>
          <w:sz w:val="28"/>
          <w:szCs w:val="28"/>
        </w:rPr>
        <w:softHyphen/>
        <w:t>гих вер с дозволения Святейшего Си</w:t>
      </w:r>
      <w:r>
        <w:rPr>
          <w:sz w:val="28"/>
          <w:szCs w:val="28"/>
        </w:rPr>
        <w:softHyphen/>
        <w:t>нода"</w:t>
      </w:r>
      <w:r>
        <w:rPr>
          <w:rStyle w:val="a5"/>
          <w:sz w:val="28"/>
          <w:szCs w:val="28"/>
        </w:rPr>
        <w:footnoteReference w:customMarkFollows="1" w:id="11"/>
        <w:t>1</w:t>
      </w:r>
      <w:r>
        <w:rPr>
          <w:sz w:val="28"/>
          <w:szCs w:val="28"/>
        </w:rPr>
        <w:t>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Формы вины наиболее четко опре</w:t>
      </w:r>
      <w:r>
        <w:rPr>
          <w:sz w:val="28"/>
          <w:szCs w:val="28"/>
        </w:rPr>
        <w:softHyphen/>
        <w:t>делены в Артикуле воинском и Уста</w:t>
      </w:r>
      <w:r>
        <w:rPr>
          <w:sz w:val="28"/>
          <w:szCs w:val="28"/>
        </w:rPr>
        <w:softHyphen/>
        <w:t>ве морском. Законодательство прово</w:t>
      </w:r>
      <w:r>
        <w:rPr>
          <w:sz w:val="28"/>
          <w:szCs w:val="28"/>
        </w:rPr>
        <w:softHyphen/>
        <w:t>дит различие между деяниями умыш</w:t>
      </w:r>
      <w:r>
        <w:rPr>
          <w:sz w:val="28"/>
          <w:szCs w:val="28"/>
        </w:rPr>
        <w:softHyphen/>
        <w:t>ленными, неосторожными и случай</w:t>
      </w:r>
      <w:r>
        <w:rPr>
          <w:sz w:val="28"/>
          <w:szCs w:val="28"/>
        </w:rPr>
        <w:softHyphen/>
        <w:t>ными. Случайные деяния не наказы</w:t>
      </w:r>
      <w:r>
        <w:rPr>
          <w:sz w:val="28"/>
          <w:szCs w:val="28"/>
        </w:rPr>
        <w:softHyphen/>
        <w:t>ваются. Последние не определены за</w:t>
      </w:r>
      <w:r>
        <w:rPr>
          <w:sz w:val="28"/>
          <w:szCs w:val="28"/>
        </w:rPr>
        <w:softHyphen/>
        <w:t>коном достаточно четко.. Наиболее четко случайное дея</w:t>
      </w:r>
      <w:r>
        <w:rPr>
          <w:sz w:val="28"/>
          <w:szCs w:val="28"/>
        </w:rPr>
        <w:softHyphen/>
        <w:t>ние определено в арт. 159 Артикула воинского Оно названо "неумыш</w:t>
      </w:r>
      <w:r>
        <w:rPr>
          <w:sz w:val="28"/>
          <w:szCs w:val="28"/>
        </w:rPr>
        <w:softHyphen/>
        <w:t>ленным и ненарочным"</w:t>
      </w:r>
      <w:r>
        <w:rPr>
          <w:rStyle w:val="a5"/>
          <w:sz w:val="28"/>
          <w:szCs w:val="28"/>
        </w:rPr>
        <w:footnoteReference w:customMarkFollows="1" w:id="12"/>
        <w:t>2</w:t>
      </w:r>
      <w:r>
        <w:rPr>
          <w:sz w:val="28"/>
          <w:szCs w:val="28"/>
        </w:rPr>
        <w:t>, Это вполне совпадает и с современным понятием случая — деяния, имеюще</w:t>
      </w:r>
      <w:r>
        <w:rPr>
          <w:sz w:val="28"/>
          <w:szCs w:val="28"/>
        </w:rPr>
        <w:softHyphen/>
        <w:t>го внешние признаки преступления, но лишенного элемента вины.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определялась как необ</w:t>
      </w:r>
      <w:r>
        <w:rPr>
          <w:sz w:val="28"/>
          <w:szCs w:val="28"/>
        </w:rPr>
        <w:softHyphen/>
        <w:t>ходимое условие наступления ответ</w:t>
      </w:r>
      <w:r>
        <w:rPr>
          <w:sz w:val="28"/>
          <w:szCs w:val="28"/>
        </w:rPr>
        <w:softHyphen/>
        <w:t>ственности, что не мешало приме</w:t>
      </w:r>
      <w:r>
        <w:rPr>
          <w:sz w:val="28"/>
          <w:szCs w:val="28"/>
        </w:rPr>
        <w:softHyphen/>
        <w:t>нять объективное вменение и опреде</w:t>
      </w:r>
      <w:r>
        <w:rPr>
          <w:sz w:val="28"/>
          <w:szCs w:val="28"/>
        </w:rPr>
        <w:softHyphen/>
        <w:t>лять наказание без вины.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Петра I устанав</w:t>
      </w:r>
      <w:r>
        <w:rPr>
          <w:sz w:val="28"/>
          <w:szCs w:val="28"/>
        </w:rPr>
        <w:softHyphen/>
        <w:t>ливало ответственность не только ви</w:t>
      </w:r>
      <w:r>
        <w:rPr>
          <w:sz w:val="28"/>
          <w:szCs w:val="28"/>
        </w:rPr>
        <w:softHyphen/>
        <w:t>новных в совершении преступления, но и их семей. Так, согласно Указу 1699 года, преступники, не подлежа</w:t>
      </w:r>
      <w:r>
        <w:rPr>
          <w:sz w:val="28"/>
          <w:szCs w:val="28"/>
        </w:rPr>
        <w:softHyphen/>
        <w:t>щие смертной казни, направлялись в ссылку "в Азов с женами н детьми... на вечное житье". В том же 1699 году Указом "О наказании посадских людей за взятки..." устанавливалось "бить кнутом без пощады и сослать в ссылку в Азов на вечное житье с же</w:t>
      </w:r>
      <w:r>
        <w:rPr>
          <w:sz w:val="28"/>
          <w:szCs w:val="28"/>
        </w:rPr>
        <w:softHyphen/>
        <w:t>нами и детьми, и быть им на катор</w:t>
      </w:r>
      <w:r>
        <w:rPr>
          <w:sz w:val="28"/>
          <w:szCs w:val="28"/>
        </w:rPr>
        <w:softHyphen/>
        <w:t xml:space="preserve">гах в работе..." </w:t>
      </w:r>
      <w:r>
        <w:rPr>
          <w:rStyle w:val="a5"/>
          <w:sz w:val="28"/>
          <w:szCs w:val="28"/>
        </w:rPr>
        <w:footnoteReference w:customMarkFollows="1" w:id="13"/>
        <w:t>3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 1693 года дает достаточно ясное представление о том, что зако</w:t>
      </w:r>
      <w:r>
        <w:rPr>
          <w:sz w:val="28"/>
          <w:szCs w:val="28"/>
        </w:rPr>
        <w:softHyphen/>
        <w:t>нодатель различает вину умышлен</w:t>
      </w:r>
      <w:r>
        <w:rPr>
          <w:sz w:val="28"/>
          <w:szCs w:val="28"/>
        </w:rPr>
        <w:softHyphen/>
        <w:t>ную ("воровством своим или пьянст</w:t>
      </w:r>
      <w:r>
        <w:rPr>
          <w:sz w:val="28"/>
          <w:szCs w:val="28"/>
        </w:rPr>
        <w:softHyphen/>
        <w:t>вом") и неосторожную ("небрежени</w:t>
      </w:r>
      <w:r>
        <w:rPr>
          <w:sz w:val="28"/>
          <w:szCs w:val="28"/>
        </w:rPr>
        <w:softHyphen/>
        <w:t>ем")". Более четко (хотя терминоло</w:t>
      </w:r>
      <w:r>
        <w:rPr>
          <w:sz w:val="28"/>
          <w:szCs w:val="28"/>
        </w:rPr>
        <w:softHyphen/>
        <w:t>гически и по-разному — иногда упот</w:t>
      </w:r>
      <w:r>
        <w:rPr>
          <w:sz w:val="28"/>
          <w:szCs w:val="28"/>
        </w:rPr>
        <w:softHyphen/>
        <w:t>ребляется "умысел", "умышлять", "намерение", "волею", "нарочно") формулируется умышленная вина, менее четко — неосторожная ("нена</w:t>
      </w:r>
      <w:r>
        <w:rPr>
          <w:sz w:val="28"/>
          <w:szCs w:val="28"/>
        </w:rPr>
        <w:softHyphen/>
        <w:t>рочно", "без вымысла", "неволею", "от несмотрения", "от небрежения") вина. Артикул воинский требует уста</w:t>
      </w:r>
      <w:r>
        <w:rPr>
          <w:sz w:val="28"/>
          <w:szCs w:val="28"/>
        </w:rPr>
        <w:softHyphen/>
        <w:t xml:space="preserve">новления    причинно-следственной связи между действием и преступным результатом, 0б этом говорится в арт. 154, определяющем наказание за убийство. 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 отличает покушение (начало исполнения преступления) от совершенного преступления. Инте</w:t>
      </w:r>
      <w:r>
        <w:rPr>
          <w:sz w:val="28"/>
          <w:szCs w:val="28"/>
        </w:rPr>
        <w:softHyphen/>
        <w:t>ресны в этом отношении арт. 144, 161, (67, 185. Наказание устанавлива</w:t>
      </w:r>
      <w:r>
        <w:rPr>
          <w:sz w:val="28"/>
          <w:szCs w:val="28"/>
        </w:rPr>
        <w:softHyphen/>
        <w:t>лось по-разному. Покушение на убийство (арт. 161) наказывалось одинаково с совершенным преступ</w:t>
      </w:r>
      <w:r>
        <w:rPr>
          <w:sz w:val="28"/>
          <w:szCs w:val="28"/>
        </w:rPr>
        <w:softHyphen/>
        <w:t>лением, Артикул 167 устанавливает наказуемость покушения на изнаси</w:t>
      </w:r>
      <w:r>
        <w:rPr>
          <w:sz w:val="28"/>
          <w:szCs w:val="28"/>
        </w:rPr>
        <w:softHyphen/>
        <w:t>лование по усмотрению суда.  Артикул воинский определяет раз</w:t>
      </w:r>
      <w:r>
        <w:rPr>
          <w:sz w:val="28"/>
          <w:szCs w:val="28"/>
        </w:rPr>
        <w:softHyphen/>
        <w:t>личные формы соучастия: подстрека</w:t>
      </w:r>
      <w:r>
        <w:rPr>
          <w:sz w:val="28"/>
          <w:szCs w:val="28"/>
        </w:rPr>
        <w:softHyphen/>
        <w:t>тельство к совершению преступления (арт. 2). недоносительство по политическим преступлениям (арт. 19), пособничество (арт. 95), укрыватель</w:t>
      </w:r>
      <w:r>
        <w:rPr>
          <w:sz w:val="28"/>
          <w:szCs w:val="28"/>
        </w:rPr>
        <w:softHyphen/>
        <w:t>ство вора, вещи (арт.. 190) и некото</w:t>
      </w:r>
      <w:r>
        <w:rPr>
          <w:sz w:val="28"/>
          <w:szCs w:val="28"/>
        </w:rPr>
        <w:softHyphen/>
        <w:t>рые другие. Наказание для соучаст</w:t>
      </w:r>
      <w:r>
        <w:rPr>
          <w:sz w:val="28"/>
          <w:szCs w:val="28"/>
        </w:rPr>
        <w:softHyphen/>
        <w:t>ников устанавливалось, как правило, одинаковое, независимо от степени их участия (например, арт. 189).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Петра I, и в том числе Артикул воинский, впервые пытается определить случаи, когда деяние не вменяется в вину или смягчает тяжесть наказания, В толковании к арт, 195 сказано. "Наказание во</w:t>
      </w:r>
      <w:r>
        <w:rPr>
          <w:sz w:val="28"/>
          <w:szCs w:val="28"/>
        </w:rPr>
        <w:softHyphen/>
        <w:t>ровства обыкновенно умаляется, или весьма отставляется, ежели кто из крайней голодной нужды (которую он доказать имеет) съестное или пи</w:t>
      </w:r>
      <w:r>
        <w:rPr>
          <w:sz w:val="28"/>
          <w:szCs w:val="28"/>
        </w:rPr>
        <w:softHyphen/>
        <w:t>тейное, или иное что невеликой цены украдет, или кто в лишении ума воровство учинит, или вор будет младенец, которых дабы заранее от сего отучить, могут от родителей своих лозами наказаны быть".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Петра 1 (см арт 152) говорит о состоянии аффекта (крайнего возбуждения) и предусмат</w:t>
      </w:r>
      <w:r>
        <w:rPr>
          <w:sz w:val="28"/>
          <w:szCs w:val="28"/>
        </w:rPr>
        <w:softHyphen/>
        <w:t>ривает уменьшение наказания за пре</w:t>
      </w:r>
      <w:r>
        <w:rPr>
          <w:sz w:val="28"/>
          <w:szCs w:val="28"/>
        </w:rPr>
        <w:softHyphen/>
        <w:t>ступление, совершенное в этом со</w:t>
      </w:r>
      <w:r>
        <w:rPr>
          <w:sz w:val="28"/>
          <w:szCs w:val="28"/>
        </w:rPr>
        <w:softHyphen/>
        <w:t xml:space="preserve">стоянии. Совершение преступления в пьяном состоянии отягчало вину и усиливало  наказание  (арт.  43 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признает различные отягчающие вину обстоятельства (на</w:t>
      </w:r>
      <w:r>
        <w:rPr>
          <w:sz w:val="28"/>
          <w:szCs w:val="28"/>
        </w:rPr>
        <w:softHyphen/>
        <w:t>пример, совершение убийства каким-либо особо мучительным или ковар</w:t>
      </w:r>
      <w:r>
        <w:rPr>
          <w:sz w:val="28"/>
          <w:szCs w:val="28"/>
        </w:rPr>
        <w:softHyphen/>
        <w:t>ным образом — отравление, убийство отца, матери, ребенка, офицера). Грабеж, воровство, учиненные во время пожара ("О поимке и наказа</w:t>
      </w:r>
      <w:r>
        <w:rPr>
          <w:sz w:val="28"/>
          <w:szCs w:val="28"/>
        </w:rPr>
        <w:softHyphen/>
        <w:t>нии кнутом тех, кои на пожаре вхо</w:t>
      </w:r>
      <w:r>
        <w:rPr>
          <w:sz w:val="28"/>
          <w:szCs w:val="28"/>
        </w:rPr>
        <w:softHyphen/>
        <w:t>дят в домы для воровства и грабе</w:t>
      </w:r>
      <w:r>
        <w:rPr>
          <w:sz w:val="28"/>
          <w:szCs w:val="28"/>
        </w:rPr>
        <w:softHyphen/>
        <w:t>жа..."</w:t>
      </w:r>
      <w:r>
        <w:rPr>
          <w:rStyle w:val="a5"/>
          <w:sz w:val="28"/>
          <w:szCs w:val="28"/>
        </w:rPr>
        <w:footnoteReference w:customMarkFollows="1" w:id="14"/>
        <w:t>1</w:t>
      </w:r>
      <w:r>
        <w:rPr>
          <w:sz w:val="28"/>
          <w:szCs w:val="28"/>
        </w:rPr>
        <w:t>, рассматривались как совер</w:t>
      </w:r>
      <w:r>
        <w:rPr>
          <w:sz w:val="28"/>
          <w:szCs w:val="28"/>
        </w:rPr>
        <w:softHyphen/>
        <w:t>шенные при отягчающих вину обсто</w:t>
      </w:r>
      <w:r>
        <w:rPr>
          <w:sz w:val="28"/>
          <w:szCs w:val="28"/>
        </w:rPr>
        <w:softHyphen/>
        <w:t>ятельствах. Предусматривалось при</w:t>
      </w:r>
      <w:r>
        <w:rPr>
          <w:sz w:val="28"/>
          <w:szCs w:val="28"/>
        </w:rPr>
        <w:softHyphen/>
        <w:t>менение более тяжкого наказания за рецидив (см. арт. 189, 191).</w:t>
      </w:r>
    </w:p>
    <w:p w:rsidR="00FA4562" w:rsidRDefault="00FA4562">
      <w:pPr>
        <w:pStyle w:val="2"/>
        <w:widowControl w:val="0"/>
        <w:snapToGrid/>
        <w:spacing w:line="360" w:lineRule="auto"/>
        <w:ind w:right="98" w:firstLine="540"/>
        <w:rPr>
          <w:color w:val="auto"/>
        </w:rPr>
      </w:pPr>
      <w:r>
        <w:rPr>
          <w:color w:val="auto"/>
        </w:rPr>
        <w:t>Одной из важнейших целей наказа</w:t>
      </w:r>
      <w:r>
        <w:rPr>
          <w:color w:val="auto"/>
        </w:rPr>
        <w:softHyphen/>
        <w:t>ния по законодательству Петра I было устрашение (так же как и в Со</w:t>
      </w:r>
      <w:r>
        <w:rPr>
          <w:color w:val="auto"/>
        </w:rPr>
        <w:softHyphen/>
        <w:t>борном Уложении). Формулировка "под жестоким страхом" обычно весьма часто применялась в указах того времени.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регламент (гл. 47) со</w:t>
      </w:r>
      <w:r>
        <w:rPr>
          <w:rFonts w:ascii="Times New Roman" w:hAnsi="Times New Roman" w:cs="Times New Roman"/>
          <w:sz w:val="28"/>
          <w:szCs w:val="28"/>
        </w:rPr>
        <w:softHyphen/>
        <w:t>держал общее положение: "Надлежит публичному месту быть, где в указан</w:t>
      </w:r>
      <w:r>
        <w:rPr>
          <w:rFonts w:ascii="Times New Roman" w:hAnsi="Times New Roman" w:cs="Times New Roman"/>
          <w:sz w:val="28"/>
          <w:szCs w:val="28"/>
        </w:rPr>
        <w:softHyphen/>
        <w:t>ное время все наказанье на теле и лишение живота чинено быть имеет, дабы всяк смотря на то от таких погрешений и преступлений себя мог охранять"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15"/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  членовредительных наказаний (таких, как клеймение, рвание ноздрей) в определенной мере имело целью борьбу с рецидивом и беглыми.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Другой целью наказания были изо</w:t>
      </w:r>
      <w:r>
        <w:rPr>
          <w:sz w:val="28"/>
          <w:szCs w:val="28"/>
        </w:rPr>
        <w:softHyphen/>
        <w:t>ляция преступника (тюрьма, ссылка на каторгу вечно или на срок) и ли</w:t>
      </w:r>
      <w:r>
        <w:rPr>
          <w:sz w:val="28"/>
          <w:szCs w:val="28"/>
        </w:rPr>
        <w:softHyphen/>
        <w:t>шение его тем самым возможности совершать новые преступления. Ши</w:t>
      </w:r>
      <w:r>
        <w:rPr>
          <w:sz w:val="28"/>
          <w:szCs w:val="28"/>
        </w:rPr>
        <w:softHyphen/>
        <w:t>рокое распространение получило в то время использование труда осужден</w:t>
      </w:r>
      <w:r>
        <w:rPr>
          <w:sz w:val="28"/>
          <w:szCs w:val="28"/>
        </w:rPr>
        <w:softHyphen/>
        <w:t>ных: на галерах, на каторге, на по</w:t>
      </w:r>
      <w:r>
        <w:rPr>
          <w:sz w:val="28"/>
          <w:szCs w:val="28"/>
        </w:rPr>
        <w:softHyphen/>
        <w:t>стройке гаваней, крепостей, заводов И на других "государевых" работах. Наказание использовалось и для за</w:t>
      </w:r>
      <w:r>
        <w:rPr>
          <w:sz w:val="28"/>
          <w:szCs w:val="28"/>
        </w:rPr>
        <w:softHyphen/>
        <w:t>селения новых, осваиваемых террито</w:t>
      </w:r>
      <w:r>
        <w:rPr>
          <w:sz w:val="28"/>
          <w:szCs w:val="28"/>
        </w:rPr>
        <w:softHyphen/>
        <w:t xml:space="preserve">рий, например Сибири. 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петровского законодательства характерна неопределенность наказаний, о чем свидетельствуют Артикул воинский и многие указы. Так, в арт. 158 говорится: "... И тако наказами исполнитца над виновным по делу и состоянию оного, и какую вину в то имеет, или тюрьмою, денежным на казанием. шпицрутеном или сему подобным"</w:t>
      </w:r>
      <w:r>
        <w:rPr>
          <w:rStyle w:val="a5"/>
          <w:sz w:val="28"/>
          <w:szCs w:val="28"/>
        </w:rPr>
        <w:footnoteReference w:customMarkFollows="1" w:id="16"/>
        <w:t>2</w:t>
      </w:r>
      <w:r>
        <w:rPr>
          <w:sz w:val="28"/>
          <w:szCs w:val="28"/>
        </w:rPr>
        <w:t>.  Артикул воин</w:t>
      </w:r>
      <w:r>
        <w:rPr>
          <w:sz w:val="28"/>
          <w:szCs w:val="28"/>
        </w:rPr>
        <w:softHyphen/>
        <w:t>ский устанавливает право суда опре</w:t>
      </w:r>
      <w:r>
        <w:rPr>
          <w:sz w:val="28"/>
          <w:szCs w:val="28"/>
        </w:rPr>
        <w:softHyphen/>
        <w:t>делить меру наказания в зависимости от состояния (т.е. социальною поло</w:t>
      </w:r>
      <w:r>
        <w:rPr>
          <w:sz w:val="28"/>
          <w:szCs w:val="28"/>
        </w:rPr>
        <w:softHyphen/>
        <w:t>жения) преступника (например, арт. 158). На это обращали внимание многие исследователи уголовного законодательства Петра Г. Эта общая тенденция законодательства хорошо видна в процессуальном норматив</w:t>
      </w:r>
      <w:r>
        <w:rPr>
          <w:sz w:val="28"/>
          <w:szCs w:val="28"/>
        </w:rPr>
        <w:softHyphen/>
        <w:t>ном акте петровского времени — "Кратком изображении процессов". Оно устанавливает привилегии выс</w:t>
      </w:r>
      <w:r>
        <w:rPr>
          <w:sz w:val="28"/>
          <w:szCs w:val="28"/>
        </w:rPr>
        <w:softHyphen/>
        <w:t>шим сословиям, освобождая их от Применения пыток (за исключением определенных законом дел).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морской вводит термин "штраф" вместо термина "наказа</w:t>
      </w:r>
      <w:r>
        <w:rPr>
          <w:rFonts w:ascii="Times New Roman" w:hAnsi="Times New Roman" w:cs="Times New Roman"/>
          <w:sz w:val="28"/>
          <w:szCs w:val="28"/>
        </w:rPr>
        <w:softHyphen/>
        <w:t>ние". Этот термин имеется и в заго</w:t>
      </w:r>
      <w:r>
        <w:rPr>
          <w:rFonts w:ascii="Times New Roman" w:hAnsi="Times New Roman" w:cs="Times New Roman"/>
          <w:sz w:val="28"/>
          <w:szCs w:val="28"/>
        </w:rPr>
        <w:softHyphen/>
        <w:t>ловке кн. V Устава морского, содер</w:t>
      </w:r>
      <w:r>
        <w:rPr>
          <w:rFonts w:ascii="Times New Roman" w:hAnsi="Times New Roman" w:cs="Times New Roman"/>
          <w:sz w:val="28"/>
          <w:szCs w:val="28"/>
        </w:rPr>
        <w:softHyphen/>
        <w:t>жащей уголовно-правовые нормы. Но суть репрессивной политики от перемены названия не менялась.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 того  времени часто использовало к качестве нака</w:t>
      </w:r>
      <w:r>
        <w:rPr>
          <w:rFonts w:ascii="Times New Roman" w:hAnsi="Times New Roman" w:cs="Times New Roman"/>
          <w:sz w:val="28"/>
          <w:szCs w:val="28"/>
        </w:rPr>
        <w:softHyphen/>
        <w:t>зания каторжные работы. Этот вид наказания ("государевы" работы) был известен и ранее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17"/>
        <w:t>1</w:t>
      </w:r>
      <w:r>
        <w:rPr>
          <w:rFonts w:ascii="Times New Roman" w:hAnsi="Times New Roman" w:cs="Times New Roman"/>
          <w:sz w:val="28"/>
          <w:szCs w:val="28"/>
        </w:rPr>
        <w:t>. При Петре I он стал применяться чаще  Осужденных использовали и на гребных судах, и на рудниках, заводах, строительствах и т.д. Такой вид наказания, как ли</w:t>
      </w:r>
      <w:r>
        <w:rPr>
          <w:rFonts w:ascii="Times New Roman" w:hAnsi="Times New Roman" w:cs="Times New Roman"/>
          <w:sz w:val="28"/>
          <w:szCs w:val="28"/>
        </w:rPr>
        <w:softHyphen/>
        <w:t>шение свободы, применялся в виде тюремного заключения или (для военнослужащих) заключения в спе</w:t>
      </w:r>
      <w:r>
        <w:rPr>
          <w:rFonts w:ascii="Times New Roman" w:hAnsi="Times New Roman" w:cs="Times New Roman"/>
          <w:sz w:val="28"/>
          <w:szCs w:val="28"/>
        </w:rPr>
        <w:softHyphen/>
        <w:t>циальные места в военных лагерях. Этот (последний) вид наказания часто встречается в Артикуле воинском (арт. 12, 34, 48) и, как правило, сочетается с телесным наказанием ("в железы посажен", "нашением ружья наказан"). Широкое примене</w:t>
      </w:r>
      <w:r>
        <w:rPr>
          <w:rFonts w:ascii="Times New Roman" w:hAnsi="Times New Roman" w:cs="Times New Roman"/>
          <w:sz w:val="28"/>
          <w:szCs w:val="28"/>
        </w:rPr>
        <w:softHyphen/>
        <w:t>ние имела ссылка (на срок или бес</w:t>
      </w:r>
      <w:r>
        <w:rPr>
          <w:rFonts w:ascii="Times New Roman" w:hAnsi="Times New Roman" w:cs="Times New Roman"/>
          <w:sz w:val="28"/>
          <w:szCs w:val="28"/>
        </w:rPr>
        <w:softHyphen/>
        <w:t>срочно).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офицеров применя</w:t>
      </w:r>
      <w:r>
        <w:rPr>
          <w:rFonts w:ascii="Times New Roman" w:hAnsi="Times New Roman" w:cs="Times New Roman"/>
          <w:sz w:val="28"/>
          <w:szCs w:val="28"/>
        </w:rPr>
        <w:softHyphen/>
        <w:t>лись особые наказания: отставка от службы (на время или совсем), выго</w:t>
      </w:r>
      <w:r>
        <w:rPr>
          <w:rFonts w:ascii="Times New Roman" w:hAnsi="Times New Roman" w:cs="Times New Roman"/>
          <w:sz w:val="28"/>
          <w:szCs w:val="28"/>
        </w:rPr>
        <w:softHyphen/>
        <w:t>вор, лишение чина и достоинства (позорящее наказание), служба в ка</w:t>
      </w:r>
      <w:r>
        <w:rPr>
          <w:rFonts w:ascii="Times New Roman" w:hAnsi="Times New Roman" w:cs="Times New Roman"/>
          <w:sz w:val="28"/>
          <w:szCs w:val="28"/>
        </w:rPr>
        <w:softHyphen/>
        <w:t>честве рядового, арест у профоса (па</w:t>
      </w:r>
      <w:r>
        <w:rPr>
          <w:rFonts w:ascii="Times New Roman" w:hAnsi="Times New Roman" w:cs="Times New Roman"/>
          <w:sz w:val="28"/>
          <w:szCs w:val="28"/>
        </w:rPr>
        <w:softHyphen/>
        <w:t>лача),лишение отпуска, лишение чести. Законодательству известны и имущественные наказания: конфис</w:t>
      </w:r>
      <w:r>
        <w:rPr>
          <w:rFonts w:ascii="Times New Roman" w:hAnsi="Times New Roman" w:cs="Times New Roman"/>
          <w:sz w:val="28"/>
          <w:szCs w:val="28"/>
        </w:rPr>
        <w:softHyphen/>
        <w:t>кация имущества, вычет из жалова</w:t>
      </w:r>
      <w:r>
        <w:rPr>
          <w:rFonts w:ascii="Times New Roman" w:hAnsi="Times New Roman" w:cs="Times New Roman"/>
          <w:sz w:val="28"/>
          <w:szCs w:val="28"/>
        </w:rPr>
        <w:softHyphen/>
        <w:t>нья, денежный штраф. Если оштра</w:t>
      </w:r>
      <w:r>
        <w:rPr>
          <w:rFonts w:ascii="Times New Roman" w:hAnsi="Times New Roman" w:cs="Times New Roman"/>
          <w:sz w:val="28"/>
          <w:szCs w:val="28"/>
        </w:rPr>
        <w:softHyphen/>
        <w:t>фованному нечем было платить, он отсылался на галерную работу.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тяжким наказанием было так называемое шельмование. Указом 1766 года шельмование было преоб</w:t>
      </w:r>
      <w:r>
        <w:rPr>
          <w:rFonts w:ascii="Times New Roman" w:hAnsi="Times New Roman" w:cs="Times New Roman"/>
          <w:sz w:val="28"/>
          <w:szCs w:val="28"/>
        </w:rPr>
        <w:softHyphen/>
        <w:t>разовано в "лишение всех прав со</w:t>
      </w:r>
      <w:r>
        <w:rPr>
          <w:rFonts w:ascii="Times New Roman" w:hAnsi="Times New Roman" w:cs="Times New Roman"/>
          <w:sz w:val="28"/>
          <w:szCs w:val="28"/>
        </w:rPr>
        <w:softHyphen/>
        <w:t>стояния". Ошельмованный не имел фактически никаких прав: не мог быть свидетелем в суде, подавать в суд заявление.  Любой, у кого были дела с ошельмованным, мог быть подвергнут наказанию. Применялись и церковные наказания (обычно в качестве дополнительных).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Артикула воинского дает возможность сделать определенные выводы о систематизации преступле</w:t>
      </w:r>
      <w:r>
        <w:rPr>
          <w:rFonts w:ascii="Times New Roman" w:hAnsi="Times New Roman" w:cs="Times New Roman"/>
          <w:sz w:val="28"/>
          <w:szCs w:val="28"/>
        </w:rPr>
        <w:softHyphen/>
        <w:t>ний, соответствующей политическим. правовым взглядам того времени. Сделана попытка объединить ряд однородных преступлений (по объек</w:t>
      </w:r>
      <w:r>
        <w:rPr>
          <w:rFonts w:ascii="Times New Roman" w:hAnsi="Times New Roman" w:cs="Times New Roman"/>
          <w:sz w:val="28"/>
          <w:szCs w:val="28"/>
        </w:rPr>
        <w:softHyphen/>
        <w:t>ту посягательства) в специальные главы. Расположение этих глав сви</w:t>
      </w:r>
      <w:r>
        <w:rPr>
          <w:rFonts w:ascii="Times New Roman" w:hAnsi="Times New Roman" w:cs="Times New Roman"/>
          <w:sz w:val="28"/>
          <w:szCs w:val="28"/>
        </w:rPr>
        <w:softHyphen/>
        <w:t>детельствует о том. какие преступные деяния законодатель рассматривал как наиболее опасные.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как и в Соборном Уложе</w:t>
      </w:r>
      <w:r>
        <w:rPr>
          <w:rFonts w:ascii="Times New Roman" w:hAnsi="Times New Roman" w:cs="Times New Roman"/>
          <w:sz w:val="28"/>
          <w:szCs w:val="28"/>
        </w:rPr>
        <w:softHyphen/>
        <w:t>нии, первые главы в Артикуле воин</w:t>
      </w:r>
      <w:r>
        <w:rPr>
          <w:rFonts w:ascii="Times New Roman" w:hAnsi="Times New Roman" w:cs="Times New Roman"/>
          <w:sz w:val="28"/>
          <w:szCs w:val="28"/>
        </w:rPr>
        <w:softHyphen/>
        <w:t>ском посвящены преступлениям про</w:t>
      </w:r>
      <w:r>
        <w:rPr>
          <w:rFonts w:ascii="Times New Roman" w:hAnsi="Times New Roman" w:cs="Times New Roman"/>
          <w:sz w:val="28"/>
          <w:szCs w:val="28"/>
        </w:rPr>
        <w:softHyphen/>
        <w:t>тив веры. Их содержание является как бы дополнением к соответствую</w:t>
      </w:r>
      <w:r>
        <w:rPr>
          <w:rFonts w:ascii="Times New Roman" w:hAnsi="Times New Roman" w:cs="Times New Roman"/>
          <w:sz w:val="28"/>
          <w:szCs w:val="28"/>
        </w:rPr>
        <w:softHyphen/>
        <w:t>щим статьям Соборного Уложения. Статьи устанавливают ответствен</w:t>
      </w:r>
      <w:r>
        <w:rPr>
          <w:rFonts w:ascii="Times New Roman" w:hAnsi="Times New Roman" w:cs="Times New Roman"/>
          <w:sz w:val="28"/>
          <w:szCs w:val="28"/>
        </w:rPr>
        <w:softHyphen/>
        <w:t>ность лишь воинских людей. Нака</w:t>
      </w:r>
      <w:r>
        <w:rPr>
          <w:rFonts w:ascii="Times New Roman" w:hAnsi="Times New Roman" w:cs="Times New Roman"/>
          <w:sz w:val="28"/>
          <w:szCs w:val="28"/>
        </w:rPr>
        <w:softHyphen/>
        <w:t>зание предусмотрено светское, но к некоторых артикулах в качестве до</w:t>
      </w:r>
      <w:r>
        <w:rPr>
          <w:rFonts w:ascii="Times New Roman" w:hAnsi="Times New Roman" w:cs="Times New Roman"/>
          <w:sz w:val="28"/>
          <w:szCs w:val="28"/>
        </w:rPr>
        <w:softHyphen/>
        <w:t>полнительного есть и церковное по</w:t>
      </w:r>
      <w:r>
        <w:rPr>
          <w:rFonts w:ascii="Times New Roman" w:hAnsi="Times New Roman" w:cs="Times New Roman"/>
          <w:sz w:val="28"/>
          <w:szCs w:val="28"/>
        </w:rPr>
        <w:softHyphen/>
        <w:t>каяние.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ответственности за пре</w:t>
      </w:r>
      <w:r>
        <w:rPr>
          <w:rFonts w:ascii="Times New Roman" w:hAnsi="Times New Roman" w:cs="Times New Roman"/>
          <w:sz w:val="28"/>
          <w:szCs w:val="28"/>
        </w:rPr>
        <w:softHyphen/>
        <w:t>ступление против веры составляли содержание и других законодатель</w:t>
      </w:r>
      <w:r>
        <w:rPr>
          <w:rFonts w:ascii="Times New Roman" w:hAnsi="Times New Roman" w:cs="Times New Roman"/>
          <w:sz w:val="28"/>
          <w:szCs w:val="28"/>
        </w:rPr>
        <w:softHyphen/>
        <w:t>ных актов Петра I, Так, Указом 1723 года определялись наказания за по</w:t>
      </w:r>
      <w:r>
        <w:rPr>
          <w:rFonts w:ascii="Times New Roman" w:hAnsi="Times New Roman" w:cs="Times New Roman"/>
          <w:sz w:val="28"/>
          <w:szCs w:val="28"/>
        </w:rPr>
        <w:softHyphen/>
        <w:t>хищение церковных вещей, за свято</w:t>
      </w:r>
      <w:r>
        <w:rPr>
          <w:rFonts w:ascii="Times New Roman" w:hAnsi="Times New Roman" w:cs="Times New Roman"/>
          <w:sz w:val="28"/>
          <w:szCs w:val="28"/>
        </w:rPr>
        <w:softHyphen/>
        <w:t>татство.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петровского законода</w:t>
      </w:r>
      <w:r>
        <w:rPr>
          <w:rFonts w:ascii="Times New Roman" w:hAnsi="Times New Roman" w:cs="Times New Roman"/>
          <w:sz w:val="28"/>
          <w:szCs w:val="28"/>
        </w:rPr>
        <w:softHyphen/>
        <w:t>тельства о государственных преступ</w:t>
      </w:r>
      <w:r>
        <w:rPr>
          <w:rFonts w:ascii="Times New Roman" w:hAnsi="Times New Roman" w:cs="Times New Roman"/>
          <w:sz w:val="28"/>
          <w:szCs w:val="28"/>
        </w:rPr>
        <w:softHyphen/>
        <w:t>лениях свидетельствует, что, по мне</w:t>
      </w:r>
      <w:r>
        <w:rPr>
          <w:rFonts w:ascii="Times New Roman" w:hAnsi="Times New Roman" w:cs="Times New Roman"/>
          <w:sz w:val="28"/>
          <w:szCs w:val="28"/>
        </w:rPr>
        <w:softHyphen/>
        <w:t>нию Петра 1, Уложение 1649 года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достаточно полно и точно определя</w:t>
      </w:r>
      <w:r>
        <w:rPr>
          <w:rFonts w:ascii="Times New Roman" w:hAnsi="Times New Roman" w:cs="Times New Roman"/>
          <w:sz w:val="28"/>
          <w:szCs w:val="28"/>
        </w:rPr>
        <w:softHyphen/>
        <w:t>ло составы государственных преступ</w:t>
      </w:r>
      <w:r>
        <w:rPr>
          <w:rFonts w:ascii="Times New Roman" w:hAnsi="Times New Roman" w:cs="Times New Roman"/>
          <w:sz w:val="28"/>
          <w:szCs w:val="28"/>
        </w:rPr>
        <w:softHyphen/>
        <w:t>лений, границы применения форму</w:t>
      </w:r>
      <w:r>
        <w:rPr>
          <w:rFonts w:ascii="Times New Roman" w:hAnsi="Times New Roman" w:cs="Times New Roman"/>
          <w:sz w:val="28"/>
          <w:szCs w:val="28"/>
        </w:rPr>
        <w:softHyphen/>
        <w:t>лы "государево слово и дело". В спе</w:t>
      </w:r>
      <w:r>
        <w:rPr>
          <w:rFonts w:ascii="Times New Roman" w:hAnsi="Times New Roman" w:cs="Times New Roman"/>
          <w:sz w:val="28"/>
          <w:szCs w:val="28"/>
        </w:rPr>
        <w:softHyphen/>
        <w:t>циальном указе Сената, принятом в январе 1714 г., было дано официаль</w:t>
      </w:r>
      <w:r>
        <w:rPr>
          <w:rFonts w:ascii="Times New Roman" w:hAnsi="Times New Roman" w:cs="Times New Roman"/>
          <w:sz w:val="28"/>
          <w:szCs w:val="28"/>
        </w:rPr>
        <w:softHyphen/>
        <w:t>ное толкование этой формулы. В нем говорилось: "Кто напишет или словесно скажет за собой государево слово и дело, и тем людям ведено писать и сказывать о таких делах, ко</w:t>
      </w:r>
      <w:r>
        <w:rPr>
          <w:rFonts w:ascii="Times New Roman" w:hAnsi="Times New Roman" w:cs="Times New Roman"/>
          <w:sz w:val="28"/>
          <w:szCs w:val="28"/>
        </w:rPr>
        <w:softHyphen/>
        <w:t>торые касаютца о здравии царского величества или высокомонаршеской чести или ведают бунт или измену"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18"/>
        <w:t>1</w:t>
      </w:r>
      <w:r>
        <w:rPr>
          <w:rFonts w:ascii="Times New Roman" w:hAnsi="Times New Roman" w:cs="Times New Roman"/>
          <w:sz w:val="28"/>
          <w:szCs w:val="28"/>
        </w:rPr>
        <w:t>.  Вопрос об ответственности за госу</w:t>
      </w:r>
      <w:r>
        <w:rPr>
          <w:rFonts w:ascii="Times New Roman" w:hAnsi="Times New Roman" w:cs="Times New Roman"/>
          <w:sz w:val="28"/>
          <w:szCs w:val="28"/>
        </w:rPr>
        <w:softHyphen/>
        <w:t>дарственные преступления И установ</w:t>
      </w:r>
      <w:r>
        <w:rPr>
          <w:rFonts w:ascii="Times New Roman" w:hAnsi="Times New Roman" w:cs="Times New Roman"/>
          <w:sz w:val="28"/>
          <w:szCs w:val="28"/>
        </w:rPr>
        <w:softHyphen/>
        <w:t>лении за них наиболее тяжких нака</w:t>
      </w:r>
      <w:r>
        <w:rPr>
          <w:rFonts w:ascii="Times New Roman" w:hAnsi="Times New Roman" w:cs="Times New Roman"/>
          <w:sz w:val="28"/>
          <w:szCs w:val="28"/>
        </w:rPr>
        <w:softHyphen/>
        <w:t>заний привлекал Петра 1 постоянно. Так, поручая Сенату составить про</w:t>
      </w:r>
      <w:r>
        <w:rPr>
          <w:rFonts w:ascii="Times New Roman" w:hAnsi="Times New Roman" w:cs="Times New Roman"/>
          <w:sz w:val="28"/>
          <w:szCs w:val="28"/>
        </w:rPr>
        <w:softHyphen/>
        <w:t>ект Уложения о наказаниях. Петр требовал разделения преступлений на государственные и партикулярные и установления для первых смертной казни или казни политической.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Наказания   устанавливались  не только за деяния, но и "голый умысел". Различаются главные виновники и соучастники, наказываемые одинаково. Есть наказание  за недоносительство. Указанные артикулы, по мнению исследователей применялись не только в воинских но и в общегражданских судах.  Наказания за такие тяжкие госу</w:t>
      </w:r>
      <w:r>
        <w:rPr>
          <w:rFonts w:ascii="Times New Roman" w:hAnsi="Times New Roman" w:cs="Times New Roman"/>
          <w:sz w:val="28"/>
          <w:szCs w:val="28"/>
        </w:rPr>
        <w:softHyphen/>
        <w:t>дарственные преступления, как возмущение и бунт, организованные многими людьми, устанавливались артикулами главы семнадцатой Арти</w:t>
      </w:r>
      <w:r>
        <w:rPr>
          <w:rFonts w:ascii="Times New Roman" w:hAnsi="Times New Roman" w:cs="Times New Roman"/>
          <w:sz w:val="28"/>
          <w:szCs w:val="28"/>
        </w:rPr>
        <w:softHyphen/>
        <w:t>кула воинского. Закон достаточно четко определяет и опасность этих действий, которые могут привести к более широкому выступлению. И воз</w:t>
      </w:r>
      <w:r>
        <w:rPr>
          <w:rFonts w:ascii="Times New Roman" w:hAnsi="Times New Roman" w:cs="Times New Roman"/>
          <w:sz w:val="28"/>
          <w:szCs w:val="28"/>
        </w:rPr>
        <w:softHyphen/>
        <w:t>можность применения непосредст</w:t>
      </w:r>
      <w:r>
        <w:rPr>
          <w:rFonts w:ascii="Times New Roman" w:hAnsi="Times New Roman" w:cs="Times New Roman"/>
          <w:sz w:val="28"/>
          <w:szCs w:val="28"/>
        </w:rPr>
        <w:softHyphen/>
        <w:t>венной репрессии — "винных на месте и в деле самом наказать, и умертвить". В арт. 187 устанавливаются наказания за различные по своему характеру про</w:t>
      </w:r>
      <w:r>
        <w:rPr>
          <w:rFonts w:ascii="Times New Roman" w:hAnsi="Times New Roman" w:cs="Times New Roman"/>
          <w:sz w:val="28"/>
          <w:szCs w:val="28"/>
        </w:rPr>
        <w:softHyphen/>
        <w:t>тивоправные действия, включая и действия военнослужащих, собрав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шихся для написания челобитной. 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истории русского права подробно регламентировались воин</w:t>
      </w:r>
      <w:r>
        <w:rPr>
          <w:rFonts w:ascii="Times New Roman" w:hAnsi="Times New Roman" w:cs="Times New Roman"/>
          <w:sz w:val="28"/>
          <w:szCs w:val="28"/>
        </w:rPr>
        <w:softHyphen/>
        <w:t>ские преступления, т.е. преступле</w:t>
      </w:r>
      <w:r>
        <w:rPr>
          <w:rFonts w:ascii="Times New Roman" w:hAnsi="Times New Roman" w:cs="Times New Roman"/>
          <w:sz w:val="28"/>
          <w:szCs w:val="28"/>
        </w:rPr>
        <w:softHyphen/>
        <w:t>ния. направленные против установ</w:t>
      </w:r>
      <w:r>
        <w:rPr>
          <w:rFonts w:ascii="Times New Roman" w:hAnsi="Times New Roman" w:cs="Times New Roman"/>
          <w:sz w:val="28"/>
          <w:szCs w:val="28"/>
        </w:rPr>
        <w:softHyphen/>
        <w:t>ленного порядка несения воинской службы (арт. гл.гл. 4—15 и отдельные артикулы Устава морского)  Это, безусловно, было связано с проведенной Петром 1 военной реформой, с созданием флота и характером указанных доку</w:t>
      </w:r>
      <w:r>
        <w:rPr>
          <w:rFonts w:ascii="Times New Roman" w:hAnsi="Times New Roman" w:cs="Times New Roman"/>
          <w:sz w:val="28"/>
          <w:szCs w:val="28"/>
        </w:rPr>
        <w:softHyphen/>
        <w:t>ментом, закрепивших проведенные преобразования. К воинским пре</w:t>
      </w:r>
      <w:r>
        <w:rPr>
          <w:rFonts w:ascii="Times New Roman" w:hAnsi="Times New Roman" w:cs="Times New Roman"/>
          <w:sz w:val="28"/>
          <w:szCs w:val="28"/>
        </w:rPr>
        <w:softHyphen/>
        <w:t>ступлениям относились: уклонение от военной службы, дезертирство, противление офицеру, нарушен правил строевой и караульной службы, нарушение правил обращения военнопленными, мирным населен ем, мародерство и др.</w:t>
      </w:r>
    </w:p>
    <w:p w:rsidR="00FA4562" w:rsidRDefault="00FA4562">
      <w:pPr>
        <w:pStyle w:val="FR1"/>
        <w:tabs>
          <w:tab w:val="left" w:pos="6660"/>
        </w:tabs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преобразований начала XVIII века в России создавали! новая армия, комплектовавшаяся на основе регулярных рекрутских наборов, и флот. И в армии и на флоте вводились новые порядки, укреплялась воинская дисциплина, устанавливались более четкие взаимоотношения солдат и офицеров, начальников. Артикулы требуют от солдат выполнения приказов, исполнения всякой работы в войсках, лагерях, на кораблях и т. д. Но солдат (арт. 52)  имеет право обращаться с жалобой в случае определения его на работу, не совместимую с солдатской службой.  Артикулы 53 и 54 запрещают офице</w:t>
      </w:r>
      <w:r>
        <w:rPr>
          <w:rFonts w:ascii="Times New Roman" w:hAnsi="Times New Roman" w:cs="Times New Roman"/>
          <w:sz w:val="28"/>
          <w:szCs w:val="28"/>
        </w:rPr>
        <w:softHyphen/>
        <w:t>рам заставлять солдат делать то, что "к службе его величества не каса</w:t>
      </w:r>
      <w:r>
        <w:rPr>
          <w:rFonts w:ascii="Times New Roman" w:hAnsi="Times New Roman" w:cs="Times New Roman"/>
          <w:sz w:val="28"/>
          <w:szCs w:val="28"/>
        </w:rPr>
        <w:softHyphen/>
        <w:t>ется".</w:t>
      </w:r>
    </w:p>
    <w:p w:rsidR="00FA4562" w:rsidRDefault="00FA4562">
      <w:pPr>
        <w:pStyle w:val="FR1"/>
        <w:tabs>
          <w:tab w:val="left" w:pos="6660"/>
        </w:tabs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артикулы устанавливают наказание за нарушение различных правил, введенных Воинским уста</w:t>
      </w:r>
      <w:r>
        <w:rPr>
          <w:rFonts w:ascii="Times New Roman" w:hAnsi="Times New Roman" w:cs="Times New Roman"/>
          <w:sz w:val="28"/>
          <w:szCs w:val="28"/>
        </w:rPr>
        <w:softHyphen/>
        <w:t>вом, например правил обращения с обмундированием, военным имуще</w:t>
      </w:r>
      <w:r>
        <w:rPr>
          <w:rFonts w:ascii="Times New Roman" w:hAnsi="Times New Roman" w:cs="Times New Roman"/>
          <w:sz w:val="28"/>
          <w:szCs w:val="28"/>
        </w:rPr>
        <w:softHyphen/>
        <w:t>ством. оружием.</w:t>
      </w:r>
    </w:p>
    <w:p w:rsidR="00FA4562" w:rsidRDefault="00FA4562">
      <w:pPr>
        <w:pStyle w:val="FR1"/>
        <w:tabs>
          <w:tab w:val="left" w:pos="6660"/>
        </w:tabs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военной реформы Петра I многое из обмундирования и другого военного имущества составляло соб</w:t>
      </w:r>
      <w:r>
        <w:rPr>
          <w:rFonts w:ascii="Times New Roman" w:hAnsi="Times New Roman" w:cs="Times New Roman"/>
          <w:sz w:val="28"/>
          <w:szCs w:val="28"/>
        </w:rPr>
        <w:softHyphen/>
        <w:t>ственность ратных людей. После ее проведения армия была поставлена по этим позициям на государствен</w:t>
      </w:r>
      <w:r>
        <w:rPr>
          <w:rFonts w:ascii="Times New Roman" w:hAnsi="Times New Roman" w:cs="Times New Roman"/>
          <w:sz w:val="28"/>
          <w:szCs w:val="28"/>
        </w:rPr>
        <w:softHyphen/>
        <w:t>ное содержание. Закон требовал бе</w:t>
      </w:r>
      <w:r>
        <w:rPr>
          <w:rFonts w:ascii="Times New Roman" w:hAnsi="Times New Roman" w:cs="Times New Roman"/>
          <w:sz w:val="28"/>
          <w:szCs w:val="28"/>
        </w:rPr>
        <w:softHyphen/>
        <w:t>режного обращения с военным иму</w:t>
      </w:r>
      <w:r>
        <w:rPr>
          <w:rFonts w:ascii="Times New Roman" w:hAnsi="Times New Roman" w:cs="Times New Roman"/>
          <w:sz w:val="28"/>
          <w:szCs w:val="28"/>
        </w:rPr>
        <w:softHyphen/>
        <w:t>ществом и устанавливал суровые на</w:t>
      </w:r>
      <w:r>
        <w:rPr>
          <w:rFonts w:ascii="Times New Roman" w:hAnsi="Times New Roman" w:cs="Times New Roman"/>
          <w:sz w:val="28"/>
          <w:szCs w:val="28"/>
        </w:rPr>
        <w:softHyphen/>
        <w:t>казания для лиц, нарушивших устав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ные положения. </w:t>
      </w:r>
    </w:p>
    <w:p w:rsidR="00FA4562" w:rsidRDefault="00FA4562">
      <w:pPr>
        <w:widowControl w:val="0"/>
        <w:tabs>
          <w:tab w:val="left" w:pos="6660"/>
        </w:tabs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Среди преступлений против порядка управления и суда необходимо отметить   изготовление   фальшивых денег, подделку печатей и докумен</w:t>
      </w:r>
      <w:r>
        <w:rPr>
          <w:sz w:val="28"/>
          <w:szCs w:val="28"/>
        </w:rPr>
        <w:softHyphen/>
        <w:t>тов. срывание и уничтожение цар</w:t>
      </w:r>
      <w:r>
        <w:rPr>
          <w:sz w:val="28"/>
          <w:szCs w:val="28"/>
        </w:rPr>
        <w:softHyphen/>
        <w:t>ских указов, принятие фальшивого имени, принесение лжеприсяги, лжесвидетельство  и ложный донос, обмер и обвешивание и некоторые другие. Изготовле</w:t>
      </w:r>
      <w:r>
        <w:rPr>
          <w:sz w:val="28"/>
          <w:szCs w:val="28"/>
        </w:rPr>
        <w:softHyphen/>
        <w:t>ние фальшивых печатей, документов (арт. 201) было давно известно рос</w:t>
      </w:r>
      <w:r>
        <w:rPr>
          <w:sz w:val="28"/>
          <w:szCs w:val="28"/>
        </w:rPr>
        <w:softHyphen/>
        <w:t>сийскому законодательству (см. гл. IV Соборного Уложения). Но разви</w:t>
      </w:r>
      <w:r>
        <w:rPr>
          <w:sz w:val="28"/>
          <w:szCs w:val="28"/>
        </w:rPr>
        <w:softHyphen/>
        <w:t>тие бюрократического аппарата, рост численности и значимости чиновни</w:t>
      </w:r>
      <w:r>
        <w:rPr>
          <w:sz w:val="28"/>
          <w:szCs w:val="28"/>
        </w:rPr>
        <w:softHyphen/>
        <w:t>чества, проводимые Петром 1 госу</w:t>
      </w:r>
      <w:r>
        <w:rPr>
          <w:sz w:val="28"/>
          <w:szCs w:val="28"/>
        </w:rPr>
        <w:softHyphen/>
        <w:t>дарственные реформы определили большую опасность указанных дея</w:t>
      </w:r>
      <w:r>
        <w:rPr>
          <w:sz w:val="28"/>
          <w:szCs w:val="28"/>
        </w:rPr>
        <w:softHyphen/>
        <w:t xml:space="preserve">ний. 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этого времени знает также преступления против об</w:t>
      </w:r>
      <w:r>
        <w:rPr>
          <w:rFonts w:ascii="Times New Roman" w:hAnsi="Times New Roman" w:cs="Times New Roman"/>
          <w:sz w:val="28"/>
          <w:szCs w:val="28"/>
        </w:rPr>
        <w:softHyphen/>
        <w:t>щественного порядка и спокойст</w:t>
      </w:r>
      <w:r>
        <w:rPr>
          <w:rFonts w:ascii="Times New Roman" w:hAnsi="Times New Roman" w:cs="Times New Roman"/>
          <w:sz w:val="28"/>
          <w:szCs w:val="28"/>
        </w:rPr>
        <w:softHyphen/>
        <w:t>вия — содержание притонов, драки, брань (гл.гл. 17, 18, 20 Артикула воинского).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преступлений против лич</w:t>
      </w:r>
      <w:r>
        <w:rPr>
          <w:rFonts w:ascii="Times New Roman" w:hAnsi="Times New Roman" w:cs="Times New Roman"/>
          <w:sz w:val="28"/>
          <w:szCs w:val="28"/>
        </w:rPr>
        <w:softHyphen/>
        <w:t>ности первое место занимало убийст</w:t>
      </w:r>
      <w:r>
        <w:rPr>
          <w:rFonts w:ascii="Times New Roman" w:hAnsi="Times New Roman" w:cs="Times New Roman"/>
          <w:sz w:val="28"/>
          <w:szCs w:val="28"/>
        </w:rPr>
        <w:softHyphen/>
        <w:t>во, Этот раздел Артикула воинско</w:t>
      </w:r>
      <w:r>
        <w:rPr>
          <w:rFonts w:ascii="Times New Roman" w:hAnsi="Times New Roman" w:cs="Times New Roman"/>
          <w:sz w:val="28"/>
          <w:szCs w:val="28"/>
        </w:rPr>
        <w:softHyphen/>
        <w:t>го — глава 19 "О смертном убийст</w:t>
      </w:r>
      <w:r>
        <w:rPr>
          <w:rFonts w:ascii="Times New Roman" w:hAnsi="Times New Roman" w:cs="Times New Roman"/>
          <w:sz w:val="28"/>
          <w:szCs w:val="28"/>
        </w:rPr>
        <w:softHyphen/>
        <w:t>ве" — интересен тем. что его артику</w:t>
      </w:r>
      <w:r>
        <w:rPr>
          <w:rFonts w:ascii="Times New Roman" w:hAnsi="Times New Roman" w:cs="Times New Roman"/>
          <w:sz w:val="28"/>
          <w:szCs w:val="28"/>
        </w:rPr>
        <w:softHyphen/>
        <w:t>лы, как правило, не связывают соста</w:t>
      </w:r>
      <w:r>
        <w:rPr>
          <w:rFonts w:ascii="Times New Roman" w:hAnsi="Times New Roman" w:cs="Times New Roman"/>
          <w:sz w:val="28"/>
          <w:szCs w:val="28"/>
        </w:rPr>
        <w:softHyphen/>
        <w:t>вы преступлений с военной службой. В данной главе определены многие важные институты уголовного права' умысел, неосторожность, случай, не</w:t>
      </w:r>
      <w:r>
        <w:rPr>
          <w:rFonts w:ascii="Times New Roman" w:hAnsi="Times New Roman" w:cs="Times New Roman"/>
          <w:sz w:val="28"/>
          <w:szCs w:val="28"/>
        </w:rPr>
        <w:softHyphen/>
        <w:t>обходимая оборона и ее пределы, по</w:t>
      </w:r>
      <w:r>
        <w:rPr>
          <w:rFonts w:ascii="Times New Roman" w:hAnsi="Times New Roman" w:cs="Times New Roman"/>
          <w:sz w:val="28"/>
          <w:szCs w:val="28"/>
        </w:rPr>
        <w:softHyphen/>
        <w:t>кушение, соучастие. Артикулы рас</w:t>
      </w:r>
      <w:r>
        <w:rPr>
          <w:rFonts w:ascii="Times New Roman" w:hAnsi="Times New Roman" w:cs="Times New Roman"/>
          <w:sz w:val="28"/>
          <w:szCs w:val="28"/>
        </w:rPr>
        <w:softHyphen/>
        <w:t>сматриваемой главы существенно от</w:t>
      </w:r>
      <w:r>
        <w:rPr>
          <w:rFonts w:ascii="Times New Roman" w:hAnsi="Times New Roman" w:cs="Times New Roman"/>
          <w:sz w:val="28"/>
          <w:szCs w:val="28"/>
        </w:rPr>
        <w:softHyphen/>
        <w:t>личаются своей четкостью от соот</w:t>
      </w:r>
      <w:r>
        <w:rPr>
          <w:rFonts w:ascii="Times New Roman" w:hAnsi="Times New Roman" w:cs="Times New Roman"/>
          <w:sz w:val="28"/>
          <w:szCs w:val="28"/>
        </w:rPr>
        <w:softHyphen/>
        <w:t>ветствующих норм Соборного Уло</w:t>
      </w:r>
      <w:r>
        <w:rPr>
          <w:rFonts w:ascii="Times New Roman" w:hAnsi="Times New Roman" w:cs="Times New Roman"/>
          <w:sz w:val="28"/>
          <w:szCs w:val="28"/>
        </w:rPr>
        <w:softHyphen/>
        <w:t>жения.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 воинский причисляет к убийству самоубийство. Артикул 164 предписывает совершение позорящей процедуры относительно самоубийц: палач должен был волочить тело самоубийцы по улицам или лагерю и закопать в "бесчестном" месте. По</w:t>
      </w:r>
      <w:r>
        <w:rPr>
          <w:rFonts w:ascii="Times New Roman" w:hAnsi="Times New Roman" w:cs="Times New Roman"/>
          <w:sz w:val="28"/>
          <w:szCs w:val="28"/>
        </w:rPr>
        <w:softHyphen/>
        <w:t>кушение на самоубийство, если оно совершалось в полном рассудке, ка</w:t>
      </w:r>
      <w:r>
        <w:rPr>
          <w:rFonts w:ascii="Times New Roman" w:hAnsi="Times New Roman" w:cs="Times New Roman"/>
          <w:sz w:val="28"/>
          <w:szCs w:val="28"/>
        </w:rPr>
        <w:softHyphen/>
        <w:t>ралось смертью.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 требует тщательного выяс</w:t>
      </w:r>
      <w:r>
        <w:rPr>
          <w:rFonts w:ascii="Times New Roman" w:hAnsi="Times New Roman" w:cs="Times New Roman"/>
          <w:sz w:val="28"/>
          <w:szCs w:val="28"/>
        </w:rPr>
        <w:softHyphen/>
        <w:t>нения  обстоятельств  совершения убийства. Определены так называе</w:t>
      </w:r>
      <w:r>
        <w:rPr>
          <w:rFonts w:ascii="Times New Roman" w:hAnsi="Times New Roman" w:cs="Times New Roman"/>
          <w:sz w:val="28"/>
          <w:szCs w:val="28"/>
        </w:rPr>
        <w:softHyphen/>
        <w:t>мые  "квалифицированные"  виды убийств (отравление, убийство на дуэли, самоубийство, убийство на</w:t>
      </w:r>
      <w:r>
        <w:rPr>
          <w:rFonts w:ascii="Times New Roman" w:hAnsi="Times New Roman" w:cs="Times New Roman"/>
          <w:sz w:val="28"/>
          <w:szCs w:val="28"/>
        </w:rPr>
        <w:softHyphen/>
        <w:t>чальника, младенца). Наказание (и так очень тяжелое) ужесточалось — требовалось применение 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рованной смертной казни. Артикул воинский и "Патент о поединках и начинании ссор" устанавливали су</w:t>
      </w:r>
      <w:r>
        <w:rPr>
          <w:rFonts w:ascii="Times New Roman" w:hAnsi="Times New Roman" w:cs="Times New Roman"/>
          <w:sz w:val="28"/>
          <w:szCs w:val="28"/>
        </w:rPr>
        <w:softHyphen/>
        <w:t>ровые наказания для дуэлянтов (не</w:t>
      </w:r>
      <w:r>
        <w:rPr>
          <w:rFonts w:ascii="Times New Roman" w:hAnsi="Times New Roman" w:cs="Times New Roman"/>
          <w:sz w:val="28"/>
          <w:szCs w:val="28"/>
        </w:rPr>
        <w:softHyphen/>
        <w:t>зависимо от исхода дуэли). В гл. 18 Артикула воинского и в "Патенте о поединках и начинании ссор" устанавливается наказание за распространение клеветнических из</w:t>
      </w:r>
      <w:r>
        <w:rPr>
          <w:rFonts w:ascii="Times New Roman" w:hAnsi="Times New Roman" w:cs="Times New Roman"/>
          <w:sz w:val="28"/>
          <w:szCs w:val="28"/>
        </w:rPr>
        <w:softHyphen/>
        <w:t>мышлений в письменной или устной форме, за оскорбление словом. Осо</w:t>
      </w:r>
      <w:r>
        <w:rPr>
          <w:rFonts w:ascii="Times New Roman" w:hAnsi="Times New Roman" w:cs="Times New Roman"/>
          <w:sz w:val="28"/>
          <w:szCs w:val="28"/>
        </w:rPr>
        <w:softHyphen/>
        <w:t>бенно четко определена клевета (на</w:t>
      </w:r>
      <w:r>
        <w:rPr>
          <w:rFonts w:ascii="Times New Roman" w:hAnsi="Times New Roman" w:cs="Times New Roman"/>
          <w:sz w:val="28"/>
          <w:szCs w:val="28"/>
        </w:rPr>
        <w:softHyphen/>
        <w:t>пример, арт. 149).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Имущественные преступления пре</w:t>
      </w:r>
      <w:r>
        <w:rPr>
          <w:rFonts w:ascii="Times New Roman" w:hAnsi="Times New Roman" w:cs="Times New Roman"/>
          <w:sz w:val="28"/>
          <w:szCs w:val="28"/>
        </w:rPr>
        <w:softHyphen/>
        <w:t>дусмотрены в гл. 21 Артикула воин</w:t>
      </w:r>
      <w:r>
        <w:rPr>
          <w:rFonts w:ascii="Times New Roman" w:hAnsi="Times New Roman" w:cs="Times New Roman"/>
          <w:sz w:val="28"/>
          <w:szCs w:val="28"/>
        </w:rPr>
        <w:softHyphen/>
        <w:t>ского.  К ним относятся кража, гра</w:t>
      </w:r>
      <w:r>
        <w:rPr>
          <w:rFonts w:ascii="Times New Roman" w:hAnsi="Times New Roman" w:cs="Times New Roman"/>
          <w:sz w:val="28"/>
          <w:szCs w:val="28"/>
        </w:rPr>
        <w:softHyphen/>
        <w:t>беж — явное похищение чужого иму</w:t>
      </w:r>
      <w:r>
        <w:rPr>
          <w:rFonts w:ascii="Times New Roman" w:hAnsi="Times New Roman" w:cs="Times New Roman"/>
          <w:sz w:val="28"/>
          <w:szCs w:val="28"/>
        </w:rPr>
        <w:softHyphen/>
        <w:t>щества, совершенное путем воору</w:t>
      </w:r>
      <w:r>
        <w:rPr>
          <w:rFonts w:ascii="Times New Roman" w:hAnsi="Times New Roman" w:cs="Times New Roman"/>
          <w:sz w:val="28"/>
          <w:szCs w:val="28"/>
        </w:rPr>
        <w:softHyphen/>
        <w:t>женного насилия или без него. Определены такие составы преступлений, как утайка чужого имущества, отдан</w:t>
      </w:r>
      <w:r>
        <w:rPr>
          <w:rFonts w:ascii="Times New Roman" w:hAnsi="Times New Roman" w:cs="Times New Roman"/>
          <w:sz w:val="28"/>
          <w:szCs w:val="28"/>
        </w:rPr>
        <w:softHyphen/>
        <w:t>ного на сохранение, присвоение на</w:t>
      </w:r>
      <w:r>
        <w:rPr>
          <w:rFonts w:ascii="Times New Roman" w:hAnsi="Times New Roman" w:cs="Times New Roman"/>
          <w:sz w:val="28"/>
          <w:szCs w:val="28"/>
        </w:rPr>
        <w:softHyphen/>
        <w:t>ходки, повреждение и истребление чужой собственности, растрата казен</w:t>
      </w:r>
      <w:r>
        <w:rPr>
          <w:rFonts w:ascii="Times New Roman" w:hAnsi="Times New Roman" w:cs="Times New Roman"/>
          <w:sz w:val="28"/>
          <w:szCs w:val="28"/>
        </w:rPr>
        <w:softHyphen/>
        <w:t>ных денег. Приведенный перечень свидетельствует о том, что петров</w:t>
      </w:r>
      <w:r>
        <w:rPr>
          <w:rFonts w:ascii="Times New Roman" w:hAnsi="Times New Roman" w:cs="Times New Roman"/>
          <w:sz w:val="28"/>
          <w:szCs w:val="28"/>
        </w:rPr>
        <w:softHyphen/>
        <w:t>ское законодательство содержит зна</w:t>
      </w:r>
      <w:r>
        <w:rPr>
          <w:rFonts w:ascii="Times New Roman" w:hAnsi="Times New Roman" w:cs="Times New Roman"/>
          <w:sz w:val="28"/>
          <w:szCs w:val="28"/>
        </w:rPr>
        <w:softHyphen/>
        <w:t>чительно больше составов имущест</w:t>
      </w:r>
      <w:r>
        <w:rPr>
          <w:rFonts w:ascii="Times New Roman" w:hAnsi="Times New Roman" w:cs="Times New Roman"/>
          <w:sz w:val="28"/>
          <w:szCs w:val="28"/>
        </w:rPr>
        <w:softHyphen/>
        <w:t>венных преступлений, чем Соборное Уложение.   Последнему  известны только кража, грабеж и разбой, по</w:t>
      </w:r>
      <w:r>
        <w:rPr>
          <w:rFonts w:ascii="Times New Roman" w:hAnsi="Times New Roman" w:cs="Times New Roman"/>
          <w:sz w:val="28"/>
          <w:szCs w:val="28"/>
        </w:rPr>
        <w:softHyphen/>
        <w:t>вреждение чужих вещей, их истребле</w:t>
      </w:r>
      <w:r>
        <w:rPr>
          <w:rFonts w:ascii="Times New Roman" w:hAnsi="Times New Roman" w:cs="Times New Roman"/>
          <w:sz w:val="28"/>
          <w:szCs w:val="28"/>
        </w:rPr>
        <w:softHyphen/>
        <w:t>ние. Закон петровского времени дает понятие квалифицированной кражи.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Законодательству первой четверти XVIII века были известны половые преступления (содомский грех, наси</w:t>
      </w:r>
      <w:r>
        <w:rPr>
          <w:rFonts w:ascii="Times New Roman" w:hAnsi="Times New Roman" w:cs="Times New Roman"/>
          <w:sz w:val="28"/>
          <w:szCs w:val="28"/>
        </w:rPr>
        <w:softHyphen/>
        <w:t>лие и блуд). Церковная юрисдикция по этим делам была значительно со</w:t>
      </w:r>
      <w:r>
        <w:rPr>
          <w:rFonts w:ascii="Times New Roman" w:hAnsi="Times New Roman" w:cs="Times New Roman"/>
          <w:sz w:val="28"/>
          <w:szCs w:val="28"/>
        </w:rPr>
        <w:softHyphen/>
        <w:t>кращена при Петре 1. о чем свиде</w:t>
      </w:r>
      <w:r>
        <w:rPr>
          <w:rFonts w:ascii="Times New Roman" w:hAnsi="Times New Roman" w:cs="Times New Roman"/>
          <w:sz w:val="28"/>
          <w:szCs w:val="28"/>
        </w:rPr>
        <w:softHyphen/>
        <w:t>тельствует гл. 20 Артикула воинского. Соборное Уложение 1649 гола знает лишь две статьи (ст.ст. 25 и 26 гл. XXII), посвященные сводничеству для блуда.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 воинский устанавливает наказание за скотоложство, мужелож</w:t>
      </w:r>
      <w:r>
        <w:rPr>
          <w:rFonts w:ascii="Times New Roman" w:hAnsi="Times New Roman" w:cs="Times New Roman"/>
          <w:sz w:val="28"/>
          <w:szCs w:val="28"/>
        </w:rPr>
        <w:softHyphen/>
        <w:t>ство, изнасилование, прелюбодеяние, двоебрачие, заключение брака в близ</w:t>
      </w:r>
      <w:r>
        <w:rPr>
          <w:rFonts w:ascii="Times New Roman" w:hAnsi="Times New Roman" w:cs="Times New Roman"/>
          <w:sz w:val="28"/>
          <w:szCs w:val="28"/>
        </w:rPr>
        <w:softHyphen/>
        <w:t>ких степенях родства, кровосмешение,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  <w:r>
        <w:rPr>
          <w:sz w:val="28"/>
          <w:szCs w:val="28"/>
        </w:rPr>
        <w:t>Таким образом, уголовное законо</w:t>
      </w:r>
      <w:r>
        <w:rPr>
          <w:sz w:val="28"/>
          <w:szCs w:val="28"/>
        </w:rPr>
        <w:softHyphen/>
        <w:t>дательство Петра I, хотя и не заменя</w:t>
      </w:r>
      <w:r>
        <w:rPr>
          <w:sz w:val="28"/>
          <w:szCs w:val="28"/>
        </w:rPr>
        <w:softHyphen/>
        <w:t>ло  Соборное  Уложение,  внесло много нового в развитие общих по</w:t>
      </w:r>
      <w:r>
        <w:rPr>
          <w:sz w:val="28"/>
          <w:szCs w:val="28"/>
        </w:rPr>
        <w:softHyphen/>
        <w:t>нятий, институтов уголовного права, в определение составов преступлений и оказало большое влияние на даль</w:t>
      </w:r>
      <w:r>
        <w:rPr>
          <w:sz w:val="28"/>
          <w:szCs w:val="28"/>
        </w:rPr>
        <w:softHyphen/>
        <w:t xml:space="preserve">нейшее развитие уголовного права России. 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  <w:sectPr w:rsidR="00FA456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  <w:r>
        <w:rPr>
          <w:sz w:val="28"/>
          <w:szCs w:val="28"/>
        </w:rPr>
        <w:t>Практическая часть.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  <w:r>
        <w:rPr>
          <w:sz w:val="28"/>
          <w:szCs w:val="28"/>
        </w:rPr>
        <w:t>Задача – казус.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  <w:r>
        <w:rPr>
          <w:sz w:val="28"/>
          <w:szCs w:val="28"/>
        </w:rPr>
        <w:t>Весной 1489 г. боярин Онхим Мишинич предложил всем своим изорникам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  <w:r>
        <w:rPr>
          <w:sz w:val="28"/>
          <w:szCs w:val="28"/>
        </w:rPr>
        <w:t>До зимы возвратить данную им  7 лет назад покруту. Один их них заявил, что никакой покруты он не брал, а все эти годы работал за половину урожая с предоставленной ему земли. Летом самый молодой изорник, бросив все свое имущество, бежал на юг. А вскоре скончался третий, оставив вдову Бонанью и малолетних сыновей.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  <w:r>
        <w:rPr>
          <w:sz w:val="28"/>
          <w:szCs w:val="28"/>
        </w:rPr>
        <w:t>Как может по Псковской судной грамоте защитить свои права боярин?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</w:pPr>
    </w:p>
    <w:p w:rsidR="00FA4562" w:rsidRDefault="00FA4562">
      <w:pPr>
        <w:spacing w:line="360" w:lineRule="auto"/>
        <w:ind w:right="98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FA4562" w:rsidRDefault="00FA4562">
      <w:pPr>
        <w:spacing w:line="360" w:lineRule="auto"/>
        <w:ind w:right="9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первому изорнику боярин может предъявить иск, в том случае, если они заключали договор при свидетелях. Арендатор (изорник) мог заявить, что он не получал ссуды от землевладельца. </w:t>
      </w:r>
    </w:p>
    <w:p w:rsidR="00FA4562" w:rsidRDefault="00FA4562">
      <w:pPr>
        <w:spacing w:line="360" w:lineRule="auto"/>
        <w:ind w:right="9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землевладелец мог при этом предоставить свидетелей, которые в суде заявили бы, что арендатор имел усадьбу или брал ссуду у землевладельца, то арендатор присуждался к выплате ссуды, в противном случае - иск землевладельца объявлялся недействительным: ст. 51 ПСГ гласит: “А коли изорник имет </w:t>
      </w:r>
      <w:r>
        <w:rPr>
          <w:sz w:val="28"/>
          <w:szCs w:val="28"/>
        </w:rPr>
        <w:tab/>
        <w:t>запираться у государя покруты, а молвит так: у тебя есми на селе живал, а тебе есми не виноват, ино на то государю тому поставить люди сторонние человеки 4 и(ли) 5, а тым людем сказати как прямо пред Богом, как чисто на селе седел, ино государю правда давши взять свое, или озорнику верит, то воля государева. А толко государь не поставит людей на то, что изорник на селе седел, ино тот человек покруты своей не доискался."</w:t>
      </w:r>
    </w:p>
    <w:p w:rsidR="00FA4562" w:rsidRDefault="00FA4562">
      <w:pPr>
        <w:spacing w:line="360" w:lineRule="auto"/>
        <w:ind w:right="9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втором случае, в случае бегства арендатора за границу, землевладелец имел право продать с торгов имущество арендатора и взять с полученных денег арендную плату и ссуды. Если же денег не хватало, то землевладелец имел право подать в суд на арендатора, когда тот вернется из-за границы: "ст. 76. А которой изорник с села збежит за рубеж или инде где, а изорнич живот на сели останется государю покрута имать на изорники, ино государю у князя и у посадника взять пристав, да и старость губьских позвати и сторонних </w:t>
      </w:r>
      <w:r>
        <w:rPr>
          <w:sz w:val="28"/>
          <w:szCs w:val="28"/>
        </w:rPr>
        <w:tab/>
        <w:t>людей, да тот живот изорнич пред приставы и пред сторонными людми государю  попродати да и поимати за свою покруту, а чего не достанет, а по том времени явится изорник, ино государю доброволно искать остатка своего покруты, а государю пени нет, а изорнику на государи живота не сочит, а сочит псковским."</w:t>
      </w:r>
      <w:r>
        <w:rPr>
          <w:sz w:val="28"/>
          <w:szCs w:val="28"/>
        </w:rPr>
        <w:tab/>
      </w:r>
    </w:p>
    <w:p w:rsidR="00FA4562" w:rsidRDefault="00FA4562">
      <w:pPr>
        <w:spacing w:line="360" w:lineRule="auto"/>
        <w:ind w:right="9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скоропостижно умерший оставил завещание (которое было в письменной форме и сдано в городской архив, ст. 14 ПСГ), то его покрута переходит к наследнику по завещанию. Если завещания нет, то наследниками по закону будут отец, мать, сын, брат, сестра ( ст. 15 ПСГ)   Вдова имела право пользоваться имуществом мужа до вступления во второй брак или до смерти. Если умерший заключил договор со всеми требованиями, то боярин, может заставить выплатить ссуду в соответствии со ст. 51 ПСГ</w:t>
      </w:r>
    </w:p>
    <w:p w:rsidR="00FA4562" w:rsidRDefault="00FA4562">
      <w:pPr>
        <w:pStyle w:val="2"/>
        <w:spacing w:line="360" w:lineRule="auto"/>
        <w:ind w:right="98" w:firstLine="567"/>
      </w:pPr>
      <w:r>
        <w:t>Согласно ст. 85 ПСГ “А у которого человека у государя изорник помреть в записи в покрути-, а жена у него останется и дети не в записи, (и)но изорничи жене и детем откличи нет от государеве покруты, а та им покрута платит по той записи; а будет не в записи был изорник, ино их судити судом (по) псковской пошлине.”.  Таким образом,  если у изорника договор изорничества был надлежаще оформлен, записан, то эту покруту им выплачивать по  договору изорничества умершего мужа.</w:t>
      </w:r>
    </w:p>
    <w:p w:rsidR="00FA4562" w:rsidRDefault="00FA4562">
      <w:pPr>
        <w:spacing w:line="360" w:lineRule="auto"/>
        <w:ind w:right="98" w:firstLine="540"/>
        <w:rPr>
          <w:sz w:val="28"/>
          <w:szCs w:val="28"/>
        </w:rPr>
        <w:sectPr w:rsidR="00FA456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военно-уголовном праве петровских времен появилось много принципиально нового. Появление термина "преступле</w:t>
      </w:r>
      <w:r>
        <w:rPr>
          <w:sz w:val="28"/>
          <w:szCs w:val="28"/>
        </w:rPr>
        <w:softHyphen/>
        <w:t>ние" пока еще не означало четкого формули</w:t>
      </w:r>
      <w:r>
        <w:rPr>
          <w:sz w:val="28"/>
          <w:szCs w:val="28"/>
        </w:rPr>
        <w:softHyphen/>
        <w:t>рования этого понятия, но послужи</w:t>
      </w:r>
      <w:r>
        <w:rPr>
          <w:sz w:val="28"/>
          <w:szCs w:val="28"/>
        </w:rPr>
        <w:softHyphen/>
        <w:t>ло основой развития уголовного за</w:t>
      </w:r>
      <w:r>
        <w:rPr>
          <w:sz w:val="28"/>
          <w:szCs w:val="28"/>
        </w:rPr>
        <w:softHyphen/>
        <w:t>конодательства и уголовно-правовых взглядов в России. Положения пет</w:t>
      </w:r>
      <w:r>
        <w:rPr>
          <w:sz w:val="28"/>
          <w:szCs w:val="28"/>
        </w:rPr>
        <w:softHyphen/>
        <w:t>ровского законодательства (и прежде всего Артикула воинского) легли в основу тех статей тома XV Свода за</w:t>
      </w:r>
      <w:r>
        <w:rPr>
          <w:sz w:val="28"/>
          <w:szCs w:val="28"/>
        </w:rPr>
        <w:softHyphen/>
        <w:t>конов Российской империи, в кото</w:t>
      </w:r>
      <w:r>
        <w:rPr>
          <w:sz w:val="28"/>
          <w:szCs w:val="28"/>
        </w:rPr>
        <w:softHyphen/>
        <w:t>рых впервые в истории России было дано общее определение понятия преступления.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(впервые в истории русского законода</w:t>
      </w:r>
      <w:r>
        <w:rPr>
          <w:sz w:val="28"/>
          <w:szCs w:val="28"/>
        </w:rPr>
        <w:softHyphen/>
        <w:t>тельства) судебно-медицинская экс</w:t>
      </w:r>
      <w:r>
        <w:rPr>
          <w:sz w:val="28"/>
          <w:szCs w:val="28"/>
        </w:rPr>
        <w:softHyphen/>
        <w:t xml:space="preserve">пертиза). 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законе делается первая попытка перечислить условия, когда деяние не вменяется в вину. Здесь  важны три момента: условия крайней необходимости (крайней го</w:t>
      </w:r>
      <w:r>
        <w:rPr>
          <w:sz w:val="28"/>
          <w:szCs w:val="28"/>
        </w:rPr>
        <w:softHyphen/>
        <w:t>лодной нужды), которые должны быть учтены, если кража была мало</w:t>
      </w:r>
      <w:r>
        <w:rPr>
          <w:sz w:val="28"/>
          <w:szCs w:val="28"/>
        </w:rPr>
        <w:softHyphen/>
        <w:t>значительной (съестное или питейное или иное, что невеликой цены укра</w:t>
      </w:r>
      <w:r>
        <w:rPr>
          <w:sz w:val="28"/>
          <w:szCs w:val="28"/>
        </w:rPr>
        <w:softHyphen/>
        <w:t>дет); совершение преступления в ли</w:t>
      </w:r>
      <w:r>
        <w:rPr>
          <w:sz w:val="28"/>
          <w:szCs w:val="28"/>
        </w:rPr>
        <w:softHyphen/>
        <w:t>шении ума; совершение малолетним (возраст не указывался)</w:t>
      </w:r>
      <w:r>
        <w:rPr>
          <w:rStyle w:val="a5"/>
          <w:sz w:val="28"/>
          <w:szCs w:val="28"/>
        </w:rPr>
        <w:footnoteReference w:customMarkFollows="1" w:id="19"/>
        <w:t>1</w:t>
      </w:r>
      <w:r>
        <w:rPr>
          <w:sz w:val="28"/>
          <w:szCs w:val="28"/>
        </w:rPr>
        <w:t>. Все три указанных обстоятельства могли по</w:t>
      </w:r>
      <w:r>
        <w:rPr>
          <w:sz w:val="28"/>
          <w:szCs w:val="28"/>
        </w:rPr>
        <w:softHyphen/>
        <w:t>влечь либо смягчение наказания, либо полное его исключение.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 делает попытку опре</w:t>
      </w:r>
      <w:r>
        <w:rPr>
          <w:sz w:val="28"/>
          <w:szCs w:val="28"/>
        </w:rPr>
        <w:softHyphen/>
        <w:t>делить стадии совершения преступле</w:t>
      </w:r>
      <w:r>
        <w:rPr>
          <w:sz w:val="28"/>
          <w:szCs w:val="28"/>
        </w:rPr>
        <w:softHyphen/>
        <w:t>ния: умысел, покушение и совершение преступного деяния.   В законодательстве Петра I полу</w:t>
      </w:r>
      <w:r>
        <w:rPr>
          <w:sz w:val="28"/>
          <w:szCs w:val="28"/>
        </w:rPr>
        <w:softHyphen/>
        <w:t>чили развитие институты, исключаю</w:t>
      </w:r>
      <w:r>
        <w:rPr>
          <w:sz w:val="28"/>
          <w:szCs w:val="28"/>
        </w:rPr>
        <w:softHyphen/>
        <w:t>щие наступление уголовной ответст</w:t>
      </w:r>
      <w:r>
        <w:rPr>
          <w:sz w:val="28"/>
          <w:szCs w:val="28"/>
        </w:rPr>
        <w:softHyphen/>
        <w:t>венности, — необходимая оборона и крайняя необходимость. Институт не</w:t>
      </w:r>
      <w:r>
        <w:rPr>
          <w:sz w:val="28"/>
          <w:szCs w:val="28"/>
        </w:rPr>
        <w:softHyphen/>
        <w:t>обходимой обороны определен в Ар</w:t>
      </w:r>
      <w:r>
        <w:rPr>
          <w:sz w:val="28"/>
          <w:szCs w:val="28"/>
        </w:rPr>
        <w:softHyphen/>
        <w:t>тикуле воинском (арт. 156, 157).</w:t>
      </w:r>
    </w:p>
    <w:p w:rsidR="00FA4562" w:rsidRDefault="00FA4562">
      <w:pPr>
        <w:widowControl w:val="0"/>
        <w:spacing w:line="360" w:lineRule="auto"/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Соборным Уложе</w:t>
      </w:r>
      <w:r>
        <w:rPr>
          <w:sz w:val="28"/>
          <w:szCs w:val="28"/>
        </w:rPr>
        <w:softHyphen/>
        <w:t>нием 1649 года Артикул более по</w:t>
      </w:r>
      <w:r>
        <w:rPr>
          <w:sz w:val="28"/>
          <w:szCs w:val="28"/>
        </w:rPr>
        <w:softHyphen/>
        <w:t>дробно и достаточно четко регламен</w:t>
      </w:r>
      <w:r>
        <w:rPr>
          <w:sz w:val="28"/>
          <w:szCs w:val="28"/>
        </w:rPr>
        <w:softHyphen/>
        <w:t>тирует пределы необходимой оборо</w:t>
      </w:r>
      <w:r>
        <w:rPr>
          <w:sz w:val="28"/>
          <w:szCs w:val="28"/>
        </w:rPr>
        <w:softHyphen/>
        <w:t>ны: соразмерность обороны нападе</w:t>
      </w:r>
      <w:r>
        <w:rPr>
          <w:sz w:val="28"/>
          <w:szCs w:val="28"/>
        </w:rPr>
        <w:softHyphen/>
        <w:t>нию; одновременность обороны и нападения; невозможность для обо</w:t>
      </w:r>
      <w:r>
        <w:rPr>
          <w:sz w:val="28"/>
          <w:szCs w:val="28"/>
        </w:rPr>
        <w:softHyphen/>
        <w:t>роняющегося уступить или уйти "без опасения  смертного".   Нападение должно быть наличным — или начав</w:t>
      </w:r>
      <w:r>
        <w:rPr>
          <w:sz w:val="28"/>
          <w:szCs w:val="28"/>
        </w:rPr>
        <w:softHyphen/>
        <w:t>шимся. или непосредственно пред</w:t>
      </w:r>
      <w:r>
        <w:rPr>
          <w:sz w:val="28"/>
          <w:szCs w:val="28"/>
        </w:rPr>
        <w:softHyphen/>
        <w:t>стоящим; нельзя обороняться против предполагаемого или оконченного нападения. Преступивший пределы необходимой обороны подвергался наказанию, но менее жестокому, чем за убийство. Крайняя необходимость закреплена в Артикуле воинском (арт. 123, 180,толк- к арт. 195).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Характерна множественность наказаний, устанавливаемая за какое либо преступление. Суд мог выбрал любую из указанных в нормативно” акте санкций по своему усмотрению. Для законодательства Петра I типич</w:t>
      </w:r>
      <w:r>
        <w:rPr>
          <w:rFonts w:ascii="Times New Roman" w:hAnsi="Times New Roman" w:cs="Times New Roman"/>
          <w:sz w:val="28"/>
          <w:szCs w:val="28"/>
        </w:rPr>
        <w:softHyphen/>
        <w:t>но несоответствие между характером преступления и тяжестью санкции. Так, смертная казнь устанавливается и за политические преступления, и за убийство, и за богохульство, и за сон на карауле, т.е. за самые различные по тяжести преступления. На тяжесть наказания оказывало влияние соци</w:t>
      </w:r>
      <w:r>
        <w:rPr>
          <w:rFonts w:ascii="Times New Roman" w:hAnsi="Times New Roman" w:cs="Times New Roman"/>
          <w:sz w:val="28"/>
          <w:szCs w:val="28"/>
        </w:rPr>
        <w:softHyphen/>
        <w:t>альное положение преступника (см. арт. 37, 45) и жертвы. Уголовное законодательство Пет</w:t>
      </w:r>
      <w:r>
        <w:rPr>
          <w:rFonts w:ascii="Times New Roman" w:hAnsi="Times New Roman" w:cs="Times New Roman"/>
          <w:sz w:val="28"/>
          <w:szCs w:val="28"/>
        </w:rPr>
        <w:softHyphen/>
        <w:t>ра I знает множество жестоких нака</w:t>
      </w:r>
      <w:r>
        <w:rPr>
          <w:rFonts w:ascii="Times New Roman" w:hAnsi="Times New Roman" w:cs="Times New Roman"/>
          <w:sz w:val="28"/>
          <w:szCs w:val="28"/>
        </w:rPr>
        <w:softHyphen/>
        <w:t>заний (что типично для феодального государства периода абсолютизма). Карательная политика того времени была направлена (и на это уже ука</w:t>
      </w:r>
      <w:r>
        <w:rPr>
          <w:rFonts w:ascii="Times New Roman" w:hAnsi="Times New Roman" w:cs="Times New Roman"/>
          <w:sz w:val="28"/>
          <w:szCs w:val="28"/>
        </w:rPr>
        <w:softHyphen/>
        <w:t>зывалось) прежде всего на устраше</w:t>
      </w:r>
      <w:r>
        <w:rPr>
          <w:rFonts w:ascii="Times New Roman" w:hAnsi="Times New Roman" w:cs="Times New Roman"/>
          <w:sz w:val="28"/>
          <w:szCs w:val="28"/>
        </w:rPr>
        <w:softHyphen/>
        <w:t>ние, на причинение преступнику воз</w:t>
      </w:r>
      <w:r>
        <w:rPr>
          <w:rFonts w:ascii="Times New Roman" w:hAnsi="Times New Roman" w:cs="Times New Roman"/>
          <w:sz w:val="28"/>
          <w:szCs w:val="28"/>
        </w:rPr>
        <w:softHyphen/>
        <w:t>можно больших страданий, мук. Не являлось исключением и законода</w:t>
      </w:r>
      <w:r>
        <w:rPr>
          <w:rFonts w:ascii="Times New Roman" w:hAnsi="Times New Roman" w:cs="Times New Roman"/>
          <w:sz w:val="28"/>
          <w:szCs w:val="28"/>
        </w:rPr>
        <w:softHyphen/>
        <w:t>тельство Петра I, Большое значение имела смертная казнь различных видов — квалифицированная (сожже</w:t>
      </w:r>
      <w:r>
        <w:rPr>
          <w:rFonts w:ascii="Times New Roman" w:hAnsi="Times New Roman" w:cs="Times New Roman"/>
          <w:sz w:val="28"/>
          <w:szCs w:val="28"/>
        </w:rPr>
        <w:softHyphen/>
        <w:t>ние. залитие горла металлом, четвер</w:t>
      </w:r>
      <w:r>
        <w:rPr>
          <w:rFonts w:ascii="Times New Roman" w:hAnsi="Times New Roman" w:cs="Times New Roman"/>
          <w:sz w:val="28"/>
          <w:szCs w:val="28"/>
        </w:rPr>
        <w:softHyphen/>
        <w:t>тование и др.) и простая (расстрел, повешение,    отсечение    головы мечом). Однако следует отметить, что в конце XVII — начале XVIII века делались неоднократные попытки не</w:t>
      </w:r>
      <w:r>
        <w:rPr>
          <w:rFonts w:ascii="Times New Roman" w:hAnsi="Times New Roman" w:cs="Times New Roman"/>
          <w:sz w:val="28"/>
          <w:szCs w:val="28"/>
        </w:rPr>
        <w:softHyphen/>
        <w:t>сколько уменьшить жестокость нака</w:t>
      </w:r>
      <w:r>
        <w:rPr>
          <w:rFonts w:ascii="Times New Roman" w:hAnsi="Times New Roman" w:cs="Times New Roman"/>
          <w:sz w:val="28"/>
          <w:szCs w:val="28"/>
        </w:rPr>
        <w:softHyphen/>
        <w:t>заний,   ограничить   применение смертной казни.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законодательство времен Петра 1 содержит значительно боль</w:t>
      </w:r>
      <w:r>
        <w:rPr>
          <w:rFonts w:ascii="Times New Roman" w:hAnsi="Times New Roman" w:cs="Times New Roman"/>
          <w:sz w:val="28"/>
          <w:szCs w:val="28"/>
        </w:rPr>
        <w:softHyphen/>
        <w:t>шее число составов преступлений по сравнению с Соборным Уложением 1649 года. Причем составы преступле</w:t>
      </w:r>
      <w:r>
        <w:rPr>
          <w:rFonts w:ascii="Times New Roman" w:hAnsi="Times New Roman" w:cs="Times New Roman"/>
          <w:sz w:val="28"/>
          <w:szCs w:val="28"/>
        </w:rPr>
        <w:softHyphen/>
        <w:t>ния определены более точно и четко. Но казуальность сохранилась, что и сейчас довольно актуально.</w:t>
      </w:r>
    </w:p>
    <w:p w:rsidR="00FA4562" w:rsidRDefault="00FA4562">
      <w:pPr>
        <w:pStyle w:val="FR1"/>
        <w:spacing w:line="360" w:lineRule="auto"/>
        <w:ind w:right="98" w:firstLine="540"/>
        <w:jc w:val="left"/>
        <w:rPr>
          <w:rFonts w:ascii="Times New Roman" w:hAnsi="Times New Roman" w:cs="Times New Roman"/>
          <w:sz w:val="28"/>
          <w:szCs w:val="28"/>
        </w:rPr>
        <w:sectPr w:rsidR="00FA456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 общем можно отметить влияние законов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доходящее и до наших времен.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</w:p>
    <w:p w:rsidR="00FA4562" w:rsidRDefault="00FA4562">
      <w:pPr>
        <w:pStyle w:val="FR1"/>
        <w:numPr>
          <w:ilvl w:val="0"/>
          <w:numId w:val="2"/>
        </w:numPr>
        <w:spacing w:line="360" w:lineRule="auto"/>
        <w:ind w:right="9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государства и права. : Учебник. Под ред. С. А. Чибирева. М.: Былина. 1998. С.526.</w:t>
      </w:r>
    </w:p>
    <w:p w:rsidR="00FA4562" w:rsidRDefault="00FA4562">
      <w:pPr>
        <w:pStyle w:val="FR1"/>
        <w:numPr>
          <w:ilvl w:val="0"/>
          <w:numId w:val="2"/>
        </w:numPr>
        <w:spacing w:line="360" w:lineRule="auto"/>
        <w:ind w:right="9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Шорохов Л.П.  К вопросу о 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менении Воинских артикулов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1715 года в общих и гражданских судах // Акту</w:t>
      </w:r>
      <w:r>
        <w:rPr>
          <w:rFonts w:ascii="Times New Roman" w:hAnsi="Times New Roman" w:cs="Times New Roman"/>
          <w:sz w:val="28"/>
          <w:szCs w:val="28"/>
        </w:rPr>
        <w:softHyphen/>
        <w:t>альные вопросы правоведения. Томск. 1979. С. 91—92</w:t>
      </w:r>
    </w:p>
    <w:p w:rsidR="00FA4562" w:rsidRDefault="00FA4562">
      <w:pPr>
        <w:pStyle w:val="FR1"/>
        <w:numPr>
          <w:ilvl w:val="0"/>
          <w:numId w:val="2"/>
        </w:numPr>
        <w:spacing w:line="360" w:lineRule="auto"/>
        <w:ind w:right="9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Голикова Н.Е. Политические про</w:t>
      </w:r>
      <w:r>
        <w:rPr>
          <w:rFonts w:ascii="Times New Roman" w:hAnsi="Times New Roman" w:cs="Times New Roman"/>
          <w:sz w:val="28"/>
          <w:szCs w:val="28"/>
        </w:rPr>
        <w:softHyphen/>
        <w:t>цессы при Петре I. М. 1997. С. 226.</w:t>
      </w:r>
    </w:p>
    <w:p w:rsidR="00FA4562" w:rsidRDefault="00FA4562">
      <w:pPr>
        <w:pStyle w:val="FR1"/>
        <w:numPr>
          <w:ilvl w:val="0"/>
          <w:numId w:val="2"/>
        </w:numPr>
        <w:tabs>
          <w:tab w:val="clear" w:pos="840"/>
        </w:tabs>
        <w:spacing w:line="360" w:lineRule="auto"/>
        <w:ind w:right="9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Воскресенский Н. А. Законодательные акты Петра I. М -Л.. 1995.С. 130.</w:t>
      </w:r>
    </w:p>
    <w:p w:rsidR="00FA4562" w:rsidRDefault="00FA4562">
      <w:pPr>
        <w:pStyle w:val="FR1"/>
        <w:numPr>
          <w:ilvl w:val="0"/>
          <w:numId w:val="2"/>
        </w:numPr>
        <w:tabs>
          <w:tab w:val="clear" w:pos="840"/>
        </w:tabs>
        <w:spacing w:line="360" w:lineRule="auto"/>
        <w:ind w:right="9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Преображенский А.А., Новицкая Т. Е. Законодательство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М.: Юристъ. 1997. С.880.</w:t>
      </w:r>
    </w:p>
    <w:p w:rsidR="00FA4562" w:rsidRDefault="00FA4562">
      <w:pPr>
        <w:pStyle w:val="FR1"/>
        <w:numPr>
          <w:ilvl w:val="0"/>
          <w:numId w:val="2"/>
        </w:numPr>
        <w:tabs>
          <w:tab w:val="clear" w:pos="840"/>
        </w:tabs>
        <w:spacing w:line="360" w:lineRule="auto"/>
        <w:ind w:right="9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государства и права: Учебник. Под ред. И. А. Исаева. М.: Юристъ. 1996. С.544.</w:t>
      </w:r>
    </w:p>
    <w:p w:rsidR="00FA4562" w:rsidRDefault="00FA4562">
      <w:pPr>
        <w:pStyle w:val="FR1"/>
        <w:spacing w:line="360" w:lineRule="auto"/>
        <w:ind w:right="98"/>
        <w:jc w:val="left"/>
        <w:rPr>
          <w:rFonts w:ascii="Times New Roman" w:hAnsi="Times New Roman" w:cs="Times New Roman"/>
          <w:sz w:val="28"/>
          <w:szCs w:val="28"/>
        </w:rPr>
      </w:pPr>
    </w:p>
    <w:p w:rsidR="00FA4562" w:rsidRDefault="00FA4562">
      <w:pPr>
        <w:pStyle w:val="FR1"/>
        <w:spacing w:line="360" w:lineRule="auto"/>
        <w:ind w:right="98"/>
        <w:jc w:val="left"/>
        <w:rPr>
          <w:rFonts w:ascii="Times New Roman" w:hAnsi="Times New Roman" w:cs="Times New Roman"/>
          <w:sz w:val="28"/>
          <w:szCs w:val="28"/>
        </w:rPr>
      </w:pPr>
    </w:p>
    <w:p w:rsidR="00FA4562" w:rsidRDefault="00FA4562">
      <w:pPr>
        <w:pStyle w:val="FR1"/>
        <w:spacing w:line="360" w:lineRule="auto"/>
        <w:ind w:right="98"/>
        <w:jc w:val="left"/>
        <w:rPr>
          <w:rFonts w:ascii="Times New Roman" w:hAnsi="Times New Roman" w:cs="Times New Roman"/>
          <w:sz w:val="28"/>
          <w:szCs w:val="28"/>
        </w:rPr>
      </w:pPr>
    </w:p>
    <w:p w:rsidR="00FA4562" w:rsidRDefault="00FA4562">
      <w:pPr>
        <w:pStyle w:val="FR1"/>
        <w:spacing w:line="360" w:lineRule="auto"/>
        <w:ind w:right="98" w:firstLine="540"/>
        <w:rPr>
          <w:rFonts w:ascii="Times New Roman" w:hAnsi="Times New Roman" w:cs="Times New Roman"/>
          <w:sz w:val="28"/>
          <w:szCs w:val="28"/>
        </w:rPr>
      </w:pPr>
    </w:p>
    <w:p w:rsidR="00FA4562" w:rsidRDefault="00FA4562">
      <w:pPr>
        <w:pStyle w:val="FR1"/>
        <w:spacing w:line="360" w:lineRule="auto"/>
        <w:ind w:right="98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45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E9" w:rsidRDefault="00196AE9">
      <w:r>
        <w:separator/>
      </w:r>
    </w:p>
  </w:endnote>
  <w:endnote w:type="continuationSeparator" w:id="0">
    <w:p w:rsidR="00196AE9" w:rsidRDefault="0019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62" w:rsidRDefault="00FA456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FA4562" w:rsidRDefault="00FA456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E9" w:rsidRDefault="00196AE9">
      <w:r>
        <w:separator/>
      </w:r>
    </w:p>
  </w:footnote>
  <w:footnote w:type="continuationSeparator" w:id="0">
    <w:p w:rsidR="00196AE9" w:rsidRDefault="00196AE9">
      <w:r>
        <w:continuationSeparator/>
      </w:r>
    </w:p>
  </w:footnote>
  <w:footnote w:id="1">
    <w:p w:rsidR="00FA4562" w:rsidRDefault="00FA4562">
      <w:pPr>
        <w:pStyle w:val="FR1"/>
        <w:ind w:left="120" w:right="-2620"/>
        <w:jc w:val="left"/>
        <w:rPr>
          <w:sz w:val="20"/>
          <w:szCs w:val="20"/>
        </w:rPr>
      </w:pPr>
      <w:r>
        <w:rPr>
          <w:rStyle w:val="a5"/>
        </w:rPr>
        <w:t>1</w:t>
      </w:r>
      <w:r>
        <w:t xml:space="preserve"> </w:t>
      </w:r>
      <w:r>
        <w:rPr>
          <w:sz w:val="20"/>
          <w:szCs w:val="20"/>
        </w:rPr>
        <w:t>История государства и права: Учебник. Под ред. И. А. Исаева. М.: Юристъ. 1996. С.54.</w:t>
      </w:r>
    </w:p>
    <w:p w:rsidR="00196AE9" w:rsidRDefault="00196AE9">
      <w:pPr>
        <w:pStyle w:val="FR1"/>
        <w:ind w:left="120" w:right="-2620"/>
        <w:jc w:val="left"/>
      </w:pPr>
    </w:p>
  </w:footnote>
  <w:footnote w:id="2">
    <w:p w:rsidR="00FA4562" w:rsidRDefault="00FA4562">
      <w:pPr>
        <w:pStyle w:val="FR1"/>
        <w:ind w:right="-2980"/>
        <w:jc w:val="left"/>
        <w:rPr>
          <w:sz w:val="20"/>
          <w:szCs w:val="20"/>
        </w:rPr>
      </w:pPr>
      <w:r>
        <w:rPr>
          <w:rStyle w:val="a5"/>
          <w:rFonts w:ascii="Times New Roman" w:hAnsi="Times New Roman" w:cs="Times New Roman"/>
          <w:sz w:val="20"/>
          <w:szCs w:val="20"/>
        </w:rPr>
        <w:t>1</w:t>
      </w:r>
      <w:r>
        <w:t xml:space="preserve"> </w:t>
      </w:r>
      <w:r>
        <w:rPr>
          <w:sz w:val="20"/>
          <w:szCs w:val="20"/>
        </w:rPr>
        <w:t xml:space="preserve">Преображенский А.А., Новицкая Т. Е. Законодательство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М.: Юристъ. 1997. С.730.</w:t>
      </w:r>
    </w:p>
    <w:p w:rsidR="00196AE9" w:rsidRDefault="00196AE9">
      <w:pPr>
        <w:pStyle w:val="FR1"/>
        <w:ind w:right="-2980"/>
        <w:jc w:val="left"/>
      </w:pPr>
    </w:p>
  </w:footnote>
  <w:footnote w:id="3">
    <w:p w:rsidR="00FA4562" w:rsidRDefault="00FA4562">
      <w:pPr>
        <w:pStyle w:val="FR1"/>
        <w:ind w:left="120"/>
        <w:jc w:val="left"/>
        <w:rPr>
          <w:sz w:val="20"/>
          <w:szCs w:val="20"/>
        </w:rPr>
      </w:pPr>
      <w:r>
        <w:rPr>
          <w:rStyle w:val="a5"/>
        </w:rPr>
        <w:t>1</w:t>
      </w:r>
      <w:r>
        <w:t xml:space="preserve"> </w:t>
      </w:r>
      <w:r>
        <w:rPr>
          <w:sz w:val="20"/>
          <w:szCs w:val="20"/>
        </w:rPr>
        <w:t xml:space="preserve">Преображенский А.А., Новицкая Т. Е. Законодательство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М.: Юристъ. 1997. С.732.</w:t>
      </w:r>
    </w:p>
    <w:p w:rsidR="00196AE9" w:rsidRDefault="00196AE9">
      <w:pPr>
        <w:pStyle w:val="FR1"/>
        <w:ind w:left="120"/>
        <w:jc w:val="left"/>
      </w:pPr>
    </w:p>
  </w:footnote>
  <w:footnote w:id="4">
    <w:p w:rsidR="00196AE9" w:rsidRDefault="00FA4562">
      <w:pPr>
        <w:pStyle w:val="a3"/>
      </w:pPr>
      <w:r>
        <w:rPr>
          <w:rStyle w:val="a5"/>
        </w:rPr>
        <w:t>2</w:t>
      </w:r>
      <w:r>
        <w:t xml:space="preserve"> Там же</w:t>
      </w:r>
    </w:p>
  </w:footnote>
  <w:footnote w:id="5">
    <w:p w:rsidR="00196AE9" w:rsidRDefault="00FA4562">
      <w:pPr>
        <w:pStyle w:val="a3"/>
      </w:pPr>
      <w:r>
        <w:rPr>
          <w:rStyle w:val="a5"/>
        </w:rPr>
        <w:t>3</w:t>
      </w:r>
      <w:r>
        <w:t xml:space="preserve"> Там же</w:t>
      </w:r>
    </w:p>
  </w:footnote>
  <w:footnote w:id="6">
    <w:p w:rsidR="00FA4562" w:rsidRDefault="00FA4562">
      <w:pPr>
        <w:pStyle w:val="FR1"/>
        <w:ind w:left="120"/>
        <w:jc w:val="left"/>
        <w:rPr>
          <w:sz w:val="20"/>
          <w:szCs w:val="20"/>
        </w:rPr>
      </w:pPr>
      <w:r>
        <w:rPr>
          <w:rStyle w:val="a5"/>
        </w:rPr>
        <w:t>1</w:t>
      </w:r>
      <w:r>
        <w:t xml:space="preserve"> </w:t>
      </w:r>
      <w:r>
        <w:rPr>
          <w:sz w:val="20"/>
          <w:szCs w:val="20"/>
        </w:rPr>
        <w:t>Шорохов Л.П.  К вопросу о при</w:t>
      </w:r>
      <w:r>
        <w:rPr>
          <w:sz w:val="20"/>
          <w:szCs w:val="20"/>
        </w:rPr>
        <w:softHyphen/>
        <w:t xml:space="preserve">менении Воинских артикулов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1715 года в общих и гражданских судах // Акту</w:t>
      </w:r>
      <w:r>
        <w:rPr>
          <w:sz w:val="20"/>
          <w:szCs w:val="20"/>
        </w:rPr>
        <w:softHyphen/>
        <w:t>альные вопросы правоведения. Томск. 1979. С. 91—92</w:t>
      </w:r>
    </w:p>
    <w:p w:rsidR="00196AE9" w:rsidRDefault="00196AE9">
      <w:pPr>
        <w:pStyle w:val="FR1"/>
        <w:ind w:left="120"/>
        <w:jc w:val="left"/>
      </w:pPr>
    </w:p>
  </w:footnote>
  <w:footnote w:id="7">
    <w:p w:rsidR="00FA4562" w:rsidRDefault="00FA4562">
      <w:pPr>
        <w:pStyle w:val="FR1"/>
        <w:ind w:left="120"/>
        <w:jc w:val="left"/>
        <w:rPr>
          <w:sz w:val="20"/>
          <w:szCs w:val="20"/>
        </w:rPr>
      </w:pPr>
      <w:r>
        <w:rPr>
          <w:rStyle w:val="a5"/>
        </w:rPr>
        <w:t>1</w:t>
      </w:r>
      <w:r>
        <w:t xml:space="preserve"> </w:t>
      </w:r>
      <w:r>
        <w:rPr>
          <w:sz w:val="20"/>
          <w:szCs w:val="20"/>
        </w:rPr>
        <w:t xml:space="preserve">Преображенский А.А., Новицкая Т. Е. Законодательство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М.: Юристъ. 1997. С.734.</w:t>
      </w:r>
    </w:p>
    <w:p w:rsidR="00196AE9" w:rsidRDefault="00196AE9">
      <w:pPr>
        <w:pStyle w:val="FR1"/>
        <w:ind w:left="120"/>
        <w:jc w:val="left"/>
      </w:pPr>
    </w:p>
  </w:footnote>
  <w:footnote w:id="8">
    <w:p w:rsidR="00196AE9" w:rsidRDefault="00FA4562">
      <w:pPr>
        <w:pStyle w:val="a3"/>
      </w:pPr>
      <w:r>
        <w:rPr>
          <w:rStyle w:val="a5"/>
        </w:rPr>
        <w:t>2</w:t>
      </w:r>
      <w:r>
        <w:t xml:space="preserve"> Там же</w:t>
      </w:r>
    </w:p>
  </w:footnote>
  <w:footnote w:id="9">
    <w:p w:rsidR="00FA4562" w:rsidRDefault="00FA4562">
      <w:pPr>
        <w:pStyle w:val="FR1"/>
        <w:jc w:val="left"/>
        <w:rPr>
          <w:sz w:val="20"/>
          <w:szCs w:val="20"/>
        </w:rPr>
      </w:pPr>
      <w:r>
        <w:rPr>
          <w:rStyle w:val="a5"/>
        </w:rPr>
        <w:t>3</w:t>
      </w:r>
      <w:r>
        <w:t xml:space="preserve"> </w:t>
      </w:r>
      <w:r>
        <w:rPr>
          <w:sz w:val="20"/>
          <w:szCs w:val="20"/>
        </w:rPr>
        <w:t>Голикова Н.Е. Политические про</w:t>
      </w:r>
      <w:r>
        <w:rPr>
          <w:sz w:val="20"/>
          <w:szCs w:val="20"/>
        </w:rPr>
        <w:softHyphen/>
        <w:t>цессы при Петре I. М. 1997. С. 126.</w:t>
      </w:r>
    </w:p>
    <w:p w:rsidR="00196AE9" w:rsidRDefault="00196AE9">
      <w:pPr>
        <w:pStyle w:val="FR1"/>
        <w:jc w:val="left"/>
      </w:pPr>
    </w:p>
  </w:footnote>
  <w:footnote w:id="10">
    <w:p w:rsidR="00196AE9" w:rsidRDefault="00FA4562">
      <w:pPr>
        <w:pStyle w:val="a3"/>
      </w:pPr>
      <w:r>
        <w:rPr>
          <w:rStyle w:val="a5"/>
        </w:rPr>
        <w:t>4</w:t>
      </w:r>
      <w:r>
        <w:t xml:space="preserve"> Там же</w:t>
      </w:r>
    </w:p>
  </w:footnote>
  <w:footnote w:id="11">
    <w:p w:rsidR="00FA4562" w:rsidRDefault="00FA4562">
      <w:pPr>
        <w:pStyle w:val="FR1"/>
        <w:ind w:left="120"/>
        <w:jc w:val="left"/>
        <w:rPr>
          <w:sz w:val="20"/>
          <w:szCs w:val="20"/>
        </w:rPr>
      </w:pPr>
      <w:r>
        <w:rPr>
          <w:rStyle w:val="a5"/>
        </w:rPr>
        <w:t>1</w:t>
      </w:r>
      <w:r>
        <w:t xml:space="preserve"> </w:t>
      </w:r>
      <w:r>
        <w:rPr>
          <w:sz w:val="20"/>
          <w:szCs w:val="20"/>
        </w:rPr>
        <w:t xml:space="preserve">Преображенский А.А., Новицкая Т. Е. Законодательство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М.: Юристъ. 1997. С.734.</w:t>
      </w:r>
    </w:p>
    <w:p w:rsidR="00196AE9" w:rsidRDefault="00196AE9">
      <w:pPr>
        <w:pStyle w:val="FR1"/>
        <w:ind w:left="120"/>
        <w:jc w:val="left"/>
      </w:pPr>
    </w:p>
  </w:footnote>
  <w:footnote w:id="12">
    <w:p w:rsidR="00196AE9" w:rsidRDefault="00FA4562">
      <w:pPr>
        <w:pStyle w:val="a3"/>
      </w:pPr>
      <w:r>
        <w:rPr>
          <w:rStyle w:val="a5"/>
        </w:rPr>
        <w:t>2</w:t>
      </w:r>
      <w:r>
        <w:t xml:space="preserve"> Там же</w:t>
      </w:r>
    </w:p>
  </w:footnote>
  <w:footnote w:id="13">
    <w:p w:rsidR="00196AE9" w:rsidRDefault="00FA4562">
      <w:pPr>
        <w:pStyle w:val="a3"/>
      </w:pPr>
      <w:r>
        <w:rPr>
          <w:rStyle w:val="a5"/>
        </w:rPr>
        <w:t>3</w:t>
      </w:r>
      <w:r>
        <w:t xml:space="preserve"> Там же</w:t>
      </w:r>
    </w:p>
  </w:footnote>
  <w:footnote w:id="14">
    <w:p w:rsidR="00FA4562" w:rsidRDefault="00FA4562">
      <w:pPr>
        <w:pStyle w:val="FR1"/>
        <w:ind w:left="120"/>
        <w:jc w:val="left"/>
        <w:rPr>
          <w:sz w:val="20"/>
          <w:szCs w:val="20"/>
        </w:rPr>
      </w:pPr>
      <w:r>
        <w:rPr>
          <w:rStyle w:val="a5"/>
        </w:rPr>
        <w:t>1</w:t>
      </w:r>
      <w:r>
        <w:t xml:space="preserve"> </w:t>
      </w:r>
      <w:r>
        <w:rPr>
          <w:sz w:val="20"/>
          <w:szCs w:val="20"/>
        </w:rPr>
        <w:t>История государства и права: Учебник. Под ред. И. А. Исаева. М.: Юристъ. 1996. С.44.</w:t>
      </w:r>
    </w:p>
    <w:p w:rsidR="00196AE9" w:rsidRDefault="00196AE9">
      <w:pPr>
        <w:pStyle w:val="FR1"/>
        <w:ind w:left="120"/>
        <w:jc w:val="left"/>
      </w:pPr>
    </w:p>
  </w:footnote>
  <w:footnote w:id="15">
    <w:p w:rsidR="00FA4562" w:rsidRDefault="00FA4562">
      <w:pPr>
        <w:pStyle w:val="FR1"/>
        <w:ind w:left="120"/>
        <w:jc w:val="left"/>
        <w:rPr>
          <w:sz w:val="20"/>
          <w:szCs w:val="20"/>
        </w:rPr>
      </w:pPr>
      <w:r>
        <w:rPr>
          <w:rStyle w:val="a5"/>
        </w:rPr>
        <w:t>1</w:t>
      </w:r>
      <w:r>
        <w:t xml:space="preserve"> </w:t>
      </w:r>
      <w:r>
        <w:rPr>
          <w:sz w:val="20"/>
          <w:szCs w:val="20"/>
        </w:rPr>
        <w:t xml:space="preserve">Преображенский А.А., Новицкая Т. Е. Законодательство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М.: Юристъ. 1997. С.735.</w:t>
      </w:r>
    </w:p>
    <w:p w:rsidR="00196AE9" w:rsidRDefault="00196AE9">
      <w:pPr>
        <w:pStyle w:val="FR1"/>
        <w:ind w:left="120"/>
        <w:jc w:val="left"/>
      </w:pPr>
    </w:p>
  </w:footnote>
  <w:footnote w:id="16">
    <w:p w:rsidR="00196AE9" w:rsidRDefault="00FA4562">
      <w:pPr>
        <w:pStyle w:val="a3"/>
      </w:pPr>
      <w:r>
        <w:rPr>
          <w:rStyle w:val="a5"/>
        </w:rPr>
        <w:t>2</w:t>
      </w:r>
      <w:r>
        <w:t xml:space="preserve"> Там же.</w:t>
      </w:r>
    </w:p>
  </w:footnote>
  <w:footnote w:id="17">
    <w:p w:rsidR="00FA4562" w:rsidRDefault="00FA4562">
      <w:pPr>
        <w:pStyle w:val="FR1"/>
        <w:ind w:left="120"/>
        <w:jc w:val="left"/>
        <w:rPr>
          <w:sz w:val="20"/>
          <w:szCs w:val="20"/>
        </w:rPr>
      </w:pPr>
      <w:r>
        <w:rPr>
          <w:rStyle w:val="a5"/>
        </w:rPr>
        <w:t>1</w:t>
      </w:r>
      <w:r>
        <w:t xml:space="preserve"> </w:t>
      </w:r>
      <w:r>
        <w:rPr>
          <w:sz w:val="20"/>
          <w:szCs w:val="20"/>
        </w:rPr>
        <w:t xml:space="preserve">Преображенский А.А., Новицкая Т. Е. Законодательство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М.: Юристъ. 1997. С.736.</w:t>
      </w:r>
    </w:p>
    <w:p w:rsidR="00196AE9" w:rsidRDefault="00196AE9">
      <w:pPr>
        <w:pStyle w:val="FR1"/>
        <w:ind w:left="120"/>
        <w:jc w:val="left"/>
      </w:pPr>
    </w:p>
  </w:footnote>
  <w:footnote w:id="18">
    <w:p w:rsidR="00196AE9" w:rsidRDefault="00FA4562">
      <w:pPr>
        <w:pStyle w:val="a3"/>
      </w:pPr>
      <w:r>
        <w:rPr>
          <w:rStyle w:val="a5"/>
        </w:rPr>
        <w:t>1</w:t>
      </w:r>
      <w:r>
        <w:t xml:space="preserve"> История государства и права. : Учебник. Под ред. С. А. Чибирева. М.: Былина. 1998. С.126</w:t>
      </w:r>
    </w:p>
  </w:footnote>
  <w:footnote w:id="19">
    <w:p w:rsidR="00196AE9" w:rsidRDefault="00FA4562">
      <w:pPr>
        <w:pStyle w:val="a3"/>
      </w:pPr>
      <w:r>
        <w:rPr>
          <w:rStyle w:val="a5"/>
        </w:rPr>
        <w:t>1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42D"/>
    <w:multiLevelType w:val="multilevel"/>
    <w:tmpl w:val="73AAD4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F33196C"/>
    <w:multiLevelType w:val="multilevel"/>
    <w:tmpl w:val="F8E056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562"/>
    <w:rsid w:val="00196AE9"/>
    <w:rsid w:val="0037119E"/>
    <w:rsid w:val="005C125B"/>
    <w:rsid w:val="00DF6DE6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7D2CFB-BFFD-443C-9C36-665B45D6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styleId="2">
    <w:name w:val="Body Text 2"/>
    <w:basedOn w:val="a"/>
    <w:link w:val="20"/>
    <w:uiPriority w:val="99"/>
    <w:pPr>
      <w:snapToGrid w:val="0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21">
    <w:name w:val="Body Text Indent 2"/>
    <w:basedOn w:val="a"/>
    <w:link w:val="22"/>
    <w:uiPriority w:val="99"/>
    <w:pPr>
      <w:widowControl w:val="0"/>
      <w:ind w:right="715" w:firstLine="540"/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</w:style>
  <w:style w:type="paragraph" w:styleId="3">
    <w:name w:val="Body Text Indent 3"/>
    <w:basedOn w:val="a"/>
    <w:link w:val="30"/>
    <w:uiPriority w:val="99"/>
    <w:pPr>
      <w:widowControl w:val="0"/>
      <w:spacing w:line="360" w:lineRule="auto"/>
      <w:ind w:right="-2260"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9">
    <w:name w:val="Title"/>
    <w:basedOn w:val="a"/>
    <w:link w:val="aa"/>
    <w:uiPriority w:val="99"/>
    <w:qFormat/>
    <w:pPr>
      <w:widowControl w:val="0"/>
      <w:spacing w:line="360" w:lineRule="auto"/>
      <w:ind w:left="567" w:right="-3559"/>
      <w:jc w:val="center"/>
    </w:pPr>
    <w:rPr>
      <w:sz w:val="28"/>
      <w:szCs w:val="2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1</Company>
  <LinksUpToDate>false</LinksUpToDate>
  <CharactersWithSpaces>37637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2002-02-01T14:07:00Z</cp:lastPrinted>
  <dcterms:created xsi:type="dcterms:W3CDTF">2014-03-07T14:54:00Z</dcterms:created>
  <dcterms:modified xsi:type="dcterms:W3CDTF">2014-03-07T14:54:00Z</dcterms:modified>
</cp:coreProperties>
</file>