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C51" w:rsidRPr="00D217C6" w:rsidRDefault="00D217C6" w:rsidP="00D217C6">
      <w:pPr>
        <w:pStyle w:val="1"/>
        <w:shd w:val="clear" w:color="000000" w:fill="auto"/>
        <w:spacing w:before="0" w:after="0" w:line="360" w:lineRule="auto"/>
        <w:ind w:firstLine="709"/>
        <w:jc w:val="both"/>
        <w:rPr>
          <w:rFonts w:ascii="Times New Roman" w:hAnsi="Times New Roman" w:cs="Times New Roman"/>
          <w:color w:val="auto"/>
          <w:sz w:val="28"/>
          <w:szCs w:val="28"/>
        </w:rPr>
      </w:pPr>
      <w:bookmarkStart w:id="0" w:name="sub_20"/>
      <w:r>
        <w:rPr>
          <w:rFonts w:ascii="Times New Roman" w:hAnsi="Times New Roman" w:cs="Times New Roman"/>
          <w:color w:val="auto"/>
          <w:sz w:val="28"/>
          <w:szCs w:val="28"/>
        </w:rPr>
        <w:t>Оглавление</w:t>
      </w:r>
    </w:p>
    <w:p w:rsidR="00C1451F" w:rsidRPr="00D217C6" w:rsidRDefault="00C1451F" w:rsidP="00D217C6">
      <w:pPr>
        <w:shd w:val="clear" w:color="000000" w:fill="auto"/>
        <w:spacing w:line="360" w:lineRule="auto"/>
        <w:ind w:firstLine="709"/>
        <w:rPr>
          <w:rFonts w:ascii="Times New Roman" w:hAnsi="Times New Roman" w:cs="Times New Roman"/>
          <w:sz w:val="28"/>
        </w:rPr>
      </w:pPr>
    </w:p>
    <w:p w:rsidR="00D217C6" w:rsidRDefault="00C1451F" w:rsidP="00D217C6">
      <w:pPr>
        <w:shd w:val="clear" w:color="000000" w:fill="auto"/>
        <w:spacing w:line="360" w:lineRule="auto"/>
        <w:ind w:firstLine="0"/>
        <w:jc w:val="left"/>
        <w:rPr>
          <w:rFonts w:ascii="Times New Roman" w:hAnsi="Times New Roman" w:cs="Times New Roman"/>
          <w:sz w:val="28"/>
          <w:szCs w:val="28"/>
        </w:rPr>
      </w:pPr>
      <w:r w:rsidRPr="00D217C6">
        <w:rPr>
          <w:rFonts w:ascii="Times New Roman" w:hAnsi="Times New Roman" w:cs="Times New Roman"/>
          <w:sz w:val="28"/>
          <w:szCs w:val="28"/>
        </w:rPr>
        <w:t>Введение</w:t>
      </w:r>
    </w:p>
    <w:p w:rsidR="00D217C6" w:rsidRDefault="00C1451F" w:rsidP="00D217C6">
      <w:pPr>
        <w:shd w:val="clear" w:color="000000" w:fill="auto"/>
        <w:spacing w:line="360" w:lineRule="auto"/>
        <w:ind w:firstLine="0"/>
        <w:jc w:val="left"/>
        <w:rPr>
          <w:rFonts w:ascii="Times New Roman" w:hAnsi="Times New Roman" w:cs="Times New Roman"/>
          <w:sz w:val="28"/>
          <w:szCs w:val="28"/>
        </w:rPr>
      </w:pPr>
      <w:r w:rsidRPr="00D217C6">
        <w:rPr>
          <w:rFonts w:ascii="Times New Roman" w:hAnsi="Times New Roman" w:cs="Times New Roman"/>
          <w:sz w:val="28"/>
          <w:szCs w:val="28"/>
        </w:rPr>
        <w:t>1. Вооруженные конфликты и их классификация</w:t>
      </w:r>
    </w:p>
    <w:p w:rsidR="00D217C6" w:rsidRDefault="00C1451F" w:rsidP="00D217C6">
      <w:pPr>
        <w:shd w:val="clear" w:color="000000" w:fill="auto"/>
        <w:spacing w:line="360" w:lineRule="auto"/>
        <w:ind w:firstLine="0"/>
        <w:jc w:val="left"/>
        <w:rPr>
          <w:rFonts w:ascii="Times New Roman" w:hAnsi="Times New Roman" w:cs="Times New Roman"/>
          <w:sz w:val="28"/>
          <w:szCs w:val="28"/>
        </w:rPr>
      </w:pPr>
      <w:r w:rsidRPr="00D217C6">
        <w:rPr>
          <w:rFonts w:ascii="Times New Roman" w:hAnsi="Times New Roman" w:cs="Times New Roman"/>
          <w:sz w:val="28"/>
          <w:szCs w:val="28"/>
        </w:rPr>
        <w:t>1.1 Международно-правовая характеристика кризисных ситуаций</w:t>
      </w:r>
    </w:p>
    <w:p w:rsidR="00D217C6" w:rsidRDefault="00C1451F" w:rsidP="00D217C6">
      <w:pPr>
        <w:shd w:val="clear" w:color="000000" w:fill="auto"/>
        <w:spacing w:line="360" w:lineRule="auto"/>
        <w:ind w:firstLine="0"/>
        <w:jc w:val="left"/>
        <w:rPr>
          <w:rFonts w:ascii="Times New Roman" w:hAnsi="Times New Roman" w:cs="Times New Roman"/>
          <w:sz w:val="28"/>
          <w:szCs w:val="28"/>
        </w:rPr>
      </w:pPr>
      <w:r w:rsidRPr="00D217C6">
        <w:rPr>
          <w:rFonts w:ascii="Times New Roman" w:hAnsi="Times New Roman" w:cs="Times New Roman"/>
          <w:sz w:val="28"/>
          <w:szCs w:val="28"/>
        </w:rPr>
        <w:t>1.2</w:t>
      </w:r>
      <w:r w:rsidR="00802489">
        <w:rPr>
          <w:rFonts w:ascii="Times New Roman" w:hAnsi="Times New Roman" w:cs="Times New Roman"/>
          <w:sz w:val="28"/>
          <w:szCs w:val="28"/>
        </w:rPr>
        <w:t xml:space="preserve"> </w:t>
      </w:r>
      <w:r w:rsidRPr="00D217C6">
        <w:rPr>
          <w:rFonts w:ascii="Times New Roman" w:hAnsi="Times New Roman" w:cs="Times New Roman"/>
          <w:sz w:val="28"/>
          <w:szCs w:val="28"/>
        </w:rPr>
        <w:t>Международно-правовая регламентация вооруженных конфликтов</w:t>
      </w:r>
    </w:p>
    <w:p w:rsidR="00D217C6" w:rsidRDefault="00C1451F" w:rsidP="00D217C6">
      <w:pPr>
        <w:shd w:val="clear" w:color="000000" w:fill="auto"/>
        <w:spacing w:line="360" w:lineRule="auto"/>
        <w:ind w:firstLine="0"/>
        <w:jc w:val="left"/>
        <w:rPr>
          <w:rFonts w:ascii="Times New Roman" w:hAnsi="Times New Roman" w:cs="Times New Roman"/>
          <w:sz w:val="28"/>
          <w:szCs w:val="28"/>
        </w:rPr>
      </w:pPr>
      <w:r w:rsidRPr="00D217C6">
        <w:rPr>
          <w:rFonts w:ascii="Times New Roman" w:hAnsi="Times New Roman" w:cs="Times New Roman"/>
          <w:sz w:val="28"/>
          <w:szCs w:val="28"/>
        </w:rPr>
        <w:t>2. Действие норм международного права в период вооруженных конфликтов</w:t>
      </w:r>
    </w:p>
    <w:p w:rsidR="00D217C6" w:rsidRDefault="00C1451F" w:rsidP="00D217C6">
      <w:pPr>
        <w:shd w:val="clear" w:color="000000" w:fill="auto"/>
        <w:spacing w:line="360" w:lineRule="auto"/>
        <w:ind w:firstLine="0"/>
        <w:jc w:val="left"/>
        <w:rPr>
          <w:rFonts w:ascii="Times New Roman" w:hAnsi="Times New Roman" w:cs="Times New Roman"/>
          <w:sz w:val="28"/>
          <w:szCs w:val="28"/>
        </w:rPr>
      </w:pPr>
      <w:r w:rsidRPr="00D217C6">
        <w:rPr>
          <w:rFonts w:ascii="Times New Roman" w:hAnsi="Times New Roman" w:cs="Times New Roman"/>
          <w:sz w:val="28"/>
          <w:szCs w:val="28"/>
        </w:rPr>
        <w:t>2.1</w:t>
      </w:r>
      <w:r w:rsidR="00802489">
        <w:rPr>
          <w:rFonts w:ascii="Times New Roman" w:hAnsi="Times New Roman" w:cs="Times New Roman"/>
          <w:sz w:val="28"/>
          <w:szCs w:val="28"/>
        </w:rPr>
        <w:t xml:space="preserve"> </w:t>
      </w:r>
      <w:r w:rsidRPr="00D217C6">
        <w:rPr>
          <w:rFonts w:ascii="Times New Roman" w:hAnsi="Times New Roman" w:cs="Times New Roman"/>
          <w:sz w:val="28"/>
          <w:szCs w:val="28"/>
        </w:rPr>
        <w:t>Действие норм международного права во времени в период вооруженных конфликтов</w:t>
      </w:r>
    </w:p>
    <w:p w:rsidR="00D217C6" w:rsidRDefault="00C1451F" w:rsidP="00D217C6">
      <w:pPr>
        <w:shd w:val="clear" w:color="000000" w:fill="auto"/>
        <w:spacing w:line="360" w:lineRule="auto"/>
        <w:ind w:firstLine="0"/>
        <w:jc w:val="left"/>
        <w:rPr>
          <w:rFonts w:ascii="Times New Roman" w:hAnsi="Times New Roman" w:cs="Times New Roman"/>
          <w:sz w:val="28"/>
          <w:szCs w:val="28"/>
        </w:rPr>
      </w:pPr>
      <w:r w:rsidRPr="00D217C6">
        <w:rPr>
          <w:rFonts w:ascii="Times New Roman" w:hAnsi="Times New Roman" w:cs="Times New Roman"/>
          <w:sz w:val="28"/>
          <w:szCs w:val="28"/>
        </w:rPr>
        <w:t>2.2 Пространственная сфера ведения боевых действий. Особые зоны и приравненные к ним территории</w:t>
      </w:r>
    </w:p>
    <w:p w:rsidR="00D217C6" w:rsidRDefault="00C1451F" w:rsidP="00D217C6">
      <w:pPr>
        <w:shd w:val="clear" w:color="000000" w:fill="auto"/>
        <w:spacing w:line="360" w:lineRule="auto"/>
        <w:ind w:firstLine="0"/>
        <w:jc w:val="left"/>
        <w:rPr>
          <w:rFonts w:ascii="Times New Roman" w:hAnsi="Times New Roman" w:cs="Times New Roman"/>
          <w:sz w:val="28"/>
          <w:szCs w:val="28"/>
        </w:rPr>
      </w:pPr>
      <w:r w:rsidRPr="00D217C6">
        <w:rPr>
          <w:rFonts w:ascii="Times New Roman" w:hAnsi="Times New Roman" w:cs="Times New Roman"/>
          <w:sz w:val="28"/>
          <w:szCs w:val="28"/>
        </w:rPr>
        <w:t>Заключение</w:t>
      </w:r>
    </w:p>
    <w:p w:rsidR="00D217C6" w:rsidRDefault="00C1451F" w:rsidP="00D217C6">
      <w:pPr>
        <w:shd w:val="clear" w:color="000000" w:fill="auto"/>
        <w:spacing w:line="360" w:lineRule="auto"/>
        <w:ind w:firstLine="0"/>
        <w:jc w:val="left"/>
        <w:rPr>
          <w:rFonts w:ascii="Times New Roman" w:hAnsi="Times New Roman" w:cs="Times New Roman"/>
          <w:sz w:val="28"/>
          <w:szCs w:val="28"/>
        </w:rPr>
      </w:pPr>
      <w:r w:rsidRPr="00D217C6">
        <w:rPr>
          <w:rFonts w:ascii="Times New Roman" w:hAnsi="Times New Roman" w:cs="Times New Roman"/>
          <w:sz w:val="28"/>
          <w:szCs w:val="28"/>
        </w:rPr>
        <w:t>Список литературы</w:t>
      </w:r>
    </w:p>
    <w:p w:rsidR="00C1451F" w:rsidRPr="00D217C6" w:rsidRDefault="00C1451F" w:rsidP="00D217C6">
      <w:pPr>
        <w:shd w:val="clear" w:color="000000" w:fill="auto"/>
        <w:spacing w:line="360" w:lineRule="auto"/>
        <w:ind w:firstLine="709"/>
        <w:rPr>
          <w:rFonts w:ascii="Times New Roman" w:hAnsi="Times New Roman" w:cs="Times New Roman"/>
          <w:sz w:val="28"/>
        </w:rPr>
      </w:pPr>
    </w:p>
    <w:p w:rsidR="00691058" w:rsidRPr="00D217C6" w:rsidRDefault="00D217C6" w:rsidP="00D217C6">
      <w:pPr>
        <w:pStyle w:val="1"/>
        <w:shd w:val="clear" w:color="000000" w:fill="auto"/>
        <w:spacing w:before="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C20C51" w:rsidRPr="00D217C6">
        <w:rPr>
          <w:rFonts w:ascii="Times New Roman" w:hAnsi="Times New Roman" w:cs="Times New Roman"/>
          <w:color w:val="auto"/>
          <w:sz w:val="28"/>
          <w:szCs w:val="28"/>
        </w:rPr>
        <w:t>В</w:t>
      </w:r>
      <w:r w:rsidR="00691058" w:rsidRPr="00D217C6">
        <w:rPr>
          <w:rFonts w:ascii="Times New Roman" w:hAnsi="Times New Roman" w:cs="Times New Roman"/>
          <w:color w:val="auto"/>
          <w:sz w:val="28"/>
          <w:szCs w:val="28"/>
        </w:rPr>
        <w:t>ведение</w:t>
      </w:r>
    </w:p>
    <w:p w:rsidR="00691058" w:rsidRPr="00C6299D" w:rsidRDefault="00FF3B3B" w:rsidP="00D217C6">
      <w:pPr>
        <w:shd w:val="clear" w:color="000000" w:fill="auto"/>
        <w:spacing w:line="360" w:lineRule="auto"/>
        <w:ind w:firstLine="709"/>
        <w:rPr>
          <w:rFonts w:ascii="Times New Roman" w:hAnsi="Times New Roman" w:cs="Times New Roman"/>
          <w:color w:val="FFFFFF"/>
          <w:sz w:val="28"/>
          <w:szCs w:val="28"/>
        </w:rPr>
      </w:pPr>
      <w:r w:rsidRPr="00C6299D">
        <w:rPr>
          <w:rFonts w:ascii="Times New Roman" w:hAnsi="Times New Roman" w:cs="Times New Roman"/>
          <w:color w:val="FFFFFF"/>
          <w:sz w:val="28"/>
          <w:szCs w:val="28"/>
        </w:rPr>
        <w:t>вооруженный конфликт кризисный международный право</w:t>
      </w:r>
    </w:p>
    <w:p w:rsidR="0027278A" w:rsidRPr="00D217C6" w:rsidRDefault="0027278A"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На всем протяжении истории сменяющие друг друга цивилизации неизменно старались ограничить насилие, особенно в период вооруженных столкновений. Длительное время речь шла о соблюдении обычных норм на поле брани, и лишь в середине XX в. началась кодификация этих норм посредством заключения договоров, что позволило уточнить и закрепить их содержание. Война стала превращаться из политического явления и акта вооруженной борьбы в юридический процесс, в котором нормы права все больше определяют способ ее ведения, характер и тем самым создают предпосылки для обеспечения мира. Международное право (далее – МР) концентрирует внимание на формальном регулировании войны (регламентация начала и окончания военных действий, прав и обязанностей воюющих сторон), т.е. на проблемах, возникающих вслед за вопросом относительно субъективного права прибегать к войне, и не касается причин, мотивов и целей вооруженного насилия.</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История войн и современных вооруженных конфликтов показывает объективную необходимость постоянного совершенствования правовой регламентации всех процессов, связанных с причинами возникновения войн и вооруженных конфликтов и установлением соответствующих ограничений и запретов, как в международных отношениях, так и на национальном уровне.</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Право вооруженных конфликтов, которое ранее было известно как право войны, представляет собой особый раздел международного права, действующего в условиях вооруженного конфликта.</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Вооруженные конфликты, ломая определенные отношения, служат источником развития новых отношений. Общественная значимость, объективно обусловленная заинтересованность в самостоятельном регулировании данного комплекса отношений, объясняются теми отрицательными последствиями, которые несут с собой войны и вооруженные конфликты.</w:t>
      </w:r>
      <w:r w:rsidR="0027278A" w:rsidRPr="00D217C6">
        <w:rPr>
          <w:rFonts w:ascii="Times New Roman" w:hAnsi="Times New Roman" w:cs="Times New Roman"/>
          <w:sz w:val="28"/>
          <w:szCs w:val="28"/>
        </w:rPr>
        <w:t xml:space="preserve"> Этим определяется актуальность темы избранной нами.</w:t>
      </w:r>
    </w:p>
    <w:p w:rsidR="0027278A" w:rsidRPr="00D217C6" w:rsidRDefault="0027278A"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xml:space="preserve">Цель исследования: </w:t>
      </w:r>
      <w:r w:rsidR="00C1451F" w:rsidRPr="00D217C6">
        <w:rPr>
          <w:rFonts w:ascii="Times New Roman" w:hAnsi="Times New Roman" w:cs="Times New Roman"/>
          <w:sz w:val="28"/>
          <w:szCs w:val="28"/>
        </w:rPr>
        <w:t>Анализ регулирования в</w:t>
      </w:r>
      <w:r w:rsidRPr="00D217C6">
        <w:rPr>
          <w:rFonts w:ascii="Times New Roman" w:hAnsi="Times New Roman" w:cs="Times New Roman"/>
          <w:sz w:val="28"/>
          <w:szCs w:val="28"/>
        </w:rPr>
        <w:t>ооруженны</w:t>
      </w:r>
      <w:r w:rsidR="00C1451F" w:rsidRPr="00D217C6">
        <w:rPr>
          <w:rFonts w:ascii="Times New Roman" w:hAnsi="Times New Roman" w:cs="Times New Roman"/>
          <w:sz w:val="28"/>
          <w:szCs w:val="28"/>
        </w:rPr>
        <w:t>х</w:t>
      </w:r>
      <w:r w:rsidRPr="00D217C6">
        <w:rPr>
          <w:rFonts w:ascii="Times New Roman" w:hAnsi="Times New Roman" w:cs="Times New Roman"/>
          <w:sz w:val="28"/>
          <w:szCs w:val="28"/>
        </w:rPr>
        <w:t xml:space="preserve"> конфликт</w:t>
      </w:r>
      <w:r w:rsidR="00C1451F" w:rsidRPr="00D217C6">
        <w:rPr>
          <w:rFonts w:ascii="Times New Roman" w:hAnsi="Times New Roman" w:cs="Times New Roman"/>
          <w:sz w:val="28"/>
          <w:szCs w:val="28"/>
        </w:rPr>
        <w:t>ов</w:t>
      </w:r>
      <w:r w:rsidRPr="00D217C6">
        <w:rPr>
          <w:rFonts w:ascii="Times New Roman" w:hAnsi="Times New Roman" w:cs="Times New Roman"/>
          <w:sz w:val="28"/>
          <w:szCs w:val="28"/>
        </w:rPr>
        <w:t xml:space="preserve"> международн</w:t>
      </w:r>
      <w:r w:rsidR="00C1451F" w:rsidRPr="00D217C6">
        <w:rPr>
          <w:rFonts w:ascii="Times New Roman" w:hAnsi="Times New Roman" w:cs="Times New Roman"/>
          <w:sz w:val="28"/>
          <w:szCs w:val="28"/>
        </w:rPr>
        <w:t>ым</w:t>
      </w:r>
      <w:r w:rsidRPr="00D217C6">
        <w:rPr>
          <w:rFonts w:ascii="Times New Roman" w:hAnsi="Times New Roman" w:cs="Times New Roman"/>
          <w:sz w:val="28"/>
          <w:szCs w:val="28"/>
        </w:rPr>
        <w:t xml:space="preserve"> право</w:t>
      </w:r>
      <w:r w:rsidR="00C1451F" w:rsidRPr="00D217C6">
        <w:rPr>
          <w:rFonts w:ascii="Times New Roman" w:hAnsi="Times New Roman" w:cs="Times New Roman"/>
          <w:sz w:val="28"/>
          <w:szCs w:val="28"/>
        </w:rPr>
        <w:t>м</w:t>
      </w:r>
      <w:r w:rsidRPr="00D217C6">
        <w:rPr>
          <w:rFonts w:ascii="Times New Roman" w:hAnsi="Times New Roman" w:cs="Times New Roman"/>
          <w:sz w:val="28"/>
          <w:szCs w:val="28"/>
        </w:rPr>
        <w:t>.</w:t>
      </w:r>
    </w:p>
    <w:p w:rsidR="00691058" w:rsidRPr="00D217C6" w:rsidRDefault="00C1451F"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Объект исследования: Вооруженные конфликты.</w:t>
      </w:r>
    </w:p>
    <w:p w:rsidR="00C1451F" w:rsidRPr="00D217C6" w:rsidRDefault="00C1451F"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Предмет исследования: Правовое регулирование вооруженных конфликтов.</w:t>
      </w:r>
    </w:p>
    <w:p w:rsidR="00C1451F" w:rsidRPr="00D217C6" w:rsidRDefault="00C1451F"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Задачи исследования:</w:t>
      </w:r>
    </w:p>
    <w:p w:rsidR="00C1451F" w:rsidRPr="00D217C6" w:rsidRDefault="00C1451F"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-определить понятие вооруженных конфликтов и дать их классификацию;</w:t>
      </w:r>
    </w:p>
    <w:p w:rsidR="00C1451F" w:rsidRPr="00D217C6" w:rsidRDefault="00C1451F"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-рассмотреть международно-правовую регламентацию вооруженных конфликтов;</w:t>
      </w:r>
    </w:p>
    <w:p w:rsidR="00C1451F" w:rsidRPr="00D217C6" w:rsidRDefault="00C1451F"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-проанализировать действие норм международного права в период вооруженных конфликтов во времени и пространстве.</w:t>
      </w:r>
    </w:p>
    <w:p w:rsidR="00C1451F" w:rsidRPr="00D217C6" w:rsidRDefault="00C1451F"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Методологической основой исследования послужили международные нормативно-правовые акты, а также труды таких ученых, как И.Н. Арцибасов, А.Г. Григорьев, А.С. Пирадов,</w:t>
      </w:r>
      <w:r w:rsidR="00D217C6" w:rsidRPr="00D217C6">
        <w:rPr>
          <w:rFonts w:ascii="Times New Roman" w:hAnsi="Times New Roman" w:cs="Times New Roman"/>
          <w:sz w:val="28"/>
          <w:szCs w:val="28"/>
        </w:rPr>
        <w:t xml:space="preserve"> </w:t>
      </w:r>
      <w:r w:rsidRPr="00D217C6">
        <w:rPr>
          <w:rFonts w:ascii="Times New Roman" w:hAnsi="Times New Roman" w:cs="Times New Roman"/>
          <w:sz w:val="28"/>
          <w:szCs w:val="28"/>
        </w:rPr>
        <w:t>К.С. Щедринов и др., разрабатывающие данную область международного права.</w:t>
      </w:r>
    </w:p>
    <w:p w:rsidR="00691058" w:rsidRPr="00D217C6" w:rsidRDefault="00C1451F"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Структура работы состоит из введения, двух глав, заключения и списка литературы.</w:t>
      </w:r>
    </w:p>
    <w:p w:rsidR="00691058" w:rsidRPr="00D217C6" w:rsidRDefault="00691058" w:rsidP="00D217C6">
      <w:pPr>
        <w:pStyle w:val="1"/>
        <w:shd w:val="clear" w:color="000000" w:fill="auto"/>
        <w:spacing w:before="0" w:after="0" w:line="360" w:lineRule="auto"/>
        <w:ind w:firstLine="709"/>
        <w:jc w:val="both"/>
        <w:rPr>
          <w:rFonts w:ascii="Times New Roman" w:hAnsi="Times New Roman" w:cs="Times New Roman"/>
          <w:color w:val="auto"/>
          <w:sz w:val="28"/>
          <w:szCs w:val="28"/>
        </w:rPr>
      </w:pPr>
    </w:p>
    <w:p w:rsidR="00E9505D" w:rsidRPr="00D217C6" w:rsidRDefault="00D217C6" w:rsidP="00D217C6">
      <w:pPr>
        <w:shd w:val="clear" w:color="000000" w:fill="auto"/>
        <w:spacing w:line="360" w:lineRule="auto"/>
        <w:ind w:firstLine="709"/>
        <w:rPr>
          <w:rFonts w:ascii="Times New Roman" w:hAnsi="Times New Roman" w:cs="Times New Roman"/>
          <w:b/>
          <w:sz w:val="28"/>
          <w:szCs w:val="28"/>
        </w:rPr>
      </w:pPr>
      <w:r>
        <w:rPr>
          <w:rFonts w:ascii="Times New Roman" w:hAnsi="Times New Roman" w:cs="Times New Roman"/>
          <w:sz w:val="28"/>
        </w:rPr>
        <w:br w:type="page"/>
      </w:r>
      <w:r w:rsidR="00691058" w:rsidRPr="00D217C6">
        <w:rPr>
          <w:rFonts w:ascii="Times New Roman" w:hAnsi="Times New Roman" w:cs="Times New Roman"/>
          <w:b/>
          <w:sz w:val="28"/>
          <w:szCs w:val="28"/>
        </w:rPr>
        <w:t>1.</w:t>
      </w:r>
      <w:r w:rsidR="00E9505D" w:rsidRPr="00D217C6">
        <w:rPr>
          <w:rFonts w:ascii="Times New Roman" w:hAnsi="Times New Roman" w:cs="Times New Roman"/>
          <w:b/>
          <w:sz w:val="28"/>
          <w:szCs w:val="28"/>
        </w:rPr>
        <w:t xml:space="preserve"> Вооруженные конфликты и их классификация</w:t>
      </w:r>
    </w:p>
    <w:p w:rsidR="00D217C6" w:rsidRDefault="00D217C6" w:rsidP="00D217C6">
      <w:pPr>
        <w:pStyle w:val="1"/>
        <w:shd w:val="clear" w:color="000000" w:fill="auto"/>
        <w:spacing w:before="0" w:after="0" w:line="360" w:lineRule="auto"/>
        <w:ind w:firstLine="709"/>
        <w:jc w:val="both"/>
        <w:rPr>
          <w:rFonts w:ascii="Times New Roman" w:hAnsi="Times New Roman" w:cs="Times New Roman"/>
          <w:color w:val="auto"/>
          <w:sz w:val="28"/>
          <w:szCs w:val="28"/>
        </w:rPr>
      </w:pPr>
      <w:bookmarkStart w:id="1" w:name="sub_201"/>
      <w:bookmarkEnd w:id="0"/>
    </w:p>
    <w:p w:rsidR="00E9505D" w:rsidRPr="00D217C6" w:rsidRDefault="00691058" w:rsidP="00D217C6">
      <w:pPr>
        <w:pStyle w:val="1"/>
        <w:shd w:val="clear" w:color="000000" w:fill="auto"/>
        <w:spacing w:before="0" w:after="0" w:line="360" w:lineRule="auto"/>
        <w:ind w:firstLine="709"/>
        <w:jc w:val="both"/>
        <w:rPr>
          <w:rFonts w:ascii="Times New Roman" w:hAnsi="Times New Roman" w:cs="Times New Roman"/>
          <w:color w:val="auto"/>
          <w:sz w:val="28"/>
          <w:szCs w:val="28"/>
        </w:rPr>
      </w:pPr>
      <w:r w:rsidRPr="00D217C6">
        <w:rPr>
          <w:rFonts w:ascii="Times New Roman" w:hAnsi="Times New Roman" w:cs="Times New Roman"/>
          <w:color w:val="auto"/>
          <w:sz w:val="28"/>
          <w:szCs w:val="28"/>
        </w:rPr>
        <w:t>1.1</w:t>
      </w:r>
      <w:r w:rsidR="00E9505D" w:rsidRPr="00D217C6">
        <w:rPr>
          <w:rFonts w:ascii="Times New Roman" w:hAnsi="Times New Roman" w:cs="Times New Roman"/>
          <w:color w:val="auto"/>
          <w:sz w:val="28"/>
          <w:szCs w:val="28"/>
        </w:rPr>
        <w:t xml:space="preserve"> Международно-правовая характеристика кризисных ситуаций</w:t>
      </w:r>
    </w:p>
    <w:bookmarkEnd w:id="1"/>
    <w:p w:rsidR="00E9505D" w:rsidRPr="00D217C6" w:rsidRDefault="00E9505D" w:rsidP="00D217C6">
      <w:pPr>
        <w:shd w:val="clear" w:color="000000" w:fill="auto"/>
        <w:spacing w:line="360" w:lineRule="auto"/>
        <w:ind w:firstLine="709"/>
        <w:rPr>
          <w:rFonts w:ascii="Times New Roman" w:hAnsi="Times New Roman" w:cs="Times New Roman"/>
          <w:sz w:val="28"/>
          <w:szCs w:val="28"/>
        </w:rPr>
      </w:pP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Женевские конвенци</w:t>
      </w:r>
      <w:r w:rsidR="00C20981" w:rsidRPr="00D217C6">
        <w:rPr>
          <w:rFonts w:ascii="Times New Roman" w:hAnsi="Times New Roman" w:cs="Times New Roman"/>
          <w:sz w:val="28"/>
          <w:szCs w:val="28"/>
        </w:rPr>
        <w:t>и</w:t>
      </w:r>
      <w:r w:rsidR="00C20981" w:rsidRPr="00D217C6">
        <w:rPr>
          <w:rStyle w:val="aff8"/>
          <w:rFonts w:ascii="Times New Roman" w:hAnsi="Times New Roman"/>
          <w:sz w:val="28"/>
          <w:szCs w:val="28"/>
        </w:rPr>
        <w:footnoteReference w:id="1"/>
      </w:r>
      <w:r w:rsidRPr="00D217C6">
        <w:rPr>
          <w:rFonts w:ascii="Times New Roman" w:hAnsi="Times New Roman" w:cs="Times New Roman"/>
          <w:sz w:val="28"/>
          <w:szCs w:val="28"/>
        </w:rPr>
        <w:t xml:space="preserve"> (1949 г.) наряду с термином "война" применяют выражения "международный вооруженный конфликт" (ст. 2) и "немеждународный вооруженный конфликт" (ст. 3). Любая война - это прежде всего вооруженный социальный конфликт, это организованная вооруженная борьба между независимыми суверенными государствами. Война обладает рядом признаков, не присущих вооруженным конфликтам. Во-первых, она ведет к качественному изменению состояния общества. Многие государственные институты начинают выполнять специфические функции, порожденные войной. Для обеспечения победы над врагом перестраиваются вся жизнь общества, вся экономика страны, концентрируются ее материальные и духовные силы, усиливается централизация власти. При вооруженном конфликте обычно преследуются более ограниченные, чем в войне, политические цели, которые не требуют кардинальной перестройки всего государственного механизма и перевода экономики на военные рельсы, общество в целом не переходит в особое состояние - состояние войны. Во-вторых, при объявлении войны сразу же должны вступать в действие нормы </w:t>
      </w:r>
      <w:r w:rsidR="00C20C51" w:rsidRPr="00D217C6">
        <w:rPr>
          <w:rFonts w:ascii="Times New Roman" w:hAnsi="Times New Roman" w:cs="Times New Roman"/>
          <w:sz w:val="28"/>
          <w:szCs w:val="28"/>
        </w:rPr>
        <w:t>МП</w:t>
      </w:r>
      <w:r w:rsidRPr="00D217C6">
        <w:rPr>
          <w:rFonts w:ascii="Times New Roman" w:hAnsi="Times New Roman" w:cs="Times New Roman"/>
          <w:sz w:val="28"/>
          <w:szCs w:val="28"/>
        </w:rPr>
        <w:t xml:space="preserve"> в полном объеме, в то время как при вооруженном конфликте это бывает не всегда. С юридической точки зрения, войне (в ее классическом понимании) присущи следующие признаки: формальный акт ее объявления; разрыв дипломатических отношений между воюющими государствами; аннулирование двусторонних договоров, особенно политических.</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Современное международное право запрещает государствам обращаться к войне для урегулирования споров, агрессивная война запрещена международным правом: ее подготовка, развязывание и ведение - это международное преступление. Сам факт объявления войны рассматривается как агрессия. Развязывание агрессивной войны влечет за собой международно-правовую ответственность. После Второй мировой войны возникли десятки вооруженных конфликтов, но, как правило, их не объявляли. Более того, отдельные вооруженные конфликты имели место при сохранении дипломатических и договорных отношений. Все это привело к появлению нового понятия - "вооруженный конфликт". Таким образом, понятие "война" употребимо, когда речь идет о вооруженном столкновении между двумя или несколькими суверенными, независимыми государствами, в иных случаях может применяться термин "вооруженный конфликт".</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Женевские конвенции вместе с Дополнительными протоколами содержат 28 положений только по вооруженным конфликтам немеждународного характера и почти 500 статей по международным вооруженным конфликтам. Однако не подлежит сомнению, что с гуманитарной точки зрения проблемы одни и те же, стреляют ли через границы или в пределах государственных границ. А объяснение этой громадной разницы в количестве положений кроется в понятии "государственный суверенитет"</w:t>
      </w:r>
      <w:r w:rsidR="00C20981" w:rsidRPr="00D217C6">
        <w:rPr>
          <w:rStyle w:val="aff8"/>
          <w:rFonts w:ascii="Times New Roman" w:hAnsi="Times New Roman"/>
          <w:sz w:val="28"/>
          <w:szCs w:val="28"/>
        </w:rPr>
        <w:footnoteReference w:id="2"/>
      </w:r>
      <w:r w:rsidRPr="00D217C6">
        <w:rPr>
          <w:rFonts w:ascii="Times New Roman" w:hAnsi="Times New Roman" w:cs="Times New Roman"/>
          <w:sz w:val="28"/>
          <w:szCs w:val="28"/>
        </w:rPr>
        <w:t>.</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Вооруженным конфликтом немеждународного характера называется вооруженное противостояние, имеющее место в пределах территории государства, между правительством, с одной стороны, и организованными вооруженными повстанческими группами - с другой. Лица, входящие в состав таких групп, сражаются в целях захвата власти, достижения большей автономии в пределах государства, отделения и создания собственного государства. Понятие "немеждународный вооруженный конфликт", а также критерии, характеризующие его, закреплены в Дополнительном протоколе II (1977 г.) к Женевским конвенциям (1949 г.). Согласно ст. 1 этого протокола под немеждународным вооруженным конфликтом понимаются все не подпадающие под действие ст. 1 Дополнительного протокола I вооруженные конфликты, происходящие на территории какого-либо государства, "между его вооруженными силами и антиправительственными вооруженными силами или другими организованными вооруженными группами, которые, находясь под ответственным командованием, осуществляют такой контроль над частью его территории, который позволяет им осуществлять непрерывные и согласованные военные действия и применять настоящий Протокол". Таким образом, исходя из приведенного определения можно констатировать, что Дополнительный протокол II охватывает лишь конфликты вооруженных сил (т.е. законного правительства государства - "Высокой Договаривающейся Стороны") с силами мятежнико</w:t>
      </w:r>
      <w:r w:rsidR="00C20981" w:rsidRPr="00D217C6">
        <w:rPr>
          <w:rFonts w:ascii="Times New Roman" w:hAnsi="Times New Roman" w:cs="Times New Roman"/>
          <w:sz w:val="28"/>
          <w:szCs w:val="28"/>
        </w:rPr>
        <w:t>в</w:t>
      </w:r>
      <w:r w:rsidR="00C20981" w:rsidRPr="00D217C6">
        <w:rPr>
          <w:rStyle w:val="aff8"/>
          <w:rFonts w:ascii="Times New Roman" w:hAnsi="Times New Roman"/>
          <w:sz w:val="28"/>
          <w:szCs w:val="28"/>
        </w:rPr>
        <w:footnoteReference w:id="3"/>
      </w:r>
      <w:r w:rsidRPr="00D217C6">
        <w:rPr>
          <w:rFonts w:ascii="Times New Roman" w:hAnsi="Times New Roman" w:cs="Times New Roman"/>
          <w:sz w:val="28"/>
          <w:szCs w:val="28"/>
        </w:rPr>
        <w:t>.</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Критериями, характеризующими немеждународный вооруженный конфликт, являются следующие: наличие враждебных организованных действий между противоборствующими силами; применение оружия; коллективный характер выступлений; минимум организации мятежников; определенная продолжительность конфликта; контроль мятежников над частью территории государства.</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xml:space="preserve">Основные правила, касающиеся соблюдения прав человека, обеспечение которых является международно-правовым обязательством государств и подлежащие соблюдению воюющими в таких конфликтах, закреплены в ст. 3, общей для всех Женевских конвенций (1949 г.). Сфера ее применения ограничивается ситуациями, когда вооруженная борьба ведется на территории одного государства. Статья 3 устанавливает, что все эти положения "не будут затрагивать юридического статуса находящихся в конфликте сторон". Из анализа этой статьи видно, что не все положения Женевских конвенций 1949 г. распространяются на внутренние вооруженные конфликты, ст. 3 обеспечивает применение в немеждународных вооруженных конфликтах лишь основных положений </w:t>
      </w:r>
      <w:r w:rsidR="00C20C51" w:rsidRPr="00D217C6">
        <w:rPr>
          <w:rFonts w:ascii="Times New Roman" w:hAnsi="Times New Roman" w:cs="Times New Roman"/>
          <w:sz w:val="28"/>
          <w:szCs w:val="28"/>
        </w:rPr>
        <w:t>МП</w:t>
      </w:r>
      <w:r w:rsidRPr="00D217C6">
        <w:rPr>
          <w:rFonts w:ascii="Times New Roman" w:hAnsi="Times New Roman" w:cs="Times New Roman"/>
          <w:sz w:val="28"/>
          <w:szCs w:val="28"/>
        </w:rPr>
        <w:t>.</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Согласно его преамбуле Дополнительный протокол II к Женевским конвенциям 1949 г. призван "обеспечить лучшую защиту жертв вооруженных конфликтов". В преамбуле дается ссылка на ст. 3, общую для Женевских конвенций 1949 г., и подчеркивается, что принципы, изложенные в этой статье, "лежат в основе уважения человеческой личности в случае вооруженного конфликта, не носящего международный характер". Из этого следует, что Дополнительный протокол II необходимо рассматривать лишь как дополнение к ст. 3. В пункте 2 ст. 1 Дополнительного протокола II устанавливается, что его положения не применяются к ситуациям нарушения внутреннего порядка и внутренней напряженности, таким, как беспорядки, отдельные или спорадические акты насилия и иные акты аналогичного характера, поскольку они не являются вооруженными конфликтами (т.е. дается негативное определение-отрицание). Участие ВС РФ в ликвидации последствий чрезвычайных ситуаций техногенного, экологического природного характера регламентировано гл. 12 Устава гарнизонной и караульной службы ВС РФ. Установлены четкие критерии чрезвычайных ситуаций техногенного характера, природного характера и экологического характера</w:t>
      </w:r>
      <w:r w:rsidR="00C20981" w:rsidRPr="00D217C6">
        <w:rPr>
          <w:rStyle w:val="aff8"/>
          <w:rFonts w:ascii="Times New Roman" w:hAnsi="Times New Roman"/>
          <w:sz w:val="28"/>
          <w:szCs w:val="28"/>
        </w:rPr>
        <w:footnoteReference w:id="4"/>
      </w:r>
      <w:r w:rsidRPr="00D217C6">
        <w:rPr>
          <w:rFonts w:ascii="Times New Roman" w:hAnsi="Times New Roman" w:cs="Times New Roman"/>
          <w:sz w:val="28"/>
          <w:szCs w:val="28"/>
        </w:rPr>
        <w:t>.</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xml:space="preserve">Ни одно государство не должно ни прямо, ни косвенно вмешиваться по какой бы то ни было причине в вооруженный конфликт, происходящий на территории другого государства. </w:t>
      </w:r>
      <w:r w:rsidR="00C20C51" w:rsidRPr="00D217C6">
        <w:rPr>
          <w:rFonts w:ascii="Times New Roman" w:hAnsi="Times New Roman" w:cs="Times New Roman"/>
          <w:sz w:val="28"/>
          <w:szCs w:val="28"/>
        </w:rPr>
        <w:t>МП</w:t>
      </w:r>
      <w:r w:rsidRPr="00D217C6">
        <w:rPr>
          <w:rFonts w:ascii="Times New Roman" w:hAnsi="Times New Roman" w:cs="Times New Roman"/>
          <w:sz w:val="28"/>
          <w:szCs w:val="28"/>
        </w:rPr>
        <w:t xml:space="preserve"> применимо, когда речь идет о внутренних вооруженных конфликтах, если военные действия достигают определенного уровня интенсивности. Все, что ниже этого уровня, уже не вооруженный конфликт, а внутренние волнения и беспорядки. Но это касается только применения норм внутригосударственного права, поскольку в контексте рассматриваемой проблемы критериями применения норм </w:t>
      </w:r>
      <w:r w:rsidR="00C20C51" w:rsidRPr="00D217C6">
        <w:rPr>
          <w:rFonts w:ascii="Times New Roman" w:hAnsi="Times New Roman" w:cs="Times New Roman"/>
          <w:sz w:val="28"/>
          <w:szCs w:val="28"/>
        </w:rPr>
        <w:t>МП</w:t>
      </w:r>
      <w:r w:rsidRPr="00D217C6">
        <w:rPr>
          <w:rFonts w:ascii="Times New Roman" w:hAnsi="Times New Roman" w:cs="Times New Roman"/>
          <w:sz w:val="28"/>
          <w:szCs w:val="28"/>
        </w:rPr>
        <w:t xml:space="preserve"> являются степень насилия и потребность жертв в защите. Статья 3 Женевских конвенций начинает действовать, если в процессе беспорядков участники массовых выступлений организуются в антиправительственные вооруженные формирования и усиленно используют оружие (ведут боевые действия). Статья 3 гарантирует лицам, которые непосредственно не участвуют в боевых действиях либо прекратили участие в них вследствие болезни, ранения, задержания или по любой другой причине, минимальные гуманитарные права - запрет убийства, жестокого обращения, пыток и истязаний, оскорбительного и унижающего обращения (в том числе по причинам, связанным с расовой принадлежностью, вероисповеданием, происхождением, имущественным положением), использования в качестве заложников, внесудебных расправ. Что же касается участников антиправительственных вооруженных формирований, которые продолжают участвовать в боевых действиях и не складывают оружие, то </w:t>
      </w:r>
      <w:r w:rsidR="00C20C51" w:rsidRPr="00D217C6">
        <w:rPr>
          <w:rFonts w:ascii="Times New Roman" w:hAnsi="Times New Roman" w:cs="Times New Roman"/>
          <w:sz w:val="28"/>
          <w:szCs w:val="28"/>
        </w:rPr>
        <w:t>МП</w:t>
      </w:r>
      <w:r w:rsidRPr="00D217C6">
        <w:rPr>
          <w:rFonts w:ascii="Times New Roman" w:hAnsi="Times New Roman" w:cs="Times New Roman"/>
          <w:sz w:val="28"/>
          <w:szCs w:val="28"/>
        </w:rPr>
        <w:t xml:space="preserve"> оставляет за государством любые варианты силового воздействия на них, вплоть до физического уничтожения. Такого рода кризисные ситуации характеризуются как внутренние вооруженные конфликты низкой интенсивности.</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xml:space="preserve">По мере эскалации вооруженного конфликта, при наличии ответственного командования и установления антиправительственными формированиями такого контроля над определенной территорией, который позволяет вести скоординированные и продолжительные военные действия (ст. 1 Дополнительного протокола II), можно констатировать наличие внутреннего вооруженного конфликта высокой интенсивности. Именно для регулирования таких вооруженных конфликтов предназначен Второй Дополнительный протокол к Женевским конвенциям 1949 г. В этом контексте представляется целесообразным провести различие между </w:t>
      </w:r>
      <w:r w:rsidR="00C20C51" w:rsidRPr="00D217C6">
        <w:rPr>
          <w:rFonts w:ascii="Times New Roman" w:hAnsi="Times New Roman" w:cs="Times New Roman"/>
          <w:sz w:val="28"/>
          <w:szCs w:val="28"/>
        </w:rPr>
        <w:t>МП</w:t>
      </w:r>
      <w:r w:rsidRPr="00D217C6">
        <w:rPr>
          <w:rFonts w:ascii="Times New Roman" w:hAnsi="Times New Roman" w:cs="Times New Roman"/>
          <w:sz w:val="28"/>
          <w:szCs w:val="28"/>
        </w:rPr>
        <w:t xml:space="preserve"> и "правом прав человека". Право прав человека налагает ограничения на власть государства по отношению ко всем лицам, на которых распространяются его полномочия, включая его собственных граждан. Эти ограничения действуют постоянно. </w:t>
      </w:r>
      <w:r w:rsidR="00C20C51" w:rsidRPr="00D217C6">
        <w:rPr>
          <w:rFonts w:ascii="Times New Roman" w:hAnsi="Times New Roman" w:cs="Times New Roman"/>
          <w:sz w:val="28"/>
          <w:szCs w:val="28"/>
        </w:rPr>
        <w:t>МП</w:t>
      </w:r>
      <w:r w:rsidRPr="00D217C6">
        <w:rPr>
          <w:rFonts w:ascii="Times New Roman" w:hAnsi="Times New Roman" w:cs="Times New Roman"/>
          <w:sz w:val="28"/>
          <w:szCs w:val="28"/>
        </w:rPr>
        <w:t xml:space="preserve"> специально создано для условий войны; оно регулирует отношения воюющих сторон в целях обеспечения прав человека, находящегося во власти противника. Но в вооруженных конфликтах немеждународного характера лица, находящиеся во власти противника, являются в то же самое время гражданами одной с ним страны. Следовательно, защита, предоставляемая правом прав человека, и защита, оказываемая </w:t>
      </w:r>
      <w:r w:rsidR="00C20C51" w:rsidRPr="00D217C6">
        <w:rPr>
          <w:rFonts w:ascii="Times New Roman" w:hAnsi="Times New Roman" w:cs="Times New Roman"/>
          <w:sz w:val="28"/>
          <w:szCs w:val="28"/>
        </w:rPr>
        <w:t>МП</w:t>
      </w:r>
      <w:r w:rsidRPr="00D217C6">
        <w:rPr>
          <w:rFonts w:ascii="Times New Roman" w:hAnsi="Times New Roman" w:cs="Times New Roman"/>
          <w:sz w:val="28"/>
          <w:szCs w:val="28"/>
        </w:rPr>
        <w:t xml:space="preserve">, пересекаются. Тот факт, что права человека могут ограничиваться во время вооруженного конфликта, свидетельствует о том, что гарантии прав человека являются неполными. Тем не менее хорошо разработанные процедуры и механизмы международного контроля за соблюдением договоров о правах человека дополняют </w:t>
      </w:r>
      <w:r w:rsidR="00C20C51" w:rsidRPr="00D217C6">
        <w:rPr>
          <w:rFonts w:ascii="Times New Roman" w:hAnsi="Times New Roman" w:cs="Times New Roman"/>
          <w:sz w:val="28"/>
          <w:szCs w:val="28"/>
        </w:rPr>
        <w:t>МП</w:t>
      </w:r>
      <w:r w:rsidRPr="00D217C6">
        <w:rPr>
          <w:rFonts w:ascii="Times New Roman" w:hAnsi="Times New Roman" w:cs="Times New Roman"/>
          <w:sz w:val="28"/>
          <w:szCs w:val="28"/>
        </w:rPr>
        <w:t>, предоставляя более эффективную защиту жертвам войны</w:t>
      </w:r>
      <w:r w:rsidR="00C20981" w:rsidRPr="00D217C6">
        <w:rPr>
          <w:rStyle w:val="aff8"/>
          <w:rFonts w:ascii="Times New Roman" w:hAnsi="Times New Roman"/>
          <w:sz w:val="28"/>
          <w:szCs w:val="28"/>
        </w:rPr>
        <w:footnoteReference w:id="5"/>
      </w:r>
      <w:r w:rsidRPr="00D217C6">
        <w:rPr>
          <w:rFonts w:ascii="Times New Roman" w:hAnsi="Times New Roman" w:cs="Times New Roman"/>
          <w:sz w:val="28"/>
          <w:szCs w:val="28"/>
        </w:rPr>
        <w:t>.</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Международный вооруженный конфликт как юридическое понятие впервые упоминается в ст. 2, общей для всех Женевских конвенций 1949 г. Для признания его таковым не требуются какой-либо минимальный уровень насилия или боевые действия, контроль над территорией противника и т.д. При этом боевые действия могут быть весьма незначительными или даже не иметь места вообще (например, объявление о вторжении на территорию иностранного государства без последующего ведения боевых действий, вторжение, не встретившее сопротивления, и т.п.). И.Н. Арцибасов предлагает считать "международным вооруженным конфликтом" общественные отношения, складывающиеся между субъектами международного права в период, когда одна сторона применяет вооруженную силу против другой. Вместе с тем ст. 2, общая для всех Женевских Конвенций 1949 г., устанавливает, что международный вооруженный конфликт - это вооруженное столкновение, возникающее "между двумя или несколькими Высокими Договаривающимися Сторонами".</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Необходимо отметить, что если признание суверенных государств участниками вооруженных конфликтов не вызывает сомнений, то по вопросу о том, можно ли считать таким участником ООН (когда по решению Совета Безопасности ООН применяются вооруженные силы ООН) или национально-освободительное движение, до сего времени идут споры. Международная правосубъектность ООН обусловлена критериями, которые присущи субъекту международного права. В соответствии с Уставом ООН она может применять вооруженные силы в целях пресечения агрессии, ее предотвращения, поддержания международного мира и безопасности. В данном случае вооруженные силы ООН действуют от имени сообщества народов. Согласно ст. 43 Устава ООН Совет Безопасности ООН может заключить соглашение с любым членом ООН о выделении последним контингентов войск. Вооруженные силы ООН - это контингенты войск отдельных стран, которые, в свою очередь, являются участниками Женевских конвенций 1949 г</w:t>
      </w:r>
      <w:r w:rsidR="00C20981" w:rsidRPr="00D217C6">
        <w:rPr>
          <w:rStyle w:val="aff8"/>
          <w:rFonts w:ascii="Times New Roman" w:hAnsi="Times New Roman"/>
          <w:sz w:val="28"/>
          <w:szCs w:val="28"/>
        </w:rPr>
        <w:footnoteReference w:id="6"/>
      </w:r>
      <w:r w:rsidRPr="00D217C6">
        <w:rPr>
          <w:rFonts w:ascii="Times New Roman" w:hAnsi="Times New Roman" w:cs="Times New Roman"/>
          <w:sz w:val="28"/>
          <w:szCs w:val="28"/>
        </w:rPr>
        <w:t>.</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xml:space="preserve">Представляется важным принятие специальной декларации ООН, в которой признавалось бы, что действие Женевские конвенций 1949 г. распространяется на чрезвычайные вооруженные силы ООН в той же степени, в какой оно распространяется на вооруженные силы государств - участников этих Конвенций. Пока лишь в инструкциях Генерального секретаря ООН и в соглашениях, заключаемых в соответствии со ст. 43 Устава ООН Советом Безопасности ООН с членами ООН, которые выделяют свои контингенты войск в состав вооруженных сил ООН, указывается, что вооруженные силы ООН будут соблюдать нормы </w:t>
      </w:r>
      <w:r w:rsidR="00C20C51" w:rsidRPr="00D217C6">
        <w:rPr>
          <w:rFonts w:ascii="Times New Roman" w:hAnsi="Times New Roman" w:cs="Times New Roman"/>
          <w:sz w:val="28"/>
          <w:szCs w:val="28"/>
        </w:rPr>
        <w:t>МП</w:t>
      </w:r>
      <w:r w:rsidRPr="00D217C6">
        <w:rPr>
          <w:rFonts w:ascii="Times New Roman" w:hAnsi="Times New Roman" w:cs="Times New Roman"/>
          <w:sz w:val="28"/>
          <w:szCs w:val="28"/>
        </w:rPr>
        <w:t>.</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Практические и теоретические трудности при определении понятия международного вооруженного конфликта возникают также в следующих ситуациях: когда угнетенная нация или народ поднимается на борьбу против колониального, расистского режима или иностранного господства; при вооруженном конфликте в одном государстве, в котором в той или иной степени участвует третья сторона - другое государство. Многими исследователями эти ситуации характеризуются как "локальные войны". Важность исследования этих двух ситуаций диктуется теми обстоятельствами, что они составляют одну важную двуединую проблему относительно, во-первых, квалификации национально-освободительной борьбы и, во-вторых, перехода немеждународного вооруженного конфликта в международный вооруженный конфликт.</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xml:space="preserve">Дополнительный протокол I 1977 г. к Женевским конвенциям 1949 г. содержит определение международного вооруженного конфликта (п. 4 ст. 1). К нему относятся и такие ситуации, в которых "народы ведут борьбу против колониального господства и иностранной оккупации и против расистских режимов в осуществление своего права на самоопределение". Из признания национально-освободительных войн международными вооруженными конфликтами следует, что на них должно распространяться действие норм </w:t>
      </w:r>
      <w:r w:rsidR="00C20C51" w:rsidRPr="00D217C6">
        <w:rPr>
          <w:rFonts w:ascii="Times New Roman" w:hAnsi="Times New Roman" w:cs="Times New Roman"/>
          <w:sz w:val="28"/>
          <w:szCs w:val="28"/>
        </w:rPr>
        <w:t>МП</w:t>
      </w:r>
      <w:r w:rsidRPr="00D217C6">
        <w:rPr>
          <w:rFonts w:ascii="Times New Roman" w:hAnsi="Times New Roman" w:cs="Times New Roman"/>
          <w:sz w:val="28"/>
          <w:szCs w:val="28"/>
        </w:rPr>
        <w:t>. Вместе с тем особую сложность представляет проблема, заложенная в механизме присоединения к Дополнительным протоколам 1977 г. к Женевским конвенциям 1949 г. Согласно ст. 92 Дополнительного протокола I он может быть подписан только участником четырех Женевских конвенций, присоединиться к Дополнительному протоколу I также может только участник Женевских конвенций (ст. 94), для национально-освободительных движений не предусматривается и процедура ратификации (ст. 93). Выход, казалось бы, указан в самом Дополнительном протоколе I. Пункт 3 ст. 96 указывает, что "власть, представляющая народ, ведущий борьбу против одной из Высоких Договаривающихся Сторон в вооруженном конфликте типа упомянутого в п. 4 ст. 1, может взять на себя обязательство применять конвенции и настоящий Протокол в отношении такого конфликта путем одностороннего заявления, адресованного депозитарию". Анализ понятия "одностороннее заявление", проведенный Р.А. Каламкаряном, позволяет сделать выводы о наличии определенных последствий в отношении конкретного конфликта:</w:t>
      </w:r>
    </w:p>
    <w:p w:rsidR="00E9505D"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w:t>
      </w:r>
      <w:r w:rsidR="00E9505D" w:rsidRPr="00D217C6">
        <w:rPr>
          <w:rFonts w:ascii="Times New Roman" w:hAnsi="Times New Roman" w:cs="Times New Roman"/>
          <w:sz w:val="28"/>
          <w:szCs w:val="28"/>
        </w:rPr>
        <w:t>для власти, представляющей народ (как стороны, находящейся в конфликте) и взявшей на себя обязательство применять четыре Женевские конвенции и Протокол путем одностороннего заявления, они вступают в силу немедленно;</w:t>
      </w:r>
    </w:p>
    <w:p w:rsidR="00E9505D"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w:t>
      </w:r>
      <w:r w:rsidR="00E9505D" w:rsidRPr="00D217C6">
        <w:rPr>
          <w:rFonts w:ascii="Times New Roman" w:hAnsi="Times New Roman" w:cs="Times New Roman"/>
          <w:sz w:val="28"/>
          <w:szCs w:val="28"/>
        </w:rPr>
        <w:t>после заявления упомянутая власть получает такие же права и принимает на себя те же обязательства, которые имеют участники Женевских конвенций и Протокола;</w:t>
      </w:r>
    </w:p>
    <w:p w:rsidR="00E9505D"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w:t>
      </w:r>
      <w:r w:rsidR="00E9505D" w:rsidRPr="00D217C6">
        <w:rPr>
          <w:rFonts w:ascii="Times New Roman" w:hAnsi="Times New Roman" w:cs="Times New Roman"/>
          <w:sz w:val="28"/>
          <w:szCs w:val="28"/>
        </w:rPr>
        <w:t>после заявления положения Женевских конвенций и Протокола являются обязательными для всех сторон, находящихся в данном конфликте. До подобного одностороннего заявления вооруженный конфликт должен регулироваться либо Дополнительным протоколом II, либо ст. 3, общей для всех четырех Женевских конвенций 1949 г</w:t>
      </w:r>
      <w:r w:rsidR="00C20981" w:rsidRPr="00D217C6">
        <w:rPr>
          <w:rStyle w:val="aff8"/>
          <w:rFonts w:ascii="Times New Roman" w:hAnsi="Times New Roman"/>
          <w:sz w:val="28"/>
          <w:szCs w:val="28"/>
        </w:rPr>
        <w:footnoteReference w:id="7"/>
      </w:r>
      <w:r w:rsidR="00E9505D" w:rsidRPr="00D217C6">
        <w:rPr>
          <w:rFonts w:ascii="Times New Roman" w:hAnsi="Times New Roman" w:cs="Times New Roman"/>
          <w:sz w:val="28"/>
          <w:szCs w:val="28"/>
        </w:rPr>
        <w:t>.</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Иная ситуация возникает при наличии в данном государстве вооруженного конфликта и участии в нем в той или иной степени другого государства. Вооруженный конфликт между повстанцами и центральным правительством в самом начале носит на себе отпечаток внутреннего конфликта и лишь по мере его эскалации может быть охарактеризован как международный. При этом должен иметь место ряд существенных моментов. Во-первых, необходимо учитывать цели, за осуществление которых сражаются повстанцы: если борьба направлена против колониального или расистского режима, то она сама по себе носит международный характер; если повстанцы осуществляют свое право на самоопределение, то их борьба тоже будет носить характер международного вооруженного конфликта. Во-вторых, признание повстанцев "воюющей стороной" выводит их из изоляции, они получают выход на международную арену по следующим признакам:</w:t>
      </w:r>
    </w:p>
    <w:p w:rsidR="00E9505D"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w:t>
      </w:r>
      <w:r w:rsidR="00E9505D" w:rsidRPr="00D217C6">
        <w:rPr>
          <w:rFonts w:ascii="Times New Roman" w:hAnsi="Times New Roman" w:cs="Times New Roman"/>
          <w:sz w:val="28"/>
          <w:szCs w:val="28"/>
        </w:rPr>
        <w:t>признание законным правительством государства, на территории которого возник вооруженный конфликт, отделяющейся части в качестве самостоятельного субъекта международного права, а повстанцев - в качестве воюющей стороны;</w:t>
      </w:r>
    </w:p>
    <w:p w:rsidR="00E9505D"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w:t>
      </w:r>
      <w:r w:rsidR="00E9505D" w:rsidRPr="00D217C6">
        <w:rPr>
          <w:rFonts w:ascii="Times New Roman" w:hAnsi="Times New Roman" w:cs="Times New Roman"/>
          <w:sz w:val="28"/>
          <w:szCs w:val="28"/>
        </w:rPr>
        <w:t xml:space="preserve">признание повстанцев воюющей стороной другим государством (третьей стороной). Правовая оценка вооруженного конфликта меняется в зависимости от объема признания со стороны другого государства. Если повстанцы признаются в качестве воюющей стороны и им оказывается помощь, то внутренний конфликт тем самым перерастает в международный вооруженный конфликт и в этом случае начинают действовать все нормы </w:t>
      </w:r>
      <w:r w:rsidR="00C20C51" w:rsidRPr="00D217C6">
        <w:rPr>
          <w:rFonts w:ascii="Times New Roman" w:hAnsi="Times New Roman" w:cs="Times New Roman"/>
          <w:sz w:val="28"/>
          <w:szCs w:val="28"/>
        </w:rPr>
        <w:t>МП</w:t>
      </w:r>
      <w:r w:rsidR="00E9505D" w:rsidRPr="00D217C6">
        <w:rPr>
          <w:rFonts w:ascii="Times New Roman" w:hAnsi="Times New Roman" w:cs="Times New Roman"/>
          <w:sz w:val="28"/>
          <w:szCs w:val="28"/>
        </w:rPr>
        <w:t>. Если же другое государство (третья сторона) оказывает помощь центральному правительству, то конфликт, в принципе, не перерастает в международный;</w:t>
      </w:r>
    </w:p>
    <w:p w:rsidR="00E9505D" w:rsidRPr="00D217C6" w:rsidRDefault="00C20C51"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w:t>
      </w:r>
      <w:r w:rsidR="00E9505D" w:rsidRPr="00D217C6">
        <w:rPr>
          <w:rFonts w:ascii="Times New Roman" w:hAnsi="Times New Roman" w:cs="Times New Roman"/>
          <w:sz w:val="28"/>
          <w:szCs w:val="28"/>
        </w:rPr>
        <w:t>признание повстанцев со стороны ООН или региональных международных организаций</w:t>
      </w:r>
      <w:r w:rsidR="00C20981" w:rsidRPr="00D217C6">
        <w:rPr>
          <w:rStyle w:val="aff8"/>
          <w:rFonts w:ascii="Times New Roman" w:hAnsi="Times New Roman"/>
          <w:sz w:val="28"/>
          <w:szCs w:val="28"/>
        </w:rPr>
        <w:footnoteReference w:id="8"/>
      </w:r>
      <w:r w:rsidR="00E9505D" w:rsidRPr="00D217C6">
        <w:rPr>
          <w:rFonts w:ascii="Times New Roman" w:hAnsi="Times New Roman" w:cs="Times New Roman"/>
          <w:sz w:val="28"/>
          <w:szCs w:val="28"/>
        </w:rPr>
        <w:t>.</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xml:space="preserve">Таким образом, в </w:t>
      </w:r>
      <w:r w:rsidR="00C20C51" w:rsidRPr="00D217C6">
        <w:rPr>
          <w:rFonts w:ascii="Times New Roman" w:hAnsi="Times New Roman" w:cs="Times New Roman"/>
          <w:sz w:val="28"/>
          <w:szCs w:val="28"/>
        </w:rPr>
        <w:t>МП</w:t>
      </w:r>
      <w:r w:rsidRPr="00D217C6">
        <w:rPr>
          <w:rFonts w:ascii="Times New Roman" w:hAnsi="Times New Roman" w:cs="Times New Roman"/>
          <w:sz w:val="28"/>
          <w:szCs w:val="28"/>
        </w:rPr>
        <w:t xml:space="preserve"> традиционно сложилось деление вооруженных конфликтов немеждународного характера на конфликты низкой интенсивности и конфликты высокой интенсивности. Вместе с тем такое деление уже не отражает всего спектра кризисных ситуаций, складывающихся в мировой практике государств. Практически все гражданские войны, как указывает Х.П. Гассер, так или иначе связаны с международными событиями, и лишь за редкими исключениями внутренние конфликты не остаются "за закрытыми дверями". Воздействие третьих государств на конфликт может принимать любые формы, вплоть до вооруженного вмешательства. В результате международное соперничество превращается в "войну по доверенности", которая зачастую ведется в интересах сторонних государств. Международное право - в его общепринятом толковании - не запрещает вмешательство в конфликт другого государства (третьей стороны) на стороне и по инициативе правительства, в то время как участие в конфликте на стороне повстанцев рассматривается как незаконное вмешательство во внутренние дела соответствующего государства и, следовательно, как нарушение международного права. В международно-правовой литературе они получили наименование "интернационализированные немеждународные вооруженные конфликты".</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xml:space="preserve">По объему правового регулирования можно выделить две группы правоотношений, которые складываются между участвующими в конфликте сторонами. Так, статья 3, общая для всех Женевских конвенций, и Дополнительный протокол II 1977 г. регулируют правоотношения в вооруженных конфликтах между правительством и повстанцами, а также между другим государством (третьей стороной), принимающим участие в конфликте на стороне правительства, и повстанцами. </w:t>
      </w:r>
      <w:r w:rsidR="00C20C51" w:rsidRPr="00D217C6">
        <w:rPr>
          <w:rFonts w:ascii="Times New Roman" w:hAnsi="Times New Roman" w:cs="Times New Roman"/>
          <w:sz w:val="28"/>
          <w:szCs w:val="28"/>
        </w:rPr>
        <w:t>МП</w:t>
      </w:r>
      <w:r w:rsidRPr="00D217C6">
        <w:rPr>
          <w:rFonts w:ascii="Times New Roman" w:hAnsi="Times New Roman" w:cs="Times New Roman"/>
          <w:sz w:val="28"/>
          <w:szCs w:val="28"/>
        </w:rPr>
        <w:t xml:space="preserve"> вступает в действие в полном объеме, когда имеет место вооруженный конфликт между государствами, принимающими участие в конфликте на обеих сторонах, а также между правительством и другим государством (третьей стороной), принимающим участие в конфликте на стороне повстанцев.</w:t>
      </w:r>
    </w:p>
    <w:p w:rsidR="00C20C51" w:rsidRPr="00D217C6" w:rsidRDefault="00C20C51" w:rsidP="00D217C6">
      <w:pPr>
        <w:shd w:val="clear" w:color="000000" w:fill="auto"/>
        <w:spacing w:line="360" w:lineRule="auto"/>
        <w:ind w:firstLine="709"/>
        <w:rPr>
          <w:rFonts w:ascii="Times New Roman" w:hAnsi="Times New Roman" w:cs="Times New Roman"/>
          <w:sz w:val="28"/>
          <w:szCs w:val="28"/>
        </w:rPr>
      </w:pPr>
    </w:p>
    <w:p w:rsidR="00691058" w:rsidRPr="00D217C6" w:rsidRDefault="00C20C51" w:rsidP="00D217C6">
      <w:pPr>
        <w:pStyle w:val="1"/>
        <w:shd w:val="clear" w:color="000000" w:fill="auto"/>
        <w:spacing w:before="0" w:after="0" w:line="360" w:lineRule="auto"/>
        <w:ind w:firstLine="709"/>
        <w:jc w:val="both"/>
        <w:rPr>
          <w:rFonts w:ascii="Times New Roman" w:hAnsi="Times New Roman" w:cs="Times New Roman"/>
          <w:color w:val="auto"/>
          <w:sz w:val="28"/>
          <w:szCs w:val="28"/>
        </w:rPr>
      </w:pPr>
      <w:r w:rsidRPr="00D217C6">
        <w:rPr>
          <w:rFonts w:ascii="Times New Roman" w:hAnsi="Times New Roman" w:cs="Times New Roman"/>
          <w:color w:val="auto"/>
          <w:sz w:val="28"/>
          <w:szCs w:val="28"/>
        </w:rPr>
        <w:t>1.2</w:t>
      </w:r>
      <w:r w:rsidR="00D217C6">
        <w:rPr>
          <w:rFonts w:ascii="Times New Roman" w:hAnsi="Times New Roman" w:cs="Times New Roman"/>
          <w:color w:val="auto"/>
          <w:sz w:val="28"/>
          <w:szCs w:val="28"/>
        </w:rPr>
        <w:t xml:space="preserve"> </w:t>
      </w:r>
      <w:r w:rsidR="00691058" w:rsidRPr="00D217C6">
        <w:rPr>
          <w:rFonts w:ascii="Times New Roman" w:hAnsi="Times New Roman" w:cs="Times New Roman"/>
          <w:color w:val="auto"/>
          <w:sz w:val="28"/>
          <w:szCs w:val="28"/>
        </w:rPr>
        <w:t>Международно-правовая регламентация вооруженных конфликтов</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bCs/>
          <w:sz w:val="28"/>
          <w:szCs w:val="28"/>
        </w:rPr>
        <w:t>У</w:t>
      </w:r>
      <w:r w:rsidR="0027278A" w:rsidRPr="00D217C6">
        <w:rPr>
          <w:rFonts w:ascii="Times New Roman" w:hAnsi="Times New Roman" w:cs="Times New Roman"/>
          <w:bCs/>
          <w:sz w:val="28"/>
          <w:szCs w:val="28"/>
        </w:rPr>
        <w:t xml:space="preserve">частники вооруженного конфликта: </w:t>
      </w:r>
      <w:r w:rsidRPr="00D217C6">
        <w:rPr>
          <w:rFonts w:ascii="Times New Roman" w:hAnsi="Times New Roman" w:cs="Times New Roman"/>
          <w:sz w:val="28"/>
          <w:szCs w:val="28"/>
        </w:rPr>
        <w:t>Вооруженные силы государства, чтобы пользоваться правами, определенными международными договорами, должны удовлетворять следующим условиям:</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находиться под командованием лица, отвечающего за их действия;</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иметь знаки различия;</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открыто носить оружие;</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уважать законы и обычаи войны</w:t>
      </w:r>
      <w:r w:rsidR="00C20981" w:rsidRPr="00D217C6">
        <w:rPr>
          <w:rStyle w:val="aff8"/>
          <w:rFonts w:ascii="Times New Roman" w:hAnsi="Times New Roman"/>
          <w:sz w:val="28"/>
          <w:szCs w:val="28"/>
        </w:rPr>
        <w:footnoteReference w:id="9"/>
      </w:r>
      <w:r w:rsidRPr="00D217C6">
        <w:rPr>
          <w:rFonts w:ascii="Times New Roman" w:hAnsi="Times New Roman" w:cs="Times New Roman"/>
          <w:sz w:val="28"/>
          <w:szCs w:val="28"/>
        </w:rPr>
        <w:t>.</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Вооруженные силы воюющих государств делятся на комбатантов (сражающихся) и некомбатантов (несражающихся). Согласно Дополнительному протоколу I к Женевским конвенциям 1949 г. все лица, участвующие в вооруженном конфликте, подразделяются на комбатантов и гражданское население (п. 1 ст. 50).</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К комбатантам относятся:</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личный состав регулярных вооруженных сил и включенные в них полувоенные или вооруженные организации, личный состав ополчений и добровольческих отрядов, включенные в состав вооруженных сил;</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партизаны, личный состав ополчений и добровольческих отрядов, включая организованные движения сопротивления;</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население неоккупированной территории, которое при приближении неприятеля стихийно берется за оружие для борьбы с ним;</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вооруженные участники национально-освободительных движений, борющихся против колониализма, расизма и иностранного господства в осуществлении своего права на самоопределение.</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Комбатанты, попавшие во власть неприятеля, имеют право на статус военнопленного.</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К гражданскому населению относятся все лица, которые не являются комбатантами. Если гражданские лица принимают участие в военных действиях, они теряют свой статус и становятся комбатантами.</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При этом, следует иметь в виду, что на наемников, т.е. лиц, не являющихся гражданами ни одной из воюющих сторон, специально завербованным для участия в вооруженном конфликте и фактически участвующих в вооруженном конфликте с желанием получить личную выгоду и не входящих в личный состав вооруженных сил стороны конфликта, не распространяются нормы международного права. Наемничество является преступлением и подлежит уголовному преследованию. Наемники не могут пользоваться правами, которыми пользуются комбатанты (т.е. иметь статус военнопленного) и гражданское население.</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bCs/>
          <w:sz w:val="28"/>
          <w:szCs w:val="28"/>
        </w:rPr>
        <w:t>Военнопленные</w:t>
      </w:r>
      <w:r w:rsidR="0027278A" w:rsidRPr="00D217C6">
        <w:rPr>
          <w:rFonts w:ascii="Times New Roman" w:hAnsi="Times New Roman" w:cs="Times New Roman"/>
          <w:bCs/>
          <w:sz w:val="28"/>
          <w:szCs w:val="28"/>
        </w:rPr>
        <w:t>:</w:t>
      </w:r>
      <w:r w:rsidRPr="00D217C6">
        <w:rPr>
          <w:rFonts w:ascii="Times New Roman" w:hAnsi="Times New Roman" w:cs="Times New Roman"/>
          <w:sz w:val="28"/>
          <w:szCs w:val="28"/>
        </w:rPr>
        <w:t xml:space="preserve"> Права и обязанности военнопленных регулируются IV Гаагской конвенцией 1907 г. и III Женевской конвенцией (принята в 1929 г., пересмотрена в 1949 г.).</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Статусом военнопленного обладает любой комбатант, попавший во власть неприятельского государства. Нарушение данным лицом международных норм ведения военных действий не является основанием для лишения его этого статуса, кроме случаев, когда оно нарушает условие, согласно которому любой комбатант должен открыто носить оружие во время столкновения и во время развертывания в боевые порядки, предшествующие столкновению.</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b/>
          <w:bCs/>
          <w:sz w:val="28"/>
          <w:szCs w:val="28"/>
        </w:rPr>
        <w:t>Мирное население и мирные объекты.</w:t>
      </w:r>
      <w:r w:rsidRPr="00D217C6">
        <w:rPr>
          <w:rFonts w:ascii="Times New Roman" w:hAnsi="Times New Roman" w:cs="Times New Roman"/>
          <w:sz w:val="28"/>
          <w:szCs w:val="28"/>
        </w:rPr>
        <w:t xml:space="preserve"> Вопросы, связанные с защитой мирного населения и мирных объектов во время вооруженных конфликтов, регулируются Дополнительным протоколом I к Женевским конвенциям 1949 г. В соответствии с этим протоколом запрещается:</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делать мирное население, отдельных его представителей или мирные объекты целями наступления;</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проводить неизбирательные наступления (не направленные на конкретную военную цель или оружием, не допускающим возможность такого направления), а также наступления, в результате которых можно ожидать избыточное количество жертв среди мирного населения по сравнению с достигнутыми военными успехами;</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использовать голод мирного населения как средство войны;</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нападать на объекты, имеющие важную роль для жизнеобеспечения мирного населения;</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нападать на сооружения, содержащие опасные силы (плотины, дамбы, АЭС), если освобождение этих сил может привести к значительным потерям среди мирного населения, за исключением случаев, когда такие сооружения оказывают непосредственную поддержку вооруженным силам и нет другого разумного способа прекратить эту поддержку</w:t>
      </w:r>
      <w:r w:rsidR="00C20981" w:rsidRPr="00D217C6">
        <w:rPr>
          <w:rStyle w:val="aff8"/>
          <w:rFonts w:ascii="Times New Roman" w:hAnsi="Times New Roman"/>
          <w:sz w:val="28"/>
          <w:szCs w:val="28"/>
        </w:rPr>
        <w:footnoteReference w:id="10"/>
      </w:r>
      <w:r w:rsidRPr="00D217C6">
        <w:rPr>
          <w:rFonts w:ascii="Times New Roman" w:hAnsi="Times New Roman" w:cs="Times New Roman"/>
          <w:sz w:val="28"/>
          <w:szCs w:val="28"/>
        </w:rPr>
        <w:t>.</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В то же время наличие мирного населения в определенном месте не является препятствием для проведения военных операций в этом месте. Использование мирного населения в качестве "живого щита" прямо запрещено.</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В Дополнительном протоколе I также указано, что при планировании и проведении военных операций необходимо постоянно заботиться о том, чтобы избежать жертв среди мирного населения или, в крайнем случае, минимизировать их.</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bCs/>
          <w:sz w:val="28"/>
          <w:szCs w:val="28"/>
        </w:rPr>
        <w:t>Запрещенные средства и методы ведения войны</w:t>
      </w:r>
      <w:r w:rsidR="0027278A" w:rsidRPr="00D217C6">
        <w:rPr>
          <w:rFonts w:ascii="Times New Roman" w:hAnsi="Times New Roman" w:cs="Times New Roman"/>
          <w:bCs/>
          <w:sz w:val="28"/>
          <w:szCs w:val="28"/>
        </w:rPr>
        <w:t>:</w:t>
      </w:r>
      <w:r w:rsidR="0027278A" w:rsidRPr="00D217C6">
        <w:rPr>
          <w:rFonts w:ascii="Times New Roman" w:hAnsi="Times New Roman" w:cs="Times New Roman"/>
          <w:b/>
          <w:bCs/>
          <w:sz w:val="28"/>
          <w:szCs w:val="28"/>
        </w:rPr>
        <w:t xml:space="preserve"> </w:t>
      </w:r>
      <w:r w:rsidRPr="00D217C6">
        <w:rPr>
          <w:rFonts w:ascii="Times New Roman" w:hAnsi="Times New Roman" w:cs="Times New Roman"/>
          <w:sz w:val="28"/>
          <w:szCs w:val="28"/>
        </w:rPr>
        <w:t>Важное место среди источников права вооруженных конфликтов занимают международно-правовые акты, в которых содержится запрещение применять на войне те или иные виды оружия.</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Так, Женевский протокол 1925 г. запрещает применять на войне удушливые, ядовитые и другие подобные газы и бактериологические средства.</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Конвенция "О бактериологическом оружии" 1972 г. запрещает разработку, производство и накопление запасов бактериологического (биологического) и токсинного оружия и предусматривает их уничтожение.</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Конвенция 1980 г. запрещает применять против мирного населения осколочные бомбы, осколки которых не просматриваются в человеческом теле рентгеном, мины-ловушки и зажигательное оружие.</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При этом, необходимо иметь в виду, что международным правом установлена ответственность за военные преступления и преступления против человечности не только личная, но также и командная.</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Статья 86 Дополнительного протокола I к Женевским конвенциям 1977 г. гласит, что командир несет ответственность за нарушения конвенций подчиненными в том случае, если он знал о возможности совершения ими преступлений, но не принял необходимых мер для их предотвращения.</w:t>
      </w:r>
    </w:p>
    <w:p w:rsidR="00691058"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В 1998 г. было решено создать Международный уголовный суд, в компетенции которого находятся военные преступления, для которых определена универсальная юрисдикция. В 2002 г. договор о его создании вступил в силу. Однако многие страны (включая Россию, США и Китай) не подписали или не ратифицировали его</w:t>
      </w:r>
      <w:r w:rsidR="00C20981" w:rsidRPr="00D217C6">
        <w:rPr>
          <w:rStyle w:val="aff8"/>
          <w:rFonts w:ascii="Times New Roman" w:hAnsi="Times New Roman"/>
          <w:sz w:val="28"/>
          <w:szCs w:val="28"/>
        </w:rPr>
        <w:footnoteReference w:id="11"/>
      </w:r>
      <w:r w:rsidRPr="00D217C6">
        <w:rPr>
          <w:rFonts w:ascii="Times New Roman" w:hAnsi="Times New Roman" w:cs="Times New Roman"/>
          <w:sz w:val="28"/>
          <w:szCs w:val="28"/>
        </w:rPr>
        <w:t>.</w:t>
      </w:r>
    </w:p>
    <w:p w:rsidR="00691058" w:rsidRPr="00D217C6" w:rsidRDefault="00D217C6" w:rsidP="00D217C6">
      <w:pPr>
        <w:shd w:val="clear" w:color="000000" w:fill="auto"/>
        <w:spacing w:line="360" w:lineRule="auto"/>
        <w:ind w:firstLine="709"/>
        <w:rPr>
          <w:rFonts w:ascii="Times New Roman" w:hAnsi="Times New Roman" w:cs="Times New Roman"/>
          <w:b/>
          <w:sz w:val="28"/>
          <w:szCs w:val="28"/>
        </w:rPr>
      </w:pPr>
      <w:r>
        <w:rPr>
          <w:rFonts w:ascii="Times New Roman" w:hAnsi="Times New Roman" w:cs="Times New Roman"/>
          <w:sz w:val="28"/>
          <w:szCs w:val="28"/>
        </w:rPr>
        <w:br w:type="page"/>
      </w:r>
      <w:r w:rsidR="00691058" w:rsidRPr="00D217C6">
        <w:rPr>
          <w:rFonts w:ascii="Times New Roman" w:hAnsi="Times New Roman" w:cs="Times New Roman"/>
          <w:b/>
          <w:sz w:val="28"/>
          <w:szCs w:val="28"/>
        </w:rPr>
        <w:t>2. Действие норм международного права в период вооруженных конфликтов</w:t>
      </w:r>
    </w:p>
    <w:p w:rsidR="00D217C6" w:rsidRDefault="00D217C6" w:rsidP="00D217C6">
      <w:pPr>
        <w:pStyle w:val="1"/>
        <w:shd w:val="clear" w:color="000000" w:fill="auto"/>
        <w:spacing w:before="0" w:after="0" w:line="360" w:lineRule="auto"/>
        <w:ind w:firstLine="709"/>
        <w:jc w:val="both"/>
        <w:rPr>
          <w:rFonts w:ascii="Times New Roman" w:hAnsi="Times New Roman" w:cs="Times New Roman"/>
          <w:color w:val="auto"/>
          <w:sz w:val="28"/>
          <w:szCs w:val="28"/>
        </w:rPr>
      </w:pPr>
      <w:bookmarkStart w:id="2" w:name="sub_202"/>
    </w:p>
    <w:p w:rsidR="00E9505D" w:rsidRPr="00D217C6" w:rsidRDefault="00D217C6" w:rsidP="00D217C6">
      <w:pPr>
        <w:pStyle w:val="1"/>
        <w:shd w:val="clear" w:color="000000" w:fill="auto"/>
        <w:spacing w:before="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 </w:t>
      </w:r>
      <w:r w:rsidR="00E9505D" w:rsidRPr="00D217C6">
        <w:rPr>
          <w:rFonts w:ascii="Times New Roman" w:hAnsi="Times New Roman" w:cs="Times New Roman"/>
          <w:color w:val="auto"/>
          <w:sz w:val="28"/>
          <w:szCs w:val="28"/>
        </w:rPr>
        <w:t xml:space="preserve">Действие норм </w:t>
      </w:r>
      <w:r w:rsidR="00691058" w:rsidRPr="00D217C6">
        <w:rPr>
          <w:rFonts w:ascii="Times New Roman" w:hAnsi="Times New Roman" w:cs="Times New Roman"/>
          <w:color w:val="auto"/>
          <w:sz w:val="28"/>
          <w:szCs w:val="28"/>
        </w:rPr>
        <w:t xml:space="preserve">международного права </w:t>
      </w:r>
      <w:r w:rsidR="00E9505D" w:rsidRPr="00D217C6">
        <w:rPr>
          <w:rFonts w:ascii="Times New Roman" w:hAnsi="Times New Roman" w:cs="Times New Roman"/>
          <w:color w:val="auto"/>
          <w:sz w:val="28"/>
          <w:szCs w:val="28"/>
        </w:rPr>
        <w:t>во времени</w:t>
      </w:r>
      <w:r w:rsidR="00C20C51" w:rsidRPr="00D217C6">
        <w:rPr>
          <w:rFonts w:ascii="Times New Roman" w:hAnsi="Times New Roman" w:cs="Times New Roman"/>
          <w:color w:val="auto"/>
          <w:sz w:val="28"/>
          <w:szCs w:val="28"/>
        </w:rPr>
        <w:t xml:space="preserve"> в период вооруженных конфликтов</w:t>
      </w:r>
    </w:p>
    <w:bookmarkEnd w:id="2"/>
    <w:p w:rsidR="00E9505D" w:rsidRPr="00D217C6" w:rsidRDefault="00E9505D" w:rsidP="00D217C6">
      <w:pPr>
        <w:shd w:val="clear" w:color="000000" w:fill="auto"/>
        <w:spacing w:line="360" w:lineRule="auto"/>
        <w:ind w:firstLine="709"/>
        <w:rPr>
          <w:rFonts w:ascii="Times New Roman" w:hAnsi="Times New Roman" w:cs="Times New Roman"/>
          <w:sz w:val="28"/>
          <w:szCs w:val="28"/>
        </w:rPr>
      </w:pP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Для практики непосредственное значение имеет проблема пределов действия нормативных правовых актов. Она традиционно включает в себя вопросы действия во времени (с какого и по какое время нормативный акт имеет силу), в пространстве (на какую территорию распространяется регулирующее влияние акта) и по кругу лиц (каковы его адресаты).</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xml:space="preserve">Конвенции и соглашения в области </w:t>
      </w:r>
      <w:r w:rsidR="00C20C51" w:rsidRPr="00D217C6">
        <w:rPr>
          <w:rFonts w:ascii="Times New Roman" w:hAnsi="Times New Roman" w:cs="Times New Roman"/>
          <w:sz w:val="28"/>
          <w:szCs w:val="28"/>
        </w:rPr>
        <w:t>МП</w:t>
      </w:r>
      <w:r w:rsidRPr="00D217C6">
        <w:rPr>
          <w:rFonts w:ascii="Times New Roman" w:hAnsi="Times New Roman" w:cs="Times New Roman"/>
          <w:sz w:val="28"/>
          <w:szCs w:val="28"/>
        </w:rPr>
        <w:t xml:space="preserve"> принимаются в мирное время, а вступают в силу "с первого выстрела", т.е. немедленно при первом враждебном акте одной из противоборствующих сторон, но прекращение боевых действий не влечет за собой прекращение действия </w:t>
      </w:r>
      <w:r w:rsidR="00C20C51" w:rsidRPr="00D217C6">
        <w:rPr>
          <w:rFonts w:ascii="Times New Roman" w:hAnsi="Times New Roman" w:cs="Times New Roman"/>
          <w:sz w:val="28"/>
          <w:szCs w:val="28"/>
        </w:rPr>
        <w:t>МП</w:t>
      </w:r>
      <w:r w:rsidRPr="00D217C6">
        <w:rPr>
          <w:rFonts w:ascii="Times New Roman" w:hAnsi="Times New Roman" w:cs="Times New Roman"/>
          <w:sz w:val="28"/>
          <w:szCs w:val="28"/>
        </w:rPr>
        <w:t xml:space="preserve"> (т.е. действие во времени весьма специфично).</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Военные действия между государствами не должны начинаться без предварительного и недвусмысленного предупреждения, которое будет иметь форму мотивированного объявления войны или форму ультиматума с условным объявлением войны (ст. 1 Конвенции об открытии военных действий 1907 г.). Однако согласно определению агрессии, принятому Генеральной Ассамблеей ООН 14 декабря 1974 г., сам факт объявления войны, которая не является актом самообороны в соответствии со ст. 51 Устава ООН, не превращает войну противоправную в войну законную и является актом агрессии. Начало же агрессивной войны без ее объявления представляет собой отягчающее обстоятельство, повышающее ответственность агрессора</w:t>
      </w:r>
      <w:r w:rsidR="00C20981" w:rsidRPr="00D217C6">
        <w:rPr>
          <w:rStyle w:val="aff8"/>
          <w:rFonts w:ascii="Times New Roman" w:hAnsi="Times New Roman"/>
          <w:sz w:val="28"/>
          <w:szCs w:val="28"/>
        </w:rPr>
        <w:footnoteReference w:id="12"/>
      </w:r>
      <w:r w:rsidRPr="00D217C6">
        <w:rPr>
          <w:rFonts w:ascii="Times New Roman" w:hAnsi="Times New Roman" w:cs="Times New Roman"/>
          <w:sz w:val="28"/>
          <w:szCs w:val="28"/>
        </w:rPr>
        <w:t>.</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Объявление войны входит в компетенцию высших органов государственной власти и определяется конституцией каждой страны. Объявление войны, даже если оно не сопровождается военными действиями, всегда приводит к состоянию войны, влечет за собой определенные правовые последствия, которые сводятся в основном к следующему.</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1. Прекращаются мирные отношения между государствами; прерываются дипломатические и консульские отношения; дипломатический и консульский персонал отзывается.</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2. Действие политических, экономических и иных договоров, рассчитанных на мирные отношения, прекращается или приостанавливается. Многосторонние отношения общего характера также прекращаются на период войны, начинается реализация договоров, специально заключенных на случай войны. Особенность таких договоров состоит в том, что они не могут быть денонсированы во время войны участвующими в ней сторонами.</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3. Устанавливается особый режим для граждан противника. Они могут покинуть территорию воюющего государства в том случае, если их выезд не противоречит интересам этого государства (ст. 35 IV Женевской конвенции). К ним может быть применен специальный правовой режим, вплоть до интернирования или принудительного поселения в определенном месте (ст. 41 и 42 IV Женевской конвенции).</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4. Имущество, принадлежащее вражескому государству, конфискуется, за исключением имущества дипломатических и консульских представительств. Имущество его граждан сохраняет свой статус.</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xml:space="preserve">Остаются не урегулированными нормами права проблемы, возникающие в вооруженном конфликте, который участники не признают войной. В таких случаях могут сохраняться дипломатические и консульские отношения, а также действие договоров. Еще более острыми бывают проблемы, когда начинается внутренний вооруженный конфликт. Статья 2, общая для всех Женевских конвенций, устанавливает, что нормы </w:t>
      </w:r>
      <w:r w:rsidR="00C20C51" w:rsidRPr="00D217C6">
        <w:rPr>
          <w:rFonts w:ascii="Times New Roman" w:hAnsi="Times New Roman" w:cs="Times New Roman"/>
          <w:sz w:val="28"/>
          <w:szCs w:val="28"/>
        </w:rPr>
        <w:t>МП</w:t>
      </w:r>
      <w:r w:rsidRPr="00D217C6">
        <w:rPr>
          <w:rFonts w:ascii="Times New Roman" w:hAnsi="Times New Roman" w:cs="Times New Roman"/>
          <w:sz w:val="28"/>
          <w:szCs w:val="28"/>
        </w:rPr>
        <w:t xml:space="preserve"> должны применяться в случае объявления войны или всякого другого вооруженного конфликта, даже если состояние войны участниками не признается.</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Нормы, регулирующие ведение военных действий, перестают применяться с прекращением этих действий. Прекращение военных действий между воюющими сторонами может быть выражено в следующих формах.</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1. Местное перемирие (приостановление военных действий), заключаемое для ограниченного (по времени, пространству, целям) приостановления вооруженной борьбы между отдельными частями воюющих армий. Оно распространяется на небольшие участки театра войны и длится обычно относительно короткое время.</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2. Общее перемирие - прекращение военных действий на всем театре войны без ограничения каким-либо сроком. Оно оформляется в виде соглашения, подписание которого формально входит в компетенцию командования вооруженных сил. Однако поскольку общее перемирие - акт не только военный, но и политический, окончательное решение о нем принимается государственными органами. Перемирие является существенным шагом к окончательному прекращению войны.</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3. Капитуляция - окончание военных действий, прекращение сопротивления вооруженных сил противника на условиях, предъявленных ему победителем. В результате общей капитуляции на побежденное государство могут быть возложены определенные политические, экономические и военные обязательства. При капитуляции, как правило, все вооружение переходит к победителю, личный состав передается в качестве военнопленных. Разновидностью капитуляции является безоговорочная капитуляция. Если перед агрессором капитулирует правительство, тем самым создавая своему народу препятствия для ведения борьбы против вторжения противника, то такая капитуляция не может считаться правомерной и не обязывает народ соблюдать ее положения</w:t>
      </w:r>
      <w:r w:rsidR="00C20981" w:rsidRPr="00D217C6">
        <w:rPr>
          <w:rStyle w:val="aff8"/>
          <w:rFonts w:ascii="Times New Roman" w:hAnsi="Times New Roman"/>
          <w:sz w:val="28"/>
          <w:szCs w:val="28"/>
        </w:rPr>
        <w:footnoteReference w:id="13"/>
      </w:r>
      <w:r w:rsidRPr="00D217C6">
        <w:rPr>
          <w:rFonts w:ascii="Times New Roman" w:hAnsi="Times New Roman" w:cs="Times New Roman"/>
          <w:sz w:val="28"/>
          <w:szCs w:val="28"/>
        </w:rPr>
        <w:t>.</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Однако общее перемирие и капитуляция не прекращают правового состояния войны. После этого необходимо мирное урегулирование. Формами прекращения состояния войны являются:</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1. Односторонняя декларация. При этом между воюющими государствами не ведется переговоров, а вопрос о прекращении войны решается по инициативе одной стороны.</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2. Соглашение (совместные декларации) о прекращении военных действий:</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а) соглашение о местном перемирии имеет целью эвакуацию раненых с поля боя, а также женщин, детей, больных из осажденных пунктов, погребение убитых и др. Оно заключается на небольшом участке фронта;</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б) соглашение об общем перемирии прекращает военные действия на всем театре войны и имеет не только военный, но и политический характер, поскольку заключается, как правило, от имени правительства. Его нарушение следует рассматривать как акт агрессии;</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в) совместная декларация о прекращении состояния войны в результате переговоров.</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3. Мирный договор - единственная юридическая форма прекращения состояния войны, которая может быть наиболее успешно использована для установления прочного и длительного мира. Мирные договоры юридически закрепляют прекращение состояния войны и восстановление мирных отношений между воевавшими сторонами. Они регулируют широкий круг вопросов: в территориальных постановлениях решаются вопросы государственных границ; в политических - устанавливаются права и свободы граждан, закрепляется обязательство наказывать военных преступников; в военных - регулируются вопросы ограничения вооруженных сил, военного производства; в экономических - устанавливается объем репараций и реституций.</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Следует подчеркнуть, что нормы, регулирующие ведение военных действий, перестают применяться с прекращением этих действий. Что же касается норм о защите жертв войны, то они подлежат применению до окончательного урегулирования подпадающих под их действие вопросов. Так, режим обращения с ранеными и больными военнослужащими, а также военнопленными соблюдается до их репатриации. Относительно населения оккупированных территорий IV Женевская конвенция (ст. 6) требует сохранения установленного ею режима в течение одного года после общего прекращения военных действий. Не прекращается применение соответствующих норм и при аннексии оккупированных территорий</w:t>
      </w:r>
      <w:r w:rsidR="00C20981" w:rsidRPr="00D217C6">
        <w:rPr>
          <w:rStyle w:val="aff8"/>
          <w:rFonts w:ascii="Times New Roman" w:hAnsi="Times New Roman"/>
          <w:sz w:val="28"/>
          <w:szCs w:val="28"/>
        </w:rPr>
        <w:footnoteReference w:id="14"/>
      </w:r>
      <w:r w:rsidRPr="00D217C6">
        <w:rPr>
          <w:rFonts w:ascii="Times New Roman" w:hAnsi="Times New Roman" w:cs="Times New Roman"/>
          <w:sz w:val="28"/>
          <w:szCs w:val="28"/>
        </w:rPr>
        <w:t>.</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p>
    <w:p w:rsidR="00E9505D" w:rsidRPr="00D217C6" w:rsidRDefault="00691058" w:rsidP="00D217C6">
      <w:pPr>
        <w:pStyle w:val="1"/>
        <w:shd w:val="clear" w:color="000000" w:fill="auto"/>
        <w:spacing w:before="0" w:after="0" w:line="360" w:lineRule="auto"/>
        <w:ind w:firstLine="709"/>
        <w:jc w:val="both"/>
        <w:rPr>
          <w:rFonts w:ascii="Times New Roman" w:hAnsi="Times New Roman" w:cs="Times New Roman"/>
          <w:color w:val="auto"/>
          <w:sz w:val="28"/>
          <w:szCs w:val="28"/>
        </w:rPr>
      </w:pPr>
      <w:bookmarkStart w:id="3" w:name="sub_203"/>
      <w:r w:rsidRPr="00D217C6">
        <w:rPr>
          <w:rFonts w:ascii="Times New Roman" w:hAnsi="Times New Roman" w:cs="Times New Roman"/>
          <w:color w:val="auto"/>
          <w:sz w:val="28"/>
          <w:szCs w:val="28"/>
        </w:rPr>
        <w:t>2.</w:t>
      </w:r>
      <w:r w:rsidR="00C20C51" w:rsidRPr="00D217C6">
        <w:rPr>
          <w:rFonts w:ascii="Times New Roman" w:hAnsi="Times New Roman" w:cs="Times New Roman"/>
          <w:color w:val="auto"/>
          <w:sz w:val="28"/>
          <w:szCs w:val="28"/>
        </w:rPr>
        <w:t>2</w:t>
      </w:r>
      <w:r w:rsidR="00E9505D" w:rsidRPr="00D217C6">
        <w:rPr>
          <w:rFonts w:ascii="Times New Roman" w:hAnsi="Times New Roman" w:cs="Times New Roman"/>
          <w:color w:val="auto"/>
          <w:sz w:val="28"/>
          <w:szCs w:val="28"/>
        </w:rPr>
        <w:t xml:space="preserve"> Пространственная сфера ведения боевых действий.</w:t>
      </w:r>
      <w:r w:rsidRPr="00D217C6">
        <w:rPr>
          <w:rFonts w:ascii="Times New Roman" w:hAnsi="Times New Roman" w:cs="Times New Roman"/>
          <w:color w:val="auto"/>
          <w:sz w:val="28"/>
          <w:szCs w:val="28"/>
        </w:rPr>
        <w:t xml:space="preserve"> </w:t>
      </w:r>
      <w:r w:rsidR="00E9505D" w:rsidRPr="00D217C6">
        <w:rPr>
          <w:rFonts w:ascii="Times New Roman" w:hAnsi="Times New Roman" w:cs="Times New Roman"/>
          <w:color w:val="auto"/>
          <w:sz w:val="28"/>
          <w:szCs w:val="28"/>
        </w:rPr>
        <w:t>Особые зоны и приравненные к ним территории</w:t>
      </w:r>
    </w:p>
    <w:bookmarkEnd w:id="3"/>
    <w:p w:rsidR="00E9505D" w:rsidRPr="00D217C6" w:rsidRDefault="00E9505D" w:rsidP="00D217C6">
      <w:pPr>
        <w:shd w:val="clear" w:color="000000" w:fill="auto"/>
        <w:spacing w:line="360" w:lineRule="auto"/>
        <w:ind w:firstLine="709"/>
        <w:rPr>
          <w:rFonts w:ascii="Times New Roman" w:hAnsi="Times New Roman" w:cs="Times New Roman"/>
          <w:sz w:val="28"/>
          <w:szCs w:val="28"/>
        </w:rPr>
      </w:pP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xml:space="preserve">Пределы действия </w:t>
      </w:r>
      <w:r w:rsidR="00C20C51" w:rsidRPr="00D217C6">
        <w:rPr>
          <w:rFonts w:ascii="Times New Roman" w:hAnsi="Times New Roman" w:cs="Times New Roman"/>
          <w:sz w:val="28"/>
          <w:szCs w:val="28"/>
        </w:rPr>
        <w:t>МП</w:t>
      </w:r>
      <w:r w:rsidRPr="00D217C6">
        <w:rPr>
          <w:rFonts w:ascii="Times New Roman" w:hAnsi="Times New Roman" w:cs="Times New Roman"/>
          <w:sz w:val="28"/>
          <w:szCs w:val="28"/>
        </w:rPr>
        <w:t xml:space="preserve"> в пространстве определяются территорией, на которую распространяются его предписания. Действие нормативных актов распространяется, как правило, на территорию, подведомственную органу, их издавшему. Ведение военных действий должно осуществляться в определенных пространственных пределах. Территория, ограничиваемая ими, называется театром войны. Вместе с тем действующие нормы международного права устанавливают точно определенные изъятия из театра войны территорий, в том числе и в пределах воюющих государств. В соответствии с международными договорами не могут считаться театром войны, а следовательно, и объектом нападения и уничтожения:</w:t>
      </w:r>
    </w:p>
    <w:p w:rsidR="00E9505D"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w:t>
      </w:r>
      <w:r w:rsidR="00E9505D" w:rsidRPr="00D217C6">
        <w:rPr>
          <w:rFonts w:ascii="Times New Roman" w:hAnsi="Times New Roman" w:cs="Times New Roman"/>
          <w:sz w:val="28"/>
          <w:szCs w:val="28"/>
        </w:rPr>
        <w:t>территория (сухопутная, морская и воздушное пространство над ней) нейтральных и других невоюющих государств;</w:t>
      </w:r>
    </w:p>
    <w:p w:rsidR="00E9505D"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w:t>
      </w:r>
      <w:r w:rsidR="00E9505D" w:rsidRPr="00D217C6">
        <w:rPr>
          <w:rFonts w:ascii="Times New Roman" w:hAnsi="Times New Roman" w:cs="Times New Roman"/>
          <w:sz w:val="28"/>
          <w:szCs w:val="28"/>
        </w:rPr>
        <w:t>международные проливы и каналы;</w:t>
      </w:r>
    </w:p>
    <w:p w:rsidR="00E9505D"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w:t>
      </w:r>
      <w:r w:rsidR="00E9505D" w:rsidRPr="00D217C6">
        <w:rPr>
          <w:rFonts w:ascii="Times New Roman" w:hAnsi="Times New Roman" w:cs="Times New Roman"/>
          <w:sz w:val="28"/>
          <w:szCs w:val="28"/>
        </w:rPr>
        <w:t>части Мирового океана, острова, архипелаги, на которые распространен режим нейтрализованных и демилитаризованных территорий;</w:t>
      </w:r>
    </w:p>
    <w:p w:rsidR="00E9505D"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w:t>
      </w:r>
      <w:r w:rsidR="00E9505D" w:rsidRPr="00D217C6">
        <w:rPr>
          <w:rFonts w:ascii="Times New Roman" w:hAnsi="Times New Roman" w:cs="Times New Roman"/>
          <w:sz w:val="28"/>
          <w:szCs w:val="28"/>
        </w:rPr>
        <w:t>территории и пространства, объявленные одновременно нейтрализованными и демилитаризованными. Говоря о нейтрализованных территориях, нужно подчеркнуть, что объявленные международными соглашениями безъядерные зоны в целом не исключаются из сферы вооруженного конфликта, но они не могут быть театром ядерной войны;</w:t>
      </w:r>
    </w:p>
    <w:p w:rsidR="00E9505D"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w:t>
      </w:r>
      <w:r w:rsidR="00E9505D" w:rsidRPr="00D217C6">
        <w:rPr>
          <w:rFonts w:ascii="Times New Roman" w:hAnsi="Times New Roman" w:cs="Times New Roman"/>
          <w:sz w:val="28"/>
          <w:szCs w:val="28"/>
        </w:rPr>
        <w:t>санитарные зоны и местности, в том числе на оккупированной территории, имеющие отличительные эмблемы, организованные таким образом, чтобы оградить от военных действий раненых и больных, а также персонал, на который возложены организация и управление этими зонами и местностями и уход за лицами, которые будут там сконцентрированы;</w:t>
      </w:r>
    </w:p>
    <w:p w:rsidR="00E9505D"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w:t>
      </w:r>
      <w:r w:rsidR="00E9505D" w:rsidRPr="00D217C6">
        <w:rPr>
          <w:rFonts w:ascii="Times New Roman" w:hAnsi="Times New Roman" w:cs="Times New Roman"/>
          <w:sz w:val="28"/>
          <w:szCs w:val="28"/>
        </w:rPr>
        <w:t>культурные ценности, здания и центры культурных ценностей, имеющие национальное и общемировое значение, внесенные в Международный реестр культурных ценностей, находящиеся под специальной защитой и обозначенные специальным знаком (ст. 1, 16 и др. Гаагской конвенции о защите культурных ценностей в случае вооруженного конфликта (1954 г.));</w:t>
      </w:r>
    </w:p>
    <w:p w:rsidR="00E9505D"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w:t>
      </w:r>
      <w:r w:rsidR="00E9505D" w:rsidRPr="00D217C6">
        <w:rPr>
          <w:rFonts w:ascii="Times New Roman" w:hAnsi="Times New Roman" w:cs="Times New Roman"/>
          <w:sz w:val="28"/>
          <w:szCs w:val="28"/>
        </w:rPr>
        <w:t>районы расположения атомных электростанций, дамб и плотин, разрушение которых чревато катастрофическими и опасными последствиями для гражданского населения.</w:t>
      </w:r>
    </w:p>
    <w:p w:rsidR="00E9505D" w:rsidRPr="00D217C6" w:rsidRDefault="00C20C51"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МП</w:t>
      </w:r>
      <w:r w:rsidR="00E9505D" w:rsidRPr="00D217C6">
        <w:rPr>
          <w:rFonts w:ascii="Times New Roman" w:hAnsi="Times New Roman" w:cs="Times New Roman"/>
          <w:sz w:val="28"/>
          <w:szCs w:val="28"/>
        </w:rPr>
        <w:t xml:space="preserve"> проводит четкое разграничение объектной сферы военных действий. Так, ст. 2 Гаагской конвенции о бомбардировании морскими силами во время войны (1907 г.) и ст. 43 и 52 Дополнительного протокола I (1977 г.) установлено, что военными объектами являются: а) вооруженные силы, кроме военно-медицинских служб и военного духовного персонала и их имущества; б) учреждения, постройки и позиции, где дислоцируются вооруженные формирования и их имущество (например, казармы, склады); в) другие объекты, в силу своего расположения и назначения эффективно используемые в военных действиях, полное или частичное разрушение, захват или нейтрализация которых при существующих в данный момент обстоятельствах дают противнику определенное военное преимущество. Гражданскими объектами являются все те объекты, которые не являются военными объектами.</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Вместе с тем в ст. 52 Дополнительного протокола I отмечается, что объекты, обычно являющиеся гражданскими, в зависимости от конкретной военной обстановки могут стать военными объектами (например, жилой дом или мост, тактически используемые обороняющейся стороной и ставшие поэтому военной целью для атакующей стороны). При организации боя обязанность командиров - удостовериться, что объекты нападения не являются гражданскими и не подлежат особой защите, принять все практически возможные меры предосторожности при выборе средств и методов нападения с тем, чтобы избежать случайных потерь среди гражданского населения, сделать эффективное заблаговременное предупреждение о нападении, затрагивающем гражданское население, за исключением случаев, когда обстоятельства этого не позволяют. Если же станет ясно, что объект не является военным, нападение отменяется или приостанавливается (ст. 51, 57 ДП I). В случае, когда не установлено, является ли объект, обычно используемый для гражданских целей (например, место отправления культа, жилой дом, школа или иные постройки), военным, следует считать его гражданским. Но военный объект остается таковым, даже если на нем находятся гражданские лица, разделяющие опасности, которым он подвергается. Поэтому с практической точки зрения является чрезвычайно важной правовая регламентация:</w:t>
      </w:r>
    </w:p>
    <w:p w:rsidR="00E9505D"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w:t>
      </w:r>
      <w:r w:rsidR="00E9505D" w:rsidRPr="00D217C6">
        <w:rPr>
          <w:rFonts w:ascii="Times New Roman" w:hAnsi="Times New Roman" w:cs="Times New Roman"/>
          <w:sz w:val="28"/>
          <w:szCs w:val="28"/>
        </w:rPr>
        <w:t>защиты медицинских объектов, объектов гражданской обороны, установок и сооружений, содержащих опасные силы (атомные электростанции, плотины, дамбы, химические предприятия и т.д.);</w:t>
      </w:r>
    </w:p>
    <w:p w:rsidR="00E9505D"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w:t>
      </w:r>
      <w:r w:rsidR="00E9505D" w:rsidRPr="00D217C6">
        <w:rPr>
          <w:rFonts w:ascii="Times New Roman" w:hAnsi="Times New Roman" w:cs="Times New Roman"/>
          <w:sz w:val="28"/>
          <w:szCs w:val="28"/>
        </w:rPr>
        <w:t>статуса нейтрализованных, санитарных зон и местностей, демилитаризованных зон, необороняемых местностей;</w:t>
      </w:r>
    </w:p>
    <w:p w:rsidR="00E9505D"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w:t>
      </w:r>
      <w:r w:rsidR="00E9505D" w:rsidRPr="00D217C6">
        <w:rPr>
          <w:rFonts w:ascii="Times New Roman" w:hAnsi="Times New Roman" w:cs="Times New Roman"/>
          <w:sz w:val="28"/>
          <w:szCs w:val="28"/>
        </w:rPr>
        <w:t>режима военной оккупации и нейтралитета</w:t>
      </w:r>
      <w:r w:rsidR="00C20981" w:rsidRPr="00D217C6">
        <w:rPr>
          <w:rStyle w:val="aff8"/>
          <w:rFonts w:ascii="Times New Roman" w:hAnsi="Times New Roman"/>
          <w:sz w:val="28"/>
          <w:szCs w:val="28"/>
        </w:rPr>
        <w:footnoteReference w:id="15"/>
      </w:r>
      <w:r w:rsidR="00E9505D" w:rsidRPr="00D217C6">
        <w:rPr>
          <w:rFonts w:ascii="Times New Roman" w:hAnsi="Times New Roman" w:cs="Times New Roman"/>
          <w:sz w:val="28"/>
          <w:szCs w:val="28"/>
        </w:rPr>
        <w:t>.</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 xml:space="preserve">Таким образом, в </w:t>
      </w:r>
      <w:r w:rsidR="00C20C51" w:rsidRPr="00D217C6">
        <w:rPr>
          <w:rFonts w:ascii="Times New Roman" w:hAnsi="Times New Roman" w:cs="Times New Roman"/>
          <w:sz w:val="28"/>
          <w:szCs w:val="28"/>
        </w:rPr>
        <w:t>МП</w:t>
      </w:r>
      <w:r w:rsidRPr="00D217C6">
        <w:rPr>
          <w:rFonts w:ascii="Times New Roman" w:hAnsi="Times New Roman" w:cs="Times New Roman"/>
          <w:sz w:val="28"/>
          <w:szCs w:val="28"/>
        </w:rPr>
        <w:t xml:space="preserve"> прослеживается тенденция к сужению пространственной сферы вооруженной борьбы. В театр войны и театр военных действий не может быть превращена территория нейтрального государства.</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Под нейтралитетом во время вооруженного конфликта понимается неучастие государства в вооруженной борьбе и неоказание им непосредственной помощи воюющим сторонам. Нейтралитет государства может быть постоянным или временным (относящимся только к определенному вооруженному конфликту), о чем государство обязано сделать специальное заявление. Воюющим государствам запрещается проводить через территорию нейтрального государства войска и военный транспорт. Нейтральное государство:</w:t>
      </w:r>
    </w:p>
    <w:p w:rsidR="00E9505D"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w:t>
      </w:r>
      <w:r w:rsidR="00E9505D" w:rsidRPr="00D217C6">
        <w:rPr>
          <w:rFonts w:ascii="Times New Roman" w:hAnsi="Times New Roman" w:cs="Times New Roman"/>
          <w:sz w:val="28"/>
          <w:szCs w:val="28"/>
        </w:rPr>
        <w:t>имеет право своими вооруженными силами отражать покушение на его нейтралитет;</w:t>
      </w:r>
    </w:p>
    <w:p w:rsidR="00E9505D"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w:t>
      </w:r>
      <w:r w:rsidR="00E9505D" w:rsidRPr="00D217C6">
        <w:rPr>
          <w:rFonts w:ascii="Times New Roman" w:hAnsi="Times New Roman" w:cs="Times New Roman"/>
          <w:sz w:val="28"/>
          <w:szCs w:val="28"/>
        </w:rPr>
        <w:t>обязано не допускать создания на своей территории вербовочных пунктов и формирования военных отрядов в пользу воюющих;</w:t>
      </w:r>
    </w:p>
    <w:p w:rsidR="00E9505D"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w:t>
      </w:r>
      <w:r w:rsidR="00E9505D" w:rsidRPr="00D217C6">
        <w:rPr>
          <w:rFonts w:ascii="Times New Roman" w:hAnsi="Times New Roman" w:cs="Times New Roman"/>
          <w:sz w:val="28"/>
          <w:szCs w:val="28"/>
        </w:rPr>
        <w:t>должно интернировать войска воюющей державы, оказавшиеся на его территории;</w:t>
      </w:r>
    </w:p>
    <w:p w:rsidR="00E9505D"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w:t>
      </w:r>
      <w:r w:rsidR="00E9505D" w:rsidRPr="00D217C6">
        <w:rPr>
          <w:rFonts w:ascii="Times New Roman" w:hAnsi="Times New Roman" w:cs="Times New Roman"/>
          <w:sz w:val="28"/>
          <w:szCs w:val="28"/>
        </w:rPr>
        <w:t>может разрешить воюющим сторонам перевозку по своей территории раненых и больных;</w:t>
      </w:r>
    </w:p>
    <w:p w:rsidR="00E9505D" w:rsidRPr="00D217C6" w:rsidRDefault="00691058"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w:t>
      </w:r>
      <w:r w:rsidR="00E9505D" w:rsidRPr="00D217C6">
        <w:rPr>
          <w:rFonts w:ascii="Times New Roman" w:hAnsi="Times New Roman" w:cs="Times New Roman"/>
          <w:sz w:val="28"/>
          <w:szCs w:val="28"/>
        </w:rPr>
        <w:t>не имеет права снабжать воюющие стороны оружием и военными материалами</w:t>
      </w:r>
      <w:r w:rsidR="00C20981" w:rsidRPr="00D217C6">
        <w:rPr>
          <w:rStyle w:val="aff8"/>
          <w:rFonts w:ascii="Times New Roman" w:hAnsi="Times New Roman"/>
          <w:sz w:val="28"/>
          <w:szCs w:val="28"/>
        </w:rPr>
        <w:footnoteReference w:id="16"/>
      </w:r>
      <w:r w:rsidR="00E9505D" w:rsidRPr="00D217C6">
        <w:rPr>
          <w:rFonts w:ascii="Times New Roman" w:hAnsi="Times New Roman" w:cs="Times New Roman"/>
          <w:sz w:val="28"/>
          <w:szCs w:val="28"/>
        </w:rPr>
        <w:t>.</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Нейтралитет в морской войне регламентируется ХIII Гаагской конвенцией "О правах и обязанностях нейтральных держав и лиц в случае морской войны" и распространяется на территориальные воды нейтрального государства. Специальных международно-правовых актов, определяющих нейтралитет в воздушной войне, нет. Однако воздушное пространство над территорией нейтрального государства считается неприкосновенным и на него распространяются общие правила нейтралитета.</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Под военной оккупацией понимается временное занятие в ходе вооруженного конфликта территории государства противника и принятие на себя управления этой территорией, т.е. временная фактическая замена одной власти другой. Суверенитет на оккупированную территорию не переходит к оккупанту. Оккупант обязан восстановить и обеспечить общественный порядок. С этой целью оккупирующие власти могут издавать временные административные акты, сохраняя в основном действовавшее ранее местное (в том числе уголовное) законодательство и судебную систему. Издаваемые оккупантом акты уголовного права вступают в силу после того, как они будут опубликованы и доведены до сведения населения на его родном языке. Они не могут иметь обратной силы.</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Население оккупированной территории нельзя принуждать служить в вооруженных или вспомогательных силах оккупанта, захватывать в качестве заложников, к нему нельзя применять меры принуждения для получения сведений об армии или обороне своего государства. Жизнь, семья, собственность, обычаи должны уважаться. Вместе с тем население оккупированной территории может привлекаться к работе в пределах этой территории для обеспечения общественных нужд и поддержания порядка.</w:t>
      </w:r>
    </w:p>
    <w:p w:rsidR="00E9505D" w:rsidRPr="00D217C6" w:rsidRDefault="00E9505D" w:rsidP="00D217C6">
      <w:pPr>
        <w:shd w:val="clear" w:color="000000" w:fill="auto"/>
        <w:spacing w:line="360" w:lineRule="auto"/>
        <w:ind w:firstLine="709"/>
        <w:rPr>
          <w:rFonts w:ascii="Times New Roman" w:hAnsi="Times New Roman" w:cs="Times New Roman"/>
          <w:sz w:val="28"/>
          <w:szCs w:val="28"/>
        </w:rPr>
      </w:pPr>
    </w:p>
    <w:p w:rsidR="00C20C51" w:rsidRPr="00D217C6" w:rsidRDefault="00D217C6" w:rsidP="00D217C6">
      <w:pPr>
        <w:shd w:val="clear" w:color="000000" w:fill="auto"/>
        <w:spacing w:line="360" w:lineRule="auto"/>
        <w:ind w:firstLine="709"/>
        <w:rPr>
          <w:rFonts w:ascii="Times New Roman" w:hAnsi="Times New Roman" w:cs="Times New Roman"/>
          <w:b/>
          <w:sz w:val="28"/>
          <w:szCs w:val="28"/>
        </w:rPr>
      </w:pPr>
      <w:r>
        <w:rPr>
          <w:rFonts w:ascii="Times New Roman" w:hAnsi="Times New Roman" w:cs="Times New Roman"/>
          <w:sz w:val="28"/>
          <w:szCs w:val="28"/>
        </w:rPr>
        <w:br w:type="page"/>
      </w:r>
      <w:r w:rsidR="00C20C51" w:rsidRPr="00D217C6">
        <w:rPr>
          <w:rFonts w:ascii="Times New Roman" w:hAnsi="Times New Roman" w:cs="Times New Roman"/>
          <w:b/>
          <w:sz w:val="28"/>
          <w:szCs w:val="28"/>
        </w:rPr>
        <w:t>Заключение</w:t>
      </w:r>
    </w:p>
    <w:p w:rsidR="00C20C51" w:rsidRPr="00D217C6" w:rsidRDefault="00C20C51" w:rsidP="00D217C6">
      <w:pPr>
        <w:shd w:val="clear" w:color="000000" w:fill="auto"/>
        <w:spacing w:line="360" w:lineRule="auto"/>
        <w:ind w:firstLine="709"/>
        <w:rPr>
          <w:rFonts w:ascii="Times New Roman" w:hAnsi="Times New Roman" w:cs="Times New Roman"/>
          <w:sz w:val="28"/>
          <w:szCs w:val="28"/>
        </w:rPr>
      </w:pPr>
    </w:p>
    <w:p w:rsidR="0027278A" w:rsidRPr="00D217C6" w:rsidRDefault="0027278A"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Понятие "война" представляет собой прекращение с государством или группой государств мирных отношений с момента объявления войны или фактического начала военных действий до окончания военных действий или до заключения между ними мирного договора.</w:t>
      </w:r>
    </w:p>
    <w:p w:rsidR="0027278A" w:rsidRPr="00D217C6" w:rsidRDefault="0027278A"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Впервые понятие "вооруженный конфликт" появилось в Женевских конвенциях о защите жертв войны от 12 августа 1949 г.</w:t>
      </w:r>
    </w:p>
    <w:p w:rsidR="0027278A" w:rsidRPr="00D217C6" w:rsidRDefault="0027278A"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В свою очередь, говоря о понятии "вооруженный конфликт", следует понимать, что его масштаб значительно меньше. Так, все вооруженные конфликты можно разделить на две группы: вооруженные конфликты международного характера и вооруженные конфликты немеждународного характера, содержание которых более детально раскрыто в Дополнительных протоколах I и II к Женевским конвенциям о защите жертв войны от 8 июня 1977 г.</w:t>
      </w:r>
    </w:p>
    <w:p w:rsidR="0027278A" w:rsidRPr="00D217C6" w:rsidRDefault="0027278A"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Так, п. 4 ст. 1 Дополнительного протокола I содержит определение международного вооруженного конфликта и относит к нему такие ситуации, в которых народы ведут борьбу против колониального господства и иностранной оккупации, а также расистских режимов и за осуществление своего права на самоопределение.</w:t>
      </w:r>
    </w:p>
    <w:p w:rsidR="0027278A" w:rsidRPr="00D217C6" w:rsidRDefault="0027278A"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Понятие и критерии вооруженного конфликта немеждународного характера закреплены в ст. 1 Дополнительного протокола II, согласно которой под вооруженным конфликтом немеждународного характера понимаются все не подпадающие под действие ст. 1 Дополнительного протокола I вооруженные конфликты, происходящие на территории какого-либо государства между его вооруженными силами и антиправительственными вооруженными силами или другими организованными вооруженными группами.</w:t>
      </w:r>
    </w:p>
    <w:p w:rsidR="0027278A" w:rsidRPr="00D217C6" w:rsidRDefault="0027278A"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Римский статут международного уголовного суда в 1998 г. еще более четко и ясно определил, что вооруженный конфликт немеждународного характера имеет место только на территории одного из государств-участников, когда идет длительный вооруженный конфликт между правительственными властями и организованными вооруженными группами или между самими такими группами (п. 2 ст. 8). Здесь же подчеркивается, что не являются вооруженным конфликтом случаи нарушения внутреннего порядка и возникновения напряженности в виде беспорядков и отдельных актов насилия и аналогичных им деяний.</w:t>
      </w:r>
    </w:p>
    <w:p w:rsidR="0027278A" w:rsidRPr="00D217C6" w:rsidRDefault="0027278A" w:rsidP="00D217C6">
      <w:pPr>
        <w:shd w:val="clear" w:color="000000" w:fill="auto"/>
        <w:spacing w:line="360" w:lineRule="auto"/>
        <w:ind w:firstLine="709"/>
        <w:rPr>
          <w:rFonts w:ascii="Times New Roman" w:hAnsi="Times New Roman" w:cs="Times New Roman"/>
          <w:sz w:val="28"/>
          <w:szCs w:val="28"/>
        </w:rPr>
      </w:pPr>
      <w:r w:rsidRPr="00D217C6">
        <w:rPr>
          <w:rFonts w:ascii="Times New Roman" w:hAnsi="Times New Roman" w:cs="Times New Roman"/>
          <w:sz w:val="28"/>
          <w:szCs w:val="28"/>
        </w:rPr>
        <w:t>Как представляется, совершенствование права вооруженных конфликтов должно осуществляться на основе межгосударственных соглашений и закрепления их в соответствующих международных актах, которые должны ратифицироваться всеми странами без исключения.</w:t>
      </w:r>
    </w:p>
    <w:p w:rsidR="0027278A" w:rsidRPr="00D217C6" w:rsidRDefault="0027278A" w:rsidP="00D217C6">
      <w:pPr>
        <w:shd w:val="clear" w:color="000000" w:fill="auto"/>
        <w:spacing w:line="360" w:lineRule="auto"/>
        <w:ind w:firstLine="709"/>
        <w:rPr>
          <w:rFonts w:ascii="Times New Roman" w:hAnsi="Times New Roman" w:cs="Times New Roman"/>
          <w:b/>
          <w:sz w:val="28"/>
          <w:szCs w:val="28"/>
        </w:rPr>
      </w:pPr>
    </w:p>
    <w:p w:rsidR="00C20981" w:rsidRDefault="00D217C6" w:rsidP="00D217C6">
      <w:pPr>
        <w:shd w:val="clear" w:color="000000" w:fill="auto"/>
        <w:spacing w:line="360" w:lineRule="auto"/>
        <w:ind w:firstLine="709"/>
        <w:rPr>
          <w:rFonts w:ascii="Times New Roman" w:hAnsi="Times New Roman" w:cs="Times New Roman"/>
          <w:b/>
          <w:sz w:val="28"/>
          <w:szCs w:val="28"/>
        </w:rPr>
      </w:pPr>
      <w:r>
        <w:rPr>
          <w:rFonts w:ascii="Times New Roman" w:hAnsi="Times New Roman" w:cs="Times New Roman"/>
          <w:b/>
          <w:sz w:val="28"/>
          <w:szCs w:val="28"/>
        </w:rPr>
        <w:br w:type="page"/>
      </w:r>
      <w:r w:rsidR="004901A8" w:rsidRPr="00D217C6">
        <w:rPr>
          <w:rFonts w:ascii="Times New Roman" w:hAnsi="Times New Roman" w:cs="Times New Roman"/>
          <w:b/>
          <w:sz w:val="28"/>
          <w:szCs w:val="28"/>
        </w:rPr>
        <w:t>Список литературы</w:t>
      </w:r>
    </w:p>
    <w:p w:rsidR="00D217C6" w:rsidRPr="00D217C6" w:rsidRDefault="00D217C6" w:rsidP="00D217C6">
      <w:pPr>
        <w:shd w:val="clear" w:color="000000" w:fill="auto"/>
        <w:spacing w:line="360" w:lineRule="auto"/>
        <w:ind w:firstLine="709"/>
        <w:rPr>
          <w:rFonts w:ascii="Times New Roman" w:hAnsi="Times New Roman" w:cs="Times New Roman"/>
          <w:b/>
          <w:sz w:val="28"/>
          <w:szCs w:val="28"/>
        </w:rPr>
      </w:pPr>
    </w:p>
    <w:p w:rsidR="00D217C6" w:rsidRDefault="00C20981" w:rsidP="00D217C6">
      <w:pPr>
        <w:shd w:val="clear" w:color="000000" w:fill="auto"/>
        <w:spacing w:line="360" w:lineRule="auto"/>
        <w:ind w:firstLine="709"/>
        <w:rPr>
          <w:rFonts w:ascii="Times New Roman" w:hAnsi="Times New Roman" w:cs="Times New Roman"/>
          <w:b/>
          <w:sz w:val="28"/>
          <w:szCs w:val="28"/>
        </w:rPr>
      </w:pPr>
      <w:r w:rsidRPr="00D217C6">
        <w:rPr>
          <w:rFonts w:ascii="Times New Roman" w:hAnsi="Times New Roman" w:cs="Times New Roman"/>
          <w:b/>
          <w:sz w:val="28"/>
          <w:szCs w:val="28"/>
        </w:rPr>
        <w:t>Нормативно-правовые акты</w:t>
      </w:r>
    </w:p>
    <w:p w:rsidR="004901A8" w:rsidRPr="00D217C6" w:rsidRDefault="004901A8" w:rsidP="00D217C6">
      <w:pPr>
        <w:shd w:val="clear" w:color="000000" w:fill="auto"/>
        <w:spacing w:line="360" w:lineRule="auto"/>
        <w:ind w:firstLine="709"/>
        <w:rPr>
          <w:rFonts w:ascii="Times New Roman" w:hAnsi="Times New Roman" w:cs="Times New Roman"/>
          <w:sz w:val="28"/>
        </w:rPr>
      </w:pPr>
    </w:p>
    <w:p w:rsidR="0027278A" w:rsidRPr="00D217C6" w:rsidRDefault="0027278A" w:rsidP="00D217C6">
      <w:pPr>
        <w:numPr>
          <w:ilvl w:val="0"/>
          <w:numId w:val="3"/>
        </w:numPr>
        <w:shd w:val="clear" w:color="000000" w:fill="auto"/>
        <w:tabs>
          <w:tab w:val="left" w:pos="284"/>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Конституция Российской Федерации (принята на всенародном голосовании 12 декабря 1993 г.)//</w:t>
      </w:r>
    </w:p>
    <w:p w:rsidR="0027278A" w:rsidRPr="00D217C6" w:rsidRDefault="0027278A" w:rsidP="00D217C6">
      <w:pPr>
        <w:numPr>
          <w:ilvl w:val="0"/>
          <w:numId w:val="3"/>
        </w:numPr>
        <w:shd w:val="clear" w:color="000000" w:fill="auto"/>
        <w:tabs>
          <w:tab w:val="left" w:pos="284"/>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"Российская газета" от 25 декабря 1993 г. № 237</w:t>
      </w:r>
    </w:p>
    <w:p w:rsidR="0027278A" w:rsidRPr="00D217C6" w:rsidRDefault="0027278A" w:rsidP="00D217C6">
      <w:pPr>
        <w:numPr>
          <w:ilvl w:val="0"/>
          <w:numId w:val="3"/>
        </w:numPr>
        <w:shd w:val="clear" w:color="000000" w:fill="auto"/>
        <w:tabs>
          <w:tab w:val="left" w:pos="284"/>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Всеобщая декларация прав человека (принята на третьей сессии Генеральной Ассамблеи ООН резолюцией 217 А (III) от 10 декабря 1948 г.)// "Библиотечка "Российской газеты", выпуск № 22-23</w:t>
      </w:r>
    </w:p>
    <w:p w:rsidR="0027278A" w:rsidRPr="00D217C6" w:rsidRDefault="0027278A" w:rsidP="00D217C6">
      <w:pPr>
        <w:numPr>
          <w:ilvl w:val="0"/>
          <w:numId w:val="3"/>
        </w:numPr>
        <w:shd w:val="clear" w:color="000000" w:fill="auto"/>
        <w:tabs>
          <w:tab w:val="left" w:pos="284"/>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Женевская Конвенция о защите гражданского населения во время войны (Женева, 12 августа 1949 г.)//Сборник "Действующее международное право" т. 2 – С. 55-99</w:t>
      </w:r>
    </w:p>
    <w:p w:rsidR="0027278A" w:rsidRPr="00D217C6" w:rsidRDefault="0027278A" w:rsidP="00D217C6">
      <w:pPr>
        <w:numPr>
          <w:ilvl w:val="0"/>
          <w:numId w:val="3"/>
        </w:numPr>
        <w:shd w:val="clear" w:color="000000" w:fill="auto"/>
        <w:tabs>
          <w:tab w:val="left" w:pos="284"/>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Конвенция об определении агрессии (Лондон, 4 июля 1933 г.)// Собрание Законодательства, 1934 г., Отд. II, № 6, ст. 46.</w:t>
      </w:r>
    </w:p>
    <w:p w:rsidR="0027278A" w:rsidRPr="00D217C6" w:rsidRDefault="0027278A" w:rsidP="00D217C6">
      <w:pPr>
        <w:numPr>
          <w:ilvl w:val="0"/>
          <w:numId w:val="3"/>
        </w:numPr>
        <w:shd w:val="clear" w:color="000000" w:fill="auto"/>
        <w:tabs>
          <w:tab w:val="left" w:pos="284"/>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Резолюция Генеральной Ассамблеи ООН от 14 декабря 1974</w:t>
      </w:r>
      <w:r w:rsidR="00D217C6" w:rsidRPr="00D217C6">
        <w:rPr>
          <w:rFonts w:ascii="Times New Roman" w:hAnsi="Times New Roman" w:cs="Times New Roman"/>
          <w:sz w:val="28"/>
          <w:szCs w:val="28"/>
        </w:rPr>
        <w:t xml:space="preserve"> </w:t>
      </w:r>
      <w:r w:rsidRPr="00D217C6">
        <w:rPr>
          <w:rFonts w:ascii="Times New Roman" w:hAnsi="Times New Roman" w:cs="Times New Roman"/>
          <w:sz w:val="28"/>
          <w:szCs w:val="28"/>
        </w:rPr>
        <w:t>г. "Определение агрессии"//Сборник "Действующее международное право" т. 2</w:t>
      </w:r>
    </w:p>
    <w:p w:rsidR="0027278A" w:rsidRPr="00D217C6" w:rsidRDefault="0027278A" w:rsidP="00D217C6">
      <w:pPr>
        <w:numPr>
          <w:ilvl w:val="0"/>
          <w:numId w:val="3"/>
        </w:numPr>
        <w:shd w:val="clear" w:color="000000" w:fill="auto"/>
        <w:tabs>
          <w:tab w:val="left" w:pos="284"/>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Соглашение между Правительством Российской Федерации и Управлением Верховного комиссара ООН по делам беженцев (Женева, 6 октября 1992 г.)//»Московский журнал международного права» 1993 г., № 4, с. 163 - 171.</w:t>
      </w:r>
    </w:p>
    <w:p w:rsidR="0027278A" w:rsidRPr="00D217C6" w:rsidRDefault="0027278A" w:rsidP="00D217C6">
      <w:pPr>
        <w:numPr>
          <w:ilvl w:val="0"/>
          <w:numId w:val="3"/>
        </w:numPr>
        <w:shd w:val="clear" w:color="000000" w:fill="auto"/>
        <w:tabs>
          <w:tab w:val="left" w:pos="284"/>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Конвенция о защите культурных ценностей в случае вооруженного конфликта (Гаага, 14 мая 1954 г.)//Ведомости Верховного Совета СССР от 8 февраля 1957 г. № 3, ст. 54</w:t>
      </w:r>
    </w:p>
    <w:p w:rsidR="0027278A" w:rsidRPr="00D217C6" w:rsidRDefault="0027278A" w:rsidP="00D217C6">
      <w:pPr>
        <w:numPr>
          <w:ilvl w:val="0"/>
          <w:numId w:val="3"/>
        </w:numPr>
        <w:shd w:val="clear" w:color="000000" w:fill="auto"/>
        <w:tabs>
          <w:tab w:val="left" w:pos="284"/>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Федеральный закон от 23 июня 1995 г. № 93-ФЗ "О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 Собрание законодательства Российской Федерации от 26 июня 1995 г., № 26, ст. 2401</w:t>
      </w:r>
    </w:p>
    <w:p w:rsidR="0027278A" w:rsidRPr="00D217C6" w:rsidRDefault="0027278A" w:rsidP="00D217C6">
      <w:pPr>
        <w:shd w:val="clear" w:color="000000" w:fill="auto"/>
        <w:spacing w:line="360" w:lineRule="auto"/>
        <w:ind w:firstLine="709"/>
        <w:rPr>
          <w:rFonts w:ascii="Times New Roman" w:hAnsi="Times New Roman" w:cs="Times New Roman"/>
          <w:sz w:val="28"/>
          <w:szCs w:val="28"/>
        </w:rPr>
      </w:pPr>
    </w:p>
    <w:p w:rsidR="0027278A" w:rsidRPr="00D217C6" w:rsidRDefault="00D217C6" w:rsidP="00D217C6">
      <w:pPr>
        <w:shd w:val="clear" w:color="000000" w:fill="auto"/>
        <w:spacing w:line="360" w:lineRule="auto"/>
        <w:ind w:firstLine="709"/>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rPr>
        <w:t>Литература</w:t>
      </w:r>
    </w:p>
    <w:p w:rsidR="0027278A" w:rsidRPr="00D217C6" w:rsidRDefault="0027278A" w:rsidP="00D217C6">
      <w:pPr>
        <w:shd w:val="clear" w:color="000000" w:fill="auto"/>
        <w:spacing w:line="360" w:lineRule="auto"/>
        <w:ind w:firstLine="709"/>
        <w:rPr>
          <w:rFonts w:ascii="Times New Roman" w:hAnsi="Times New Roman" w:cs="Times New Roman"/>
          <w:sz w:val="28"/>
          <w:szCs w:val="28"/>
        </w:rPr>
      </w:pPr>
    </w:p>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bookmarkStart w:id="4" w:name="sub_4"/>
      <w:r w:rsidRPr="00D217C6">
        <w:rPr>
          <w:rFonts w:ascii="Times New Roman" w:hAnsi="Times New Roman" w:cs="Times New Roman"/>
          <w:sz w:val="28"/>
          <w:szCs w:val="28"/>
        </w:rPr>
        <w:t>Арцибасов И.Н. Международное право: Учебник. - М., 2007. – 232 с.</w:t>
      </w:r>
    </w:p>
    <w:bookmarkEnd w:id="4"/>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Арцибасов И.Н., Егоров С.А.. Вооруженный конфликт: право, политика, дипломатия. – М. 2005. – 330 с.</w:t>
      </w:r>
    </w:p>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 xml:space="preserve">Блищенко И.П. Немеждународный вооруженный конфликт и международное право // Советское государство и право.- М., 2005. – 2002 с. </w:t>
      </w:r>
    </w:p>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bookmarkStart w:id="5" w:name="sub_5"/>
      <w:r w:rsidRPr="00D217C6">
        <w:rPr>
          <w:rFonts w:ascii="Times New Roman" w:hAnsi="Times New Roman" w:cs="Times New Roman"/>
          <w:sz w:val="28"/>
          <w:szCs w:val="28"/>
        </w:rPr>
        <w:t>Григорьев А.Г. Международное право в период вооруженных конфликтов. - М., 2004. – 514 с.</w:t>
      </w:r>
    </w:p>
    <w:bookmarkEnd w:id="5"/>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Каламкарян Р.А. Международно-правовое значение односторонних юридических актов государств. - М., 2004. – 232 с.</w:t>
      </w:r>
    </w:p>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bookmarkStart w:id="6" w:name="sub_8"/>
      <w:bookmarkStart w:id="7" w:name="sub_1"/>
      <w:r w:rsidRPr="00D217C6">
        <w:rPr>
          <w:rFonts w:ascii="Times New Roman" w:hAnsi="Times New Roman" w:cs="Times New Roman"/>
          <w:sz w:val="28"/>
          <w:szCs w:val="28"/>
        </w:rPr>
        <w:t>Мбатна Б. Немеждународный вооруженный конфликт и международное гуманитарное право. - М., 2005. – 128 с.</w:t>
      </w:r>
    </w:p>
    <w:bookmarkEnd w:id="6"/>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Курс международного права. В 7 т. - М., Наука. 2003. – 621 с.</w:t>
      </w:r>
    </w:p>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Лукашук И.И. Международное право. В 2 т. - М.,: БЕК, 2007. – 478 с.</w:t>
      </w:r>
    </w:p>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Международное право. Под ред. Пирадова А.С. - М., 2005. – 632 с.</w:t>
      </w:r>
    </w:p>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Международное право. Под</w:t>
      </w:r>
      <w:r w:rsidR="00D217C6" w:rsidRPr="00D217C6">
        <w:rPr>
          <w:rFonts w:ascii="Times New Roman" w:hAnsi="Times New Roman" w:cs="Times New Roman"/>
          <w:sz w:val="28"/>
          <w:szCs w:val="28"/>
        </w:rPr>
        <w:t xml:space="preserve"> </w:t>
      </w:r>
      <w:r w:rsidRPr="00D217C6">
        <w:rPr>
          <w:rFonts w:ascii="Times New Roman" w:hAnsi="Times New Roman" w:cs="Times New Roman"/>
          <w:sz w:val="28"/>
          <w:szCs w:val="28"/>
        </w:rPr>
        <w:t>ред. Тучкина Г.И. М. – М.:Юридическая литература, 2004. – 480 с.</w:t>
      </w:r>
    </w:p>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Международное право. Под ред. Игнатенко Г.В. - М., Высшая школа, 2005. – 470 с.</w:t>
      </w:r>
    </w:p>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Международное право. Под ред. Колосова Ю.М. - М., Международные отношения, 2005. – 530 с.</w:t>
      </w:r>
    </w:p>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Международное право. - М., Международные отношения, 2008. – 723 с.</w:t>
      </w:r>
    </w:p>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Международное публичное право. Сборник документов. Т. 1.</w:t>
      </w:r>
      <w:r w:rsidR="00D217C6" w:rsidRPr="00D217C6">
        <w:rPr>
          <w:rFonts w:ascii="Times New Roman" w:hAnsi="Times New Roman" w:cs="Times New Roman"/>
          <w:sz w:val="28"/>
          <w:szCs w:val="28"/>
        </w:rPr>
        <w:t xml:space="preserve"> </w:t>
      </w:r>
      <w:r w:rsidRPr="00D217C6">
        <w:rPr>
          <w:rFonts w:ascii="Times New Roman" w:hAnsi="Times New Roman" w:cs="Times New Roman"/>
          <w:sz w:val="28"/>
          <w:szCs w:val="28"/>
        </w:rPr>
        <w:t>- М. 12006. – 430 с.</w:t>
      </w:r>
    </w:p>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Основные положения Женевских конвенций и Дополнительных протоколов. - М., 2008. – 438 с.</w:t>
      </w:r>
    </w:p>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bookmarkStart w:id="8" w:name="sub_3"/>
      <w:bookmarkEnd w:id="7"/>
      <w:r w:rsidRPr="00D217C6">
        <w:rPr>
          <w:rFonts w:ascii="Times New Roman" w:hAnsi="Times New Roman" w:cs="Times New Roman"/>
          <w:sz w:val="28"/>
          <w:szCs w:val="28"/>
        </w:rPr>
        <w:t>Панов В.П. Международное военное право. - М., 2007. – 332 с.</w:t>
      </w:r>
    </w:p>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bookmarkStart w:id="9" w:name="sub_6"/>
      <w:bookmarkEnd w:id="8"/>
      <w:r w:rsidRPr="00D217C6">
        <w:rPr>
          <w:rFonts w:ascii="Times New Roman" w:hAnsi="Times New Roman" w:cs="Times New Roman"/>
          <w:sz w:val="28"/>
          <w:szCs w:val="28"/>
        </w:rPr>
        <w:t>Полторак А.И., Савинский Л.И. Вооруженные конфликты и международное право. – М., 540 с.</w:t>
      </w:r>
    </w:p>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Тюркин М.Л., Шаковец О.В. Правовое регулирование действий воинского контингента Российской Федерации в миротворческих операциях. - М., 2001. – 214 с.</w:t>
      </w:r>
    </w:p>
    <w:bookmarkEnd w:id="9"/>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Усиков А.В., Яременко В.А. Анатомия "малых войн"//Независимое военное обозрение. 2008. № 42 (116). - С. 4.</w:t>
      </w:r>
    </w:p>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Шрага Д., Заклин Р. Применимость международного гуманитарного права к операциям ООН по поддержанию мира: понятийные, правовые и практические вопросы. Материалы симпозиума по вопросам гуманитарной деятельности и осуществления операций по поддержанию мира. - М., 2005. - 429.</w:t>
      </w:r>
    </w:p>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 xml:space="preserve">Голубок С. Нарушения прав человека в зонах вооруженных конфликтов // "эж-ЮРИСТ", № 37, 2005. </w:t>
      </w:r>
    </w:p>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Коротков А.П., Соковых Ю.Ю. Правовые средства управления кризисными ситуациями: сравнительный анализ международно-правового и внутригосударственного регулирования//Государство и право. 2007. № 10. - С. 67.</w:t>
      </w:r>
    </w:p>
    <w:p w:rsidR="0027278A" w:rsidRPr="00D217C6" w:rsidRDefault="0027278A" w:rsidP="00D217C6">
      <w:pPr>
        <w:numPr>
          <w:ilvl w:val="0"/>
          <w:numId w:val="3"/>
        </w:numPr>
        <w:shd w:val="clear" w:color="000000" w:fill="auto"/>
        <w:tabs>
          <w:tab w:val="left" w:pos="426"/>
        </w:tabs>
        <w:spacing w:line="360" w:lineRule="auto"/>
        <w:ind w:left="0" w:firstLine="0"/>
        <w:jc w:val="left"/>
        <w:rPr>
          <w:rFonts w:ascii="Times New Roman" w:hAnsi="Times New Roman" w:cs="Times New Roman"/>
          <w:sz w:val="28"/>
          <w:szCs w:val="28"/>
        </w:rPr>
      </w:pPr>
      <w:r w:rsidRPr="00D217C6">
        <w:rPr>
          <w:rFonts w:ascii="Times New Roman" w:hAnsi="Times New Roman" w:cs="Times New Roman"/>
          <w:sz w:val="28"/>
          <w:szCs w:val="28"/>
        </w:rPr>
        <w:t>Щедринов К.С.Международно-правовая регламентация вооруженных конфликтов // "Право в Вооруженных Силах", № 11, 2008. – С.5-7</w:t>
      </w:r>
    </w:p>
    <w:p w:rsidR="0027278A" w:rsidRPr="00C6299D" w:rsidRDefault="0027278A" w:rsidP="00D217C6">
      <w:pPr>
        <w:shd w:val="clear" w:color="000000" w:fill="auto"/>
        <w:tabs>
          <w:tab w:val="left" w:pos="426"/>
        </w:tabs>
        <w:spacing w:line="360" w:lineRule="auto"/>
        <w:ind w:firstLine="0"/>
        <w:jc w:val="left"/>
        <w:rPr>
          <w:rFonts w:ascii="Times New Roman" w:hAnsi="Times New Roman" w:cs="Times New Roman"/>
          <w:color w:val="FFFFFF"/>
          <w:sz w:val="28"/>
          <w:szCs w:val="28"/>
        </w:rPr>
      </w:pPr>
      <w:bookmarkStart w:id="10" w:name="_GoBack"/>
      <w:bookmarkEnd w:id="10"/>
    </w:p>
    <w:sectPr w:rsidR="0027278A" w:rsidRPr="00C6299D" w:rsidSect="00D217C6">
      <w:headerReference w:type="default" r:id="rId8"/>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99D" w:rsidRDefault="00C6299D" w:rsidP="00C20C51">
      <w:r>
        <w:separator/>
      </w:r>
    </w:p>
  </w:endnote>
  <w:endnote w:type="continuationSeparator" w:id="0">
    <w:p w:rsidR="00C6299D" w:rsidRDefault="00C6299D" w:rsidP="00C2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99D" w:rsidRDefault="00C6299D" w:rsidP="00C20C51">
      <w:r>
        <w:separator/>
      </w:r>
    </w:p>
  </w:footnote>
  <w:footnote w:type="continuationSeparator" w:id="0">
    <w:p w:rsidR="00C6299D" w:rsidRDefault="00C6299D" w:rsidP="00C20C51">
      <w:r>
        <w:continuationSeparator/>
      </w:r>
    </w:p>
  </w:footnote>
  <w:footnote w:id="1">
    <w:p w:rsidR="00C6299D" w:rsidRDefault="00C20981" w:rsidP="00326681">
      <w:pPr>
        <w:pStyle w:val="aff6"/>
        <w:spacing w:line="360" w:lineRule="auto"/>
      </w:pPr>
      <w:r w:rsidRPr="0027278A">
        <w:rPr>
          <w:rStyle w:val="aff8"/>
          <w:rFonts w:ascii="Times New Roman" w:hAnsi="Times New Roman"/>
        </w:rPr>
        <w:footnoteRef/>
      </w:r>
      <w:r w:rsidRPr="0027278A">
        <w:rPr>
          <w:rFonts w:ascii="Times New Roman" w:hAnsi="Times New Roman" w:cs="Times New Roman"/>
        </w:rPr>
        <w:t xml:space="preserve"> Женевская Конвенция о защите гражданского населения во время войны (Женева, 12 августа 1949 г.)//Сборник "Действующее международное право" т. 2 – С. 55-99</w:t>
      </w:r>
    </w:p>
  </w:footnote>
  <w:footnote w:id="2">
    <w:p w:rsidR="00C6299D" w:rsidRDefault="00C20981" w:rsidP="00326681">
      <w:pPr>
        <w:pStyle w:val="aff6"/>
        <w:spacing w:line="360" w:lineRule="auto"/>
      </w:pPr>
      <w:r w:rsidRPr="0027278A">
        <w:rPr>
          <w:rStyle w:val="aff8"/>
          <w:rFonts w:ascii="Times New Roman" w:hAnsi="Times New Roman"/>
        </w:rPr>
        <w:footnoteRef/>
      </w:r>
      <w:r w:rsidRPr="0027278A">
        <w:rPr>
          <w:rFonts w:ascii="Times New Roman" w:hAnsi="Times New Roman" w:cs="Times New Roman"/>
        </w:rPr>
        <w:t xml:space="preserve"> Григорьев А.Г. Международное право в период вооруженных конфликтов. - М., 2004. – С.66</w:t>
      </w:r>
    </w:p>
  </w:footnote>
  <w:footnote w:id="3">
    <w:p w:rsidR="00C6299D" w:rsidRDefault="00C20981" w:rsidP="00326681">
      <w:pPr>
        <w:pStyle w:val="aff6"/>
        <w:spacing w:line="360" w:lineRule="auto"/>
      </w:pPr>
      <w:r w:rsidRPr="0027278A">
        <w:rPr>
          <w:rStyle w:val="aff8"/>
          <w:rFonts w:ascii="Times New Roman" w:hAnsi="Times New Roman"/>
        </w:rPr>
        <w:footnoteRef/>
      </w:r>
      <w:r w:rsidRPr="0027278A">
        <w:rPr>
          <w:rFonts w:ascii="Times New Roman" w:hAnsi="Times New Roman" w:cs="Times New Roman"/>
        </w:rPr>
        <w:t xml:space="preserve"> Григорьев А.Г. Международное право в период вооруженных конфликтов. - М., 2004. – С.68</w:t>
      </w:r>
    </w:p>
  </w:footnote>
  <w:footnote w:id="4">
    <w:p w:rsidR="00C6299D" w:rsidRDefault="00C20981" w:rsidP="00326681">
      <w:pPr>
        <w:pStyle w:val="aff6"/>
        <w:spacing w:line="360" w:lineRule="auto"/>
      </w:pPr>
      <w:r w:rsidRPr="0027278A">
        <w:rPr>
          <w:rStyle w:val="aff8"/>
          <w:rFonts w:ascii="Times New Roman" w:hAnsi="Times New Roman"/>
        </w:rPr>
        <w:footnoteRef/>
      </w:r>
      <w:r w:rsidRPr="0027278A">
        <w:rPr>
          <w:rFonts w:ascii="Times New Roman" w:hAnsi="Times New Roman" w:cs="Times New Roman"/>
        </w:rPr>
        <w:t xml:space="preserve"> Панов В.П. Международное военное право. - М., 2007. – С.32</w:t>
      </w:r>
    </w:p>
  </w:footnote>
  <w:footnote w:id="5">
    <w:p w:rsidR="00C6299D" w:rsidRDefault="00C20981" w:rsidP="00326681">
      <w:pPr>
        <w:pStyle w:val="aff6"/>
        <w:spacing w:line="360" w:lineRule="auto"/>
      </w:pPr>
      <w:r w:rsidRPr="0027278A">
        <w:rPr>
          <w:rStyle w:val="aff8"/>
          <w:rFonts w:ascii="Times New Roman" w:hAnsi="Times New Roman"/>
        </w:rPr>
        <w:footnoteRef/>
      </w:r>
      <w:r w:rsidRPr="0027278A">
        <w:rPr>
          <w:rFonts w:ascii="Times New Roman" w:hAnsi="Times New Roman" w:cs="Times New Roman"/>
        </w:rPr>
        <w:t xml:space="preserve"> Панов В.П. Международное военное право. - М., 2007. – С.36</w:t>
      </w:r>
    </w:p>
  </w:footnote>
  <w:footnote w:id="6">
    <w:p w:rsidR="00C6299D" w:rsidRDefault="00C20981" w:rsidP="00326681">
      <w:pPr>
        <w:pStyle w:val="aff6"/>
        <w:spacing w:line="360" w:lineRule="auto"/>
      </w:pPr>
      <w:r w:rsidRPr="0027278A">
        <w:rPr>
          <w:rStyle w:val="aff8"/>
          <w:rFonts w:ascii="Times New Roman" w:hAnsi="Times New Roman"/>
        </w:rPr>
        <w:footnoteRef/>
      </w:r>
      <w:r w:rsidRPr="0027278A">
        <w:rPr>
          <w:rFonts w:ascii="Times New Roman" w:hAnsi="Times New Roman" w:cs="Times New Roman"/>
        </w:rPr>
        <w:t xml:space="preserve"> Арцибасов И.Н., Егоров С.А.. Вооруженный конфликт: право, политика, дипломатия. – М. 2005. – С.23</w:t>
      </w:r>
    </w:p>
  </w:footnote>
  <w:footnote w:id="7">
    <w:p w:rsidR="00C6299D" w:rsidRDefault="00C20981" w:rsidP="00326681">
      <w:pPr>
        <w:pStyle w:val="aff6"/>
        <w:spacing w:line="360" w:lineRule="auto"/>
      </w:pPr>
      <w:r w:rsidRPr="0027278A">
        <w:rPr>
          <w:rStyle w:val="aff8"/>
          <w:rFonts w:ascii="Times New Roman" w:hAnsi="Times New Roman"/>
        </w:rPr>
        <w:footnoteRef/>
      </w:r>
      <w:r w:rsidRPr="0027278A">
        <w:rPr>
          <w:rFonts w:ascii="Times New Roman" w:hAnsi="Times New Roman" w:cs="Times New Roman"/>
        </w:rPr>
        <w:t xml:space="preserve"> Арцибасов И.Н., Егоров С.А.. Вооруженный конфликт: право, политика, дипломатия. – М. 2005. – С.58</w:t>
      </w:r>
    </w:p>
  </w:footnote>
  <w:footnote w:id="8">
    <w:p w:rsidR="00C6299D" w:rsidRDefault="00C20981" w:rsidP="00326681">
      <w:pPr>
        <w:spacing w:line="360" w:lineRule="auto"/>
      </w:pPr>
      <w:r w:rsidRPr="0027278A">
        <w:rPr>
          <w:rStyle w:val="aff8"/>
          <w:rFonts w:ascii="Times New Roman" w:hAnsi="Times New Roman"/>
        </w:rPr>
        <w:footnoteRef/>
      </w:r>
      <w:r w:rsidRPr="0027278A">
        <w:rPr>
          <w:rFonts w:ascii="Times New Roman" w:hAnsi="Times New Roman" w:cs="Times New Roman"/>
        </w:rPr>
        <w:t xml:space="preserve"> Щедринов К.С.Международно-правовая регламентация вооруженных конфликтов // "Право в Вооруженных Силах", № 11, 2008. – С.5-7</w:t>
      </w:r>
    </w:p>
  </w:footnote>
  <w:footnote w:id="9">
    <w:p w:rsidR="00C6299D" w:rsidRDefault="00C20981" w:rsidP="00326681">
      <w:pPr>
        <w:spacing w:line="360" w:lineRule="auto"/>
      </w:pPr>
      <w:r w:rsidRPr="0027278A">
        <w:rPr>
          <w:rStyle w:val="aff8"/>
          <w:rFonts w:ascii="Times New Roman" w:hAnsi="Times New Roman"/>
        </w:rPr>
        <w:footnoteRef/>
      </w:r>
      <w:r w:rsidRPr="0027278A">
        <w:rPr>
          <w:rFonts w:ascii="Times New Roman" w:hAnsi="Times New Roman" w:cs="Times New Roman"/>
        </w:rPr>
        <w:t xml:space="preserve"> Щедринов К.С.Международно-правовая регламентация вооруженных конфликтов // "Право в Вооруженных Силах", № 11, 2008. – С.5-7</w:t>
      </w:r>
    </w:p>
  </w:footnote>
  <w:footnote w:id="10">
    <w:p w:rsidR="00C6299D" w:rsidRDefault="00C20981" w:rsidP="00326681">
      <w:pPr>
        <w:spacing w:line="360" w:lineRule="auto"/>
      </w:pPr>
      <w:r w:rsidRPr="0027278A">
        <w:rPr>
          <w:rStyle w:val="aff8"/>
          <w:rFonts w:ascii="Times New Roman" w:hAnsi="Times New Roman"/>
        </w:rPr>
        <w:footnoteRef/>
      </w:r>
      <w:r w:rsidRPr="0027278A">
        <w:rPr>
          <w:rFonts w:ascii="Times New Roman" w:hAnsi="Times New Roman" w:cs="Times New Roman"/>
        </w:rPr>
        <w:t xml:space="preserve"> Усиков А.В., Яременко В.А. Анатомия "малых войн"//Независимое военное обозрение. 2008. № 42 (116). - С. 4.</w:t>
      </w:r>
    </w:p>
  </w:footnote>
  <w:footnote w:id="11">
    <w:p w:rsidR="00C6299D" w:rsidRDefault="00C20981" w:rsidP="00326681">
      <w:pPr>
        <w:spacing w:line="360" w:lineRule="auto"/>
      </w:pPr>
      <w:r w:rsidRPr="0027278A">
        <w:rPr>
          <w:rStyle w:val="aff8"/>
          <w:rFonts w:ascii="Times New Roman" w:hAnsi="Times New Roman"/>
        </w:rPr>
        <w:footnoteRef/>
      </w:r>
      <w:r w:rsidRPr="0027278A">
        <w:rPr>
          <w:rFonts w:ascii="Times New Roman" w:hAnsi="Times New Roman" w:cs="Times New Roman"/>
        </w:rPr>
        <w:t xml:space="preserve"> Усиков А.В., Яременко В.А. Анатомия "малых войн"//Независимое военное обозрение. 2008. № 42 (116). - С. 4.</w:t>
      </w:r>
    </w:p>
  </w:footnote>
  <w:footnote w:id="12">
    <w:p w:rsidR="00C6299D" w:rsidRDefault="00C20981" w:rsidP="00326681">
      <w:pPr>
        <w:pStyle w:val="aff6"/>
        <w:spacing w:line="360" w:lineRule="auto"/>
      </w:pPr>
      <w:r w:rsidRPr="0027278A">
        <w:rPr>
          <w:rStyle w:val="aff8"/>
          <w:rFonts w:ascii="Times New Roman" w:hAnsi="Times New Roman"/>
        </w:rPr>
        <w:footnoteRef/>
      </w:r>
      <w:r w:rsidRPr="0027278A">
        <w:rPr>
          <w:rFonts w:ascii="Times New Roman" w:hAnsi="Times New Roman" w:cs="Times New Roman"/>
        </w:rPr>
        <w:t xml:space="preserve"> Лукашук И.И. Международное право. В 2 т. - М.,: БЕК, 2007. – С.88</w:t>
      </w:r>
    </w:p>
  </w:footnote>
  <w:footnote w:id="13">
    <w:p w:rsidR="00C6299D" w:rsidRDefault="00C20981" w:rsidP="00326681">
      <w:pPr>
        <w:pStyle w:val="aff6"/>
        <w:spacing w:line="360" w:lineRule="auto"/>
      </w:pPr>
      <w:r w:rsidRPr="0027278A">
        <w:rPr>
          <w:rStyle w:val="aff8"/>
          <w:rFonts w:ascii="Times New Roman" w:hAnsi="Times New Roman"/>
        </w:rPr>
        <w:footnoteRef/>
      </w:r>
      <w:r w:rsidRPr="0027278A">
        <w:rPr>
          <w:rFonts w:ascii="Times New Roman" w:hAnsi="Times New Roman" w:cs="Times New Roman"/>
        </w:rPr>
        <w:t xml:space="preserve"> Лукашук И.И. Международное право. В 2 т. - М.,: БЕК, 2007. – С.99</w:t>
      </w:r>
    </w:p>
  </w:footnote>
  <w:footnote w:id="14">
    <w:p w:rsidR="00C6299D" w:rsidRDefault="00C20981" w:rsidP="00326681">
      <w:pPr>
        <w:pStyle w:val="aff6"/>
        <w:spacing w:line="360" w:lineRule="auto"/>
      </w:pPr>
      <w:r w:rsidRPr="0027278A">
        <w:rPr>
          <w:rStyle w:val="aff8"/>
          <w:rFonts w:ascii="Times New Roman" w:hAnsi="Times New Roman"/>
        </w:rPr>
        <w:footnoteRef/>
      </w:r>
      <w:r w:rsidRPr="0027278A">
        <w:rPr>
          <w:rFonts w:ascii="Times New Roman" w:hAnsi="Times New Roman" w:cs="Times New Roman"/>
        </w:rPr>
        <w:t xml:space="preserve"> Григорьев А.Г. Международное право в период вооруженных конфликтов. - М., 2004. – С. 155</w:t>
      </w:r>
    </w:p>
  </w:footnote>
  <w:footnote w:id="15">
    <w:p w:rsidR="00C6299D" w:rsidRDefault="00C20981" w:rsidP="00326681">
      <w:pPr>
        <w:pStyle w:val="aff6"/>
        <w:spacing w:line="360" w:lineRule="auto"/>
      </w:pPr>
      <w:r w:rsidRPr="0027278A">
        <w:rPr>
          <w:rStyle w:val="aff8"/>
          <w:rFonts w:ascii="Times New Roman" w:hAnsi="Times New Roman"/>
        </w:rPr>
        <w:footnoteRef/>
      </w:r>
      <w:r w:rsidRPr="0027278A">
        <w:rPr>
          <w:rFonts w:ascii="Times New Roman" w:hAnsi="Times New Roman" w:cs="Times New Roman"/>
        </w:rPr>
        <w:t xml:space="preserve"> Арцибасов И.Н. Международное право: Учебник. - М., 2007. – С.43</w:t>
      </w:r>
    </w:p>
  </w:footnote>
  <w:footnote w:id="16">
    <w:p w:rsidR="00C6299D" w:rsidRDefault="00C20981" w:rsidP="00326681">
      <w:pPr>
        <w:pStyle w:val="aff6"/>
        <w:spacing w:line="360" w:lineRule="auto"/>
      </w:pPr>
      <w:r w:rsidRPr="0027278A">
        <w:rPr>
          <w:rStyle w:val="aff8"/>
          <w:rFonts w:ascii="Times New Roman" w:hAnsi="Times New Roman"/>
        </w:rPr>
        <w:footnoteRef/>
      </w:r>
      <w:r w:rsidRPr="0027278A">
        <w:rPr>
          <w:rFonts w:ascii="Times New Roman" w:hAnsi="Times New Roman" w:cs="Times New Roman"/>
        </w:rPr>
        <w:t xml:space="preserve"> Арцибасов И.Н. Международное право: Учебник. - М., 2007. – С.47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7C6" w:rsidRPr="00D217C6" w:rsidRDefault="00D217C6" w:rsidP="00D217C6">
    <w:pPr>
      <w:pStyle w:val="aff2"/>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331B6"/>
    <w:multiLevelType w:val="hybridMultilevel"/>
    <w:tmpl w:val="87CC17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A24916"/>
    <w:multiLevelType w:val="hybridMultilevel"/>
    <w:tmpl w:val="4692AC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DD750D1"/>
    <w:multiLevelType w:val="hybridMultilevel"/>
    <w:tmpl w:val="67EE719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058"/>
    <w:rsid w:val="001F0552"/>
    <w:rsid w:val="00247B53"/>
    <w:rsid w:val="0027278A"/>
    <w:rsid w:val="00326681"/>
    <w:rsid w:val="004901A8"/>
    <w:rsid w:val="004927BC"/>
    <w:rsid w:val="004C689D"/>
    <w:rsid w:val="004D70A8"/>
    <w:rsid w:val="005F343E"/>
    <w:rsid w:val="00691058"/>
    <w:rsid w:val="006D4F4F"/>
    <w:rsid w:val="00802489"/>
    <w:rsid w:val="009B19AF"/>
    <w:rsid w:val="00C1451F"/>
    <w:rsid w:val="00C20981"/>
    <w:rsid w:val="00C20C51"/>
    <w:rsid w:val="00C6299D"/>
    <w:rsid w:val="00D217C6"/>
    <w:rsid w:val="00E9505D"/>
    <w:rsid w:val="00EF0616"/>
    <w:rsid w:val="00FF3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B18F72-F993-4F08-9F4C-ED029D33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uiPriority w:val="99"/>
    <w:rPr>
      <w:rFonts w:cs="Times New Roman"/>
      <w:b/>
      <w:bCs/>
      <w:color w:val="008000"/>
      <w:sz w:val="20"/>
      <w:szCs w:val="20"/>
      <w:u w:val="single"/>
    </w:rPr>
  </w:style>
  <w:style w:type="paragraph" w:customStyle="1" w:styleId="a5">
    <w:name w:val="Основное меню"/>
    <w:basedOn w:val="a"/>
    <w:next w:val="a"/>
    <w:uiPriority w:val="99"/>
    <w:rPr>
      <w:rFonts w:ascii="Verdana" w:hAnsi="Verdana" w:cs="Verdana"/>
      <w:sz w:val="22"/>
      <w:szCs w:val="22"/>
    </w:rPr>
  </w:style>
  <w:style w:type="paragraph" w:customStyle="1" w:styleId="a6">
    <w:name w:val="Заголовок"/>
    <w:basedOn w:val="a5"/>
    <w:next w:val="a"/>
    <w:uiPriority w:val="99"/>
    <w:rPr>
      <w:b/>
      <w:bCs/>
      <w:color w:val="C0C0C0"/>
    </w:rPr>
  </w:style>
  <w:style w:type="paragraph" w:customStyle="1" w:styleId="a7">
    <w:name w:val="Заголовок статьи"/>
    <w:basedOn w:val="a"/>
    <w:next w:val="a"/>
    <w:uiPriority w:val="99"/>
    <w:pPr>
      <w:ind w:left="1612" w:hanging="892"/>
    </w:pPr>
  </w:style>
  <w:style w:type="paragraph" w:customStyle="1" w:styleId="a8">
    <w:name w:val="Интерактивный заголовок"/>
    <w:basedOn w:val="a6"/>
    <w:next w:val="a"/>
    <w:uiPriority w:val="99"/>
    <w:rPr>
      <w:u w:val="single"/>
    </w:rPr>
  </w:style>
  <w:style w:type="paragraph" w:customStyle="1" w:styleId="a9">
    <w:name w:val="Интерфейс"/>
    <w:basedOn w:val="a"/>
    <w:next w:val="a"/>
    <w:uiPriority w:val="99"/>
    <w:rPr>
      <w:color w:val="ECE9D8"/>
    </w:rPr>
  </w:style>
  <w:style w:type="paragraph" w:customStyle="1" w:styleId="aa">
    <w:name w:val="Комментарий"/>
    <w:basedOn w:val="a"/>
    <w:next w:val="a"/>
    <w:uiPriority w:val="99"/>
    <w:pPr>
      <w:ind w:left="170" w:firstLine="0"/>
    </w:pPr>
    <w:rPr>
      <w:i/>
      <w:iCs/>
      <w:color w:val="800080"/>
    </w:rPr>
  </w:style>
  <w:style w:type="paragraph" w:customStyle="1" w:styleId="ab">
    <w:name w:val="Информация о версии"/>
    <w:basedOn w:val="aa"/>
    <w:next w:val="a"/>
    <w:uiPriority w:val="99"/>
    <w:rPr>
      <w:color w:val="000080"/>
    </w:rPr>
  </w:style>
  <w:style w:type="paragraph" w:customStyle="1" w:styleId="ac">
    <w:name w:val="Текст (лев. подпись)"/>
    <w:basedOn w:val="a"/>
    <w:next w:val="a"/>
    <w:uiPriority w:val="99"/>
    <w:pPr>
      <w:ind w:firstLine="0"/>
      <w:jc w:val="left"/>
    </w:pPr>
  </w:style>
  <w:style w:type="paragraph" w:customStyle="1" w:styleId="ad">
    <w:name w:val="Колонтитул (левый)"/>
    <w:basedOn w:val="ac"/>
    <w:next w:val="a"/>
    <w:uiPriority w:val="99"/>
    <w:rPr>
      <w:sz w:val="14"/>
      <w:szCs w:val="14"/>
    </w:rPr>
  </w:style>
  <w:style w:type="paragraph" w:customStyle="1" w:styleId="ae">
    <w:name w:val="Текст (прав. подпись)"/>
    <w:basedOn w:val="a"/>
    <w:next w:val="a"/>
    <w:uiPriority w:val="99"/>
    <w:pPr>
      <w:ind w:firstLine="0"/>
      <w:jc w:val="right"/>
    </w:pPr>
  </w:style>
  <w:style w:type="paragraph" w:customStyle="1" w:styleId="af">
    <w:name w:val="Колонтитул (правый)"/>
    <w:basedOn w:val="ae"/>
    <w:next w:val="a"/>
    <w:uiPriority w:val="99"/>
    <w:rPr>
      <w:sz w:val="14"/>
      <w:szCs w:val="14"/>
    </w:rPr>
  </w:style>
  <w:style w:type="paragraph" w:customStyle="1" w:styleId="af0">
    <w:name w:val="Комментарий пользователя"/>
    <w:basedOn w:val="aa"/>
    <w:next w:val="a"/>
    <w:uiPriority w:val="99"/>
    <w:pPr>
      <w:jc w:val="left"/>
    </w:pPr>
    <w:rPr>
      <w:color w:val="000080"/>
    </w:rPr>
  </w:style>
  <w:style w:type="paragraph" w:customStyle="1" w:styleId="af1">
    <w:name w:val="Моноширинный"/>
    <w:basedOn w:val="a"/>
    <w:next w:val="a"/>
    <w:uiPriority w:val="99"/>
    <w:pPr>
      <w:ind w:firstLine="0"/>
    </w:pPr>
    <w:rPr>
      <w:rFonts w:ascii="Courier New" w:hAnsi="Courier New" w:cs="Courier New"/>
    </w:rPr>
  </w:style>
  <w:style w:type="character" w:customStyle="1" w:styleId="af2">
    <w:name w:val="Найденные слова"/>
    <w:uiPriority w:val="99"/>
    <w:rPr>
      <w:rFonts w:cs="Times New Roman"/>
      <w:b/>
      <w:bCs/>
      <w:color w:val="000080"/>
      <w:sz w:val="20"/>
      <w:szCs w:val="20"/>
    </w:rPr>
  </w:style>
  <w:style w:type="character" w:customStyle="1" w:styleId="af3">
    <w:name w:val="Не вступил в силу"/>
    <w:uiPriority w:val="99"/>
    <w:rPr>
      <w:rFonts w:cs="Times New Roman"/>
      <w:b/>
      <w:bCs/>
      <w:color w:val="008080"/>
      <w:sz w:val="20"/>
      <w:szCs w:val="20"/>
    </w:rPr>
  </w:style>
  <w:style w:type="paragraph" w:customStyle="1" w:styleId="af4">
    <w:name w:val="Нормальный (таблица)"/>
    <w:basedOn w:val="a"/>
    <w:next w:val="a"/>
    <w:uiPriority w:val="99"/>
    <w:pPr>
      <w:ind w:firstLine="0"/>
    </w:pPr>
  </w:style>
  <w:style w:type="paragraph" w:customStyle="1" w:styleId="af5">
    <w:name w:val="Объект"/>
    <w:basedOn w:val="a"/>
    <w:next w:val="a"/>
    <w:uiPriority w:val="99"/>
    <w:rPr>
      <w:rFonts w:ascii="Times New Roman" w:hAnsi="Times New Roman" w:cs="Times New Roman"/>
    </w:rPr>
  </w:style>
  <w:style w:type="paragraph" w:customStyle="1" w:styleId="af6">
    <w:name w:val="Таблицы (моноширинный)"/>
    <w:basedOn w:val="a"/>
    <w:next w:val="a"/>
    <w:uiPriority w:val="99"/>
    <w:pPr>
      <w:ind w:firstLine="0"/>
    </w:pPr>
    <w:rPr>
      <w:rFonts w:ascii="Courier New" w:hAnsi="Courier New" w:cs="Courier New"/>
    </w:rPr>
  </w:style>
  <w:style w:type="paragraph" w:customStyle="1" w:styleId="af7">
    <w:name w:val="Оглавление"/>
    <w:basedOn w:val="af6"/>
    <w:next w:val="a"/>
    <w:uiPriority w:val="99"/>
    <w:pPr>
      <w:ind w:left="140"/>
    </w:pPr>
  </w:style>
  <w:style w:type="character" w:customStyle="1" w:styleId="af8">
    <w:name w:val="Опечатки"/>
    <w:uiPriority w:val="99"/>
    <w:rPr>
      <w:color w:val="FF0000"/>
      <w:sz w:val="20"/>
    </w:rPr>
  </w:style>
  <w:style w:type="paragraph" w:customStyle="1" w:styleId="af9">
    <w:name w:val="Переменная часть"/>
    <w:basedOn w:val="a5"/>
    <w:next w:val="a"/>
    <w:uiPriority w:val="99"/>
    <w:rPr>
      <w:sz w:val="18"/>
      <w:szCs w:val="18"/>
    </w:rPr>
  </w:style>
  <w:style w:type="paragraph" w:customStyle="1" w:styleId="afa">
    <w:name w:val="Постоянная часть"/>
    <w:basedOn w:val="a5"/>
    <w:next w:val="a"/>
    <w:uiPriority w:val="99"/>
    <w:rPr>
      <w:sz w:val="20"/>
      <w:szCs w:val="20"/>
    </w:rPr>
  </w:style>
  <w:style w:type="paragraph" w:customStyle="1" w:styleId="afb">
    <w:name w:val="Прижатый влево"/>
    <w:basedOn w:val="a"/>
    <w:next w:val="a"/>
    <w:uiPriority w:val="99"/>
    <w:pPr>
      <w:ind w:firstLine="0"/>
      <w:jc w:val="left"/>
    </w:pPr>
  </w:style>
  <w:style w:type="character" w:customStyle="1" w:styleId="afc">
    <w:name w:val="Продолжение ссылки"/>
    <w:uiPriority w:val="99"/>
  </w:style>
  <w:style w:type="paragraph" w:customStyle="1" w:styleId="afd">
    <w:name w:val="Словарная статья"/>
    <w:basedOn w:val="a"/>
    <w:next w:val="a"/>
    <w:uiPriority w:val="99"/>
    <w:pPr>
      <w:ind w:right="118" w:firstLine="0"/>
    </w:pPr>
  </w:style>
  <w:style w:type="paragraph" w:customStyle="1" w:styleId="afe">
    <w:name w:val="Текст (справка)"/>
    <w:basedOn w:val="a"/>
    <w:next w:val="a"/>
    <w:uiPriority w:val="99"/>
    <w:pPr>
      <w:ind w:left="170" w:right="170" w:firstLine="0"/>
      <w:jc w:val="left"/>
    </w:pPr>
  </w:style>
  <w:style w:type="paragraph" w:customStyle="1" w:styleId="aff">
    <w:name w:val="Текст в таблице"/>
    <w:basedOn w:val="af4"/>
    <w:next w:val="a"/>
    <w:uiPriority w:val="99"/>
    <w:pPr>
      <w:ind w:firstLine="500"/>
    </w:pPr>
  </w:style>
  <w:style w:type="paragraph" w:customStyle="1" w:styleId="aff0">
    <w:name w:val="Технический комментарий"/>
    <w:basedOn w:val="a"/>
    <w:next w:val="a"/>
    <w:uiPriority w:val="99"/>
    <w:pPr>
      <w:ind w:firstLine="0"/>
      <w:jc w:val="left"/>
    </w:pPr>
  </w:style>
  <w:style w:type="character" w:customStyle="1" w:styleId="aff1">
    <w:name w:val="Утратил силу"/>
    <w:uiPriority w:val="99"/>
    <w:rPr>
      <w:rFonts w:cs="Times New Roman"/>
      <w:b/>
      <w:bCs/>
      <w:strike/>
      <w:color w:val="808000"/>
      <w:sz w:val="20"/>
      <w:szCs w:val="20"/>
    </w:rPr>
  </w:style>
  <w:style w:type="paragraph" w:styleId="aff2">
    <w:name w:val="header"/>
    <w:basedOn w:val="a"/>
    <w:link w:val="aff3"/>
    <w:uiPriority w:val="99"/>
    <w:semiHidden/>
    <w:unhideWhenUsed/>
    <w:rsid w:val="00C20C51"/>
    <w:pPr>
      <w:tabs>
        <w:tab w:val="center" w:pos="4677"/>
        <w:tab w:val="right" w:pos="9355"/>
      </w:tabs>
    </w:pPr>
  </w:style>
  <w:style w:type="character" w:customStyle="1" w:styleId="aff3">
    <w:name w:val="Верхний колонтитул Знак"/>
    <w:link w:val="aff2"/>
    <w:uiPriority w:val="99"/>
    <w:semiHidden/>
    <w:locked/>
    <w:rsid w:val="00C20C51"/>
    <w:rPr>
      <w:rFonts w:ascii="Arial" w:hAnsi="Arial" w:cs="Arial"/>
      <w:sz w:val="20"/>
      <w:szCs w:val="20"/>
    </w:rPr>
  </w:style>
  <w:style w:type="paragraph" w:styleId="aff4">
    <w:name w:val="footer"/>
    <w:basedOn w:val="a"/>
    <w:link w:val="aff5"/>
    <w:uiPriority w:val="99"/>
    <w:unhideWhenUsed/>
    <w:rsid w:val="00C20C51"/>
    <w:pPr>
      <w:tabs>
        <w:tab w:val="center" w:pos="4677"/>
        <w:tab w:val="right" w:pos="9355"/>
      </w:tabs>
    </w:pPr>
  </w:style>
  <w:style w:type="character" w:customStyle="1" w:styleId="aff5">
    <w:name w:val="Нижний колонтитул Знак"/>
    <w:link w:val="aff4"/>
    <w:uiPriority w:val="99"/>
    <w:locked/>
    <w:rsid w:val="00C20C51"/>
    <w:rPr>
      <w:rFonts w:ascii="Arial" w:hAnsi="Arial" w:cs="Arial"/>
      <w:sz w:val="20"/>
      <w:szCs w:val="20"/>
    </w:rPr>
  </w:style>
  <w:style w:type="paragraph" w:styleId="aff6">
    <w:name w:val="footnote text"/>
    <w:basedOn w:val="a"/>
    <w:link w:val="aff7"/>
    <w:uiPriority w:val="99"/>
    <w:semiHidden/>
    <w:unhideWhenUsed/>
    <w:rsid w:val="00C20981"/>
  </w:style>
  <w:style w:type="character" w:customStyle="1" w:styleId="aff7">
    <w:name w:val="Текст сноски Знак"/>
    <w:link w:val="aff6"/>
    <w:uiPriority w:val="99"/>
    <w:semiHidden/>
    <w:locked/>
    <w:rsid w:val="00C20981"/>
    <w:rPr>
      <w:rFonts w:ascii="Arial" w:hAnsi="Arial" w:cs="Arial"/>
    </w:rPr>
  </w:style>
  <w:style w:type="character" w:styleId="aff8">
    <w:name w:val="footnote reference"/>
    <w:uiPriority w:val="99"/>
    <w:semiHidden/>
    <w:unhideWhenUsed/>
    <w:rsid w:val="00C2098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9060A-F64E-42EA-879C-ACD3CFCA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7288</Words>
  <Characters>41544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dcterms:created xsi:type="dcterms:W3CDTF">2014-03-26T04:06:00Z</dcterms:created>
  <dcterms:modified xsi:type="dcterms:W3CDTF">2014-03-26T04:06:00Z</dcterms:modified>
</cp:coreProperties>
</file>