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79053E">
        <w:rPr>
          <w:b/>
          <w:sz w:val="28"/>
          <w:szCs w:val="28"/>
        </w:rPr>
        <w:t>Содержание</w:t>
      </w:r>
    </w:p>
    <w:p w:rsidR="008B7CEF" w:rsidRPr="0079053E" w:rsidRDefault="008B7CEF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Введение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глава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Особенности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</w:t>
      </w:r>
    </w:p>
    <w:p w:rsidR="00046DD5" w:rsidRPr="0079053E" w:rsidRDefault="00046DD5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1.1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Общее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1.</w:t>
      </w:r>
      <w:r w:rsidR="00046DD5" w:rsidRPr="0079053E">
        <w:rPr>
          <w:sz w:val="28"/>
          <w:szCs w:val="28"/>
        </w:rPr>
        <w:t>2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</w:t>
      </w:r>
    </w:p>
    <w:p w:rsidR="00CC4698" w:rsidRPr="0079053E" w:rsidRDefault="00046DD5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1.3</w:t>
      </w:r>
      <w:r w:rsidR="0079053E">
        <w:rPr>
          <w:sz w:val="28"/>
          <w:szCs w:val="28"/>
        </w:rPr>
        <w:t xml:space="preserve"> </w:t>
      </w:r>
      <w:r w:rsidR="00CC4698"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="00CC4698"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="00CC4698"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="00CC4698"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="00CC4698" w:rsidRPr="0079053E">
        <w:rPr>
          <w:sz w:val="28"/>
          <w:szCs w:val="28"/>
        </w:rPr>
        <w:t>возрасте</w:t>
      </w:r>
    </w:p>
    <w:p w:rsidR="00CC4698" w:rsidRPr="0079053E" w:rsidRDefault="00046DD5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1.4</w:t>
      </w:r>
      <w:r w:rsidR="0079053E">
        <w:rPr>
          <w:sz w:val="28"/>
          <w:szCs w:val="28"/>
        </w:rPr>
        <w:t xml:space="preserve"> </w:t>
      </w:r>
      <w:r w:rsidR="00CC4698"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="00CC4698"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="00CC4698"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="00CC4698"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="00CC4698" w:rsidRPr="0079053E">
        <w:rPr>
          <w:sz w:val="28"/>
          <w:szCs w:val="28"/>
        </w:rPr>
        <w:t>возрасте</w:t>
      </w:r>
    </w:p>
    <w:p w:rsidR="008B7CEF" w:rsidRPr="0079053E" w:rsidRDefault="008B7CEF" w:rsidP="0079053E">
      <w:pPr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Выво</w:t>
      </w:r>
      <w:r w:rsidR="00D42507" w:rsidRPr="0079053E">
        <w:rPr>
          <w:sz w:val="28"/>
          <w:szCs w:val="28"/>
        </w:rPr>
        <w:t>д</w:t>
      </w:r>
    </w:p>
    <w:p w:rsidR="00CC4698" w:rsidRPr="0079053E" w:rsidRDefault="008234FE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2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глава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Практическое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исследование</w:t>
      </w:r>
      <w:r w:rsidR="0079053E">
        <w:rPr>
          <w:sz w:val="28"/>
          <w:szCs w:val="28"/>
        </w:rPr>
        <w:t xml:space="preserve"> </w:t>
      </w:r>
      <w:r w:rsidR="008B7CEF" w:rsidRPr="0079053E">
        <w:rPr>
          <w:sz w:val="28"/>
          <w:szCs w:val="28"/>
        </w:rPr>
        <w:t>особенност</w:t>
      </w:r>
      <w:r w:rsidRPr="0079053E">
        <w:rPr>
          <w:sz w:val="28"/>
          <w:szCs w:val="28"/>
        </w:rPr>
        <w:t>ей</w:t>
      </w:r>
      <w:r w:rsidR="0079053E">
        <w:rPr>
          <w:sz w:val="28"/>
          <w:szCs w:val="28"/>
        </w:rPr>
        <w:t xml:space="preserve"> </w:t>
      </w:r>
      <w:r w:rsidR="008B7CEF"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="008B7CEF" w:rsidRPr="0079053E">
        <w:rPr>
          <w:sz w:val="28"/>
          <w:szCs w:val="28"/>
        </w:rPr>
        <w:t>восприятия,</w:t>
      </w:r>
      <w:r w:rsidR="0079053E">
        <w:rPr>
          <w:sz w:val="28"/>
          <w:szCs w:val="28"/>
        </w:rPr>
        <w:t xml:space="preserve"> </w:t>
      </w:r>
      <w:r w:rsidR="008B7CEF"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="008B7CEF"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="008B7CEF"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="008B7CEF"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="008B7CEF"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="008B7CEF" w:rsidRPr="0079053E">
        <w:rPr>
          <w:sz w:val="28"/>
          <w:szCs w:val="28"/>
        </w:rPr>
        <w:t>д</w:t>
      </w:r>
      <w:r w:rsidR="00A274B2" w:rsidRPr="0079053E">
        <w:rPr>
          <w:sz w:val="28"/>
          <w:szCs w:val="28"/>
        </w:rPr>
        <w:t>ошкольного</w:t>
      </w:r>
      <w:r w:rsidR="0079053E">
        <w:rPr>
          <w:sz w:val="28"/>
          <w:szCs w:val="28"/>
        </w:rPr>
        <w:t xml:space="preserve"> </w:t>
      </w:r>
      <w:r w:rsidR="00A274B2" w:rsidRPr="0079053E">
        <w:rPr>
          <w:sz w:val="28"/>
          <w:szCs w:val="28"/>
        </w:rPr>
        <w:t>возраста</w:t>
      </w:r>
    </w:p>
    <w:p w:rsidR="008B7CEF" w:rsidRPr="0079053E" w:rsidRDefault="008B7CE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2.1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Организация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</w:p>
    <w:p w:rsidR="008B7CEF" w:rsidRPr="0079053E" w:rsidRDefault="008B7CE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2.2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дифференцированному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восприятию</w:t>
      </w:r>
    </w:p>
    <w:p w:rsidR="008B7CEF" w:rsidRPr="0079053E" w:rsidRDefault="008B7CEF" w:rsidP="0079053E">
      <w:pPr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2.3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устойчивости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</w:p>
    <w:p w:rsidR="008B7CEF" w:rsidRPr="0079053E" w:rsidRDefault="008B7CEF" w:rsidP="0079053E">
      <w:pPr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2.4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зрительной</w:t>
      </w:r>
      <w:r w:rsidR="0079053E">
        <w:rPr>
          <w:sz w:val="28"/>
          <w:szCs w:val="28"/>
        </w:rPr>
        <w:t xml:space="preserve"> </w:t>
      </w:r>
      <w:r w:rsidR="00A274B2" w:rsidRPr="0079053E">
        <w:rPr>
          <w:sz w:val="28"/>
          <w:szCs w:val="28"/>
        </w:rPr>
        <w:t>кратковременной</w:t>
      </w:r>
      <w:r w:rsidR="0079053E">
        <w:rPr>
          <w:sz w:val="28"/>
          <w:szCs w:val="28"/>
        </w:rPr>
        <w:t xml:space="preserve"> </w:t>
      </w:r>
      <w:r w:rsidR="00A274B2" w:rsidRPr="0079053E">
        <w:rPr>
          <w:sz w:val="28"/>
          <w:szCs w:val="28"/>
        </w:rPr>
        <w:t>памяти</w:t>
      </w:r>
    </w:p>
    <w:p w:rsidR="008B7CEF" w:rsidRPr="0079053E" w:rsidRDefault="008B7CEF" w:rsidP="0079053E">
      <w:pPr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2.5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Проведение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качественного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анализа</w:t>
      </w:r>
    </w:p>
    <w:p w:rsidR="008B7CEF" w:rsidRPr="0079053E" w:rsidRDefault="008B7CEF" w:rsidP="0079053E">
      <w:pPr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Выво</w:t>
      </w:r>
      <w:r w:rsidR="0045586F" w:rsidRPr="0079053E">
        <w:rPr>
          <w:sz w:val="28"/>
          <w:szCs w:val="28"/>
        </w:rPr>
        <w:t>д</w:t>
      </w:r>
    </w:p>
    <w:p w:rsidR="008B7CEF" w:rsidRPr="0079053E" w:rsidRDefault="008B7CEF" w:rsidP="0079053E">
      <w:pPr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Заключен</w:t>
      </w:r>
      <w:r w:rsidR="0045586F" w:rsidRPr="0079053E">
        <w:rPr>
          <w:sz w:val="28"/>
          <w:szCs w:val="28"/>
        </w:rPr>
        <w:t>ие</w:t>
      </w:r>
    </w:p>
    <w:p w:rsidR="008B7CEF" w:rsidRPr="0079053E" w:rsidRDefault="008B7CEF" w:rsidP="0079053E">
      <w:pPr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Приложе</w:t>
      </w:r>
      <w:r w:rsidR="0045586F" w:rsidRPr="0079053E">
        <w:rPr>
          <w:sz w:val="28"/>
          <w:szCs w:val="28"/>
        </w:rPr>
        <w:t>ния</w:t>
      </w:r>
    </w:p>
    <w:p w:rsidR="008B7CEF" w:rsidRPr="0079053E" w:rsidRDefault="008B7CEF" w:rsidP="0079053E">
      <w:pPr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Список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используемой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литературы</w:t>
      </w:r>
    </w:p>
    <w:p w:rsidR="00CC4698" w:rsidRPr="0079053E" w:rsidRDefault="0079053E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4698" w:rsidRPr="0079053E">
        <w:rPr>
          <w:b/>
          <w:sz w:val="28"/>
          <w:szCs w:val="28"/>
        </w:rPr>
        <w:t>Введение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Актуальность.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настоящее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время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многих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психологов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мире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привлечено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проблемам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интерес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далеко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случаен,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обнаруживается,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период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жизни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является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периодом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наиболее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интенсивного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нравственного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когда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закладывается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фундамент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физического,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психического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нравственного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здоровья.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Дошкольный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—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этап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психического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3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6–7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лет,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занимающий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особое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место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личности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Выделяют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три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периода: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младший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(3–4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года),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средний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(4–5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лет)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старший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(5–7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лет).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период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происходит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многих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человеческих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способностей,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усвоение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знаний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умений.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Под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влиянием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воспитания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обучения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происходит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интенсивное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всех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познавательных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процессов,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таких,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мышление,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воображение,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речь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раньше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начинают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воспитывать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обучать,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быстрее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эффективнее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осуществляется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психическое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От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рождения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«взрослости»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проходит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огромный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путь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превращаясь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совершенно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беспомощного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существа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многогранную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неповторимую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человеческую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личность.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Проблема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психического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становления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</w:t>
      </w:r>
      <w:r w:rsidRPr="0079053E">
        <w:rPr>
          <w:sz w:val="28"/>
          <w:szCs w:val="28"/>
        </w:rPr>
        <w:softHyphen/>
        <w:t>ческой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личности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является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одной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самых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сложных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проблем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психологии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одной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центральных.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детского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был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детально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описан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Л.А.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Венгером.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Целью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данной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работы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является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особенностей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Объектом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является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Предметом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является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период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Гипотеза: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взаимосвязано.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зависит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приобретаемого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опыта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общения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деятельности.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Выделяем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следующие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задачи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исследования: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Сделать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анализ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литературы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проблеме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психического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2.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Изучить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особенности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Методологической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основой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данного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являются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работы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отечественных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зарубежных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авторов</w:t>
      </w:r>
      <w:r w:rsidR="002356C6" w:rsidRPr="0079053E">
        <w:rPr>
          <w:sz w:val="28"/>
          <w:szCs w:val="28"/>
        </w:rPr>
        <w:t>,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изучавших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закономерности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психического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разных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возрастных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этапах: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О.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М.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Дьяченко,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Е.В.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Филипповой,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З.М.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Истоминой,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Н.Н.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Поддьякова,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Л.С.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Выготского,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Дж</w:t>
      </w:r>
      <w:r w:rsidR="009D07BC" w:rsidRPr="0079053E">
        <w:rPr>
          <w:sz w:val="28"/>
          <w:szCs w:val="28"/>
        </w:rPr>
        <w:t>.</w:t>
      </w:r>
      <w:r w:rsidR="0079053E">
        <w:rPr>
          <w:sz w:val="28"/>
          <w:szCs w:val="28"/>
        </w:rPr>
        <w:t xml:space="preserve"> </w:t>
      </w:r>
      <w:r w:rsidR="009D07BC" w:rsidRPr="0079053E">
        <w:rPr>
          <w:sz w:val="28"/>
          <w:szCs w:val="28"/>
        </w:rPr>
        <w:t>Г</w:t>
      </w:r>
      <w:r w:rsidR="002356C6" w:rsidRPr="0079053E">
        <w:rPr>
          <w:sz w:val="28"/>
          <w:szCs w:val="28"/>
        </w:rPr>
        <w:t>илфорда,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Т.В.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Куд</w:t>
      </w:r>
      <w:r w:rsidR="009D07BC"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рявцева,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Н.С.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Лейтеса,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Э.П.Торренса,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Д.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Б.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Эльконина,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А.Н.Леонтьева,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С.Л.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Рубинштейна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="002356C6" w:rsidRPr="0079053E">
        <w:rPr>
          <w:sz w:val="28"/>
          <w:szCs w:val="28"/>
        </w:rPr>
        <w:t>др.</w:t>
      </w:r>
    </w:p>
    <w:p w:rsidR="00CC4698" w:rsidRPr="0079053E" w:rsidRDefault="0079053E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4698" w:rsidRPr="0079053E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="00CC4698" w:rsidRPr="0079053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CC4698" w:rsidRPr="0079053E">
        <w:rPr>
          <w:b/>
          <w:sz w:val="28"/>
          <w:szCs w:val="28"/>
        </w:rPr>
        <w:t>Особенности</w:t>
      </w:r>
      <w:r>
        <w:rPr>
          <w:b/>
          <w:sz w:val="28"/>
          <w:szCs w:val="28"/>
        </w:rPr>
        <w:t xml:space="preserve"> </w:t>
      </w:r>
      <w:r w:rsidR="00CC4698" w:rsidRPr="0079053E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  <w:r w:rsidR="00CC4698" w:rsidRPr="0079053E">
        <w:rPr>
          <w:b/>
          <w:sz w:val="28"/>
          <w:szCs w:val="28"/>
        </w:rPr>
        <w:t>восприятия,</w:t>
      </w:r>
      <w:r>
        <w:rPr>
          <w:b/>
          <w:sz w:val="28"/>
          <w:szCs w:val="28"/>
        </w:rPr>
        <w:t xml:space="preserve"> </w:t>
      </w:r>
      <w:r w:rsidR="00CC4698" w:rsidRPr="0079053E">
        <w:rPr>
          <w:b/>
          <w:sz w:val="28"/>
          <w:szCs w:val="28"/>
        </w:rPr>
        <w:t>внимания</w:t>
      </w:r>
      <w:r>
        <w:rPr>
          <w:b/>
          <w:sz w:val="28"/>
          <w:szCs w:val="28"/>
        </w:rPr>
        <w:t xml:space="preserve"> </w:t>
      </w:r>
      <w:r w:rsidR="00CC4698" w:rsidRPr="0079053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CC4698" w:rsidRPr="0079053E">
        <w:rPr>
          <w:b/>
          <w:sz w:val="28"/>
          <w:szCs w:val="28"/>
        </w:rPr>
        <w:t>памя</w:t>
      </w:r>
      <w:r>
        <w:rPr>
          <w:b/>
          <w:sz w:val="28"/>
          <w:szCs w:val="28"/>
        </w:rPr>
        <w:t>ти у детей дошкольного возраста</w:t>
      </w:r>
    </w:p>
    <w:p w:rsidR="00E70D22" w:rsidRP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CC4698" w:rsidRP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79053E">
        <w:rPr>
          <w:b/>
          <w:sz w:val="28"/>
          <w:szCs w:val="28"/>
        </w:rPr>
        <w:t>1.1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Общее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развитие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психики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у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детей</w:t>
      </w:r>
      <w:r w:rsidR="0079053E">
        <w:rPr>
          <w:b/>
          <w:sz w:val="28"/>
          <w:szCs w:val="28"/>
        </w:rPr>
        <w:t xml:space="preserve"> дошкольного возраста</w:t>
      </w:r>
    </w:p>
    <w:p w:rsidR="00E70D22" w:rsidRP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E70D22" w:rsidRP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дошкольном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возрасте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под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влиянием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воспитания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происходит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дальнейшее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развитие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психики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ребенка.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Если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опыт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преддошкольного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возраста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ещё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очень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ограничен,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ребёнка-дошкольника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запас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временных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связей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значительно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возрастает.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Под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педагогическим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воздействием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окружающих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они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становятся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богаче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разнообразнее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содержанию.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Вместе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возрастает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влияние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прежнего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опыта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последующее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поведение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ребёнка,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также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образование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новых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временных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связей.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дошкольника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приобретают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осмысленный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характер,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чем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преддошкольника.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Они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производятся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учётом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ранее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приобретённых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знаний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окружающем.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[2]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Важнейшее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значение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психическом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развитии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дошкольника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имеет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игра.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даёт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возможность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живой,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увлекательной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форме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познакомиться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широким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кругом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явлений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окружающей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действительности,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активно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воспроизвести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своих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действиях.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Отображая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своих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играх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жизнь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окружающих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людей,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различные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поступки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различные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виды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трудовой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деятельности,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получают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возможность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глубоко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понять,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глубоко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прочувствовать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окружающее.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Правильное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понимание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изображаемых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событий,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правильное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выполнение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соответствующих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действий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получают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постоянное,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систематическое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подкрепление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благодаря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одобрению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детского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коллектива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достижению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соответствующего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игрового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результата,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положительной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оценке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воспитателя.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Всё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это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создаёт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благоприятные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условия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для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образования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закрепления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новых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временных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связей.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[11]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Руководя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детскими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играми,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обогащая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содержание,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организуя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играющих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детей,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воспитатель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расширяет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опыт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ребёнка,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формирует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новые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психические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качества.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Способствуя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познанию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окружающего,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развивая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детское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воображение,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является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вместе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своеобразной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школой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детской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воли.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Чем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богаче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содержание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детских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чем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сложнее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замысел,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чем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больше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участвуют,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больше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ребёнок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принуждён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действовать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под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влиянием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мимолётных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желаний,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руководствуясь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общей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целью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правилами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игры.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развиваются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чувства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ребёнка,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также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преднамеренность,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произвольность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действий.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Вырабатывается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умение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действовать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сообща,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считаться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требованиями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коллектива.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Таково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значение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игровой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деятельности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психическом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развитии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дошкольника.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[11]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Однако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какую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бы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важную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роль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выполняла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жизни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дошкольника,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она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является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единственной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деятельностью.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Сама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развивается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под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влиянием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знакомства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окружающим.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Её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содержание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обогащается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опытом,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приобретаемым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ребёнком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быту,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выполнении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трудовых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заданий,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также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процессе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занятий.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Под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влиянием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обучения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дошкольного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возраста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постепенно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складываются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интересы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приобретению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новых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знаний,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формируются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простейшие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навыки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учебной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работы.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Обучение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занятиях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расширяет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знания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окружающем,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позволяет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успешно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овладевать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языком,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простейшими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счётными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операциями,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навыками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изобразительной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деятельности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д.</w:t>
      </w:r>
    </w:p>
    <w:p w:rsidR="00ED4E23" w:rsidRP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Существенную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роль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развитии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психики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дошкольника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играет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труд,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посильное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участие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трудовой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жизни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семьи,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также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трудовой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деятельности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коллектива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детского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сада.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[8]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На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протяжении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дошкольного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возраста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характер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деятельности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психические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особенности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дошкольников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существенно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изменяются.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Младшие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дошкольники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ещё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многом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похожи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преддошкольного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возраста.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Игры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вначале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бедны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содержанием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часто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сводятся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многократному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повторению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одних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тех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же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действий.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младших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дошкольников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ещё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недостаточно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развито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умение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играть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действовать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сообща.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Выполнение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заданий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взрослого,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выраженных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словесной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форме,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представляет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для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малышей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значительные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трудности.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Будучи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очень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впечатлительны,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младшие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дошкольники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ещё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умеют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систематически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наблюдать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окружающее.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[9]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Часто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они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замечают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предмете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лишь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какую-либо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яркую,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бросившуюся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глаза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деталь,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опуская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менее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заметные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особенности.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большой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силе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образности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памяти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они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запоминают,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главным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образом,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то,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что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непосредственно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заинтересовало,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что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вызвало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эмоциональное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переживание.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Мышление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носит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ещё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очень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конкретный,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образный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характер.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легко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улавливают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внешнее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сходство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между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предметами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явлениями,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умея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ещё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обнаружить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скрытые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существенные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особенности.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Воображение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ещё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слабо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развито.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большинстве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случаев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носят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непреднамеренный,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непроизвольный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характер.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Чувства,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несмотря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большую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живость,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мало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устойчивы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неглубоки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своему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содержанию.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Эти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психологические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особенности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младшего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дошкольника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являются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чем-то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неизменным.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[10]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Воспитатель,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знакомя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младшей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группы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детского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сада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окружающим,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организуя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игры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занятия,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формируя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дружный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детский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коллектив,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приучая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каждого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подчиняться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своих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действиях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определённым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требованиям,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определённым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правилам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поведения,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сообщает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новые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знания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умения,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развивает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новые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психические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качества.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Деятельность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становится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организованной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содержательной.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Развиваются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коллективные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сюжетные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игры.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постепенно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привыкают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играть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заниматься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сообща,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ссорясь,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согласовывая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друг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другом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свои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действия.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Речевое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общение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приобретает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развёрнутый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разнообразный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характер.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среднем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дошкольном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возрасте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круг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знаний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окружающем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расширяется.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Серьёзнее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разнообразнее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становится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детская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деятельность.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Развиваются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творческие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игры,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рисование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конструирование.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Сложнее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становятся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трудовые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обязанности,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выполняемые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ребёнком,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большее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значение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приобретают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занятия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учебного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типа.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связи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расширением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опыта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усложнением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деятельности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происходит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дальнейшее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развитие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психики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дошкольника.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Он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научается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глубже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познавать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окружающую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действительность,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выделять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простейшие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причинные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связи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между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явлениями.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Обобщения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становятся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шире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охватывают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характерные,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существенные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особенности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предметов.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Значительные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изменения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происходят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области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развития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воли.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Ребёнок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постепенно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приучается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выполнять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свои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маленькие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обязанности,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подчинять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свои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интересы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интересам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взрослых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детского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коллектива,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ставить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перед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собой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простые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цели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действовать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соответствии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этими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целями.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старшем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дошкольном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возрасте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происходит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дальнейшее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расширение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опыта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усложнение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детской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деятельности.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[18]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Вместе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развитием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творческой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игры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всё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большее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значение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жизни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приобретают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другие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виды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деятельности,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игрового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типа.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Усложняется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трудовая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деятельность.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Занятия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всё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принимают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характер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организованной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учебной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деятельности.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Обогащается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словарь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ребёнка,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приобретается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умение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связно,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грамматически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правильно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излагать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свои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мысли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устной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речи.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углубляется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познание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окружающего.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Развивается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способность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обобщению.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формируется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умение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сопоставлять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друг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другом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только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отдельные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предметы,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понятия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целых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группах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предметов.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Возникают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простейшие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формы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последовательного,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логически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правильного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рассуждения.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[13]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Вместе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отмечаются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дальнейшие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успехи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развитии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воли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детей.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Старший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дошкольник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уже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многих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случаях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обнаруживает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умение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контролировать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свои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действия,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подчинять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отдалённым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целям.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Развитие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ума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воли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тесно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связано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усложнением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детских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чувств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интересов.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отличие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младшего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дошкольника,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старший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дошкольник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сдержан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своих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переживаниях,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чувства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глубоки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содержательны.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формируются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высшие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нравственные,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познавательные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эстетические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чувства.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Более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яркое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выражение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получает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детей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чувство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дружбы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товарищества.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Крепнет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развивается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любовь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своей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родине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вождям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советского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народа.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[12]</w:t>
      </w:r>
    </w:p>
    <w:p w:rsid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Все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эти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глубокие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изменения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психики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ребёнка-дошкольника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происходят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сами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себе,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под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определённым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влиянием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воспитания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обучения.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Родители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воспитатели,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знакомя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окружающим,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сообщая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C7305F" w:rsidRPr="0079053E">
        <w:rPr>
          <w:rStyle w:val="text1"/>
          <w:rFonts w:ascii="Times New Roman" w:hAnsi="Times New Roman" w:cs="Times New Roman"/>
          <w:sz w:val="28"/>
          <w:szCs w:val="28"/>
        </w:rPr>
        <w:t>ему,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новые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знания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умения,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организуя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направляя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деятельность,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обогащая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опыт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ребёнка,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вместе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тем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развивают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психику,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формируют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личность,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развивают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определённые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психологические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черты.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[14]</w:t>
      </w:r>
    </w:p>
    <w:p w:rsidR="00CC4698" w:rsidRPr="0079053E" w:rsidRDefault="00E70D22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rStyle w:val="text1"/>
          <w:rFonts w:ascii="Times New Roman" w:hAnsi="Times New Roman" w:cs="Times New Roman"/>
          <w:sz w:val="28"/>
          <w:szCs w:val="28"/>
        </w:rPr>
        <w:t>Всесторонне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воспитывая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дошкольника,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расширяя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запас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представлений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простейших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явлениях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природы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общественной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жизни,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развивая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умение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самостоятельно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мыслить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простейших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закономерностях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окружающей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действительности,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приучая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действовать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соответствии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простейшими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требованиями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правилами,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формируя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любовь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знанию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серьёзной,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общественно-полезной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деятельности,—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педагог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создаёт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необходимые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предпосылки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для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перехода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ребёнка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к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школьному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обучению,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для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полноценного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участия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его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в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жизни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rStyle w:val="text1"/>
          <w:rFonts w:ascii="Times New Roman" w:hAnsi="Times New Roman" w:cs="Times New Roman"/>
          <w:sz w:val="28"/>
          <w:szCs w:val="28"/>
        </w:rPr>
        <w:t>школы.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79053E">
        <w:rPr>
          <w:b/>
          <w:sz w:val="28"/>
          <w:szCs w:val="28"/>
        </w:rPr>
        <w:t>1.2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Развитие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в</w:t>
      </w:r>
      <w:r w:rsidR="0079053E">
        <w:rPr>
          <w:b/>
          <w:sz w:val="28"/>
          <w:szCs w:val="28"/>
        </w:rPr>
        <w:t>осприятия в дошкольном возрасте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Чтобы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правильно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ориентироваться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окружающем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мире,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важно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воспринимать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только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каждый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отдельный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(стол,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цветок,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радугу),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ситуацию,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комплекс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каких-то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целом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(игровую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комнату,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картину,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звучащую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мелодию).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[23]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Объединить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отдельные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свойства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создать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целостный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образ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помогает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отражения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явлений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окружающего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мира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непосредственном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воздействии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органы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чувств.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даже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какого-нибудь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простого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очень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сложный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включает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работу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сенсорных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(чувствительных),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двигательных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речевых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механизмов.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опирается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только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ощущения,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каждое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мгновение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позволяют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чувствовать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окружающий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мир,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предыдущий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опыт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растущего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человека</w:t>
      </w:r>
      <w:r w:rsidR="00ED4E23" w:rsidRPr="0079053E">
        <w:rPr>
          <w:sz w:val="28"/>
          <w:szCs w:val="28"/>
        </w:rPr>
        <w:t>.</w:t>
      </w:r>
      <w:r w:rsidR="0079053E">
        <w:rPr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[23]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рождается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готовым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умением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воспринимать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окружающий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мир,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учится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этому.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младшем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образы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воспринимаемых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отличаются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большой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смутностью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нечеткостью.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трех-четырех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узнают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утреннике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переодетую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костюм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лисицы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воспитательницу,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хотя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лицо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открыто.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Если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детям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попадается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изображение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незнакомого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объекта,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они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выхватывают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изображения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какую-то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деталь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опираясь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осмысливают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изображенный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Например,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впервые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увидев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монитор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компьютера,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может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воспринять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телевизор.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Несмотря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="00C7305F" w:rsidRPr="0079053E">
        <w:rPr>
          <w:sz w:val="28"/>
          <w:szCs w:val="28"/>
        </w:rPr>
        <w:t>то,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самого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рождения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может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видеть,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улавливать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звуки,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необходимо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систематически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учить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рассматривать,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слушать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понимать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воспринимает.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Механизм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готов,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пользоваться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еще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только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учится.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[24]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протяжении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детства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более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точно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начинает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оценивать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цвет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форму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окружающих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объектов,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вес,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величину,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температуру,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свойства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поверхности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учится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воспринимать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музыку,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повторяя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ритм,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мелодический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рисунок.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Учится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ориентироваться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пространстве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времени,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последовательности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событий.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Играя,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рисуя,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конструируя,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выкладывая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мозаику,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делая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аппликации,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незаметно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себя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усваивает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сенсорные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эталоны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представления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основных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разновидностях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свойств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отношений,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возникли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ходе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исторического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человечества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используются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людьми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качестве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образцов,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мерок.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[15]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годам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легко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ориентируется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гамме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основных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цветов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спектра,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называет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базовые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геометрические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фигуры.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старшем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идет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совершенствование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усложнение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представлений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цвете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форме.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узнает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изменяемости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каждого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цвета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насыщенности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(более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светлый,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более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темный),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цвета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разделяются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теплые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холодные,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знакомится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мягкими,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пастельными,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резкими,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контрастными,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сочетаниями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цветов.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[20]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Система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мер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(миллиметр,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сантиметр,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метр,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километр)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использования,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правило,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еще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усваиваются.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лишь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могут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обозначать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словами,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место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величине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занимает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ряду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других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(самый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большой,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большой,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маленький,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самый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маленький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п.).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Обычно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началу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представление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отношениях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величине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только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между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двумя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одновременно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воспринимаемыми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предметами.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младшем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среднем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складываются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представления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соотношениях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величине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между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тремя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предметами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(большой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меньше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самый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маленький)</w:t>
      </w:r>
      <w:r w:rsidR="00C7305F" w:rsidRPr="0079053E">
        <w:rPr>
          <w:sz w:val="28"/>
          <w:szCs w:val="28"/>
        </w:rPr>
        <w:t>.</w:t>
      </w:r>
      <w:r w:rsidR="0079053E">
        <w:rPr>
          <w:sz w:val="28"/>
          <w:szCs w:val="28"/>
        </w:rPr>
        <w:t xml:space="preserve"> </w:t>
      </w:r>
      <w:r w:rsidR="00C7305F"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старшем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складываются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представления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отдельных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измерениях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величины: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длине,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ширине,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высоте,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также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пространственных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отношениях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между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предметами.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детстве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совершенствуется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пространства.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Если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три-четыре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года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точкой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отсчета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является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тело,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шести-семи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годам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научаются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ориентироваться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пространстве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независимо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собственной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позиции,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умеют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менять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точки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отсчета.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[22]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Гораздо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сложнее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времени.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Время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текуче,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имеет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наглядной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формы,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любые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действия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происходят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временем,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времени.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может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запомнить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условные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обозначения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меры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времени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(минута,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час,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завтра,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позавчера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п.),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всегда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умеет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употреблять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верно,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обозначения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условный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относительный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характер.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Старшие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активно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входят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мир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художественного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творчества.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художественных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произведений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единство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познания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переживания.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учится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просто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фиксировать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представлено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художественном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произведении,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воспринимать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чувства,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хотел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передать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автор.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[1]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развивается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сказки.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мнению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выдающегося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психоаналитика,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детского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психолога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психиатра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Бруно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Бетельхейма,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сказка,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почти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каждый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вид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искусства,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становится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рода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психотерапией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мир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сказок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вводят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взрослые.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Они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могут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способствовать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тому,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чтобы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сказка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действительно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становилась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волшебницей,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может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преобразить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жизнь.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Эльконин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подчеркивал,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классическая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сказка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максимально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соответствует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действенному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характеру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художественного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произведения,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намечается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трасса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действий,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должен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осуществить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идет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трассе.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Сказки,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где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трассы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нет,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перестает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понимать.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[12]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Особенности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окружающих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людей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проявляются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оценочных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суждениях.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Наиболее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яркую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оценку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взрослым,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которым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испытывают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привязанность.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Например,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оценочных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суждениях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взрослых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выделяются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указания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внешний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вид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("Она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всегда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нарядная,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красивая,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светлая"),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проявленное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ним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отношение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("Она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меня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кружит,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обнимает"),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информированность,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умения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взрослого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("Когда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что-нибудь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понимаю,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говорит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другим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тоже"),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нравственные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качества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("Она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ласковая,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веселая").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[16]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детьми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друг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друга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зависит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того,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насколько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популярен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же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отвержен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детском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сообществе.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специальных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выявлено,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выше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положение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старшего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группе,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выше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оценивают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сверстники,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наоборот.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Оценивая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которым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проявлялась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симпатия,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шести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называют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подавляющем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большинстве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лишь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положительные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качества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сверстников: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"красивый",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"хорошо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рисует",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"умеет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читать",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"интересно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рассказывает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сказки"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сверстниках,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которым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симпатии,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отзываются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негативно: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"бьет",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"плохо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играет",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"жадный"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п.</w:t>
      </w:r>
      <w:r w:rsidR="0079053E">
        <w:rPr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[12]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Если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оценочные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суждения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окружающих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людях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младшего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правило,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недифференцированны,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неустойчивы,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изменчивы,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шести-семи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годам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они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становятся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более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полными,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развернутыми,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адекватными.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мере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взросления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чаще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воспринимают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столько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внешние,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сколько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внутренние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личностные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качества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других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людей.</w:t>
      </w:r>
      <w:r w:rsidR="0079053E">
        <w:rPr>
          <w:sz w:val="28"/>
          <w:szCs w:val="28"/>
        </w:rPr>
        <w:t xml:space="preserve"> </w:t>
      </w:r>
      <w:r w:rsidR="00ED4E23" w:rsidRPr="0079053E">
        <w:rPr>
          <w:rStyle w:val="text1"/>
          <w:rFonts w:ascii="Times New Roman" w:hAnsi="Times New Roman" w:cs="Times New Roman"/>
          <w:sz w:val="28"/>
          <w:szCs w:val="28"/>
        </w:rPr>
        <w:t>[12]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79053E">
        <w:rPr>
          <w:b/>
          <w:sz w:val="28"/>
          <w:szCs w:val="28"/>
        </w:rPr>
        <w:t>1.3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Развитие</w:t>
      </w:r>
      <w:r w:rsidR="0079053E">
        <w:rPr>
          <w:b/>
          <w:sz w:val="28"/>
          <w:szCs w:val="28"/>
        </w:rPr>
        <w:t xml:space="preserve"> внимания в дошкольном возрасте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Внимание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важнейшее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качество,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характеризует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отбора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нужной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информации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отбрасывания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лишней.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Дело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человеческий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мозг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ежесекундно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поступают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тысячи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сигналов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внешнего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мира.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Если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существовало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(своеобразного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фильтра),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наш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мозг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смог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избежать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перегрузки.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обладает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определенными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свойствами: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объемом,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устойчивостью,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концентрацией,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избирательностью,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распределением,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переключаемостью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произвольностью.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Нарушение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каждого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перечисленных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свойств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приводит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отклонениям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поведении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деятельности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ребенка.</w:t>
      </w:r>
      <w:r w:rsidR="0079053E">
        <w:rPr>
          <w:sz w:val="28"/>
          <w:szCs w:val="28"/>
        </w:rPr>
        <w:t xml:space="preserve"> 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[21]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79053E">
        <w:rPr>
          <w:sz w:val="28"/>
          <w:szCs w:val="28"/>
        </w:rPr>
        <w:t>Маленький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объем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невозможность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сконцентрироваться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одновременно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нескольких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предметах,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удерживать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уме.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[3]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Недостаточная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концентрация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устойчивость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трудно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долго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сохранять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отвлекаясь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ослабляя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его.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Недостаточная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избирательность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может</w:t>
      </w:r>
      <w:r w:rsidR="0079053E">
        <w:rPr>
          <w:sz w:val="28"/>
          <w:szCs w:val="28"/>
        </w:rPr>
        <w:t xml:space="preserve"> </w:t>
      </w:r>
      <w:r w:rsidR="00191ACC" w:rsidRPr="0079053E">
        <w:rPr>
          <w:sz w:val="28"/>
          <w:szCs w:val="28"/>
        </w:rPr>
        <w:t>к</w:t>
      </w:r>
      <w:r w:rsidRPr="0079053E">
        <w:rPr>
          <w:sz w:val="28"/>
          <w:szCs w:val="28"/>
        </w:rPr>
        <w:t>онцентрироваться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именно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части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материала,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необходима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решения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поставленной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задачи.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Плохо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переключаемость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трудно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переключаться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выполнения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одного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вида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деятельности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другой.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Например,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если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сначала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проверяли,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ваш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малыш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сделал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домашнее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задание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математике,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потом,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заодно,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решили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проэкзаменовать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русскому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языку,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сможет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вам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хорошо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ответить.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[3]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допустит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ошибок,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хотя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правильные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ответы.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Просто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тяжело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быстро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переключиться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одного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вида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заданий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(математических)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другой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русскому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языку).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Плохо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распределения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неумение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эффективно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(без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ошибок)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выполнять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одновременно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несколько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дел.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Недостаточная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произвольность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затрудняется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сосредоточивать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требованию.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[25]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Подобные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недостатки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могут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быть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устранены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фрагментарно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включаемыми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"упражнениями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внимание"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занятий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требуют,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показывают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преодоления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специально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организованной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работы.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Такая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работа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должна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вестись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двум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направлениям:</w:t>
      </w:r>
    </w:p>
    <w:p w:rsid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Использование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специальных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упражнений,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тренирующих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основные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свойства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объем,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распределение,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концентрацию,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устойчивость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переключение.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2.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Использование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упражнений,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основе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формируется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внимательность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свойство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личности.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Обычно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причина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глобальной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невнимательности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заключается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ориентации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общий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смысл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текста,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фразы,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слова,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арифметической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задачи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выражения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схватывают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смысл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довольствуясь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"пренебрегают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частностями".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связи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этим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главная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задача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занятий: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преодоление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глобального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попытка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научить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воспринимать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содержание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учетом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элементов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фоне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смысла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целого.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[19]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Внимание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начале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отражает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интерес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окружающим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предметам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выполняемым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ними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действиям.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сосредоточен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только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пор,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интерес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угаснет.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Появление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нового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тотчас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же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вызывает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переключение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него.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Поэтому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редко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длительное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время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занимаются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одним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же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делом.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протяжении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связи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усложнением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деятельности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передвижением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общем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умственном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приобретает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большие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сосредоточенность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устойчивость.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если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младшие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могут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играть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одну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же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игру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30-50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мин,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пяти-шести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годам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длительность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игры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двух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часов.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устойчивость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рассматривании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картинок,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слушании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рассказов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сказок.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длительность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рассматривания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картинки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увеличивается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концу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примерно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раза;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шести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лучше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осознает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картинку,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младший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выделяет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больше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интересных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себя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сторон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деталей.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Основное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изменение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состоит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впервые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начинают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управлять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своим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сознательно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направлять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определенные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предметы,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явления,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удерживаться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них,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используя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некоторые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средства.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Начиная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старшего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="00C7305F" w:rsidRPr="0079053E">
        <w:rPr>
          <w:sz w:val="28"/>
          <w:szCs w:val="28"/>
        </w:rPr>
        <w:t>возраста,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становятся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способными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удерживать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действиях,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приобретают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интеллектуально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значимый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интерес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(игры-головоломки,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загадки,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задания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учебного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типа).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Устойчивость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интеллектуальной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деятельности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заметно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семи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годам.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[3]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преобладает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непроизвольное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Проявляется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быстрой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отвлекаемости,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невозможности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сосредоточиться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чём-то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одном,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частой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смене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деятельности.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Произвольное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формируется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постепенно,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мере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отдельных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свойств,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таких,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объём,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концентрация,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распределение,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переключение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устойчивость.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тесно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связано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ответственности,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предполагает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тщательное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выполнение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любого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задания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–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интересного,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неинтересного.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Отчётливо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сказывается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роль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эмоциональных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факторов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(интереса),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мыслительных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волевых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процессов.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[3]</w:t>
      </w:r>
    </w:p>
    <w:p w:rsidR="00191ACC" w:rsidRPr="0079053E" w:rsidRDefault="00191ACC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79053E">
        <w:rPr>
          <w:b/>
          <w:sz w:val="28"/>
          <w:szCs w:val="28"/>
        </w:rPr>
        <w:t>1.4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Развит</w:t>
      </w:r>
      <w:r w:rsidR="0079053E">
        <w:rPr>
          <w:b/>
          <w:sz w:val="28"/>
          <w:szCs w:val="28"/>
        </w:rPr>
        <w:t>ие памяти в дошкольном возрасте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Память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одно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необходимых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условий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интеллектуальных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способностей.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если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недавнего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времени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основное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ученых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было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обращено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школьный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где,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казалось,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приобретает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необходимые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каждому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умения,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развивает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силы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теперь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положение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коренным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образом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изменилось.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Значительную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роль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сыграл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"информационный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взрыв"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знамение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нашего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времени.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Сегодняшние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умнее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предшественников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признанный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всеми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факт.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связано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первую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очередь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средствами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массовой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информации,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опоясавшими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мир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каналами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связи,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утра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ночи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льющими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поток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разнообразных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знаний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детские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умы.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Сегодня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становится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больше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ярким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общим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интеллектуальным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постигать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сложный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современный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мир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проявляются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очень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раннем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[5]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При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раннее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детство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самая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благодатная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почва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многообразии.</w:t>
      </w:r>
    </w:p>
    <w:p w:rsid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Память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представляет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собой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комплекс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процессов,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помощью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воспринимает,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запоминает,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хранит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воспроизводит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информацию.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Неполадки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каждом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уровней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могут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вызвать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затруднения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обучении.</w:t>
      </w:r>
      <w:r w:rsidR="0079053E">
        <w:rPr>
          <w:sz w:val="28"/>
          <w:szCs w:val="28"/>
        </w:rPr>
        <w:t xml:space="preserve"> 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Существует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произвольная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непроизвольная.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непроизвольном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запоминании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объекты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запечатлеваются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без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приложения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стороны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каких-то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волевых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усилий.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сами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собой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запоминаем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что-нибудь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интересное,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захватывающее,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важное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нас.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произвольном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запоминании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необходимо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специальное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сознательное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усилие,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чтобы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что-то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запомнить.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Конечно,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невозможно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организовать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занятия,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чтобы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запоминалось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само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собой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(как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говорится,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"без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труда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вытащишь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рыбку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пруда").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интереснее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будут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занятия,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прочнее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быстрее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будет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усваиваться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материал.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[17]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Память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можно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также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разделить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непосредственную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опосредованную.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непосредственном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(механическом)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запоминании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сохранения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информации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происходит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без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участия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мышления,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т.е.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без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осмысления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материла,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без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установления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логической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структуры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использования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ассоциативных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приемов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запоминания.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обычной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жизни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называется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"зазубрил".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опосредствованном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логикой,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мышлением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запоминании,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материал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необходимо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предварительно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осмыслить</w:t>
      </w:r>
      <w:r w:rsidR="00191ACC" w:rsidRPr="0079053E">
        <w:rPr>
          <w:sz w:val="28"/>
          <w:szCs w:val="28"/>
        </w:rPr>
        <w:t>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преобладает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механическое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запоминание.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Именно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поэтому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специалисты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рекомендуют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обучать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иностранному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языку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еще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школы.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Ведь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обучение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иностранному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языку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70%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состоит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изучения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словесной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грамматики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только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30%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структурной),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где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надо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просто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зубрить,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понимать.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Однако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надо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отметить,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логическое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запоминание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гораздо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эффективнее,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поэтому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необходимо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специально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обучать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мнемотехникам.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[17]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Существует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также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несколько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видов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выделяемых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времени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сохранения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информации: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кратковременная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позволяющая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удерживать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полученную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информацию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течение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короткого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времени,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около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20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секунд;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долговременная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предназначенная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хранения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информации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течение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длительного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времени;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оперативная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удерживающая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информацию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течение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определенного,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заранее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заданного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срока,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необходимого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выполнения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какого-либо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действия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операции.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Недостатки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каждого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видов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приводят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нарушению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работы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целом.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Также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классифицируют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типу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запоминаемой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информации: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зрительная,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слуховая,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двигательная;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слова,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цифры,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лица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т.д.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Память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субъективна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подвержена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искажениям,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т.к.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воспоминания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видоизменяются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после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каждого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извлечения.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[5]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Тот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факт,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развивается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наиболее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интенсивно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сравнению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другими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способностями,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значит,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следует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удовольствоваться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этим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фактом.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Наоборот,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следует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максимально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период,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когда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располагают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факторы.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Поэтому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можно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гов</w:t>
      </w:r>
      <w:r w:rsidR="00C7305F" w:rsidRPr="0079053E">
        <w:rPr>
          <w:sz w:val="28"/>
          <w:szCs w:val="28"/>
        </w:rPr>
        <w:t>орить</w:t>
      </w:r>
      <w:r w:rsidR="0079053E">
        <w:rPr>
          <w:sz w:val="28"/>
          <w:szCs w:val="28"/>
        </w:rPr>
        <w:t xml:space="preserve"> </w:t>
      </w:r>
      <w:r w:rsidR="00C7305F" w:rsidRPr="0079053E">
        <w:rPr>
          <w:sz w:val="28"/>
          <w:szCs w:val="28"/>
        </w:rPr>
        <w:t>о</w:t>
      </w:r>
      <w:r w:rsidR="0079053E">
        <w:rPr>
          <w:sz w:val="28"/>
          <w:szCs w:val="28"/>
        </w:rPr>
        <w:t xml:space="preserve"> </w:t>
      </w:r>
      <w:r w:rsidR="00C7305F" w:rsidRPr="0079053E">
        <w:rPr>
          <w:sz w:val="28"/>
          <w:szCs w:val="28"/>
        </w:rPr>
        <w:t>развитии</w:t>
      </w:r>
      <w:r w:rsidR="0079053E">
        <w:rPr>
          <w:sz w:val="28"/>
          <w:szCs w:val="28"/>
        </w:rPr>
        <w:t xml:space="preserve"> </w:t>
      </w:r>
      <w:r w:rsidR="00C7305F"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="00C7305F" w:rsidRPr="0079053E">
        <w:rPr>
          <w:sz w:val="28"/>
          <w:szCs w:val="28"/>
        </w:rPr>
        <w:t>ребенка,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начиная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раннего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детства.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Достоверно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известно: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стоит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пропускать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годы,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иначе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происходит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необратимый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Упущено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время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потеряны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возможности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легко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безболезненно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усвоить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главное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необычайно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чувствительны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рода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воздействиям,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если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замечаем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результатов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каких-то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воздействий,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еще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свидетельствует,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они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ничего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значат.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губка,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впитывают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впечатления,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знания,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далеко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сразу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выдают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результаты.</w:t>
      </w:r>
      <w:r w:rsidR="0079053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191ACC" w:rsidRPr="0079053E">
        <w:rPr>
          <w:rStyle w:val="text1"/>
          <w:rFonts w:ascii="Times New Roman" w:hAnsi="Times New Roman" w:cs="Times New Roman"/>
          <w:sz w:val="28"/>
          <w:szCs w:val="28"/>
        </w:rPr>
        <w:t>[17]</w:t>
      </w:r>
    </w:p>
    <w:p w:rsidR="00CC4698" w:rsidRPr="0079053E" w:rsidRDefault="0079053E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E3A18" w:rsidRPr="0079053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ывод</w:t>
      </w:r>
    </w:p>
    <w:p w:rsidR="00CC4698" w:rsidRPr="0079053E" w:rsidRDefault="00CC4698" w:rsidP="0079053E">
      <w:pPr>
        <w:widowControl w:val="0"/>
        <w:tabs>
          <w:tab w:val="left" w:pos="667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Дошкольное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детство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особый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период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личности.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задают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множество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вопросов,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новая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информация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крайне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необходима: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мозг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требует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пищи.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детство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небольшой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отрезок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жизни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время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приобретает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значительно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больше,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последующую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жизнь.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"Программа"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детства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поистине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огромна: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овладение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речью,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мышлением,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воображением,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Исследования,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проведенные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современными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российскими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психологами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Венгером,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Давыдовым,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Мухиной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свидетельствуют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возможности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маленького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велики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путем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специально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организованного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обучения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можно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сформировать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умения,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ранее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считались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доступными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лишь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детям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значительно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более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старших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возрастов.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Ранний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период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быстрого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формирования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всех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свойственных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психофизиологических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процессов.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Своевременно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начатое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правильно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осуществляемое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воспитание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раннего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является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важным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</w:t>
      </w:r>
      <w:r w:rsidR="00C7305F" w:rsidRPr="0079053E">
        <w:rPr>
          <w:sz w:val="28"/>
          <w:szCs w:val="28"/>
        </w:rPr>
        <w:t>ловием</w:t>
      </w:r>
      <w:r w:rsidR="0079053E">
        <w:rPr>
          <w:sz w:val="28"/>
          <w:szCs w:val="28"/>
        </w:rPr>
        <w:t xml:space="preserve"> </w:t>
      </w:r>
      <w:r w:rsidR="00C7305F" w:rsidRPr="0079053E">
        <w:rPr>
          <w:sz w:val="28"/>
          <w:szCs w:val="28"/>
        </w:rPr>
        <w:t>их</w:t>
      </w:r>
      <w:r w:rsidR="0079053E">
        <w:rPr>
          <w:sz w:val="28"/>
          <w:szCs w:val="28"/>
        </w:rPr>
        <w:t xml:space="preserve"> </w:t>
      </w:r>
      <w:r w:rsidR="00C7305F" w:rsidRPr="0079053E">
        <w:rPr>
          <w:sz w:val="28"/>
          <w:szCs w:val="28"/>
        </w:rPr>
        <w:t>полноценного</w:t>
      </w:r>
      <w:r w:rsidR="0079053E">
        <w:rPr>
          <w:sz w:val="28"/>
          <w:szCs w:val="28"/>
        </w:rPr>
        <w:t xml:space="preserve"> </w:t>
      </w:r>
      <w:r w:rsidR="00C7305F" w:rsidRPr="0079053E">
        <w:rPr>
          <w:sz w:val="28"/>
          <w:szCs w:val="28"/>
        </w:rPr>
        <w:t>развития</w:t>
      </w:r>
      <w:r w:rsidRPr="0079053E">
        <w:rPr>
          <w:sz w:val="28"/>
          <w:szCs w:val="28"/>
        </w:rPr>
        <w:t>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сложный,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многоаспектный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способствует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тому,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чтобы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точнее,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четче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отображал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окружающий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мир,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научался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различать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нюансы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действительности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благодаря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мог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успешнее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адаптироваться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ней.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Раннее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детство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характеризуется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сензитивностью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младшем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скорости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опережает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другие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способности: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рассматривает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картинку,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видит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необычный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начинает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рассуждать,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припоминая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что-то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жизненного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багажа.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Легкость,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запоминают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стихи,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считалки,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загадки,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сказки,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объясняется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бурным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природной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запоминает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яркое,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красивое,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необычное,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привлекающее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запоминает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непроизвольно,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другими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словами,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запоминает,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желая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того.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факт,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развивается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наиболее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интенсивно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сравнению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другими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способностями,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означает,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желание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запомнить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надо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всячески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поощрять,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залог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успешного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только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других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познавательных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способностей.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Внимание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начале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отражает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интерес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окружающим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предметам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выполняемым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ними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действиям.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Начиная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старшего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="00C7305F" w:rsidRPr="0079053E">
        <w:rPr>
          <w:sz w:val="28"/>
          <w:szCs w:val="28"/>
        </w:rPr>
        <w:t>возраста,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становятся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способными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удерживать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действиях,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приобретают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интеллектуально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значимый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интерес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(игры-головоломки,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загадки,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задания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учебного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типа).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Устойчивость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интеллектуальной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деятельности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заметно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семи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годам.</w:t>
      </w:r>
    </w:p>
    <w:p w:rsidR="00CC4698" w:rsidRPr="0079053E" w:rsidRDefault="00CC4698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Таким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образом,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благодаря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познавательным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процессам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восприятию,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активно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познают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окружающий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мир,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людей,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животных,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множество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различных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явлений.</w:t>
      </w:r>
    </w:p>
    <w:p w:rsidR="00BA0FD3" w:rsidRPr="0079053E" w:rsidRDefault="0079053E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234FE" w:rsidRPr="0079053E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="008234FE" w:rsidRPr="0079053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8234FE" w:rsidRPr="0079053E">
        <w:rPr>
          <w:b/>
          <w:sz w:val="28"/>
          <w:szCs w:val="28"/>
        </w:rPr>
        <w:t>Практическое</w:t>
      </w:r>
      <w:r>
        <w:rPr>
          <w:b/>
          <w:sz w:val="28"/>
          <w:szCs w:val="28"/>
        </w:rPr>
        <w:t xml:space="preserve"> </w:t>
      </w:r>
      <w:r w:rsidR="00BA0FD3" w:rsidRPr="0079053E">
        <w:rPr>
          <w:b/>
          <w:sz w:val="28"/>
          <w:szCs w:val="28"/>
        </w:rPr>
        <w:t>исследование</w:t>
      </w:r>
      <w:r>
        <w:rPr>
          <w:b/>
          <w:sz w:val="28"/>
          <w:szCs w:val="28"/>
        </w:rPr>
        <w:t xml:space="preserve"> </w:t>
      </w:r>
      <w:r w:rsidR="00BA0FD3" w:rsidRPr="0079053E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="00BA0FD3" w:rsidRPr="0079053E">
        <w:rPr>
          <w:b/>
          <w:sz w:val="28"/>
          <w:szCs w:val="28"/>
        </w:rPr>
        <w:t>особенностях</w:t>
      </w:r>
      <w:r>
        <w:rPr>
          <w:b/>
          <w:sz w:val="28"/>
          <w:szCs w:val="28"/>
        </w:rPr>
        <w:t xml:space="preserve"> </w:t>
      </w:r>
      <w:r w:rsidR="00BA0FD3" w:rsidRPr="0079053E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  <w:r w:rsidR="00BA0FD3" w:rsidRPr="0079053E">
        <w:rPr>
          <w:b/>
          <w:sz w:val="28"/>
          <w:szCs w:val="28"/>
        </w:rPr>
        <w:t>восприятия,</w:t>
      </w:r>
      <w:r>
        <w:rPr>
          <w:b/>
          <w:sz w:val="28"/>
          <w:szCs w:val="28"/>
        </w:rPr>
        <w:t xml:space="preserve"> </w:t>
      </w:r>
      <w:r w:rsidR="00BA0FD3" w:rsidRPr="0079053E">
        <w:rPr>
          <w:b/>
          <w:sz w:val="28"/>
          <w:szCs w:val="28"/>
        </w:rPr>
        <w:t>внимания</w:t>
      </w:r>
      <w:r>
        <w:rPr>
          <w:b/>
          <w:sz w:val="28"/>
          <w:szCs w:val="28"/>
        </w:rPr>
        <w:t xml:space="preserve"> </w:t>
      </w:r>
      <w:r w:rsidR="00BA0FD3" w:rsidRPr="0079053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BA0FD3" w:rsidRPr="0079053E">
        <w:rPr>
          <w:b/>
          <w:sz w:val="28"/>
          <w:szCs w:val="28"/>
        </w:rPr>
        <w:t>памя</w:t>
      </w:r>
      <w:r>
        <w:rPr>
          <w:b/>
          <w:sz w:val="28"/>
          <w:szCs w:val="28"/>
        </w:rPr>
        <w:t>ти у детей дошкольного возраста</w:t>
      </w:r>
    </w:p>
    <w:p w:rsidR="00BA0FD3" w:rsidRPr="0079053E" w:rsidRDefault="00BA0FD3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A0FD3" w:rsidRPr="0079053E" w:rsidRDefault="0079053E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Организация исследования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теоретической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части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данной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курсовой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работы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рассматривали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особенности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="00C944AD"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="00C944AD"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="00C944AD" w:rsidRPr="0079053E">
        <w:rPr>
          <w:sz w:val="28"/>
          <w:szCs w:val="28"/>
        </w:rPr>
        <w:t>возрасте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психических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</w:t>
      </w:r>
      <w:r w:rsidR="00C944AD" w:rsidRPr="0079053E">
        <w:rPr>
          <w:sz w:val="28"/>
          <w:szCs w:val="28"/>
        </w:rPr>
        <w:t>ессов,</w:t>
      </w:r>
      <w:r w:rsidR="0079053E">
        <w:rPr>
          <w:sz w:val="28"/>
          <w:szCs w:val="28"/>
        </w:rPr>
        <w:t xml:space="preserve"> </w:t>
      </w:r>
      <w:r w:rsidR="00C944AD" w:rsidRPr="0079053E">
        <w:rPr>
          <w:sz w:val="28"/>
          <w:szCs w:val="28"/>
        </w:rPr>
        <w:t>как</w:t>
      </w:r>
      <w:r w:rsidR="0079053E">
        <w:rPr>
          <w:sz w:val="28"/>
          <w:szCs w:val="28"/>
        </w:rPr>
        <w:t xml:space="preserve"> </w:t>
      </w:r>
      <w:r w:rsidR="00C944AD" w:rsidRPr="0079053E">
        <w:rPr>
          <w:sz w:val="28"/>
          <w:szCs w:val="28"/>
        </w:rPr>
        <w:t>восприятие,</w:t>
      </w:r>
      <w:r w:rsidR="0079053E">
        <w:rPr>
          <w:sz w:val="28"/>
          <w:szCs w:val="28"/>
        </w:rPr>
        <w:t xml:space="preserve"> </w:t>
      </w:r>
      <w:r w:rsidR="00C944AD" w:rsidRPr="0079053E">
        <w:rPr>
          <w:sz w:val="28"/>
          <w:szCs w:val="28"/>
        </w:rPr>
        <w:t>внимание</w:t>
      </w:r>
      <w:r w:rsidR="0079053E">
        <w:rPr>
          <w:sz w:val="28"/>
          <w:szCs w:val="28"/>
        </w:rPr>
        <w:t xml:space="preserve"> </w:t>
      </w:r>
      <w:r w:rsidR="00C944AD"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память.</w:t>
      </w:r>
      <w:r w:rsidR="0079053E">
        <w:rPr>
          <w:sz w:val="28"/>
          <w:szCs w:val="28"/>
        </w:rPr>
        <w:t xml:space="preserve"> 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Исходя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этого,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выделяем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следующую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цель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существовании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связи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между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восприятием,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дошкольника.</w:t>
      </w:r>
      <w:r w:rsidR="0079053E">
        <w:rPr>
          <w:sz w:val="28"/>
          <w:szCs w:val="28"/>
        </w:rPr>
        <w:t xml:space="preserve"> </w:t>
      </w:r>
    </w:p>
    <w:p w:rsidR="00BA0FD3" w:rsidRPr="0079053E" w:rsidRDefault="00BA0FD3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Объектом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является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Предметом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является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период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возраста.</w:t>
      </w:r>
      <w:r w:rsidR="0079053E">
        <w:rPr>
          <w:sz w:val="28"/>
          <w:szCs w:val="28"/>
        </w:rPr>
        <w:t xml:space="preserve"> 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Гипотеза: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взаимосвязано.</w:t>
      </w:r>
      <w:r w:rsidR="0079053E">
        <w:rPr>
          <w:sz w:val="28"/>
          <w:szCs w:val="28"/>
        </w:rPr>
        <w:t xml:space="preserve"> 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Задачи:</w:t>
      </w:r>
    </w:p>
    <w:p w:rsidR="00BA0FD3" w:rsidRPr="0079053E" w:rsidRDefault="00BA0FD3" w:rsidP="0079053E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Исследовать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дифференцированному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восприятию.</w:t>
      </w:r>
    </w:p>
    <w:p w:rsidR="00BA0FD3" w:rsidRPr="0079053E" w:rsidRDefault="00BA0FD3" w:rsidP="0079053E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Исследовать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устойчивость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внимания.</w:t>
      </w:r>
    </w:p>
    <w:p w:rsidR="00BA0FD3" w:rsidRPr="0079053E" w:rsidRDefault="00BA0FD3" w:rsidP="0079053E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Исследовать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зрительную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кратковременную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память.</w:t>
      </w:r>
    </w:p>
    <w:p w:rsidR="00BA0FD3" w:rsidRPr="0079053E" w:rsidRDefault="00BA0FD3" w:rsidP="0079053E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Провести</w:t>
      </w:r>
      <w:r w:rsidR="0079053E">
        <w:rPr>
          <w:sz w:val="28"/>
          <w:szCs w:val="28"/>
        </w:rPr>
        <w:t xml:space="preserve"> </w:t>
      </w:r>
      <w:r w:rsidR="00C944AD" w:rsidRPr="0079053E">
        <w:rPr>
          <w:sz w:val="28"/>
          <w:szCs w:val="28"/>
        </w:rPr>
        <w:t>качественный</w:t>
      </w:r>
      <w:r w:rsidR="0079053E">
        <w:rPr>
          <w:sz w:val="28"/>
          <w:szCs w:val="28"/>
        </w:rPr>
        <w:t xml:space="preserve"> </w:t>
      </w:r>
      <w:r w:rsidR="00C944AD" w:rsidRPr="0079053E">
        <w:rPr>
          <w:sz w:val="28"/>
          <w:szCs w:val="28"/>
        </w:rPr>
        <w:t>анализ</w:t>
      </w:r>
      <w:r w:rsidR="0079053E">
        <w:rPr>
          <w:sz w:val="28"/>
          <w:szCs w:val="28"/>
        </w:rPr>
        <w:t xml:space="preserve"> </w:t>
      </w:r>
      <w:r w:rsidR="00C944AD" w:rsidRPr="0079053E">
        <w:rPr>
          <w:sz w:val="28"/>
          <w:szCs w:val="28"/>
        </w:rPr>
        <w:t>полученных</w:t>
      </w:r>
      <w:r w:rsidR="0079053E">
        <w:rPr>
          <w:sz w:val="28"/>
          <w:szCs w:val="28"/>
        </w:rPr>
        <w:t xml:space="preserve"> </w:t>
      </w:r>
      <w:r w:rsidR="00C944AD" w:rsidRPr="0079053E">
        <w:rPr>
          <w:sz w:val="28"/>
          <w:szCs w:val="28"/>
        </w:rPr>
        <w:t>результатов</w:t>
      </w:r>
      <w:r w:rsidRPr="0079053E">
        <w:rPr>
          <w:sz w:val="28"/>
          <w:szCs w:val="28"/>
        </w:rPr>
        <w:t>.</w:t>
      </w:r>
      <w:r w:rsidR="0079053E">
        <w:rPr>
          <w:sz w:val="28"/>
          <w:szCs w:val="28"/>
        </w:rPr>
        <w:t xml:space="preserve"> </w:t>
      </w:r>
    </w:p>
    <w:p w:rsidR="00BA0FD3" w:rsidRPr="0079053E" w:rsidRDefault="00C944AD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Выборка: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3</w:t>
      </w:r>
      <w:r w:rsidR="00BA0FD3" w:rsidRPr="0079053E">
        <w:rPr>
          <w:sz w:val="28"/>
          <w:szCs w:val="28"/>
        </w:rPr>
        <w:t>0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воспитанников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5-6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лет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первой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второй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подгруппы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от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старшей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старшей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речевой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групп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ДОУ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№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95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г.</w:t>
      </w:r>
      <w:r w:rsidR="0079053E">
        <w:rPr>
          <w:sz w:val="28"/>
          <w:szCs w:val="28"/>
        </w:rPr>
        <w:t xml:space="preserve"> </w:t>
      </w:r>
      <w:r w:rsidR="00BA0FD3" w:rsidRPr="0079053E">
        <w:rPr>
          <w:sz w:val="28"/>
          <w:szCs w:val="28"/>
        </w:rPr>
        <w:t>Братска.</w:t>
      </w:r>
      <w:r w:rsidR="0079053E">
        <w:rPr>
          <w:sz w:val="28"/>
          <w:szCs w:val="28"/>
        </w:rPr>
        <w:t xml:space="preserve"> </w:t>
      </w:r>
    </w:p>
    <w:p w:rsidR="00BA0FD3" w:rsidRPr="0079053E" w:rsidRDefault="00C944AD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проведения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данного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использовали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следующие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</w:t>
      </w:r>
      <w:r w:rsidR="00BA0FD3" w:rsidRPr="0079053E">
        <w:rPr>
          <w:sz w:val="28"/>
          <w:szCs w:val="28"/>
        </w:rPr>
        <w:t>етодики:</w:t>
      </w:r>
    </w:p>
    <w:p w:rsidR="00BA0FD3" w:rsidRPr="0079053E" w:rsidRDefault="00BA0FD3" w:rsidP="0079053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Методика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выявление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дифференцирован</w:t>
      </w:r>
      <w:r w:rsidRPr="0079053E">
        <w:rPr>
          <w:sz w:val="28"/>
          <w:szCs w:val="28"/>
        </w:rPr>
        <w:softHyphen/>
        <w:t>ному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«Найди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квадрат».</w:t>
      </w:r>
      <w:r w:rsidR="0079053E">
        <w:rPr>
          <w:sz w:val="28"/>
          <w:szCs w:val="28"/>
        </w:rPr>
        <w:t xml:space="preserve"> </w:t>
      </w:r>
    </w:p>
    <w:p w:rsidR="00BA0FD3" w:rsidRPr="0079053E" w:rsidRDefault="00BA0FD3" w:rsidP="0079053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Методика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оценки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устойчивости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"Переплетенные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линии".</w:t>
      </w:r>
    </w:p>
    <w:p w:rsidR="00BA0FD3" w:rsidRPr="0079053E" w:rsidRDefault="00BA0FD3" w:rsidP="0079053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Методика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оценки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зрительной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кратковременной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«Картинки».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BA0FD3" w:rsidRPr="0079053E" w:rsidRDefault="00BA0FD3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9053E">
        <w:rPr>
          <w:b/>
          <w:sz w:val="28"/>
          <w:szCs w:val="28"/>
        </w:rPr>
        <w:t>2.2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Исследование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способности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к</w:t>
      </w:r>
      <w:r w:rsidR="0079053E">
        <w:rPr>
          <w:b/>
          <w:sz w:val="28"/>
          <w:szCs w:val="28"/>
        </w:rPr>
        <w:t xml:space="preserve"> дифференцированному восприятию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данного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использовали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методику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«Найди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квадрат».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Методика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проводилась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двум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группам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испытуемых.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Цель: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дифференцированному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восприятию.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Задача: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выявление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дифференцированному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восприятию.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Результаты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исследования:</w:t>
      </w:r>
      <w:r w:rsidR="0079053E">
        <w:rPr>
          <w:sz w:val="28"/>
          <w:szCs w:val="28"/>
        </w:rPr>
        <w:t xml:space="preserve"> 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Проведенное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показ</w:t>
      </w:r>
      <w:r w:rsidR="00C944AD" w:rsidRPr="0079053E">
        <w:rPr>
          <w:sz w:val="28"/>
          <w:szCs w:val="28"/>
        </w:rPr>
        <w:t>ало,</w:t>
      </w:r>
      <w:r w:rsidR="0079053E">
        <w:rPr>
          <w:sz w:val="28"/>
          <w:szCs w:val="28"/>
        </w:rPr>
        <w:t xml:space="preserve"> </w:t>
      </w:r>
      <w:r w:rsidR="00C944AD"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="00C944AD"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="00FC44DF" w:rsidRPr="0079053E">
        <w:rPr>
          <w:sz w:val="28"/>
          <w:szCs w:val="28"/>
        </w:rPr>
        <w:t>первой</w:t>
      </w:r>
      <w:r w:rsidR="0079053E">
        <w:rPr>
          <w:sz w:val="28"/>
          <w:szCs w:val="28"/>
        </w:rPr>
        <w:t xml:space="preserve"> </w:t>
      </w:r>
      <w:r w:rsidR="00C944AD" w:rsidRPr="0079053E">
        <w:rPr>
          <w:sz w:val="28"/>
          <w:szCs w:val="28"/>
        </w:rPr>
        <w:t>группе</w:t>
      </w:r>
      <w:r w:rsidR="0079053E">
        <w:rPr>
          <w:sz w:val="28"/>
          <w:szCs w:val="28"/>
        </w:rPr>
        <w:t xml:space="preserve"> </w:t>
      </w:r>
      <w:r w:rsidR="00C944AD" w:rsidRPr="0079053E">
        <w:rPr>
          <w:sz w:val="28"/>
          <w:szCs w:val="28"/>
        </w:rPr>
        <w:t>испытуе</w:t>
      </w:r>
      <w:r w:rsidR="007320E7" w:rsidRPr="0079053E">
        <w:rPr>
          <w:sz w:val="28"/>
          <w:szCs w:val="28"/>
        </w:rPr>
        <w:t>мых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15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высокий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уровень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наличия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дифференцированному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восприятию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="004A09B5" w:rsidRPr="0079053E">
        <w:rPr>
          <w:sz w:val="28"/>
          <w:szCs w:val="28"/>
        </w:rPr>
        <w:t>11</w:t>
      </w:r>
      <w:r w:rsidR="0079053E">
        <w:rPr>
          <w:sz w:val="28"/>
          <w:szCs w:val="28"/>
        </w:rPr>
        <w:t xml:space="preserve"> </w:t>
      </w:r>
      <w:r w:rsidR="00FC44DF"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="00FC44DF" w:rsidRPr="0079053E">
        <w:rPr>
          <w:sz w:val="28"/>
          <w:szCs w:val="28"/>
        </w:rPr>
        <w:t>(73%),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средний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уровень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="00FC44DF" w:rsidRPr="0079053E">
        <w:rPr>
          <w:sz w:val="28"/>
          <w:szCs w:val="28"/>
        </w:rPr>
        <w:t>4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человека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(</w:t>
      </w:r>
      <w:r w:rsidR="00FC44DF" w:rsidRPr="0079053E">
        <w:rPr>
          <w:sz w:val="28"/>
          <w:szCs w:val="28"/>
        </w:rPr>
        <w:t>27%</w:t>
      </w:r>
      <w:r w:rsidRPr="0079053E">
        <w:rPr>
          <w:sz w:val="28"/>
          <w:szCs w:val="28"/>
        </w:rPr>
        <w:t>).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второй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группе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получились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следующие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результаты.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15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высокий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уровень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наличия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дифференцированному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="00FC44DF" w:rsidRPr="0079053E">
        <w:rPr>
          <w:sz w:val="28"/>
          <w:szCs w:val="28"/>
        </w:rPr>
        <w:t>10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</w:t>
      </w:r>
      <w:r w:rsidR="00FC44DF" w:rsidRPr="0079053E">
        <w:rPr>
          <w:sz w:val="28"/>
          <w:szCs w:val="28"/>
        </w:rPr>
        <w:t>67%</w:t>
      </w:r>
      <w:r w:rsidR="007320E7" w:rsidRPr="0079053E">
        <w:rPr>
          <w:sz w:val="28"/>
          <w:szCs w:val="28"/>
        </w:rPr>
        <w:t>),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средний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уровень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="00FC44DF" w:rsidRPr="0079053E">
        <w:rPr>
          <w:sz w:val="28"/>
          <w:szCs w:val="28"/>
        </w:rPr>
        <w:t>5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</w:t>
      </w:r>
      <w:r w:rsidR="00FC44DF" w:rsidRPr="0079053E">
        <w:rPr>
          <w:sz w:val="28"/>
          <w:szCs w:val="28"/>
        </w:rPr>
        <w:t>33%</w:t>
      </w:r>
      <w:r w:rsidRPr="0079053E">
        <w:rPr>
          <w:sz w:val="28"/>
          <w:szCs w:val="28"/>
        </w:rPr>
        <w:t>).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Подробные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результаты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представлены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протоколах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(приложение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№1,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№2.)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BA0FD3" w:rsidRPr="0079053E" w:rsidRDefault="00BA0FD3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9053E">
        <w:rPr>
          <w:b/>
          <w:sz w:val="28"/>
          <w:szCs w:val="28"/>
        </w:rPr>
        <w:t>2.3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Исследование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устойчивости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вн</w:t>
      </w:r>
      <w:r w:rsidR="0079053E">
        <w:rPr>
          <w:b/>
          <w:sz w:val="28"/>
          <w:szCs w:val="28"/>
        </w:rPr>
        <w:t>имания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данного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использовали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методику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"Переплетенные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линии".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Методика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проводилась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двум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группам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испытуемых.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Цель: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устойчивости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Задача: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выявление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уровня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устойчивости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Результаты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исследования:</w:t>
      </w:r>
      <w:r w:rsidR="0079053E">
        <w:rPr>
          <w:sz w:val="28"/>
          <w:szCs w:val="28"/>
        </w:rPr>
        <w:t xml:space="preserve"> 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Проведенное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показало,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одной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группе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испыту</w:t>
      </w:r>
      <w:r w:rsidR="007320E7" w:rsidRPr="0079053E">
        <w:rPr>
          <w:sz w:val="28"/>
          <w:szCs w:val="28"/>
        </w:rPr>
        <w:t>емых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15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высокий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урове</w:t>
      </w:r>
      <w:r w:rsidR="007320E7" w:rsidRPr="0079053E">
        <w:rPr>
          <w:sz w:val="28"/>
          <w:szCs w:val="28"/>
        </w:rPr>
        <w:t>нь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устойчивости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9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</w:t>
      </w:r>
      <w:r w:rsidR="00D42507" w:rsidRPr="0079053E">
        <w:rPr>
          <w:sz w:val="28"/>
          <w:szCs w:val="28"/>
        </w:rPr>
        <w:t>60%</w:t>
      </w:r>
      <w:r w:rsidRPr="0079053E">
        <w:rPr>
          <w:sz w:val="28"/>
          <w:szCs w:val="28"/>
        </w:rPr>
        <w:t>)</w:t>
      </w:r>
      <w:r w:rsidR="00D42507" w:rsidRPr="0079053E">
        <w:rPr>
          <w:sz w:val="28"/>
          <w:szCs w:val="28"/>
        </w:rPr>
        <w:t>,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средний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уровень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имею</w:t>
      </w:r>
      <w:r w:rsidRPr="0079053E">
        <w:rPr>
          <w:sz w:val="28"/>
          <w:szCs w:val="28"/>
        </w:rPr>
        <w:t>т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6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(</w:t>
      </w:r>
      <w:r w:rsidR="00D42507" w:rsidRPr="0079053E">
        <w:rPr>
          <w:sz w:val="28"/>
          <w:szCs w:val="28"/>
        </w:rPr>
        <w:t>40</w:t>
      </w:r>
      <w:r w:rsidRPr="0079053E">
        <w:rPr>
          <w:sz w:val="28"/>
          <w:szCs w:val="28"/>
        </w:rPr>
        <w:t>%).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второй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группе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получились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следующие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результаты.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15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высокий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урове</w:t>
      </w:r>
      <w:r w:rsidR="007320E7" w:rsidRPr="0079053E">
        <w:rPr>
          <w:sz w:val="28"/>
          <w:szCs w:val="28"/>
        </w:rPr>
        <w:t>нь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устойчивости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7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</w:t>
      </w:r>
      <w:r w:rsidR="00D42507" w:rsidRPr="0079053E">
        <w:rPr>
          <w:sz w:val="28"/>
          <w:szCs w:val="28"/>
        </w:rPr>
        <w:t>47</w:t>
      </w:r>
      <w:r w:rsidRPr="0079053E">
        <w:rPr>
          <w:sz w:val="28"/>
          <w:szCs w:val="28"/>
        </w:rPr>
        <w:t>%</w:t>
      </w:r>
      <w:r w:rsidR="007320E7" w:rsidRPr="0079053E">
        <w:rPr>
          <w:sz w:val="28"/>
          <w:szCs w:val="28"/>
        </w:rPr>
        <w:t>)</w:t>
      </w:r>
      <w:r w:rsidRPr="0079053E">
        <w:rPr>
          <w:sz w:val="28"/>
          <w:szCs w:val="28"/>
        </w:rPr>
        <w:t>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средний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уровень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8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(</w:t>
      </w:r>
      <w:r w:rsidR="00D42507" w:rsidRPr="0079053E">
        <w:rPr>
          <w:sz w:val="28"/>
          <w:szCs w:val="28"/>
        </w:rPr>
        <w:t>53</w:t>
      </w:r>
      <w:r w:rsidRPr="0079053E">
        <w:rPr>
          <w:sz w:val="28"/>
          <w:szCs w:val="28"/>
        </w:rPr>
        <w:t>%).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Подробные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результаты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представлены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протоколах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(приложение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№3,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№4.)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BA0FD3" w:rsidRPr="0079053E" w:rsidRDefault="00BA0FD3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9053E">
        <w:rPr>
          <w:b/>
          <w:sz w:val="28"/>
          <w:szCs w:val="28"/>
        </w:rPr>
        <w:t>2.4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Исследование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зр</w:t>
      </w:r>
      <w:r w:rsidR="0079053E">
        <w:rPr>
          <w:b/>
          <w:sz w:val="28"/>
          <w:szCs w:val="28"/>
        </w:rPr>
        <w:t>ительной кратковременной памяти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7320E7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данного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использовали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методику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«Картинки».</w:t>
      </w:r>
      <w:r w:rsidR="0079053E">
        <w:rPr>
          <w:sz w:val="28"/>
          <w:szCs w:val="28"/>
        </w:rPr>
        <w:t xml:space="preserve"> 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Методика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проводилась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двум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группам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испытуемых.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Цель: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зрительной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кратковременной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Задача: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выявление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уровня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зрительной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кратковременной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Результаты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исследования:</w:t>
      </w:r>
      <w:r w:rsidR="0079053E">
        <w:rPr>
          <w:sz w:val="28"/>
          <w:szCs w:val="28"/>
        </w:rPr>
        <w:t xml:space="preserve"> 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Проведенное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показало,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</w:t>
      </w:r>
      <w:r w:rsidR="007320E7" w:rsidRPr="0079053E">
        <w:rPr>
          <w:sz w:val="28"/>
          <w:szCs w:val="28"/>
        </w:rPr>
        <w:t>о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одной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группе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испытуемых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15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высокий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уровень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зрительной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кратковременной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3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</w:t>
      </w:r>
      <w:r w:rsidR="00D42507" w:rsidRPr="0079053E">
        <w:rPr>
          <w:sz w:val="28"/>
          <w:szCs w:val="28"/>
        </w:rPr>
        <w:t>20</w:t>
      </w:r>
      <w:r w:rsidRPr="0079053E">
        <w:rPr>
          <w:sz w:val="28"/>
          <w:szCs w:val="28"/>
        </w:rPr>
        <w:t>%)</w:t>
      </w:r>
      <w:r w:rsidR="007320E7" w:rsidRPr="0079053E">
        <w:rPr>
          <w:sz w:val="28"/>
          <w:szCs w:val="28"/>
        </w:rPr>
        <w:t>,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средний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уровень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12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</w:t>
      </w:r>
      <w:r w:rsidR="00D42507" w:rsidRPr="0079053E">
        <w:rPr>
          <w:sz w:val="28"/>
          <w:szCs w:val="28"/>
        </w:rPr>
        <w:t>80</w:t>
      </w:r>
      <w:r w:rsidRPr="0079053E">
        <w:rPr>
          <w:sz w:val="28"/>
          <w:szCs w:val="28"/>
        </w:rPr>
        <w:t>%).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второй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группе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получились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следующие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результаты.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="007320E7" w:rsidRPr="0079053E">
        <w:rPr>
          <w:sz w:val="28"/>
          <w:szCs w:val="28"/>
        </w:rPr>
        <w:t>15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высокий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уровень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зрительной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кратковрем</w:t>
      </w:r>
      <w:r w:rsidR="00D42507" w:rsidRPr="0079053E">
        <w:rPr>
          <w:sz w:val="28"/>
          <w:szCs w:val="28"/>
        </w:rPr>
        <w:t>енной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2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(13%)</w:t>
      </w:r>
      <w:r w:rsidRPr="0079053E">
        <w:rPr>
          <w:sz w:val="28"/>
          <w:szCs w:val="28"/>
        </w:rPr>
        <w:t>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средний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уровень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13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</w:t>
      </w:r>
      <w:r w:rsidR="00D42507" w:rsidRPr="0079053E">
        <w:rPr>
          <w:sz w:val="28"/>
          <w:szCs w:val="28"/>
        </w:rPr>
        <w:t>87</w:t>
      </w:r>
      <w:r w:rsidRPr="0079053E">
        <w:rPr>
          <w:sz w:val="28"/>
          <w:szCs w:val="28"/>
        </w:rPr>
        <w:t>%).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Подробные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результаты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представлены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протоколах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(приложение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№5,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№6.)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BA0FD3" w:rsidRPr="0079053E" w:rsidRDefault="00BA0FD3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9053E">
        <w:rPr>
          <w:b/>
          <w:sz w:val="28"/>
          <w:szCs w:val="28"/>
        </w:rPr>
        <w:t>2.5</w:t>
      </w:r>
      <w:r w:rsidR="0079053E">
        <w:rPr>
          <w:b/>
          <w:sz w:val="28"/>
          <w:szCs w:val="28"/>
        </w:rPr>
        <w:t xml:space="preserve"> </w:t>
      </w:r>
      <w:r w:rsidRPr="0079053E">
        <w:rPr>
          <w:b/>
          <w:sz w:val="28"/>
          <w:szCs w:val="28"/>
        </w:rPr>
        <w:t>Проведение</w:t>
      </w:r>
      <w:r w:rsidR="0079053E">
        <w:rPr>
          <w:b/>
          <w:sz w:val="28"/>
          <w:szCs w:val="28"/>
        </w:rPr>
        <w:t xml:space="preserve"> качественного анализа</w:t>
      </w:r>
    </w:p>
    <w:p w:rsidR="00F25F16" w:rsidRPr="0079053E" w:rsidRDefault="00F25F16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3802E4" w:rsidRPr="0079053E" w:rsidRDefault="003802E4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ставили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перед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собой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следующую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цель: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существовании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связи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между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восприятием,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дошкольника.</w:t>
      </w:r>
    </w:p>
    <w:p w:rsidR="00BA0FD3" w:rsidRPr="0079053E" w:rsidRDefault="003802E4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провели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уровней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помощью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соответствующих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методик.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Проведенное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нами</w:t>
      </w:r>
      <w:r w:rsidR="0079053E">
        <w:rPr>
          <w:sz w:val="28"/>
          <w:szCs w:val="28"/>
        </w:rPr>
        <w:t xml:space="preserve"> </w:t>
      </w:r>
      <w:r w:rsidR="00D42507" w:rsidRPr="0079053E">
        <w:rPr>
          <w:sz w:val="28"/>
          <w:szCs w:val="28"/>
        </w:rPr>
        <w:t>исследовани</w:t>
      </w:r>
      <w:r w:rsidR="005D5A1D" w:rsidRPr="0079053E">
        <w:rPr>
          <w:sz w:val="28"/>
          <w:szCs w:val="28"/>
        </w:rPr>
        <w:t>е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показало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следующие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результаты: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большинство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испытуемых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высокий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уровень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дифференцированного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восприятия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(21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30);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большинство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испытуемых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высокий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уровень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устойчивости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(16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30);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большинство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испытуемых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средний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уровень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зрительной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кратковременной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(25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человек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="005D5A1D" w:rsidRPr="0079053E">
        <w:rPr>
          <w:sz w:val="28"/>
          <w:szCs w:val="28"/>
        </w:rPr>
        <w:t>30).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выполнения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методик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начинает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задействовать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основные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психические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механизмы,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т.е.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работы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принимают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участие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данные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психические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процессы.</w:t>
      </w:r>
    </w:p>
    <w:p w:rsidR="005D5A1D" w:rsidRPr="0079053E" w:rsidRDefault="003802E4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результатов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видно,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развиваются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наряду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друг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другом.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говорит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существующей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связи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между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ними.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После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проведенного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можно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сказать</w:t>
      </w:r>
      <w:r w:rsidR="008A6BF0" w:rsidRPr="0079053E">
        <w:rPr>
          <w:sz w:val="28"/>
          <w:szCs w:val="28"/>
        </w:rPr>
        <w:t>,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данных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испытуемых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достаточно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хорошо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почти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одинаково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развиваются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восприятие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внимание,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однако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над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зрительной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памятью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необходимо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поработать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помощью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различных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развивающих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методик,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необходимо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повышать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ее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уровень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почти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всех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испытуемых.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8A6BF0" w:rsidRPr="0079053E" w:rsidRDefault="0079053E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</w:p>
    <w:p w:rsidR="008A6BF0" w:rsidRPr="0079053E" w:rsidRDefault="008A6BF0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8A6BF0" w:rsidRPr="0079053E" w:rsidRDefault="008A6BF0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Нам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необходимо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было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решить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следующую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задачу: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существование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связи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между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такими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психическими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процессами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выполнили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данную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цель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поставленные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задачи.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Проведенное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показало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следующие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результаты:</w:t>
      </w:r>
    </w:p>
    <w:p w:rsidR="008A6BF0" w:rsidRPr="0079053E" w:rsidRDefault="008A6BF0" w:rsidP="0079053E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большинство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испытуемых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высокий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уровень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средний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уровень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памяти.</w:t>
      </w:r>
    </w:p>
    <w:p w:rsidR="008A6BF0" w:rsidRPr="0079053E" w:rsidRDefault="008A6BF0" w:rsidP="0079053E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качественного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анализа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полученных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результатов</w:t>
      </w:r>
      <w:r w:rsidR="0079053E">
        <w:rPr>
          <w:sz w:val="28"/>
          <w:szCs w:val="28"/>
        </w:rPr>
        <w:t xml:space="preserve"> </w:t>
      </w:r>
      <w:r w:rsidR="006D243B" w:rsidRPr="0079053E">
        <w:rPr>
          <w:sz w:val="28"/>
          <w:szCs w:val="28"/>
        </w:rPr>
        <w:t>мы</w:t>
      </w:r>
      <w:r w:rsidR="0079053E">
        <w:rPr>
          <w:sz w:val="28"/>
          <w:szCs w:val="28"/>
        </w:rPr>
        <w:t xml:space="preserve"> </w:t>
      </w:r>
      <w:r w:rsidR="006D243B" w:rsidRPr="0079053E">
        <w:rPr>
          <w:sz w:val="28"/>
          <w:szCs w:val="28"/>
        </w:rPr>
        <w:t>установили,</w:t>
      </w:r>
      <w:r w:rsidR="0079053E">
        <w:rPr>
          <w:sz w:val="28"/>
          <w:szCs w:val="28"/>
        </w:rPr>
        <w:t xml:space="preserve"> </w:t>
      </w:r>
      <w:r w:rsidR="006D243B"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="006D243B" w:rsidRPr="0079053E">
        <w:rPr>
          <w:sz w:val="28"/>
          <w:szCs w:val="28"/>
        </w:rPr>
        <w:t>все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рассмотренные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психические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имеют</w:t>
      </w:r>
      <w:r w:rsidR="0079053E">
        <w:rPr>
          <w:sz w:val="28"/>
          <w:szCs w:val="28"/>
        </w:rPr>
        <w:t xml:space="preserve"> </w:t>
      </w:r>
      <w:r w:rsidR="006D243B" w:rsidRPr="0079053E">
        <w:rPr>
          <w:sz w:val="28"/>
          <w:szCs w:val="28"/>
        </w:rPr>
        <w:t>между</w:t>
      </w:r>
      <w:r w:rsidR="0079053E">
        <w:rPr>
          <w:sz w:val="28"/>
          <w:szCs w:val="28"/>
        </w:rPr>
        <w:t xml:space="preserve"> </w:t>
      </w:r>
      <w:r w:rsidR="006D243B" w:rsidRPr="0079053E">
        <w:rPr>
          <w:sz w:val="28"/>
          <w:szCs w:val="28"/>
        </w:rPr>
        <w:t>собой</w:t>
      </w:r>
      <w:r w:rsidR="0079053E">
        <w:rPr>
          <w:sz w:val="28"/>
          <w:szCs w:val="28"/>
        </w:rPr>
        <w:t xml:space="preserve"> </w:t>
      </w:r>
      <w:r w:rsidR="006D243B" w:rsidRPr="0079053E">
        <w:rPr>
          <w:sz w:val="28"/>
          <w:szCs w:val="28"/>
        </w:rPr>
        <w:t>определенную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взаимосвязь.</w:t>
      </w:r>
    </w:p>
    <w:p w:rsidR="008A6BF0" w:rsidRPr="0079053E" w:rsidRDefault="006D243B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Следовательно,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можем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утверждать,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чт</w:t>
      </w:r>
      <w:r w:rsidRPr="0079053E">
        <w:rPr>
          <w:sz w:val="28"/>
          <w:szCs w:val="28"/>
        </w:rPr>
        <w:t>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восприятие,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я</w:t>
      </w:r>
      <w:r w:rsidRPr="0079053E">
        <w:rPr>
          <w:sz w:val="28"/>
          <w:szCs w:val="28"/>
        </w:rPr>
        <w:t>вляются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важнейшими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компонентами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познавательной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деятельности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дошкольника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взаимодейству</w:t>
      </w:r>
      <w:r w:rsidRPr="0079053E">
        <w:rPr>
          <w:sz w:val="28"/>
          <w:szCs w:val="28"/>
        </w:rPr>
        <w:t>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между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собой.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Будучи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взаимосвязанными,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они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</w:t>
      </w:r>
      <w:r w:rsidR="008A6BF0" w:rsidRPr="0079053E">
        <w:rPr>
          <w:sz w:val="28"/>
          <w:szCs w:val="28"/>
        </w:rPr>
        <w:t>омогают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ребенку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бурном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развитии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речи,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символических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действиях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использовании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знаков,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выделении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своего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«Я»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появлении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так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называемого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чувства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личности.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Они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помогают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ребенку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осваивать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мир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постоянных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вещей,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овладевать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употреблением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все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большего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числа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предметов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их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функциональному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назначению,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испытывать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ценностное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отношение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окружающему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предметному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миру,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изумлением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открывать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себя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некоторую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относительность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постоянства</w:t>
      </w:r>
      <w:r w:rsidR="0079053E">
        <w:rPr>
          <w:sz w:val="28"/>
          <w:szCs w:val="28"/>
        </w:rPr>
        <w:t xml:space="preserve"> </w:t>
      </w:r>
      <w:r w:rsidR="008A6BF0" w:rsidRPr="0079053E">
        <w:rPr>
          <w:sz w:val="28"/>
          <w:szCs w:val="28"/>
        </w:rPr>
        <w:t>вещей.</w:t>
      </w:r>
      <w:r w:rsidR="0079053E">
        <w:rPr>
          <w:sz w:val="28"/>
          <w:szCs w:val="28"/>
        </w:rPr>
        <w:t xml:space="preserve"> </w:t>
      </w:r>
    </w:p>
    <w:p w:rsidR="0045586F" w:rsidRPr="0079053E" w:rsidRDefault="0079053E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45586F" w:rsidRPr="0079053E" w:rsidRDefault="0045586F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45586F" w:rsidRPr="0079053E" w:rsidRDefault="0045586F" w:rsidP="0079053E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После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младенчества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начинается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новый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этап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человека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–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раннее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детство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(от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года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3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лет).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Младенчество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вооружило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умением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смотреть,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слушать.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начинает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овладевать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телом,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управлять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движениями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рук.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раннем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уже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беспомощное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существо,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чрезвычайно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активен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действиях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стремлении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общению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взрослыми.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Трехлетний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психологически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входит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мир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постоянных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вещей,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умеет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употреблять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многие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обихода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испытывает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ценностное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отношение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предметному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миру.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способен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самообслуживанию,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умеет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вступать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взаимоотношения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окружающими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людьми.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общается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взрослыми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детьми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помощи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речи,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выполняет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элементарные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правила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поведения.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отношениях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взрослыми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проявляет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выраженную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подражательность,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является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простейшей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формой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идентификации.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Идентификационные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отношения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взрослым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взрослого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готовят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малыша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эмоциональной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причастности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другому,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людям.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фоне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идентификации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появляется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называемое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чувство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доверия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людям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(чувство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базового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доверия,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Эриксон),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также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называемая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готовность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присвоению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материальной,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психической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духовной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культуры.</w:t>
      </w:r>
    </w:p>
    <w:p w:rsidR="0045586F" w:rsidRPr="0079053E" w:rsidRDefault="0045586F" w:rsidP="0079053E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Основными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достижениями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раннего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детства,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которые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определяют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являются: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овладение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телом,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овладение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речью,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предметной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деятельности.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достижени</w:t>
      </w:r>
      <w:r w:rsidR="009D07BC" w:rsidRPr="0079053E">
        <w:rPr>
          <w:sz w:val="28"/>
          <w:szCs w:val="28"/>
        </w:rPr>
        <w:t>я</w:t>
      </w:r>
      <w:r w:rsidR="0079053E">
        <w:rPr>
          <w:sz w:val="28"/>
          <w:szCs w:val="28"/>
        </w:rPr>
        <w:t xml:space="preserve"> </w:t>
      </w:r>
      <w:r w:rsidR="009D07BC" w:rsidRPr="0079053E">
        <w:rPr>
          <w:sz w:val="28"/>
          <w:szCs w:val="28"/>
        </w:rPr>
        <w:t>проявляются:</w:t>
      </w:r>
      <w:r w:rsidR="0079053E">
        <w:rPr>
          <w:sz w:val="28"/>
          <w:szCs w:val="28"/>
        </w:rPr>
        <w:t xml:space="preserve"> </w:t>
      </w:r>
      <w:r w:rsidR="009D07BC"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="009D07BC" w:rsidRPr="0079053E">
        <w:rPr>
          <w:sz w:val="28"/>
          <w:szCs w:val="28"/>
        </w:rPr>
        <w:t>телесной</w:t>
      </w:r>
      <w:r w:rsidR="0079053E">
        <w:rPr>
          <w:sz w:val="28"/>
          <w:szCs w:val="28"/>
        </w:rPr>
        <w:t xml:space="preserve"> </w:t>
      </w:r>
      <w:r w:rsidR="009D07BC" w:rsidRPr="0079053E">
        <w:rPr>
          <w:sz w:val="28"/>
          <w:szCs w:val="28"/>
        </w:rPr>
        <w:t>актив</w:t>
      </w:r>
      <w:r w:rsidRPr="0079053E">
        <w:rPr>
          <w:sz w:val="28"/>
          <w:szCs w:val="28"/>
        </w:rPr>
        <w:t>ности,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координированности,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движений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действий,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прямохождении,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соотносящих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орудийных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действий;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бурном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речи,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замещению,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символическим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действиям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использованию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знаков;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наглядно-действенного,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наглядно-образного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знакового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мышления,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воображения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памяти;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чувствовании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себя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источником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воображения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воли,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выделении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«Я»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появлении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называемого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чувства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личности.</w:t>
      </w:r>
    </w:p>
    <w:p w:rsidR="0045586F" w:rsidRPr="0079053E" w:rsidRDefault="0045586F" w:rsidP="0079053E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данной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работе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ставили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перед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собой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цель: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особенности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выяснить,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существует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между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ними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взаимосвязь.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проведения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данного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взяли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выборку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30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старшего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Провели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3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методики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определение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уровней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Проведя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качественный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анализ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полученных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результатов,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можем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говорить,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выдвинутая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гипотеза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том,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данные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психические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взаимосвязаны,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нашла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свое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подтверждение.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Таким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образом,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справились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поставленными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целью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задачи,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осуществив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подтвердив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выдвинутую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гипотезу.</w:t>
      </w:r>
    </w:p>
    <w:p w:rsidR="00F00871" w:rsidRPr="0079053E" w:rsidRDefault="0079053E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Приложение № 1</w:t>
      </w:r>
    </w:p>
    <w:p w:rsidR="00F00871" w:rsidRPr="0079053E" w:rsidRDefault="00F00871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A274B2" w:rsidRPr="0079053E" w:rsidRDefault="00F00871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Протокол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проведения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методики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«Найди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квадрат»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группе</w:t>
      </w:r>
      <w:r w:rsidR="0079053E">
        <w:rPr>
          <w:sz w:val="28"/>
          <w:szCs w:val="28"/>
        </w:rPr>
        <w:t xml:space="preserve"> </w:t>
      </w:r>
      <w:r w:rsidR="00744C79" w:rsidRPr="0079053E">
        <w:rPr>
          <w:sz w:val="28"/>
          <w:szCs w:val="28"/>
          <w:lang w:val="en-US"/>
        </w:rPr>
        <w:t>I</w:t>
      </w:r>
    </w:p>
    <w:tbl>
      <w:tblPr>
        <w:tblW w:w="4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2989"/>
        <w:gridCol w:w="2990"/>
      </w:tblGrid>
      <w:tr w:rsidR="00F00871" w:rsidRPr="007033A4" w:rsidTr="007033A4">
        <w:trPr>
          <w:trHeight w:val="328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№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Результат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Уровень</w:t>
            </w:r>
          </w:p>
        </w:tc>
      </w:tr>
      <w:tr w:rsidR="00F00871" w:rsidRPr="007033A4" w:rsidTr="007033A4">
        <w:trPr>
          <w:trHeight w:val="262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01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323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02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244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03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333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04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253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05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316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06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235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07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trHeight w:val="326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08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246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09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321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10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rStyle w:val="text1"/>
                <w:rFonts w:ascii="Times New Roman" w:hAnsi="Times New Roman" w:cs="Times New Roman"/>
                <w:sz w:val="20"/>
                <w:szCs w:val="20"/>
              </w:rPr>
            </w:pPr>
            <w:r w:rsidRPr="007033A4">
              <w:rPr>
                <w:rStyle w:val="text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384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11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rStyle w:val="text1"/>
                <w:rFonts w:ascii="Times New Roman" w:hAnsi="Times New Roman" w:cs="Times New Roman"/>
                <w:sz w:val="20"/>
                <w:szCs w:val="20"/>
              </w:rPr>
            </w:pPr>
            <w:r w:rsidRPr="007033A4">
              <w:rPr>
                <w:rStyle w:val="text1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trHeight w:val="289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12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rStyle w:val="text1"/>
                <w:rFonts w:ascii="Times New Roman" w:hAnsi="Times New Roman" w:cs="Times New Roman"/>
                <w:sz w:val="20"/>
                <w:szCs w:val="20"/>
              </w:rPr>
            </w:pPr>
            <w:r w:rsidRPr="007033A4">
              <w:rPr>
                <w:rStyle w:val="text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351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13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rStyle w:val="text1"/>
                <w:rFonts w:ascii="Times New Roman" w:hAnsi="Times New Roman" w:cs="Times New Roman"/>
                <w:sz w:val="20"/>
                <w:szCs w:val="20"/>
              </w:rPr>
            </w:pPr>
            <w:r w:rsidRPr="007033A4">
              <w:rPr>
                <w:rStyle w:val="text1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trHeight w:val="272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14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rStyle w:val="text1"/>
                <w:rFonts w:ascii="Times New Roman" w:hAnsi="Times New Roman" w:cs="Times New Roman"/>
                <w:sz w:val="20"/>
                <w:szCs w:val="20"/>
              </w:rPr>
            </w:pPr>
            <w:r w:rsidRPr="007033A4">
              <w:rPr>
                <w:rStyle w:val="text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333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15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rStyle w:val="text1"/>
                <w:rFonts w:ascii="Times New Roman" w:hAnsi="Times New Roman" w:cs="Times New Roman"/>
                <w:sz w:val="20"/>
                <w:szCs w:val="20"/>
              </w:rPr>
            </w:pPr>
            <w:r w:rsidRPr="007033A4">
              <w:rPr>
                <w:rStyle w:val="text1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</w:tbl>
    <w:p w:rsidR="00F25F16" w:rsidRPr="0079053E" w:rsidRDefault="00F25F16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F00871" w:rsidRPr="0079053E" w:rsidRDefault="0079053E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Приложение № 2</w:t>
      </w:r>
    </w:p>
    <w:p w:rsidR="00F00871" w:rsidRPr="0079053E" w:rsidRDefault="00F00871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F00871" w:rsidRPr="0079053E" w:rsidRDefault="00F00871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Протокол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проведения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методики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«Найди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квадрат»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группе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  <w:lang w:val="en-US"/>
        </w:rPr>
        <w:t>II</w:t>
      </w:r>
      <w:r w:rsidRPr="0079053E">
        <w:rPr>
          <w:sz w:val="28"/>
          <w:szCs w:val="28"/>
        </w:rPr>
        <w:t>.</w:t>
      </w:r>
    </w:p>
    <w:tbl>
      <w:tblPr>
        <w:tblW w:w="4684" w:type="pct"/>
        <w:tblLook w:val="01E0" w:firstRow="1" w:lastRow="1" w:firstColumn="1" w:lastColumn="1" w:noHBand="0" w:noVBand="0"/>
      </w:tblPr>
      <w:tblGrid>
        <w:gridCol w:w="2988"/>
        <w:gridCol w:w="2989"/>
        <w:gridCol w:w="2989"/>
      </w:tblGrid>
      <w:tr w:rsidR="00F00871" w:rsidRPr="007033A4" w:rsidTr="007033A4">
        <w:trPr>
          <w:trHeight w:val="338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№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Результат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Уровень</w:t>
            </w:r>
          </w:p>
        </w:tc>
      </w:tr>
      <w:tr w:rsidR="00F00871" w:rsidRPr="007033A4" w:rsidTr="007033A4">
        <w:trPr>
          <w:trHeight w:val="272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01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347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02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296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03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C44DF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C44DF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trHeight w:val="243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trHeight w:val="306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05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382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06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287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07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378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08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284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09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trHeight w:val="359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10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294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11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trHeight w:val="355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12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303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13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366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285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15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</w:tbl>
    <w:p w:rsidR="00F00871" w:rsidRPr="0079053E" w:rsidRDefault="00F00871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F00871" w:rsidRPr="0079053E" w:rsidRDefault="0079053E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Приложение № 3</w:t>
      </w:r>
    </w:p>
    <w:p w:rsidR="00F00871" w:rsidRPr="0079053E" w:rsidRDefault="00F00871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F00871" w:rsidRPr="0079053E" w:rsidRDefault="00F00871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Протокол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проведения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методики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"Переплетенные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линии"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группе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  <w:lang w:val="en-US"/>
        </w:rPr>
        <w:t>I</w:t>
      </w:r>
      <w:r w:rsidRPr="0079053E">
        <w:rPr>
          <w:sz w:val="28"/>
          <w:szCs w:val="28"/>
        </w:rPr>
        <w:t>.</w:t>
      </w:r>
    </w:p>
    <w:tbl>
      <w:tblPr>
        <w:tblW w:w="4684" w:type="pct"/>
        <w:tblLook w:val="01E0" w:firstRow="1" w:lastRow="1" w:firstColumn="1" w:lastColumn="1" w:noHBand="0" w:noVBand="0"/>
      </w:tblPr>
      <w:tblGrid>
        <w:gridCol w:w="2988"/>
        <w:gridCol w:w="2989"/>
        <w:gridCol w:w="2989"/>
      </w:tblGrid>
      <w:tr w:rsidR="00F00871" w:rsidRPr="007033A4" w:rsidTr="007033A4">
        <w:trPr>
          <w:trHeight w:val="338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№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Результат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Уровень</w:t>
            </w:r>
          </w:p>
        </w:tc>
      </w:tr>
      <w:tr w:rsidR="00F00871" w:rsidRPr="007033A4" w:rsidTr="007033A4">
        <w:trPr>
          <w:trHeight w:val="272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01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347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02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296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03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385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C44DF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C44DF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trHeight w:val="263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05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trHeight w:val="354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06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273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07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C44DF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C44DF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trHeight w:val="222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08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297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09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245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10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308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11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trHeight w:val="255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12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trHeight w:val="331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13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C44DF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trHeight w:val="280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14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trHeight w:val="341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15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</w:tbl>
    <w:p w:rsidR="00F00871" w:rsidRPr="0079053E" w:rsidRDefault="00F00871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F00871" w:rsidRPr="0079053E" w:rsidRDefault="0079053E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Приложение № 4</w:t>
      </w:r>
    </w:p>
    <w:p w:rsidR="00F00871" w:rsidRPr="0079053E" w:rsidRDefault="00F00871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F00871" w:rsidRPr="0079053E" w:rsidRDefault="00F00871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Протокол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проведения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методики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"Переплетенные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линии"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группе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  <w:lang w:val="en-US"/>
        </w:rPr>
        <w:t>II</w:t>
      </w:r>
      <w:r w:rsidRPr="0079053E">
        <w:rPr>
          <w:sz w:val="28"/>
          <w:szCs w:val="28"/>
        </w:rPr>
        <w:t>.</w:t>
      </w:r>
    </w:p>
    <w:tbl>
      <w:tblPr>
        <w:tblW w:w="4563" w:type="pct"/>
        <w:jc w:val="center"/>
        <w:tblLook w:val="01E0" w:firstRow="1" w:lastRow="1" w:firstColumn="1" w:lastColumn="1" w:noHBand="0" w:noVBand="0"/>
      </w:tblPr>
      <w:tblGrid>
        <w:gridCol w:w="2911"/>
        <w:gridCol w:w="2911"/>
        <w:gridCol w:w="2912"/>
      </w:tblGrid>
      <w:tr w:rsidR="00F00871" w:rsidRPr="007033A4" w:rsidTr="007033A4">
        <w:trPr>
          <w:jc w:val="center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№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Результат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Уровень</w:t>
            </w:r>
          </w:p>
        </w:tc>
      </w:tr>
      <w:tr w:rsidR="00F00871" w:rsidRPr="007033A4" w:rsidTr="007033A4">
        <w:trPr>
          <w:jc w:val="center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01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jc w:val="center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02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C44DF" w:rsidP="007033A4">
            <w:pPr>
              <w:pStyle w:val="a3"/>
              <w:spacing w:before="0" w:beforeAutospacing="0" w:after="0" w:after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jc w:val="center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03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C44DF" w:rsidP="007033A4">
            <w:pPr>
              <w:pStyle w:val="a3"/>
              <w:spacing w:before="0" w:beforeAutospacing="0" w:after="0" w:after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jc w:val="center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04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jc w:val="center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05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jc w:val="center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06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jc w:val="center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07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jc w:val="center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08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jc w:val="center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09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jc w:val="center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10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jc w:val="center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11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jc w:val="center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12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jc w:val="center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13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C44DF" w:rsidP="007033A4">
            <w:pPr>
              <w:pStyle w:val="a3"/>
              <w:spacing w:before="0" w:beforeAutospacing="0" w:after="0" w:after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  <w:tr w:rsidR="00F00871" w:rsidRPr="007033A4" w:rsidTr="007033A4">
        <w:trPr>
          <w:jc w:val="center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14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C44DF" w:rsidP="007033A4">
            <w:pPr>
              <w:pStyle w:val="a3"/>
              <w:spacing w:before="0" w:beforeAutospacing="0" w:after="0" w:after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средний</w:t>
            </w:r>
          </w:p>
        </w:tc>
      </w:tr>
      <w:tr w:rsidR="00F00871" w:rsidRPr="007033A4" w:rsidTr="007033A4">
        <w:trPr>
          <w:jc w:val="center"/>
        </w:trPr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15</w:t>
            </w:r>
          </w:p>
        </w:tc>
        <w:tc>
          <w:tcPr>
            <w:tcW w:w="1666" w:type="pct"/>
            <w:shd w:val="clear" w:color="auto" w:fill="auto"/>
          </w:tcPr>
          <w:p w:rsidR="00F00871" w:rsidRPr="007033A4" w:rsidRDefault="00F00871" w:rsidP="007033A4">
            <w:pPr>
              <w:pStyle w:val="a3"/>
              <w:spacing w:before="0" w:beforeAutospacing="0" w:after="0" w:afterAutospacing="0"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1667" w:type="pct"/>
            <w:shd w:val="clear" w:color="auto" w:fill="auto"/>
          </w:tcPr>
          <w:p w:rsidR="00F00871" w:rsidRPr="007033A4" w:rsidRDefault="00F00871" w:rsidP="007033A4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7033A4">
              <w:rPr>
                <w:rFonts w:cs="Tahoma"/>
                <w:sz w:val="20"/>
                <w:szCs w:val="20"/>
              </w:rPr>
              <w:t>высокий</w:t>
            </w:r>
          </w:p>
        </w:tc>
      </w:tr>
    </w:tbl>
    <w:p w:rsidR="00F00871" w:rsidRPr="0079053E" w:rsidRDefault="00F00871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F00871" w:rsidRPr="0079053E" w:rsidRDefault="0079053E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Приложение № 5</w:t>
      </w:r>
    </w:p>
    <w:p w:rsidR="00F00871" w:rsidRPr="0079053E" w:rsidRDefault="00F00871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Протокол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проведения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методики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«Картинки»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группе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  <w:lang w:val="en-US"/>
        </w:rPr>
        <w:t>I</w:t>
      </w:r>
      <w:r w:rsidRPr="0079053E">
        <w:rPr>
          <w:sz w:val="28"/>
          <w:szCs w:val="28"/>
        </w:rPr>
        <w:t>.</w:t>
      </w:r>
    </w:p>
    <w:tbl>
      <w:tblPr>
        <w:tblW w:w="4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2894"/>
        <w:gridCol w:w="2895"/>
      </w:tblGrid>
      <w:tr w:rsidR="0023049E" w:rsidRPr="007033A4" w:rsidTr="007033A4">
        <w:trPr>
          <w:trHeight w:val="328"/>
        </w:trPr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№</w:t>
            </w:r>
          </w:p>
        </w:tc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Результат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Уровень</w:t>
            </w:r>
          </w:p>
        </w:tc>
      </w:tr>
      <w:tr w:rsidR="0023049E" w:rsidRPr="007033A4" w:rsidTr="007033A4">
        <w:trPr>
          <w:trHeight w:val="262"/>
        </w:trPr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01</w:t>
            </w:r>
          </w:p>
        </w:tc>
        <w:tc>
          <w:tcPr>
            <w:tcW w:w="1666" w:type="pct"/>
            <w:shd w:val="clear" w:color="auto" w:fill="auto"/>
          </w:tcPr>
          <w:p w:rsidR="0023049E" w:rsidRPr="007033A4" w:rsidRDefault="00FC44DF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rPr>
          <w:trHeight w:val="323"/>
        </w:trPr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02</w:t>
            </w:r>
          </w:p>
        </w:tc>
        <w:tc>
          <w:tcPr>
            <w:tcW w:w="1666" w:type="pct"/>
            <w:shd w:val="clear" w:color="auto" w:fill="auto"/>
          </w:tcPr>
          <w:p w:rsidR="0023049E" w:rsidRPr="007033A4" w:rsidRDefault="00FC44DF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rPr>
          <w:trHeight w:val="244"/>
        </w:trPr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03</w:t>
            </w:r>
          </w:p>
        </w:tc>
        <w:tc>
          <w:tcPr>
            <w:tcW w:w="1666" w:type="pct"/>
            <w:shd w:val="clear" w:color="auto" w:fill="auto"/>
          </w:tcPr>
          <w:p w:rsidR="0023049E" w:rsidRPr="007033A4" w:rsidRDefault="00FC44DF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rPr>
          <w:trHeight w:val="191"/>
        </w:trPr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04</w:t>
            </w:r>
          </w:p>
        </w:tc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rPr>
          <w:trHeight w:val="253"/>
        </w:trPr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05</w:t>
            </w:r>
          </w:p>
        </w:tc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высокий</w:t>
            </w:r>
          </w:p>
        </w:tc>
      </w:tr>
      <w:tr w:rsidR="0023049E" w:rsidRPr="007033A4" w:rsidTr="007033A4">
        <w:trPr>
          <w:trHeight w:val="316"/>
        </w:trPr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06</w:t>
            </w:r>
          </w:p>
        </w:tc>
        <w:tc>
          <w:tcPr>
            <w:tcW w:w="1666" w:type="pct"/>
            <w:shd w:val="clear" w:color="auto" w:fill="auto"/>
          </w:tcPr>
          <w:p w:rsidR="0023049E" w:rsidRPr="007033A4" w:rsidRDefault="00FC44DF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rPr>
          <w:trHeight w:val="235"/>
        </w:trPr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07</w:t>
            </w:r>
          </w:p>
        </w:tc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rPr>
          <w:trHeight w:val="326"/>
        </w:trPr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08</w:t>
            </w:r>
          </w:p>
        </w:tc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7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rPr>
          <w:trHeight w:val="246"/>
        </w:trPr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09</w:t>
            </w:r>
          </w:p>
        </w:tc>
        <w:tc>
          <w:tcPr>
            <w:tcW w:w="1666" w:type="pct"/>
            <w:shd w:val="clear" w:color="auto" w:fill="auto"/>
          </w:tcPr>
          <w:p w:rsidR="0023049E" w:rsidRPr="007033A4" w:rsidRDefault="00FC44DF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rPr>
          <w:trHeight w:val="321"/>
        </w:trPr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10</w:t>
            </w:r>
          </w:p>
        </w:tc>
        <w:tc>
          <w:tcPr>
            <w:tcW w:w="1666" w:type="pct"/>
            <w:shd w:val="clear" w:color="auto" w:fill="auto"/>
          </w:tcPr>
          <w:p w:rsidR="0023049E" w:rsidRPr="007033A4" w:rsidRDefault="00FC44DF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rPr>
          <w:trHeight w:val="242"/>
        </w:trPr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11</w:t>
            </w:r>
          </w:p>
        </w:tc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rPr>
          <w:trHeight w:val="331"/>
        </w:trPr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12</w:t>
            </w:r>
          </w:p>
        </w:tc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7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rPr>
          <w:trHeight w:val="251"/>
        </w:trPr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13</w:t>
            </w:r>
          </w:p>
        </w:tc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высокий</w:t>
            </w:r>
          </w:p>
        </w:tc>
      </w:tr>
      <w:tr w:rsidR="0023049E" w:rsidRPr="007033A4" w:rsidTr="007033A4">
        <w:trPr>
          <w:trHeight w:val="314"/>
        </w:trPr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14</w:t>
            </w:r>
          </w:p>
        </w:tc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высокий</w:t>
            </w:r>
          </w:p>
        </w:tc>
      </w:tr>
      <w:tr w:rsidR="0023049E" w:rsidRPr="007033A4" w:rsidTr="007033A4">
        <w:trPr>
          <w:trHeight w:val="233"/>
        </w:trPr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15</w:t>
            </w:r>
          </w:p>
        </w:tc>
        <w:tc>
          <w:tcPr>
            <w:tcW w:w="1666" w:type="pct"/>
            <w:shd w:val="clear" w:color="auto" w:fill="auto"/>
          </w:tcPr>
          <w:p w:rsidR="0023049E" w:rsidRPr="007033A4" w:rsidRDefault="00FC44DF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</w:tbl>
    <w:p w:rsidR="0023049E" w:rsidRPr="0079053E" w:rsidRDefault="0023049E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BA0FD3" w:rsidRPr="0079053E" w:rsidRDefault="0079053E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Приложение № 6</w:t>
      </w: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Протокол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проведения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методики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«Картинки»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группе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  <w:lang w:val="en-US"/>
        </w:rPr>
        <w:t>II</w:t>
      </w:r>
      <w:r w:rsidRPr="0079053E">
        <w:rPr>
          <w:sz w:val="28"/>
          <w:szCs w:val="28"/>
        </w:rPr>
        <w:t>.</w:t>
      </w: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37"/>
        <w:gridCol w:w="3037"/>
      </w:tblGrid>
      <w:tr w:rsidR="0023049E" w:rsidRPr="007033A4" w:rsidTr="007033A4"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№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Результат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Уровень</w:t>
            </w:r>
          </w:p>
        </w:tc>
      </w:tr>
      <w:tr w:rsidR="0023049E" w:rsidRPr="007033A4" w:rsidTr="007033A4"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01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02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7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03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FC44DF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04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высокий</w:t>
            </w:r>
          </w:p>
        </w:tc>
      </w:tr>
      <w:tr w:rsidR="0023049E" w:rsidRPr="007033A4" w:rsidTr="007033A4"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05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высокий</w:t>
            </w:r>
          </w:p>
        </w:tc>
      </w:tr>
      <w:tr w:rsidR="0023049E" w:rsidRPr="007033A4" w:rsidTr="007033A4"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06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07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7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08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7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09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FC44DF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FC44DF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10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11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12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13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14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  <w:tr w:rsidR="0023049E" w:rsidRPr="007033A4" w:rsidTr="007033A4">
        <w:tc>
          <w:tcPr>
            <w:tcW w:w="1666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15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7</w:t>
            </w:r>
          </w:p>
        </w:tc>
        <w:tc>
          <w:tcPr>
            <w:tcW w:w="1667" w:type="pct"/>
            <w:shd w:val="clear" w:color="auto" w:fill="auto"/>
          </w:tcPr>
          <w:p w:rsidR="0023049E" w:rsidRPr="007033A4" w:rsidRDefault="0023049E" w:rsidP="007033A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3A4">
              <w:rPr>
                <w:sz w:val="20"/>
                <w:szCs w:val="20"/>
              </w:rPr>
              <w:t>средний</w:t>
            </w:r>
          </w:p>
        </w:tc>
      </w:tr>
    </w:tbl>
    <w:p w:rsidR="00BA0FD3" w:rsidRPr="0079053E" w:rsidRDefault="00BA0FD3" w:rsidP="0079053E">
      <w:pPr>
        <w:spacing w:line="360" w:lineRule="auto"/>
        <w:ind w:firstLine="720"/>
        <w:jc w:val="both"/>
        <w:rPr>
          <w:sz w:val="28"/>
          <w:szCs w:val="28"/>
        </w:rPr>
      </w:pPr>
    </w:p>
    <w:p w:rsidR="0045586F" w:rsidRPr="0079053E" w:rsidRDefault="0079053E" w:rsidP="0079053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литературы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Аванесова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Обучение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самых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маленьких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детском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саду.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1968.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2.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Баллон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Психическое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ребенка/Пер,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франц.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1967.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3.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Баскакова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И.Л.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«Внимание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Методы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изучения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Методические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рекомендации</w:t>
      </w:r>
      <w:r w:rsidR="009D07BC" w:rsidRPr="0079053E">
        <w:rPr>
          <w:sz w:val="28"/>
          <w:szCs w:val="28"/>
        </w:rPr>
        <w:t>»</w:t>
      </w:r>
      <w:r w:rsidR="0079053E">
        <w:rPr>
          <w:sz w:val="28"/>
          <w:szCs w:val="28"/>
        </w:rPr>
        <w:t xml:space="preserve"> </w:t>
      </w:r>
      <w:r w:rsidR="009D07BC" w:rsidRPr="0079053E">
        <w:rPr>
          <w:sz w:val="28"/>
          <w:szCs w:val="28"/>
        </w:rPr>
        <w:t>«</w:t>
      </w:r>
      <w:r w:rsidRPr="0079053E">
        <w:rPr>
          <w:sz w:val="28"/>
          <w:szCs w:val="28"/>
        </w:rPr>
        <w:t>Институт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общегуманитарных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исследований»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Москва,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2002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г.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4.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Березина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Викентьев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Модестов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Ю.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Детство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творческой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личности.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СПб.,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1994.</w:t>
      </w:r>
      <w:r w:rsidR="0079053E">
        <w:rPr>
          <w:sz w:val="28"/>
          <w:szCs w:val="28"/>
        </w:rPr>
        <w:t xml:space="preserve"> 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5.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Бочарова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С.П.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Итоги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задачи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исследования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современном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этапе//Психологический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журнал.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1984.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№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1.</w:t>
      </w:r>
      <w:r w:rsidR="0079053E">
        <w:rPr>
          <w:sz w:val="28"/>
          <w:szCs w:val="28"/>
        </w:rPr>
        <w:t xml:space="preserve"> 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6.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Блонский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П.П.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мышление.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1979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7.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Веккер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Л.М.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Психические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процессы.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1974</w:t>
      </w:r>
      <w:r w:rsidR="0079053E">
        <w:rPr>
          <w:sz w:val="28"/>
          <w:szCs w:val="28"/>
        </w:rPr>
        <w:t xml:space="preserve"> 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8.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Венгер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Л.А.,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«Готов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ваш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школе?»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Москва,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«Знание»,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1994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г.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9.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Виноградова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Н.Ф.,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Журова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Л.Е.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«Готов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ваш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ребенок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школе?»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(Советы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педагога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психолога)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Москва,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«Просвещение»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1998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10.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Воспитание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раннего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/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Под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ред.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Ляминой.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1981.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11.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Выготский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Игра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роль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психологии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//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Вопросы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психологии,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1966,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№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6.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12.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Ганзен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В.А.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Восприятие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целостных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объектов.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1976.</w:t>
      </w:r>
      <w:r w:rsidR="0079053E">
        <w:rPr>
          <w:sz w:val="28"/>
          <w:szCs w:val="28"/>
        </w:rPr>
        <w:t xml:space="preserve"> 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13.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Дмитриева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интеллекта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ребёнка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раннем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возрасте»</w:t>
      </w:r>
      <w:r w:rsidR="0079053E">
        <w:rPr>
          <w:sz w:val="28"/>
          <w:szCs w:val="28"/>
        </w:rPr>
        <w:t xml:space="preserve"> 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(Задания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упражнения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моторики,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памяти,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мышления,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речи).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Санкт-Петербург,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«КОРОНА-принт»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2003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г.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14.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Дьяченко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Лаврентьева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Психическое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дошкольников.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–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М.: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Педагогика,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1984.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–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128с.</w:t>
      </w:r>
      <w:r w:rsidR="0079053E">
        <w:rPr>
          <w:sz w:val="28"/>
          <w:szCs w:val="28"/>
        </w:rPr>
        <w:t xml:space="preserve"> 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15.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Журова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Л.Е.,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Варенцова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Н.С.,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Дурова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Н.В.,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Невская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Л.Н.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«Обучение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грамоте».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Москва,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«Школа-Пресс»,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1998г.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16.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Запорожец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Маркова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Игра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ее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роль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ребенка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–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1978.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17.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Истомина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З.М.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произвольного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запоминания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//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Хрестоматия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возрастной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педагогической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психологии.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  <w:lang w:val="en-US"/>
        </w:rPr>
        <w:t>II</w:t>
      </w:r>
      <w:r w:rsidRPr="0079053E">
        <w:rPr>
          <w:sz w:val="28"/>
          <w:szCs w:val="28"/>
        </w:rPr>
        <w:t>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1981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18.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Мухина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В.С.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Возрастная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психология: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феноменология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детство,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отрочество.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//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Учебник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студентов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высших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учебных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заведений.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Изд.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6-е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стереотипное.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Академия.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2000.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–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456с.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19.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Осипова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А.А.,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Малашинская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Л.И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«Диагностика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коррекция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внимания»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(Программа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5-9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лет).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Москва,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«Сфера»,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2004г.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20.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Психология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детства.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Учебник.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Под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редакцией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Реана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–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СПб.,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2003.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–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368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с.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21.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Поддьяков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Проблемы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речевого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умственного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дошкольного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возраста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//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Проблемы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изучения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речи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дошкольника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/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Под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ред.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Ушаковой.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—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1994.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—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119–126.</w:t>
      </w:r>
      <w:r w:rsidR="0079053E">
        <w:rPr>
          <w:sz w:val="28"/>
          <w:szCs w:val="28"/>
        </w:rPr>
        <w:t xml:space="preserve"> 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22.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Тихомирова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Л.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Ф.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познавательных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способностей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детей.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Популярное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пособие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родителей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педаго</w:t>
      </w:r>
      <w:r w:rsidRPr="0079053E">
        <w:rPr>
          <w:sz w:val="28"/>
          <w:szCs w:val="28"/>
        </w:rPr>
        <w:softHyphen/>
        <w:t>гов.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—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Ярославль: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Академия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развития,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1996.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—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192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с.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23.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Чуприкова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Н.И.«Умственное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обучение»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(Психологические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основы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развивающего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обучения)</w:t>
      </w:r>
    </w:p>
    <w:p w:rsidR="0045586F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24.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Урунтаева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Г.А.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Дошкольная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психология: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Учебное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пособие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для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учащихся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средних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педагогических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учебных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заведений.-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М.: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Издательский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центр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«Академия»,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1996.-336с.</w:t>
      </w:r>
    </w:p>
    <w:p w:rsidR="0079053E" w:rsidRPr="0079053E" w:rsidRDefault="0045586F" w:rsidP="00790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53E">
        <w:rPr>
          <w:sz w:val="28"/>
          <w:szCs w:val="28"/>
        </w:rPr>
        <w:t>25.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Эльконин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Д.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Б.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Развитие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речи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обучение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чтению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//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Избр.</w:t>
      </w:r>
      <w:r w:rsidR="0079053E">
        <w:rPr>
          <w:sz w:val="28"/>
          <w:szCs w:val="28"/>
        </w:rPr>
        <w:t xml:space="preserve"> </w:t>
      </w:r>
      <w:r w:rsidRPr="0079053E">
        <w:rPr>
          <w:sz w:val="28"/>
          <w:szCs w:val="28"/>
        </w:rPr>
        <w:t>психол.</w:t>
      </w:r>
      <w:r w:rsidR="0079053E">
        <w:rPr>
          <w:sz w:val="28"/>
          <w:szCs w:val="28"/>
        </w:rPr>
        <w:t xml:space="preserve"> труды. — М: 1989. — С. 362–405.</w:t>
      </w:r>
      <w:bookmarkStart w:id="0" w:name="_GoBack"/>
      <w:bookmarkEnd w:id="0"/>
    </w:p>
    <w:sectPr w:rsidR="0079053E" w:rsidRPr="0079053E" w:rsidSect="0079053E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A4" w:rsidRDefault="007033A4">
      <w:r>
        <w:separator/>
      </w:r>
    </w:p>
  </w:endnote>
  <w:endnote w:type="continuationSeparator" w:id="0">
    <w:p w:rsidR="007033A4" w:rsidRDefault="0070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A4" w:rsidRDefault="007033A4">
      <w:r>
        <w:separator/>
      </w:r>
    </w:p>
  </w:footnote>
  <w:footnote w:type="continuationSeparator" w:id="0">
    <w:p w:rsidR="007033A4" w:rsidRDefault="0070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D14C1"/>
    <w:multiLevelType w:val="hybridMultilevel"/>
    <w:tmpl w:val="FDAC4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27366"/>
    <w:multiLevelType w:val="hybridMultilevel"/>
    <w:tmpl w:val="52EED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297978"/>
    <w:multiLevelType w:val="hybridMultilevel"/>
    <w:tmpl w:val="20F24F64"/>
    <w:lvl w:ilvl="0" w:tplc="36188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370794"/>
    <w:multiLevelType w:val="hybridMultilevel"/>
    <w:tmpl w:val="20E2F752"/>
    <w:lvl w:ilvl="0" w:tplc="B34C0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A76"/>
    <w:rsid w:val="00046DD5"/>
    <w:rsid w:val="00052153"/>
    <w:rsid w:val="000A3675"/>
    <w:rsid w:val="000A6F15"/>
    <w:rsid w:val="00150F37"/>
    <w:rsid w:val="00180B04"/>
    <w:rsid w:val="00191ACC"/>
    <w:rsid w:val="0023049E"/>
    <w:rsid w:val="002356C6"/>
    <w:rsid w:val="002B585C"/>
    <w:rsid w:val="003209E8"/>
    <w:rsid w:val="003802E4"/>
    <w:rsid w:val="0045586F"/>
    <w:rsid w:val="00490F01"/>
    <w:rsid w:val="004A09B5"/>
    <w:rsid w:val="00560FC0"/>
    <w:rsid w:val="00597369"/>
    <w:rsid w:val="005A1702"/>
    <w:rsid w:val="005C40E8"/>
    <w:rsid w:val="005D5A1D"/>
    <w:rsid w:val="00644DB0"/>
    <w:rsid w:val="006D243B"/>
    <w:rsid w:val="007033A4"/>
    <w:rsid w:val="007320E7"/>
    <w:rsid w:val="00744C79"/>
    <w:rsid w:val="0079053E"/>
    <w:rsid w:val="007E5B9A"/>
    <w:rsid w:val="00805A76"/>
    <w:rsid w:val="00813621"/>
    <w:rsid w:val="008234FE"/>
    <w:rsid w:val="0088318A"/>
    <w:rsid w:val="008A6BF0"/>
    <w:rsid w:val="008B7CEF"/>
    <w:rsid w:val="009D07BC"/>
    <w:rsid w:val="00A274B2"/>
    <w:rsid w:val="00A319B7"/>
    <w:rsid w:val="00AB7ACB"/>
    <w:rsid w:val="00AF00D8"/>
    <w:rsid w:val="00B3569F"/>
    <w:rsid w:val="00BA0FD3"/>
    <w:rsid w:val="00BB73B7"/>
    <w:rsid w:val="00BE3A18"/>
    <w:rsid w:val="00C07660"/>
    <w:rsid w:val="00C7305F"/>
    <w:rsid w:val="00C944AD"/>
    <w:rsid w:val="00CC4698"/>
    <w:rsid w:val="00D42507"/>
    <w:rsid w:val="00E70D22"/>
    <w:rsid w:val="00EB4A20"/>
    <w:rsid w:val="00ED4E23"/>
    <w:rsid w:val="00F00871"/>
    <w:rsid w:val="00F25F16"/>
    <w:rsid w:val="00F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B69048-B742-47CC-B0CD-6EF168E7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uiPriority w:val="99"/>
    <w:rsid w:val="00E70D22"/>
    <w:rPr>
      <w:rFonts w:ascii="Arial" w:hAnsi="Arial" w:cs="Arial"/>
      <w:sz w:val="26"/>
      <w:szCs w:val="26"/>
    </w:rPr>
  </w:style>
  <w:style w:type="paragraph" w:styleId="a3">
    <w:name w:val="Normal (Web)"/>
    <w:basedOn w:val="a"/>
    <w:uiPriority w:val="99"/>
    <w:rsid w:val="00BA0FD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BA0F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BA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BA0FD3"/>
    <w:rPr>
      <w:rFonts w:cs="Times New Roman"/>
    </w:rPr>
  </w:style>
  <w:style w:type="table" w:styleId="a9">
    <w:name w:val="Table Grid"/>
    <w:basedOn w:val="a1"/>
    <w:uiPriority w:val="99"/>
    <w:rsid w:val="00F00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905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9053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6402</Words>
  <Characters>36492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Физическое лицо</Company>
  <LinksUpToDate>false</LinksUpToDate>
  <CharactersWithSpaces>42809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Карелина Елена Павловна</dc:creator>
  <cp:keywords/>
  <dc:description/>
  <cp:lastModifiedBy>admin</cp:lastModifiedBy>
  <cp:revision>2</cp:revision>
  <dcterms:created xsi:type="dcterms:W3CDTF">2014-02-23T15:11:00Z</dcterms:created>
  <dcterms:modified xsi:type="dcterms:W3CDTF">2014-02-23T15:11:00Z</dcterms:modified>
</cp:coreProperties>
</file>