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7D" w:rsidRPr="0005121B" w:rsidRDefault="00A9527D" w:rsidP="0005121B">
      <w:pPr>
        <w:spacing w:line="360" w:lineRule="auto"/>
        <w:ind w:firstLine="709"/>
        <w:jc w:val="both"/>
        <w:rPr>
          <w:sz w:val="28"/>
          <w:szCs w:val="32"/>
        </w:rPr>
      </w:pPr>
      <w:bookmarkStart w:id="0" w:name="_Toc104044812"/>
      <w:bookmarkStart w:id="1" w:name="_Toc104044813"/>
      <w:bookmarkStart w:id="2" w:name="_Toc130109836"/>
      <w:r w:rsidRPr="0005121B">
        <w:rPr>
          <w:sz w:val="28"/>
          <w:szCs w:val="32"/>
        </w:rPr>
        <w:t>Содержание</w:t>
      </w:r>
    </w:p>
    <w:p w:rsidR="00A9527D" w:rsidRPr="00C92938" w:rsidRDefault="00A9527D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Введение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1. Эволюция регламентации вовлечения в занятие проституцией в российском уголовном праве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2. Вовлечение в занятие проституцией в современном уголовном законодательстве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2.1 Основной состав вовлечения в занятие проституцией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2.2 Квалифицированный и особо квалифицированный составы вовлечения в занятие проституцией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2.3 Отграничение вовлечения в занятие проституцией от смежных составов преступлений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2.4 Регламентация вовлечения в занятие проституцией в законодательстве зарубежных стран</w:t>
      </w:r>
    </w:p>
    <w:p w:rsidR="00C92938" w:rsidRPr="00C92938" w:rsidRDefault="00C92938" w:rsidP="00C92938">
      <w:pPr>
        <w:pStyle w:val="1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Заключение</w:t>
      </w:r>
    </w:p>
    <w:p w:rsidR="00C92938" w:rsidRPr="00C92938" w:rsidRDefault="00C92938" w:rsidP="00C92938">
      <w:pPr>
        <w:pStyle w:val="1"/>
        <w:widowControl/>
        <w:suppressAutoHyphens w:val="0"/>
        <w:spacing w:line="360" w:lineRule="auto"/>
        <w:jc w:val="both"/>
        <w:rPr>
          <w:b w:val="0"/>
          <w:sz w:val="28"/>
        </w:rPr>
      </w:pPr>
      <w:r w:rsidRPr="00C92938">
        <w:rPr>
          <w:b w:val="0"/>
          <w:sz w:val="28"/>
        </w:rPr>
        <w:t>Список использованной литературы</w:t>
      </w:r>
    </w:p>
    <w:p w:rsidR="0019611B" w:rsidRPr="006E238E" w:rsidRDefault="0019611B" w:rsidP="0019611B">
      <w:pPr>
        <w:rPr>
          <w:color w:val="FFFFFF"/>
          <w:sz w:val="28"/>
          <w:szCs w:val="28"/>
        </w:rPr>
      </w:pPr>
      <w:r w:rsidRPr="006E238E">
        <w:rPr>
          <w:color w:val="FFFFFF"/>
          <w:sz w:val="28"/>
          <w:szCs w:val="28"/>
        </w:rPr>
        <w:t>проституция административный правонарушение законодательство</w:t>
      </w:r>
    </w:p>
    <w:p w:rsidR="00C92938" w:rsidRDefault="00C92938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</w:p>
    <w:p w:rsidR="00A9527D" w:rsidRPr="0005121B" w:rsidRDefault="00A9527D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  <w:r w:rsidRPr="0005121B">
        <w:rPr>
          <w:sz w:val="28"/>
        </w:rPr>
        <w:br w:type="page"/>
      </w:r>
      <w:bookmarkStart w:id="3" w:name="_Toc224533019"/>
      <w:r w:rsidRPr="0005121B">
        <w:rPr>
          <w:sz w:val="28"/>
        </w:rPr>
        <w:t>Введение</w:t>
      </w:r>
      <w:bookmarkEnd w:id="0"/>
      <w:bookmarkEnd w:id="3"/>
    </w:p>
    <w:p w:rsidR="00D76337" w:rsidRPr="0005121B" w:rsidRDefault="00D76337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0531E" w:rsidRPr="0005121B" w:rsidRDefault="00D0531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систематическое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предварительно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оговоренную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Формы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имеют.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выплачивается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вознаграждение.</w:t>
      </w:r>
    </w:p>
    <w:p w:rsidR="00D0531E" w:rsidRPr="0005121B" w:rsidRDefault="00D0531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гетеросексуальных,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гомосексуальных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следовательно,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мужской.</w:t>
      </w:r>
    </w:p>
    <w:p w:rsidR="00D0531E" w:rsidRPr="0005121B" w:rsidRDefault="00D0531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административным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правонарушением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6.11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КоАП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РФ).</w:t>
      </w:r>
    </w:p>
    <w:p w:rsidR="00D0531E" w:rsidRPr="0005121B" w:rsidRDefault="00D0531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побуждении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систематической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телом.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разовому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считаться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образует,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поскольку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действующий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сводничество.</w:t>
      </w:r>
    </w:p>
    <w:p w:rsidR="00D0531E" w:rsidRPr="0005121B" w:rsidRDefault="00D0531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уговоров,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обещаний,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шантажа,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ухудшить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материальное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жилища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статьи</w:t>
      </w:r>
      <w:r w:rsidR="0005121B">
        <w:rPr>
          <w:b w:val="0"/>
          <w:sz w:val="28"/>
          <w:szCs w:val="28"/>
        </w:rPr>
        <w:t xml:space="preserve"> </w:t>
      </w:r>
      <w:r w:rsidR="0090716E"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90716E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0716E"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повышенную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статьи</w:t>
      </w:r>
      <w:r w:rsidR="0005121B">
        <w:rPr>
          <w:b w:val="0"/>
          <w:sz w:val="28"/>
          <w:szCs w:val="28"/>
        </w:rPr>
        <w:t xml:space="preserve"> </w:t>
      </w:r>
      <w:r w:rsidR="0090716E"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90716E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0716E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перемещением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через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незаконным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удержанием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границей.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контексте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понимается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воздействие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выражающееся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нанесении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побоев,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легкого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отягчающих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обстоятельствах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истязании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отягчающих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(истязание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отягчающих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обстоятельствах,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убийство)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влечет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статьям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предусматривающим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психическое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воздействие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выражающееся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запугивании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отказа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852A42" w:rsidRPr="0005121B" w:rsidRDefault="003D73E4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Цель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работы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рассмотреть</w:t>
      </w:r>
      <w:r w:rsidR="0005121B">
        <w:rPr>
          <w:b w:val="0"/>
          <w:sz w:val="28"/>
          <w:szCs w:val="28"/>
        </w:rPr>
        <w:t xml:space="preserve"> </w:t>
      </w:r>
      <w:r w:rsidR="00861676"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="00861676"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="00861676"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="00861676" w:rsidRPr="0005121B">
        <w:rPr>
          <w:b w:val="0"/>
          <w:sz w:val="28"/>
          <w:szCs w:val="28"/>
        </w:rPr>
        <w:t>проституцией</w:t>
      </w:r>
      <w:r w:rsidRPr="0005121B">
        <w:rPr>
          <w:b w:val="0"/>
          <w:sz w:val="28"/>
          <w:szCs w:val="28"/>
        </w:rPr>
        <w:t>.</w:t>
      </w:r>
    </w:p>
    <w:p w:rsidR="00855386" w:rsidRPr="0005121B" w:rsidRDefault="00855386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</w:p>
    <w:p w:rsidR="00AD5045" w:rsidRPr="0005121B" w:rsidRDefault="00CC56FE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  <w:r w:rsidRPr="0005121B">
        <w:rPr>
          <w:sz w:val="28"/>
        </w:rPr>
        <w:br w:type="page"/>
      </w:r>
      <w:bookmarkStart w:id="4" w:name="_Toc224533020"/>
      <w:bookmarkStart w:id="5" w:name="_Toc121667700"/>
      <w:bookmarkStart w:id="6" w:name="_Toc181453489"/>
      <w:bookmarkStart w:id="7" w:name="_Toc105782118"/>
      <w:bookmarkStart w:id="8" w:name="_Toc147813648"/>
      <w:bookmarkStart w:id="9" w:name="_Toc147813644"/>
      <w:r w:rsidR="00AD5045" w:rsidRPr="0005121B">
        <w:rPr>
          <w:sz w:val="28"/>
        </w:rPr>
        <w:t>1.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Эволюция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регламентации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вовлечения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в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занятие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проституцией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в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российском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уголовном</w:t>
      </w:r>
      <w:r w:rsidR="0005121B">
        <w:rPr>
          <w:sz w:val="28"/>
        </w:rPr>
        <w:t xml:space="preserve"> </w:t>
      </w:r>
      <w:r w:rsidR="004805D8" w:rsidRPr="0005121B">
        <w:rPr>
          <w:sz w:val="28"/>
        </w:rPr>
        <w:t>праве</w:t>
      </w:r>
      <w:bookmarkEnd w:id="4"/>
    </w:p>
    <w:p w:rsidR="00AD5045" w:rsidRPr="0005121B" w:rsidRDefault="00AD5045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bookmarkEnd w:id="5"/>
    <w:bookmarkEnd w:id="6"/>
    <w:p w:rsidR="0016318D" w:rsidRPr="0005121B" w:rsidRDefault="00790F7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</w:t>
      </w:r>
      <w:r w:rsidR="0016318D" w:rsidRPr="0005121B">
        <w:rPr>
          <w:b w:val="0"/>
          <w:sz w:val="28"/>
          <w:szCs w:val="28"/>
        </w:rPr>
        <w:t>роституция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последствием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деформации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социальных,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экономических,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моральных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нравственных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основ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общества.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свою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очередь,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она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порождает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антиобщественные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даже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противоправные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последствия,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некоторые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которых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имеют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уголовно-правовой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характер.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Остановимся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анализе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уголовной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ответственности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организацию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="0016318D" w:rsidRPr="0005121B">
        <w:rPr>
          <w:b w:val="0"/>
          <w:sz w:val="28"/>
          <w:szCs w:val="28"/>
        </w:rPr>
        <w:t>проституцией.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дореволюционной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широко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распространенным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явлением.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1889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насчитывалось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1216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официально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существовавших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терпимости,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"обслуживали"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17603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проститутки.</w:t>
      </w:r>
      <w:r w:rsidR="00790F7E" w:rsidRPr="0005121B">
        <w:rPr>
          <w:rStyle w:val="a5"/>
          <w:b w:val="0"/>
          <w:sz w:val="28"/>
          <w:szCs w:val="28"/>
          <w:vertAlign w:val="baseline"/>
        </w:rPr>
        <w:footnoteReference w:id="1"/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нелегальные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значительное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число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неучтенных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проституток-одиночек.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уложении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1903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предусматривалась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наказуемость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некоторых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526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Уложения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устанавливалась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личностью,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убийством,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весьма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телесным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члену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семьи,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посредством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злоупотребления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властью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виновного.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месяцев.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сопровождалось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выездом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пределы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подлежало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отбыванию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исправительном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Лицо,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наказывалось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исправительном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наказуемо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покушение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Необходимо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подчеркнуть,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уложение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1903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оставалась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зрения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закона.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Статья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527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уложения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устанавливала,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занимающееся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соображений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сутенерством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находящейся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подлежит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тюремному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заключению.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назначалось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соображений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притонах.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Сутенерство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теснейшим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условиях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легального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существования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названные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меры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борьбы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бесперспективными.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республиках,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СССР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предприняты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значительные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ликвидации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"позорного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наследия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буржуазного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прошлого".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Данная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ряде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1922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170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соображений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посредством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психического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воздействия.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171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карались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строгой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изоляцией.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Приведенные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предписания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171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находившегося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попечении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подчинении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достигшего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совершеннолетия.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грозило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пяти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Диспозиция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устанавливавшая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упоминала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психическом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личностью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побуждениях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виновного.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названные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строже: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пяти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конфискацией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291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проекта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СССР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1939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предлагалось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ввести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конфискацией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ссылкой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конфискацией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строгие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союзных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республик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СССР.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1960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сказано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игорных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почему-то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зрения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Непонятно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почему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игорных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устанавливалась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1960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предшествующие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специальной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главы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населения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нравственности.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Поэтому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упомянутая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включена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главу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безопасности,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порядка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населения".</w:t>
      </w:r>
      <w:r w:rsidR="00C92938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пропаганда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помощью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средств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массовой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информации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путями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создавала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миф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окончательной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бесповоротной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ликвидации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действительности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социальное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исчезло,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ушло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"тень"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масштабным.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распада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СССР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началось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бурное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возрождение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негативными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последствиями.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Статья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Наказуемость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облегчающей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поиск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партнеров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добровольного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отпала.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включена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новая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(ч.2),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предусматривающая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осуществляемое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расшифровывается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по-разному.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"Словаре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иностранных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слов"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(М.,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1954)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лат.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prostitutio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осквернение,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обесчещивание)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продажа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существованию.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Вероятно,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толковании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основывался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С.Н.Краснов,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утверждая,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продажа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деньги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каждому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желающему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удовлетворения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потребности.</w:t>
      </w:r>
      <w:r w:rsidR="00790F7E" w:rsidRPr="0005121B">
        <w:rPr>
          <w:rStyle w:val="a5"/>
          <w:b w:val="0"/>
          <w:sz w:val="28"/>
          <w:szCs w:val="28"/>
          <w:vertAlign w:val="baseline"/>
        </w:rPr>
        <w:footnoteReference w:id="2"/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заметим,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выражение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"продажа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тела"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литературный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прием,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юридической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литературе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неприемлемый.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Точнее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сказать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"передаче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аренду".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во-первых,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учтена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во-вторых,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оплата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занимающихся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выражена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деньгах.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Представляется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случайные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внебрачные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Необходимо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подчеркнуть,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1922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речь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1960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упоминается.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Следовательно,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"проституирование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возможно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гетеросексуальных,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гомосексуальных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мужчины".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удовлетворения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играет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роли.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Итак,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нанять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женщину-проститутку,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сделать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пользуясь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занимающегося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нанять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вариантах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сближается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неразборчивостью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интимной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жизни,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сменой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партнеров,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получением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подарков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денег.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отличие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систематических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(любого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рода)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основным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источником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существования.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Основное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отличие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"эротических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злоупотреблений"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3"/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антиобщественным,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аморальным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явлением.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ведет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падению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нравов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пагубно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сказывается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семейных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воспитании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подрастающего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поколения.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Алкоголизм,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наркотизм,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преступность,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венерические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заболевания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СПИД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спутниками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проституции.</w:t>
      </w:r>
    </w:p>
    <w:p w:rsid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Основными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распространителями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венерических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болезней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давно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известный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факт.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Обратимся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статистике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столетней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давности.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Одним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тягчайших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последствий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промысел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постоянно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новые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новые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жертвы.</w:t>
      </w:r>
    </w:p>
    <w:p w:rsid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Вокруг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сутенеров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посредников,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охранников,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обеспечивающих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улаживание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конфликтов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милицией,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врачей-венерологов,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владельцев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каждый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представитель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мира,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паразитирующего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"свою"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дохода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проститутки.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объясняется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укрепление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организационных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приобретают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уголовно-правовой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превращают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промысел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хозяйственной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подбором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клиентов,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арсенале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сутенеров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большой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набор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средств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обеспечивающих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покорность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"жриц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любви".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Статья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Польши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помощи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критического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Польше,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встречались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владельцы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небольших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гостиниц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ресторанов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заставляли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некоторых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служащих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заведений.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Вопрос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моменте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окончания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решается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неоднозначно.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комментариев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"считается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оконченным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момента,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воздействием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фактически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осуществило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хотя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раз".</w:t>
      </w:r>
      <w:r w:rsidR="00790F7E" w:rsidRPr="0005121B">
        <w:rPr>
          <w:rStyle w:val="a5"/>
          <w:b w:val="0"/>
          <w:sz w:val="28"/>
          <w:szCs w:val="28"/>
          <w:vertAlign w:val="baseline"/>
        </w:rPr>
        <w:footnoteReference w:id="4"/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вывод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небесспорен.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диспозиции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речь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идет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свидетельствует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считается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оконченным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момента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хотя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"вовлечения"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результата.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прямым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умыслом.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Цель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РСФСР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1960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корысть.</w:t>
      </w:r>
    </w:p>
    <w:p w:rsid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действительно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доходов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занимающихся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исключены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обеспечения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начальства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"нужного"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человека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банях,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массажных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кабинетах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</w:t>
      </w:r>
    </w:p>
    <w:p w:rsidR="0016318D" w:rsidRPr="0005121B" w:rsidRDefault="0016318D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требуется.</w:t>
      </w:r>
    </w:p>
    <w:p w:rsidR="0016318D" w:rsidRPr="0005121B" w:rsidRDefault="0016318D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bookmarkEnd w:id="1"/>
    <w:bookmarkEnd w:id="7"/>
    <w:bookmarkEnd w:id="8"/>
    <w:bookmarkEnd w:id="9"/>
    <w:p w:rsidR="00437DDF" w:rsidRPr="0005121B" w:rsidRDefault="00995069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  <w:r w:rsidRPr="0005121B">
        <w:rPr>
          <w:sz w:val="28"/>
        </w:rPr>
        <w:br w:type="page"/>
      </w:r>
      <w:bookmarkStart w:id="10" w:name="_Toc224533021"/>
      <w:r w:rsidR="003B125F" w:rsidRPr="0005121B">
        <w:rPr>
          <w:sz w:val="28"/>
        </w:rPr>
        <w:t>2</w:t>
      </w:r>
      <w:r w:rsidRPr="0005121B">
        <w:rPr>
          <w:sz w:val="28"/>
        </w:rPr>
        <w:t>.</w:t>
      </w:r>
      <w:r w:rsidR="0005121B">
        <w:rPr>
          <w:sz w:val="28"/>
        </w:rPr>
        <w:t xml:space="preserve"> </w:t>
      </w:r>
      <w:r w:rsidRPr="0005121B">
        <w:rPr>
          <w:sz w:val="28"/>
        </w:rPr>
        <w:t>Вовлечение</w:t>
      </w:r>
      <w:r w:rsidR="0005121B">
        <w:rPr>
          <w:sz w:val="28"/>
        </w:rPr>
        <w:t xml:space="preserve"> </w:t>
      </w:r>
      <w:r w:rsidRPr="0005121B">
        <w:rPr>
          <w:sz w:val="28"/>
        </w:rPr>
        <w:t>в</w:t>
      </w:r>
      <w:r w:rsidR="0005121B">
        <w:rPr>
          <w:sz w:val="28"/>
        </w:rPr>
        <w:t xml:space="preserve"> </w:t>
      </w:r>
      <w:r w:rsidRPr="0005121B">
        <w:rPr>
          <w:sz w:val="28"/>
        </w:rPr>
        <w:t>занятие</w:t>
      </w:r>
      <w:r w:rsidR="0005121B">
        <w:rPr>
          <w:sz w:val="28"/>
        </w:rPr>
        <w:t xml:space="preserve"> </w:t>
      </w:r>
      <w:r w:rsidRPr="0005121B">
        <w:rPr>
          <w:sz w:val="28"/>
        </w:rPr>
        <w:t>проституцией</w:t>
      </w:r>
      <w:r w:rsidR="0005121B">
        <w:rPr>
          <w:sz w:val="28"/>
        </w:rPr>
        <w:t xml:space="preserve"> </w:t>
      </w:r>
      <w:r w:rsidRPr="0005121B">
        <w:rPr>
          <w:sz w:val="28"/>
        </w:rPr>
        <w:t>в</w:t>
      </w:r>
      <w:r w:rsidR="0005121B">
        <w:rPr>
          <w:sz w:val="28"/>
        </w:rPr>
        <w:t xml:space="preserve"> </w:t>
      </w:r>
      <w:r w:rsidRPr="0005121B">
        <w:rPr>
          <w:sz w:val="28"/>
        </w:rPr>
        <w:t>современном</w:t>
      </w:r>
      <w:r w:rsidR="0005121B">
        <w:rPr>
          <w:sz w:val="28"/>
        </w:rPr>
        <w:t xml:space="preserve"> </w:t>
      </w:r>
      <w:r w:rsidRPr="0005121B">
        <w:rPr>
          <w:sz w:val="28"/>
        </w:rPr>
        <w:t>уголовном</w:t>
      </w:r>
      <w:r w:rsidR="0005121B">
        <w:rPr>
          <w:sz w:val="28"/>
        </w:rPr>
        <w:t xml:space="preserve"> </w:t>
      </w:r>
      <w:r w:rsidRPr="0005121B">
        <w:rPr>
          <w:sz w:val="28"/>
        </w:rPr>
        <w:t>законодательстве</w:t>
      </w:r>
      <w:bookmarkEnd w:id="10"/>
    </w:p>
    <w:p w:rsidR="00995069" w:rsidRPr="0005121B" w:rsidRDefault="00995069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995069" w:rsidRPr="00C92938" w:rsidRDefault="003B125F" w:rsidP="000512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1" w:name="_Toc224533022"/>
      <w:r w:rsidRPr="00C92938">
        <w:rPr>
          <w:rFonts w:ascii="Times New Roman" w:hAnsi="Times New Roman" w:cs="Times New Roman"/>
          <w:bCs w:val="0"/>
          <w:i w:val="0"/>
          <w:iCs w:val="0"/>
        </w:rPr>
        <w:t>2</w:t>
      </w:r>
      <w:r w:rsidR="00C92938" w:rsidRPr="00C92938">
        <w:rPr>
          <w:rFonts w:ascii="Times New Roman" w:hAnsi="Times New Roman" w:cs="Times New Roman"/>
          <w:bCs w:val="0"/>
          <w:i w:val="0"/>
          <w:iCs w:val="0"/>
        </w:rPr>
        <w:t>.1</w:t>
      </w:r>
      <w:r w:rsidR="0005121B" w:rsidRPr="00C92938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C92938">
        <w:rPr>
          <w:rFonts w:ascii="Times New Roman" w:hAnsi="Times New Roman" w:cs="Times New Roman"/>
          <w:bCs w:val="0"/>
          <w:i w:val="0"/>
          <w:iCs w:val="0"/>
        </w:rPr>
        <w:t>Основной</w:t>
      </w:r>
      <w:r w:rsidR="0005121B" w:rsidRPr="00C92938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C92938">
        <w:rPr>
          <w:rFonts w:ascii="Times New Roman" w:hAnsi="Times New Roman" w:cs="Times New Roman"/>
          <w:bCs w:val="0"/>
          <w:i w:val="0"/>
          <w:iCs w:val="0"/>
        </w:rPr>
        <w:t>состав</w:t>
      </w:r>
      <w:r w:rsidR="0005121B" w:rsidRPr="00C92938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bookmarkEnd w:id="11"/>
      <w:r w:rsidR="00A41C01" w:rsidRPr="00C92938">
        <w:rPr>
          <w:rFonts w:ascii="Times New Roman" w:hAnsi="Times New Roman" w:cs="Times New Roman"/>
          <w:bCs w:val="0"/>
          <w:i w:val="0"/>
          <w:iCs w:val="0"/>
        </w:rPr>
        <w:t>вовлечения</w:t>
      </w:r>
      <w:r w:rsidR="0005121B" w:rsidRPr="00C92938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A41C01" w:rsidRPr="00C92938">
        <w:rPr>
          <w:rFonts w:ascii="Times New Roman" w:hAnsi="Times New Roman" w:cs="Times New Roman"/>
          <w:bCs w:val="0"/>
          <w:i w:val="0"/>
          <w:iCs w:val="0"/>
        </w:rPr>
        <w:t>в</w:t>
      </w:r>
      <w:r w:rsidR="0005121B" w:rsidRPr="00C92938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A41C01" w:rsidRPr="00C92938">
        <w:rPr>
          <w:rFonts w:ascii="Times New Roman" w:hAnsi="Times New Roman" w:cs="Times New Roman"/>
          <w:bCs w:val="0"/>
          <w:i w:val="0"/>
          <w:iCs w:val="0"/>
        </w:rPr>
        <w:t>занятие</w:t>
      </w:r>
      <w:r w:rsidR="0005121B" w:rsidRPr="00C92938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A41C01" w:rsidRPr="00C92938">
        <w:rPr>
          <w:rFonts w:ascii="Times New Roman" w:hAnsi="Times New Roman" w:cs="Times New Roman"/>
          <w:bCs w:val="0"/>
          <w:i w:val="0"/>
          <w:iCs w:val="0"/>
        </w:rPr>
        <w:t>проституцией</w:t>
      </w:r>
    </w:p>
    <w:p w:rsidR="00C92938" w:rsidRDefault="00C92938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12" w:name="sub_24001"/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Само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себе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непосредственно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торгующим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наказуемым.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административная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6.11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КоАП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таковую,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серьезным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нарушением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антиобщественное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явление.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Вместе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предупреждения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негативных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последствий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главных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источников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распространения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венерических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заболеваний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СПИДа.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смысле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уголовно-правовой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запрет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направлен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охрану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нравственности,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населения.</w:t>
      </w:r>
    </w:p>
    <w:bookmarkEnd w:id="12"/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разновидностью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международного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борьбе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людьми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третьими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1949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(вступила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силу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г.).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5"/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международными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деяния: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1)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совращение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согласия;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2)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согласия;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3)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терпимости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управление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сознательное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финансирование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финансировании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терпимости;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4)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сдача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аренду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внаем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осознанием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будут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третьими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5)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покушение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выше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подготовка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действиях.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Конвенция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выдачу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независимо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наличия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отсутствия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между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договора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выдаче,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подробно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регламентирует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условия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порядок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выдачи.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людьми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возложила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государства-участники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обязательства: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принимать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нормативные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защиты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детей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числа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иммигрантов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эмигрантов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пунктах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прибытия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отправления,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следования;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обеспечивать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наблюдение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железнодорожными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станциями,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аэропортами,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морскими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портами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предупреждения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определяемых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уведомлять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соответствующие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прибытии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подозреваемых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принимать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меры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контролю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конторами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найму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труда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ограждения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возможной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проституции;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оказывать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временную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помощь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международной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людьми,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способствовать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репатриации.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Государства-участники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обязались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учредить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себя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официальный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явится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центральным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координирующим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борьбы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перечисленными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обязуются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трансформировать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наказывать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национальному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законодательству.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последним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включены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организацию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241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антиобщественных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числе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151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сравнение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уголовно-правовых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соответствующих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международных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позволяет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сделать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вывод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наличии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пробела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законодательстве.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уголовно-правовой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сферы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остаются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совращение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согласия.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Объектом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нравственность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населения.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Объективная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статьи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характеризуется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действиями: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понимается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активных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побудить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продаже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(другим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неточным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ограничение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Во-первых,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ограничения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делает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вытекает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буквального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текста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диспозиции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995069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Во-вторых,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ограничения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Конвенции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борьбе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людьми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третьими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наконец,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в-третьих,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давно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уделом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6"/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шантажа,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уничтожения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Следовательно,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объективная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анализируемого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действиях.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Физическое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выражается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истязаниях,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идти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дальше,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вплоть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убийством.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Известны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подвергалась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повторения.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нужно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говорить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изнасилования.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реальный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восприниматься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неизбежное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явление.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Насилие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адресованы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близким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Уничтожение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Несомненно,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уничтожение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серьезное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влекущее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значительного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материального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правильным,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взгляд,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истребления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психическому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влекущему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представляется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изъятие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форме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изъятия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считать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Шантаж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неблаговидные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разоблачения,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разглашения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компрометирующих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сведений)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вымогательства,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вообще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запугивание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чем-нибудь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выгодную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себя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обстановку.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Шантаж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смысле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распространения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каких-либо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сведений,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высказываемых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Кроме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шантаже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говорить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уничтожением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адресованной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будущее,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имеющей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конкретного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искалечить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родственника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наказуемого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сопряжен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какими-либо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значительными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обстоятельствами,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имеющими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жизненно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важное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обманывают,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предлагая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досрочное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освобождение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обещании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больших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заработков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промысла,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фактические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доходы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будут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меньше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обещанных.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наказуемым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обещания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веселой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беззаботной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жизни,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поездок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Уголовный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шантажа,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уничтожения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жизни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нередко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возникают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ситуации: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сутенеры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паразитирующие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осуществляют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перечисленные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"новичков",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обеспечения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покорности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промышляющих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попыток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прекратить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самостоятельно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уклонения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поборов.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"вовлечение"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проституцией?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Думается,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"вовлечение"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широком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смысле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слова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подпадать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удержание,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отвечает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анализируемого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желательно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сделать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диспозицию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четкой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понятной.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7"/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характеризуется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способами,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считается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оконченным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момента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субъектом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независимо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(потерпевшего)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Субъект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достигшее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16-летнего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возраста.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Субъективная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характеризуется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прямым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умыслом.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сознает,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шантажа,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уничтожения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повреждения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этого.</w:t>
      </w:r>
    </w:p>
    <w:p w:rsidR="00437DDF" w:rsidRPr="0005121B" w:rsidRDefault="00437DDF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95069" w:rsidRPr="001C508E" w:rsidRDefault="003B125F" w:rsidP="000512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3" w:name="_Toc224533023"/>
      <w:r w:rsidRPr="001C508E">
        <w:rPr>
          <w:rFonts w:ascii="Times New Roman" w:hAnsi="Times New Roman" w:cs="Times New Roman"/>
          <w:bCs w:val="0"/>
          <w:i w:val="0"/>
          <w:iCs w:val="0"/>
        </w:rPr>
        <w:t>2</w:t>
      </w:r>
      <w:r w:rsidR="00995069" w:rsidRPr="001C508E">
        <w:rPr>
          <w:rFonts w:ascii="Times New Roman" w:hAnsi="Times New Roman" w:cs="Times New Roman"/>
          <w:bCs w:val="0"/>
          <w:i w:val="0"/>
          <w:iCs w:val="0"/>
        </w:rPr>
        <w:t>.2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1C508E">
        <w:rPr>
          <w:rFonts w:ascii="Times New Roman" w:hAnsi="Times New Roman" w:cs="Times New Roman"/>
          <w:bCs w:val="0"/>
          <w:i w:val="0"/>
          <w:iCs w:val="0"/>
        </w:rPr>
        <w:t>Квалифицированный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1C508E">
        <w:rPr>
          <w:rFonts w:ascii="Times New Roman" w:hAnsi="Times New Roman" w:cs="Times New Roman"/>
          <w:bCs w:val="0"/>
          <w:i w:val="0"/>
          <w:iCs w:val="0"/>
        </w:rPr>
        <w:t>и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1C508E">
        <w:rPr>
          <w:rFonts w:ascii="Times New Roman" w:hAnsi="Times New Roman" w:cs="Times New Roman"/>
          <w:bCs w:val="0"/>
          <w:i w:val="0"/>
          <w:iCs w:val="0"/>
        </w:rPr>
        <w:t>особо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1C508E">
        <w:rPr>
          <w:rFonts w:ascii="Times New Roman" w:hAnsi="Times New Roman" w:cs="Times New Roman"/>
          <w:bCs w:val="0"/>
          <w:i w:val="0"/>
          <w:iCs w:val="0"/>
        </w:rPr>
        <w:t>квалифицированный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995069" w:rsidRPr="001C508E">
        <w:rPr>
          <w:rFonts w:ascii="Times New Roman" w:hAnsi="Times New Roman" w:cs="Times New Roman"/>
          <w:bCs w:val="0"/>
          <w:i w:val="0"/>
          <w:iCs w:val="0"/>
        </w:rPr>
        <w:t>составы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bookmarkEnd w:id="13"/>
      <w:r w:rsidR="00D807DA" w:rsidRPr="001C508E">
        <w:rPr>
          <w:rFonts w:ascii="Times New Roman" w:hAnsi="Times New Roman" w:cs="Times New Roman"/>
          <w:bCs w:val="0"/>
          <w:i w:val="0"/>
          <w:iCs w:val="0"/>
        </w:rPr>
        <w:t>вовлечения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D807DA" w:rsidRPr="001C508E">
        <w:rPr>
          <w:rFonts w:ascii="Times New Roman" w:hAnsi="Times New Roman" w:cs="Times New Roman"/>
          <w:bCs w:val="0"/>
          <w:i w:val="0"/>
          <w:iCs w:val="0"/>
        </w:rPr>
        <w:t>в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D807DA" w:rsidRPr="001C508E">
        <w:rPr>
          <w:rFonts w:ascii="Times New Roman" w:hAnsi="Times New Roman" w:cs="Times New Roman"/>
          <w:bCs w:val="0"/>
          <w:i w:val="0"/>
          <w:iCs w:val="0"/>
        </w:rPr>
        <w:t>занятие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D807DA" w:rsidRPr="001C508E">
        <w:rPr>
          <w:rFonts w:ascii="Times New Roman" w:hAnsi="Times New Roman" w:cs="Times New Roman"/>
          <w:bCs w:val="0"/>
          <w:i w:val="0"/>
          <w:iCs w:val="0"/>
        </w:rPr>
        <w:t>проституцией</w:t>
      </w:r>
    </w:p>
    <w:p w:rsidR="00995069" w:rsidRPr="0005121B" w:rsidRDefault="00995069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Квалифицированным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Нанесение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побоев,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легкого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охватывается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"а"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требует.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применялись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пытки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тяжкий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содеянное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совокупности.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формами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реальной,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последовать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отказа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Другим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квалифицирующим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перемещение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через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незаконное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"б"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УК).</w:t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ряде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получило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распространение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приглашение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девушек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работу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качестве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прислуги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няни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домах,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официанток,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танцовщиц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кабаре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отбирают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паспорта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якобы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регистрации,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нередко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Поскольку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перемещением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через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удержанием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подлежат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предварительному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сговору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"в"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вывоза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девушек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подпадают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"а"-"в"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УК.</w:t>
      </w:r>
    </w:p>
    <w:p w:rsid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наиболее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заведомо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несовершеннолетнего.</w:t>
      </w:r>
    </w:p>
    <w:p w:rsidR="00CE7388" w:rsidRPr="0005121B" w:rsidRDefault="00CE7388" w:rsidP="0005121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Согласно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участвующих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лиц.</w:t>
      </w:r>
    </w:p>
    <w:p w:rsidR="00CE7388" w:rsidRPr="0005121B" w:rsidRDefault="00CE7388" w:rsidP="0005121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Умысел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свидетельствует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наличии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единства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участников,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внешне,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внутренне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сцементированных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единой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единым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стремлением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известно,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непосредственно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исполнителем.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соучастников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благоприятные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условия.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Поэтому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отражается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исполнителя,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приводят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результату.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8"/>
      </w:r>
    </w:p>
    <w:p w:rsidR="00CE7388" w:rsidRPr="0005121B" w:rsidRDefault="00CE7388" w:rsidP="0005121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Вторым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совместность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Совместность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означает,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участвуют: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соисполнители,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совместно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выполняют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объективную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одновременно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время;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качестве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организаторов,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подстрекателей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пособников.</w:t>
      </w:r>
    </w:p>
    <w:p w:rsidR="00CE7388" w:rsidRPr="0005121B" w:rsidRDefault="00CE7388" w:rsidP="0005121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участвуют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исполнении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руководят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(организатор),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возбуждают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исполнителе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решимость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содействуют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интеллектуально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(подстрекатель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пособник).</w:t>
      </w:r>
    </w:p>
    <w:p w:rsidR="00CE7388" w:rsidRPr="0005121B" w:rsidRDefault="00CE7388" w:rsidP="0005121B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Соучастие,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объективной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предполагает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ряде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бездействия.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возможны,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бездействию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предшествовало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соглашение,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момент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результата.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бездействие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должностного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обязанного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силу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служебного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принимать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меры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предотвращению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заведомо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соглашению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преступником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принимает.</w:t>
      </w:r>
      <w:r w:rsidRPr="0005121B">
        <w:rPr>
          <w:rStyle w:val="a5"/>
          <w:b w:val="0"/>
          <w:sz w:val="28"/>
          <w:szCs w:val="28"/>
          <w:vertAlign w:val="baseline"/>
        </w:rPr>
        <w:footnoteReference w:id="9"/>
      </w:r>
    </w:p>
    <w:p w:rsidR="00920DC4" w:rsidRPr="0005121B" w:rsidRDefault="00920DC4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Организованная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отличие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обычной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усмотреть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показателях.</w:t>
      </w:r>
    </w:p>
    <w:p w:rsidR="00920DC4" w:rsidRPr="0005121B" w:rsidRDefault="00920DC4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Во-первых,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особенности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выполнения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каждым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отдельным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участником.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проявляются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черты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устойчивости.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характеризуется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сплоченностью,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соорганизованностью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соучастников,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направленной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поставили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собой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согласованностью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усилий,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руководством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нескольких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участников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наличием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отработанного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нескольких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активной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реализацией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объединения,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разработкой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совместного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посягательства,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заранее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продуманным,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отработанным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техническим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распределением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ролей,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фактическим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заранее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обусловленным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соучастниками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выполнением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облегчающих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посягательства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будущем,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намеренным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соучастниками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благоприятных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условий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последующего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разработкой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специальных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внутригрупповых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функционирования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Показатели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носят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переменный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позволяет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толковать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устойчивости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шире,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непосредственное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выполнении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усилий,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охватываемых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объективными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Причем,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набор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перечисленных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показателей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каждом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конкретном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варьироваться.</w:t>
      </w:r>
      <w:r w:rsidRPr="0005121B">
        <w:rPr>
          <w:rStyle w:val="a5"/>
          <w:b w:val="0"/>
          <w:sz w:val="28"/>
          <w:szCs w:val="28"/>
          <w:vertAlign w:val="baseline"/>
        </w:rPr>
        <w:footnoteReference w:id="10"/>
      </w:r>
    </w:p>
    <w:p w:rsidR="006342DC" w:rsidRPr="0005121B" w:rsidRDefault="006342DC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Во-вторых,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непременным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действующему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законодательству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выступает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предварительный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сговор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предполагающий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техническое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распределение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функций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процессе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нескольких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преступлений.</w:t>
      </w:r>
    </w:p>
    <w:p w:rsidR="006342DC" w:rsidRPr="0005121B" w:rsidRDefault="006342DC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В-третьих,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характеризуется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особенностями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психического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соучастников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содеянному.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Каждый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участник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сознавать,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входит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устойчивую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группу,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выполнении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взаимно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согласованных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осуществляет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совместно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соучастниками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единое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распределении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заранее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обусловленному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плану.</w:t>
      </w:r>
    </w:p>
    <w:p w:rsidR="00995069" w:rsidRPr="0005121B" w:rsidRDefault="006342DC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Выделенные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показатели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влияют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повышение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содеянного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свидетельствуют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рамках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конкретных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посягательств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учетом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сложившейся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обстановки,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времени,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свойств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объекта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посягательства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многих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непосредственно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фактом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предопределяет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сложности,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возникающие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процессе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наличии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известную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противоречивость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практики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разрешения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однотипных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судах.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Наибольшие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затруднения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возникают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разграничении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непосредственно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(преступлений)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участием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совершаемом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практической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учитывать,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пособничества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возможно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тогда,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выполняется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пособничество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сложившейся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группе.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11"/>
      </w:r>
    </w:p>
    <w:p w:rsidR="005640B7" w:rsidRPr="0005121B" w:rsidRDefault="005640B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достигшего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18-летнего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возраста,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означает,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сознает,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достигшего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</w:p>
    <w:p w:rsidR="001C508E" w:rsidRDefault="001C508E" w:rsidP="000512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4" w:name="_Toc224533024"/>
    </w:p>
    <w:p w:rsidR="006342DC" w:rsidRPr="001C508E" w:rsidRDefault="003B125F" w:rsidP="000512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1C508E">
        <w:rPr>
          <w:rFonts w:ascii="Times New Roman" w:hAnsi="Times New Roman" w:cs="Times New Roman"/>
          <w:bCs w:val="0"/>
          <w:i w:val="0"/>
          <w:iCs w:val="0"/>
        </w:rPr>
        <w:t>2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.3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Отграничение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вовлечения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в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занятие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проституцией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от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смежных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составов</w:t>
      </w:r>
      <w:r w:rsidR="0005121B" w:rsidRPr="001C508E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6342DC" w:rsidRPr="001C508E">
        <w:rPr>
          <w:rFonts w:ascii="Times New Roman" w:hAnsi="Times New Roman" w:cs="Times New Roman"/>
          <w:bCs w:val="0"/>
          <w:i w:val="0"/>
          <w:iCs w:val="0"/>
        </w:rPr>
        <w:t>преступлений</w:t>
      </w:r>
      <w:bookmarkEnd w:id="14"/>
    </w:p>
    <w:p w:rsidR="006342DC" w:rsidRPr="0005121B" w:rsidRDefault="006342DC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5121B" w:rsidRDefault="0035388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отграничивать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близких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охватываются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третьи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поглощают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05121B" w:rsidRDefault="0035388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Статья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охватывает,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уничтожение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167</w:t>
      </w:r>
      <w:r w:rsidR="0005121B">
        <w:rPr>
          <w:b w:val="0"/>
          <w:sz w:val="28"/>
          <w:szCs w:val="28"/>
        </w:rPr>
        <w:t xml:space="preserve"> </w:t>
      </w:r>
      <w:r w:rsidR="006342DC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6342DC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ряд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личности: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легкого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115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112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116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истязания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117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133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сопряжено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похищением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человека,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убийством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105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111,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112,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115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).</w:t>
      </w:r>
    </w:p>
    <w:p w:rsidR="004438AE" w:rsidRPr="0005121B" w:rsidRDefault="004438A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сопряжено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112,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квалифицированным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незаконным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127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влекущими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строгое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содеянное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Вместе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представляется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спорным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утверждение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сопровождается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действиями.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подпадает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некоторых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личности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(насилие,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поэтому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охватывается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диспозицией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тяжесть,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выходит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</w:p>
    <w:p w:rsidR="004438AE" w:rsidRPr="0005121B" w:rsidRDefault="004438A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антиобщественную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числе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Очевидно,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несовершеннолетних,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взрослых.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нашло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соответствующего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отражения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санкции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Максимальное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четырех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время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пяти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</w:p>
    <w:p w:rsidR="004438AE" w:rsidRPr="0005121B" w:rsidRDefault="004438AE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Различие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санкций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указана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возможность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назначения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штрафа,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вместе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санкции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включают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обязательные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исправительные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работы,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арест,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Создалось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парадоксальное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положение: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назначено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значительно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мягкое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нежели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аномалия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предопределена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квалифицирующее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Поэтому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содеянное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1A2C95" w:rsidRPr="0005121B">
        <w:rPr>
          <w:b w:val="0"/>
          <w:sz w:val="28"/>
          <w:szCs w:val="28"/>
        </w:rPr>
        <w:t>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ст.240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варианты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12"/>
      </w:r>
    </w:p>
    <w:p w:rsidR="0005121B" w:rsidRDefault="0035388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отличать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сопряженного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131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C95604" w:rsidRPr="0005121B">
        <w:rPr>
          <w:b w:val="0"/>
          <w:sz w:val="28"/>
          <w:szCs w:val="28"/>
        </w:rPr>
        <w:t>РФ</w:t>
      </w:r>
      <w:r w:rsidRPr="0005121B">
        <w:rPr>
          <w:b w:val="0"/>
          <w:sz w:val="28"/>
          <w:szCs w:val="28"/>
        </w:rPr>
        <w:t>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сопряжены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выплатой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(потерпевшему)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вознаграждения.</w:t>
      </w:r>
    </w:p>
    <w:p w:rsidR="003204C7" w:rsidRPr="0005121B" w:rsidRDefault="003204C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Изнасилование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предполагает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естественной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форме,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психического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(угроз)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Следовательно,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достаточным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выступает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обеспечения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сношения.</w:t>
      </w:r>
    </w:p>
    <w:p w:rsidR="003204C7" w:rsidRPr="0005121B" w:rsidRDefault="003204C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Обязательным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означающее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естественное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женщины.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имитирующие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таковым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являются.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удовлетворения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самостоятельное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посягательство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неприкосновенность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личности,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УК.</w:t>
      </w:r>
    </w:p>
    <w:p w:rsidR="003204C7" w:rsidRPr="0005121B" w:rsidRDefault="003204C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имитация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происходит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введения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копулятивные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органы.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развратные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оскорбление.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13"/>
      </w:r>
    </w:p>
    <w:p w:rsidR="003204C7" w:rsidRPr="0005121B" w:rsidRDefault="003204C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Потерпевшей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моральный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облик,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виктимное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(провоцирующее)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поведение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социальный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статус,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взаимоотношений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учетом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исключается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сожительницы,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родственницы,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жены.</w:t>
      </w:r>
    </w:p>
    <w:p w:rsidR="0005121B" w:rsidRDefault="003204C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Субъектом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мужчина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судебной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практике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соисполнителем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оказывает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помощь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потерпевшей.</w:t>
      </w:r>
    </w:p>
    <w:p w:rsidR="003204C7" w:rsidRPr="0005121B" w:rsidRDefault="003204C7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Половое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изнасилованием,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вопреки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применяя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угрожая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используя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добившегося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женщины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сношение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злоупотребления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доверием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заведомо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ложное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обещание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брак,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передать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имущество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отмечено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постановлении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Пленума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июня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N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квалифицироваться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2).</w:t>
      </w:r>
    </w:p>
    <w:p w:rsidR="00353889" w:rsidRPr="0005121B" w:rsidRDefault="0035388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Основное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отличие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состоит,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во-первых,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неопределенного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круга,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хотя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возможно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предоставления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себе,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конкретным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Во-вторых,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предполагается,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собой,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менее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длительное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время,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систематически,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хотя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считается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оконченным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В-третьих,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отсутствует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немедленного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кем-либо,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носит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отложенный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определенная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выбора,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торговля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собой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некоторой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степени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результат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волеизъявления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хотя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значительной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степени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вынужденного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предоставлением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воздействием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Пользующееся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применяет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полагая,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добровольно.</w:t>
      </w:r>
    </w:p>
    <w:p w:rsidR="00353889" w:rsidRPr="0005121B" w:rsidRDefault="0035388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Таким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побуждает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немедленно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конкретным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содеянное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соучастие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изнасиловании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(изнасилование,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он,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применяя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занималась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самостоятельно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(искала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клиентов,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принимала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подобранных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клиентов,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отказывая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оказывая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сопротивления),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выплачивая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получаемого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вознаграждения,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представляют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собой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353889" w:rsidRPr="001C508E" w:rsidRDefault="001C508E" w:rsidP="001C50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bookmarkStart w:id="15" w:name="_Toc224533025"/>
      <w:r w:rsidR="003B125F" w:rsidRPr="001C508E">
        <w:rPr>
          <w:sz w:val="28"/>
          <w:szCs w:val="28"/>
        </w:rPr>
        <w:t>2</w:t>
      </w:r>
      <w:r w:rsidRPr="001C508E">
        <w:rPr>
          <w:sz w:val="28"/>
          <w:szCs w:val="28"/>
        </w:rPr>
        <w:t>.4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Регламентация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вовлечения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в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занятие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проституцией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в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законодательстве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зарубежных</w:t>
      </w:r>
      <w:r w:rsidR="0005121B" w:rsidRPr="001C508E">
        <w:rPr>
          <w:sz w:val="28"/>
          <w:szCs w:val="28"/>
        </w:rPr>
        <w:t xml:space="preserve"> </w:t>
      </w:r>
      <w:r w:rsidR="00DD12B9" w:rsidRPr="001C508E">
        <w:rPr>
          <w:sz w:val="28"/>
          <w:szCs w:val="28"/>
        </w:rPr>
        <w:t>стран</w:t>
      </w:r>
      <w:bookmarkEnd w:id="15"/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ряде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зарубежных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анализируемое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предусматривается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строгое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Польши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помощи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225-9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Франции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сводничество,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сопряженное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пыток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жестокости,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грозит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пожизненное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штраф.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Возможен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подход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проблеме.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260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Кыргызской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Республики,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штраф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размере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минимальных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заработных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квалифицированное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штраф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размере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500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минимальных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месячных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заработных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пяти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14"/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Оригинальный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вопроса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выбран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Республике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Таджикистан.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людей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сексуальной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небесспорное.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Обращает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себя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внимание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Следовательно,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предусмотрены.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сужает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состав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счет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наиболее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форм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квалифицирующими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названы: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предварительному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сговору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заведомо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малолетнего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квалифицирующими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обстоятельствами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организованной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вывоза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пределы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Республики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Таджикистан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опасном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рецидиве.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Различный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подход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тяжести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заслуживает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внимания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представляется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обоснованным.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ФРГ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является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легально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существуют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терпимости.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начале</w:t>
      </w:r>
      <w:r w:rsidR="0005121B">
        <w:rPr>
          <w:b w:val="0"/>
          <w:sz w:val="28"/>
          <w:szCs w:val="28"/>
        </w:rPr>
        <w:t xml:space="preserve"> </w:t>
      </w:r>
      <w:r w:rsidR="003B125F" w:rsidRPr="0005121B">
        <w:rPr>
          <w:b w:val="0"/>
          <w:sz w:val="28"/>
          <w:szCs w:val="28"/>
          <w:lang w:val="en-US"/>
        </w:rPr>
        <w:t>XXI</w:t>
      </w:r>
      <w:r w:rsidR="0005121B">
        <w:rPr>
          <w:b w:val="0"/>
          <w:sz w:val="28"/>
          <w:szCs w:val="28"/>
        </w:rPr>
        <w:t xml:space="preserve"> </w:t>
      </w:r>
      <w:r w:rsidR="003B125F" w:rsidRPr="0005121B">
        <w:rPr>
          <w:b w:val="0"/>
          <w:sz w:val="28"/>
          <w:szCs w:val="28"/>
        </w:rPr>
        <w:t>века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зарегистрировано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120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тыс.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250-500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жителей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страны).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Вместе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180a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ФРГ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содействие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несут: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терпимости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руководят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если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занимающиеся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личной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материальной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лица;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содействуют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принимая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меры,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предоставление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квартиры,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жительства,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услуг;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предоставляющие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жилье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несовершеннолетним.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штрафа.</w:t>
      </w:r>
      <w:r w:rsidR="008C2E19" w:rsidRPr="0005121B">
        <w:rPr>
          <w:rStyle w:val="a5"/>
          <w:b w:val="0"/>
          <w:sz w:val="28"/>
          <w:szCs w:val="28"/>
          <w:vertAlign w:val="baseline"/>
        </w:rPr>
        <w:footnoteReference w:id="15"/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абзаце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§180b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ФРГ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установлена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находящихся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стесненном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иностранцев,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находящихся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имеющих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материальных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средств,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документов,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языка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подвергаются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пяти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штрафа.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Конструкция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рассматриваемой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безупречна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достойна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подражания.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Еще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более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строгая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§181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ФРГ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силы,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хитрости,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создания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вывоза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страны.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Вербовка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промысла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иностранцев,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находящихся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состоянии,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анализируемой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нормой.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сутенерство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использование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корыстных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занимающихся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§181а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ФРГ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наказание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виде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срок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шести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месяцев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пяти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лет.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соответствии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§1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Польши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облегчают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жизни,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преследуя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материальную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выгоду.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Большой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интерес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представляет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предписание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§4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Польши,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устанавливающего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склонение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увоз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целях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правило,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попадают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бесправное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нередко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подвергают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жесточайшей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эксплуатации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гроши.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Отмечено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немало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когда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девушек,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например,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Китае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отнимали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паспорта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заставляли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фактически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пропитание.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знающие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языка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страны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проживания,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находящиеся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запираемых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помещениях,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жертвы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беспомощны.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ситуации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порой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встречаются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просвещенной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Европе,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Турции,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Филиппинах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т.д.</w:t>
      </w:r>
    </w:p>
    <w:p w:rsidR="00DD12B9" w:rsidRPr="0005121B" w:rsidRDefault="00DD12B9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</w:p>
    <w:p w:rsidR="00F47470" w:rsidRPr="0005121B" w:rsidRDefault="003F7D8B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  <w:r w:rsidRPr="0005121B">
        <w:rPr>
          <w:sz w:val="28"/>
        </w:rPr>
        <w:br w:type="page"/>
      </w:r>
      <w:bookmarkStart w:id="16" w:name="_Toc224533026"/>
      <w:r w:rsidR="00F47470" w:rsidRPr="0005121B">
        <w:rPr>
          <w:sz w:val="28"/>
        </w:rPr>
        <w:t>Заключение</w:t>
      </w:r>
      <w:bookmarkEnd w:id="16"/>
    </w:p>
    <w:p w:rsidR="00F47470" w:rsidRPr="0005121B" w:rsidRDefault="00F47470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Объектом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выступает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населения,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нравственность.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Предмет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неоднократное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деньги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вознаграждение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форме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предложение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деятельность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становится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источником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регулярного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дохода.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Однократное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вступление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даже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вознаграждение,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признаваться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Основное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отличие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эротических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злоупотреблений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системе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заключается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проститутки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вступают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половую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плату.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Объективную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образуют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активные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направленные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возбуждение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стремления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либо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получение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согласия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различными,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числе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используя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зависимое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критическое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положение,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путем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обещаний,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обмана,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образом.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противоправное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воздействие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понудить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заниматься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(физическим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насилием)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следует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понимать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побои,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причинение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вреда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здоровью,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насильственное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(психическое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означает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высказывание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демонстрацию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намерения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применить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физическую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силу.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угроза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должна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реальной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касаться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вовлекаемого,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близких.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Квалифицирующий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перемещение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через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означает,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любым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способом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пересекает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незаконного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пересечения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Государственной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квалифицируются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совокупности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предусмотренных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статьей</w:t>
      </w:r>
      <w:r w:rsidR="0005121B">
        <w:rPr>
          <w:b w:val="0"/>
          <w:sz w:val="28"/>
          <w:szCs w:val="28"/>
        </w:rPr>
        <w:t xml:space="preserve"> </w:t>
      </w:r>
      <w:r w:rsidR="00E045B0" w:rsidRPr="0005121B">
        <w:rPr>
          <w:b w:val="0"/>
          <w:sz w:val="28"/>
          <w:szCs w:val="28"/>
        </w:rPr>
        <w:t>240</w:t>
      </w:r>
      <w:r w:rsidR="0005121B">
        <w:rPr>
          <w:b w:val="0"/>
          <w:sz w:val="28"/>
          <w:szCs w:val="28"/>
        </w:rPr>
        <w:t xml:space="preserve"> </w:t>
      </w:r>
      <w:r w:rsidR="00E045B0"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="00E045B0"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322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Незаконное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может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выражаться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различных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умышленных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действиях,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препятствующих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возвращению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подобным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могут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быть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отнесены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только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свободой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перемещения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потерпевшего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лишением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материальных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средств,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документов,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необходимых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возвращения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из-за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границы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Квалифицирующий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признак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заведомо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предполагает,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связанные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принуждением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продолжению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заведомо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совершаются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отношении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достигшего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18-летнего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возраста.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Термин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"заведомо"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означает,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момент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образующих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объективную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достоверно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знал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несовершеннолетнем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возрасте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которое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вовлекается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принуждается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Дополнительной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данном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случае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требуется.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Субъективная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сторона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характеризуется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прямым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умыслом.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Виновный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осознает,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что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втягиванию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другого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желает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этого.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Мотивы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цель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совершения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(корысть,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месть,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зависть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т.п.)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влияют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действий.</w:t>
      </w:r>
    </w:p>
    <w:p w:rsidR="002E4BE2" w:rsidRPr="0005121B" w:rsidRDefault="002E4BE2" w:rsidP="0005121B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Субъект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лицо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мужского,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так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женского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пола,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достигшее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16-летнего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возраста.</w:t>
      </w:r>
    </w:p>
    <w:p w:rsidR="00A330F5" w:rsidRPr="0005121B" w:rsidRDefault="00A330F5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C41AEF" w:rsidRPr="0005121B" w:rsidRDefault="00F47470" w:rsidP="0005121B">
      <w:pPr>
        <w:pStyle w:val="1"/>
        <w:widowControl/>
        <w:suppressAutoHyphens w:val="0"/>
        <w:spacing w:line="360" w:lineRule="auto"/>
        <w:ind w:firstLine="709"/>
        <w:jc w:val="both"/>
        <w:rPr>
          <w:sz w:val="28"/>
        </w:rPr>
      </w:pPr>
      <w:r w:rsidRPr="0005121B">
        <w:rPr>
          <w:sz w:val="28"/>
        </w:rPr>
        <w:br w:type="page"/>
      </w:r>
      <w:bookmarkStart w:id="17" w:name="_Toc224533027"/>
      <w:r w:rsidR="00C41AEF" w:rsidRPr="0005121B">
        <w:rPr>
          <w:sz w:val="28"/>
        </w:rPr>
        <w:t>Список</w:t>
      </w:r>
      <w:r w:rsidR="0005121B">
        <w:rPr>
          <w:sz w:val="28"/>
        </w:rPr>
        <w:t xml:space="preserve"> </w:t>
      </w:r>
      <w:r w:rsidR="004F3A73" w:rsidRPr="0005121B">
        <w:rPr>
          <w:sz w:val="28"/>
        </w:rPr>
        <w:t>использованн</w:t>
      </w:r>
      <w:r w:rsidR="00A41C01" w:rsidRPr="0005121B">
        <w:rPr>
          <w:sz w:val="28"/>
        </w:rPr>
        <w:t>ой</w:t>
      </w:r>
      <w:r w:rsidR="0005121B">
        <w:rPr>
          <w:sz w:val="28"/>
        </w:rPr>
        <w:t xml:space="preserve"> </w:t>
      </w:r>
      <w:r w:rsidR="00C41AEF" w:rsidRPr="0005121B">
        <w:rPr>
          <w:sz w:val="28"/>
        </w:rPr>
        <w:t>литературы</w:t>
      </w:r>
      <w:bookmarkEnd w:id="2"/>
      <w:bookmarkEnd w:id="17"/>
    </w:p>
    <w:p w:rsidR="00C41AEF" w:rsidRPr="0005121B" w:rsidRDefault="00C41AEF" w:rsidP="0005121B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C41AEF" w:rsidRPr="0005121B" w:rsidRDefault="00C41AEF" w:rsidP="001C508E">
      <w:pPr>
        <w:spacing w:line="360" w:lineRule="auto"/>
        <w:jc w:val="both"/>
        <w:rPr>
          <w:b w:val="0"/>
          <w:sz w:val="28"/>
          <w:szCs w:val="24"/>
        </w:rPr>
      </w:pPr>
      <w:r w:rsidRPr="0005121B">
        <w:rPr>
          <w:b w:val="0"/>
          <w:sz w:val="28"/>
          <w:szCs w:val="24"/>
        </w:rPr>
        <w:t>Нормативно-правовые</w:t>
      </w:r>
      <w:r w:rsidR="0005121B">
        <w:rPr>
          <w:b w:val="0"/>
          <w:sz w:val="28"/>
          <w:szCs w:val="24"/>
        </w:rPr>
        <w:t xml:space="preserve"> </w:t>
      </w:r>
      <w:r w:rsidRPr="0005121B">
        <w:rPr>
          <w:b w:val="0"/>
          <w:sz w:val="28"/>
          <w:szCs w:val="24"/>
        </w:rPr>
        <w:t>акты</w:t>
      </w:r>
    </w:p>
    <w:p w:rsidR="001E00DF" w:rsidRPr="0005121B" w:rsidRDefault="001E00DF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Конституция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Юридическая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литература,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1999.</w:t>
      </w:r>
    </w:p>
    <w:p w:rsidR="0038586D" w:rsidRPr="0005121B" w:rsidRDefault="0038586D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Уголовный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РФ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июня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N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63-ФЗ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изменениями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июня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февраля,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15,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марта,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1999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9,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марта,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июня,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августа,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ноября,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4,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марта,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июня,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октября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марта,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апреля,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4,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21,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21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января,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4,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9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апреля,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ноября,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6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2007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14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февраля,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апреля,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13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июля,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ноября,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22,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25,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30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декабря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2008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г.).</w:t>
      </w:r>
    </w:p>
    <w:p w:rsidR="00C41AEF" w:rsidRPr="0005121B" w:rsidRDefault="00C41AEF" w:rsidP="001C508E">
      <w:pPr>
        <w:tabs>
          <w:tab w:val="num" w:pos="709"/>
        </w:tabs>
        <w:spacing w:line="360" w:lineRule="auto"/>
        <w:jc w:val="both"/>
        <w:rPr>
          <w:b w:val="0"/>
          <w:sz w:val="28"/>
          <w:szCs w:val="24"/>
        </w:rPr>
      </w:pPr>
      <w:r w:rsidRPr="0005121B">
        <w:rPr>
          <w:b w:val="0"/>
          <w:sz w:val="28"/>
          <w:szCs w:val="24"/>
        </w:rPr>
        <w:t>Специальная</w:t>
      </w:r>
      <w:r w:rsidR="0005121B">
        <w:rPr>
          <w:b w:val="0"/>
          <w:sz w:val="28"/>
          <w:szCs w:val="24"/>
        </w:rPr>
        <w:t xml:space="preserve"> </w:t>
      </w:r>
      <w:r w:rsidRPr="0005121B">
        <w:rPr>
          <w:b w:val="0"/>
          <w:sz w:val="28"/>
          <w:szCs w:val="24"/>
        </w:rPr>
        <w:t>литература</w:t>
      </w:r>
    </w:p>
    <w:p w:rsidR="00224D55" w:rsidRPr="0005121B" w:rsidRDefault="00224D55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Антонов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В.Ф.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Некоторые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вопросы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квалификации</w:t>
      </w:r>
      <w:r w:rsidR="0005121B">
        <w:rPr>
          <w:b w:val="0"/>
          <w:sz w:val="28"/>
          <w:szCs w:val="28"/>
        </w:rPr>
        <w:t xml:space="preserve"> </w:t>
      </w:r>
      <w:r w:rsidR="0038586D" w:rsidRPr="0005121B">
        <w:rPr>
          <w:b w:val="0"/>
          <w:sz w:val="28"/>
          <w:szCs w:val="28"/>
        </w:rPr>
        <w:t>преступлений</w:t>
      </w:r>
      <w:r w:rsidR="004F3A73"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Журнал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</w:t>
      </w:r>
      <w:r w:rsidR="004F3A73" w:rsidRPr="0005121B">
        <w:rPr>
          <w:b w:val="0"/>
          <w:sz w:val="28"/>
          <w:szCs w:val="28"/>
        </w:rPr>
        <w:t>ского</w:t>
      </w:r>
      <w:r w:rsidR="0005121B">
        <w:rPr>
          <w:b w:val="0"/>
          <w:sz w:val="28"/>
          <w:szCs w:val="28"/>
        </w:rPr>
        <w:t xml:space="preserve"> </w:t>
      </w:r>
      <w:r w:rsidR="004F3A73" w:rsidRPr="0005121B">
        <w:rPr>
          <w:b w:val="0"/>
          <w:sz w:val="28"/>
          <w:szCs w:val="28"/>
        </w:rPr>
        <w:t>права</w:t>
      </w:r>
      <w:r w:rsidR="0005121B">
        <w:rPr>
          <w:b w:val="0"/>
          <w:sz w:val="28"/>
          <w:szCs w:val="28"/>
        </w:rPr>
        <w:t xml:space="preserve"> </w:t>
      </w:r>
      <w:r w:rsidR="004F3A73" w:rsidRPr="0005121B">
        <w:rPr>
          <w:b w:val="0"/>
          <w:sz w:val="28"/>
          <w:szCs w:val="28"/>
        </w:rPr>
        <w:t>№12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Безлепкин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Б.Т.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(Постатейный).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ООО</w:t>
      </w:r>
      <w:r w:rsidR="0005121B">
        <w:rPr>
          <w:b w:val="0"/>
          <w:sz w:val="28"/>
          <w:szCs w:val="28"/>
        </w:rPr>
        <w:t xml:space="preserve"> «</w:t>
      </w:r>
      <w:r w:rsidRPr="0005121B">
        <w:rPr>
          <w:b w:val="0"/>
          <w:sz w:val="28"/>
          <w:szCs w:val="28"/>
        </w:rPr>
        <w:t>ВИТРЭМ</w:t>
      </w:r>
      <w:r w:rsidR="0005121B">
        <w:rPr>
          <w:b w:val="0"/>
          <w:sz w:val="28"/>
          <w:szCs w:val="28"/>
        </w:rPr>
        <w:t>»</w:t>
      </w:r>
      <w:r w:rsidRPr="0005121B">
        <w:rPr>
          <w:b w:val="0"/>
          <w:sz w:val="28"/>
          <w:szCs w:val="28"/>
        </w:rPr>
        <w:t>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2007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Гаухман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Л.Д,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Максимов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С.В.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</w:t>
      </w:r>
      <w:r w:rsidR="0005121B">
        <w:rPr>
          <w:b w:val="0"/>
          <w:sz w:val="28"/>
          <w:szCs w:val="28"/>
        </w:rPr>
        <w:t xml:space="preserve"> </w:t>
      </w:r>
      <w:r w:rsidR="004E7310" w:rsidRPr="0005121B">
        <w:rPr>
          <w:b w:val="0"/>
          <w:sz w:val="28"/>
          <w:szCs w:val="28"/>
        </w:rPr>
        <w:t>личности</w:t>
      </w:r>
      <w:r w:rsidRPr="0005121B">
        <w:rPr>
          <w:b w:val="0"/>
          <w:sz w:val="28"/>
          <w:szCs w:val="28"/>
        </w:rPr>
        <w:t>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Москва: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Учебно-консультационный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центр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"ЮрИнфоР",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2006</w:t>
      </w:r>
      <w:r w:rsidRPr="0005121B">
        <w:rPr>
          <w:b w:val="0"/>
          <w:sz w:val="28"/>
          <w:szCs w:val="28"/>
        </w:rPr>
        <w:t>.</w:t>
      </w:r>
    </w:p>
    <w:p w:rsidR="00021063" w:rsidRPr="0005121B" w:rsidRDefault="00021063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Елистратов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Задачи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общества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борьбе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Государство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2007.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№1.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постановлениям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Пленума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Верховного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уголовным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делам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Лебедева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Б.Н.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Топорнина.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Юрист,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</w:t>
      </w:r>
      <w:r w:rsidR="00224D55" w:rsidRPr="0005121B">
        <w:rPr>
          <w:b w:val="0"/>
          <w:sz w:val="28"/>
          <w:szCs w:val="28"/>
        </w:rPr>
        <w:t>6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="003D3A8B"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="003D3A8B"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редакцией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Генерального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прокурора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профессора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Скуратова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Председателя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Верховного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Суда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Лебедева.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Москва: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издательская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группа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ИНФРА</w:t>
      </w:r>
      <w:r w:rsidRPr="0005121B">
        <w:rPr>
          <w:b w:val="0"/>
          <w:sz w:val="28"/>
          <w:szCs w:val="28"/>
        </w:rPr>
        <w:sym w:font="Courier New" w:char="2022"/>
      </w:r>
      <w:r w:rsidRPr="0005121B">
        <w:rPr>
          <w:b w:val="0"/>
          <w:sz w:val="28"/>
          <w:szCs w:val="28"/>
        </w:rPr>
        <w:t>М—НОРМА,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</w:t>
      </w:r>
      <w:r w:rsidR="00224D55" w:rsidRPr="0005121B">
        <w:rPr>
          <w:b w:val="0"/>
          <w:sz w:val="28"/>
          <w:szCs w:val="28"/>
        </w:rPr>
        <w:t>4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Скуратов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Лебедев.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3-е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НОРМА,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2004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И.Л.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Петрухина.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Проспект,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2007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Постатейный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Н.А.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Петухова,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Загорского.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ИКФ</w:t>
      </w:r>
      <w:r w:rsidR="0005121B">
        <w:rPr>
          <w:b w:val="0"/>
          <w:sz w:val="28"/>
          <w:szCs w:val="28"/>
        </w:rPr>
        <w:t xml:space="preserve"> «</w:t>
      </w:r>
      <w:r w:rsidRPr="0005121B">
        <w:rPr>
          <w:b w:val="0"/>
          <w:sz w:val="28"/>
          <w:szCs w:val="28"/>
        </w:rPr>
        <w:t>ЭКМОС</w:t>
      </w:r>
      <w:r w:rsidR="0005121B">
        <w:rPr>
          <w:b w:val="0"/>
          <w:sz w:val="28"/>
          <w:szCs w:val="28"/>
        </w:rPr>
        <w:t>»</w:t>
      </w:r>
      <w:r w:rsidRPr="0005121B">
        <w:rPr>
          <w:b w:val="0"/>
          <w:sz w:val="28"/>
          <w:szCs w:val="28"/>
        </w:rPr>
        <w:t>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2007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Мозякова.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Экзамен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XXI,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2007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</w:t>
      </w:r>
      <w:r w:rsidR="003D3A8B" w:rsidRPr="0005121B">
        <w:rPr>
          <w:b w:val="0"/>
          <w:sz w:val="28"/>
          <w:szCs w:val="28"/>
        </w:rPr>
        <w:t>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</w:t>
      </w:r>
      <w:r w:rsidR="003D3A8B" w:rsidRPr="0005121B">
        <w:rPr>
          <w:b w:val="0"/>
          <w:sz w:val="28"/>
          <w:szCs w:val="28"/>
        </w:rPr>
        <w:t>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И.Л.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Марогулова.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ИНФРА-М,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второй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Т.Е.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Абовой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А.Ю.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Кабалкина.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Юрайт-Издат,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второй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Садиков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О.Н.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Изд-во</w:t>
      </w:r>
      <w:r w:rsidR="0005121B">
        <w:rPr>
          <w:b w:val="0"/>
          <w:sz w:val="28"/>
          <w:szCs w:val="28"/>
        </w:rPr>
        <w:t xml:space="preserve"> «</w:t>
      </w:r>
      <w:r w:rsidRPr="0005121B">
        <w:rPr>
          <w:b w:val="0"/>
          <w:sz w:val="28"/>
          <w:szCs w:val="28"/>
        </w:rPr>
        <w:t>Юридическая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фирма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Контракт</w:t>
      </w:r>
      <w:r w:rsidR="0005121B">
        <w:rPr>
          <w:b w:val="0"/>
          <w:sz w:val="28"/>
          <w:szCs w:val="28"/>
        </w:rPr>
        <w:t>»</w:t>
      </w:r>
      <w:r w:rsidRPr="0005121B">
        <w:rPr>
          <w:b w:val="0"/>
          <w:sz w:val="28"/>
          <w:szCs w:val="28"/>
        </w:rPr>
        <w:t>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второй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Малков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В.К.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Изд-во</w:t>
      </w:r>
      <w:r w:rsidR="0005121B">
        <w:rPr>
          <w:b w:val="0"/>
          <w:sz w:val="28"/>
          <w:szCs w:val="28"/>
        </w:rPr>
        <w:t xml:space="preserve"> «</w:t>
      </w:r>
      <w:r w:rsidRPr="0005121B">
        <w:rPr>
          <w:b w:val="0"/>
          <w:sz w:val="28"/>
          <w:szCs w:val="28"/>
        </w:rPr>
        <w:t>Юридическая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фирма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Контракт</w:t>
      </w:r>
      <w:r w:rsidR="0005121B">
        <w:rPr>
          <w:b w:val="0"/>
          <w:sz w:val="28"/>
          <w:szCs w:val="28"/>
        </w:rPr>
        <w:t>»</w:t>
      </w:r>
      <w:r w:rsidRPr="0005121B">
        <w:rPr>
          <w:b w:val="0"/>
          <w:sz w:val="28"/>
          <w:szCs w:val="28"/>
        </w:rPr>
        <w:t>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</w:t>
      </w:r>
      <w:r w:rsidR="0019588C" w:rsidRPr="0005121B">
        <w:rPr>
          <w:b w:val="0"/>
          <w:sz w:val="28"/>
          <w:szCs w:val="28"/>
        </w:rPr>
        <w:t>4</w:t>
      </w:r>
      <w:r w:rsidRPr="0005121B">
        <w:rPr>
          <w:b w:val="0"/>
          <w:sz w:val="28"/>
          <w:szCs w:val="28"/>
        </w:rPr>
        <w:t>.</w:t>
      </w:r>
    </w:p>
    <w:p w:rsid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Комментарий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Уголовному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кодексу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(Часть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вторая)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Козырь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О.М.,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Маковского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А.Л.,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Хохлова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С.А.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Изд-во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МЦФР,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737243" w:rsidRPr="0005121B" w:rsidRDefault="00737243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Ляпунов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преступления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против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здоровья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Законность</w:t>
      </w:r>
      <w:r w:rsidR="001A0801" w:rsidRPr="0005121B">
        <w:rPr>
          <w:b w:val="0"/>
          <w:sz w:val="28"/>
          <w:szCs w:val="28"/>
        </w:rPr>
        <w:t>.</w:t>
      </w:r>
      <w:r w:rsidR="0005121B">
        <w:rPr>
          <w:b w:val="0"/>
          <w:sz w:val="28"/>
          <w:szCs w:val="28"/>
        </w:rPr>
        <w:t xml:space="preserve"> </w:t>
      </w:r>
      <w:r w:rsidR="00585510" w:rsidRPr="0005121B">
        <w:rPr>
          <w:b w:val="0"/>
          <w:sz w:val="28"/>
          <w:szCs w:val="28"/>
        </w:rPr>
        <w:t>2005</w:t>
      </w:r>
      <w:r w:rsidRPr="0005121B">
        <w:rPr>
          <w:b w:val="0"/>
          <w:sz w:val="28"/>
          <w:szCs w:val="28"/>
        </w:rPr>
        <w:t>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№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8.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Наумов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А.В.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Курс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лекций.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-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Москва: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Издательство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БЕК,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2007</w:t>
      </w:r>
      <w:r w:rsidRPr="0005121B">
        <w:rPr>
          <w:b w:val="0"/>
          <w:sz w:val="28"/>
          <w:szCs w:val="28"/>
        </w:rPr>
        <w:t>.</w:t>
      </w:r>
    </w:p>
    <w:p w:rsidR="00765786" w:rsidRPr="0005121B" w:rsidRDefault="00765786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Российское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Общая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Учебник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проф.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Рарога.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Профобразование,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Сердюк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Л.В.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Насилие: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криминологическое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уголовно-правовое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исследование.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Юрлитинформ,</w:t>
      </w:r>
      <w:r w:rsidR="0005121B">
        <w:rPr>
          <w:b w:val="0"/>
          <w:sz w:val="28"/>
          <w:szCs w:val="28"/>
        </w:rPr>
        <w:t xml:space="preserve"> </w:t>
      </w:r>
      <w:r w:rsidR="00965802" w:rsidRPr="0005121B">
        <w:rPr>
          <w:b w:val="0"/>
          <w:sz w:val="28"/>
          <w:szCs w:val="28"/>
        </w:rPr>
        <w:t>2006</w:t>
      </w:r>
      <w:r w:rsidRPr="0005121B">
        <w:rPr>
          <w:b w:val="0"/>
          <w:sz w:val="28"/>
          <w:szCs w:val="28"/>
        </w:rPr>
        <w:t>.</w:t>
      </w:r>
    </w:p>
    <w:p w:rsidR="00896C2E" w:rsidRPr="0005121B" w:rsidRDefault="00896C2E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Смирнова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Н.Н.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Учебник.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СПб.: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Изд-во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Михайлова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В.А.,</w:t>
      </w:r>
      <w:r w:rsidR="0005121B">
        <w:rPr>
          <w:b w:val="0"/>
          <w:sz w:val="28"/>
          <w:szCs w:val="28"/>
        </w:rPr>
        <w:t xml:space="preserve"> </w:t>
      </w:r>
      <w:r w:rsidR="00ED5989" w:rsidRPr="0005121B">
        <w:rPr>
          <w:b w:val="0"/>
          <w:sz w:val="28"/>
          <w:szCs w:val="28"/>
        </w:rPr>
        <w:t>200</w:t>
      </w:r>
      <w:r w:rsidR="004E7310" w:rsidRPr="0005121B">
        <w:rPr>
          <w:b w:val="0"/>
          <w:sz w:val="28"/>
          <w:szCs w:val="28"/>
        </w:rPr>
        <w:t>5</w:t>
      </w:r>
      <w:r w:rsidRPr="0005121B">
        <w:rPr>
          <w:b w:val="0"/>
          <w:sz w:val="28"/>
          <w:szCs w:val="28"/>
        </w:rPr>
        <w:t>.</w:t>
      </w:r>
    </w:p>
    <w:p w:rsidR="00021063" w:rsidRPr="0005121B" w:rsidRDefault="00021063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Спектор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Е.И.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Правовые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основы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легализации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Российской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Федерации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Законодательство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экономика.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№6.</w:t>
      </w:r>
    </w:p>
    <w:p w:rsidR="00021063" w:rsidRPr="0005121B" w:rsidRDefault="00021063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Ткачевский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Ю.М.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Уголовная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ответственность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вовлечение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занятие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проституцией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организацию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или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содержание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притонов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Законодательство.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2005.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№6.</w:t>
      </w:r>
    </w:p>
    <w:p w:rsidR="00021063" w:rsidRPr="0005121B" w:rsidRDefault="00021063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Токмачева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А.Ю.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Проституция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России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современном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этапе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Гражданин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2007.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–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№7.</w:t>
      </w:r>
    </w:p>
    <w:p w:rsidR="00896C2E" w:rsidRPr="0005121B" w:rsidRDefault="0019588C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И.Я.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Козаченко,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З.А.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Незнамовой,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Г.П.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Новоселова.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2004.</w:t>
      </w:r>
    </w:p>
    <w:p w:rsidR="00765786" w:rsidRDefault="00765786" w:rsidP="001C508E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05121B">
        <w:rPr>
          <w:b w:val="0"/>
          <w:sz w:val="28"/>
          <w:szCs w:val="28"/>
        </w:rPr>
        <w:t>Уголовное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право.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Особенная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часть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/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Под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ред.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Я.И.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Ветрова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и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Ю.И.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Ляпунова.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М.,</w:t>
      </w:r>
      <w:r w:rsidR="0005121B">
        <w:rPr>
          <w:b w:val="0"/>
          <w:sz w:val="28"/>
          <w:szCs w:val="28"/>
        </w:rPr>
        <w:t xml:space="preserve"> </w:t>
      </w:r>
      <w:r w:rsidRPr="0005121B">
        <w:rPr>
          <w:b w:val="0"/>
          <w:sz w:val="28"/>
          <w:szCs w:val="28"/>
        </w:rPr>
        <w:t>2005.</w:t>
      </w:r>
    </w:p>
    <w:p w:rsidR="00FC5F3B" w:rsidRDefault="00FC5F3B" w:rsidP="00FC5F3B">
      <w:pPr>
        <w:spacing w:line="360" w:lineRule="auto"/>
        <w:jc w:val="both"/>
        <w:rPr>
          <w:b w:val="0"/>
          <w:sz w:val="28"/>
          <w:szCs w:val="28"/>
        </w:rPr>
      </w:pPr>
    </w:p>
    <w:p w:rsidR="00FC5F3B" w:rsidRPr="00F46926" w:rsidRDefault="00FC5F3B" w:rsidP="00FC5F3B">
      <w:pPr>
        <w:spacing w:line="360" w:lineRule="auto"/>
        <w:rPr>
          <w:color w:val="FFFFFF"/>
          <w:sz w:val="28"/>
          <w:szCs w:val="28"/>
          <w:lang w:val="en-US"/>
        </w:rPr>
      </w:pPr>
      <w:bookmarkStart w:id="18" w:name="_GoBack"/>
      <w:bookmarkEnd w:id="18"/>
    </w:p>
    <w:sectPr w:rsidR="00FC5F3B" w:rsidRPr="00F46926" w:rsidSect="0005121B">
      <w:headerReference w:type="even" r:id="rId7"/>
      <w:headerReference w:type="default" r:id="rId8"/>
      <w:footerReference w:type="firs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8E" w:rsidRDefault="006E238E">
      <w:p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endnote>
  <w:endnote w:type="continuationSeparator" w:id="0">
    <w:p w:rsidR="006E238E" w:rsidRDefault="006E238E">
      <w:p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1B" w:rsidRDefault="0005121B">
    <w:pPr>
      <w:pStyle w:val="ab"/>
      <w:jc w:val="center"/>
    </w:pPr>
    <w:r>
      <w:rPr>
        <w:noProof/>
      </w:rPr>
      <w:t>2</w:t>
    </w:r>
  </w:p>
  <w:p w:rsidR="0005121B" w:rsidRDefault="000512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8E" w:rsidRDefault="006E238E">
      <w:p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footnote>
  <w:footnote w:type="continuationSeparator" w:id="0">
    <w:p w:rsidR="006E238E" w:rsidRDefault="006E238E">
      <w:p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footnote>
  <w:footnote w:id="1">
    <w:p w:rsidR="006E238E" w:rsidRDefault="0005121B" w:rsidP="00C92938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Уго</w:t>
      </w:r>
      <w:r w:rsidRPr="008C2E19">
        <w:softHyphen/>
        <w:t>ловное право. Особенная часть / Под ред. Я.И. Ветрова и Ю.И. Ляпунова. М., 2005., С.81.</w:t>
      </w:r>
    </w:p>
  </w:footnote>
  <w:footnote w:id="2">
    <w:p w:rsidR="006E238E" w:rsidRDefault="0005121B" w:rsidP="00C92938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 части второй // Отв. ред. Садиков О.Н. – М.: Изд-во «Юридическая фирма Контракт», 2004., С.211.</w:t>
      </w:r>
    </w:p>
  </w:footnote>
  <w:footnote w:id="3">
    <w:p w:rsidR="006E238E" w:rsidRDefault="0005121B" w:rsidP="00C92938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Антонов В.Ф. Некоторые вопросы квалификации преступлений// Журнал россий</w:t>
      </w:r>
      <w:r>
        <w:t>ского права,</w:t>
      </w:r>
      <w:r w:rsidRPr="008C2E19">
        <w:t xml:space="preserve"> декабрь 2004.,</w:t>
      </w:r>
      <w:r w:rsidRPr="00D807DA">
        <w:t xml:space="preserve"> </w:t>
      </w:r>
      <w:r>
        <w:t xml:space="preserve"> </w:t>
      </w:r>
      <w:r w:rsidRPr="008C2E19">
        <w:t>№12</w:t>
      </w:r>
      <w:r>
        <w:t>,</w:t>
      </w:r>
      <w:r w:rsidRPr="008C2E19">
        <w:t xml:space="preserve"> С.21.</w:t>
      </w:r>
    </w:p>
  </w:footnote>
  <w:footnote w:id="4">
    <w:p w:rsidR="006E238E" w:rsidRDefault="0005121B" w:rsidP="00C92938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 части второй // Отв. ред. Садиков О.Н. – М.: Изд-во «Юридическая фирма Контракт», 2004., С.108.</w:t>
      </w:r>
    </w:p>
  </w:footnote>
  <w:footnote w:id="5">
    <w:p w:rsidR="006E238E" w:rsidRDefault="0005121B" w:rsidP="00C92938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 / Под общ. ред. В.В. Мозякова. – М.: Экзамен XXI, 2007., С.204.</w:t>
      </w:r>
    </w:p>
  </w:footnote>
  <w:footnote w:id="6">
    <w:p w:rsidR="006E238E" w:rsidRDefault="0005121B" w:rsidP="00C92938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 / Под ред. И.Л. Петрухина. – М.: Проспект, 2007., С.62.</w:t>
      </w:r>
    </w:p>
  </w:footnote>
  <w:footnote w:id="7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 / Отв. ред. Ю.И. Скуратов и В.М. Лебедев. – 3-е изд. М.: НОРМА, 2004., С.78.</w:t>
      </w:r>
    </w:p>
  </w:footnote>
  <w:footnote w:id="8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 (Часть вторая) // Под ред. Козырь О.М., Маковского А.Л., Хохлова С.А. – М.: Изд-во МЦФР, 2004., С.126.</w:t>
      </w:r>
    </w:p>
  </w:footnote>
  <w:footnote w:id="9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Наумов А.В. Российское уголовное право. Общая часть. Курс лекций. - Москва: Издательство БЕК, 2007., С.26.</w:t>
      </w:r>
    </w:p>
  </w:footnote>
  <w:footnote w:id="10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Сердюк Л.В. Насилие: криминологическое и уголовно-правовое исследование. – М.: Юрлитинформ, 2006., С.168.</w:t>
      </w:r>
    </w:p>
  </w:footnote>
  <w:footnote w:id="11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Ткачевский Ю.М. Уголовная ответственность за вовлечение в занятие проституцией и за организацию или содержание притонов // Законодательство. – 2005. – №6., С.26.</w:t>
      </w:r>
    </w:p>
  </w:footnote>
  <w:footnote w:id="12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Уголовное право. Особенная часть / Под ред. И.Я. Козаченко, З.А. Незнамовой, Г.П. Новоселова. М., 2004., С.81.</w:t>
      </w:r>
    </w:p>
  </w:footnote>
  <w:footnote w:id="13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постановлениям Пленума Верховного Суда Российской Федерации по уголовным делам / Под общ. ред. В.М. Лебедева и Б.Н. Топорнина. – М.: Юрист, 2006., С.65.</w:t>
      </w:r>
    </w:p>
  </w:footnote>
  <w:footnote w:id="14">
    <w:p w:rsidR="006E238E" w:rsidRDefault="0005121B" w:rsidP="001C508E">
      <w:pPr>
        <w:pStyle w:val="a3"/>
        <w:spacing w:line="360" w:lineRule="auto"/>
        <w:jc w:val="both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Федерации, части второй // Под ред. Т.Е. Абовой и А.Ю. Кабалкина. – М.: Юрайт-Издат, 2004., С.90.</w:t>
      </w:r>
    </w:p>
  </w:footnote>
  <w:footnote w:id="15">
    <w:p w:rsidR="006E238E" w:rsidRDefault="0005121B" w:rsidP="001C508E">
      <w:pPr>
        <w:pStyle w:val="a3"/>
        <w:spacing w:line="360" w:lineRule="auto"/>
      </w:pPr>
      <w:r w:rsidRPr="008C2E19">
        <w:rPr>
          <w:rStyle w:val="a5"/>
        </w:rPr>
        <w:footnoteRef/>
      </w:r>
      <w:r w:rsidRPr="008C2E19">
        <w:t xml:space="preserve"> Комментарий к Уголовному кодексу Российской Федерации. Постатейный / Под ред. Н.А. Петухова, Г.И. Загорского. – М.: ИКФ «ЭКМОС», 2007., С.190.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1B" w:rsidRDefault="0005121B" w:rsidP="00E92B87">
    <w:pPr>
      <w:pStyle w:val="a6"/>
      <w:framePr w:wrap="around" w:vAnchor="text" w:hAnchor="margin" w:xAlign="right" w:y="1"/>
      <w:rPr>
        <w:rStyle w:val="a8"/>
      </w:rPr>
    </w:pPr>
  </w:p>
  <w:p w:rsidR="0005121B" w:rsidRDefault="0005121B" w:rsidP="00C52C5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1B" w:rsidRPr="00FC5F3B" w:rsidRDefault="0005121B" w:rsidP="00FC5F3B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E70"/>
    <w:multiLevelType w:val="hybridMultilevel"/>
    <w:tmpl w:val="35F0C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36FD6"/>
    <w:multiLevelType w:val="hybridMultilevel"/>
    <w:tmpl w:val="7E98F272"/>
    <w:lvl w:ilvl="0" w:tplc="EC7A99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CD13DDC"/>
    <w:multiLevelType w:val="hybridMultilevel"/>
    <w:tmpl w:val="9F1C5BEA"/>
    <w:lvl w:ilvl="0" w:tplc="04046AB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3262E1"/>
    <w:multiLevelType w:val="hybridMultilevel"/>
    <w:tmpl w:val="5DA049E0"/>
    <w:lvl w:ilvl="0" w:tplc="EC7A99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338948D1"/>
    <w:multiLevelType w:val="hybridMultilevel"/>
    <w:tmpl w:val="70E223AA"/>
    <w:lvl w:ilvl="0" w:tplc="EC7A99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46E0C26"/>
    <w:multiLevelType w:val="hybridMultilevel"/>
    <w:tmpl w:val="C76870D4"/>
    <w:lvl w:ilvl="0" w:tplc="4F02544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086984"/>
    <w:multiLevelType w:val="hybridMultilevel"/>
    <w:tmpl w:val="5F9421E2"/>
    <w:lvl w:ilvl="0" w:tplc="481230AA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C500362"/>
    <w:multiLevelType w:val="hybridMultilevel"/>
    <w:tmpl w:val="F88E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635A20"/>
    <w:multiLevelType w:val="singleLevel"/>
    <w:tmpl w:val="772076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7A862DE3"/>
    <w:multiLevelType w:val="hybridMultilevel"/>
    <w:tmpl w:val="12464DF8"/>
    <w:lvl w:ilvl="0" w:tplc="04046AB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BDA30C9"/>
    <w:multiLevelType w:val="singleLevel"/>
    <w:tmpl w:val="772076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AEF"/>
    <w:rsid w:val="00000E7F"/>
    <w:rsid w:val="00007873"/>
    <w:rsid w:val="00014061"/>
    <w:rsid w:val="00021063"/>
    <w:rsid w:val="000220F2"/>
    <w:rsid w:val="00022804"/>
    <w:rsid w:val="00023D2F"/>
    <w:rsid w:val="00032C7C"/>
    <w:rsid w:val="00042255"/>
    <w:rsid w:val="00047525"/>
    <w:rsid w:val="000506DD"/>
    <w:rsid w:val="0005121B"/>
    <w:rsid w:val="000538F6"/>
    <w:rsid w:val="00056D1D"/>
    <w:rsid w:val="00066FBF"/>
    <w:rsid w:val="00071001"/>
    <w:rsid w:val="00072973"/>
    <w:rsid w:val="00072DCD"/>
    <w:rsid w:val="00081C42"/>
    <w:rsid w:val="00082077"/>
    <w:rsid w:val="0009260D"/>
    <w:rsid w:val="000A7414"/>
    <w:rsid w:val="000B4000"/>
    <w:rsid w:val="000C42E9"/>
    <w:rsid w:val="000D29C9"/>
    <w:rsid w:val="000D3601"/>
    <w:rsid w:val="000D50A0"/>
    <w:rsid w:val="000D5F16"/>
    <w:rsid w:val="000D7E52"/>
    <w:rsid w:val="000E06DA"/>
    <w:rsid w:val="000E165F"/>
    <w:rsid w:val="000F05B3"/>
    <w:rsid w:val="000F6365"/>
    <w:rsid w:val="000F68E4"/>
    <w:rsid w:val="00105781"/>
    <w:rsid w:val="00110F49"/>
    <w:rsid w:val="0011248F"/>
    <w:rsid w:val="00114CBE"/>
    <w:rsid w:val="001170E1"/>
    <w:rsid w:val="00124D71"/>
    <w:rsid w:val="0012513D"/>
    <w:rsid w:val="001270EF"/>
    <w:rsid w:val="00130E89"/>
    <w:rsid w:val="00134D0D"/>
    <w:rsid w:val="0014062A"/>
    <w:rsid w:val="00142436"/>
    <w:rsid w:val="0014716A"/>
    <w:rsid w:val="00147800"/>
    <w:rsid w:val="0016065A"/>
    <w:rsid w:val="00161F21"/>
    <w:rsid w:val="0016318D"/>
    <w:rsid w:val="00186388"/>
    <w:rsid w:val="0019588C"/>
    <w:rsid w:val="0019611B"/>
    <w:rsid w:val="001A0801"/>
    <w:rsid w:val="001A245F"/>
    <w:rsid w:val="001A2C95"/>
    <w:rsid w:val="001B24FC"/>
    <w:rsid w:val="001B280C"/>
    <w:rsid w:val="001B44D3"/>
    <w:rsid w:val="001B5D60"/>
    <w:rsid w:val="001C3190"/>
    <w:rsid w:val="001C508E"/>
    <w:rsid w:val="001C74B6"/>
    <w:rsid w:val="001D09FA"/>
    <w:rsid w:val="001E00DF"/>
    <w:rsid w:val="001F5EA1"/>
    <w:rsid w:val="001F7A69"/>
    <w:rsid w:val="00207335"/>
    <w:rsid w:val="002203E3"/>
    <w:rsid w:val="002231E3"/>
    <w:rsid w:val="00224D55"/>
    <w:rsid w:val="00227239"/>
    <w:rsid w:val="00227564"/>
    <w:rsid w:val="00232B02"/>
    <w:rsid w:val="00232C05"/>
    <w:rsid w:val="00237715"/>
    <w:rsid w:val="00240D8E"/>
    <w:rsid w:val="0024104D"/>
    <w:rsid w:val="002450B4"/>
    <w:rsid w:val="00246827"/>
    <w:rsid w:val="00250B52"/>
    <w:rsid w:val="002520AF"/>
    <w:rsid w:val="002539CB"/>
    <w:rsid w:val="00256C4A"/>
    <w:rsid w:val="0026067D"/>
    <w:rsid w:val="00265896"/>
    <w:rsid w:val="00270D35"/>
    <w:rsid w:val="00271CE6"/>
    <w:rsid w:val="002842E2"/>
    <w:rsid w:val="0029027C"/>
    <w:rsid w:val="00290D51"/>
    <w:rsid w:val="0029184B"/>
    <w:rsid w:val="00291B75"/>
    <w:rsid w:val="00297000"/>
    <w:rsid w:val="00297810"/>
    <w:rsid w:val="002A12B3"/>
    <w:rsid w:val="002B4CDF"/>
    <w:rsid w:val="002B7482"/>
    <w:rsid w:val="002C3A52"/>
    <w:rsid w:val="002C4F4C"/>
    <w:rsid w:val="002C594D"/>
    <w:rsid w:val="002D76C6"/>
    <w:rsid w:val="002E0052"/>
    <w:rsid w:val="002E1813"/>
    <w:rsid w:val="002E2966"/>
    <w:rsid w:val="002E38CF"/>
    <w:rsid w:val="002E4BE2"/>
    <w:rsid w:val="002F3EE2"/>
    <w:rsid w:val="002F45F4"/>
    <w:rsid w:val="003034FE"/>
    <w:rsid w:val="00316947"/>
    <w:rsid w:val="00317FF2"/>
    <w:rsid w:val="003204C7"/>
    <w:rsid w:val="0032488E"/>
    <w:rsid w:val="00326692"/>
    <w:rsid w:val="00335F2A"/>
    <w:rsid w:val="00340665"/>
    <w:rsid w:val="00340DB2"/>
    <w:rsid w:val="00341A0D"/>
    <w:rsid w:val="00343180"/>
    <w:rsid w:val="0034578A"/>
    <w:rsid w:val="00345A8B"/>
    <w:rsid w:val="00347B58"/>
    <w:rsid w:val="0035064B"/>
    <w:rsid w:val="00353889"/>
    <w:rsid w:val="00356224"/>
    <w:rsid w:val="003648EA"/>
    <w:rsid w:val="00365A61"/>
    <w:rsid w:val="00370460"/>
    <w:rsid w:val="00371B23"/>
    <w:rsid w:val="003733A9"/>
    <w:rsid w:val="003745D3"/>
    <w:rsid w:val="00377C59"/>
    <w:rsid w:val="0038086D"/>
    <w:rsid w:val="0038586D"/>
    <w:rsid w:val="003921D0"/>
    <w:rsid w:val="00396651"/>
    <w:rsid w:val="00396B24"/>
    <w:rsid w:val="003A1928"/>
    <w:rsid w:val="003A7EC8"/>
    <w:rsid w:val="003B125F"/>
    <w:rsid w:val="003B31CD"/>
    <w:rsid w:val="003B353B"/>
    <w:rsid w:val="003C08A4"/>
    <w:rsid w:val="003C1AA9"/>
    <w:rsid w:val="003C5EF8"/>
    <w:rsid w:val="003C6E9D"/>
    <w:rsid w:val="003D08DD"/>
    <w:rsid w:val="003D3A8B"/>
    <w:rsid w:val="003D73E4"/>
    <w:rsid w:val="003E7182"/>
    <w:rsid w:val="003E7E21"/>
    <w:rsid w:val="003F1375"/>
    <w:rsid w:val="003F21E2"/>
    <w:rsid w:val="003F7D8B"/>
    <w:rsid w:val="00406BC2"/>
    <w:rsid w:val="00414FD9"/>
    <w:rsid w:val="00417D8A"/>
    <w:rsid w:val="004232B0"/>
    <w:rsid w:val="00432DE5"/>
    <w:rsid w:val="00437CA1"/>
    <w:rsid w:val="00437DDF"/>
    <w:rsid w:val="00442444"/>
    <w:rsid w:val="004426BF"/>
    <w:rsid w:val="004438AE"/>
    <w:rsid w:val="00444117"/>
    <w:rsid w:val="004443CF"/>
    <w:rsid w:val="00444F99"/>
    <w:rsid w:val="00454131"/>
    <w:rsid w:val="004636A6"/>
    <w:rsid w:val="00475640"/>
    <w:rsid w:val="004805D8"/>
    <w:rsid w:val="0048517F"/>
    <w:rsid w:val="00490329"/>
    <w:rsid w:val="004914C1"/>
    <w:rsid w:val="004942A3"/>
    <w:rsid w:val="00496B75"/>
    <w:rsid w:val="004A0DD0"/>
    <w:rsid w:val="004A185C"/>
    <w:rsid w:val="004B308D"/>
    <w:rsid w:val="004B78E5"/>
    <w:rsid w:val="004C2BED"/>
    <w:rsid w:val="004D0DC0"/>
    <w:rsid w:val="004D6200"/>
    <w:rsid w:val="004E23C6"/>
    <w:rsid w:val="004E3B2C"/>
    <w:rsid w:val="004E4143"/>
    <w:rsid w:val="004E4B53"/>
    <w:rsid w:val="004E7310"/>
    <w:rsid w:val="004F152E"/>
    <w:rsid w:val="004F34E8"/>
    <w:rsid w:val="004F3A73"/>
    <w:rsid w:val="00501D18"/>
    <w:rsid w:val="005066BA"/>
    <w:rsid w:val="0051336F"/>
    <w:rsid w:val="0052067A"/>
    <w:rsid w:val="00523668"/>
    <w:rsid w:val="00523B1F"/>
    <w:rsid w:val="00533750"/>
    <w:rsid w:val="00560A99"/>
    <w:rsid w:val="005625F1"/>
    <w:rsid w:val="005640B7"/>
    <w:rsid w:val="00571513"/>
    <w:rsid w:val="00584C0B"/>
    <w:rsid w:val="00585510"/>
    <w:rsid w:val="005862BF"/>
    <w:rsid w:val="0059297A"/>
    <w:rsid w:val="005A5F64"/>
    <w:rsid w:val="005C01CD"/>
    <w:rsid w:val="005C28B3"/>
    <w:rsid w:val="005C3A36"/>
    <w:rsid w:val="005C4B7A"/>
    <w:rsid w:val="005D46F6"/>
    <w:rsid w:val="005D50DE"/>
    <w:rsid w:val="005F2541"/>
    <w:rsid w:val="00600ACF"/>
    <w:rsid w:val="0060187E"/>
    <w:rsid w:val="00602CA6"/>
    <w:rsid w:val="00604B40"/>
    <w:rsid w:val="00605F95"/>
    <w:rsid w:val="00607F4F"/>
    <w:rsid w:val="00611192"/>
    <w:rsid w:val="00627BFD"/>
    <w:rsid w:val="00630A0B"/>
    <w:rsid w:val="006342DC"/>
    <w:rsid w:val="00634830"/>
    <w:rsid w:val="00645863"/>
    <w:rsid w:val="00645910"/>
    <w:rsid w:val="006470FD"/>
    <w:rsid w:val="00654FE3"/>
    <w:rsid w:val="00655B6D"/>
    <w:rsid w:val="00655BD2"/>
    <w:rsid w:val="00664C3A"/>
    <w:rsid w:val="00667020"/>
    <w:rsid w:val="00670009"/>
    <w:rsid w:val="00670B0A"/>
    <w:rsid w:val="0067329E"/>
    <w:rsid w:val="006825A4"/>
    <w:rsid w:val="00683FEB"/>
    <w:rsid w:val="006875A7"/>
    <w:rsid w:val="00687D1F"/>
    <w:rsid w:val="00693E27"/>
    <w:rsid w:val="0069543B"/>
    <w:rsid w:val="006A0DA7"/>
    <w:rsid w:val="006A14E8"/>
    <w:rsid w:val="006A3582"/>
    <w:rsid w:val="006A36C5"/>
    <w:rsid w:val="006C32E3"/>
    <w:rsid w:val="006C6BCC"/>
    <w:rsid w:val="006C7D06"/>
    <w:rsid w:val="006E238E"/>
    <w:rsid w:val="006E5C4A"/>
    <w:rsid w:val="006F6931"/>
    <w:rsid w:val="007046E2"/>
    <w:rsid w:val="007056FA"/>
    <w:rsid w:val="00714FC6"/>
    <w:rsid w:val="00722EF2"/>
    <w:rsid w:val="00727A66"/>
    <w:rsid w:val="00731843"/>
    <w:rsid w:val="00735C1F"/>
    <w:rsid w:val="00737243"/>
    <w:rsid w:val="00737909"/>
    <w:rsid w:val="00740754"/>
    <w:rsid w:val="0074114B"/>
    <w:rsid w:val="00741C8F"/>
    <w:rsid w:val="00744C45"/>
    <w:rsid w:val="0074714E"/>
    <w:rsid w:val="007609C4"/>
    <w:rsid w:val="00761CFB"/>
    <w:rsid w:val="00765786"/>
    <w:rsid w:val="00770575"/>
    <w:rsid w:val="007714E9"/>
    <w:rsid w:val="00782F3D"/>
    <w:rsid w:val="00790F7E"/>
    <w:rsid w:val="00794DF1"/>
    <w:rsid w:val="007978ED"/>
    <w:rsid w:val="007A207B"/>
    <w:rsid w:val="007A697F"/>
    <w:rsid w:val="007B1C21"/>
    <w:rsid w:val="007B2F60"/>
    <w:rsid w:val="007B5D2F"/>
    <w:rsid w:val="007D04DF"/>
    <w:rsid w:val="007D20A9"/>
    <w:rsid w:val="007D4A6A"/>
    <w:rsid w:val="007D6C35"/>
    <w:rsid w:val="007D7BCA"/>
    <w:rsid w:val="007E2F41"/>
    <w:rsid w:val="007F03D3"/>
    <w:rsid w:val="0080151A"/>
    <w:rsid w:val="00801BDE"/>
    <w:rsid w:val="00807FE8"/>
    <w:rsid w:val="00822A49"/>
    <w:rsid w:val="0082536B"/>
    <w:rsid w:val="008259F2"/>
    <w:rsid w:val="00827441"/>
    <w:rsid w:val="00841193"/>
    <w:rsid w:val="00847483"/>
    <w:rsid w:val="00850142"/>
    <w:rsid w:val="008526C4"/>
    <w:rsid w:val="00852A42"/>
    <w:rsid w:val="00853977"/>
    <w:rsid w:val="00855386"/>
    <w:rsid w:val="0085655A"/>
    <w:rsid w:val="00860CAB"/>
    <w:rsid w:val="008611C3"/>
    <w:rsid w:val="00861676"/>
    <w:rsid w:val="00862294"/>
    <w:rsid w:val="00867955"/>
    <w:rsid w:val="0088014F"/>
    <w:rsid w:val="0088451C"/>
    <w:rsid w:val="008856FF"/>
    <w:rsid w:val="00891C39"/>
    <w:rsid w:val="00895711"/>
    <w:rsid w:val="00896790"/>
    <w:rsid w:val="00896C2E"/>
    <w:rsid w:val="008A40CE"/>
    <w:rsid w:val="008B04EA"/>
    <w:rsid w:val="008B1827"/>
    <w:rsid w:val="008B7E82"/>
    <w:rsid w:val="008C2E19"/>
    <w:rsid w:val="008C43C4"/>
    <w:rsid w:val="008C5B5B"/>
    <w:rsid w:val="008D64DD"/>
    <w:rsid w:val="008E1226"/>
    <w:rsid w:val="008E29BD"/>
    <w:rsid w:val="008F0F22"/>
    <w:rsid w:val="008F72A9"/>
    <w:rsid w:val="009069DA"/>
    <w:rsid w:val="00906F6F"/>
    <w:rsid w:val="0090716E"/>
    <w:rsid w:val="00907FA2"/>
    <w:rsid w:val="00920DC4"/>
    <w:rsid w:val="00932293"/>
    <w:rsid w:val="00934856"/>
    <w:rsid w:val="00935626"/>
    <w:rsid w:val="00936283"/>
    <w:rsid w:val="00941A73"/>
    <w:rsid w:val="00941E68"/>
    <w:rsid w:val="0094652D"/>
    <w:rsid w:val="00951504"/>
    <w:rsid w:val="00951E3B"/>
    <w:rsid w:val="00952994"/>
    <w:rsid w:val="009656C0"/>
    <w:rsid w:val="00965802"/>
    <w:rsid w:val="009707AB"/>
    <w:rsid w:val="00973ADF"/>
    <w:rsid w:val="009778E4"/>
    <w:rsid w:val="00981102"/>
    <w:rsid w:val="009837EB"/>
    <w:rsid w:val="0098634F"/>
    <w:rsid w:val="0099486C"/>
    <w:rsid w:val="00995069"/>
    <w:rsid w:val="009973F2"/>
    <w:rsid w:val="009A01DD"/>
    <w:rsid w:val="009A3240"/>
    <w:rsid w:val="009A6E93"/>
    <w:rsid w:val="009B137D"/>
    <w:rsid w:val="009B380A"/>
    <w:rsid w:val="009C12CB"/>
    <w:rsid w:val="009C200F"/>
    <w:rsid w:val="009C5EA5"/>
    <w:rsid w:val="009D39BF"/>
    <w:rsid w:val="009E0CCA"/>
    <w:rsid w:val="009E25E9"/>
    <w:rsid w:val="009E7EEF"/>
    <w:rsid w:val="009F2C87"/>
    <w:rsid w:val="00A035FC"/>
    <w:rsid w:val="00A25FDB"/>
    <w:rsid w:val="00A330F5"/>
    <w:rsid w:val="00A41C01"/>
    <w:rsid w:val="00A44E5C"/>
    <w:rsid w:val="00A57E29"/>
    <w:rsid w:val="00A57E3A"/>
    <w:rsid w:val="00A72F6A"/>
    <w:rsid w:val="00A7483E"/>
    <w:rsid w:val="00A77265"/>
    <w:rsid w:val="00A77A1A"/>
    <w:rsid w:val="00A81A24"/>
    <w:rsid w:val="00A8273A"/>
    <w:rsid w:val="00A827F8"/>
    <w:rsid w:val="00A83849"/>
    <w:rsid w:val="00A847CD"/>
    <w:rsid w:val="00A929B1"/>
    <w:rsid w:val="00A9527D"/>
    <w:rsid w:val="00AB7F78"/>
    <w:rsid w:val="00AC4EE6"/>
    <w:rsid w:val="00AD4A6E"/>
    <w:rsid w:val="00AD5045"/>
    <w:rsid w:val="00AE1E95"/>
    <w:rsid w:val="00AE6532"/>
    <w:rsid w:val="00AE7F01"/>
    <w:rsid w:val="00AF227C"/>
    <w:rsid w:val="00AF34CB"/>
    <w:rsid w:val="00AF3928"/>
    <w:rsid w:val="00AF5ED6"/>
    <w:rsid w:val="00B00DF1"/>
    <w:rsid w:val="00B0147F"/>
    <w:rsid w:val="00B01802"/>
    <w:rsid w:val="00B12E12"/>
    <w:rsid w:val="00B15D4F"/>
    <w:rsid w:val="00B23A91"/>
    <w:rsid w:val="00B23E13"/>
    <w:rsid w:val="00B2585C"/>
    <w:rsid w:val="00B264FC"/>
    <w:rsid w:val="00B300A6"/>
    <w:rsid w:val="00B30597"/>
    <w:rsid w:val="00B35EE8"/>
    <w:rsid w:val="00B36C64"/>
    <w:rsid w:val="00B47183"/>
    <w:rsid w:val="00B572A6"/>
    <w:rsid w:val="00B615CB"/>
    <w:rsid w:val="00B633EA"/>
    <w:rsid w:val="00B75A82"/>
    <w:rsid w:val="00B800B5"/>
    <w:rsid w:val="00B82A64"/>
    <w:rsid w:val="00B84E91"/>
    <w:rsid w:val="00B84F3E"/>
    <w:rsid w:val="00B862D5"/>
    <w:rsid w:val="00B94550"/>
    <w:rsid w:val="00B95977"/>
    <w:rsid w:val="00BA33A7"/>
    <w:rsid w:val="00BA4534"/>
    <w:rsid w:val="00BA5983"/>
    <w:rsid w:val="00BB21CA"/>
    <w:rsid w:val="00BC1B8D"/>
    <w:rsid w:val="00BC2D06"/>
    <w:rsid w:val="00BE5558"/>
    <w:rsid w:val="00BE6555"/>
    <w:rsid w:val="00BE7C63"/>
    <w:rsid w:val="00BF071B"/>
    <w:rsid w:val="00BF1208"/>
    <w:rsid w:val="00BF47FC"/>
    <w:rsid w:val="00BF6264"/>
    <w:rsid w:val="00C13023"/>
    <w:rsid w:val="00C14CB8"/>
    <w:rsid w:val="00C232C6"/>
    <w:rsid w:val="00C24AB1"/>
    <w:rsid w:val="00C40283"/>
    <w:rsid w:val="00C410DE"/>
    <w:rsid w:val="00C41AEF"/>
    <w:rsid w:val="00C41DE2"/>
    <w:rsid w:val="00C42C95"/>
    <w:rsid w:val="00C45D18"/>
    <w:rsid w:val="00C51198"/>
    <w:rsid w:val="00C51DBB"/>
    <w:rsid w:val="00C52C5F"/>
    <w:rsid w:val="00C60D71"/>
    <w:rsid w:val="00C614C9"/>
    <w:rsid w:val="00C622A7"/>
    <w:rsid w:val="00C75EC5"/>
    <w:rsid w:val="00C847BB"/>
    <w:rsid w:val="00C84A06"/>
    <w:rsid w:val="00C872CD"/>
    <w:rsid w:val="00C9063D"/>
    <w:rsid w:val="00C92938"/>
    <w:rsid w:val="00C94280"/>
    <w:rsid w:val="00C95604"/>
    <w:rsid w:val="00CA1023"/>
    <w:rsid w:val="00CA6332"/>
    <w:rsid w:val="00CB260E"/>
    <w:rsid w:val="00CB6E5F"/>
    <w:rsid w:val="00CB7588"/>
    <w:rsid w:val="00CC56FE"/>
    <w:rsid w:val="00CD0A74"/>
    <w:rsid w:val="00CD2834"/>
    <w:rsid w:val="00CD6695"/>
    <w:rsid w:val="00CD788E"/>
    <w:rsid w:val="00CE0045"/>
    <w:rsid w:val="00CE5A6D"/>
    <w:rsid w:val="00CE6042"/>
    <w:rsid w:val="00CE6EF9"/>
    <w:rsid w:val="00CE7388"/>
    <w:rsid w:val="00CF177F"/>
    <w:rsid w:val="00CF1C24"/>
    <w:rsid w:val="00CF3A5B"/>
    <w:rsid w:val="00CF5528"/>
    <w:rsid w:val="00D016F4"/>
    <w:rsid w:val="00D03521"/>
    <w:rsid w:val="00D04E28"/>
    <w:rsid w:val="00D0531E"/>
    <w:rsid w:val="00D06744"/>
    <w:rsid w:val="00D1135A"/>
    <w:rsid w:val="00D11B10"/>
    <w:rsid w:val="00D205DB"/>
    <w:rsid w:val="00D2117C"/>
    <w:rsid w:val="00D40137"/>
    <w:rsid w:val="00D40447"/>
    <w:rsid w:val="00D41CB2"/>
    <w:rsid w:val="00D452E6"/>
    <w:rsid w:val="00D45839"/>
    <w:rsid w:val="00D5126E"/>
    <w:rsid w:val="00D624FA"/>
    <w:rsid w:val="00D63657"/>
    <w:rsid w:val="00D723F2"/>
    <w:rsid w:val="00D76337"/>
    <w:rsid w:val="00D77D38"/>
    <w:rsid w:val="00D807DA"/>
    <w:rsid w:val="00D80A36"/>
    <w:rsid w:val="00D87166"/>
    <w:rsid w:val="00D90BE6"/>
    <w:rsid w:val="00D90E5E"/>
    <w:rsid w:val="00D9234A"/>
    <w:rsid w:val="00DA7512"/>
    <w:rsid w:val="00DB4172"/>
    <w:rsid w:val="00DB462F"/>
    <w:rsid w:val="00DB67FD"/>
    <w:rsid w:val="00DC61C5"/>
    <w:rsid w:val="00DC796D"/>
    <w:rsid w:val="00DD12B9"/>
    <w:rsid w:val="00DE25D0"/>
    <w:rsid w:val="00DE353A"/>
    <w:rsid w:val="00DE3FFA"/>
    <w:rsid w:val="00DE65C6"/>
    <w:rsid w:val="00E0226B"/>
    <w:rsid w:val="00E0332A"/>
    <w:rsid w:val="00E045B0"/>
    <w:rsid w:val="00E04EDF"/>
    <w:rsid w:val="00E14C50"/>
    <w:rsid w:val="00E159AE"/>
    <w:rsid w:val="00E15CCB"/>
    <w:rsid w:val="00E27239"/>
    <w:rsid w:val="00E320B1"/>
    <w:rsid w:val="00E352CF"/>
    <w:rsid w:val="00E4114C"/>
    <w:rsid w:val="00E45A6E"/>
    <w:rsid w:val="00E46B6A"/>
    <w:rsid w:val="00E47700"/>
    <w:rsid w:val="00E47A24"/>
    <w:rsid w:val="00E65179"/>
    <w:rsid w:val="00E70891"/>
    <w:rsid w:val="00E709A4"/>
    <w:rsid w:val="00E72747"/>
    <w:rsid w:val="00E734AC"/>
    <w:rsid w:val="00E756F8"/>
    <w:rsid w:val="00E76E97"/>
    <w:rsid w:val="00E76EBC"/>
    <w:rsid w:val="00E7709C"/>
    <w:rsid w:val="00E831FF"/>
    <w:rsid w:val="00E87A90"/>
    <w:rsid w:val="00E92B87"/>
    <w:rsid w:val="00EA299A"/>
    <w:rsid w:val="00EA5456"/>
    <w:rsid w:val="00EA7486"/>
    <w:rsid w:val="00EB09FF"/>
    <w:rsid w:val="00EC4652"/>
    <w:rsid w:val="00ED5989"/>
    <w:rsid w:val="00EE0891"/>
    <w:rsid w:val="00EE0C9F"/>
    <w:rsid w:val="00EE1966"/>
    <w:rsid w:val="00EE3B37"/>
    <w:rsid w:val="00EE6382"/>
    <w:rsid w:val="00EF048C"/>
    <w:rsid w:val="00EF613C"/>
    <w:rsid w:val="00EF727A"/>
    <w:rsid w:val="00F062D3"/>
    <w:rsid w:val="00F302A5"/>
    <w:rsid w:val="00F33C12"/>
    <w:rsid w:val="00F4172F"/>
    <w:rsid w:val="00F440EE"/>
    <w:rsid w:val="00F46926"/>
    <w:rsid w:val="00F47470"/>
    <w:rsid w:val="00F50EC9"/>
    <w:rsid w:val="00F522CE"/>
    <w:rsid w:val="00F52944"/>
    <w:rsid w:val="00F543E2"/>
    <w:rsid w:val="00F649DB"/>
    <w:rsid w:val="00F747D0"/>
    <w:rsid w:val="00F861A7"/>
    <w:rsid w:val="00F91575"/>
    <w:rsid w:val="00F942FD"/>
    <w:rsid w:val="00FA3ED1"/>
    <w:rsid w:val="00FB0F99"/>
    <w:rsid w:val="00FB153D"/>
    <w:rsid w:val="00FB3250"/>
    <w:rsid w:val="00FC40B8"/>
    <w:rsid w:val="00FC5F3B"/>
    <w:rsid w:val="00FC7B69"/>
    <w:rsid w:val="00FD3292"/>
    <w:rsid w:val="00FD3991"/>
    <w:rsid w:val="00FD49B2"/>
    <w:rsid w:val="00FD5EA0"/>
    <w:rsid w:val="00FE1E86"/>
    <w:rsid w:val="00FE4BAE"/>
    <w:rsid w:val="00FE4FB6"/>
    <w:rsid w:val="00FE686A"/>
    <w:rsid w:val="00FE6E89"/>
    <w:rsid w:val="00FF2A70"/>
    <w:rsid w:val="00FF437E"/>
    <w:rsid w:val="00FF4598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35E4BA-D02D-4630-B798-4BE3742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7388"/>
    <w:pPr>
      <w:jc w:val="center"/>
    </w:pPr>
    <w:rPr>
      <w:b/>
    </w:rPr>
  </w:style>
  <w:style w:type="paragraph" w:styleId="1">
    <w:name w:val="heading 1"/>
    <w:basedOn w:val="a"/>
    <w:next w:val="a"/>
    <w:link w:val="10"/>
    <w:autoRedefine/>
    <w:uiPriority w:val="9"/>
    <w:qFormat/>
    <w:rsid w:val="007D7BCA"/>
    <w:pPr>
      <w:widowControl w:val="0"/>
      <w:suppressAutoHyphens/>
      <w:autoSpaceDE w:val="0"/>
      <w:autoSpaceDN w:val="0"/>
      <w:adjustRightInd w:val="0"/>
      <w:outlineLvl w:val="0"/>
    </w:pPr>
    <w:rPr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841193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38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A827F8"/>
    <w:pPr>
      <w:jc w:val="left"/>
    </w:pPr>
    <w:rPr>
      <w:b w:val="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A827F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C52C5F"/>
    <w:pPr>
      <w:tabs>
        <w:tab w:val="center" w:pos="4677"/>
        <w:tab w:val="right" w:pos="9355"/>
      </w:tabs>
      <w:jc w:val="left"/>
    </w:pPr>
    <w:rPr>
      <w:b w:val="0"/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C52C5F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807DA"/>
    <w:pPr>
      <w:tabs>
        <w:tab w:val="right" w:leader="dot" w:pos="9344"/>
      </w:tabs>
      <w:spacing w:line="360" w:lineRule="auto"/>
      <w:jc w:val="left"/>
    </w:pPr>
    <w:rPr>
      <w:b w:val="0"/>
      <w:noProof/>
      <w:sz w:val="28"/>
      <w:szCs w:val="28"/>
    </w:rPr>
  </w:style>
  <w:style w:type="paragraph" w:styleId="a9">
    <w:name w:val="Normal (Web)"/>
    <w:basedOn w:val="a"/>
    <w:uiPriority w:val="99"/>
    <w:rsid w:val="00335F2A"/>
    <w:pPr>
      <w:spacing w:before="100" w:beforeAutospacing="1" w:after="100" w:afterAutospacing="1"/>
      <w:jc w:val="left"/>
    </w:pPr>
    <w:rPr>
      <w:rFonts w:ascii="Arial" w:hAnsi="Arial" w:cs="Arial"/>
      <w:b w:val="0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F942FD"/>
    <w:pPr>
      <w:ind w:left="240"/>
      <w:jc w:val="left"/>
    </w:pPr>
    <w:rPr>
      <w:b w:val="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F942FD"/>
    <w:pPr>
      <w:ind w:left="480"/>
      <w:jc w:val="left"/>
    </w:pPr>
    <w:rPr>
      <w:b w:val="0"/>
      <w:sz w:val="24"/>
      <w:szCs w:val="24"/>
    </w:rPr>
  </w:style>
  <w:style w:type="character" w:styleId="aa">
    <w:name w:val="Hyperlink"/>
    <w:uiPriority w:val="99"/>
    <w:rsid w:val="00F942FD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3733A9"/>
    <w:pPr>
      <w:tabs>
        <w:tab w:val="center" w:pos="4677"/>
        <w:tab w:val="right" w:pos="9355"/>
      </w:tabs>
      <w:jc w:val="left"/>
    </w:pPr>
    <w:rPr>
      <w:b w:val="0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D807DA"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731843"/>
    <w:pPr>
      <w:ind w:firstLine="851"/>
      <w:jc w:val="both"/>
    </w:pPr>
    <w:rPr>
      <w:b w:val="0"/>
      <w:sz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A77A1A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7534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</vt:lpstr>
    </vt:vector>
  </TitlesOfParts>
  <Company>PFR</Company>
  <LinksUpToDate>false</LinksUpToDate>
  <CharactersWithSpaces>50384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</dc:title>
  <dc:subject/>
  <dc:creator>SERG</dc:creator>
  <cp:keywords/>
  <dc:description/>
  <cp:lastModifiedBy>admin</cp:lastModifiedBy>
  <cp:revision>2</cp:revision>
  <cp:lastPrinted>2009-04-01T21:07:00Z</cp:lastPrinted>
  <dcterms:created xsi:type="dcterms:W3CDTF">2014-03-25T21:10:00Z</dcterms:created>
  <dcterms:modified xsi:type="dcterms:W3CDTF">2014-03-25T21:10:00Z</dcterms:modified>
</cp:coreProperties>
</file>