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42" w:rsidRPr="00BC78E5" w:rsidRDefault="008E4EA1" w:rsidP="00BC78E5">
      <w:pPr>
        <w:spacing w:line="360" w:lineRule="auto"/>
        <w:jc w:val="center"/>
        <w:rPr>
          <w:b/>
          <w:sz w:val="28"/>
          <w:szCs w:val="28"/>
        </w:rPr>
      </w:pPr>
      <w:r w:rsidRPr="00BC78E5">
        <w:rPr>
          <w:b/>
          <w:sz w:val="28"/>
          <w:szCs w:val="28"/>
        </w:rPr>
        <w:t>Введение</w:t>
      </w:r>
    </w:p>
    <w:p w:rsidR="00045A42" w:rsidRPr="00BC78E5" w:rsidRDefault="00045A42" w:rsidP="00BC78E5">
      <w:pPr>
        <w:spacing w:line="360" w:lineRule="auto"/>
        <w:jc w:val="center"/>
        <w:rPr>
          <w:b/>
          <w:sz w:val="28"/>
          <w:szCs w:val="28"/>
        </w:rPr>
      </w:pPr>
    </w:p>
    <w:p w:rsidR="008E4EA1" w:rsidRPr="00BC78E5" w:rsidRDefault="00EE7DD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Актуальность темы реферата состоит в том, что</w:t>
      </w:r>
      <w:r w:rsidR="00767E8C" w:rsidRPr="00BC78E5">
        <w:rPr>
          <w:sz w:val="28"/>
          <w:szCs w:val="28"/>
        </w:rPr>
        <w:t xml:space="preserve"> </w:t>
      </w:r>
      <w:r w:rsidRPr="00BC78E5">
        <w:rPr>
          <w:sz w:val="28"/>
          <w:szCs w:val="28"/>
        </w:rPr>
        <w:t>о</w:t>
      </w:r>
      <w:r w:rsidR="008E4EA1" w:rsidRPr="00BC78E5">
        <w:rPr>
          <w:sz w:val="28"/>
          <w:szCs w:val="28"/>
        </w:rPr>
        <w:t>существление радикальных преобразований на современном этапе экономического развития Российской Федерации возможно только при активном и умелом использовании финансов как инструмента воздействия на социально-экономические процессы развития общества, что обусловливает необходимость теоретического осмысления содержания финансов, их роли и влияния на все стороны процесса общественного воспроизводства. Правильное понимание направлений развития теории финансов создает основу для разработки финансового механизма, адекватного новым целям и задачам финансовой политики, который позволит обеспечить высокие темпы развития экономики, эффективное функционирование всех субъектов хозяйствования, сбалансированность бюджетов всех уровней бюджетной системы, социальную защиту и повышение уровня жизни населения.</w:t>
      </w:r>
    </w:p>
    <w:p w:rsidR="008E4EA1" w:rsidRPr="00BC78E5" w:rsidRDefault="008E4EA1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На основе теоретических положений сущности финансов дается представление о финансовой системе, управлении финансами, раскрывается механизм их влияния на социально-экономические процессы, особенности функционирования финансов субъектов хозяйствования, государственных и муниципальных финансов. Такой подход позволяет показать особенности организации финансовых отношений в России на микро- и макроуровнях, а также современные тенденции развития финансов. Изучение этих вопросов играет важную роль в подготовке специалистов, которые, обладая достаточными теоретическими и практическими знаниями, должны быть готовы активно их использовать в профессиональной деятельности в финансовых, налоговых, казначейских органах, органах государственного финансового контроля.</w:t>
      </w:r>
    </w:p>
    <w:p w:rsidR="00045A42" w:rsidRPr="00BC78E5" w:rsidRDefault="0064187A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Цель</w:t>
      </w:r>
      <w:r w:rsidR="00C879B2" w:rsidRPr="00BC78E5">
        <w:rPr>
          <w:sz w:val="28"/>
          <w:szCs w:val="28"/>
        </w:rPr>
        <w:t xml:space="preserve"> </w:t>
      </w:r>
      <w:r w:rsidR="00EE7DD4" w:rsidRPr="00BC78E5">
        <w:rPr>
          <w:sz w:val="28"/>
          <w:szCs w:val="28"/>
        </w:rPr>
        <w:t>– выявить качественное и количественное воздействие финансов на экономику и социальную сферу. Данная цель реализуется путём решения следующих задач:</w:t>
      </w:r>
    </w:p>
    <w:p w:rsidR="00EE7DD4" w:rsidRPr="00BC78E5" w:rsidRDefault="000E0AE3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1) Сущность финансов и их функции.</w:t>
      </w:r>
    </w:p>
    <w:p w:rsidR="000E0AE3" w:rsidRPr="00BC78E5" w:rsidRDefault="000E0AE3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2) Финансовый механизм, его роль в финансовой политике.</w:t>
      </w:r>
    </w:p>
    <w:p w:rsidR="00BC78E5" w:rsidRDefault="000E0AE3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 xml:space="preserve">3) </w:t>
      </w:r>
      <w:r w:rsidR="006D35C9" w:rsidRPr="00BC78E5">
        <w:rPr>
          <w:sz w:val="28"/>
          <w:szCs w:val="28"/>
        </w:rPr>
        <w:t>Влияние финансов и их роль в экономике и социальной сфере</w:t>
      </w:r>
      <w:r w:rsidRPr="00BC78E5">
        <w:rPr>
          <w:sz w:val="28"/>
          <w:szCs w:val="28"/>
        </w:rPr>
        <w:t xml:space="preserve">. </w:t>
      </w:r>
    </w:p>
    <w:p w:rsidR="008E4EA1" w:rsidRPr="00BC78E5" w:rsidRDefault="00BC78E5" w:rsidP="00BC78E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38D4" w:rsidRPr="00BC78E5">
        <w:rPr>
          <w:b/>
          <w:sz w:val="28"/>
          <w:szCs w:val="28"/>
        </w:rPr>
        <w:t xml:space="preserve">I </w:t>
      </w:r>
      <w:r w:rsidR="008E4EA1" w:rsidRPr="00BC78E5">
        <w:rPr>
          <w:b/>
          <w:sz w:val="28"/>
          <w:szCs w:val="28"/>
        </w:rPr>
        <w:t>Сущность финансов и их функции</w:t>
      </w:r>
    </w:p>
    <w:p w:rsidR="00BC78E5" w:rsidRPr="00BC78E5" w:rsidRDefault="00BC78E5" w:rsidP="00BC78E5">
      <w:pPr>
        <w:spacing w:line="360" w:lineRule="auto"/>
        <w:jc w:val="center"/>
        <w:rPr>
          <w:b/>
          <w:sz w:val="28"/>
          <w:szCs w:val="28"/>
        </w:rPr>
      </w:pPr>
    </w:p>
    <w:p w:rsidR="008E4EA1" w:rsidRPr="00BC78E5" w:rsidRDefault="008E4EA1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Налоговые и неналоговые платежи в бюджет; выплаты пенсий, пособий, стипендий; размещение средств в ценные бумаги, банковские депозиты; получение доходов по ним; привлечение коммерческими организациями на долевых и долговых началах средств для осуществления их деятельности; получение средств некоммерческими организациями для оказания услуг; формирование и использование прибыли организации — все это принято называть финансовыми операциями. Возникает вопрос о том, какие общие черты объединяют их многообразие.</w:t>
      </w:r>
    </w:p>
    <w:p w:rsidR="008E4EA1" w:rsidRPr="00BC78E5" w:rsidRDefault="008E4EA1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Во-первых, все названные операции происходят в денежной форме. Это позволяет выделить первый признак финансовых операций — их денежный характер, при этом существует некоторая обособленность движения денежных средств от движения товаров. Функция денег как средства платежа, с которой связаны финансовые операции, предполагает некоторую оторванность ценежных средств во времени от движения товаров. Тем не менее нельзя говорить о полной безэквивалентности финансовых операций, поскольку деньги — это всеобщий эквивалент.</w:t>
      </w:r>
    </w:p>
    <w:p w:rsidR="008E4EA1" w:rsidRPr="00BC78E5" w:rsidRDefault="008E4EA1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Во-вторых, все финансовые операции предполагают перемещение средств от одних экономических субъектов к другим: от организаций и домохозяйств к государству и наоборот; между организациями; между организациями и домохозяйствами и т.п. С помощью такого перемещения происходит распределение стоимости валового внутреннего продукта, а также доходов от внешнеэкономической деятельности. Следовательно, можно говорить о распределительном характере финансовых операций.</w:t>
      </w:r>
    </w:p>
    <w:p w:rsidR="00AA2BCA" w:rsidRPr="00BC78E5" w:rsidRDefault="008E4EA1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Распределение — это процесс формирования и использования денежных доходов. В результате распределения стоимости произведенных товаров и услуг происходит формирование денежных доходов у экономических субъектов: организаций</w:t>
      </w:r>
      <w:r w:rsidR="002A48D7" w:rsidRPr="00BC78E5">
        <w:rPr>
          <w:sz w:val="28"/>
          <w:szCs w:val="28"/>
        </w:rPr>
        <w:t>,</w:t>
      </w:r>
      <w:r w:rsidRPr="00BC78E5">
        <w:rPr>
          <w:sz w:val="28"/>
          <w:szCs w:val="28"/>
        </w:rPr>
        <w:t xml:space="preserve"> </w:t>
      </w:r>
      <w:r w:rsidR="002A48D7" w:rsidRPr="00BC78E5">
        <w:rPr>
          <w:sz w:val="28"/>
          <w:szCs w:val="28"/>
        </w:rPr>
        <w:t>государства, а так же домохозяйств.</w:t>
      </w:r>
      <w:r w:rsidR="00AA2BCA" w:rsidRPr="00BC78E5">
        <w:rPr>
          <w:sz w:val="28"/>
          <w:szCs w:val="28"/>
        </w:rPr>
        <w:t xml:space="preserve"> У экономических субъектов в процессе распределения формируются денежные доходы, поступления и накопления, обеспечивающие их функционирование, использующиеся для решения экономических и социальных задач, направляющиеся в конечном счете на потребление и дальнейшее накопление (теперь уже не только в денежной форме), которые принято называть финансовыми ресурсами. Процесс распределения является стадией общественного воспроизводства, связывающей производство, обмен и потребление. </w:t>
      </w:r>
    </w:p>
    <w:p w:rsidR="00AA2BCA" w:rsidRPr="00BC78E5" w:rsidRDefault="00AA2BCA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Все сказанное позволяет определить финансы как совокупность денежных отношений по поводу распределения стоимости валового внутреннего продукта, доходов от внешнеэкономической деятельности и части национального богатства, в результате которого формируются денежные доходы, поступления и накопления у отдельных субъектов хозяйствования, государства, используемые в дальнейшем для решения экономических и социальных задач .</w:t>
      </w:r>
    </w:p>
    <w:p w:rsidR="00AA2BCA" w:rsidRPr="00BC78E5" w:rsidRDefault="00AA2BCA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 xml:space="preserve">История термина «финансы» прошла несколько этапов. По мнению проф. Б.М. Сабанти, сегодня трудно назвать автора, который ввел в обиход этот термин. Первоначально в XIII—XV вв. он обозначал денежный платеж. Несколько позднее в научной литературе (с XVI по XIX в.) финансы стали связывать с формированием государственных доходов и их расходованием. В России на рубеже XIX-XX вв. наука о финансах преподавалась как правовая дисциплина, изучающая правовые нормы в области государственных доходов и расходов. </w:t>
      </w:r>
    </w:p>
    <w:p w:rsidR="00AA2BCA" w:rsidRPr="00BC78E5" w:rsidRDefault="00AA2BCA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Тесно связана с распределительной контрольная функция. По мнению В. М. Родионовой, финансы обладают свойством количественно отображать воспроизводственный процесс в целом и различные его фазы, благодаря чему способны постоянно «сигнализировать» о том, как складываются распределительные пропорции, обеспечивается ли непрерывность воспроизводственного процесса. Правильный выбор финансовых показателей для оценки экономического состояния позволяет принимать эффективные управленческие решения. При этом не следует отождествлять контрольную функцию финансов и финансовый контроль, поскольку осуществление финансового контроля — это функции соответствующих органов (институтов), а не абстрактного понятия, под которым в данной главе понимаются финансы.</w:t>
      </w:r>
    </w:p>
    <w:p w:rsidR="00BC78E5" w:rsidRDefault="00166DE7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 xml:space="preserve">Исходя из выше сказанного можно сделать следующий вывод, что </w:t>
      </w:r>
      <w:r w:rsidR="00E33F28" w:rsidRPr="00BC78E5">
        <w:rPr>
          <w:sz w:val="28"/>
          <w:szCs w:val="28"/>
        </w:rPr>
        <w:t>финанс</w:t>
      </w:r>
      <w:r w:rsidRPr="00BC78E5">
        <w:rPr>
          <w:sz w:val="28"/>
          <w:szCs w:val="28"/>
        </w:rPr>
        <w:t>ы - это</w:t>
      </w:r>
      <w:r w:rsidR="00E33F28" w:rsidRPr="00BC78E5">
        <w:rPr>
          <w:sz w:val="28"/>
          <w:szCs w:val="28"/>
        </w:rPr>
        <w:t xml:space="preserve"> совокупность экономических отношений, связанных с образованием, распределением и использованием фондов денежных средств (ФДС). Сущность финансов проявляется в их функциях. Признано, что финансы выполняют две главные функции: распределительную и контрольную. Сущность распределительной функции состоит в том, что финансы участвуют в распределении и перераспределении национального дохода. Национальный доход создается в сфере материального Контрольная функция заключается в своевременном и действенном контроле за образованием фондов денежных средств, за их правильным распределением со всех точек зрения, за целевым и эффективным использованием. К числу прочих функций финансов можно отнести обеспечивающую функцию, которая состоит в своевременном и в полном объеме обеспечении финансовыми ресурсами всех направлений деятельности государства.</w:t>
      </w:r>
      <w:r w:rsidR="00BC78E5" w:rsidRPr="00BC78E5">
        <w:rPr>
          <w:sz w:val="28"/>
          <w:szCs w:val="28"/>
        </w:rPr>
        <w:t xml:space="preserve"> </w:t>
      </w:r>
    </w:p>
    <w:p w:rsidR="00094599" w:rsidRDefault="00094599" w:rsidP="00BC78E5">
      <w:pPr>
        <w:spacing w:line="360" w:lineRule="auto"/>
        <w:jc w:val="center"/>
        <w:rPr>
          <w:sz w:val="28"/>
          <w:szCs w:val="28"/>
          <w:lang w:val="en-US"/>
        </w:rPr>
      </w:pPr>
    </w:p>
    <w:p w:rsidR="006D1284" w:rsidRPr="00BC78E5" w:rsidRDefault="006D1284" w:rsidP="00BC78E5">
      <w:pPr>
        <w:spacing w:line="360" w:lineRule="auto"/>
        <w:jc w:val="center"/>
        <w:rPr>
          <w:b/>
          <w:sz w:val="28"/>
          <w:szCs w:val="28"/>
        </w:rPr>
      </w:pPr>
      <w:r w:rsidRPr="00BC78E5">
        <w:rPr>
          <w:b/>
          <w:sz w:val="28"/>
          <w:szCs w:val="28"/>
        </w:rPr>
        <w:t>II. Финансовый механизм, его роль в реализации финансовой политики</w:t>
      </w:r>
    </w:p>
    <w:p w:rsidR="006D1284" w:rsidRPr="00BC78E5" w:rsidRDefault="006D1284" w:rsidP="00BC78E5">
      <w:pPr>
        <w:spacing w:line="360" w:lineRule="auto"/>
        <w:jc w:val="center"/>
        <w:rPr>
          <w:b/>
          <w:sz w:val="28"/>
          <w:szCs w:val="28"/>
        </w:rPr>
      </w:pP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Финансовый механизм — совокупность видов, форм организации финансовых отношений, специфических методов формирования и использования финансовых ресурсов и способов их количественного определения.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Вид организации финансовых отношений является исходным, первичным элементом финансового механизма, поскольку определяет способ их выражения и проявления в соответствующих финансовых ресурсах. В финансовой науке выделяют виды финансовых ресурсов; каждый из которых является результатом распределительного процесса как на макроуровне, так и при формировании денежных доходов и накоплений в рамках отдельной организации. На практике в сфере государственных и муниципальных финансов в процессе мобилизации доходов в бюджеты органов государственной власти и местного самоуправления и бюджеты государственных внебюджетных фондов используются конкретные виды налоговых платежей (налог на прибыль организаций, налог на доходы физических лиц, НДС, акцизы и т.д.) и виды неналоговых поступлений (дивиденды по акциям, принадлежащим государству, проценты по бюджетным кредитам, суммы пени и штрафов за нарушение бюджетного законодательства и т.д.). В ходе предоставления бюджетных средств используются конкретные виды бюджетных расходов — на финансирование соответствующих отраслей экономики, на содержание аппарата управления, на реализацию целевых программ, на обслуживание долговых обязательств субъектов власти на всех уровнях бюджетной системы РФ и прочие расходы. В сфере финансов субъектов хозяйствования примерами видов финансовых ресурсов коммерческих организаций являются взносы учредителей в денежной форме в уставный (складочный) капитал организации, прибыль, амортизационные отчисления, а некоммерческих организаций -доходы от оказания платных услуг, доходы от сдачи имущества в аренду, взносы учредителей, членские взносы и т.д.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Под формой организации финансовых отношений понимается внешний порядок их организации, т. е. установление механизма аккумуляции, перераспределения и использования финансовых ресурсов и условий его реализации на практике. В ходе организации бюджетных отношений используются различные формы расходов бюджетов (ст. 69 БК РФ), формы поступления средств в процессе межбюджетного распределения и перераспределения финансовых ресурсов (отчисления от регулирующих доходов, дотации, субвенции и др.). При формировании налоговых доходов бюджета в порядок их образования будут включаться регламентируемые нормами налогового права источник уплаты налога и налоговая база, процентные ставки, система налоговых льгот и санкций, а также порядок уплаты налога. На микроуровне используются различные формы финансового обеспечения воспроизводственного процесса: самофинансирование, кредитование и государственное финансирование.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Методами организации финансовых отношений в финансовой науке называются способы формирования финансовых ресурсов и практического осуществления операций, связанных с финансами. Можно выделить четыре основных метода формирования финансовых ресурсов: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1)</w:t>
      </w:r>
      <w:r w:rsidRPr="00BC78E5">
        <w:rPr>
          <w:sz w:val="28"/>
          <w:szCs w:val="28"/>
        </w:rPr>
        <w:tab/>
        <w:t>финансовый метод используется для формирования финансовых ресурсов преимущественно на безвозвратной и безвозмездной основе. Финансовым методом, как правило, формируются собственные финансовые ресурсы коммерческих и некоммерческих организаций (аккумулирование членских взносов в некоммерческих организациях соответствующих организационно-правовых форм; формирование амортизационных отчислений и прибыли в коммерческих организациях происходит на безвозмездной и безвозвратной основах);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2)</w:t>
      </w:r>
      <w:r w:rsidRPr="00BC78E5">
        <w:rPr>
          <w:sz w:val="28"/>
          <w:szCs w:val="28"/>
        </w:rPr>
        <w:tab/>
        <w:t>метод кредитования связан с предоставлением денежных средств на условиях срочности, возвратности и платности. На макроуровне этот метод используется в ходе предоставления бюджетных кредитов и бюджетных ссуд другому бюджету (ст. 6 БК РФ), а на микроуровне - при получении юридическими лицами кредитов банков, бюджетных кредитов (ст. 76—77 БК РФ), налоговых кредитов, доходов в результате выпуска долговых ценных бумаг коммерческими организациями;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3)</w:t>
      </w:r>
      <w:r w:rsidRPr="00BC78E5">
        <w:rPr>
          <w:sz w:val="28"/>
          <w:szCs w:val="28"/>
        </w:rPr>
        <w:tab/>
        <w:t>налоговый метод подразумевает аккумулирование денежных средств для финансового обеспечения деятельности государства и (или) муниципальных образований в форме денежных платежей (налогов) юридических и физических лиц на обязательной, принудительной и безвозмездной основах. В условиях функционирования рыночной экономики налоговый метод является преобладающим при формировании финансовой базы деятельности органов государственной власти и местного самоуправления. Однако при его использовании следует обеспечивать необходимый баланс между объемом аккумулируемых с помощью налогов финансовых ресурсов на макроуровне и размером финансовых ресурсов, остающихся в распоряжении организаций и населения с целью обеспечения финансовой устойчивости организаций и финансовой защиты населения от различных экономических и социальных рисков;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4) страховой метод предполагает формирование финансовых ресурсов за счет поступления страховых взносов, Его использование в рыночной экономике, характеризующейся проявлением многих элементов стихийности в ходе ее функционирования, непосредственно связано с особенностями осуществления финансовой деятельности субъектами хозяйствования и органами власти в условиях, когда возрастает возможность наступления непредвиденных событий в социально-экономической жизни общества. В этой ситуации страховые фонды, созданные в денежной форме, позволяют обеспечить устойчивое функционирование экономики и социальной сферы при наступлении различного рода непредвиденных событий, имеющих негативное влияние на финансово-хозяйственную деятельность субъектов хозяйствования, бюджетную систему государства и социальное обеспечение населения.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Методы практического осуществления операций, непосредственно связанных с формированием и использованием финансовых ресурсов, которые также входят в состав финансового механизма, можно рассматривать в разрезе отдельных функциональных элементов управления финансами (методы финансового планирования и прогнозирования, методы оперативного управления финансами, методы финансового контроля).</w:t>
      </w:r>
    </w:p>
    <w:p w:rsidR="006D1284" w:rsidRPr="00BC78E5" w:rsidRDefault="006D1284" w:rsidP="00094599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Способы количественного определения параметров финансового механизма, имеющих мерные характеристики (налоговые ставки, объем каждого вида финансовых ресурсов в фондовой и нефондовой форме, объем бюджетных ассигнований и прочие количественные параметры), являются наиболее мобильной частью финансового механизма. К способам количественного определения параметров финансового механизма относятся способы исчисления бюджетных доходов, способы определения необходимого объема финансовой помощи соответствующим бюджетам, способы начисления амортизации и т.п. Необходимость</w:t>
      </w:r>
      <w:r w:rsidR="00094599" w:rsidRPr="00094599">
        <w:rPr>
          <w:sz w:val="28"/>
          <w:szCs w:val="28"/>
        </w:rPr>
        <w:t xml:space="preserve"> </w:t>
      </w:r>
      <w:r w:rsidRPr="00BC78E5">
        <w:rPr>
          <w:sz w:val="28"/>
          <w:szCs w:val="28"/>
        </w:rPr>
        <w:t>их постоянного изменения и совершенствования диктуется переменой государственного устройства, состава финансовых полномочий на соответствующем уровне управления, методов хозяйствования, условий экономического и социального развития государства и прочими факторами. Такие изменения, как правило, обусловлены целями и задачами финансовой политики государства на современном этапе.</w:t>
      </w:r>
    </w:p>
    <w:p w:rsidR="006D1284" w:rsidRPr="00BC78E5" w:rsidRDefault="00166DE7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Итак,</w:t>
      </w:r>
      <w:r w:rsidR="006D1284" w:rsidRPr="00BC78E5">
        <w:rPr>
          <w:sz w:val="28"/>
          <w:szCs w:val="28"/>
        </w:rPr>
        <w:t xml:space="preserve"> </w:t>
      </w:r>
      <w:r w:rsidRPr="00BC78E5">
        <w:rPr>
          <w:sz w:val="28"/>
          <w:szCs w:val="28"/>
        </w:rPr>
        <w:t>ф</w:t>
      </w:r>
      <w:r w:rsidR="006D1284" w:rsidRPr="00BC78E5">
        <w:rPr>
          <w:sz w:val="28"/>
          <w:szCs w:val="28"/>
        </w:rPr>
        <w:t>инансовый механизм является инструментом осуществления финансовой политики государства, регионов и муниципальных образований. Используя различные элементы финансового механизма, органы власти стремятся обеспечить реализацию целей финансовой политики, решение ее стратегических и тактических задач. При этом корректировка элементов финансового механизма происходит путем изменения соответствующих норм финансового права, в которых установлены четкие правила функционирования каждого структурного элемента финансового механизма. Таким образом, перестройка финансового механизма в соответствии с ходом экономического и социального развития государства обязательно регламентируется соответствующими нормативно-правовыми документами.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Финансовый механизм включает множество взаимосвязанных, соединенных между собой элементов, соответствующих разнообразию финансовых отношений в обществе. С целью их упорядочения, структурирования, приведения в определенную систему финансовый механизм принято классифицировать по различным признакам.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В зависимости от состава сфер и звеньев финансовой системы, функционирование которых обеспечивает финансовый механизм, он включает финансовый механизм субъектов хозяйствования (в его состав входят финансовый механизм коммерческих организаций, финансовый механизм некоммерческих организаций и финансовый механизм предпринимателей индивидуальных) и механизм государственных и муниципальных финансов (включает бюджетный механизм и финансовый механизм функционирования государственных внебюджетных фондов).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Внутри каждого их перечисленных звеньев финансового механизма используются разнообразные критерии его дальнейшего деления. Так, например, в бюджетном механизме, в зависимости от экономического содержания разных групп бюджетных отношений, выделяют три звена: механизм мобилизации денежных средств в федеральный, региональные и местные бюджеты; механизм расходования бюджетных средств путем их предоставления юридическим и физическим лицам; механизм межбюджетного распределения и перераспределения денежных средств.</w:t>
      </w:r>
    </w:p>
    <w:p w:rsidR="00094599" w:rsidRDefault="00094599" w:rsidP="00BC78E5">
      <w:pPr>
        <w:spacing w:line="360" w:lineRule="auto"/>
        <w:jc w:val="center"/>
        <w:rPr>
          <w:sz w:val="28"/>
          <w:szCs w:val="28"/>
          <w:lang w:val="en-US"/>
        </w:rPr>
      </w:pPr>
    </w:p>
    <w:p w:rsidR="006D1284" w:rsidRPr="00BC78E5" w:rsidRDefault="006D1284" w:rsidP="00BC78E5">
      <w:pPr>
        <w:spacing w:line="360" w:lineRule="auto"/>
        <w:jc w:val="center"/>
        <w:rPr>
          <w:b/>
          <w:sz w:val="28"/>
          <w:szCs w:val="28"/>
        </w:rPr>
      </w:pPr>
      <w:r w:rsidRPr="00BC78E5">
        <w:rPr>
          <w:b/>
          <w:sz w:val="28"/>
          <w:szCs w:val="28"/>
        </w:rPr>
        <w:t xml:space="preserve">III </w:t>
      </w:r>
      <w:r w:rsidR="006D35C9" w:rsidRPr="00BC78E5">
        <w:rPr>
          <w:b/>
          <w:sz w:val="28"/>
          <w:szCs w:val="28"/>
        </w:rPr>
        <w:t>Влияние финансов и их роль в экономике</w:t>
      </w:r>
      <w:r w:rsidRPr="00BC78E5">
        <w:rPr>
          <w:b/>
          <w:sz w:val="28"/>
          <w:szCs w:val="28"/>
        </w:rPr>
        <w:t xml:space="preserve"> </w:t>
      </w:r>
      <w:r w:rsidR="006D35C9" w:rsidRPr="00BC78E5">
        <w:rPr>
          <w:b/>
          <w:sz w:val="28"/>
          <w:szCs w:val="28"/>
        </w:rPr>
        <w:t>и социальной сфере</w:t>
      </w:r>
    </w:p>
    <w:p w:rsidR="006D1284" w:rsidRPr="00BC78E5" w:rsidRDefault="006D1284" w:rsidP="00BC78E5">
      <w:pPr>
        <w:spacing w:line="360" w:lineRule="auto"/>
        <w:jc w:val="center"/>
        <w:rPr>
          <w:b/>
          <w:sz w:val="28"/>
          <w:szCs w:val="28"/>
        </w:rPr>
      </w:pP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В соответствии с государственным устройством Российской Федерации в финансовом механизме выделяют три звена: финансовый механизм Российской Федерации, финансовый механизм субъектов РФ и финансовый механизм органов местного самоуправления. Такое деление обусловлено компетенцией органов государственной власти и органов местного самоуправления в области регулирования финансовых отношений, регламентируемой Конституцией РФ, Бюджетным кодексом РФ (БК РФ) и Налоговым кодексом РФ (НК РФ).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По воздействию на общественное производство в составе финансового механизма выделяют следующие функциональные звенья: механизм мобилизации и использования финансовых ресурсов, механизм финансового регулирования общественного производства, механизм финансового стимулирования общественного производства.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В составе каждого из перечисленных механизмов используются различные источники формирования и методы мобилизации финансовых ресурсов, их состав, методы распределения, формы расходования финансовых ресурсов, принципы организации финансово-хозяйственной деятельности и построения финансовых отношений. Учитывая эти особенности, можно регулировать воздействие отдельных элементов финансового механизма на общественное производство и его конкретные сферы, инициировать ускорение развития соответствующих отраслей экономики, видов деятельности, добиваясь в конечном итоге реализации целей и задач финансовой политики.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Изменение соответствующих элементов финансового механизма в зависимости от условий экономического и социального развития общества предопределяет возможности его количественного и качественного воздействия на экономику и социальную сферу.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Количественное воздействие финансового механизма выражается через объем и пропорции мобилизации субъектами хозяйствования и органами власти финансовых ресурсов и их распределения между сферами и звеньями финансовой системы государства. В зависимости от изменений соотношения объема финансовых ресурсов на централизованном и децентрализованном уровнях, величины налоговых поступлений в бюджет соответствующего уровня, размера государственных закупок, объемов финансирования организаций и отраслей экономики регулируется развитие экономики и деятельность ее субъектов, осуществляется воздействие на общественное производство, социально-культурное развитие общества, его научно-технический потенциал.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Качественное воздействие финансового механизма связано с использованием таких методов формирования и направлений использования финансовых ресурсов, форм организации финансовых отношений, которые позволяют их рассматривать в качестве стимулов развития как отдельного субъекта хозяйствования, так и экономики в целом. К таким элементам финансового механизма можно отнести снижение налоговых ставок, условия предоставления налоговых льгот, установление предельного размера бюджетного дефицита, предельного объема государственного долга РФ, субъектов РФ и муниципального долга, условия предоставления бюджетных кредитов организациям различных организационно-правовых форм, порядок применения различных финансовых санкций и прочие формы и методы организации финансовых отношений стимулирующего характера.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Эффективность используемого финансового механизма определяется взаимосвязанным, согласованным, комплексным функционированием всех его элементов. Основными условиями эффективности функционирования финансового механизма являются: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•</w:t>
      </w:r>
      <w:r w:rsidRPr="00BC78E5">
        <w:rPr>
          <w:sz w:val="28"/>
          <w:szCs w:val="28"/>
        </w:rPr>
        <w:tab/>
        <w:t>объективная обоснованность финансового механизма, который должен быть сформирован с учетом объективных закономерностей развития экономики государства. Только при таком условии использование элементов финансового механизма может обеспечить экономическую стабильность, сбалансированность бюджетов всех уровней, эффективное ведение финансово-хозяйственной деятельности субъектами хозяйствования, социальную защиту и благосостояние населения;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•</w:t>
      </w:r>
      <w:r w:rsidRPr="00BC78E5">
        <w:rPr>
          <w:sz w:val="28"/>
          <w:szCs w:val="28"/>
        </w:rPr>
        <w:tab/>
        <w:t>соответствие условиям развития экономики и методам хозяйствования. В условиях централизованной плановой экономики использовался только директивный финансовый механизм, обеспечивающий организацию финансовых отношений, распределение и использование финансовых ресурсов в интересах государства. В настоящее время с переходом к рыночным основам функционирования экономики используется иной механизм организации финансовых отношений, предполагающий широкое применение разнообразных инструментов финансового регулирования и стимулирования экономического развития: налоговый механизм строится с учетом не только его фискальной функции, но также способствует регулированию и стимулированию отдельных видов деятельности и отраслей экономики; механизм социального страхования способствует смягчению негативного воздействия элементов рыночной экономики путем финансового обеспечения реализации государственных социальных гарантий нетрудоспособным и малоимущим слоям населения; бюджетный механизм характеризуется использованием принципиально новых методов мобилизации и форм использования бюджетных средств, принципов бюджетного планирования и финансирования, методов осуществления финансового контроля;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•</w:t>
      </w:r>
      <w:r w:rsidRPr="00BC78E5">
        <w:rPr>
          <w:sz w:val="28"/>
          <w:szCs w:val="28"/>
        </w:rPr>
        <w:tab/>
        <w:t>связь финансового механизма с факторами производства и экономическими интересами субъектов финансовых отношений: использование элементов финансового механизма должно способствовать удовлетворению потребностей всех участников общественного воспроизводства в финансовых ресурсах, достижению их устойчивого развития и реального экономического эффекта от проводимых финансовых операций;</w:t>
      </w:r>
    </w:p>
    <w:p w:rsidR="006D1284" w:rsidRPr="00BC78E5" w:rsidRDefault="006D1284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•</w:t>
      </w:r>
      <w:r w:rsidRPr="00BC78E5">
        <w:rPr>
          <w:sz w:val="28"/>
          <w:szCs w:val="28"/>
        </w:rPr>
        <w:tab/>
        <w:t>взаимосвязь составных элементов финансового механизма, их взаимное регулирование, которое в конечном итоге определяет последовательность осуществления финансовых операций, состав субъектов финансовых отношений, порядок их организации на практике.</w:t>
      </w:r>
    </w:p>
    <w:p w:rsidR="006D1284" w:rsidRPr="00BC78E5" w:rsidRDefault="006D35C9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Можно сделать вывод, что ф</w:t>
      </w:r>
      <w:r w:rsidR="006D1284" w:rsidRPr="00BC78E5">
        <w:rPr>
          <w:sz w:val="28"/>
          <w:szCs w:val="28"/>
        </w:rPr>
        <w:t>инансы является неотъемлемой частью как экономики, так и социальной сферы и воздействует на них качественно и количественно. Количественное воздействие финансового механизма выражается через объем и пропорции мобилизации субъектами хозяйствования и органами власти финансовых ресурсов и их распределения между сферами и звеньями финансовой системы государства.</w:t>
      </w:r>
      <w:r w:rsidR="00BC78E5" w:rsidRPr="00BC78E5">
        <w:rPr>
          <w:sz w:val="28"/>
          <w:szCs w:val="28"/>
        </w:rPr>
        <w:t xml:space="preserve"> </w:t>
      </w:r>
      <w:r w:rsidR="006D1284" w:rsidRPr="00BC78E5">
        <w:rPr>
          <w:sz w:val="28"/>
          <w:szCs w:val="28"/>
        </w:rPr>
        <w:t>Качественное воздействие финансового механизма связано с использованием таких методов формирования и направлений использования финансовых ресурсов, форм организации финансовых отношений, которые позволяют их рассматривать в качестве стимулов развития как отдельного субъекта хозяйствования, так и экономики в целом.</w:t>
      </w:r>
    </w:p>
    <w:p w:rsidR="006D1284" w:rsidRPr="00BC78E5" w:rsidRDefault="004E5AE9" w:rsidP="00BC78E5">
      <w:pPr>
        <w:spacing w:line="360" w:lineRule="auto"/>
        <w:jc w:val="center"/>
        <w:rPr>
          <w:b/>
          <w:sz w:val="28"/>
          <w:szCs w:val="28"/>
        </w:rPr>
      </w:pPr>
      <w:r w:rsidRPr="00BC78E5">
        <w:rPr>
          <w:sz w:val="28"/>
          <w:szCs w:val="28"/>
        </w:rPr>
        <w:br w:type="page"/>
      </w:r>
      <w:r w:rsidR="007B4870" w:rsidRPr="00BC78E5">
        <w:rPr>
          <w:b/>
          <w:sz w:val="28"/>
          <w:szCs w:val="28"/>
        </w:rPr>
        <w:t>Заключение</w:t>
      </w:r>
    </w:p>
    <w:p w:rsidR="007B4870" w:rsidRPr="00BC78E5" w:rsidRDefault="007B4870" w:rsidP="00BC78E5">
      <w:pPr>
        <w:spacing w:line="360" w:lineRule="auto"/>
        <w:jc w:val="center"/>
        <w:rPr>
          <w:b/>
          <w:sz w:val="28"/>
          <w:szCs w:val="28"/>
        </w:rPr>
      </w:pPr>
    </w:p>
    <w:p w:rsidR="00767E8C" w:rsidRPr="00BC78E5" w:rsidRDefault="002B7DE9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 xml:space="preserve">Финансы – это экономический инструмент распределения и перераспределения валового внутреннего продукта и начального продукта, орудия контроля за образованием и использованием фондом денежных средств. </w:t>
      </w:r>
    </w:p>
    <w:p w:rsidR="00767E8C" w:rsidRPr="00BC78E5" w:rsidRDefault="002B7DE9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Предметом науки о финансах является определённая система экономических отношений, связанная с формированием, распределением и использованием централизованных и децентрализованных денежных средств в целях выполнения функций и задач государства и обеспечение расширенного воспроизводства.</w:t>
      </w:r>
      <w:r w:rsidR="00BC78E5" w:rsidRPr="00BC78E5">
        <w:rPr>
          <w:sz w:val="28"/>
          <w:szCs w:val="28"/>
        </w:rPr>
        <w:t xml:space="preserve"> </w:t>
      </w:r>
    </w:p>
    <w:p w:rsidR="00767E8C" w:rsidRPr="00BC78E5" w:rsidRDefault="002B7DE9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 xml:space="preserve">Материальной основой </w:t>
      </w:r>
      <w:r w:rsidR="00767E8C" w:rsidRPr="00BC78E5">
        <w:rPr>
          <w:sz w:val="28"/>
          <w:szCs w:val="28"/>
        </w:rPr>
        <w:t>финансовых отношений служат финансовые ресурсы.</w:t>
      </w:r>
      <w:r w:rsidR="00BC78E5" w:rsidRPr="00BC78E5">
        <w:rPr>
          <w:sz w:val="28"/>
          <w:szCs w:val="28"/>
        </w:rPr>
        <w:t xml:space="preserve"> </w:t>
      </w:r>
    </w:p>
    <w:p w:rsidR="00767E8C" w:rsidRPr="00BC78E5" w:rsidRDefault="00767E8C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Сущность финансов проявляется в их функциях: распределительной, стимулирующей и контрольной.</w:t>
      </w:r>
      <w:r w:rsidR="00BC78E5" w:rsidRPr="00BC78E5">
        <w:rPr>
          <w:sz w:val="28"/>
          <w:szCs w:val="28"/>
        </w:rPr>
        <w:t xml:space="preserve"> </w:t>
      </w:r>
    </w:p>
    <w:p w:rsidR="00767E8C" w:rsidRPr="00BC78E5" w:rsidRDefault="00767E8C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 xml:space="preserve">Вид организации финансовых отношений является исходным, первичным элементом финансового механизма, поскольку определяет способ их выражения и проявления в соответствующих финансовых ресурсах. </w:t>
      </w:r>
    </w:p>
    <w:p w:rsidR="00BC78E5" w:rsidRDefault="00767E8C" w:rsidP="00BC78E5">
      <w:pPr>
        <w:spacing w:line="360" w:lineRule="auto"/>
        <w:ind w:firstLine="709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Финансы является неотъемлемой частью как экономики, так и социальной сферы и воздействует на них качественно и количественно. Количественное воздействие финансового механизма выражается через объем и пропорции мобилизации субъектами хозяйствования и органами власти финансовых ресурсов и их распределения между сферами и звеньями финансовой системы государства.</w:t>
      </w:r>
      <w:r w:rsidR="00BC78E5" w:rsidRPr="00BC78E5">
        <w:rPr>
          <w:sz w:val="28"/>
          <w:szCs w:val="28"/>
        </w:rPr>
        <w:t xml:space="preserve"> </w:t>
      </w:r>
      <w:r w:rsidRPr="00BC78E5">
        <w:rPr>
          <w:sz w:val="28"/>
          <w:szCs w:val="28"/>
        </w:rPr>
        <w:t>Качественное воздействие финансового механизма связано с использованием таких методов формирования и направлений использования финансовых ресурсов, форм организации финансовых отношений, которые позволяют их рассматривать в качестве стимулов развития как отдельного субъекта хозяйствования, так и экономики в целом.</w:t>
      </w:r>
    </w:p>
    <w:p w:rsidR="006D1284" w:rsidRPr="00BC78E5" w:rsidRDefault="00BC78E5" w:rsidP="00BC78E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D1284" w:rsidRPr="00BC78E5">
        <w:rPr>
          <w:b/>
          <w:sz w:val="28"/>
          <w:szCs w:val="28"/>
        </w:rPr>
        <w:t>Список литературы</w:t>
      </w:r>
    </w:p>
    <w:p w:rsidR="006D1284" w:rsidRPr="00BC78E5" w:rsidRDefault="006D1284" w:rsidP="00BC78E5">
      <w:pPr>
        <w:spacing w:line="360" w:lineRule="auto"/>
        <w:jc w:val="center"/>
        <w:rPr>
          <w:b/>
          <w:sz w:val="28"/>
          <w:szCs w:val="28"/>
        </w:rPr>
      </w:pP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Финансы /под ред. В. М. Родионовой. - М.: Финансы и статистика, 1993, гл. 1).</w:t>
      </w: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Сабанти Б. М. Теория финансов. – М.: Менеджер,1998, с. 42</w:t>
      </w: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Бабич A.M., Павлова Л.Н. Финансы: - М.: ИД ФБК-ПРЕСС, 2000. -С. 17-28.</w:t>
      </w: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Вознесенский Э. А. Финансы как стоимостная категория. - С. 122-127</w:t>
      </w: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Финансы. / Под ред. А. М. Ковалевой. - М.: Финансы и статистика2001. -С. 15.</w:t>
      </w: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См.: Финансы. / Под ред. проф. Л. А. Дробозиной. - М.: Финансы,</w:t>
      </w:r>
      <w:r w:rsidR="00BC78E5" w:rsidRPr="00BC78E5">
        <w:rPr>
          <w:sz w:val="28"/>
          <w:szCs w:val="28"/>
        </w:rPr>
        <w:t xml:space="preserve"> </w:t>
      </w:r>
      <w:r w:rsidRPr="00BC78E5">
        <w:rPr>
          <w:sz w:val="28"/>
          <w:szCs w:val="28"/>
        </w:rPr>
        <w:t>ЮНИТИ, 1999.-С. 18-21.</w:t>
      </w: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ЭУК по финансам.</w:t>
      </w: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Финансы: Учебник/ под ред. Профессора А. Г. Грязновой, Е. В. Маркиной. – М.: Финансы и статистика, 2006. – 504 с: ил.</w:t>
      </w: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 xml:space="preserve">Экономика (Издание 3-е, переработанное и дополненное)./ под ред. доктора </w:t>
      </w:r>
    </w:p>
    <w:p w:rsidR="006D1284" w:rsidRPr="00BC78E5" w:rsidRDefault="006D1284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экономических наук профессора А. С.. Булатова</w:t>
      </w:r>
      <w:r w:rsidR="007B4870" w:rsidRPr="00BC78E5">
        <w:rPr>
          <w:sz w:val="28"/>
          <w:szCs w:val="28"/>
        </w:rPr>
        <w:t>. – Москва, 1999</w:t>
      </w:r>
    </w:p>
    <w:p w:rsidR="008E4EA1" w:rsidRPr="00BC78E5" w:rsidRDefault="007B4870" w:rsidP="00BC78E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8E5">
        <w:rPr>
          <w:sz w:val="28"/>
          <w:szCs w:val="28"/>
        </w:rPr>
        <w:t>Экономика: Инновационные подходы./ под ред. Н. И. Завгородной и И. Ю. Петровой. – Москва, 1998 – 370 с.</w:t>
      </w:r>
      <w:bookmarkStart w:id="0" w:name="_GoBack"/>
      <w:bookmarkEnd w:id="0"/>
    </w:p>
    <w:sectPr w:rsidR="008E4EA1" w:rsidRPr="00BC78E5" w:rsidSect="00BC78E5">
      <w:headerReference w:type="even" r:id="rId7"/>
      <w:footerReference w:type="even" r:id="rId8"/>
      <w:footerReference w:type="default" r:id="rId9"/>
      <w:footnotePr>
        <w:numRestart w:val="eachPage"/>
      </w:footnotePr>
      <w:type w:val="nextColumn"/>
      <w:pgSz w:w="11909" w:h="16834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50" w:rsidRDefault="00355350">
      <w:r>
        <w:separator/>
      </w:r>
    </w:p>
  </w:endnote>
  <w:endnote w:type="continuationSeparator" w:id="0">
    <w:p w:rsidR="00355350" w:rsidRDefault="0035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E5" w:rsidRDefault="00BC78E5" w:rsidP="00BC78E5">
    <w:pPr>
      <w:pStyle w:val="ac"/>
      <w:framePr w:wrap="around" w:vAnchor="text" w:hAnchor="margin" w:xAlign="right" w:y="1"/>
      <w:rPr>
        <w:rStyle w:val="ab"/>
      </w:rPr>
    </w:pPr>
  </w:p>
  <w:p w:rsidR="00BC78E5" w:rsidRDefault="00BC78E5" w:rsidP="00BC78E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E5" w:rsidRDefault="00EB5A45" w:rsidP="00BC78E5">
    <w:pPr>
      <w:pStyle w:val="ac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BC78E5" w:rsidRDefault="00BC78E5" w:rsidP="00BC78E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50" w:rsidRDefault="00355350">
      <w:r>
        <w:separator/>
      </w:r>
    </w:p>
  </w:footnote>
  <w:footnote w:type="continuationSeparator" w:id="0">
    <w:p w:rsidR="00355350" w:rsidRDefault="0035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E9" w:rsidRDefault="001E57AE" w:rsidP="004E5AE9">
    <w:pPr>
      <w:pStyle w:val="a8"/>
      <w:framePr w:wrap="around" w:vAnchor="text" w:hAnchor="margin" w:xAlign="center" w:y="1"/>
      <w:rPr>
        <w:rStyle w:val="ab"/>
      </w:rPr>
    </w:pPr>
    <w:r>
      <w:rPr>
        <w:rStyle w:val="ab"/>
        <w:noProof/>
      </w:rPr>
      <w:t>16</w:t>
    </w:r>
  </w:p>
  <w:p w:rsidR="004E5AE9" w:rsidRDefault="004E5A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1FEB"/>
    <w:multiLevelType w:val="hybridMultilevel"/>
    <w:tmpl w:val="67128DC0"/>
    <w:lvl w:ilvl="0" w:tplc="10E43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AAA2364"/>
    <w:multiLevelType w:val="multilevel"/>
    <w:tmpl w:val="67128D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FA10CD3"/>
    <w:multiLevelType w:val="hybridMultilevel"/>
    <w:tmpl w:val="B822A5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A94252"/>
    <w:multiLevelType w:val="hybridMultilevel"/>
    <w:tmpl w:val="83B8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681344"/>
    <w:multiLevelType w:val="hybridMultilevel"/>
    <w:tmpl w:val="0AFE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DD1675"/>
    <w:multiLevelType w:val="hybridMultilevel"/>
    <w:tmpl w:val="8D7C62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8A51797"/>
    <w:multiLevelType w:val="hybridMultilevel"/>
    <w:tmpl w:val="1A7448E6"/>
    <w:lvl w:ilvl="0" w:tplc="D1D434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7A6"/>
    <w:rsid w:val="00045A42"/>
    <w:rsid w:val="00094599"/>
    <w:rsid w:val="000E0719"/>
    <w:rsid w:val="000E0AE3"/>
    <w:rsid w:val="00116FCE"/>
    <w:rsid w:val="0012342A"/>
    <w:rsid w:val="00126656"/>
    <w:rsid w:val="00166DE7"/>
    <w:rsid w:val="001E57AE"/>
    <w:rsid w:val="002A48D7"/>
    <w:rsid w:val="002B7DE9"/>
    <w:rsid w:val="002D2471"/>
    <w:rsid w:val="00323A19"/>
    <w:rsid w:val="0034277F"/>
    <w:rsid w:val="00355350"/>
    <w:rsid w:val="003947A6"/>
    <w:rsid w:val="003A7696"/>
    <w:rsid w:val="00432463"/>
    <w:rsid w:val="004E5AE9"/>
    <w:rsid w:val="004F6845"/>
    <w:rsid w:val="00590BD9"/>
    <w:rsid w:val="005B0CE1"/>
    <w:rsid w:val="0064187A"/>
    <w:rsid w:val="006504E6"/>
    <w:rsid w:val="006D1284"/>
    <w:rsid w:val="006D35C9"/>
    <w:rsid w:val="00767E8C"/>
    <w:rsid w:val="007B4870"/>
    <w:rsid w:val="007E709F"/>
    <w:rsid w:val="007F65CF"/>
    <w:rsid w:val="008A1280"/>
    <w:rsid w:val="008E4EA1"/>
    <w:rsid w:val="00950A28"/>
    <w:rsid w:val="00977722"/>
    <w:rsid w:val="009818DE"/>
    <w:rsid w:val="009C6495"/>
    <w:rsid w:val="00A05A0A"/>
    <w:rsid w:val="00A07FFA"/>
    <w:rsid w:val="00A26B17"/>
    <w:rsid w:val="00AA2BCA"/>
    <w:rsid w:val="00B95017"/>
    <w:rsid w:val="00BC78E5"/>
    <w:rsid w:val="00BF364C"/>
    <w:rsid w:val="00C879B2"/>
    <w:rsid w:val="00CB541E"/>
    <w:rsid w:val="00D90C91"/>
    <w:rsid w:val="00E33F28"/>
    <w:rsid w:val="00E838D4"/>
    <w:rsid w:val="00EB5A45"/>
    <w:rsid w:val="00ED467E"/>
    <w:rsid w:val="00EE7DD4"/>
    <w:rsid w:val="00F77019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709361-EA02-4742-ADF7-BFCCF276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26B17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A26B17"/>
    <w:rPr>
      <w:rFonts w:cs="Times New Roman"/>
      <w:vertAlign w:val="superscript"/>
    </w:rPr>
  </w:style>
  <w:style w:type="paragraph" w:styleId="a6">
    <w:name w:val="Title"/>
    <w:basedOn w:val="a"/>
    <w:link w:val="a7"/>
    <w:uiPriority w:val="99"/>
    <w:qFormat/>
    <w:rsid w:val="006D1284"/>
    <w:pPr>
      <w:autoSpaceDE/>
      <w:autoSpaceDN/>
      <w:adjustRightInd/>
      <w:ind w:firstLine="301"/>
      <w:jc w:val="center"/>
    </w:pPr>
    <w:rPr>
      <w:sz w:val="56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4E5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table of figures"/>
    <w:basedOn w:val="a"/>
    <w:next w:val="a"/>
    <w:uiPriority w:val="99"/>
    <w:semiHidden/>
    <w:rsid w:val="009818DE"/>
    <w:pPr>
      <w:ind w:left="400" w:hanging="400"/>
    </w:pPr>
  </w:style>
  <w:style w:type="character" w:styleId="ab">
    <w:name w:val="page number"/>
    <w:uiPriority w:val="99"/>
    <w:rsid w:val="004E5AE9"/>
    <w:rPr>
      <w:rFonts w:cs="Times New Roman"/>
    </w:rPr>
  </w:style>
  <w:style w:type="paragraph" w:styleId="ac">
    <w:name w:val="footer"/>
    <w:basedOn w:val="a"/>
    <w:link w:val="ad"/>
    <w:uiPriority w:val="99"/>
    <w:rsid w:val="004E5A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2815</Words>
  <Characters>21785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USER1</dc:creator>
  <cp:keywords/>
  <dc:description/>
  <cp:lastModifiedBy>admin</cp:lastModifiedBy>
  <cp:revision>2</cp:revision>
  <cp:lastPrinted>2007-01-11T15:19:00Z</cp:lastPrinted>
  <dcterms:created xsi:type="dcterms:W3CDTF">2014-03-13T04:05:00Z</dcterms:created>
  <dcterms:modified xsi:type="dcterms:W3CDTF">2014-03-13T04:05:00Z</dcterms:modified>
</cp:coreProperties>
</file>