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91" w:rsidRPr="00997061" w:rsidRDefault="00ED3C91" w:rsidP="00997061">
      <w:pPr>
        <w:spacing w:line="360" w:lineRule="auto"/>
        <w:ind w:firstLine="709"/>
        <w:jc w:val="both"/>
        <w:rPr>
          <w:sz w:val="28"/>
          <w:szCs w:val="28"/>
        </w:rPr>
      </w:pPr>
      <w:r w:rsidRPr="00997061">
        <w:rPr>
          <w:sz w:val="28"/>
          <w:szCs w:val="28"/>
        </w:rPr>
        <w:t>ВВЕДЕНИЕ</w:t>
      </w:r>
    </w:p>
    <w:p w:rsidR="00ED3C91" w:rsidRPr="00997061" w:rsidRDefault="00ED3C91" w:rsidP="00997061">
      <w:pPr>
        <w:spacing w:line="360" w:lineRule="auto"/>
        <w:ind w:firstLine="709"/>
        <w:jc w:val="both"/>
        <w:rPr>
          <w:sz w:val="28"/>
          <w:szCs w:val="28"/>
        </w:rPr>
      </w:pPr>
    </w:p>
    <w:p w:rsidR="00ED3C91" w:rsidRPr="00997061" w:rsidRDefault="00ED3C91" w:rsidP="00997061">
      <w:pPr>
        <w:spacing w:line="360" w:lineRule="auto"/>
        <w:ind w:firstLine="709"/>
        <w:jc w:val="both"/>
        <w:rPr>
          <w:sz w:val="28"/>
          <w:szCs w:val="28"/>
        </w:rPr>
      </w:pPr>
      <w:r w:rsidRPr="00997061">
        <w:rPr>
          <w:sz w:val="28"/>
          <w:szCs w:val="28"/>
        </w:rPr>
        <w:t>Залогом нравственной переориентации современного общества является его гуманизация. В жизнь населения возвращаются забытые понятия и виды деятельности, в том числе благотворительность. В 19 – начале 20 века на территории Беларуси имелось множество благотворительных общественных объединений, которые занимались обучением и воспитанием сирот. Однако до настоящего времени они изучены недостаточно. Между тем, подобный ценный исторический опыт может быть востребован и в наше время, когда количество обездоленных детей увеличивается.</w:t>
      </w:r>
    </w:p>
    <w:p w:rsidR="00ED3C91" w:rsidRPr="00997061" w:rsidRDefault="00ED3C91" w:rsidP="00997061">
      <w:pPr>
        <w:spacing w:line="360" w:lineRule="auto"/>
        <w:ind w:firstLine="709"/>
        <w:jc w:val="both"/>
        <w:rPr>
          <w:sz w:val="28"/>
          <w:szCs w:val="28"/>
        </w:rPr>
      </w:pPr>
      <w:r w:rsidRPr="00997061">
        <w:rPr>
          <w:sz w:val="28"/>
          <w:szCs w:val="28"/>
        </w:rPr>
        <w:t xml:space="preserve">Дети, попавшие в трудную жизненную ситуацию, требуют социального призрения. В связи с этим, в Республике Беларусь наряду с традиционными учреждениями для детей-сирот и детей, оставшихся без попечения родителей, открываются и новые. Среди них и детский социальный приют. Деятельность существующих детских воспитательных учреждений требует поиска инновационных подходов, анализа отечественного и зарубежного опыта, организации воспитания социальных сирот с учетом социально-экономических условий, сложившихся в Республике Беларусь. </w:t>
      </w:r>
    </w:p>
    <w:p w:rsidR="00ED3C91" w:rsidRPr="00997061" w:rsidRDefault="00ED3C91" w:rsidP="00997061">
      <w:pPr>
        <w:spacing w:line="360" w:lineRule="auto"/>
        <w:ind w:firstLine="709"/>
        <w:jc w:val="both"/>
        <w:rPr>
          <w:sz w:val="28"/>
          <w:szCs w:val="28"/>
        </w:rPr>
      </w:pPr>
      <w:r w:rsidRPr="00997061">
        <w:rPr>
          <w:sz w:val="28"/>
          <w:szCs w:val="28"/>
        </w:rPr>
        <w:t xml:space="preserve">В официальных документах, научной литературе и публицистике существуют разнообразные термины, обозначающие детей, попадающих в сиротские учреждения. Мы будем пользоваться терминами адекватными для нашей работы: в детском социальном приюте чаще всего находятся дети-сироты и дети, оставшиеся без попечения родителей. </w:t>
      </w:r>
    </w:p>
    <w:p w:rsidR="00ED3C91" w:rsidRPr="00997061" w:rsidRDefault="00ED3C91" w:rsidP="00997061">
      <w:pPr>
        <w:spacing w:line="360" w:lineRule="auto"/>
        <w:ind w:firstLine="709"/>
        <w:jc w:val="both"/>
        <w:rPr>
          <w:sz w:val="28"/>
          <w:szCs w:val="28"/>
        </w:rPr>
      </w:pPr>
      <w:r w:rsidRPr="00997061">
        <w:rPr>
          <w:sz w:val="28"/>
          <w:szCs w:val="28"/>
        </w:rPr>
        <w:t xml:space="preserve">Говоря о детях-сиротах, мы имеем в виду </w:t>
      </w:r>
      <w:r w:rsidR="00D63525" w:rsidRPr="00997061">
        <w:rPr>
          <w:sz w:val="28"/>
          <w:szCs w:val="28"/>
        </w:rPr>
        <w:t>лица в возрасте до 18 лет, у которых умерли оба или единственный родитель.</w:t>
      </w:r>
      <w:r w:rsidRPr="00997061">
        <w:rPr>
          <w:sz w:val="28"/>
          <w:szCs w:val="28"/>
        </w:rPr>
        <w:t xml:space="preserve"> Говоря о детях, оставшихся без попечения родителей, мы будем понимать следующее: это </w:t>
      </w:r>
      <w:r w:rsidR="00D63525" w:rsidRPr="00997061">
        <w:rPr>
          <w:sz w:val="28"/>
          <w:szCs w:val="36"/>
        </w:rPr>
        <w:t xml:space="preserve">– </w:t>
      </w:r>
      <w:r w:rsidR="00D63525" w:rsidRPr="00997061">
        <w:rPr>
          <w:sz w:val="28"/>
          <w:szCs w:val="28"/>
        </w:rPr>
        <w:t>лица в возрасте до 18 лет, которые остались без попечения единственного или обоих родителей вследствие лишения родителей родительских прав, признания родителей недееспособными, ограниченно дееспособными</w:t>
      </w:r>
      <w:r w:rsidR="00E33A00" w:rsidRPr="00997061">
        <w:rPr>
          <w:sz w:val="28"/>
          <w:szCs w:val="28"/>
        </w:rPr>
        <w:t xml:space="preserve">, безвестно отсутствующими, объявления их умершими, нахождения родителей в розыске, в местах содержания под стражей, болезни родителей, препятствующей выполнение родительских обязанностей, и в других случаях отсутствия попечения родителей. </w:t>
      </w:r>
      <w:r w:rsidRPr="00997061">
        <w:rPr>
          <w:sz w:val="28"/>
          <w:szCs w:val="28"/>
        </w:rPr>
        <w:t>Исторические исследования организации общественного призрения детей-сирот и детей, оставшихся без попечения родителей, в настоящее время приобретают особую актуальность в связи с тем, что общество в последние годы серьезно обеспокоено проблемами детей-сирот. Обращение к отечественному историческому опыту в этой сфере способствует не только лучшему пониманию самого социально-педагогического феномена воспитания детей, оставшихся без попечения родителей, применительно к национальной ментальности и культурной традиции, но и осмыслению особенностей детского социального приюта, как особого типа воспитательного учреждения.</w:t>
      </w:r>
    </w:p>
    <w:p w:rsidR="00ED3C91" w:rsidRPr="00997061" w:rsidRDefault="00ED3C91" w:rsidP="00997061">
      <w:pPr>
        <w:spacing w:line="360" w:lineRule="auto"/>
        <w:ind w:firstLine="709"/>
        <w:jc w:val="both"/>
        <w:rPr>
          <w:sz w:val="28"/>
          <w:szCs w:val="28"/>
        </w:rPr>
      </w:pPr>
      <w:r w:rsidRPr="00FA1981">
        <w:rPr>
          <w:i/>
          <w:sz w:val="28"/>
          <w:szCs w:val="28"/>
        </w:rPr>
        <w:t>Цель</w:t>
      </w:r>
      <w:r w:rsidRPr="00997061">
        <w:rPr>
          <w:sz w:val="28"/>
          <w:szCs w:val="28"/>
        </w:rPr>
        <w:t xml:space="preserve"> курсовой работы – изучить процесс становления и развития деятельности детских социальных</w:t>
      </w:r>
      <w:r w:rsidR="00997061">
        <w:rPr>
          <w:sz w:val="28"/>
          <w:szCs w:val="28"/>
        </w:rPr>
        <w:t xml:space="preserve"> </w:t>
      </w:r>
      <w:r w:rsidRPr="00997061">
        <w:rPr>
          <w:sz w:val="28"/>
          <w:szCs w:val="28"/>
        </w:rPr>
        <w:t>приютов на территории Беларуси.</w:t>
      </w:r>
    </w:p>
    <w:p w:rsidR="00ED3C91" w:rsidRPr="00FA1981" w:rsidRDefault="00ED3C91" w:rsidP="00997061">
      <w:pPr>
        <w:spacing w:line="360" w:lineRule="auto"/>
        <w:ind w:firstLine="709"/>
        <w:jc w:val="both"/>
        <w:rPr>
          <w:i/>
          <w:sz w:val="28"/>
          <w:szCs w:val="28"/>
        </w:rPr>
      </w:pPr>
      <w:r w:rsidRPr="00FA1981">
        <w:rPr>
          <w:i/>
          <w:sz w:val="28"/>
          <w:szCs w:val="28"/>
        </w:rPr>
        <w:t>Задачи:</w:t>
      </w:r>
    </w:p>
    <w:p w:rsidR="00ED3C91" w:rsidRPr="00997061" w:rsidRDefault="00ED3C91" w:rsidP="00997061">
      <w:pPr>
        <w:numPr>
          <w:ilvl w:val="0"/>
          <w:numId w:val="1"/>
        </w:numPr>
        <w:spacing w:line="360" w:lineRule="auto"/>
        <w:ind w:left="0" w:firstLine="709"/>
        <w:jc w:val="both"/>
        <w:rPr>
          <w:sz w:val="28"/>
          <w:szCs w:val="28"/>
        </w:rPr>
      </w:pPr>
      <w:r w:rsidRPr="00997061">
        <w:rPr>
          <w:sz w:val="28"/>
          <w:szCs w:val="28"/>
        </w:rPr>
        <w:t>Проследить эволюцию призрения детей-сирот и детей, оставшихся без попечения родителей (</w:t>
      </w:r>
      <w:r w:rsidRPr="00997061">
        <w:rPr>
          <w:sz w:val="28"/>
          <w:szCs w:val="28"/>
          <w:lang w:val="en-US"/>
        </w:rPr>
        <w:t>XVII</w:t>
      </w:r>
      <w:r w:rsidRPr="00997061">
        <w:rPr>
          <w:sz w:val="28"/>
          <w:szCs w:val="28"/>
        </w:rPr>
        <w:t xml:space="preserve"> – н. </w:t>
      </w:r>
      <w:r w:rsidRPr="00997061">
        <w:rPr>
          <w:sz w:val="28"/>
          <w:szCs w:val="28"/>
          <w:lang w:val="en-US"/>
        </w:rPr>
        <w:t>XX</w:t>
      </w:r>
      <w:r w:rsidR="00FA1981">
        <w:rPr>
          <w:sz w:val="28"/>
          <w:szCs w:val="28"/>
        </w:rPr>
        <w:t xml:space="preserve"> вв.)</w:t>
      </w:r>
    </w:p>
    <w:p w:rsidR="00ED3C91" w:rsidRPr="00997061" w:rsidRDefault="00ED3C91" w:rsidP="00997061">
      <w:pPr>
        <w:numPr>
          <w:ilvl w:val="0"/>
          <w:numId w:val="1"/>
        </w:numPr>
        <w:spacing w:line="360" w:lineRule="auto"/>
        <w:ind w:left="0" w:firstLine="709"/>
        <w:jc w:val="both"/>
        <w:rPr>
          <w:sz w:val="28"/>
          <w:szCs w:val="28"/>
        </w:rPr>
      </w:pPr>
      <w:r w:rsidRPr="00997061">
        <w:rPr>
          <w:sz w:val="28"/>
          <w:szCs w:val="28"/>
        </w:rPr>
        <w:t>Проанализировать деятельность детских социальных приютов в советское время</w:t>
      </w:r>
      <w:r w:rsidR="00B71DFB" w:rsidRPr="00997061">
        <w:rPr>
          <w:sz w:val="28"/>
          <w:szCs w:val="28"/>
        </w:rPr>
        <w:t>.</w:t>
      </w:r>
    </w:p>
    <w:p w:rsidR="00ED3C91" w:rsidRPr="00997061" w:rsidRDefault="00ED3C91" w:rsidP="00997061">
      <w:pPr>
        <w:numPr>
          <w:ilvl w:val="0"/>
          <w:numId w:val="1"/>
        </w:numPr>
        <w:spacing w:line="360" w:lineRule="auto"/>
        <w:ind w:left="0" w:firstLine="709"/>
        <w:jc w:val="both"/>
        <w:rPr>
          <w:sz w:val="28"/>
          <w:szCs w:val="28"/>
        </w:rPr>
      </w:pPr>
      <w:r w:rsidRPr="00997061">
        <w:rPr>
          <w:sz w:val="28"/>
          <w:szCs w:val="28"/>
        </w:rPr>
        <w:t>Охарактеризовать детский социальный приют как тип современной социальной службы.</w:t>
      </w:r>
    </w:p>
    <w:p w:rsidR="00ED3C91" w:rsidRPr="00997061" w:rsidRDefault="00ED3C91" w:rsidP="00997061">
      <w:pPr>
        <w:numPr>
          <w:ilvl w:val="0"/>
          <w:numId w:val="1"/>
        </w:numPr>
        <w:spacing w:line="360" w:lineRule="auto"/>
        <w:ind w:left="0" w:firstLine="709"/>
        <w:jc w:val="both"/>
        <w:rPr>
          <w:sz w:val="28"/>
          <w:szCs w:val="28"/>
        </w:rPr>
      </w:pPr>
      <w:r w:rsidRPr="00997061">
        <w:rPr>
          <w:sz w:val="28"/>
          <w:szCs w:val="28"/>
        </w:rPr>
        <w:t>Ознакомиться со структурой и особенностями деятельности детских социальных приютов в составе социально-педагогических центров.</w:t>
      </w:r>
    </w:p>
    <w:p w:rsidR="00ED3C91" w:rsidRPr="00997061" w:rsidRDefault="00ED3C91" w:rsidP="00997061">
      <w:pPr>
        <w:spacing w:line="360" w:lineRule="auto"/>
        <w:ind w:firstLine="709"/>
        <w:jc w:val="both"/>
        <w:rPr>
          <w:sz w:val="28"/>
          <w:szCs w:val="28"/>
        </w:rPr>
      </w:pPr>
      <w:r w:rsidRPr="00997061">
        <w:rPr>
          <w:sz w:val="28"/>
          <w:szCs w:val="28"/>
        </w:rPr>
        <w:t xml:space="preserve">Объект: практика призрения детей-сирот и детей, оставшихся без попечения родителей, в детских социальных приютах. </w:t>
      </w:r>
    </w:p>
    <w:p w:rsidR="00FA1981" w:rsidRDefault="00ED3C91" w:rsidP="00997061">
      <w:pPr>
        <w:spacing w:line="360" w:lineRule="auto"/>
        <w:ind w:firstLine="709"/>
        <w:jc w:val="both"/>
        <w:rPr>
          <w:sz w:val="28"/>
          <w:szCs w:val="28"/>
        </w:rPr>
      </w:pPr>
      <w:r w:rsidRPr="00997061">
        <w:rPr>
          <w:sz w:val="28"/>
          <w:szCs w:val="28"/>
        </w:rPr>
        <w:t>Предмет: особенности организации деятельности детских социальных приютов</w:t>
      </w:r>
    </w:p>
    <w:p w:rsidR="009B75E5" w:rsidRPr="00997061" w:rsidRDefault="00FA1981" w:rsidP="00997061">
      <w:pPr>
        <w:spacing w:line="360" w:lineRule="auto"/>
        <w:ind w:firstLine="709"/>
        <w:jc w:val="both"/>
        <w:rPr>
          <w:sz w:val="28"/>
          <w:szCs w:val="28"/>
        </w:rPr>
      </w:pPr>
      <w:r>
        <w:rPr>
          <w:sz w:val="28"/>
          <w:szCs w:val="28"/>
        </w:rPr>
        <w:br w:type="page"/>
        <w:t>Г</w:t>
      </w:r>
      <w:r w:rsidR="009B75E5" w:rsidRPr="00997061">
        <w:rPr>
          <w:sz w:val="28"/>
          <w:szCs w:val="28"/>
        </w:rPr>
        <w:t>ЛАВА 1. ВОЗНИКНОВЕНИЕ И ДЕЯТЕЛЬНОСТЬ НА ТЕРРИТОРИИ БЕЛАРУСИ ДЕТСКИХ СОЦИАЛЬНЫХ ПРИЮТОВ В ДОСОВЕТСКИЙ ПЕРИОД</w:t>
      </w:r>
    </w:p>
    <w:p w:rsidR="00A61FB9" w:rsidRPr="00997061" w:rsidRDefault="00A61FB9" w:rsidP="00997061">
      <w:pPr>
        <w:spacing w:line="360" w:lineRule="auto"/>
        <w:ind w:firstLine="709"/>
        <w:jc w:val="both"/>
        <w:rPr>
          <w:sz w:val="28"/>
          <w:szCs w:val="28"/>
        </w:rPr>
      </w:pPr>
    </w:p>
    <w:p w:rsidR="009B75E5" w:rsidRPr="00997061" w:rsidRDefault="00FA1981" w:rsidP="00997061">
      <w:pPr>
        <w:spacing w:line="360" w:lineRule="auto"/>
        <w:ind w:firstLine="709"/>
        <w:jc w:val="both"/>
        <w:rPr>
          <w:sz w:val="28"/>
          <w:szCs w:val="28"/>
        </w:rPr>
      </w:pPr>
      <w:r>
        <w:rPr>
          <w:sz w:val="28"/>
          <w:szCs w:val="28"/>
        </w:rPr>
        <w:t>1.1</w:t>
      </w:r>
      <w:r w:rsidR="009B75E5" w:rsidRPr="00997061">
        <w:rPr>
          <w:sz w:val="28"/>
          <w:szCs w:val="28"/>
        </w:rPr>
        <w:t xml:space="preserve"> Становление и развитие системы попечения над детьми (</w:t>
      </w:r>
      <w:r w:rsidR="009B75E5" w:rsidRPr="00997061">
        <w:rPr>
          <w:sz w:val="28"/>
          <w:szCs w:val="28"/>
          <w:lang w:val="en-US"/>
        </w:rPr>
        <w:t>XVII</w:t>
      </w:r>
      <w:r w:rsidR="009B75E5" w:rsidRPr="00997061">
        <w:rPr>
          <w:sz w:val="28"/>
          <w:szCs w:val="28"/>
        </w:rPr>
        <w:t xml:space="preserve"> – н. </w:t>
      </w:r>
      <w:r w:rsidR="009B75E5" w:rsidRPr="00997061">
        <w:rPr>
          <w:sz w:val="28"/>
          <w:szCs w:val="28"/>
          <w:lang w:val="en-US"/>
        </w:rPr>
        <w:t>XX</w:t>
      </w:r>
      <w:r>
        <w:rPr>
          <w:sz w:val="28"/>
          <w:szCs w:val="28"/>
        </w:rPr>
        <w:t xml:space="preserve"> в.в.)</w:t>
      </w:r>
    </w:p>
    <w:p w:rsidR="00ED3C91" w:rsidRPr="00997061" w:rsidRDefault="00ED3C91" w:rsidP="00997061">
      <w:pPr>
        <w:spacing w:line="360" w:lineRule="auto"/>
        <w:ind w:firstLine="709"/>
        <w:jc w:val="both"/>
        <w:rPr>
          <w:sz w:val="28"/>
          <w:szCs w:val="28"/>
        </w:rPr>
      </w:pPr>
    </w:p>
    <w:p w:rsidR="00ED3C91" w:rsidRPr="00997061" w:rsidRDefault="00ED3C91" w:rsidP="00997061">
      <w:pPr>
        <w:spacing w:line="360" w:lineRule="auto"/>
        <w:ind w:firstLine="709"/>
        <w:jc w:val="both"/>
        <w:rPr>
          <w:sz w:val="28"/>
          <w:szCs w:val="28"/>
        </w:rPr>
      </w:pPr>
      <w:r w:rsidRPr="00997061">
        <w:rPr>
          <w:sz w:val="28"/>
          <w:szCs w:val="28"/>
        </w:rPr>
        <w:t>Особое место в истории воспитания детей-сирот занимает Московский и Петербургский воспитательные дома, созданные во второй половине 18 века. Организация быта и воспитания детей в этих учреждениях определялись одними и теми же правилами, разработанными И.И. Бецким при участии известного русского педагога А.А. Барсова. Перед воспитательными домами ставилась цель – создание «новой породы людей, детей-граждан, способных служить Отечеству делами рук своих в различных искусствах и ремеслах» [13, с</w:t>
      </w:r>
      <w:r w:rsidR="00B71DFB" w:rsidRPr="00997061">
        <w:rPr>
          <w:sz w:val="28"/>
          <w:szCs w:val="28"/>
        </w:rPr>
        <w:t>тр</w:t>
      </w:r>
      <w:r w:rsidRPr="00997061">
        <w:rPr>
          <w:sz w:val="28"/>
          <w:szCs w:val="28"/>
        </w:rPr>
        <w:t>.</w:t>
      </w:r>
      <w:r w:rsidR="00B71DFB" w:rsidRPr="00997061">
        <w:rPr>
          <w:sz w:val="28"/>
          <w:szCs w:val="28"/>
        </w:rPr>
        <w:t xml:space="preserve"> </w:t>
      </w:r>
      <w:r w:rsidRPr="00997061">
        <w:rPr>
          <w:sz w:val="28"/>
          <w:szCs w:val="28"/>
        </w:rPr>
        <w:t>7]. Большое значение предавалось нравственному воспитанию детей. Их приучали жить по следующим заповедям «не делай зла и не досаждай никому», «не лги», «поступай с другими, так как хочешь, чтобы поступали с тобой», «не будь никогда праздным». [13, с</w:t>
      </w:r>
      <w:r w:rsidR="00B71DFB" w:rsidRPr="00997061">
        <w:rPr>
          <w:sz w:val="28"/>
          <w:szCs w:val="28"/>
        </w:rPr>
        <w:t>тр</w:t>
      </w:r>
      <w:r w:rsidRPr="00997061">
        <w:rPr>
          <w:sz w:val="28"/>
          <w:szCs w:val="28"/>
        </w:rPr>
        <w:t>.</w:t>
      </w:r>
      <w:r w:rsidR="00B71DFB" w:rsidRPr="00997061">
        <w:rPr>
          <w:sz w:val="28"/>
          <w:szCs w:val="28"/>
        </w:rPr>
        <w:t xml:space="preserve"> </w:t>
      </w:r>
      <w:r w:rsidRPr="00997061">
        <w:rPr>
          <w:sz w:val="28"/>
          <w:szCs w:val="28"/>
        </w:rPr>
        <w:t>7] Мальчики и девочки 11 лет занимались в школе по одному часу каждый день. Мальчики 11-14 лет обучались ремеслам, а девочки «стряпали, хлебы пекли, шили, в прочих домашних работах упражнялись». [13, с</w:t>
      </w:r>
      <w:r w:rsidR="00B71DFB" w:rsidRPr="00997061">
        <w:rPr>
          <w:sz w:val="28"/>
          <w:szCs w:val="28"/>
        </w:rPr>
        <w:t>тр</w:t>
      </w:r>
      <w:r w:rsidRPr="00997061">
        <w:rPr>
          <w:sz w:val="28"/>
          <w:szCs w:val="28"/>
        </w:rPr>
        <w:t>.</w:t>
      </w:r>
      <w:r w:rsidR="00B71DFB" w:rsidRPr="00997061">
        <w:rPr>
          <w:sz w:val="28"/>
          <w:szCs w:val="28"/>
        </w:rPr>
        <w:t xml:space="preserve"> </w:t>
      </w:r>
      <w:r w:rsidRPr="00997061">
        <w:rPr>
          <w:sz w:val="28"/>
          <w:szCs w:val="28"/>
        </w:rPr>
        <w:t>7] Влиятельный придворный, автор школьной реформы И.И. Бецкой, считал, что только в изолированных от развращенного общества учебных заведениях можно воспитать новых людей, что главным в воспитательном доме должен быть труд. Предпочтение отдавалось практической подготовке в области ремесел – это должно было помочь 14-15- летнему выпускнику воспитательного дома адаптироваться в обществе.</w:t>
      </w:r>
    </w:p>
    <w:p w:rsidR="00ED3C91" w:rsidRPr="00997061" w:rsidRDefault="00ED3C91" w:rsidP="00997061">
      <w:pPr>
        <w:spacing w:line="360" w:lineRule="auto"/>
        <w:ind w:firstLine="709"/>
        <w:jc w:val="both"/>
        <w:rPr>
          <w:sz w:val="28"/>
          <w:szCs w:val="28"/>
        </w:rPr>
      </w:pPr>
      <w:r w:rsidRPr="00997061">
        <w:rPr>
          <w:sz w:val="28"/>
          <w:szCs w:val="28"/>
        </w:rPr>
        <w:t>Заметный след в истории социальной работы оставил сиротский воспитательный</w:t>
      </w:r>
      <w:r w:rsidR="00997061">
        <w:rPr>
          <w:sz w:val="28"/>
          <w:szCs w:val="28"/>
        </w:rPr>
        <w:t xml:space="preserve"> </w:t>
      </w:r>
      <w:r w:rsidRPr="00997061">
        <w:rPr>
          <w:sz w:val="28"/>
          <w:szCs w:val="28"/>
        </w:rPr>
        <w:t>дом</w:t>
      </w:r>
      <w:r w:rsidR="00997061">
        <w:rPr>
          <w:sz w:val="28"/>
          <w:szCs w:val="28"/>
        </w:rPr>
        <w:t xml:space="preserve"> </w:t>
      </w:r>
      <w:r w:rsidRPr="00997061">
        <w:rPr>
          <w:sz w:val="28"/>
          <w:szCs w:val="28"/>
        </w:rPr>
        <w:t>в</w:t>
      </w:r>
      <w:r w:rsidR="00997061">
        <w:rPr>
          <w:sz w:val="28"/>
          <w:szCs w:val="28"/>
        </w:rPr>
        <w:t xml:space="preserve"> </w:t>
      </w:r>
      <w:r w:rsidRPr="00997061">
        <w:rPr>
          <w:sz w:val="28"/>
          <w:szCs w:val="28"/>
        </w:rPr>
        <w:t>Гатчине.</w:t>
      </w:r>
      <w:r w:rsidR="00997061">
        <w:rPr>
          <w:sz w:val="28"/>
          <w:szCs w:val="28"/>
        </w:rPr>
        <w:t xml:space="preserve"> </w:t>
      </w:r>
      <w:r w:rsidRPr="00997061">
        <w:rPr>
          <w:sz w:val="28"/>
          <w:szCs w:val="28"/>
        </w:rPr>
        <w:t>В</w:t>
      </w:r>
      <w:r w:rsidR="00997061">
        <w:rPr>
          <w:sz w:val="28"/>
          <w:szCs w:val="28"/>
        </w:rPr>
        <w:t xml:space="preserve"> </w:t>
      </w:r>
      <w:r w:rsidRPr="00997061">
        <w:rPr>
          <w:sz w:val="28"/>
          <w:szCs w:val="28"/>
        </w:rPr>
        <w:t xml:space="preserve">нем работали выдающиеся педагоги П.С. Гурьев, Е.О. Гугель, К.Д. Ушинский и др. Они создали оригинальную систему того времени воспитания детей сирот 4-8 лет. В пансионатах, объединявших не более 6 девочек и мальчиков, воспитывалось 100 детей, здесь царила гуманная обстановка, соблюдалась чистота и порядок. С детьми проводились развивающие занятия, 6-8-летние ребята посещали элементарную школу. Дети росли здоровыми, усваивали нравственные нормы общества, получали образование. Самые способные воспитанники Гатчинского воспитательного дома принимались в Петербургский университет </w:t>
      </w:r>
      <w:r w:rsidR="00B71DFB" w:rsidRPr="00997061">
        <w:rPr>
          <w:sz w:val="28"/>
          <w:szCs w:val="28"/>
        </w:rPr>
        <w:t>[</w:t>
      </w:r>
      <w:r w:rsidRPr="00997061">
        <w:rPr>
          <w:sz w:val="28"/>
          <w:szCs w:val="28"/>
        </w:rPr>
        <w:t>13,</w:t>
      </w:r>
      <w:r w:rsidR="00B71DFB" w:rsidRPr="00997061">
        <w:rPr>
          <w:sz w:val="28"/>
          <w:szCs w:val="28"/>
        </w:rPr>
        <w:t xml:space="preserve"> </w:t>
      </w:r>
      <w:r w:rsidRPr="00997061">
        <w:rPr>
          <w:sz w:val="28"/>
          <w:szCs w:val="28"/>
          <w:lang w:val="en-US"/>
        </w:rPr>
        <w:t>c</w:t>
      </w:r>
      <w:r w:rsidR="00B71DFB" w:rsidRPr="00997061">
        <w:rPr>
          <w:sz w:val="28"/>
          <w:szCs w:val="28"/>
        </w:rPr>
        <w:t>тр</w:t>
      </w:r>
      <w:r w:rsidRPr="00997061">
        <w:rPr>
          <w:sz w:val="28"/>
          <w:szCs w:val="28"/>
        </w:rPr>
        <w:t>.</w:t>
      </w:r>
      <w:r w:rsidR="00B71DFB" w:rsidRPr="00997061">
        <w:rPr>
          <w:sz w:val="28"/>
          <w:szCs w:val="28"/>
        </w:rPr>
        <w:t xml:space="preserve"> </w:t>
      </w:r>
      <w:r w:rsidRPr="00997061">
        <w:rPr>
          <w:sz w:val="28"/>
          <w:szCs w:val="28"/>
        </w:rPr>
        <w:t>6-9].</w:t>
      </w:r>
    </w:p>
    <w:p w:rsidR="00ED3C91" w:rsidRPr="00997061" w:rsidRDefault="005D57DB" w:rsidP="00997061">
      <w:pPr>
        <w:spacing w:line="360" w:lineRule="auto"/>
        <w:ind w:firstLine="709"/>
        <w:jc w:val="both"/>
        <w:rPr>
          <w:sz w:val="28"/>
          <w:szCs w:val="28"/>
        </w:rPr>
      </w:pPr>
      <w:r w:rsidRPr="00997061">
        <w:rPr>
          <w:sz w:val="28"/>
          <w:szCs w:val="28"/>
        </w:rPr>
        <w:t xml:space="preserve">Теперь более подробно </w:t>
      </w:r>
      <w:r w:rsidR="00B71DFB" w:rsidRPr="00997061">
        <w:rPr>
          <w:sz w:val="28"/>
          <w:szCs w:val="28"/>
        </w:rPr>
        <w:t>остановимся на</w:t>
      </w:r>
      <w:r w:rsidRPr="00997061">
        <w:rPr>
          <w:sz w:val="28"/>
          <w:szCs w:val="28"/>
        </w:rPr>
        <w:t xml:space="preserve"> деятельност</w:t>
      </w:r>
      <w:r w:rsidR="00B71DFB" w:rsidRPr="00997061">
        <w:rPr>
          <w:sz w:val="28"/>
          <w:szCs w:val="28"/>
        </w:rPr>
        <w:t>и детских приютов</w:t>
      </w:r>
      <w:r w:rsidRPr="00997061">
        <w:rPr>
          <w:sz w:val="28"/>
          <w:szCs w:val="28"/>
        </w:rPr>
        <w:t>.</w:t>
      </w:r>
      <w:r w:rsidR="00B71DFB" w:rsidRPr="00997061">
        <w:rPr>
          <w:sz w:val="28"/>
          <w:szCs w:val="28"/>
        </w:rPr>
        <w:t xml:space="preserve"> </w:t>
      </w:r>
      <w:r w:rsidR="00ED3C91" w:rsidRPr="00997061">
        <w:rPr>
          <w:sz w:val="28"/>
          <w:szCs w:val="28"/>
        </w:rPr>
        <w:t>В России в 19 веке были созданы такие воспитательные учреждения как детские приюты. Считается, что первый немонастырский приют был открыт фабрикантом-горнозаводчиком А.Демидовым при доме презрения трудящихся. Он предназначался для дневного присмотра за детьми работниц его промышленных предприятий. Для руководства такими заведениями был создан Комитет главного попечительства детских приютов. Вскоре было разработано и «Положение о детских приютах» (1839), которое определяло содержание воспитания и порядок их деятельности. В частности, учреждались губернские, уездные и сельские попечительства для беспризорных детей на средства частной благотворительности. Общий надзор и управление за детским приютом осуществляли попечитель, а также его помощники – директор, почетный старшина, смотрительница приюта и ее помощница (она же педагог-воспитатель).</w:t>
      </w:r>
    </w:p>
    <w:p w:rsidR="00ED3C91" w:rsidRPr="00997061" w:rsidRDefault="00ED3C91" w:rsidP="00997061">
      <w:pPr>
        <w:spacing w:line="360" w:lineRule="auto"/>
        <w:ind w:firstLine="709"/>
        <w:jc w:val="both"/>
        <w:rPr>
          <w:sz w:val="28"/>
          <w:szCs w:val="28"/>
        </w:rPr>
      </w:pPr>
      <w:r w:rsidRPr="00997061">
        <w:rPr>
          <w:sz w:val="28"/>
          <w:szCs w:val="28"/>
        </w:rPr>
        <w:t>Основная задача приютов состояла в том, чтобы предоставить детям временное убежище и элементарное образование. Впоследствии в них разрешался ночлег, а затем и постоянное проживание для более обездоленных.</w:t>
      </w:r>
    </w:p>
    <w:p w:rsidR="00ED3C91" w:rsidRPr="00997061" w:rsidRDefault="00ED3C91" w:rsidP="00997061">
      <w:pPr>
        <w:spacing w:line="360" w:lineRule="auto"/>
        <w:ind w:firstLine="709"/>
        <w:jc w:val="both"/>
        <w:rPr>
          <w:sz w:val="28"/>
          <w:szCs w:val="28"/>
        </w:rPr>
      </w:pPr>
      <w:r w:rsidRPr="00997061">
        <w:rPr>
          <w:sz w:val="28"/>
          <w:szCs w:val="28"/>
        </w:rPr>
        <w:t>По своей подчиненности большинство детских приютов относится к Ведомству учреждений императрицы Марии. Однако существовали приюты, которые находились в ведении различных благотворительных обществ, частных лиц, ведомств.</w:t>
      </w:r>
    </w:p>
    <w:p w:rsidR="00ED3C91" w:rsidRPr="00997061" w:rsidRDefault="00ED3C91" w:rsidP="00997061">
      <w:pPr>
        <w:spacing w:line="360" w:lineRule="auto"/>
        <w:ind w:firstLine="709"/>
        <w:jc w:val="both"/>
        <w:rPr>
          <w:sz w:val="28"/>
          <w:szCs w:val="28"/>
        </w:rPr>
      </w:pPr>
      <w:r w:rsidRPr="00997061">
        <w:rPr>
          <w:sz w:val="28"/>
          <w:szCs w:val="28"/>
        </w:rPr>
        <w:t>В конце 19 века в детские приюты Ведомства учреждений императрицы Марии кроме грудных также принимались дети 3 лет, которые оставались там до 12-летнего возраста.</w:t>
      </w:r>
    </w:p>
    <w:p w:rsidR="00ED3C91" w:rsidRPr="00997061" w:rsidRDefault="00ED3C91" w:rsidP="00997061">
      <w:pPr>
        <w:spacing w:line="360" w:lineRule="auto"/>
        <w:ind w:firstLine="709"/>
        <w:jc w:val="both"/>
        <w:rPr>
          <w:sz w:val="28"/>
          <w:szCs w:val="28"/>
        </w:rPr>
      </w:pPr>
      <w:r w:rsidRPr="00997061">
        <w:rPr>
          <w:sz w:val="28"/>
          <w:szCs w:val="28"/>
        </w:rPr>
        <w:t>Создавались также приюты для безнадзорных детей в возрасте от 6 до 16-17 лет. Здесь они готовились к самостоятельной жизни, получая начальное образование и обучаясь ремеслам и сельскохозяйственному труду.</w:t>
      </w:r>
    </w:p>
    <w:p w:rsidR="00ED3C91" w:rsidRPr="00997061" w:rsidRDefault="00ED3C91" w:rsidP="00997061">
      <w:pPr>
        <w:widowControl w:val="0"/>
        <w:spacing w:line="360" w:lineRule="auto"/>
        <w:ind w:firstLine="709"/>
        <w:jc w:val="both"/>
        <w:rPr>
          <w:sz w:val="28"/>
          <w:szCs w:val="28"/>
        </w:rPr>
      </w:pPr>
      <w:r w:rsidRPr="00997061">
        <w:rPr>
          <w:sz w:val="28"/>
          <w:szCs w:val="28"/>
        </w:rPr>
        <w:t xml:space="preserve">В период с 1839 по </w:t>
      </w:r>
      <w:smartTag w:uri="urn:schemas-microsoft-com:office:smarttags" w:element="metricconverter">
        <w:smartTagPr>
          <w:attr w:name="ProductID" w:val="1899 г"/>
        </w:smartTagPr>
        <w:r w:rsidRPr="00997061">
          <w:rPr>
            <w:sz w:val="28"/>
            <w:szCs w:val="28"/>
          </w:rPr>
          <w:t>1899 г</w:t>
        </w:r>
      </w:smartTag>
      <w:r w:rsidRPr="00997061">
        <w:rPr>
          <w:sz w:val="28"/>
          <w:szCs w:val="28"/>
        </w:rPr>
        <w:t>. Открывалось более двух приютов в год и к концу этого 60-летнего периода их насчитывалось в стране около 160. На полном содержании в приютах находилось примерно 6,5 тыс. человек, а с приходящими – более 13 тыс. Можно говорить об активном участии общественности в создании воспитательных учреждений для детей беднейших слоев населения.</w:t>
      </w:r>
    </w:p>
    <w:p w:rsidR="00ED3C91" w:rsidRPr="00997061" w:rsidRDefault="00ED3C91" w:rsidP="00997061">
      <w:pPr>
        <w:widowControl w:val="0"/>
        <w:spacing w:line="360" w:lineRule="auto"/>
        <w:ind w:firstLine="709"/>
        <w:jc w:val="both"/>
        <w:rPr>
          <w:sz w:val="28"/>
          <w:szCs w:val="28"/>
        </w:rPr>
      </w:pPr>
      <w:r w:rsidRPr="00997061">
        <w:rPr>
          <w:sz w:val="28"/>
          <w:szCs w:val="28"/>
        </w:rPr>
        <w:t>Активную воспитательную и благотворительную деятельность осуществляло Петербургское общество попечения о бесприютных детях, содержащее приют более чем на 350 детей. Воспитательная работа здесь проводилась по возрастным группам: дети 1-4 лет находились на попечении нянечек; 4-7 лет – под руководством воспитателей учились шить и вязать, разучивали молитвы, стихи, буквы, игры. С 7 лет детей переводили в подготовительный класс, где учили грамоте, затем – по программе городского начального училища. И уже потом их переводили в приюты для старших.</w:t>
      </w:r>
    </w:p>
    <w:p w:rsidR="00ED3C91" w:rsidRPr="00997061" w:rsidRDefault="00ED3C91" w:rsidP="00997061">
      <w:pPr>
        <w:spacing w:line="360" w:lineRule="auto"/>
        <w:ind w:firstLine="709"/>
        <w:jc w:val="both"/>
        <w:rPr>
          <w:sz w:val="28"/>
          <w:szCs w:val="28"/>
        </w:rPr>
      </w:pPr>
      <w:r w:rsidRPr="00997061">
        <w:rPr>
          <w:sz w:val="28"/>
          <w:szCs w:val="28"/>
        </w:rPr>
        <w:t xml:space="preserve">Определенную известность приобрела Школа для общего образования и профессионального обучения детей, организованная братьями Прохоровыми при Трехгорной мануфактуре. По сути, это было первое в России профессиональное училище. В </w:t>
      </w:r>
      <w:smartTag w:uri="urn:schemas-microsoft-com:office:smarttags" w:element="metricconverter">
        <w:smartTagPr>
          <w:attr w:name="ProductID" w:val="1830 г"/>
        </w:smartTagPr>
        <w:r w:rsidRPr="00997061">
          <w:rPr>
            <w:sz w:val="28"/>
            <w:szCs w:val="28"/>
          </w:rPr>
          <w:t>1830 г</w:t>
        </w:r>
      </w:smartTag>
      <w:r w:rsidRPr="00997061">
        <w:rPr>
          <w:sz w:val="28"/>
          <w:szCs w:val="28"/>
        </w:rPr>
        <w:t>. Оно объединяло около 1000 учащихся. Купцы братья Набилковы организовали приют-училище с подготовительной школой и пансионом. В разные годы здесь воспитывались от 50-200 человек.</w:t>
      </w:r>
    </w:p>
    <w:p w:rsidR="00ED3C91" w:rsidRPr="00997061" w:rsidRDefault="00ED3C91" w:rsidP="00997061">
      <w:pPr>
        <w:spacing w:line="360" w:lineRule="auto"/>
        <w:ind w:firstLine="709"/>
        <w:jc w:val="both"/>
        <w:rPr>
          <w:sz w:val="28"/>
          <w:szCs w:val="28"/>
        </w:rPr>
      </w:pPr>
      <w:r w:rsidRPr="00997061">
        <w:rPr>
          <w:sz w:val="28"/>
          <w:szCs w:val="28"/>
        </w:rPr>
        <w:t>Активнее действовали мещанские училища в Москве. В них получали приют сироты, которым давалось «приличное мещанскому сословию образование». [4,</w:t>
      </w:r>
      <w:r w:rsidR="00B71DFB" w:rsidRPr="00997061">
        <w:rPr>
          <w:sz w:val="28"/>
          <w:szCs w:val="28"/>
        </w:rPr>
        <w:t xml:space="preserve"> </w:t>
      </w:r>
      <w:r w:rsidRPr="00997061">
        <w:rPr>
          <w:sz w:val="28"/>
          <w:szCs w:val="28"/>
        </w:rPr>
        <w:t>с</w:t>
      </w:r>
      <w:r w:rsidR="00B71DFB" w:rsidRPr="00997061">
        <w:rPr>
          <w:sz w:val="28"/>
          <w:szCs w:val="28"/>
        </w:rPr>
        <w:t>тр</w:t>
      </w:r>
      <w:r w:rsidRPr="00997061">
        <w:rPr>
          <w:sz w:val="28"/>
          <w:szCs w:val="28"/>
        </w:rPr>
        <w:t>.</w:t>
      </w:r>
      <w:r w:rsidR="00B71DFB" w:rsidRPr="00997061">
        <w:rPr>
          <w:sz w:val="28"/>
          <w:szCs w:val="28"/>
        </w:rPr>
        <w:t xml:space="preserve"> </w:t>
      </w:r>
      <w:r w:rsidRPr="00997061">
        <w:rPr>
          <w:sz w:val="28"/>
          <w:szCs w:val="28"/>
        </w:rPr>
        <w:t>118-120]. Многие годы попечителем этих училищ был С.М. Третьяков.</w:t>
      </w:r>
    </w:p>
    <w:p w:rsidR="00ED3C91" w:rsidRPr="00997061" w:rsidRDefault="00ED3C91" w:rsidP="00997061">
      <w:pPr>
        <w:spacing w:line="360" w:lineRule="auto"/>
        <w:ind w:firstLine="709"/>
        <w:jc w:val="both"/>
        <w:rPr>
          <w:sz w:val="28"/>
          <w:szCs w:val="28"/>
        </w:rPr>
      </w:pPr>
      <w:r w:rsidRPr="00997061">
        <w:rPr>
          <w:sz w:val="28"/>
          <w:szCs w:val="28"/>
        </w:rPr>
        <w:t>Одним из самых крупных добровольных благотворительных обществ середины 19 века был Совет детских приютов, создавший приюты во всех районах Москвы. В них были организованы уход и воспитание детей</w:t>
      </w:r>
      <w:r w:rsidR="00997061">
        <w:rPr>
          <w:sz w:val="28"/>
          <w:szCs w:val="28"/>
        </w:rPr>
        <w:t xml:space="preserve"> </w:t>
      </w:r>
      <w:r w:rsidRPr="00997061">
        <w:rPr>
          <w:sz w:val="28"/>
          <w:szCs w:val="28"/>
        </w:rPr>
        <w:t>работающих родителей. После освоения общего учебного курса по программе начальных городских училищ выпускники продолжали учение в ремесленных училищах.</w:t>
      </w:r>
    </w:p>
    <w:p w:rsidR="00ED3C91" w:rsidRPr="00997061" w:rsidRDefault="00ED3C91" w:rsidP="00997061">
      <w:pPr>
        <w:spacing w:line="360" w:lineRule="auto"/>
        <w:ind w:firstLine="709"/>
        <w:jc w:val="both"/>
        <w:rPr>
          <w:sz w:val="28"/>
          <w:szCs w:val="28"/>
        </w:rPr>
      </w:pPr>
      <w:r w:rsidRPr="00997061">
        <w:rPr>
          <w:sz w:val="28"/>
          <w:szCs w:val="28"/>
        </w:rPr>
        <w:t>Большую работу по призрению сирот и детей бедных осуществляло Общество попечения о неимущих и нуждающихся в защите детях. Общество создавало ясли, приюты, начальные школы, ремесленные и другие профессиональные училища, а также издавало журнал «Детская помощь».</w:t>
      </w:r>
    </w:p>
    <w:p w:rsidR="00ED3C91" w:rsidRPr="00997061" w:rsidRDefault="00ED3C91" w:rsidP="00997061">
      <w:pPr>
        <w:spacing w:line="360" w:lineRule="auto"/>
        <w:ind w:firstLine="709"/>
        <w:jc w:val="both"/>
        <w:rPr>
          <w:sz w:val="28"/>
          <w:szCs w:val="28"/>
        </w:rPr>
      </w:pPr>
      <w:r w:rsidRPr="00997061">
        <w:rPr>
          <w:sz w:val="28"/>
          <w:szCs w:val="28"/>
        </w:rPr>
        <w:t>В середине 19 века существовало около полутора десятка общероссийских благотворительных организаций. В конце века только Ведомству учреждений императрицы Марии помимо двух воспитательных домов в Москве и Петербурге принадлежало более 300 приютов, яслей и школ, около 150 заведений учебного характера и 4 учебно-лечебных заведения.</w:t>
      </w:r>
    </w:p>
    <w:p w:rsidR="00ED3C91" w:rsidRPr="00997061" w:rsidRDefault="00ED3C91" w:rsidP="00997061">
      <w:pPr>
        <w:spacing w:line="360" w:lineRule="auto"/>
        <w:ind w:firstLine="709"/>
        <w:jc w:val="both"/>
        <w:rPr>
          <w:sz w:val="28"/>
          <w:szCs w:val="28"/>
        </w:rPr>
      </w:pPr>
      <w:r w:rsidRPr="00997061">
        <w:rPr>
          <w:sz w:val="28"/>
          <w:szCs w:val="28"/>
        </w:rPr>
        <w:t>Немало учебно-воспитательных учреждений появилось в России благодаря частной инициативе. Только одному из более известных благотворителей этого времени принцу П.Г. Ольденбургскому были обязаны своим возникновением и развитием около 500 благотворительных заведений. Среди</w:t>
      </w:r>
      <w:r w:rsidR="00997061">
        <w:rPr>
          <w:sz w:val="28"/>
          <w:szCs w:val="28"/>
        </w:rPr>
        <w:t xml:space="preserve"> </w:t>
      </w:r>
      <w:r w:rsidRPr="00997061">
        <w:rPr>
          <w:sz w:val="28"/>
          <w:szCs w:val="28"/>
        </w:rPr>
        <w:t>них</w:t>
      </w:r>
      <w:r w:rsidR="00997061">
        <w:rPr>
          <w:sz w:val="28"/>
          <w:szCs w:val="28"/>
        </w:rPr>
        <w:t xml:space="preserve"> </w:t>
      </w:r>
      <w:r w:rsidRPr="00997061">
        <w:rPr>
          <w:sz w:val="28"/>
          <w:szCs w:val="28"/>
        </w:rPr>
        <w:t>бол</w:t>
      </w:r>
      <w:r w:rsidR="00017185" w:rsidRPr="00997061">
        <w:rPr>
          <w:sz w:val="28"/>
          <w:szCs w:val="28"/>
        </w:rPr>
        <w:t>ьшой</w:t>
      </w:r>
      <w:r w:rsidR="00997061">
        <w:rPr>
          <w:sz w:val="28"/>
          <w:szCs w:val="28"/>
        </w:rPr>
        <w:t xml:space="preserve"> </w:t>
      </w:r>
      <w:r w:rsidR="00017185" w:rsidRPr="00997061">
        <w:rPr>
          <w:sz w:val="28"/>
          <w:szCs w:val="28"/>
        </w:rPr>
        <w:t>известностью пользовался «</w:t>
      </w:r>
      <w:r w:rsidRPr="00997061">
        <w:rPr>
          <w:sz w:val="28"/>
          <w:szCs w:val="28"/>
        </w:rPr>
        <w:t>Детский приют принца П.Г. Ольденбургского» в Петербурге.</w:t>
      </w:r>
    </w:p>
    <w:p w:rsidR="00ED3C91" w:rsidRPr="00997061" w:rsidRDefault="00ED3C91" w:rsidP="00997061">
      <w:pPr>
        <w:spacing w:line="360" w:lineRule="auto"/>
        <w:ind w:firstLine="709"/>
        <w:jc w:val="both"/>
        <w:rPr>
          <w:sz w:val="28"/>
          <w:szCs w:val="28"/>
        </w:rPr>
      </w:pPr>
      <w:r w:rsidRPr="00997061">
        <w:rPr>
          <w:sz w:val="28"/>
          <w:szCs w:val="28"/>
        </w:rPr>
        <w:t>Перечень примеров участия общественности и частных лиц в воспитании и образовании детей можно продолжить и далее. Важно другое: все они стремились воспитывать достойных граждан. Постепенно складывался определенный опыт организации учебно-воспитательного процесса в детских учреждениях. Обучение в детских приютах осуществлялось в соответствии с рекомендациями</w:t>
      </w:r>
      <w:r w:rsidR="00997061">
        <w:rPr>
          <w:sz w:val="28"/>
          <w:szCs w:val="28"/>
        </w:rPr>
        <w:t xml:space="preserve"> </w:t>
      </w:r>
      <w:r w:rsidRPr="00997061">
        <w:rPr>
          <w:sz w:val="28"/>
          <w:szCs w:val="28"/>
        </w:rPr>
        <w:t xml:space="preserve">Министерства народного просвещения. Кроме изучения Закона Божьего, русского языка и арифметики дети обучались чистописанию, черчению, гимнастике и хоровому пению. В санкт-петербургских и московских приютах за правильностью обучения детей наблюдали инспектора по учебной части. Няни готовились в специально созданном в </w:t>
      </w:r>
      <w:smartTag w:uri="urn:schemas-microsoft-com:office:smarttags" w:element="metricconverter">
        <w:smartTagPr>
          <w:attr w:name="ProductID" w:val="1848 г"/>
        </w:smartTagPr>
        <w:r w:rsidRPr="00997061">
          <w:rPr>
            <w:sz w:val="28"/>
            <w:szCs w:val="28"/>
          </w:rPr>
          <w:t>1848 г</w:t>
        </w:r>
      </w:smartTag>
      <w:r w:rsidRPr="00997061">
        <w:rPr>
          <w:sz w:val="28"/>
          <w:szCs w:val="28"/>
        </w:rPr>
        <w:t xml:space="preserve">. </w:t>
      </w:r>
      <w:r w:rsidR="00017185" w:rsidRPr="00997061">
        <w:rPr>
          <w:sz w:val="28"/>
          <w:szCs w:val="28"/>
        </w:rPr>
        <w:t>у</w:t>
      </w:r>
      <w:r w:rsidRPr="00997061">
        <w:rPr>
          <w:sz w:val="28"/>
          <w:szCs w:val="28"/>
        </w:rPr>
        <w:t>чилище при воспитательном доме в Санкт-Петербурге. В нем кроме общеобразовательных предметов преподавались и специальные (анатомия и физиология, педагогика). Подготовка смотрительниц и их помощниц проводилась непосредственно в приютах Петербурга.</w:t>
      </w:r>
    </w:p>
    <w:p w:rsidR="00ED3C91" w:rsidRPr="00997061" w:rsidRDefault="00ED3C91" w:rsidP="00997061">
      <w:pPr>
        <w:spacing w:line="360" w:lineRule="auto"/>
        <w:ind w:firstLine="709"/>
        <w:jc w:val="both"/>
        <w:rPr>
          <w:sz w:val="28"/>
          <w:szCs w:val="28"/>
        </w:rPr>
      </w:pPr>
      <w:r w:rsidRPr="00997061">
        <w:rPr>
          <w:sz w:val="28"/>
          <w:szCs w:val="28"/>
        </w:rPr>
        <w:t>Следует отметить довольно гуманные методы воспитания в детских приютах. Здесь запрещались телесные наказания и использовались такие методы, как порицание, разъяснение неправильности действий. В качестве крайней меры объявлялся выговор. Содержание и формы воспитательной работы были разнообразными: использовались игры, посиделки, рыбалка, участие в хоре и т.д. Дети дежурили по кухне, убирали комнаты, стирали белье, занимались рукоделием, работали в приютских огородах и садах, обучались ремеслам. Таким образом, широко использовалось самообслуживание и профессиональное обучение, с помощью которых детей готовили к будущей самостоятельной жизни.</w:t>
      </w:r>
    </w:p>
    <w:p w:rsidR="00ED3C91" w:rsidRPr="00997061" w:rsidRDefault="00ED3C91" w:rsidP="00997061">
      <w:pPr>
        <w:spacing w:line="360" w:lineRule="auto"/>
        <w:ind w:firstLine="709"/>
        <w:jc w:val="both"/>
        <w:rPr>
          <w:sz w:val="28"/>
          <w:szCs w:val="28"/>
        </w:rPr>
      </w:pPr>
      <w:r w:rsidRPr="00997061">
        <w:rPr>
          <w:sz w:val="28"/>
          <w:szCs w:val="28"/>
        </w:rPr>
        <w:t>В целом, такие учебные воспитательные заведения, как приюты для детей бедных родителей и сирот, обеспечивали в 19 веке бесплатное первоначальное образование и воспитание, готовили детей к получению ремесленного и специального образования [4,</w:t>
      </w:r>
      <w:r w:rsidR="00017185" w:rsidRPr="00997061">
        <w:rPr>
          <w:sz w:val="28"/>
          <w:szCs w:val="28"/>
        </w:rPr>
        <w:t xml:space="preserve"> </w:t>
      </w:r>
      <w:r w:rsidRPr="00997061">
        <w:rPr>
          <w:sz w:val="28"/>
          <w:szCs w:val="28"/>
        </w:rPr>
        <w:t>с</w:t>
      </w:r>
      <w:r w:rsidR="00017185" w:rsidRPr="00997061">
        <w:rPr>
          <w:sz w:val="28"/>
          <w:szCs w:val="28"/>
        </w:rPr>
        <w:t>тр</w:t>
      </w:r>
      <w:r w:rsidRPr="00997061">
        <w:rPr>
          <w:sz w:val="28"/>
          <w:szCs w:val="28"/>
        </w:rPr>
        <w:t>.</w:t>
      </w:r>
      <w:r w:rsidR="00017185" w:rsidRPr="00997061">
        <w:rPr>
          <w:sz w:val="28"/>
          <w:szCs w:val="28"/>
        </w:rPr>
        <w:t xml:space="preserve"> </w:t>
      </w:r>
      <w:r w:rsidR="00FA1981">
        <w:rPr>
          <w:sz w:val="28"/>
          <w:szCs w:val="28"/>
        </w:rPr>
        <w:t>118-120].</w:t>
      </w:r>
    </w:p>
    <w:p w:rsidR="005D57DB" w:rsidRPr="00997061" w:rsidRDefault="005D57DB" w:rsidP="00997061">
      <w:pPr>
        <w:spacing w:line="360" w:lineRule="auto"/>
        <w:ind w:firstLine="709"/>
        <w:jc w:val="both"/>
        <w:rPr>
          <w:sz w:val="28"/>
          <w:szCs w:val="36"/>
        </w:rPr>
      </w:pPr>
      <w:r w:rsidRPr="00997061">
        <w:rPr>
          <w:sz w:val="28"/>
          <w:szCs w:val="28"/>
        </w:rPr>
        <w:t>Теперь более подробно остановимся на том, как развивалось попечение над детьми в Беларуси.</w:t>
      </w:r>
    </w:p>
    <w:p w:rsidR="00ED3C91" w:rsidRPr="00997061" w:rsidRDefault="00ED3C91" w:rsidP="00997061">
      <w:pPr>
        <w:spacing w:line="360" w:lineRule="auto"/>
        <w:ind w:firstLine="709"/>
        <w:jc w:val="both"/>
        <w:rPr>
          <w:sz w:val="28"/>
          <w:szCs w:val="28"/>
        </w:rPr>
      </w:pPr>
      <w:r w:rsidRPr="00997061">
        <w:rPr>
          <w:sz w:val="28"/>
          <w:szCs w:val="28"/>
        </w:rPr>
        <w:t xml:space="preserve">В числе первых городов Беларуси, в которых открывались детские приюты, были Витебск, Вильно, Дрисса, Минск, Могилев. К </w:t>
      </w:r>
      <w:smartTag w:uri="urn:schemas-microsoft-com:office:smarttags" w:element="metricconverter">
        <w:smartTagPr>
          <w:attr w:name="ProductID" w:val="1903 г"/>
        </w:smartTagPr>
        <w:r w:rsidRPr="00997061">
          <w:rPr>
            <w:sz w:val="28"/>
            <w:szCs w:val="28"/>
          </w:rPr>
          <w:t>1903 г</w:t>
        </w:r>
      </w:smartTag>
      <w:r w:rsidRPr="00997061">
        <w:rPr>
          <w:sz w:val="28"/>
          <w:szCs w:val="28"/>
        </w:rPr>
        <w:t>. на Беларуси было 29 таких заведений. Определенные сведения о них дает таблица 1.</w:t>
      </w:r>
    </w:p>
    <w:p w:rsidR="00ED3C91" w:rsidRPr="00997061" w:rsidRDefault="00E017CE" w:rsidP="00997061">
      <w:pPr>
        <w:spacing w:line="360" w:lineRule="auto"/>
        <w:ind w:firstLine="709"/>
        <w:jc w:val="both"/>
        <w:rPr>
          <w:sz w:val="28"/>
          <w:szCs w:val="40"/>
        </w:rPr>
      </w:pPr>
      <w:r>
        <w:rPr>
          <w:sz w:val="28"/>
          <w:szCs w:val="28"/>
        </w:rPr>
        <w:br w:type="page"/>
      </w:r>
      <w:r w:rsidR="00ED3C91" w:rsidRPr="00997061">
        <w:rPr>
          <w:sz w:val="28"/>
          <w:szCs w:val="28"/>
        </w:rPr>
        <w:t>Таблица 1</w:t>
      </w:r>
      <w:r w:rsidR="00FA1981">
        <w:rPr>
          <w:sz w:val="28"/>
          <w:szCs w:val="28"/>
        </w:rPr>
        <w:t xml:space="preserve">. </w:t>
      </w:r>
      <w:r w:rsidR="00BB00AD" w:rsidRPr="00997061">
        <w:rPr>
          <w:sz w:val="28"/>
          <w:szCs w:val="40"/>
        </w:rPr>
        <w:t>Количество приютов</w:t>
      </w:r>
      <w:r w:rsidR="00ED3C91" w:rsidRPr="00997061">
        <w:rPr>
          <w:sz w:val="28"/>
          <w:szCs w:val="40"/>
        </w:rPr>
        <w:t xml:space="preserve"> на Беларуси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047"/>
        <w:gridCol w:w="854"/>
        <w:gridCol w:w="978"/>
        <w:gridCol w:w="957"/>
        <w:gridCol w:w="588"/>
        <w:gridCol w:w="852"/>
        <w:gridCol w:w="563"/>
        <w:gridCol w:w="749"/>
        <w:gridCol w:w="742"/>
      </w:tblGrid>
      <w:tr w:rsidR="00ED3C91" w:rsidRPr="00E91BEB" w:rsidTr="00E91BEB">
        <w:trPr>
          <w:jc w:val="center"/>
        </w:trPr>
        <w:tc>
          <w:tcPr>
            <w:tcW w:w="1556" w:type="dxa"/>
            <w:vMerge w:val="restart"/>
            <w:shd w:val="clear" w:color="auto" w:fill="auto"/>
            <w:vAlign w:val="center"/>
          </w:tcPr>
          <w:p w:rsidR="00ED3C91" w:rsidRPr="00E91BEB" w:rsidRDefault="00ED3C91" w:rsidP="00E91BEB">
            <w:pPr>
              <w:spacing w:line="360" w:lineRule="auto"/>
              <w:jc w:val="both"/>
              <w:rPr>
                <w:sz w:val="20"/>
              </w:rPr>
            </w:pPr>
            <w:r w:rsidRPr="00E91BEB">
              <w:rPr>
                <w:sz w:val="20"/>
              </w:rPr>
              <w:t>Название губернии</w:t>
            </w:r>
          </w:p>
        </w:tc>
        <w:tc>
          <w:tcPr>
            <w:tcW w:w="1111" w:type="dxa"/>
            <w:vMerge w:val="restart"/>
            <w:shd w:val="clear" w:color="auto" w:fill="auto"/>
            <w:vAlign w:val="center"/>
          </w:tcPr>
          <w:p w:rsidR="00ED3C91" w:rsidRPr="00E91BEB" w:rsidRDefault="00ED3C91" w:rsidP="00E91BEB">
            <w:pPr>
              <w:spacing w:line="360" w:lineRule="auto"/>
              <w:jc w:val="both"/>
              <w:rPr>
                <w:sz w:val="20"/>
              </w:rPr>
            </w:pPr>
            <w:r w:rsidRPr="00E91BEB">
              <w:rPr>
                <w:sz w:val="20"/>
              </w:rPr>
              <w:t>Всего приютов</w:t>
            </w:r>
          </w:p>
        </w:tc>
        <w:tc>
          <w:tcPr>
            <w:tcW w:w="913" w:type="dxa"/>
            <w:vMerge w:val="restart"/>
            <w:shd w:val="clear" w:color="auto" w:fill="auto"/>
            <w:vAlign w:val="center"/>
          </w:tcPr>
          <w:p w:rsidR="00ED3C91" w:rsidRPr="00E91BEB" w:rsidRDefault="00ED3C91" w:rsidP="00E91BEB">
            <w:pPr>
              <w:spacing w:line="360" w:lineRule="auto"/>
              <w:jc w:val="both"/>
              <w:rPr>
                <w:sz w:val="20"/>
              </w:rPr>
            </w:pPr>
            <w:r w:rsidRPr="00E91BEB">
              <w:rPr>
                <w:sz w:val="20"/>
              </w:rPr>
              <w:t>В т.ч.</w:t>
            </w:r>
            <w:r w:rsidR="00997061" w:rsidRPr="00E91BEB">
              <w:rPr>
                <w:sz w:val="20"/>
              </w:rPr>
              <w:t xml:space="preserve"> </w:t>
            </w:r>
            <w:r w:rsidRPr="00E91BEB">
              <w:rPr>
                <w:sz w:val="20"/>
              </w:rPr>
              <w:t>в уездах</w:t>
            </w:r>
          </w:p>
        </w:tc>
        <w:tc>
          <w:tcPr>
            <w:tcW w:w="3771" w:type="dxa"/>
            <w:gridSpan w:val="4"/>
            <w:shd w:val="clear" w:color="auto" w:fill="auto"/>
            <w:vAlign w:val="center"/>
          </w:tcPr>
          <w:p w:rsidR="00ED3C91" w:rsidRPr="00E91BEB" w:rsidRDefault="00ED3C91" w:rsidP="00E91BEB">
            <w:pPr>
              <w:spacing w:line="360" w:lineRule="auto"/>
              <w:jc w:val="both"/>
              <w:rPr>
                <w:sz w:val="20"/>
              </w:rPr>
            </w:pPr>
            <w:r w:rsidRPr="00E91BEB">
              <w:rPr>
                <w:sz w:val="20"/>
              </w:rPr>
              <w:t>Призревалось детей</w:t>
            </w:r>
          </w:p>
        </w:tc>
        <w:tc>
          <w:tcPr>
            <w:tcW w:w="2220" w:type="dxa"/>
            <w:gridSpan w:val="3"/>
            <w:shd w:val="clear" w:color="auto" w:fill="auto"/>
            <w:vAlign w:val="center"/>
          </w:tcPr>
          <w:p w:rsidR="00ED3C91" w:rsidRPr="00E91BEB" w:rsidRDefault="00ED3C91" w:rsidP="00E91BEB">
            <w:pPr>
              <w:spacing w:line="360" w:lineRule="auto"/>
              <w:jc w:val="both"/>
              <w:rPr>
                <w:sz w:val="20"/>
              </w:rPr>
            </w:pPr>
            <w:r w:rsidRPr="00E91BEB">
              <w:rPr>
                <w:sz w:val="20"/>
              </w:rPr>
              <w:t>Время открытия приютов</w:t>
            </w:r>
          </w:p>
        </w:tc>
      </w:tr>
      <w:tr w:rsidR="00ED3C91" w:rsidRPr="00E91BEB" w:rsidTr="00E91BEB">
        <w:trPr>
          <w:jc w:val="center"/>
        </w:trPr>
        <w:tc>
          <w:tcPr>
            <w:tcW w:w="1556" w:type="dxa"/>
            <w:vMerge/>
            <w:shd w:val="clear" w:color="auto" w:fill="auto"/>
            <w:vAlign w:val="center"/>
          </w:tcPr>
          <w:p w:rsidR="00ED3C91" w:rsidRPr="00E91BEB" w:rsidRDefault="00ED3C91" w:rsidP="00E91BEB">
            <w:pPr>
              <w:spacing w:line="360" w:lineRule="auto"/>
              <w:jc w:val="both"/>
              <w:rPr>
                <w:sz w:val="20"/>
              </w:rPr>
            </w:pPr>
          </w:p>
        </w:tc>
        <w:tc>
          <w:tcPr>
            <w:tcW w:w="1111" w:type="dxa"/>
            <w:vMerge/>
            <w:shd w:val="clear" w:color="auto" w:fill="auto"/>
            <w:vAlign w:val="center"/>
          </w:tcPr>
          <w:p w:rsidR="00ED3C91" w:rsidRPr="00E91BEB" w:rsidRDefault="00ED3C91" w:rsidP="00E91BEB">
            <w:pPr>
              <w:spacing w:line="360" w:lineRule="auto"/>
              <w:jc w:val="both"/>
              <w:rPr>
                <w:sz w:val="20"/>
              </w:rPr>
            </w:pPr>
          </w:p>
        </w:tc>
        <w:tc>
          <w:tcPr>
            <w:tcW w:w="913" w:type="dxa"/>
            <w:vMerge/>
            <w:shd w:val="clear" w:color="auto" w:fill="auto"/>
            <w:vAlign w:val="center"/>
          </w:tcPr>
          <w:p w:rsidR="00ED3C91" w:rsidRPr="00E91BEB" w:rsidRDefault="00ED3C91" w:rsidP="00E91BEB">
            <w:pPr>
              <w:spacing w:line="360" w:lineRule="auto"/>
              <w:jc w:val="both"/>
              <w:rPr>
                <w:sz w:val="20"/>
              </w:rPr>
            </w:pPr>
          </w:p>
        </w:tc>
        <w:tc>
          <w:tcPr>
            <w:tcW w:w="1209" w:type="dxa"/>
            <w:shd w:val="clear" w:color="auto" w:fill="auto"/>
            <w:vAlign w:val="center"/>
          </w:tcPr>
          <w:p w:rsidR="00ED3C91" w:rsidRPr="00E91BEB" w:rsidRDefault="00ED3C91" w:rsidP="00E91BEB">
            <w:pPr>
              <w:spacing w:line="360" w:lineRule="auto"/>
              <w:jc w:val="both"/>
              <w:rPr>
                <w:sz w:val="20"/>
              </w:rPr>
            </w:pPr>
            <w:r w:rsidRPr="00E91BEB">
              <w:rPr>
                <w:sz w:val="20"/>
              </w:rPr>
              <w:t>всего</w:t>
            </w:r>
          </w:p>
        </w:tc>
        <w:tc>
          <w:tcPr>
            <w:tcW w:w="1056" w:type="dxa"/>
            <w:shd w:val="clear" w:color="auto" w:fill="auto"/>
            <w:vAlign w:val="center"/>
          </w:tcPr>
          <w:p w:rsidR="00ED3C91" w:rsidRPr="00E91BEB" w:rsidRDefault="00ED3C91" w:rsidP="00E91BEB">
            <w:pPr>
              <w:spacing w:line="360" w:lineRule="auto"/>
              <w:jc w:val="both"/>
              <w:rPr>
                <w:sz w:val="20"/>
              </w:rPr>
            </w:pPr>
            <w:r w:rsidRPr="00E91BEB">
              <w:rPr>
                <w:sz w:val="20"/>
              </w:rPr>
              <w:t>Мальч.</w:t>
            </w:r>
          </w:p>
        </w:tc>
        <w:tc>
          <w:tcPr>
            <w:tcW w:w="605"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901" w:type="dxa"/>
            <w:shd w:val="clear" w:color="auto" w:fill="auto"/>
            <w:vAlign w:val="center"/>
          </w:tcPr>
          <w:p w:rsidR="00ED3C91" w:rsidRPr="00E91BEB" w:rsidRDefault="00ED3C91" w:rsidP="00E91BEB">
            <w:pPr>
              <w:spacing w:line="360" w:lineRule="auto"/>
              <w:jc w:val="both"/>
              <w:rPr>
                <w:sz w:val="20"/>
              </w:rPr>
            </w:pPr>
            <w:r w:rsidRPr="00E91BEB">
              <w:rPr>
                <w:sz w:val="20"/>
              </w:rPr>
              <w:t>Девоч.</w:t>
            </w:r>
          </w:p>
        </w:tc>
        <w:tc>
          <w:tcPr>
            <w:tcW w:w="646" w:type="dxa"/>
            <w:shd w:val="clear" w:color="auto" w:fill="auto"/>
            <w:vAlign w:val="center"/>
          </w:tcPr>
          <w:p w:rsidR="00ED3C91" w:rsidRPr="00E91BEB" w:rsidRDefault="00ED3C91" w:rsidP="00E91BEB">
            <w:pPr>
              <w:spacing w:line="360" w:lineRule="auto"/>
              <w:jc w:val="both"/>
              <w:rPr>
                <w:sz w:val="20"/>
              </w:rPr>
            </w:pPr>
            <w:r w:rsidRPr="00E91BEB">
              <w:rPr>
                <w:sz w:val="20"/>
              </w:rPr>
              <w:t>До 19 в.</w:t>
            </w:r>
          </w:p>
        </w:tc>
        <w:tc>
          <w:tcPr>
            <w:tcW w:w="790" w:type="dxa"/>
            <w:shd w:val="clear" w:color="auto" w:fill="auto"/>
            <w:vAlign w:val="center"/>
          </w:tcPr>
          <w:p w:rsidR="00ED3C91" w:rsidRPr="00E91BEB" w:rsidRDefault="00ED3C91" w:rsidP="00E91BEB">
            <w:pPr>
              <w:spacing w:line="360" w:lineRule="auto"/>
              <w:jc w:val="both"/>
              <w:rPr>
                <w:sz w:val="20"/>
              </w:rPr>
            </w:pPr>
            <w:r w:rsidRPr="00E91BEB">
              <w:rPr>
                <w:sz w:val="20"/>
              </w:rPr>
              <w:t>Перв. Пол. 19 в.</w:t>
            </w:r>
          </w:p>
        </w:tc>
        <w:tc>
          <w:tcPr>
            <w:tcW w:w="784" w:type="dxa"/>
            <w:shd w:val="clear" w:color="auto" w:fill="auto"/>
            <w:vAlign w:val="center"/>
          </w:tcPr>
          <w:p w:rsidR="00ED3C91" w:rsidRPr="00E91BEB" w:rsidRDefault="00ED3C91" w:rsidP="00E91BEB">
            <w:pPr>
              <w:spacing w:line="360" w:lineRule="auto"/>
              <w:jc w:val="both"/>
              <w:rPr>
                <w:sz w:val="20"/>
              </w:rPr>
            </w:pPr>
            <w:r w:rsidRPr="00E91BEB">
              <w:rPr>
                <w:sz w:val="20"/>
              </w:rPr>
              <w:t>Втор. Пол. 19 в.</w:t>
            </w:r>
          </w:p>
        </w:tc>
      </w:tr>
      <w:tr w:rsidR="00ED3C91" w:rsidRPr="00E91BEB" w:rsidTr="00E91BEB">
        <w:trPr>
          <w:jc w:val="center"/>
        </w:trPr>
        <w:tc>
          <w:tcPr>
            <w:tcW w:w="1556" w:type="dxa"/>
            <w:shd w:val="clear" w:color="auto" w:fill="auto"/>
            <w:vAlign w:val="center"/>
          </w:tcPr>
          <w:p w:rsidR="00ED3C91" w:rsidRPr="00E91BEB" w:rsidRDefault="00ED3C91" w:rsidP="00E91BEB">
            <w:pPr>
              <w:spacing w:line="360" w:lineRule="auto"/>
              <w:jc w:val="both"/>
              <w:rPr>
                <w:sz w:val="20"/>
              </w:rPr>
            </w:pPr>
            <w:r w:rsidRPr="00E91BEB">
              <w:rPr>
                <w:sz w:val="20"/>
              </w:rPr>
              <w:t>Виленская</w:t>
            </w:r>
          </w:p>
        </w:tc>
        <w:tc>
          <w:tcPr>
            <w:tcW w:w="1111" w:type="dxa"/>
            <w:shd w:val="clear" w:color="auto" w:fill="auto"/>
            <w:vAlign w:val="center"/>
          </w:tcPr>
          <w:p w:rsidR="00ED3C91" w:rsidRPr="00E91BEB" w:rsidRDefault="00ED3C91" w:rsidP="00E91BEB">
            <w:pPr>
              <w:spacing w:line="360" w:lineRule="auto"/>
              <w:jc w:val="both"/>
              <w:rPr>
                <w:sz w:val="20"/>
              </w:rPr>
            </w:pPr>
            <w:r w:rsidRPr="00E91BEB">
              <w:rPr>
                <w:sz w:val="20"/>
              </w:rPr>
              <w:t>6</w:t>
            </w:r>
          </w:p>
        </w:tc>
        <w:tc>
          <w:tcPr>
            <w:tcW w:w="913" w:type="dxa"/>
            <w:shd w:val="clear" w:color="auto" w:fill="auto"/>
            <w:vAlign w:val="center"/>
          </w:tcPr>
          <w:p w:rsidR="00ED3C91" w:rsidRPr="00E91BEB" w:rsidRDefault="00ED3C91" w:rsidP="00E91BEB">
            <w:pPr>
              <w:spacing w:line="360" w:lineRule="auto"/>
              <w:jc w:val="both"/>
              <w:rPr>
                <w:sz w:val="20"/>
              </w:rPr>
            </w:pPr>
            <w:r w:rsidRPr="00E91BEB">
              <w:rPr>
                <w:sz w:val="20"/>
              </w:rPr>
              <w:t>1</w:t>
            </w:r>
          </w:p>
        </w:tc>
        <w:tc>
          <w:tcPr>
            <w:tcW w:w="1209" w:type="dxa"/>
            <w:shd w:val="clear" w:color="auto" w:fill="auto"/>
            <w:vAlign w:val="center"/>
          </w:tcPr>
          <w:p w:rsidR="00ED3C91" w:rsidRPr="00E91BEB" w:rsidRDefault="00ED3C91" w:rsidP="00E91BEB">
            <w:pPr>
              <w:spacing w:line="360" w:lineRule="auto"/>
              <w:jc w:val="both"/>
              <w:rPr>
                <w:sz w:val="20"/>
              </w:rPr>
            </w:pPr>
            <w:r w:rsidRPr="00E91BEB">
              <w:rPr>
                <w:sz w:val="20"/>
              </w:rPr>
              <w:t>398</w:t>
            </w:r>
          </w:p>
        </w:tc>
        <w:tc>
          <w:tcPr>
            <w:tcW w:w="1056" w:type="dxa"/>
            <w:shd w:val="clear" w:color="auto" w:fill="auto"/>
            <w:vAlign w:val="center"/>
          </w:tcPr>
          <w:p w:rsidR="00ED3C91" w:rsidRPr="00E91BEB" w:rsidRDefault="00ED3C91" w:rsidP="00E91BEB">
            <w:pPr>
              <w:spacing w:line="360" w:lineRule="auto"/>
              <w:jc w:val="both"/>
              <w:rPr>
                <w:sz w:val="20"/>
              </w:rPr>
            </w:pPr>
            <w:r w:rsidRPr="00E91BEB">
              <w:rPr>
                <w:sz w:val="20"/>
              </w:rPr>
              <w:t>155</w:t>
            </w:r>
          </w:p>
        </w:tc>
        <w:tc>
          <w:tcPr>
            <w:tcW w:w="605" w:type="dxa"/>
            <w:shd w:val="clear" w:color="auto" w:fill="auto"/>
            <w:vAlign w:val="center"/>
          </w:tcPr>
          <w:p w:rsidR="00ED3C91" w:rsidRPr="00E91BEB" w:rsidRDefault="00ED3C91" w:rsidP="00E91BEB">
            <w:pPr>
              <w:spacing w:line="360" w:lineRule="auto"/>
              <w:jc w:val="both"/>
              <w:rPr>
                <w:sz w:val="20"/>
              </w:rPr>
            </w:pPr>
            <w:r w:rsidRPr="00E91BEB">
              <w:rPr>
                <w:sz w:val="20"/>
              </w:rPr>
              <w:t>39,0</w:t>
            </w:r>
          </w:p>
        </w:tc>
        <w:tc>
          <w:tcPr>
            <w:tcW w:w="901" w:type="dxa"/>
            <w:shd w:val="clear" w:color="auto" w:fill="auto"/>
            <w:vAlign w:val="center"/>
          </w:tcPr>
          <w:p w:rsidR="00ED3C91" w:rsidRPr="00E91BEB" w:rsidRDefault="00ED3C91" w:rsidP="00E91BEB">
            <w:pPr>
              <w:spacing w:line="360" w:lineRule="auto"/>
              <w:jc w:val="both"/>
              <w:rPr>
                <w:sz w:val="20"/>
              </w:rPr>
            </w:pPr>
            <w:r w:rsidRPr="00E91BEB">
              <w:rPr>
                <w:sz w:val="20"/>
              </w:rPr>
              <w:t>243</w:t>
            </w:r>
          </w:p>
        </w:tc>
        <w:tc>
          <w:tcPr>
            <w:tcW w:w="646"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790" w:type="dxa"/>
            <w:shd w:val="clear" w:color="auto" w:fill="auto"/>
            <w:vAlign w:val="center"/>
          </w:tcPr>
          <w:p w:rsidR="00ED3C91" w:rsidRPr="00E91BEB" w:rsidRDefault="00ED3C91" w:rsidP="00E91BEB">
            <w:pPr>
              <w:spacing w:line="360" w:lineRule="auto"/>
              <w:jc w:val="both"/>
              <w:rPr>
                <w:sz w:val="20"/>
              </w:rPr>
            </w:pPr>
            <w:r w:rsidRPr="00E91BEB">
              <w:rPr>
                <w:sz w:val="20"/>
              </w:rPr>
              <w:t>2</w:t>
            </w:r>
          </w:p>
        </w:tc>
        <w:tc>
          <w:tcPr>
            <w:tcW w:w="784" w:type="dxa"/>
            <w:shd w:val="clear" w:color="auto" w:fill="auto"/>
            <w:vAlign w:val="center"/>
          </w:tcPr>
          <w:p w:rsidR="00ED3C91" w:rsidRPr="00E91BEB" w:rsidRDefault="00ED3C91" w:rsidP="00E91BEB">
            <w:pPr>
              <w:spacing w:line="360" w:lineRule="auto"/>
              <w:jc w:val="both"/>
              <w:rPr>
                <w:sz w:val="20"/>
              </w:rPr>
            </w:pPr>
            <w:r w:rsidRPr="00E91BEB">
              <w:rPr>
                <w:sz w:val="20"/>
              </w:rPr>
              <w:t>4</w:t>
            </w:r>
          </w:p>
        </w:tc>
      </w:tr>
      <w:tr w:rsidR="00ED3C91" w:rsidRPr="00E91BEB" w:rsidTr="00E91BEB">
        <w:trPr>
          <w:jc w:val="center"/>
        </w:trPr>
        <w:tc>
          <w:tcPr>
            <w:tcW w:w="1556" w:type="dxa"/>
            <w:shd w:val="clear" w:color="auto" w:fill="auto"/>
            <w:vAlign w:val="center"/>
          </w:tcPr>
          <w:p w:rsidR="00ED3C91" w:rsidRPr="00E91BEB" w:rsidRDefault="00ED3C91" w:rsidP="00E91BEB">
            <w:pPr>
              <w:spacing w:line="360" w:lineRule="auto"/>
              <w:jc w:val="both"/>
              <w:rPr>
                <w:sz w:val="20"/>
              </w:rPr>
            </w:pPr>
            <w:r w:rsidRPr="00E91BEB">
              <w:rPr>
                <w:sz w:val="20"/>
              </w:rPr>
              <w:t>Витебская</w:t>
            </w:r>
          </w:p>
        </w:tc>
        <w:tc>
          <w:tcPr>
            <w:tcW w:w="1111" w:type="dxa"/>
            <w:shd w:val="clear" w:color="auto" w:fill="auto"/>
            <w:vAlign w:val="center"/>
          </w:tcPr>
          <w:p w:rsidR="00ED3C91" w:rsidRPr="00E91BEB" w:rsidRDefault="00ED3C91" w:rsidP="00E91BEB">
            <w:pPr>
              <w:spacing w:line="360" w:lineRule="auto"/>
              <w:jc w:val="both"/>
              <w:rPr>
                <w:sz w:val="20"/>
              </w:rPr>
            </w:pPr>
            <w:r w:rsidRPr="00E91BEB">
              <w:rPr>
                <w:sz w:val="20"/>
              </w:rPr>
              <w:t>6</w:t>
            </w:r>
          </w:p>
        </w:tc>
        <w:tc>
          <w:tcPr>
            <w:tcW w:w="913" w:type="dxa"/>
            <w:shd w:val="clear" w:color="auto" w:fill="auto"/>
            <w:vAlign w:val="center"/>
          </w:tcPr>
          <w:p w:rsidR="00ED3C91" w:rsidRPr="00E91BEB" w:rsidRDefault="00ED3C91" w:rsidP="00E91BEB">
            <w:pPr>
              <w:spacing w:line="360" w:lineRule="auto"/>
              <w:jc w:val="both"/>
              <w:rPr>
                <w:sz w:val="20"/>
              </w:rPr>
            </w:pPr>
            <w:r w:rsidRPr="00E91BEB">
              <w:rPr>
                <w:sz w:val="20"/>
              </w:rPr>
              <w:t>1</w:t>
            </w:r>
          </w:p>
        </w:tc>
        <w:tc>
          <w:tcPr>
            <w:tcW w:w="1209" w:type="dxa"/>
            <w:shd w:val="clear" w:color="auto" w:fill="auto"/>
            <w:vAlign w:val="center"/>
          </w:tcPr>
          <w:p w:rsidR="00ED3C91" w:rsidRPr="00E91BEB" w:rsidRDefault="00ED3C91" w:rsidP="00E91BEB">
            <w:pPr>
              <w:spacing w:line="360" w:lineRule="auto"/>
              <w:jc w:val="both"/>
              <w:rPr>
                <w:sz w:val="20"/>
              </w:rPr>
            </w:pPr>
            <w:r w:rsidRPr="00E91BEB">
              <w:rPr>
                <w:sz w:val="20"/>
              </w:rPr>
              <w:t>353</w:t>
            </w:r>
          </w:p>
        </w:tc>
        <w:tc>
          <w:tcPr>
            <w:tcW w:w="1056" w:type="dxa"/>
            <w:shd w:val="clear" w:color="auto" w:fill="auto"/>
            <w:vAlign w:val="center"/>
          </w:tcPr>
          <w:p w:rsidR="00ED3C91" w:rsidRPr="00E91BEB" w:rsidRDefault="00ED3C91" w:rsidP="00E91BEB">
            <w:pPr>
              <w:spacing w:line="360" w:lineRule="auto"/>
              <w:jc w:val="both"/>
              <w:rPr>
                <w:sz w:val="20"/>
              </w:rPr>
            </w:pPr>
            <w:r w:rsidRPr="00E91BEB">
              <w:rPr>
                <w:sz w:val="20"/>
              </w:rPr>
              <w:t>77</w:t>
            </w:r>
          </w:p>
        </w:tc>
        <w:tc>
          <w:tcPr>
            <w:tcW w:w="605" w:type="dxa"/>
            <w:shd w:val="clear" w:color="auto" w:fill="auto"/>
            <w:vAlign w:val="center"/>
          </w:tcPr>
          <w:p w:rsidR="00ED3C91" w:rsidRPr="00E91BEB" w:rsidRDefault="00ED3C91" w:rsidP="00E91BEB">
            <w:pPr>
              <w:spacing w:line="360" w:lineRule="auto"/>
              <w:jc w:val="both"/>
              <w:rPr>
                <w:sz w:val="20"/>
              </w:rPr>
            </w:pPr>
            <w:r w:rsidRPr="00E91BEB">
              <w:rPr>
                <w:sz w:val="20"/>
              </w:rPr>
              <w:t>21,8</w:t>
            </w:r>
          </w:p>
        </w:tc>
        <w:tc>
          <w:tcPr>
            <w:tcW w:w="901" w:type="dxa"/>
            <w:shd w:val="clear" w:color="auto" w:fill="auto"/>
            <w:vAlign w:val="center"/>
          </w:tcPr>
          <w:p w:rsidR="00ED3C91" w:rsidRPr="00E91BEB" w:rsidRDefault="00ED3C91" w:rsidP="00E91BEB">
            <w:pPr>
              <w:spacing w:line="360" w:lineRule="auto"/>
              <w:jc w:val="both"/>
              <w:rPr>
                <w:sz w:val="20"/>
              </w:rPr>
            </w:pPr>
            <w:r w:rsidRPr="00E91BEB">
              <w:rPr>
                <w:sz w:val="20"/>
              </w:rPr>
              <w:t>276</w:t>
            </w:r>
          </w:p>
        </w:tc>
        <w:tc>
          <w:tcPr>
            <w:tcW w:w="646"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790" w:type="dxa"/>
            <w:shd w:val="clear" w:color="auto" w:fill="auto"/>
            <w:vAlign w:val="center"/>
          </w:tcPr>
          <w:p w:rsidR="00ED3C91" w:rsidRPr="00E91BEB" w:rsidRDefault="00ED3C91" w:rsidP="00E91BEB">
            <w:pPr>
              <w:spacing w:line="360" w:lineRule="auto"/>
              <w:jc w:val="both"/>
              <w:rPr>
                <w:sz w:val="20"/>
              </w:rPr>
            </w:pPr>
            <w:r w:rsidRPr="00E91BEB">
              <w:rPr>
                <w:sz w:val="20"/>
              </w:rPr>
              <w:t>1</w:t>
            </w:r>
          </w:p>
        </w:tc>
        <w:tc>
          <w:tcPr>
            <w:tcW w:w="784" w:type="dxa"/>
            <w:shd w:val="clear" w:color="auto" w:fill="auto"/>
            <w:vAlign w:val="center"/>
          </w:tcPr>
          <w:p w:rsidR="00ED3C91" w:rsidRPr="00E91BEB" w:rsidRDefault="00ED3C91" w:rsidP="00E91BEB">
            <w:pPr>
              <w:spacing w:line="360" w:lineRule="auto"/>
              <w:jc w:val="both"/>
              <w:rPr>
                <w:sz w:val="20"/>
              </w:rPr>
            </w:pPr>
            <w:r w:rsidRPr="00E91BEB">
              <w:rPr>
                <w:sz w:val="20"/>
              </w:rPr>
              <w:t>5</w:t>
            </w:r>
          </w:p>
        </w:tc>
      </w:tr>
      <w:tr w:rsidR="00ED3C91" w:rsidRPr="00E91BEB" w:rsidTr="00E91BEB">
        <w:trPr>
          <w:jc w:val="center"/>
        </w:trPr>
        <w:tc>
          <w:tcPr>
            <w:tcW w:w="1556" w:type="dxa"/>
            <w:shd w:val="clear" w:color="auto" w:fill="auto"/>
            <w:vAlign w:val="center"/>
          </w:tcPr>
          <w:p w:rsidR="00ED3C91" w:rsidRPr="00E91BEB" w:rsidRDefault="00ED3C91" w:rsidP="00E91BEB">
            <w:pPr>
              <w:spacing w:line="360" w:lineRule="auto"/>
              <w:jc w:val="both"/>
              <w:rPr>
                <w:sz w:val="20"/>
              </w:rPr>
            </w:pPr>
            <w:r w:rsidRPr="00E91BEB">
              <w:rPr>
                <w:sz w:val="20"/>
              </w:rPr>
              <w:t>Гродненская</w:t>
            </w:r>
          </w:p>
        </w:tc>
        <w:tc>
          <w:tcPr>
            <w:tcW w:w="1111" w:type="dxa"/>
            <w:shd w:val="clear" w:color="auto" w:fill="auto"/>
            <w:vAlign w:val="center"/>
          </w:tcPr>
          <w:p w:rsidR="00ED3C91" w:rsidRPr="00E91BEB" w:rsidRDefault="00ED3C91" w:rsidP="00E91BEB">
            <w:pPr>
              <w:spacing w:line="360" w:lineRule="auto"/>
              <w:jc w:val="both"/>
              <w:rPr>
                <w:sz w:val="20"/>
              </w:rPr>
            </w:pPr>
            <w:r w:rsidRPr="00E91BEB">
              <w:rPr>
                <w:sz w:val="20"/>
              </w:rPr>
              <w:t>4</w:t>
            </w:r>
          </w:p>
        </w:tc>
        <w:tc>
          <w:tcPr>
            <w:tcW w:w="913" w:type="dxa"/>
            <w:shd w:val="clear" w:color="auto" w:fill="auto"/>
            <w:vAlign w:val="center"/>
          </w:tcPr>
          <w:p w:rsidR="00ED3C91" w:rsidRPr="00E91BEB" w:rsidRDefault="00ED3C91" w:rsidP="00E91BEB">
            <w:pPr>
              <w:spacing w:line="360" w:lineRule="auto"/>
              <w:jc w:val="both"/>
              <w:rPr>
                <w:sz w:val="20"/>
              </w:rPr>
            </w:pPr>
            <w:r w:rsidRPr="00E91BEB">
              <w:rPr>
                <w:sz w:val="20"/>
              </w:rPr>
              <w:t>2</w:t>
            </w:r>
          </w:p>
        </w:tc>
        <w:tc>
          <w:tcPr>
            <w:tcW w:w="1209" w:type="dxa"/>
            <w:shd w:val="clear" w:color="auto" w:fill="auto"/>
            <w:vAlign w:val="center"/>
          </w:tcPr>
          <w:p w:rsidR="00ED3C91" w:rsidRPr="00E91BEB" w:rsidRDefault="00ED3C91" w:rsidP="00E91BEB">
            <w:pPr>
              <w:spacing w:line="360" w:lineRule="auto"/>
              <w:jc w:val="both"/>
              <w:rPr>
                <w:sz w:val="20"/>
              </w:rPr>
            </w:pPr>
            <w:r w:rsidRPr="00E91BEB">
              <w:rPr>
                <w:sz w:val="20"/>
              </w:rPr>
              <w:t>133</w:t>
            </w:r>
          </w:p>
        </w:tc>
        <w:tc>
          <w:tcPr>
            <w:tcW w:w="1056" w:type="dxa"/>
            <w:shd w:val="clear" w:color="auto" w:fill="auto"/>
            <w:vAlign w:val="center"/>
          </w:tcPr>
          <w:p w:rsidR="00ED3C91" w:rsidRPr="00E91BEB" w:rsidRDefault="00ED3C91" w:rsidP="00E91BEB">
            <w:pPr>
              <w:spacing w:line="360" w:lineRule="auto"/>
              <w:jc w:val="both"/>
              <w:rPr>
                <w:sz w:val="20"/>
              </w:rPr>
            </w:pPr>
            <w:r w:rsidRPr="00E91BEB">
              <w:rPr>
                <w:sz w:val="20"/>
              </w:rPr>
              <w:t>92</w:t>
            </w:r>
          </w:p>
        </w:tc>
        <w:tc>
          <w:tcPr>
            <w:tcW w:w="605" w:type="dxa"/>
            <w:shd w:val="clear" w:color="auto" w:fill="auto"/>
            <w:vAlign w:val="center"/>
          </w:tcPr>
          <w:p w:rsidR="00ED3C91" w:rsidRPr="00E91BEB" w:rsidRDefault="00ED3C91" w:rsidP="00E91BEB">
            <w:pPr>
              <w:spacing w:line="360" w:lineRule="auto"/>
              <w:jc w:val="both"/>
              <w:rPr>
                <w:sz w:val="20"/>
              </w:rPr>
            </w:pPr>
            <w:r w:rsidRPr="00E91BEB">
              <w:rPr>
                <w:sz w:val="20"/>
              </w:rPr>
              <w:t>69,2</w:t>
            </w:r>
          </w:p>
        </w:tc>
        <w:tc>
          <w:tcPr>
            <w:tcW w:w="901" w:type="dxa"/>
            <w:shd w:val="clear" w:color="auto" w:fill="auto"/>
            <w:vAlign w:val="center"/>
          </w:tcPr>
          <w:p w:rsidR="00ED3C91" w:rsidRPr="00E91BEB" w:rsidRDefault="00ED3C91" w:rsidP="00E91BEB">
            <w:pPr>
              <w:spacing w:line="360" w:lineRule="auto"/>
              <w:jc w:val="both"/>
              <w:rPr>
                <w:sz w:val="20"/>
              </w:rPr>
            </w:pPr>
            <w:r w:rsidRPr="00E91BEB">
              <w:rPr>
                <w:sz w:val="20"/>
              </w:rPr>
              <w:t>41</w:t>
            </w:r>
          </w:p>
        </w:tc>
        <w:tc>
          <w:tcPr>
            <w:tcW w:w="646"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790" w:type="dxa"/>
            <w:shd w:val="clear" w:color="auto" w:fill="auto"/>
            <w:vAlign w:val="center"/>
          </w:tcPr>
          <w:p w:rsidR="00ED3C91" w:rsidRPr="00E91BEB" w:rsidRDefault="00ED3C91" w:rsidP="00E91BEB">
            <w:pPr>
              <w:spacing w:line="360" w:lineRule="auto"/>
              <w:jc w:val="both"/>
              <w:rPr>
                <w:sz w:val="20"/>
              </w:rPr>
            </w:pPr>
            <w:r w:rsidRPr="00E91BEB">
              <w:rPr>
                <w:sz w:val="20"/>
              </w:rPr>
              <w:t>1</w:t>
            </w:r>
          </w:p>
        </w:tc>
        <w:tc>
          <w:tcPr>
            <w:tcW w:w="784" w:type="dxa"/>
            <w:shd w:val="clear" w:color="auto" w:fill="auto"/>
            <w:vAlign w:val="center"/>
          </w:tcPr>
          <w:p w:rsidR="00ED3C91" w:rsidRPr="00E91BEB" w:rsidRDefault="00ED3C91" w:rsidP="00E91BEB">
            <w:pPr>
              <w:spacing w:line="360" w:lineRule="auto"/>
              <w:jc w:val="both"/>
              <w:rPr>
                <w:sz w:val="20"/>
              </w:rPr>
            </w:pPr>
            <w:r w:rsidRPr="00E91BEB">
              <w:rPr>
                <w:sz w:val="20"/>
              </w:rPr>
              <w:t>3</w:t>
            </w:r>
          </w:p>
        </w:tc>
      </w:tr>
      <w:tr w:rsidR="00ED3C91" w:rsidRPr="00E91BEB" w:rsidTr="00E91BEB">
        <w:trPr>
          <w:jc w:val="center"/>
        </w:trPr>
        <w:tc>
          <w:tcPr>
            <w:tcW w:w="1556" w:type="dxa"/>
            <w:shd w:val="clear" w:color="auto" w:fill="auto"/>
            <w:vAlign w:val="center"/>
          </w:tcPr>
          <w:p w:rsidR="00ED3C91" w:rsidRPr="00E91BEB" w:rsidRDefault="00ED3C91" w:rsidP="00E91BEB">
            <w:pPr>
              <w:spacing w:line="360" w:lineRule="auto"/>
              <w:jc w:val="both"/>
              <w:rPr>
                <w:sz w:val="20"/>
              </w:rPr>
            </w:pPr>
            <w:r w:rsidRPr="00E91BEB">
              <w:rPr>
                <w:sz w:val="20"/>
              </w:rPr>
              <w:t>Минская</w:t>
            </w:r>
          </w:p>
        </w:tc>
        <w:tc>
          <w:tcPr>
            <w:tcW w:w="1111" w:type="dxa"/>
            <w:shd w:val="clear" w:color="auto" w:fill="auto"/>
            <w:vAlign w:val="center"/>
          </w:tcPr>
          <w:p w:rsidR="00ED3C91" w:rsidRPr="00E91BEB" w:rsidRDefault="00ED3C91" w:rsidP="00E91BEB">
            <w:pPr>
              <w:spacing w:line="360" w:lineRule="auto"/>
              <w:jc w:val="both"/>
              <w:rPr>
                <w:sz w:val="20"/>
              </w:rPr>
            </w:pPr>
            <w:r w:rsidRPr="00E91BEB">
              <w:rPr>
                <w:sz w:val="20"/>
              </w:rPr>
              <w:t>5</w:t>
            </w:r>
          </w:p>
        </w:tc>
        <w:tc>
          <w:tcPr>
            <w:tcW w:w="913" w:type="dxa"/>
            <w:shd w:val="clear" w:color="auto" w:fill="auto"/>
            <w:vAlign w:val="center"/>
          </w:tcPr>
          <w:p w:rsidR="00ED3C91" w:rsidRPr="00E91BEB" w:rsidRDefault="00ED3C91" w:rsidP="00E91BEB">
            <w:pPr>
              <w:spacing w:line="360" w:lineRule="auto"/>
              <w:jc w:val="both"/>
              <w:rPr>
                <w:sz w:val="20"/>
              </w:rPr>
            </w:pPr>
            <w:r w:rsidRPr="00E91BEB">
              <w:rPr>
                <w:sz w:val="20"/>
              </w:rPr>
              <w:t>1</w:t>
            </w:r>
          </w:p>
        </w:tc>
        <w:tc>
          <w:tcPr>
            <w:tcW w:w="1209" w:type="dxa"/>
            <w:shd w:val="clear" w:color="auto" w:fill="auto"/>
            <w:vAlign w:val="center"/>
          </w:tcPr>
          <w:p w:rsidR="00ED3C91" w:rsidRPr="00E91BEB" w:rsidRDefault="00ED3C91" w:rsidP="00E91BEB">
            <w:pPr>
              <w:spacing w:line="360" w:lineRule="auto"/>
              <w:jc w:val="both"/>
              <w:rPr>
                <w:sz w:val="20"/>
              </w:rPr>
            </w:pPr>
            <w:r w:rsidRPr="00E91BEB">
              <w:rPr>
                <w:sz w:val="20"/>
              </w:rPr>
              <w:t>203</w:t>
            </w:r>
          </w:p>
        </w:tc>
        <w:tc>
          <w:tcPr>
            <w:tcW w:w="1056" w:type="dxa"/>
            <w:shd w:val="clear" w:color="auto" w:fill="auto"/>
            <w:vAlign w:val="center"/>
          </w:tcPr>
          <w:p w:rsidR="00ED3C91" w:rsidRPr="00E91BEB" w:rsidRDefault="00ED3C91" w:rsidP="00E91BEB">
            <w:pPr>
              <w:spacing w:line="360" w:lineRule="auto"/>
              <w:jc w:val="both"/>
              <w:rPr>
                <w:sz w:val="20"/>
              </w:rPr>
            </w:pPr>
            <w:r w:rsidRPr="00E91BEB">
              <w:rPr>
                <w:sz w:val="20"/>
              </w:rPr>
              <w:t>131</w:t>
            </w:r>
          </w:p>
        </w:tc>
        <w:tc>
          <w:tcPr>
            <w:tcW w:w="605" w:type="dxa"/>
            <w:shd w:val="clear" w:color="auto" w:fill="auto"/>
            <w:vAlign w:val="center"/>
          </w:tcPr>
          <w:p w:rsidR="00ED3C91" w:rsidRPr="00E91BEB" w:rsidRDefault="00ED3C91" w:rsidP="00E91BEB">
            <w:pPr>
              <w:spacing w:line="360" w:lineRule="auto"/>
              <w:jc w:val="both"/>
              <w:rPr>
                <w:sz w:val="20"/>
              </w:rPr>
            </w:pPr>
            <w:r w:rsidRPr="00E91BEB">
              <w:rPr>
                <w:sz w:val="20"/>
              </w:rPr>
              <w:t>64,5</w:t>
            </w:r>
          </w:p>
        </w:tc>
        <w:tc>
          <w:tcPr>
            <w:tcW w:w="901" w:type="dxa"/>
            <w:shd w:val="clear" w:color="auto" w:fill="auto"/>
            <w:vAlign w:val="center"/>
          </w:tcPr>
          <w:p w:rsidR="00ED3C91" w:rsidRPr="00E91BEB" w:rsidRDefault="00ED3C91" w:rsidP="00E91BEB">
            <w:pPr>
              <w:spacing w:line="360" w:lineRule="auto"/>
              <w:jc w:val="both"/>
              <w:rPr>
                <w:sz w:val="20"/>
              </w:rPr>
            </w:pPr>
            <w:r w:rsidRPr="00E91BEB">
              <w:rPr>
                <w:sz w:val="20"/>
              </w:rPr>
              <w:t>72</w:t>
            </w:r>
          </w:p>
        </w:tc>
        <w:tc>
          <w:tcPr>
            <w:tcW w:w="646"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790" w:type="dxa"/>
            <w:shd w:val="clear" w:color="auto" w:fill="auto"/>
            <w:vAlign w:val="center"/>
          </w:tcPr>
          <w:p w:rsidR="00ED3C91" w:rsidRPr="00E91BEB" w:rsidRDefault="00ED3C91" w:rsidP="00E91BEB">
            <w:pPr>
              <w:spacing w:line="360" w:lineRule="auto"/>
              <w:jc w:val="both"/>
              <w:rPr>
                <w:sz w:val="20"/>
              </w:rPr>
            </w:pPr>
            <w:r w:rsidRPr="00E91BEB">
              <w:rPr>
                <w:sz w:val="20"/>
              </w:rPr>
              <w:t>2</w:t>
            </w:r>
          </w:p>
        </w:tc>
        <w:tc>
          <w:tcPr>
            <w:tcW w:w="784" w:type="dxa"/>
            <w:shd w:val="clear" w:color="auto" w:fill="auto"/>
            <w:vAlign w:val="center"/>
          </w:tcPr>
          <w:p w:rsidR="00ED3C91" w:rsidRPr="00E91BEB" w:rsidRDefault="00ED3C91" w:rsidP="00E91BEB">
            <w:pPr>
              <w:spacing w:line="360" w:lineRule="auto"/>
              <w:jc w:val="both"/>
              <w:rPr>
                <w:sz w:val="20"/>
              </w:rPr>
            </w:pPr>
            <w:r w:rsidRPr="00E91BEB">
              <w:rPr>
                <w:sz w:val="20"/>
              </w:rPr>
              <w:t>3</w:t>
            </w:r>
          </w:p>
        </w:tc>
      </w:tr>
      <w:tr w:rsidR="00ED3C91" w:rsidRPr="00E91BEB" w:rsidTr="00E91BEB">
        <w:trPr>
          <w:jc w:val="center"/>
        </w:trPr>
        <w:tc>
          <w:tcPr>
            <w:tcW w:w="1556" w:type="dxa"/>
            <w:shd w:val="clear" w:color="auto" w:fill="auto"/>
            <w:vAlign w:val="center"/>
          </w:tcPr>
          <w:p w:rsidR="00ED3C91" w:rsidRPr="00E91BEB" w:rsidRDefault="00ED3C91" w:rsidP="00E91BEB">
            <w:pPr>
              <w:spacing w:line="360" w:lineRule="auto"/>
              <w:jc w:val="both"/>
              <w:rPr>
                <w:sz w:val="20"/>
              </w:rPr>
            </w:pPr>
            <w:r w:rsidRPr="00E91BEB">
              <w:rPr>
                <w:sz w:val="20"/>
              </w:rPr>
              <w:t>Могилевская</w:t>
            </w:r>
          </w:p>
        </w:tc>
        <w:tc>
          <w:tcPr>
            <w:tcW w:w="1111" w:type="dxa"/>
            <w:shd w:val="clear" w:color="auto" w:fill="auto"/>
            <w:vAlign w:val="center"/>
          </w:tcPr>
          <w:p w:rsidR="00ED3C91" w:rsidRPr="00E91BEB" w:rsidRDefault="00ED3C91" w:rsidP="00E91BEB">
            <w:pPr>
              <w:spacing w:line="360" w:lineRule="auto"/>
              <w:jc w:val="both"/>
              <w:rPr>
                <w:sz w:val="20"/>
              </w:rPr>
            </w:pPr>
            <w:r w:rsidRPr="00E91BEB">
              <w:rPr>
                <w:sz w:val="20"/>
              </w:rPr>
              <w:t>8</w:t>
            </w:r>
          </w:p>
        </w:tc>
        <w:tc>
          <w:tcPr>
            <w:tcW w:w="913" w:type="dxa"/>
            <w:shd w:val="clear" w:color="auto" w:fill="auto"/>
            <w:vAlign w:val="center"/>
          </w:tcPr>
          <w:p w:rsidR="00ED3C91" w:rsidRPr="00E91BEB" w:rsidRDefault="00ED3C91" w:rsidP="00E91BEB">
            <w:pPr>
              <w:spacing w:line="360" w:lineRule="auto"/>
              <w:jc w:val="both"/>
              <w:rPr>
                <w:sz w:val="20"/>
              </w:rPr>
            </w:pPr>
            <w:r w:rsidRPr="00E91BEB">
              <w:rPr>
                <w:sz w:val="20"/>
              </w:rPr>
              <w:t>4</w:t>
            </w:r>
          </w:p>
        </w:tc>
        <w:tc>
          <w:tcPr>
            <w:tcW w:w="1209" w:type="dxa"/>
            <w:shd w:val="clear" w:color="auto" w:fill="auto"/>
            <w:vAlign w:val="center"/>
          </w:tcPr>
          <w:p w:rsidR="00ED3C91" w:rsidRPr="00E91BEB" w:rsidRDefault="00ED3C91" w:rsidP="00E91BEB">
            <w:pPr>
              <w:spacing w:line="360" w:lineRule="auto"/>
              <w:jc w:val="both"/>
              <w:rPr>
                <w:sz w:val="20"/>
              </w:rPr>
            </w:pPr>
            <w:r w:rsidRPr="00E91BEB">
              <w:rPr>
                <w:sz w:val="20"/>
              </w:rPr>
              <w:t>239</w:t>
            </w:r>
          </w:p>
        </w:tc>
        <w:tc>
          <w:tcPr>
            <w:tcW w:w="1056" w:type="dxa"/>
            <w:shd w:val="clear" w:color="auto" w:fill="auto"/>
            <w:vAlign w:val="center"/>
          </w:tcPr>
          <w:p w:rsidR="00ED3C91" w:rsidRPr="00E91BEB" w:rsidRDefault="00ED3C91" w:rsidP="00E91BEB">
            <w:pPr>
              <w:spacing w:line="360" w:lineRule="auto"/>
              <w:jc w:val="both"/>
              <w:rPr>
                <w:sz w:val="20"/>
              </w:rPr>
            </w:pPr>
            <w:r w:rsidRPr="00E91BEB">
              <w:rPr>
                <w:sz w:val="20"/>
              </w:rPr>
              <w:t>123</w:t>
            </w:r>
          </w:p>
        </w:tc>
        <w:tc>
          <w:tcPr>
            <w:tcW w:w="605" w:type="dxa"/>
            <w:shd w:val="clear" w:color="auto" w:fill="auto"/>
            <w:vAlign w:val="center"/>
          </w:tcPr>
          <w:p w:rsidR="00ED3C91" w:rsidRPr="00E91BEB" w:rsidRDefault="00ED3C91" w:rsidP="00E91BEB">
            <w:pPr>
              <w:spacing w:line="360" w:lineRule="auto"/>
              <w:jc w:val="both"/>
              <w:rPr>
                <w:sz w:val="20"/>
              </w:rPr>
            </w:pPr>
            <w:r w:rsidRPr="00E91BEB">
              <w:rPr>
                <w:sz w:val="20"/>
              </w:rPr>
              <w:t>51,5</w:t>
            </w:r>
          </w:p>
        </w:tc>
        <w:tc>
          <w:tcPr>
            <w:tcW w:w="901" w:type="dxa"/>
            <w:shd w:val="clear" w:color="auto" w:fill="auto"/>
            <w:vAlign w:val="center"/>
          </w:tcPr>
          <w:p w:rsidR="00ED3C91" w:rsidRPr="00E91BEB" w:rsidRDefault="00ED3C91" w:rsidP="00E91BEB">
            <w:pPr>
              <w:spacing w:line="360" w:lineRule="auto"/>
              <w:jc w:val="both"/>
              <w:rPr>
                <w:sz w:val="20"/>
              </w:rPr>
            </w:pPr>
            <w:r w:rsidRPr="00E91BEB">
              <w:rPr>
                <w:sz w:val="20"/>
              </w:rPr>
              <w:t>116</w:t>
            </w:r>
          </w:p>
        </w:tc>
        <w:tc>
          <w:tcPr>
            <w:tcW w:w="646"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790" w:type="dxa"/>
            <w:shd w:val="clear" w:color="auto" w:fill="auto"/>
            <w:vAlign w:val="center"/>
          </w:tcPr>
          <w:p w:rsidR="00ED3C91" w:rsidRPr="00E91BEB" w:rsidRDefault="00ED3C91" w:rsidP="00E91BEB">
            <w:pPr>
              <w:spacing w:line="360" w:lineRule="auto"/>
              <w:jc w:val="both"/>
              <w:rPr>
                <w:sz w:val="20"/>
              </w:rPr>
            </w:pPr>
            <w:r w:rsidRPr="00E91BEB">
              <w:rPr>
                <w:sz w:val="20"/>
              </w:rPr>
              <w:t>3</w:t>
            </w:r>
          </w:p>
        </w:tc>
        <w:tc>
          <w:tcPr>
            <w:tcW w:w="784" w:type="dxa"/>
            <w:shd w:val="clear" w:color="auto" w:fill="auto"/>
            <w:vAlign w:val="center"/>
          </w:tcPr>
          <w:p w:rsidR="00ED3C91" w:rsidRPr="00E91BEB" w:rsidRDefault="00ED3C91" w:rsidP="00E91BEB">
            <w:pPr>
              <w:spacing w:line="360" w:lineRule="auto"/>
              <w:jc w:val="both"/>
              <w:rPr>
                <w:sz w:val="20"/>
              </w:rPr>
            </w:pPr>
            <w:r w:rsidRPr="00E91BEB">
              <w:rPr>
                <w:sz w:val="20"/>
              </w:rPr>
              <w:t>5</w:t>
            </w:r>
          </w:p>
        </w:tc>
      </w:tr>
      <w:tr w:rsidR="00ED3C91" w:rsidRPr="00E91BEB" w:rsidTr="00E91BEB">
        <w:trPr>
          <w:jc w:val="center"/>
        </w:trPr>
        <w:tc>
          <w:tcPr>
            <w:tcW w:w="1556" w:type="dxa"/>
            <w:shd w:val="clear" w:color="auto" w:fill="auto"/>
            <w:vAlign w:val="center"/>
          </w:tcPr>
          <w:p w:rsidR="00ED3C91" w:rsidRPr="00E91BEB" w:rsidRDefault="00ED3C91" w:rsidP="00E91BEB">
            <w:pPr>
              <w:spacing w:line="360" w:lineRule="auto"/>
              <w:jc w:val="both"/>
              <w:rPr>
                <w:sz w:val="20"/>
              </w:rPr>
            </w:pPr>
            <w:r w:rsidRPr="00E91BEB">
              <w:rPr>
                <w:sz w:val="20"/>
              </w:rPr>
              <w:t>Итого</w:t>
            </w:r>
          </w:p>
        </w:tc>
        <w:tc>
          <w:tcPr>
            <w:tcW w:w="1111" w:type="dxa"/>
            <w:shd w:val="clear" w:color="auto" w:fill="auto"/>
            <w:vAlign w:val="center"/>
          </w:tcPr>
          <w:p w:rsidR="00ED3C91" w:rsidRPr="00E91BEB" w:rsidRDefault="00ED3C91" w:rsidP="00E91BEB">
            <w:pPr>
              <w:spacing w:line="360" w:lineRule="auto"/>
              <w:jc w:val="both"/>
              <w:rPr>
                <w:sz w:val="20"/>
              </w:rPr>
            </w:pPr>
            <w:r w:rsidRPr="00E91BEB">
              <w:rPr>
                <w:sz w:val="20"/>
              </w:rPr>
              <w:t>29</w:t>
            </w:r>
          </w:p>
        </w:tc>
        <w:tc>
          <w:tcPr>
            <w:tcW w:w="913" w:type="dxa"/>
            <w:shd w:val="clear" w:color="auto" w:fill="auto"/>
            <w:vAlign w:val="center"/>
          </w:tcPr>
          <w:p w:rsidR="00ED3C91" w:rsidRPr="00E91BEB" w:rsidRDefault="00ED3C91" w:rsidP="00E91BEB">
            <w:pPr>
              <w:spacing w:line="360" w:lineRule="auto"/>
              <w:jc w:val="both"/>
              <w:rPr>
                <w:sz w:val="20"/>
              </w:rPr>
            </w:pPr>
            <w:r w:rsidRPr="00E91BEB">
              <w:rPr>
                <w:sz w:val="20"/>
              </w:rPr>
              <w:t>9</w:t>
            </w:r>
          </w:p>
        </w:tc>
        <w:tc>
          <w:tcPr>
            <w:tcW w:w="1209" w:type="dxa"/>
            <w:shd w:val="clear" w:color="auto" w:fill="auto"/>
            <w:vAlign w:val="center"/>
          </w:tcPr>
          <w:p w:rsidR="00ED3C91" w:rsidRPr="00E91BEB" w:rsidRDefault="00ED3C91" w:rsidP="00E91BEB">
            <w:pPr>
              <w:spacing w:line="360" w:lineRule="auto"/>
              <w:jc w:val="both"/>
              <w:rPr>
                <w:sz w:val="20"/>
              </w:rPr>
            </w:pPr>
            <w:r w:rsidRPr="00E91BEB">
              <w:rPr>
                <w:sz w:val="20"/>
              </w:rPr>
              <w:t>1326</w:t>
            </w:r>
          </w:p>
        </w:tc>
        <w:tc>
          <w:tcPr>
            <w:tcW w:w="1056" w:type="dxa"/>
            <w:shd w:val="clear" w:color="auto" w:fill="auto"/>
            <w:vAlign w:val="center"/>
          </w:tcPr>
          <w:p w:rsidR="00ED3C91" w:rsidRPr="00E91BEB" w:rsidRDefault="00ED3C91" w:rsidP="00E91BEB">
            <w:pPr>
              <w:spacing w:line="360" w:lineRule="auto"/>
              <w:jc w:val="both"/>
              <w:rPr>
                <w:sz w:val="20"/>
              </w:rPr>
            </w:pPr>
            <w:r w:rsidRPr="00E91BEB">
              <w:rPr>
                <w:sz w:val="20"/>
              </w:rPr>
              <w:t>578</w:t>
            </w:r>
          </w:p>
        </w:tc>
        <w:tc>
          <w:tcPr>
            <w:tcW w:w="605" w:type="dxa"/>
            <w:shd w:val="clear" w:color="auto" w:fill="auto"/>
            <w:vAlign w:val="center"/>
          </w:tcPr>
          <w:p w:rsidR="00ED3C91" w:rsidRPr="00E91BEB" w:rsidRDefault="00ED3C91" w:rsidP="00E91BEB">
            <w:pPr>
              <w:spacing w:line="360" w:lineRule="auto"/>
              <w:jc w:val="both"/>
              <w:rPr>
                <w:sz w:val="20"/>
              </w:rPr>
            </w:pPr>
            <w:r w:rsidRPr="00E91BEB">
              <w:rPr>
                <w:sz w:val="20"/>
              </w:rPr>
              <w:t>43,6</w:t>
            </w:r>
          </w:p>
        </w:tc>
        <w:tc>
          <w:tcPr>
            <w:tcW w:w="901" w:type="dxa"/>
            <w:shd w:val="clear" w:color="auto" w:fill="auto"/>
            <w:vAlign w:val="center"/>
          </w:tcPr>
          <w:p w:rsidR="00ED3C91" w:rsidRPr="00E91BEB" w:rsidRDefault="00ED3C91" w:rsidP="00E91BEB">
            <w:pPr>
              <w:spacing w:line="360" w:lineRule="auto"/>
              <w:jc w:val="both"/>
              <w:rPr>
                <w:sz w:val="20"/>
              </w:rPr>
            </w:pPr>
            <w:r w:rsidRPr="00E91BEB">
              <w:rPr>
                <w:sz w:val="20"/>
              </w:rPr>
              <w:t>748</w:t>
            </w:r>
          </w:p>
        </w:tc>
        <w:tc>
          <w:tcPr>
            <w:tcW w:w="646"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790" w:type="dxa"/>
            <w:shd w:val="clear" w:color="auto" w:fill="auto"/>
            <w:vAlign w:val="center"/>
          </w:tcPr>
          <w:p w:rsidR="00ED3C91" w:rsidRPr="00E91BEB" w:rsidRDefault="00ED3C91" w:rsidP="00E91BEB">
            <w:pPr>
              <w:spacing w:line="360" w:lineRule="auto"/>
              <w:jc w:val="both"/>
              <w:rPr>
                <w:sz w:val="20"/>
              </w:rPr>
            </w:pPr>
            <w:r w:rsidRPr="00E91BEB">
              <w:rPr>
                <w:sz w:val="20"/>
              </w:rPr>
              <w:t>9</w:t>
            </w:r>
          </w:p>
        </w:tc>
        <w:tc>
          <w:tcPr>
            <w:tcW w:w="784" w:type="dxa"/>
            <w:shd w:val="clear" w:color="auto" w:fill="auto"/>
            <w:vAlign w:val="center"/>
          </w:tcPr>
          <w:p w:rsidR="00ED3C91" w:rsidRPr="00E91BEB" w:rsidRDefault="00ED3C91" w:rsidP="00E91BEB">
            <w:pPr>
              <w:spacing w:line="360" w:lineRule="auto"/>
              <w:jc w:val="both"/>
              <w:rPr>
                <w:sz w:val="20"/>
              </w:rPr>
            </w:pPr>
            <w:r w:rsidRPr="00E91BEB">
              <w:rPr>
                <w:sz w:val="20"/>
              </w:rPr>
              <w:t>20</w:t>
            </w:r>
          </w:p>
        </w:tc>
      </w:tr>
    </w:tbl>
    <w:p w:rsidR="00ED3C91" w:rsidRPr="00997061" w:rsidRDefault="00ED3C91" w:rsidP="00997061">
      <w:pPr>
        <w:spacing w:line="360" w:lineRule="auto"/>
        <w:ind w:firstLine="709"/>
        <w:jc w:val="both"/>
        <w:rPr>
          <w:sz w:val="28"/>
          <w:szCs w:val="28"/>
        </w:rPr>
      </w:pPr>
    </w:p>
    <w:p w:rsidR="00ED3C91" w:rsidRPr="00997061" w:rsidRDefault="00ED3C91" w:rsidP="00997061">
      <w:pPr>
        <w:spacing w:line="360" w:lineRule="auto"/>
        <w:ind w:firstLine="709"/>
        <w:jc w:val="both"/>
        <w:rPr>
          <w:sz w:val="28"/>
          <w:szCs w:val="28"/>
        </w:rPr>
      </w:pPr>
      <w:r w:rsidRPr="00997061">
        <w:rPr>
          <w:sz w:val="28"/>
          <w:szCs w:val="28"/>
        </w:rPr>
        <w:t>Дети принимались в приюты по решению Опекунского совета на основании заявления с приложением справки о бедственном материальном положении просителя, выданной местным участковым попечительством или одним из членов Опекунского совета. Участковые попечительства имело каждое крупное благотворительное общество. В их обязанности входило обследование участка, выявление неблагополучных семей, организация и проведение сбора пожертвований на нужды общества, оказание различных видов помощи, нуждающимся детям, мероприятия по их оздоровлению. За 1903 год Витебское общество, вне подведомственного ему приюта оказало помощь 101 ребенку.</w:t>
      </w:r>
    </w:p>
    <w:p w:rsidR="00ED3C91" w:rsidRPr="00997061" w:rsidRDefault="00ED3C91" w:rsidP="00997061">
      <w:pPr>
        <w:spacing w:line="360" w:lineRule="auto"/>
        <w:ind w:firstLine="709"/>
        <w:jc w:val="both"/>
        <w:rPr>
          <w:sz w:val="28"/>
          <w:szCs w:val="28"/>
        </w:rPr>
      </w:pPr>
      <w:r w:rsidRPr="00997061">
        <w:rPr>
          <w:sz w:val="28"/>
          <w:szCs w:val="28"/>
        </w:rPr>
        <w:t>Попечительство детских приютов на Беларуси, на которые возлагалась прямая ответственность за оказание помощи беспризорным детям бедноты и сиротам, были в каждом губернском городе. Во главе попечительства находился Совет, который обычно возглавлял губернатор, а почетными членами были представители от дворянства, директора и учителя народных училищ, городской голова, полицмейстер и ряд других уважаемых людей. Руководящий состав Совета определял направление и содержание работы губернских приютов. В общих вопросах они подчинялись старейшему в России Ведомству учреждений императрицы Марии. На Беларуси оно содержало или имело под своим непосредственным покровительством 11 детских приютов, в которых воспитывалось около 55% всех сирот, находившихся в детских благотворительных заведениях.</w:t>
      </w:r>
    </w:p>
    <w:p w:rsidR="00ED3C91" w:rsidRPr="00997061" w:rsidRDefault="00ED3C91" w:rsidP="00997061">
      <w:pPr>
        <w:spacing w:line="360" w:lineRule="auto"/>
        <w:ind w:firstLine="709"/>
        <w:jc w:val="both"/>
        <w:rPr>
          <w:sz w:val="28"/>
          <w:szCs w:val="28"/>
        </w:rPr>
      </w:pPr>
      <w:r w:rsidRPr="00997061">
        <w:rPr>
          <w:sz w:val="28"/>
          <w:szCs w:val="28"/>
        </w:rPr>
        <w:t>Кроме приютов Мариинского ведомства, существовали приюты, подведомственные Министерству внутренних дел (приюты приходских попечительств и братств; иностранные и иноверческие; благотворительных обществ и частных лиц), а также приюты подведомственные Императорскому человеколюбивому обществу, приюты духовного и военного ведомств.</w:t>
      </w:r>
    </w:p>
    <w:p w:rsidR="00ED3C91" w:rsidRPr="00997061" w:rsidRDefault="00ED3C91" w:rsidP="00997061">
      <w:pPr>
        <w:spacing w:line="360" w:lineRule="auto"/>
        <w:ind w:firstLine="709"/>
        <w:jc w:val="both"/>
        <w:rPr>
          <w:sz w:val="28"/>
          <w:szCs w:val="28"/>
        </w:rPr>
      </w:pPr>
      <w:r w:rsidRPr="00997061">
        <w:rPr>
          <w:sz w:val="28"/>
          <w:szCs w:val="28"/>
        </w:rPr>
        <w:t xml:space="preserve">Каждый приют имел свой устав и руководствовался Положением о детских приютах Комитета главного попечительства детских приютов Мариинского ведомства. Положение было впервые издано в </w:t>
      </w:r>
      <w:smartTag w:uri="urn:schemas-microsoft-com:office:smarttags" w:element="metricconverter">
        <w:smartTagPr>
          <w:attr w:name="ProductID" w:val="1839 г"/>
        </w:smartTagPr>
        <w:r w:rsidRPr="00997061">
          <w:rPr>
            <w:sz w:val="28"/>
            <w:szCs w:val="28"/>
          </w:rPr>
          <w:t>1839 г</w:t>
        </w:r>
      </w:smartTag>
      <w:r w:rsidRPr="00997061">
        <w:rPr>
          <w:sz w:val="28"/>
          <w:szCs w:val="28"/>
        </w:rPr>
        <w:t>. и затем неоднократно переиздавалось с изменениями и дополнениями.</w:t>
      </w:r>
    </w:p>
    <w:p w:rsidR="00ED3C91" w:rsidRPr="00997061" w:rsidRDefault="00ED3C91" w:rsidP="00997061">
      <w:pPr>
        <w:spacing w:line="360" w:lineRule="auto"/>
        <w:ind w:firstLine="709"/>
        <w:jc w:val="both"/>
        <w:rPr>
          <w:sz w:val="28"/>
          <w:szCs w:val="28"/>
        </w:rPr>
      </w:pPr>
      <w:r w:rsidRPr="00997061">
        <w:rPr>
          <w:sz w:val="28"/>
          <w:szCs w:val="28"/>
        </w:rPr>
        <w:t>Всего различные местные благотворительные общества содержали свыше 31% призреваемых в приютах Беларуси детей-сирот. На приюты государственные и конфессиональные в начале 20 в. приходилось не более 10,5% призреваемых Духовному ведомству принадлежали три небольших приюта (от 8 до 20 призреваемых) исключительно для мальчиков при Супрасльском Благовещенском первоклассном монастыре в Белостоксом уезде Гродненской губернии, Минском мужском монастыре в Могилевском церковно-православном Богоявленском братстве.</w:t>
      </w:r>
    </w:p>
    <w:p w:rsidR="00ED3C91" w:rsidRPr="00997061" w:rsidRDefault="00ED3C91" w:rsidP="00997061">
      <w:pPr>
        <w:spacing w:line="360" w:lineRule="auto"/>
        <w:ind w:firstLine="709"/>
        <w:jc w:val="both"/>
        <w:rPr>
          <w:sz w:val="28"/>
          <w:szCs w:val="28"/>
        </w:rPr>
      </w:pPr>
      <w:r w:rsidRPr="00997061">
        <w:rPr>
          <w:sz w:val="28"/>
          <w:szCs w:val="28"/>
        </w:rPr>
        <w:t>Детские приюты, как и большинство других благотворительных заведений, были переполнены, постоянно испытывали недостаток средств и поддерживали свое существование в основном за счет коробочных (кружечных) сборов и пожертвований филантропов. Дотации государственных и муниципальных органов, а позднее и земств, были весьма незначительны.</w:t>
      </w:r>
    </w:p>
    <w:p w:rsidR="00ED3C91" w:rsidRPr="00997061" w:rsidRDefault="00ED3C91" w:rsidP="00997061">
      <w:pPr>
        <w:spacing w:line="360" w:lineRule="auto"/>
        <w:ind w:firstLine="709"/>
        <w:jc w:val="both"/>
        <w:rPr>
          <w:sz w:val="28"/>
          <w:szCs w:val="28"/>
        </w:rPr>
      </w:pPr>
      <w:r w:rsidRPr="00997061">
        <w:rPr>
          <w:sz w:val="28"/>
          <w:szCs w:val="28"/>
        </w:rPr>
        <w:t>С 60-х г. 19</w:t>
      </w:r>
      <w:r w:rsidR="00017185" w:rsidRPr="00997061">
        <w:rPr>
          <w:sz w:val="28"/>
          <w:szCs w:val="28"/>
        </w:rPr>
        <w:t xml:space="preserve"> </w:t>
      </w:r>
      <w:r w:rsidRPr="00997061">
        <w:rPr>
          <w:sz w:val="28"/>
          <w:szCs w:val="28"/>
        </w:rPr>
        <w:t xml:space="preserve">в. среди постоянных жертвователей стало больше встречаться имен высокопоставленных чиновников, их жен, купцов, да и просто людей среднего достатка. Так, в 1868 году почетный гражданин Гродно купец первой гильдии Ашкенази «в упраздненном здании больницы учредил приют для обучения бедных детей ремеслам», </w:t>
      </w:r>
      <w:r w:rsidR="00017185" w:rsidRPr="00997061">
        <w:rPr>
          <w:sz w:val="28"/>
          <w:szCs w:val="28"/>
        </w:rPr>
        <w:t>[</w:t>
      </w:r>
      <w:r w:rsidRPr="00997061">
        <w:rPr>
          <w:sz w:val="28"/>
          <w:szCs w:val="28"/>
        </w:rPr>
        <w:t>17,</w:t>
      </w:r>
      <w:r w:rsidR="00017185" w:rsidRPr="00997061">
        <w:rPr>
          <w:sz w:val="28"/>
          <w:szCs w:val="28"/>
        </w:rPr>
        <w:t xml:space="preserve"> </w:t>
      </w:r>
      <w:r w:rsidRPr="00997061">
        <w:rPr>
          <w:sz w:val="28"/>
          <w:szCs w:val="28"/>
        </w:rPr>
        <w:t>с</w:t>
      </w:r>
      <w:r w:rsidR="00017185" w:rsidRPr="00997061">
        <w:rPr>
          <w:sz w:val="28"/>
          <w:szCs w:val="28"/>
        </w:rPr>
        <w:t>тр</w:t>
      </w:r>
      <w:r w:rsidRPr="00997061">
        <w:rPr>
          <w:sz w:val="28"/>
          <w:szCs w:val="28"/>
        </w:rPr>
        <w:t>.</w:t>
      </w:r>
      <w:r w:rsidR="00017185" w:rsidRPr="00997061">
        <w:rPr>
          <w:sz w:val="28"/>
          <w:szCs w:val="28"/>
        </w:rPr>
        <w:t xml:space="preserve"> </w:t>
      </w:r>
      <w:r w:rsidRPr="00997061">
        <w:rPr>
          <w:sz w:val="28"/>
          <w:szCs w:val="28"/>
        </w:rPr>
        <w:t>52].</w:t>
      </w:r>
    </w:p>
    <w:p w:rsidR="00ED3C91" w:rsidRPr="00997061" w:rsidRDefault="00017185" w:rsidP="00997061">
      <w:pPr>
        <w:spacing w:line="360" w:lineRule="auto"/>
        <w:ind w:firstLine="709"/>
        <w:jc w:val="both"/>
        <w:rPr>
          <w:sz w:val="28"/>
          <w:szCs w:val="28"/>
        </w:rPr>
      </w:pPr>
      <w:r w:rsidRPr="00997061">
        <w:rPr>
          <w:sz w:val="28"/>
          <w:szCs w:val="28"/>
        </w:rPr>
        <w:t>Т</w:t>
      </w:r>
      <w:r w:rsidR="00ED3C91" w:rsidRPr="00997061">
        <w:rPr>
          <w:sz w:val="28"/>
          <w:szCs w:val="28"/>
        </w:rPr>
        <w:t xml:space="preserve">ам же работал приют К.И. Шиллинга. Действительный статский советник А.А. Аришев в </w:t>
      </w:r>
      <w:smartTag w:uri="urn:schemas-microsoft-com:office:smarttags" w:element="metricconverter">
        <w:smartTagPr>
          <w:attr w:name="ProductID" w:val="1897 г"/>
        </w:smartTagPr>
        <w:r w:rsidR="00ED3C91" w:rsidRPr="00997061">
          <w:rPr>
            <w:sz w:val="28"/>
            <w:szCs w:val="28"/>
          </w:rPr>
          <w:t>1897 г</w:t>
        </w:r>
      </w:smartTag>
      <w:r w:rsidR="00ED3C91" w:rsidRPr="00997061">
        <w:rPr>
          <w:sz w:val="28"/>
          <w:szCs w:val="28"/>
        </w:rPr>
        <w:t>. отказал по завещанию 18 тыс. рублей на строительство детского приюта в Могилеве, супруга бывшего Виленского генерал-губернатора Е.В. Потапова основала крупнейшее на Беларуси благотворительное общество «Доброхотную копейку» и т. д. Образцовым во всех отношениях по меркам того времени был Федоровский детский приют княгини Паскевич для малолетних девочек в Гомеле.</w:t>
      </w:r>
    </w:p>
    <w:p w:rsidR="00ED3C91" w:rsidRPr="00997061" w:rsidRDefault="00ED3C91" w:rsidP="00997061">
      <w:pPr>
        <w:spacing w:line="360" w:lineRule="auto"/>
        <w:ind w:firstLine="709"/>
        <w:jc w:val="both"/>
        <w:rPr>
          <w:sz w:val="28"/>
          <w:szCs w:val="28"/>
        </w:rPr>
      </w:pPr>
      <w:r w:rsidRPr="00997061">
        <w:rPr>
          <w:sz w:val="28"/>
          <w:szCs w:val="28"/>
        </w:rPr>
        <w:t xml:space="preserve">В пользу детских приютов шли средства от благотворительных базаров, спектаклей и концертов, которые организовывали выдающиеся деятели белорусской культуры. Организация подобных благотворительных мероприятий имела на Беларуси давние и прочные традиции. Например, в </w:t>
      </w:r>
      <w:smartTag w:uri="urn:schemas-microsoft-com:office:smarttags" w:element="metricconverter">
        <w:smartTagPr>
          <w:attr w:name="ProductID" w:val="1847 г"/>
        </w:smartTagPr>
        <w:r w:rsidRPr="00997061">
          <w:rPr>
            <w:sz w:val="28"/>
            <w:szCs w:val="28"/>
          </w:rPr>
          <w:t>1847 г</w:t>
        </w:r>
      </w:smartTag>
      <w:r w:rsidRPr="00997061">
        <w:rPr>
          <w:sz w:val="28"/>
          <w:szCs w:val="28"/>
        </w:rPr>
        <w:t>., как отмечали «Виленские губернские ведомости», в городе состоялось несколько благотворительных концертов, заслуживших «похвальные отзывы местной публики». Их дали талантливые дети белорусского поэта, драматурга, актера и общественного деятеля В. Дунина-Марцинкевича Камилла и Мирослав.</w:t>
      </w:r>
    </w:p>
    <w:p w:rsidR="00ED3C91" w:rsidRPr="00997061" w:rsidRDefault="00ED3C91" w:rsidP="00997061">
      <w:pPr>
        <w:spacing w:line="360" w:lineRule="auto"/>
        <w:ind w:firstLine="709"/>
        <w:jc w:val="both"/>
        <w:rPr>
          <w:sz w:val="28"/>
          <w:szCs w:val="28"/>
        </w:rPr>
      </w:pPr>
      <w:r w:rsidRPr="00997061">
        <w:rPr>
          <w:sz w:val="28"/>
          <w:szCs w:val="28"/>
        </w:rPr>
        <w:t xml:space="preserve">Многие жертвователи в пользу детских приютов награждены памятными знаками и жетонами Мариинского ведомства, стали почетными членами попечительств детских приютов, количество которых на Беларуси быстро росло. В Минске, к </w:t>
      </w:r>
      <w:smartTag w:uri="urn:schemas-microsoft-com:office:smarttags" w:element="metricconverter">
        <w:smartTagPr>
          <w:attr w:name="ProductID" w:val="1912 г"/>
        </w:smartTagPr>
        <w:r w:rsidRPr="00997061">
          <w:rPr>
            <w:sz w:val="28"/>
            <w:szCs w:val="28"/>
          </w:rPr>
          <w:t>1912 г</w:t>
        </w:r>
      </w:smartTag>
      <w:r w:rsidRPr="00997061">
        <w:rPr>
          <w:sz w:val="28"/>
          <w:szCs w:val="28"/>
        </w:rPr>
        <w:t xml:space="preserve">. прибавилось еще два новых собственных приюта и общее их количество достигло 7. На город со 100- тысячным населением – это не так уж и мало. К </w:t>
      </w:r>
      <w:smartTag w:uri="urn:schemas-microsoft-com:office:smarttags" w:element="metricconverter">
        <w:smartTagPr>
          <w:attr w:name="ProductID" w:val="1913 г"/>
        </w:smartTagPr>
        <w:r w:rsidRPr="00997061">
          <w:rPr>
            <w:sz w:val="28"/>
            <w:szCs w:val="28"/>
          </w:rPr>
          <w:t>1913 г</w:t>
        </w:r>
      </w:smartTag>
      <w:r w:rsidRPr="00997061">
        <w:rPr>
          <w:sz w:val="28"/>
          <w:szCs w:val="28"/>
        </w:rPr>
        <w:t>. частные средства на содержание заведений закрытого призрения детей в 23 раза превосходили государственные и в 5 раз средства, выделяемые земствами.</w:t>
      </w:r>
    </w:p>
    <w:p w:rsidR="00ED3C91" w:rsidRPr="00997061" w:rsidRDefault="00ED3C91" w:rsidP="00997061">
      <w:pPr>
        <w:spacing w:line="360" w:lineRule="auto"/>
        <w:ind w:firstLine="709"/>
        <w:jc w:val="both"/>
        <w:rPr>
          <w:sz w:val="28"/>
          <w:szCs w:val="28"/>
        </w:rPr>
      </w:pPr>
      <w:r w:rsidRPr="00997061">
        <w:rPr>
          <w:sz w:val="28"/>
          <w:szCs w:val="28"/>
        </w:rPr>
        <w:t>Таким образом, несмотря на то, что в деятельности белорусских благотворительных обществ, курируемых ими воспитательных домов и детских приютов, было немало недостатков, слабых сторон, достигнутые результаты в деле призрения сирот представляют как научный, так и практический интерес для современных профессионалов в системе социальной работы с детьми и подростками.</w:t>
      </w:r>
    </w:p>
    <w:p w:rsidR="005D57DB" w:rsidRPr="00997061" w:rsidRDefault="005D57DB" w:rsidP="00997061">
      <w:pPr>
        <w:spacing w:line="360" w:lineRule="auto"/>
        <w:ind w:firstLine="709"/>
        <w:jc w:val="both"/>
        <w:rPr>
          <w:sz w:val="28"/>
          <w:szCs w:val="28"/>
        </w:rPr>
      </w:pPr>
    </w:p>
    <w:p w:rsidR="00EB2376" w:rsidRPr="00997061" w:rsidRDefault="00EB2376" w:rsidP="00997061">
      <w:pPr>
        <w:spacing w:line="360" w:lineRule="auto"/>
        <w:ind w:firstLine="709"/>
        <w:jc w:val="both"/>
        <w:rPr>
          <w:sz w:val="28"/>
          <w:szCs w:val="28"/>
        </w:rPr>
      </w:pPr>
      <w:r w:rsidRPr="00997061">
        <w:rPr>
          <w:sz w:val="28"/>
          <w:szCs w:val="28"/>
        </w:rPr>
        <w:t>1.2 Деятельность детских социальных приютов в советское время</w:t>
      </w:r>
    </w:p>
    <w:p w:rsidR="00ED3C91" w:rsidRPr="00997061" w:rsidRDefault="00ED3C91" w:rsidP="00997061">
      <w:pPr>
        <w:spacing w:line="360" w:lineRule="auto"/>
        <w:ind w:firstLine="709"/>
        <w:jc w:val="both"/>
        <w:rPr>
          <w:sz w:val="28"/>
          <w:szCs w:val="28"/>
        </w:rPr>
      </w:pPr>
    </w:p>
    <w:p w:rsidR="00ED3C91" w:rsidRPr="00997061" w:rsidRDefault="00ED3C91" w:rsidP="00997061">
      <w:pPr>
        <w:spacing w:line="360" w:lineRule="auto"/>
        <w:ind w:firstLine="709"/>
        <w:jc w:val="both"/>
        <w:rPr>
          <w:sz w:val="28"/>
          <w:szCs w:val="28"/>
        </w:rPr>
      </w:pPr>
      <w:r w:rsidRPr="00997061">
        <w:rPr>
          <w:sz w:val="28"/>
          <w:szCs w:val="28"/>
        </w:rPr>
        <w:t>К началу 20 века сложилась стройная система социальной помощи детям, охватывающая значительный даже по современным меркам процент обездоленных детей и подростков. По идеологическим соображениям этот факт долгое время замалчивался советской исторической наукой. Считалось, что единственный верный путь решения проблем нуждающихся слоев населения лежит лишь в рамках государственной системы социального обеспечения.</w:t>
      </w:r>
    </w:p>
    <w:p w:rsidR="00ED3C91" w:rsidRPr="00997061" w:rsidRDefault="00ED3C91" w:rsidP="00997061">
      <w:pPr>
        <w:spacing w:line="360" w:lineRule="auto"/>
        <w:ind w:firstLine="709"/>
        <w:jc w:val="both"/>
        <w:rPr>
          <w:sz w:val="28"/>
          <w:szCs w:val="28"/>
        </w:rPr>
      </w:pPr>
      <w:r w:rsidRPr="00997061">
        <w:rPr>
          <w:sz w:val="28"/>
          <w:szCs w:val="28"/>
        </w:rPr>
        <w:t>Для организации благотворительной помощи нуждающимся детям первоначально в губернских городах, а затем и в большинстве уездов в Беларуси создавались и плодотворно работали многочисленные учреждения общественного призрения. Наиболее быстрый рост их наблюдался в начале 20 века.</w:t>
      </w:r>
    </w:p>
    <w:p w:rsidR="00ED3C91" w:rsidRPr="00997061" w:rsidRDefault="00ED3C91" w:rsidP="00997061">
      <w:pPr>
        <w:spacing w:line="360" w:lineRule="auto"/>
        <w:ind w:firstLine="709"/>
        <w:jc w:val="both"/>
        <w:rPr>
          <w:sz w:val="28"/>
          <w:szCs w:val="28"/>
        </w:rPr>
      </w:pPr>
      <w:r w:rsidRPr="00997061">
        <w:rPr>
          <w:sz w:val="28"/>
          <w:szCs w:val="28"/>
        </w:rPr>
        <w:t>Сама жизнь требовала активного участия широкой общественности, в первую очередь людей богатых и влиятельных, в органи</w:t>
      </w:r>
      <w:r w:rsidR="00CE59B1" w:rsidRPr="00997061">
        <w:rPr>
          <w:sz w:val="28"/>
          <w:szCs w:val="28"/>
        </w:rPr>
        <w:t>зации социальной помощи детям [</w:t>
      </w:r>
      <w:r w:rsidRPr="00997061">
        <w:rPr>
          <w:sz w:val="28"/>
          <w:szCs w:val="28"/>
        </w:rPr>
        <w:t xml:space="preserve">16, </w:t>
      </w:r>
      <w:r w:rsidRPr="00997061">
        <w:rPr>
          <w:sz w:val="28"/>
          <w:szCs w:val="28"/>
          <w:lang w:val="en-US"/>
        </w:rPr>
        <w:t>c</w:t>
      </w:r>
      <w:r w:rsidR="00CE59B1" w:rsidRPr="00997061">
        <w:rPr>
          <w:sz w:val="28"/>
          <w:szCs w:val="28"/>
        </w:rPr>
        <w:t>тр</w:t>
      </w:r>
      <w:r w:rsidRPr="00997061">
        <w:rPr>
          <w:sz w:val="28"/>
          <w:szCs w:val="28"/>
        </w:rPr>
        <w:t>.</w:t>
      </w:r>
      <w:r w:rsidR="00CE59B1" w:rsidRPr="00997061">
        <w:rPr>
          <w:sz w:val="28"/>
          <w:szCs w:val="28"/>
        </w:rPr>
        <w:t xml:space="preserve"> </w:t>
      </w:r>
      <w:r w:rsidRPr="00997061">
        <w:rPr>
          <w:sz w:val="28"/>
          <w:szCs w:val="28"/>
        </w:rPr>
        <w:t>52-53].</w:t>
      </w:r>
    </w:p>
    <w:p w:rsidR="00ED3C91" w:rsidRPr="00997061" w:rsidRDefault="00ED3C91" w:rsidP="00997061">
      <w:pPr>
        <w:spacing w:line="360" w:lineRule="auto"/>
        <w:ind w:firstLine="709"/>
        <w:jc w:val="both"/>
        <w:rPr>
          <w:sz w:val="28"/>
          <w:szCs w:val="28"/>
        </w:rPr>
      </w:pPr>
      <w:r w:rsidRPr="00997061">
        <w:rPr>
          <w:sz w:val="28"/>
          <w:szCs w:val="28"/>
        </w:rPr>
        <w:t>К 1914 году на территории Беларуси действовало два специальных заведения для брошенных детей. Один, из которых Минский приют для подкидышей, открытый в 1894 году благотворительным обществом «Милосердие». В других белорусских губерниях брошенными детьми, родителей которых не удалось обнаружить полиции, занимались в основном приказы общественного призрения, а позднее – земства.</w:t>
      </w:r>
    </w:p>
    <w:p w:rsidR="00ED3C91" w:rsidRPr="00997061" w:rsidRDefault="00ED3C91" w:rsidP="00997061">
      <w:pPr>
        <w:spacing w:line="360" w:lineRule="auto"/>
        <w:ind w:firstLine="709"/>
        <w:jc w:val="both"/>
        <w:rPr>
          <w:sz w:val="28"/>
          <w:szCs w:val="28"/>
        </w:rPr>
      </w:pPr>
      <w:r w:rsidRPr="00997061">
        <w:rPr>
          <w:sz w:val="28"/>
          <w:szCs w:val="28"/>
        </w:rPr>
        <w:t xml:space="preserve">По заведенной со времен Екатерины </w:t>
      </w:r>
      <w:r w:rsidRPr="00997061">
        <w:rPr>
          <w:sz w:val="28"/>
          <w:szCs w:val="28"/>
          <w:lang w:val="en-US"/>
        </w:rPr>
        <w:t>II</w:t>
      </w:r>
      <w:r w:rsidRPr="00997061">
        <w:rPr>
          <w:sz w:val="28"/>
          <w:szCs w:val="28"/>
        </w:rPr>
        <w:t xml:space="preserve"> системе новорожденных детей их матери или родственники могли приносить и отдавать в воспитательные дома инкогнито, через зашторенное окно. С </w:t>
      </w:r>
      <w:smartTag w:uri="urn:schemas-microsoft-com:office:smarttags" w:element="metricconverter">
        <w:smartTagPr>
          <w:attr w:name="ProductID" w:val="1890 г"/>
        </w:smartTagPr>
        <w:r w:rsidRPr="00997061">
          <w:rPr>
            <w:sz w:val="28"/>
            <w:szCs w:val="28"/>
          </w:rPr>
          <w:t>1890 г</w:t>
        </w:r>
      </w:smartTag>
      <w:r w:rsidRPr="00997061">
        <w:rPr>
          <w:sz w:val="28"/>
          <w:szCs w:val="28"/>
        </w:rPr>
        <w:t xml:space="preserve">. в Российской империи были введены новые правила, предусматривавшие прием подкидышей исключительно через полицию, вместо тайного приема вводился явный с правом для матерей брать ребенка на вскармливание домой с оплатой от воспитательного дома. В </w:t>
      </w:r>
      <w:smartTag w:uri="urn:schemas-microsoft-com:office:smarttags" w:element="metricconverter">
        <w:smartTagPr>
          <w:attr w:name="ProductID" w:val="1894 г"/>
        </w:smartTagPr>
        <w:r w:rsidRPr="00997061">
          <w:rPr>
            <w:sz w:val="28"/>
            <w:szCs w:val="28"/>
          </w:rPr>
          <w:t>1894 г</w:t>
        </w:r>
      </w:smartTag>
      <w:r w:rsidRPr="00997061">
        <w:rPr>
          <w:sz w:val="28"/>
          <w:szCs w:val="28"/>
        </w:rPr>
        <w:t>. эти условия были усовершенствованы.</w:t>
      </w:r>
    </w:p>
    <w:p w:rsidR="00ED3C91" w:rsidRPr="00997061" w:rsidRDefault="00ED3C91" w:rsidP="00997061">
      <w:pPr>
        <w:spacing w:line="360" w:lineRule="auto"/>
        <w:ind w:firstLine="709"/>
        <w:jc w:val="both"/>
        <w:rPr>
          <w:sz w:val="28"/>
          <w:szCs w:val="28"/>
        </w:rPr>
      </w:pPr>
      <w:r w:rsidRPr="00997061">
        <w:rPr>
          <w:sz w:val="28"/>
          <w:szCs w:val="28"/>
        </w:rPr>
        <w:t>Введение новых правил было порождено жестокой необходимостью, связанной с переполненностью воспитательных домов и колоссальной смертностью приносимых в них детей. В Минском приюте для подкидышей превышение нормы призреваемых детей составляло 50%.</w:t>
      </w:r>
    </w:p>
    <w:p w:rsidR="00ED3C91" w:rsidRPr="00997061" w:rsidRDefault="00ED3C91" w:rsidP="00997061">
      <w:pPr>
        <w:spacing w:line="360" w:lineRule="auto"/>
        <w:ind w:firstLine="709"/>
        <w:jc w:val="both"/>
        <w:rPr>
          <w:sz w:val="28"/>
          <w:szCs w:val="28"/>
        </w:rPr>
      </w:pPr>
      <w:r w:rsidRPr="00997061">
        <w:rPr>
          <w:sz w:val="28"/>
          <w:szCs w:val="28"/>
        </w:rPr>
        <w:t xml:space="preserve">В первые годы воспитательных домов на Беларуси смертность детей их была хоть и несколько ниже, чем в целом по Российской империи, но временами достигала 50 и более процентов. По свидетельству современников, «скопление большого числа детей в палатах, отсутствие достаточного количества кормилиц, неопытность врачей и воспитателей, прием часто больных и умирающих детей – все это повлекло за собой ужасающую смертность питомцев». </w:t>
      </w:r>
      <w:r w:rsidR="00CE59B1" w:rsidRPr="00997061">
        <w:rPr>
          <w:sz w:val="28"/>
          <w:szCs w:val="28"/>
        </w:rPr>
        <w:t>[</w:t>
      </w:r>
      <w:r w:rsidRPr="00997061">
        <w:rPr>
          <w:sz w:val="28"/>
          <w:szCs w:val="28"/>
        </w:rPr>
        <w:t xml:space="preserve">16, </w:t>
      </w:r>
      <w:r w:rsidRPr="00997061">
        <w:rPr>
          <w:sz w:val="28"/>
          <w:szCs w:val="28"/>
          <w:lang w:val="en-US"/>
        </w:rPr>
        <w:t>c</w:t>
      </w:r>
      <w:r w:rsidR="00CE59B1" w:rsidRPr="00997061">
        <w:rPr>
          <w:sz w:val="28"/>
          <w:szCs w:val="28"/>
        </w:rPr>
        <w:t>тр</w:t>
      </w:r>
      <w:r w:rsidRPr="00997061">
        <w:rPr>
          <w:sz w:val="28"/>
          <w:szCs w:val="28"/>
        </w:rPr>
        <w:t>.</w:t>
      </w:r>
      <w:r w:rsidR="00CE59B1" w:rsidRPr="00997061">
        <w:rPr>
          <w:sz w:val="28"/>
          <w:szCs w:val="28"/>
        </w:rPr>
        <w:t xml:space="preserve"> </w:t>
      </w:r>
      <w:r w:rsidRPr="00997061">
        <w:rPr>
          <w:sz w:val="28"/>
          <w:szCs w:val="28"/>
        </w:rPr>
        <w:t>59].</w:t>
      </w:r>
    </w:p>
    <w:p w:rsidR="00ED3C91" w:rsidRPr="00997061" w:rsidRDefault="00ED3C91" w:rsidP="00997061">
      <w:pPr>
        <w:spacing w:line="360" w:lineRule="auto"/>
        <w:ind w:firstLine="709"/>
        <w:jc w:val="both"/>
        <w:rPr>
          <w:sz w:val="28"/>
          <w:szCs w:val="28"/>
        </w:rPr>
      </w:pPr>
      <w:r w:rsidRPr="00997061">
        <w:rPr>
          <w:sz w:val="28"/>
          <w:szCs w:val="28"/>
        </w:rPr>
        <w:t>Решение проблемы стали искать в развитии городского и сельского патронажа. Воспитательные дома, выдержав у себя малюток на искусственном кормлении (кормилицы были редкостью) в течение двух месяцев, передавали их на вскармливание и воспитание в семьи мещан, ремесленников и крестьян за определенную плату. После достижения детьми 3-7 летнего возраста их возвращали в воспитательный дом или (очень редко) усыновляли. Женщинам, хорошо воспитывающим детей, выдавались небольшие награды. Такая практика приобрела широкий размах.</w:t>
      </w:r>
    </w:p>
    <w:p w:rsidR="00ED3C91" w:rsidRPr="00997061" w:rsidRDefault="00ED3C91" w:rsidP="00997061">
      <w:pPr>
        <w:spacing w:line="360" w:lineRule="auto"/>
        <w:ind w:firstLine="709"/>
        <w:jc w:val="both"/>
        <w:rPr>
          <w:sz w:val="28"/>
          <w:szCs w:val="28"/>
        </w:rPr>
      </w:pPr>
      <w:r w:rsidRPr="00997061">
        <w:rPr>
          <w:sz w:val="28"/>
          <w:szCs w:val="28"/>
        </w:rPr>
        <w:t>В сочетании с санитарно-профилактическими мерами, предпринятыми благотворительными общественными организациями, органами городского самоуправления, а также земскими врачами и фельдшерицами, удалось несколько снизить смертность детей в воспитательных домах, но все, же ее уровень оставался достаточно высоким. Кроме того, увеличилась смертность детей в деревнях, где от «заносимых болезней и уменьшения питания» умирали и подкидыши, и младенцы кормилиц</w:t>
      </w:r>
      <w:r w:rsidR="00CE59B1" w:rsidRPr="00997061">
        <w:rPr>
          <w:sz w:val="28"/>
          <w:szCs w:val="28"/>
        </w:rPr>
        <w:t xml:space="preserve"> [16, </w:t>
      </w:r>
      <w:r w:rsidR="00CE59B1" w:rsidRPr="00997061">
        <w:rPr>
          <w:sz w:val="28"/>
          <w:szCs w:val="28"/>
          <w:lang w:val="en-US"/>
        </w:rPr>
        <w:t>c</w:t>
      </w:r>
      <w:r w:rsidR="00CE59B1" w:rsidRPr="00997061">
        <w:rPr>
          <w:sz w:val="28"/>
          <w:szCs w:val="28"/>
        </w:rPr>
        <w:t>тр. 60]</w:t>
      </w:r>
      <w:r w:rsidRPr="00997061">
        <w:rPr>
          <w:sz w:val="28"/>
          <w:szCs w:val="28"/>
        </w:rPr>
        <w:t>. Впрочем, тогда по Российской империи смертность детей от 1 до 5 лет составляла 76% от общей смертности населения.</w:t>
      </w:r>
    </w:p>
    <w:p w:rsidR="00ED3C91" w:rsidRPr="00997061" w:rsidRDefault="00ED3C91" w:rsidP="00997061">
      <w:pPr>
        <w:spacing w:line="360" w:lineRule="auto"/>
        <w:ind w:firstLine="709"/>
        <w:jc w:val="both"/>
        <w:rPr>
          <w:sz w:val="28"/>
          <w:szCs w:val="28"/>
        </w:rPr>
      </w:pPr>
      <w:r w:rsidRPr="00997061">
        <w:rPr>
          <w:sz w:val="28"/>
          <w:szCs w:val="28"/>
        </w:rPr>
        <w:t>Определенные сведения о призрении брошенных детей в белорусских губерниях в 1910 году содержатся в таблице 2.</w:t>
      </w:r>
    </w:p>
    <w:p w:rsidR="00FA1981" w:rsidRDefault="00FA1981" w:rsidP="00997061">
      <w:pPr>
        <w:spacing w:line="360" w:lineRule="auto"/>
        <w:ind w:firstLine="709"/>
        <w:jc w:val="both"/>
        <w:rPr>
          <w:sz w:val="28"/>
          <w:szCs w:val="28"/>
        </w:rPr>
      </w:pPr>
    </w:p>
    <w:p w:rsidR="00ED3C91" w:rsidRPr="00997061" w:rsidRDefault="00ED3C91" w:rsidP="00997061">
      <w:pPr>
        <w:spacing w:line="360" w:lineRule="auto"/>
        <w:ind w:firstLine="709"/>
        <w:jc w:val="both"/>
        <w:rPr>
          <w:sz w:val="28"/>
          <w:szCs w:val="40"/>
        </w:rPr>
      </w:pPr>
      <w:r w:rsidRPr="00997061">
        <w:rPr>
          <w:sz w:val="28"/>
          <w:szCs w:val="28"/>
        </w:rPr>
        <w:t>Таблица 2</w:t>
      </w:r>
      <w:r w:rsidR="00FA1981">
        <w:rPr>
          <w:sz w:val="28"/>
          <w:szCs w:val="28"/>
        </w:rPr>
        <w:t xml:space="preserve">. </w:t>
      </w:r>
      <w:r w:rsidR="00C52EDC" w:rsidRPr="00997061">
        <w:rPr>
          <w:sz w:val="28"/>
          <w:szCs w:val="40"/>
        </w:rPr>
        <w:t>Попечение над детьми</w:t>
      </w:r>
      <w:r w:rsidRPr="00997061">
        <w:rPr>
          <w:sz w:val="28"/>
          <w:szCs w:val="40"/>
        </w:rPr>
        <w:t xml:space="preserve"> в белорусских губерниях в 1910году</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492"/>
        <w:gridCol w:w="1356"/>
        <w:gridCol w:w="1353"/>
        <w:gridCol w:w="1096"/>
        <w:gridCol w:w="1361"/>
      </w:tblGrid>
      <w:tr w:rsidR="00ED3C91" w:rsidRPr="00E91BEB" w:rsidTr="00E91BEB">
        <w:trPr>
          <w:jc w:val="center"/>
        </w:trPr>
        <w:tc>
          <w:tcPr>
            <w:tcW w:w="2277" w:type="dxa"/>
            <w:shd w:val="clear" w:color="auto" w:fill="auto"/>
            <w:vAlign w:val="center"/>
          </w:tcPr>
          <w:p w:rsidR="00ED3C91" w:rsidRPr="00E91BEB" w:rsidRDefault="00ED3C91" w:rsidP="00E91BEB">
            <w:pPr>
              <w:spacing w:line="360" w:lineRule="auto"/>
              <w:jc w:val="both"/>
              <w:rPr>
                <w:sz w:val="20"/>
              </w:rPr>
            </w:pPr>
            <w:r w:rsidRPr="00E91BEB">
              <w:rPr>
                <w:sz w:val="20"/>
              </w:rPr>
              <w:t>Название губернии</w:t>
            </w:r>
          </w:p>
        </w:tc>
        <w:tc>
          <w:tcPr>
            <w:tcW w:w="1591" w:type="dxa"/>
            <w:shd w:val="clear" w:color="auto" w:fill="auto"/>
            <w:vAlign w:val="center"/>
          </w:tcPr>
          <w:p w:rsidR="00ED3C91" w:rsidRPr="00E91BEB" w:rsidRDefault="00ED3C91" w:rsidP="00E91BEB">
            <w:pPr>
              <w:spacing w:line="360" w:lineRule="auto"/>
              <w:jc w:val="both"/>
              <w:rPr>
                <w:sz w:val="20"/>
              </w:rPr>
            </w:pPr>
            <w:r w:rsidRPr="00E91BEB">
              <w:rPr>
                <w:sz w:val="20"/>
              </w:rPr>
              <w:t>Всего призревалось</w:t>
            </w:r>
          </w:p>
        </w:tc>
        <w:tc>
          <w:tcPr>
            <w:tcW w:w="1479" w:type="dxa"/>
            <w:shd w:val="clear" w:color="auto" w:fill="auto"/>
            <w:vAlign w:val="center"/>
          </w:tcPr>
          <w:p w:rsidR="00ED3C91" w:rsidRPr="00E91BEB" w:rsidRDefault="00ED3C91" w:rsidP="00E91BEB">
            <w:pPr>
              <w:spacing w:line="360" w:lineRule="auto"/>
              <w:jc w:val="both"/>
              <w:rPr>
                <w:sz w:val="20"/>
              </w:rPr>
            </w:pPr>
            <w:r w:rsidRPr="00E91BEB">
              <w:rPr>
                <w:sz w:val="20"/>
              </w:rPr>
              <w:t>Отдано на воспитание частным лицам</w:t>
            </w:r>
          </w:p>
        </w:tc>
        <w:tc>
          <w:tcPr>
            <w:tcW w:w="1476" w:type="dxa"/>
            <w:shd w:val="clear" w:color="auto" w:fill="auto"/>
            <w:vAlign w:val="center"/>
          </w:tcPr>
          <w:p w:rsidR="00ED3C91" w:rsidRPr="00E91BEB" w:rsidRDefault="00ED3C91" w:rsidP="00E91BEB">
            <w:pPr>
              <w:spacing w:line="360" w:lineRule="auto"/>
              <w:jc w:val="both"/>
              <w:rPr>
                <w:sz w:val="20"/>
              </w:rPr>
            </w:pPr>
            <w:r w:rsidRPr="00E91BEB">
              <w:rPr>
                <w:sz w:val="20"/>
              </w:rPr>
              <w:t>Оставалось в приюте</w:t>
            </w:r>
          </w:p>
        </w:tc>
        <w:tc>
          <w:tcPr>
            <w:tcW w:w="1264" w:type="dxa"/>
            <w:shd w:val="clear" w:color="auto" w:fill="auto"/>
            <w:vAlign w:val="center"/>
          </w:tcPr>
          <w:p w:rsidR="00ED3C91" w:rsidRPr="00E91BEB" w:rsidRDefault="00ED3C91" w:rsidP="00E91BEB">
            <w:pPr>
              <w:spacing w:line="360" w:lineRule="auto"/>
              <w:jc w:val="both"/>
              <w:rPr>
                <w:sz w:val="20"/>
              </w:rPr>
            </w:pPr>
            <w:r w:rsidRPr="00E91BEB">
              <w:rPr>
                <w:sz w:val="20"/>
              </w:rPr>
              <w:t>Умерло</w:t>
            </w:r>
          </w:p>
        </w:tc>
        <w:tc>
          <w:tcPr>
            <w:tcW w:w="1483" w:type="dxa"/>
            <w:shd w:val="clear" w:color="auto" w:fill="auto"/>
            <w:vAlign w:val="center"/>
          </w:tcPr>
          <w:p w:rsidR="00ED3C91" w:rsidRPr="00E91BEB" w:rsidRDefault="00ED3C91" w:rsidP="00E91BEB">
            <w:pPr>
              <w:spacing w:line="360" w:lineRule="auto"/>
              <w:jc w:val="both"/>
              <w:rPr>
                <w:sz w:val="20"/>
              </w:rPr>
            </w:pPr>
            <w:r w:rsidRPr="00E91BEB">
              <w:rPr>
                <w:sz w:val="20"/>
              </w:rPr>
              <w:t>% смертности</w:t>
            </w:r>
          </w:p>
        </w:tc>
      </w:tr>
      <w:tr w:rsidR="00ED3C91" w:rsidRPr="00E91BEB" w:rsidTr="00E91BEB">
        <w:trPr>
          <w:jc w:val="center"/>
        </w:trPr>
        <w:tc>
          <w:tcPr>
            <w:tcW w:w="2277" w:type="dxa"/>
            <w:shd w:val="clear" w:color="auto" w:fill="auto"/>
            <w:vAlign w:val="center"/>
          </w:tcPr>
          <w:p w:rsidR="00ED3C91" w:rsidRPr="00E91BEB" w:rsidRDefault="00ED3C91" w:rsidP="00E91BEB">
            <w:pPr>
              <w:spacing w:line="360" w:lineRule="auto"/>
              <w:jc w:val="both"/>
              <w:rPr>
                <w:sz w:val="20"/>
              </w:rPr>
            </w:pPr>
            <w:r w:rsidRPr="00E91BEB">
              <w:rPr>
                <w:sz w:val="20"/>
              </w:rPr>
              <w:t>Виленская (грудное отделение воспитательного дома)</w:t>
            </w:r>
          </w:p>
        </w:tc>
        <w:tc>
          <w:tcPr>
            <w:tcW w:w="1591" w:type="dxa"/>
            <w:shd w:val="clear" w:color="auto" w:fill="auto"/>
            <w:vAlign w:val="center"/>
          </w:tcPr>
          <w:p w:rsidR="00ED3C91" w:rsidRPr="00E91BEB" w:rsidRDefault="00ED3C91" w:rsidP="00E91BEB">
            <w:pPr>
              <w:spacing w:line="360" w:lineRule="auto"/>
              <w:jc w:val="both"/>
              <w:rPr>
                <w:sz w:val="20"/>
              </w:rPr>
            </w:pPr>
            <w:r w:rsidRPr="00E91BEB">
              <w:rPr>
                <w:sz w:val="20"/>
              </w:rPr>
              <w:t>303</w:t>
            </w:r>
          </w:p>
        </w:tc>
        <w:tc>
          <w:tcPr>
            <w:tcW w:w="1479" w:type="dxa"/>
            <w:shd w:val="clear" w:color="auto" w:fill="auto"/>
            <w:vAlign w:val="center"/>
          </w:tcPr>
          <w:p w:rsidR="00ED3C91" w:rsidRPr="00E91BEB" w:rsidRDefault="00ED3C91" w:rsidP="00E91BEB">
            <w:pPr>
              <w:spacing w:line="360" w:lineRule="auto"/>
              <w:jc w:val="both"/>
              <w:rPr>
                <w:sz w:val="20"/>
              </w:rPr>
            </w:pPr>
            <w:r w:rsidRPr="00E91BEB">
              <w:rPr>
                <w:sz w:val="20"/>
              </w:rPr>
              <w:t>201</w:t>
            </w:r>
          </w:p>
        </w:tc>
        <w:tc>
          <w:tcPr>
            <w:tcW w:w="1476" w:type="dxa"/>
            <w:shd w:val="clear" w:color="auto" w:fill="auto"/>
            <w:vAlign w:val="center"/>
          </w:tcPr>
          <w:p w:rsidR="00ED3C91" w:rsidRPr="00E91BEB" w:rsidRDefault="00ED3C91" w:rsidP="00E91BEB">
            <w:pPr>
              <w:spacing w:line="360" w:lineRule="auto"/>
              <w:jc w:val="both"/>
              <w:rPr>
                <w:sz w:val="20"/>
              </w:rPr>
            </w:pPr>
            <w:r w:rsidRPr="00E91BEB">
              <w:rPr>
                <w:sz w:val="20"/>
              </w:rPr>
              <w:t>102</w:t>
            </w:r>
          </w:p>
        </w:tc>
        <w:tc>
          <w:tcPr>
            <w:tcW w:w="1264" w:type="dxa"/>
            <w:shd w:val="clear" w:color="auto" w:fill="auto"/>
            <w:vAlign w:val="center"/>
          </w:tcPr>
          <w:p w:rsidR="00ED3C91" w:rsidRPr="00E91BEB" w:rsidRDefault="00ED3C91" w:rsidP="00E91BEB">
            <w:pPr>
              <w:spacing w:line="360" w:lineRule="auto"/>
              <w:jc w:val="both"/>
              <w:rPr>
                <w:sz w:val="20"/>
              </w:rPr>
            </w:pPr>
            <w:r w:rsidRPr="00E91BEB">
              <w:rPr>
                <w:sz w:val="20"/>
              </w:rPr>
              <w:t>80</w:t>
            </w:r>
          </w:p>
        </w:tc>
        <w:tc>
          <w:tcPr>
            <w:tcW w:w="1483" w:type="dxa"/>
            <w:shd w:val="clear" w:color="auto" w:fill="auto"/>
            <w:vAlign w:val="center"/>
          </w:tcPr>
          <w:p w:rsidR="00ED3C91" w:rsidRPr="00E91BEB" w:rsidRDefault="00ED3C91" w:rsidP="00E91BEB">
            <w:pPr>
              <w:spacing w:line="360" w:lineRule="auto"/>
              <w:jc w:val="both"/>
              <w:rPr>
                <w:sz w:val="20"/>
              </w:rPr>
            </w:pPr>
            <w:r w:rsidRPr="00E91BEB">
              <w:rPr>
                <w:sz w:val="20"/>
              </w:rPr>
              <w:t>26,4</w:t>
            </w:r>
          </w:p>
        </w:tc>
      </w:tr>
      <w:tr w:rsidR="00ED3C91" w:rsidRPr="00E91BEB" w:rsidTr="00E91BEB">
        <w:trPr>
          <w:jc w:val="center"/>
        </w:trPr>
        <w:tc>
          <w:tcPr>
            <w:tcW w:w="2277" w:type="dxa"/>
            <w:shd w:val="clear" w:color="auto" w:fill="auto"/>
            <w:vAlign w:val="center"/>
          </w:tcPr>
          <w:p w:rsidR="00ED3C91" w:rsidRPr="00E91BEB" w:rsidRDefault="00ED3C91" w:rsidP="00E91BEB">
            <w:pPr>
              <w:spacing w:line="360" w:lineRule="auto"/>
              <w:jc w:val="both"/>
              <w:rPr>
                <w:sz w:val="20"/>
              </w:rPr>
            </w:pPr>
            <w:r w:rsidRPr="00E91BEB">
              <w:rPr>
                <w:sz w:val="20"/>
              </w:rPr>
              <w:t>Витебская (Приют благотворительного общества)</w:t>
            </w:r>
          </w:p>
        </w:tc>
        <w:tc>
          <w:tcPr>
            <w:tcW w:w="1591" w:type="dxa"/>
            <w:shd w:val="clear" w:color="auto" w:fill="auto"/>
            <w:vAlign w:val="center"/>
          </w:tcPr>
          <w:p w:rsidR="00ED3C91" w:rsidRPr="00E91BEB" w:rsidRDefault="00ED3C91" w:rsidP="00E91BEB">
            <w:pPr>
              <w:spacing w:line="360" w:lineRule="auto"/>
              <w:jc w:val="both"/>
              <w:rPr>
                <w:sz w:val="20"/>
              </w:rPr>
            </w:pPr>
            <w:r w:rsidRPr="00E91BEB">
              <w:rPr>
                <w:sz w:val="20"/>
              </w:rPr>
              <w:t>165</w:t>
            </w:r>
          </w:p>
        </w:tc>
        <w:tc>
          <w:tcPr>
            <w:tcW w:w="1479"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1476"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1264" w:type="dxa"/>
            <w:shd w:val="clear" w:color="auto" w:fill="auto"/>
            <w:vAlign w:val="center"/>
          </w:tcPr>
          <w:p w:rsidR="00ED3C91" w:rsidRPr="00E91BEB" w:rsidRDefault="00ED3C91" w:rsidP="00E91BEB">
            <w:pPr>
              <w:spacing w:line="360" w:lineRule="auto"/>
              <w:jc w:val="both"/>
              <w:rPr>
                <w:sz w:val="20"/>
              </w:rPr>
            </w:pPr>
            <w:r w:rsidRPr="00E91BEB">
              <w:rPr>
                <w:sz w:val="20"/>
              </w:rPr>
              <w:t>110</w:t>
            </w:r>
          </w:p>
        </w:tc>
        <w:tc>
          <w:tcPr>
            <w:tcW w:w="1483" w:type="dxa"/>
            <w:shd w:val="clear" w:color="auto" w:fill="auto"/>
            <w:vAlign w:val="center"/>
          </w:tcPr>
          <w:p w:rsidR="00ED3C91" w:rsidRPr="00E91BEB" w:rsidRDefault="00ED3C91" w:rsidP="00E91BEB">
            <w:pPr>
              <w:spacing w:line="360" w:lineRule="auto"/>
              <w:jc w:val="both"/>
              <w:rPr>
                <w:sz w:val="20"/>
              </w:rPr>
            </w:pPr>
            <w:r w:rsidRPr="00E91BEB">
              <w:rPr>
                <w:sz w:val="20"/>
              </w:rPr>
              <w:t>70,3</w:t>
            </w:r>
          </w:p>
        </w:tc>
      </w:tr>
      <w:tr w:rsidR="00ED3C91" w:rsidRPr="00E91BEB" w:rsidTr="00E91BEB">
        <w:trPr>
          <w:jc w:val="center"/>
        </w:trPr>
        <w:tc>
          <w:tcPr>
            <w:tcW w:w="2277" w:type="dxa"/>
            <w:shd w:val="clear" w:color="auto" w:fill="auto"/>
            <w:vAlign w:val="center"/>
          </w:tcPr>
          <w:p w:rsidR="00ED3C91" w:rsidRPr="00E91BEB" w:rsidRDefault="00ED3C91" w:rsidP="00E91BEB">
            <w:pPr>
              <w:spacing w:line="360" w:lineRule="auto"/>
              <w:jc w:val="both"/>
              <w:rPr>
                <w:sz w:val="20"/>
              </w:rPr>
            </w:pPr>
            <w:r w:rsidRPr="00E91BEB">
              <w:rPr>
                <w:sz w:val="20"/>
              </w:rPr>
              <w:t>Гродненская</w:t>
            </w:r>
          </w:p>
        </w:tc>
        <w:tc>
          <w:tcPr>
            <w:tcW w:w="1591" w:type="dxa"/>
            <w:shd w:val="clear" w:color="auto" w:fill="auto"/>
            <w:vAlign w:val="center"/>
          </w:tcPr>
          <w:p w:rsidR="00ED3C91" w:rsidRPr="00E91BEB" w:rsidRDefault="00ED3C91" w:rsidP="00E91BEB">
            <w:pPr>
              <w:spacing w:line="360" w:lineRule="auto"/>
              <w:jc w:val="both"/>
              <w:rPr>
                <w:sz w:val="20"/>
              </w:rPr>
            </w:pPr>
            <w:r w:rsidRPr="00E91BEB">
              <w:rPr>
                <w:sz w:val="20"/>
              </w:rPr>
              <w:t>162</w:t>
            </w:r>
          </w:p>
        </w:tc>
        <w:tc>
          <w:tcPr>
            <w:tcW w:w="1479" w:type="dxa"/>
            <w:shd w:val="clear" w:color="auto" w:fill="auto"/>
            <w:vAlign w:val="center"/>
          </w:tcPr>
          <w:p w:rsidR="00ED3C91" w:rsidRPr="00E91BEB" w:rsidRDefault="00ED3C91" w:rsidP="00E91BEB">
            <w:pPr>
              <w:spacing w:line="360" w:lineRule="auto"/>
              <w:jc w:val="both"/>
              <w:rPr>
                <w:sz w:val="20"/>
              </w:rPr>
            </w:pPr>
            <w:r w:rsidRPr="00E91BEB">
              <w:rPr>
                <w:sz w:val="20"/>
              </w:rPr>
              <w:t>162</w:t>
            </w:r>
          </w:p>
        </w:tc>
        <w:tc>
          <w:tcPr>
            <w:tcW w:w="1476"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1264" w:type="dxa"/>
            <w:shd w:val="clear" w:color="auto" w:fill="auto"/>
            <w:vAlign w:val="center"/>
          </w:tcPr>
          <w:p w:rsidR="00ED3C91" w:rsidRPr="00E91BEB" w:rsidRDefault="00ED3C91" w:rsidP="00E91BEB">
            <w:pPr>
              <w:spacing w:line="360" w:lineRule="auto"/>
              <w:jc w:val="both"/>
              <w:rPr>
                <w:sz w:val="20"/>
              </w:rPr>
            </w:pPr>
            <w:r w:rsidRPr="00E91BEB">
              <w:rPr>
                <w:sz w:val="20"/>
              </w:rPr>
              <w:t>17</w:t>
            </w:r>
          </w:p>
        </w:tc>
        <w:tc>
          <w:tcPr>
            <w:tcW w:w="1483" w:type="dxa"/>
            <w:shd w:val="clear" w:color="auto" w:fill="auto"/>
            <w:vAlign w:val="center"/>
          </w:tcPr>
          <w:p w:rsidR="00ED3C91" w:rsidRPr="00E91BEB" w:rsidRDefault="00ED3C91" w:rsidP="00E91BEB">
            <w:pPr>
              <w:spacing w:line="360" w:lineRule="auto"/>
              <w:jc w:val="both"/>
              <w:rPr>
                <w:sz w:val="20"/>
              </w:rPr>
            </w:pPr>
            <w:r w:rsidRPr="00E91BEB">
              <w:rPr>
                <w:sz w:val="20"/>
              </w:rPr>
              <w:t>10,5</w:t>
            </w:r>
          </w:p>
        </w:tc>
      </w:tr>
      <w:tr w:rsidR="00ED3C91" w:rsidRPr="00E91BEB" w:rsidTr="00E91BEB">
        <w:trPr>
          <w:jc w:val="center"/>
        </w:trPr>
        <w:tc>
          <w:tcPr>
            <w:tcW w:w="2277" w:type="dxa"/>
            <w:shd w:val="clear" w:color="auto" w:fill="auto"/>
            <w:vAlign w:val="center"/>
          </w:tcPr>
          <w:p w:rsidR="00ED3C91" w:rsidRPr="00E91BEB" w:rsidRDefault="00ED3C91" w:rsidP="00E91BEB">
            <w:pPr>
              <w:spacing w:line="360" w:lineRule="auto"/>
              <w:jc w:val="both"/>
              <w:rPr>
                <w:sz w:val="20"/>
              </w:rPr>
            </w:pPr>
            <w:r w:rsidRPr="00E91BEB">
              <w:rPr>
                <w:sz w:val="20"/>
              </w:rPr>
              <w:t>Минская (приют общества «Милосердие»)</w:t>
            </w:r>
          </w:p>
        </w:tc>
        <w:tc>
          <w:tcPr>
            <w:tcW w:w="1591" w:type="dxa"/>
            <w:shd w:val="clear" w:color="auto" w:fill="auto"/>
            <w:vAlign w:val="center"/>
          </w:tcPr>
          <w:p w:rsidR="00ED3C91" w:rsidRPr="00E91BEB" w:rsidRDefault="00ED3C91" w:rsidP="00E91BEB">
            <w:pPr>
              <w:spacing w:line="360" w:lineRule="auto"/>
              <w:jc w:val="both"/>
              <w:rPr>
                <w:sz w:val="20"/>
              </w:rPr>
            </w:pPr>
            <w:r w:rsidRPr="00E91BEB">
              <w:rPr>
                <w:sz w:val="20"/>
              </w:rPr>
              <w:t>425</w:t>
            </w:r>
          </w:p>
        </w:tc>
        <w:tc>
          <w:tcPr>
            <w:tcW w:w="1479" w:type="dxa"/>
            <w:shd w:val="clear" w:color="auto" w:fill="auto"/>
            <w:vAlign w:val="center"/>
          </w:tcPr>
          <w:p w:rsidR="00ED3C91" w:rsidRPr="00E91BEB" w:rsidRDefault="00ED3C91" w:rsidP="00E91BEB">
            <w:pPr>
              <w:spacing w:line="360" w:lineRule="auto"/>
              <w:jc w:val="both"/>
              <w:rPr>
                <w:sz w:val="20"/>
              </w:rPr>
            </w:pPr>
            <w:r w:rsidRPr="00E91BEB">
              <w:rPr>
                <w:sz w:val="20"/>
              </w:rPr>
              <w:t>105</w:t>
            </w:r>
          </w:p>
        </w:tc>
        <w:tc>
          <w:tcPr>
            <w:tcW w:w="1476" w:type="dxa"/>
            <w:shd w:val="clear" w:color="auto" w:fill="auto"/>
            <w:vAlign w:val="center"/>
          </w:tcPr>
          <w:p w:rsidR="00ED3C91" w:rsidRPr="00E91BEB" w:rsidRDefault="00ED3C91" w:rsidP="00E91BEB">
            <w:pPr>
              <w:spacing w:line="360" w:lineRule="auto"/>
              <w:jc w:val="both"/>
              <w:rPr>
                <w:sz w:val="20"/>
              </w:rPr>
            </w:pPr>
            <w:r w:rsidRPr="00E91BEB">
              <w:rPr>
                <w:sz w:val="20"/>
              </w:rPr>
              <w:t>25</w:t>
            </w:r>
          </w:p>
        </w:tc>
        <w:tc>
          <w:tcPr>
            <w:tcW w:w="1264" w:type="dxa"/>
            <w:shd w:val="clear" w:color="auto" w:fill="auto"/>
            <w:vAlign w:val="center"/>
          </w:tcPr>
          <w:p w:rsidR="00ED3C91" w:rsidRPr="00E91BEB" w:rsidRDefault="00ED3C91" w:rsidP="00E91BEB">
            <w:pPr>
              <w:spacing w:line="360" w:lineRule="auto"/>
              <w:jc w:val="both"/>
              <w:rPr>
                <w:sz w:val="20"/>
              </w:rPr>
            </w:pPr>
            <w:r w:rsidRPr="00E91BEB">
              <w:rPr>
                <w:sz w:val="20"/>
              </w:rPr>
              <w:t>264</w:t>
            </w:r>
          </w:p>
        </w:tc>
        <w:tc>
          <w:tcPr>
            <w:tcW w:w="1483" w:type="dxa"/>
            <w:shd w:val="clear" w:color="auto" w:fill="auto"/>
            <w:vAlign w:val="center"/>
          </w:tcPr>
          <w:p w:rsidR="00ED3C91" w:rsidRPr="00E91BEB" w:rsidRDefault="00ED3C91" w:rsidP="00E91BEB">
            <w:pPr>
              <w:spacing w:line="360" w:lineRule="auto"/>
              <w:jc w:val="both"/>
              <w:rPr>
                <w:sz w:val="20"/>
              </w:rPr>
            </w:pPr>
            <w:r w:rsidRPr="00E91BEB">
              <w:rPr>
                <w:sz w:val="20"/>
              </w:rPr>
              <w:t>62,0</w:t>
            </w:r>
          </w:p>
        </w:tc>
      </w:tr>
      <w:tr w:rsidR="00ED3C91" w:rsidRPr="00E91BEB" w:rsidTr="00E91BEB">
        <w:trPr>
          <w:jc w:val="center"/>
        </w:trPr>
        <w:tc>
          <w:tcPr>
            <w:tcW w:w="2277" w:type="dxa"/>
            <w:shd w:val="clear" w:color="auto" w:fill="auto"/>
            <w:vAlign w:val="center"/>
          </w:tcPr>
          <w:p w:rsidR="00ED3C91" w:rsidRPr="00E91BEB" w:rsidRDefault="00ED3C91" w:rsidP="00E91BEB">
            <w:pPr>
              <w:spacing w:line="360" w:lineRule="auto"/>
              <w:jc w:val="both"/>
              <w:rPr>
                <w:sz w:val="20"/>
              </w:rPr>
            </w:pPr>
            <w:r w:rsidRPr="00E91BEB">
              <w:rPr>
                <w:sz w:val="20"/>
              </w:rPr>
              <w:t>Могилевская</w:t>
            </w:r>
          </w:p>
        </w:tc>
        <w:tc>
          <w:tcPr>
            <w:tcW w:w="1591" w:type="dxa"/>
            <w:shd w:val="clear" w:color="auto" w:fill="auto"/>
            <w:vAlign w:val="center"/>
          </w:tcPr>
          <w:p w:rsidR="00ED3C91" w:rsidRPr="00E91BEB" w:rsidRDefault="00ED3C91" w:rsidP="00E91BEB">
            <w:pPr>
              <w:spacing w:line="360" w:lineRule="auto"/>
              <w:jc w:val="both"/>
              <w:rPr>
                <w:sz w:val="20"/>
              </w:rPr>
            </w:pPr>
            <w:r w:rsidRPr="00E91BEB">
              <w:rPr>
                <w:sz w:val="20"/>
              </w:rPr>
              <w:t>195</w:t>
            </w:r>
          </w:p>
        </w:tc>
        <w:tc>
          <w:tcPr>
            <w:tcW w:w="1479" w:type="dxa"/>
            <w:shd w:val="clear" w:color="auto" w:fill="auto"/>
            <w:vAlign w:val="center"/>
          </w:tcPr>
          <w:p w:rsidR="00ED3C91" w:rsidRPr="00E91BEB" w:rsidRDefault="00ED3C91" w:rsidP="00E91BEB">
            <w:pPr>
              <w:spacing w:line="360" w:lineRule="auto"/>
              <w:jc w:val="both"/>
              <w:rPr>
                <w:sz w:val="20"/>
              </w:rPr>
            </w:pPr>
            <w:r w:rsidRPr="00E91BEB">
              <w:rPr>
                <w:sz w:val="20"/>
              </w:rPr>
              <w:t>195</w:t>
            </w:r>
          </w:p>
        </w:tc>
        <w:tc>
          <w:tcPr>
            <w:tcW w:w="1476" w:type="dxa"/>
            <w:shd w:val="clear" w:color="auto" w:fill="auto"/>
            <w:vAlign w:val="center"/>
          </w:tcPr>
          <w:p w:rsidR="00ED3C91" w:rsidRPr="00E91BEB" w:rsidRDefault="00ED3C91" w:rsidP="00E91BEB">
            <w:pPr>
              <w:spacing w:line="360" w:lineRule="auto"/>
              <w:jc w:val="both"/>
              <w:rPr>
                <w:sz w:val="20"/>
              </w:rPr>
            </w:pPr>
            <w:r w:rsidRPr="00E91BEB">
              <w:rPr>
                <w:sz w:val="20"/>
              </w:rPr>
              <w:t>-</w:t>
            </w:r>
          </w:p>
        </w:tc>
        <w:tc>
          <w:tcPr>
            <w:tcW w:w="1264" w:type="dxa"/>
            <w:shd w:val="clear" w:color="auto" w:fill="auto"/>
            <w:vAlign w:val="center"/>
          </w:tcPr>
          <w:p w:rsidR="00ED3C91" w:rsidRPr="00E91BEB" w:rsidRDefault="00ED3C91" w:rsidP="00E91BEB">
            <w:pPr>
              <w:spacing w:line="360" w:lineRule="auto"/>
              <w:jc w:val="both"/>
              <w:rPr>
                <w:sz w:val="20"/>
              </w:rPr>
            </w:pPr>
            <w:r w:rsidRPr="00E91BEB">
              <w:rPr>
                <w:sz w:val="20"/>
              </w:rPr>
              <w:t>57</w:t>
            </w:r>
          </w:p>
        </w:tc>
        <w:tc>
          <w:tcPr>
            <w:tcW w:w="1483" w:type="dxa"/>
            <w:shd w:val="clear" w:color="auto" w:fill="auto"/>
            <w:vAlign w:val="center"/>
          </w:tcPr>
          <w:p w:rsidR="00ED3C91" w:rsidRPr="00E91BEB" w:rsidRDefault="00ED3C91" w:rsidP="00E91BEB">
            <w:pPr>
              <w:spacing w:line="360" w:lineRule="auto"/>
              <w:jc w:val="both"/>
              <w:rPr>
                <w:sz w:val="20"/>
              </w:rPr>
            </w:pPr>
            <w:r w:rsidRPr="00E91BEB">
              <w:rPr>
                <w:sz w:val="20"/>
              </w:rPr>
              <w:t>29,2</w:t>
            </w:r>
          </w:p>
        </w:tc>
      </w:tr>
      <w:tr w:rsidR="00ED3C91" w:rsidRPr="00E91BEB" w:rsidTr="00E91BEB">
        <w:trPr>
          <w:jc w:val="center"/>
        </w:trPr>
        <w:tc>
          <w:tcPr>
            <w:tcW w:w="2277" w:type="dxa"/>
            <w:shd w:val="clear" w:color="auto" w:fill="auto"/>
            <w:vAlign w:val="center"/>
          </w:tcPr>
          <w:p w:rsidR="00ED3C91" w:rsidRPr="00E91BEB" w:rsidRDefault="00ED3C91" w:rsidP="00E91BEB">
            <w:pPr>
              <w:spacing w:line="360" w:lineRule="auto"/>
              <w:jc w:val="both"/>
              <w:rPr>
                <w:sz w:val="20"/>
              </w:rPr>
            </w:pPr>
            <w:r w:rsidRPr="00E91BEB">
              <w:rPr>
                <w:sz w:val="20"/>
              </w:rPr>
              <w:t>ИТОГО</w:t>
            </w:r>
          </w:p>
        </w:tc>
        <w:tc>
          <w:tcPr>
            <w:tcW w:w="1591" w:type="dxa"/>
            <w:shd w:val="clear" w:color="auto" w:fill="auto"/>
            <w:vAlign w:val="center"/>
          </w:tcPr>
          <w:p w:rsidR="00ED3C91" w:rsidRPr="00E91BEB" w:rsidRDefault="00ED3C91" w:rsidP="00E91BEB">
            <w:pPr>
              <w:spacing w:line="360" w:lineRule="auto"/>
              <w:jc w:val="both"/>
              <w:rPr>
                <w:sz w:val="20"/>
              </w:rPr>
            </w:pPr>
            <w:r w:rsidRPr="00E91BEB">
              <w:rPr>
                <w:sz w:val="20"/>
              </w:rPr>
              <w:t>1250</w:t>
            </w:r>
          </w:p>
        </w:tc>
        <w:tc>
          <w:tcPr>
            <w:tcW w:w="1479" w:type="dxa"/>
            <w:shd w:val="clear" w:color="auto" w:fill="auto"/>
            <w:vAlign w:val="center"/>
          </w:tcPr>
          <w:p w:rsidR="00ED3C91" w:rsidRPr="00E91BEB" w:rsidRDefault="00ED3C91" w:rsidP="00E91BEB">
            <w:pPr>
              <w:spacing w:line="360" w:lineRule="auto"/>
              <w:jc w:val="both"/>
              <w:rPr>
                <w:sz w:val="20"/>
              </w:rPr>
            </w:pPr>
            <w:r w:rsidRPr="00E91BEB">
              <w:rPr>
                <w:sz w:val="20"/>
              </w:rPr>
              <w:t>668</w:t>
            </w:r>
          </w:p>
        </w:tc>
        <w:tc>
          <w:tcPr>
            <w:tcW w:w="1476" w:type="dxa"/>
            <w:shd w:val="clear" w:color="auto" w:fill="auto"/>
            <w:vAlign w:val="center"/>
          </w:tcPr>
          <w:p w:rsidR="00ED3C91" w:rsidRPr="00E91BEB" w:rsidRDefault="00ED3C91" w:rsidP="00E91BEB">
            <w:pPr>
              <w:spacing w:line="360" w:lineRule="auto"/>
              <w:jc w:val="both"/>
              <w:rPr>
                <w:sz w:val="20"/>
              </w:rPr>
            </w:pPr>
            <w:r w:rsidRPr="00E91BEB">
              <w:rPr>
                <w:sz w:val="20"/>
              </w:rPr>
              <w:t>127</w:t>
            </w:r>
          </w:p>
        </w:tc>
        <w:tc>
          <w:tcPr>
            <w:tcW w:w="1264" w:type="dxa"/>
            <w:shd w:val="clear" w:color="auto" w:fill="auto"/>
            <w:vAlign w:val="center"/>
          </w:tcPr>
          <w:p w:rsidR="00ED3C91" w:rsidRPr="00E91BEB" w:rsidRDefault="00ED3C91" w:rsidP="00E91BEB">
            <w:pPr>
              <w:spacing w:line="360" w:lineRule="auto"/>
              <w:jc w:val="both"/>
              <w:rPr>
                <w:sz w:val="20"/>
              </w:rPr>
            </w:pPr>
            <w:r w:rsidRPr="00E91BEB">
              <w:rPr>
                <w:sz w:val="20"/>
              </w:rPr>
              <w:t>552</w:t>
            </w:r>
          </w:p>
        </w:tc>
        <w:tc>
          <w:tcPr>
            <w:tcW w:w="1483" w:type="dxa"/>
            <w:shd w:val="clear" w:color="auto" w:fill="auto"/>
            <w:vAlign w:val="center"/>
          </w:tcPr>
          <w:p w:rsidR="00ED3C91" w:rsidRPr="00E91BEB" w:rsidRDefault="00ED3C91" w:rsidP="00E91BEB">
            <w:pPr>
              <w:spacing w:line="360" w:lineRule="auto"/>
              <w:jc w:val="both"/>
              <w:rPr>
                <w:sz w:val="20"/>
              </w:rPr>
            </w:pPr>
            <w:r w:rsidRPr="00E91BEB">
              <w:rPr>
                <w:sz w:val="20"/>
              </w:rPr>
              <w:t>41,76</w:t>
            </w:r>
          </w:p>
        </w:tc>
      </w:tr>
    </w:tbl>
    <w:p w:rsidR="00ED3C91" w:rsidRPr="00997061" w:rsidRDefault="00ED3C91" w:rsidP="00997061">
      <w:pPr>
        <w:spacing w:line="360" w:lineRule="auto"/>
        <w:ind w:firstLine="709"/>
        <w:jc w:val="both"/>
        <w:rPr>
          <w:sz w:val="28"/>
          <w:szCs w:val="28"/>
        </w:rPr>
      </w:pPr>
    </w:p>
    <w:p w:rsidR="00ED3C91" w:rsidRPr="00997061" w:rsidRDefault="00ED3C91" w:rsidP="00997061">
      <w:pPr>
        <w:spacing w:line="360" w:lineRule="auto"/>
        <w:ind w:firstLine="709"/>
        <w:jc w:val="both"/>
        <w:rPr>
          <w:sz w:val="28"/>
          <w:szCs w:val="28"/>
        </w:rPr>
      </w:pPr>
      <w:r w:rsidRPr="00997061">
        <w:rPr>
          <w:sz w:val="28"/>
          <w:szCs w:val="28"/>
        </w:rPr>
        <w:t xml:space="preserve">Следует отметить, что на Беларуси в так называемых заведениях закрытого типа, куда относились и приюты, свыше 80% воспитанников, по авторским подсчетам, составляли сироты и полусироты. Большинство из них находились на полном обеспечении, обучались грамоте по программам народных училищ, а также корзиночному и сапожному ремеслам. Свыше 75% детей в этих приютах составляли так называемые приходящие. К ним относили детей, которые состояли на полном или частичном обеспечении приюта, но ночевали у своих родственников или обедневших родителей. В виленских приютах, например, «приходящие проводят время с 8 часов утра и до 7 вечера и получают здесь пищу, а имеющие соответствующий </w:t>
      </w:r>
      <w:r w:rsidR="00CE59B1" w:rsidRPr="00997061">
        <w:rPr>
          <w:sz w:val="28"/>
          <w:szCs w:val="28"/>
        </w:rPr>
        <w:t>для этого возраст – и обучение»</w:t>
      </w:r>
      <w:r w:rsidRPr="00997061">
        <w:rPr>
          <w:sz w:val="28"/>
          <w:szCs w:val="28"/>
        </w:rPr>
        <w:t xml:space="preserve"> </w:t>
      </w:r>
      <w:r w:rsidR="00CE59B1" w:rsidRPr="00997061">
        <w:rPr>
          <w:sz w:val="28"/>
          <w:szCs w:val="28"/>
        </w:rPr>
        <w:t>[</w:t>
      </w:r>
      <w:r w:rsidRPr="00997061">
        <w:rPr>
          <w:sz w:val="28"/>
          <w:szCs w:val="28"/>
        </w:rPr>
        <w:t xml:space="preserve">16, </w:t>
      </w:r>
      <w:r w:rsidRPr="00997061">
        <w:rPr>
          <w:sz w:val="28"/>
          <w:szCs w:val="28"/>
          <w:lang w:val="en-US"/>
        </w:rPr>
        <w:t>c</w:t>
      </w:r>
      <w:r w:rsidR="00CE59B1" w:rsidRPr="00997061">
        <w:rPr>
          <w:sz w:val="28"/>
          <w:szCs w:val="28"/>
        </w:rPr>
        <w:t>тр</w:t>
      </w:r>
      <w:r w:rsidRPr="00997061">
        <w:rPr>
          <w:sz w:val="28"/>
          <w:szCs w:val="28"/>
        </w:rPr>
        <w:t>.</w:t>
      </w:r>
      <w:r w:rsidR="00CE59B1" w:rsidRPr="00997061">
        <w:rPr>
          <w:sz w:val="28"/>
          <w:szCs w:val="28"/>
        </w:rPr>
        <w:t xml:space="preserve"> </w:t>
      </w:r>
      <w:r w:rsidRPr="00997061">
        <w:rPr>
          <w:sz w:val="28"/>
          <w:szCs w:val="28"/>
        </w:rPr>
        <w:t>63].</w:t>
      </w:r>
    </w:p>
    <w:p w:rsidR="00ED3C91" w:rsidRPr="00997061" w:rsidRDefault="00ED3C91" w:rsidP="00997061">
      <w:pPr>
        <w:spacing w:line="360" w:lineRule="auto"/>
        <w:ind w:firstLine="709"/>
        <w:jc w:val="both"/>
        <w:rPr>
          <w:sz w:val="28"/>
          <w:szCs w:val="28"/>
        </w:rPr>
      </w:pPr>
      <w:r w:rsidRPr="00997061">
        <w:rPr>
          <w:sz w:val="28"/>
          <w:szCs w:val="28"/>
        </w:rPr>
        <w:t>Особенностью стали приюты для детей евреев. На Беларуси их было не так много: иудеи больше тяготели к открытым формам призрения, при которых ребенок оставался бы пусть и не в полной, но все же семье. В материальном отношении эти приюты обеспечивались лучше других. В обучении детей-сирот преобладало изучение «еврейского закона», разнообразнее был список осваиваемых ремесел, а главное отмечалось больше организованности и порядка.</w:t>
      </w:r>
    </w:p>
    <w:p w:rsidR="00ED3C91" w:rsidRPr="00997061" w:rsidRDefault="00ED3C91" w:rsidP="00997061">
      <w:pPr>
        <w:spacing w:line="360" w:lineRule="auto"/>
        <w:ind w:firstLine="709"/>
        <w:jc w:val="both"/>
        <w:rPr>
          <w:sz w:val="28"/>
          <w:szCs w:val="28"/>
        </w:rPr>
      </w:pPr>
      <w:r w:rsidRPr="00997061">
        <w:rPr>
          <w:sz w:val="28"/>
          <w:szCs w:val="28"/>
        </w:rPr>
        <w:t xml:space="preserve">На рубеже веков среди постоянных жертвователей для детских приютов из знатных белорусских родов стало больше высокопоставленных чиновников, их жен и просто людей среднего достатка. Образцовым по меркам того времени был Федоровский детский приют княгини Паскевич для малолетних девочек в Гомеле. </w:t>
      </w:r>
      <w:r w:rsidR="00CE59B1" w:rsidRPr="00997061">
        <w:rPr>
          <w:sz w:val="28"/>
          <w:szCs w:val="28"/>
        </w:rPr>
        <w:t>[</w:t>
      </w:r>
      <w:r w:rsidRPr="00997061">
        <w:rPr>
          <w:sz w:val="28"/>
          <w:szCs w:val="28"/>
        </w:rPr>
        <w:t>17,</w:t>
      </w:r>
      <w:r w:rsidR="00CE59B1" w:rsidRPr="00997061">
        <w:rPr>
          <w:sz w:val="28"/>
          <w:szCs w:val="28"/>
        </w:rPr>
        <w:t xml:space="preserve"> </w:t>
      </w:r>
      <w:r w:rsidRPr="00997061">
        <w:rPr>
          <w:sz w:val="28"/>
          <w:szCs w:val="28"/>
          <w:lang w:val="en-US"/>
        </w:rPr>
        <w:t>c</w:t>
      </w:r>
      <w:r w:rsidR="00CE59B1" w:rsidRPr="00997061">
        <w:rPr>
          <w:sz w:val="28"/>
          <w:szCs w:val="28"/>
        </w:rPr>
        <w:t>тр</w:t>
      </w:r>
      <w:r w:rsidRPr="00997061">
        <w:rPr>
          <w:sz w:val="28"/>
          <w:szCs w:val="28"/>
        </w:rPr>
        <w:t>.</w:t>
      </w:r>
      <w:r w:rsidR="00CE59B1" w:rsidRPr="00997061">
        <w:rPr>
          <w:sz w:val="28"/>
          <w:szCs w:val="28"/>
        </w:rPr>
        <w:t xml:space="preserve"> </w:t>
      </w:r>
      <w:r w:rsidRPr="00997061">
        <w:rPr>
          <w:sz w:val="28"/>
          <w:szCs w:val="28"/>
        </w:rPr>
        <w:t>52].</w:t>
      </w:r>
    </w:p>
    <w:p w:rsidR="00ED3C91" w:rsidRPr="00997061" w:rsidRDefault="00ED3C91" w:rsidP="00997061">
      <w:pPr>
        <w:spacing w:line="360" w:lineRule="auto"/>
        <w:ind w:firstLine="709"/>
        <w:jc w:val="both"/>
        <w:rPr>
          <w:sz w:val="28"/>
          <w:szCs w:val="28"/>
        </w:rPr>
      </w:pPr>
      <w:r w:rsidRPr="00997061">
        <w:rPr>
          <w:sz w:val="28"/>
          <w:szCs w:val="28"/>
        </w:rPr>
        <w:t>К приютам относили не только благотворительные заведения для сирот и беспризорников, но и ясли, детские сады, интернаты. «Приюты, которые имеют задачей временное призрение малолетних детей, называются яслями», - так определяла Канцелярия Ведомства учреждений императрицы Марии. При этом возраст, при котором детей принимали в ясли или детский сад, не указывался.</w:t>
      </w:r>
    </w:p>
    <w:p w:rsidR="00ED3C91" w:rsidRPr="00997061" w:rsidRDefault="00ED3C91" w:rsidP="00997061">
      <w:pPr>
        <w:spacing w:line="360" w:lineRule="auto"/>
        <w:ind w:firstLine="709"/>
        <w:jc w:val="both"/>
        <w:rPr>
          <w:sz w:val="28"/>
          <w:szCs w:val="28"/>
        </w:rPr>
      </w:pPr>
      <w:r w:rsidRPr="00997061">
        <w:rPr>
          <w:sz w:val="28"/>
          <w:szCs w:val="28"/>
        </w:rPr>
        <w:t xml:space="preserve">С </w:t>
      </w:r>
      <w:smartTag w:uri="urn:schemas-microsoft-com:office:smarttags" w:element="metricconverter">
        <w:smartTagPr>
          <w:attr w:name="ProductID" w:val="1910 г"/>
        </w:smartTagPr>
        <w:r w:rsidRPr="00997061">
          <w:rPr>
            <w:sz w:val="28"/>
            <w:szCs w:val="28"/>
          </w:rPr>
          <w:t>1910 г</w:t>
        </w:r>
      </w:smartTag>
      <w:r w:rsidRPr="00997061">
        <w:rPr>
          <w:sz w:val="28"/>
          <w:szCs w:val="28"/>
        </w:rPr>
        <w:t>. сначала в центральной России, а потом и на Беларуси появляется ряд новых типов приютов. Нечто напоминающее современную детскую деревню можно увидеть в «поселковых приютах», которые стали появляться в «здоровой местности», обычно на окраине или вдали от городов, где строили домики на 15-25 детей. Возле каждого домика – огород сад, птичий двор. Общими для детского поселка были школа и мастерские. В каждом домике – мать семьи (воспитательница), которая и вела основную воспитательную работу</w:t>
      </w:r>
      <w:r w:rsidR="00CE59B1" w:rsidRPr="00997061">
        <w:rPr>
          <w:sz w:val="28"/>
          <w:szCs w:val="28"/>
        </w:rPr>
        <w:t xml:space="preserve"> [</w:t>
      </w:r>
      <w:r w:rsidRPr="00997061">
        <w:rPr>
          <w:sz w:val="28"/>
          <w:szCs w:val="28"/>
        </w:rPr>
        <w:t>17,</w:t>
      </w:r>
      <w:r w:rsidR="00CE59B1" w:rsidRPr="00997061">
        <w:rPr>
          <w:sz w:val="28"/>
          <w:szCs w:val="28"/>
        </w:rPr>
        <w:t xml:space="preserve"> </w:t>
      </w:r>
      <w:r w:rsidRPr="00997061">
        <w:rPr>
          <w:sz w:val="28"/>
          <w:szCs w:val="28"/>
          <w:lang w:val="en-US"/>
        </w:rPr>
        <w:t>c</w:t>
      </w:r>
      <w:r w:rsidR="00CE59B1" w:rsidRPr="00997061">
        <w:rPr>
          <w:sz w:val="28"/>
          <w:szCs w:val="28"/>
        </w:rPr>
        <w:t>тр</w:t>
      </w:r>
      <w:r w:rsidRPr="00997061">
        <w:rPr>
          <w:sz w:val="28"/>
          <w:szCs w:val="28"/>
        </w:rPr>
        <w:t>.</w:t>
      </w:r>
      <w:r w:rsidR="00CE59B1" w:rsidRPr="00997061">
        <w:rPr>
          <w:sz w:val="28"/>
          <w:szCs w:val="28"/>
        </w:rPr>
        <w:t xml:space="preserve"> </w:t>
      </w:r>
      <w:r w:rsidRPr="00997061">
        <w:rPr>
          <w:sz w:val="28"/>
          <w:szCs w:val="28"/>
        </w:rPr>
        <w:t>59].</w:t>
      </w:r>
    </w:p>
    <w:p w:rsidR="00ED3C91" w:rsidRPr="00997061" w:rsidRDefault="00ED3C91" w:rsidP="00997061">
      <w:pPr>
        <w:spacing w:line="360" w:lineRule="auto"/>
        <w:ind w:firstLine="709"/>
        <w:jc w:val="both"/>
        <w:rPr>
          <w:sz w:val="28"/>
          <w:szCs w:val="28"/>
        </w:rPr>
      </w:pPr>
      <w:r w:rsidRPr="00997061">
        <w:rPr>
          <w:sz w:val="28"/>
          <w:szCs w:val="28"/>
        </w:rPr>
        <w:t>В период становления социальной работы как современного общественного явления в начале 20 в. на Беларуси выделяются ведущие организационные формы социальной работы с нуждающимися детьми. Особое значение среди них приобретают различные благотворительные общества и благотворительные заведения, формы частной благотворительности, городские и земские органы общественного самоуправления, съезды деятелей по общественному и частному призрению, «детская журналистика».</w:t>
      </w:r>
    </w:p>
    <w:p w:rsidR="00ED3C91" w:rsidRPr="00997061" w:rsidRDefault="00ED3C91" w:rsidP="00997061">
      <w:pPr>
        <w:spacing w:line="360" w:lineRule="auto"/>
        <w:ind w:firstLine="709"/>
        <w:jc w:val="both"/>
        <w:rPr>
          <w:sz w:val="28"/>
          <w:szCs w:val="28"/>
        </w:rPr>
      </w:pPr>
      <w:r w:rsidRPr="00997061">
        <w:rPr>
          <w:sz w:val="28"/>
          <w:szCs w:val="28"/>
        </w:rPr>
        <w:t>Передовая общественность выдвигала конкретные требования по снабжению бедных детей пищей, одеждой и учебными пособиями за счет государства. Объединение общественности вне зависимости от политических и иных взглядов и верований для совместных действий на почве благотворения – одна из характерных и примечательных черт того времени.</w:t>
      </w:r>
    </w:p>
    <w:p w:rsidR="00ED3C91" w:rsidRPr="00997061" w:rsidRDefault="00ED3C91" w:rsidP="00997061">
      <w:pPr>
        <w:spacing w:line="360" w:lineRule="auto"/>
        <w:ind w:firstLine="709"/>
        <w:jc w:val="both"/>
        <w:rPr>
          <w:sz w:val="28"/>
          <w:szCs w:val="28"/>
        </w:rPr>
      </w:pPr>
      <w:r w:rsidRPr="00997061">
        <w:rPr>
          <w:sz w:val="28"/>
          <w:szCs w:val="28"/>
        </w:rPr>
        <w:t>Несмотря на ряд недостатков, вызванных чаще объективными, чем субъективными причинами, практически при отсутствии реальной помощи со стороны государства в дореволюционный период сформировалось достаточно эффективная, на уровне передовых достижений того времени система социальной работы с детьми в заведениях приютского типа.</w:t>
      </w:r>
    </w:p>
    <w:p w:rsidR="00ED3C91" w:rsidRPr="00997061" w:rsidRDefault="00ED3C91" w:rsidP="00997061">
      <w:pPr>
        <w:spacing w:line="360" w:lineRule="auto"/>
        <w:ind w:firstLine="709"/>
        <w:jc w:val="both"/>
        <w:rPr>
          <w:sz w:val="28"/>
          <w:szCs w:val="28"/>
        </w:rPr>
      </w:pPr>
      <w:r w:rsidRPr="00997061">
        <w:rPr>
          <w:sz w:val="28"/>
          <w:szCs w:val="28"/>
        </w:rPr>
        <w:t>По проблеме создания и деятельности на Беларуси благотворительных общественных организаций и заведений социальной помощи нуждающимся детям, воспитательных домов, детских приютов, яслей и т.д. можно сделать следующие краткие выводы:</w:t>
      </w:r>
    </w:p>
    <w:p w:rsidR="00ED3C91" w:rsidRPr="00997061" w:rsidRDefault="00ED3C91" w:rsidP="00997061">
      <w:pPr>
        <w:numPr>
          <w:ilvl w:val="0"/>
          <w:numId w:val="2"/>
        </w:numPr>
        <w:spacing w:line="360" w:lineRule="auto"/>
        <w:ind w:left="0" w:firstLine="709"/>
        <w:jc w:val="both"/>
        <w:rPr>
          <w:sz w:val="28"/>
          <w:szCs w:val="28"/>
        </w:rPr>
      </w:pPr>
      <w:r w:rsidRPr="00997061">
        <w:rPr>
          <w:sz w:val="28"/>
          <w:szCs w:val="28"/>
        </w:rPr>
        <w:t>система социальной помощи нуждающимся детям берет начало в славянской духовности и менталитете белорусов, особенностях их жизни и быта, усиленных и оформленных религиозных заповедях христианства.</w:t>
      </w:r>
    </w:p>
    <w:p w:rsidR="00ED3C91" w:rsidRPr="00997061" w:rsidRDefault="00ED3C91" w:rsidP="00997061">
      <w:pPr>
        <w:numPr>
          <w:ilvl w:val="0"/>
          <w:numId w:val="2"/>
        </w:numPr>
        <w:spacing w:line="360" w:lineRule="auto"/>
        <w:ind w:left="0" w:firstLine="709"/>
        <w:jc w:val="both"/>
        <w:rPr>
          <w:sz w:val="28"/>
          <w:szCs w:val="28"/>
        </w:rPr>
      </w:pPr>
      <w:r w:rsidRPr="00997061">
        <w:rPr>
          <w:sz w:val="28"/>
          <w:szCs w:val="28"/>
        </w:rPr>
        <w:t>в истории складывания системы благотворительной помощи обездоленным детям весьма значительна роль многочисленных религиозных конфессиональных организаций, в первую очередь православных братств с их школами и приютами, а также представителей магнатских белорусских родов, с их богатыми пожертвованиями на организацию и содержание приютов, других учреждений для детей-сирот и детей из бедных семей.</w:t>
      </w:r>
    </w:p>
    <w:p w:rsidR="00ED3C91" w:rsidRPr="00997061" w:rsidRDefault="00ED3C91" w:rsidP="00997061">
      <w:pPr>
        <w:numPr>
          <w:ilvl w:val="0"/>
          <w:numId w:val="2"/>
        </w:numPr>
        <w:spacing w:line="360" w:lineRule="auto"/>
        <w:ind w:left="0" w:firstLine="709"/>
        <w:jc w:val="both"/>
        <w:rPr>
          <w:sz w:val="28"/>
          <w:szCs w:val="28"/>
        </w:rPr>
      </w:pPr>
      <w:r w:rsidRPr="00997061">
        <w:rPr>
          <w:sz w:val="28"/>
          <w:szCs w:val="28"/>
        </w:rPr>
        <w:t>Решающие значение в организации помощи нуждающимся, складывании системы социальной работы с детьми во второй половине 19 – начале 20 века имели благотворительные общества, которые оказывали помощь детям, создавали и содержали воспитательные дома, детские приюты, «ясли», колонии и т.д.</w:t>
      </w:r>
    </w:p>
    <w:p w:rsidR="00ED3C91" w:rsidRPr="00997061" w:rsidRDefault="00ED3C91" w:rsidP="00997061">
      <w:pPr>
        <w:numPr>
          <w:ilvl w:val="0"/>
          <w:numId w:val="2"/>
        </w:numPr>
        <w:spacing w:line="360" w:lineRule="auto"/>
        <w:ind w:left="0" w:firstLine="709"/>
        <w:jc w:val="both"/>
        <w:rPr>
          <w:sz w:val="28"/>
          <w:szCs w:val="28"/>
        </w:rPr>
      </w:pPr>
      <w:r w:rsidRPr="00997061">
        <w:rPr>
          <w:sz w:val="28"/>
          <w:szCs w:val="28"/>
        </w:rPr>
        <w:t xml:space="preserve">Деятельность благотворительных обществ и благотворительных заведений для детей была бы более эффективной при условии активной поддержки ее со стороны государственных органов, централизации и оптимизации всего дела организации и управления социальной работы с детьми </w:t>
      </w:r>
      <w:r w:rsidR="00CE59B1" w:rsidRPr="00997061">
        <w:rPr>
          <w:sz w:val="28"/>
          <w:szCs w:val="28"/>
        </w:rPr>
        <w:t>[</w:t>
      </w:r>
      <w:r w:rsidRPr="00997061">
        <w:rPr>
          <w:sz w:val="28"/>
          <w:szCs w:val="28"/>
        </w:rPr>
        <w:t>17,</w:t>
      </w:r>
      <w:r w:rsidR="009E1987" w:rsidRPr="00997061">
        <w:rPr>
          <w:sz w:val="28"/>
          <w:szCs w:val="28"/>
        </w:rPr>
        <w:t xml:space="preserve"> </w:t>
      </w:r>
      <w:r w:rsidRPr="00997061">
        <w:rPr>
          <w:sz w:val="28"/>
          <w:szCs w:val="28"/>
          <w:lang w:val="en-US"/>
        </w:rPr>
        <w:t>c</w:t>
      </w:r>
      <w:r w:rsidR="00CE59B1" w:rsidRPr="00997061">
        <w:rPr>
          <w:sz w:val="28"/>
          <w:szCs w:val="28"/>
        </w:rPr>
        <w:t>тр</w:t>
      </w:r>
      <w:r w:rsidRPr="00997061">
        <w:rPr>
          <w:sz w:val="28"/>
          <w:szCs w:val="28"/>
        </w:rPr>
        <w:t>.</w:t>
      </w:r>
      <w:r w:rsidR="00CE59B1" w:rsidRPr="00997061">
        <w:rPr>
          <w:sz w:val="28"/>
          <w:szCs w:val="28"/>
        </w:rPr>
        <w:t xml:space="preserve"> </w:t>
      </w:r>
      <w:r w:rsidRPr="00997061">
        <w:rPr>
          <w:sz w:val="28"/>
          <w:szCs w:val="28"/>
        </w:rPr>
        <w:t>60-62].</w:t>
      </w:r>
    </w:p>
    <w:p w:rsidR="00ED3C91" w:rsidRPr="00997061" w:rsidRDefault="00FA1981" w:rsidP="00997061">
      <w:pPr>
        <w:spacing w:line="360" w:lineRule="auto"/>
        <w:ind w:firstLine="709"/>
        <w:jc w:val="both"/>
        <w:rPr>
          <w:sz w:val="28"/>
          <w:szCs w:val="28"/>
        </w:rPr>
      </w:pPr>
      <w:r>
        <w:rPr>
          <w:sz w:val="28"/>
          <w:szCs w:val="28"/>
        </w:rPr>
        <w:br w:type="page"/>
      </w:r>
      <w:r w:rsidR="00ED3C91" w:rsidRPr="00997061">
        <w:rPr>
          <w:sz w:val="28"/>
          <w:szCs w:val="28"/>
        </w:rPr>
        <w:t>ГЛАВА</w:t>
      </w:r>
      <w:r w:rsidR="00EB2376" w:rsidRPr="00997061">
        <w:rPr>
          <w:sz w:val="28"/>
          <w:szCs w:val="28"/>
        </w:rPr>
        <w:t xml:space="preserve"> 2</w:t>
      </w:r>
      <w:r w:rsidR="00ED3C91" w:rsidRPr="00997061">
        <w:rPr>
          <w:sz w:val="28"/>
          <w:szCs w:val="28"/>
        </w:rPr>
        <w:t>. ДЕЯТЕЛЬНОСТЬ ДЕТСКИХ СОЦИАЛЬНЫХ ПРИЮТОВ НА СОВРЕМЕННОМ ЭТАПЕ</w:t>
      </w:r>
    </w:p>
    <w:p w:rsidR="00ED3C91" w:rsidRPr="00997061" w:rsidRDefault="00ED3C91" w:rsidP="00997061">
      <w:pPr>
        <w:spacing w:line="360" w:lineRule="auto"/>
        <w:ind w:firstLine="709"/>
        <w:jc w:val="both"/>
        <w:rPr>
          <w:sz w:val="28"/>
          <w:szCs w:val="28"/>
        </w:rPr>
      </w:pPr>
    </w:p>
    <w:p w:rsidR="00ED3C91" w:rsidRPr="00997061" w:rsidRDefault="007C488D" w:rsidP="00997061">
      <w:pPr>
        <w:spacing w:line="360" w:lineRule="auto"/>
        <w:ind w:firstLine="709"/>
        <w:jc w:val="both"/>
        <w:rPr>
          <w:sz w:val="28"/>
          <w:szCs w:val="28"/>
        </w:rPr>
      </w:pPr>
      <w:r w:rsidRPr="00997061">
        <w:rPr>
          <w:sz w:val="28"/>
          <w:szCs w:val="28"/>
        </w:rPr>
        <w:t>2.1</w:t>
      </w:r>
      <w:r w:rsidR="00FA1981">
        <w:rPr>
          <w:sz w:val="28"/>
          <w:szCs w:val="28"/>
        </w:rPr>
        <w:t xml:space="preserve"> </w:t>
      </w:r>
      <w:r w:rsidR="00ED3C91" w:rsidRPr="00997061">
        <w:rPr>
          <w:sz w:val="28"/>
          <w:szCs w:val="28"/>
        </w:rPr>
        <w:t>Детский приют как социальная служба</w:t>
      </w:r>
    </w:p>
    <w:p w:rsidR="00C52EDC" w:rsidRPr="00997061" w:rsidRDefault="00C52EDC" w:rsidP="00997061">
      <w:pPr>
        <w:spacing w:line="360" w:lineRule="auto"/>
        <w:ind w:firstLine="709"/>
        <w:jc w:val="both"/>
        <w:rPr>
          <w:sz w:val="28"/>
          <w:szCs w:val="28"/>
        </w:rPr>
      </w:pPr>
    </w:p>
    <w:p w:rsidR="00ED3C91" w:rsidRPr="00997061" w:rsidRDefault="00ED3C91" w:rsidP="00997061">
      <w:pPr>
        <w:spacing w:line="360" w:lineRule="auto"/>
        <w:ind w:firstLine="709"/>
        <w:jc w:val="both"/>
        <w:rPr>
          <w:sz w:val="28"/>
          <w:szCs w:val="28"/>
        </w:rPr>
      </w:pPr>
      <w:r w:rsidRPr="00997061">
        <w:rPr>
          <w:sz w:val="28"/>
          <w:szCs w:val="28"/>
        </w:rPr>
        <w:t>ПРИЮТ – социальное учреждение для временного проживания детей, оказавшихся в экстремальной жизненной ситуации. Детские социальные приюты создаются и ликвидируются исполнительными местными и распорядительными органами на основании «Примерного положения о детском социальном приюте».</w:t>
      </w:r>
    </w:p>
    <w:p w:rsidR="00ED3C91" w:rsidRPr="00997061" w:rsidRDefault="00ED3C91" w:rsidP="00997061">
      <w:pPr>
        <w:spacing w:line="360" w:lineRule="auto"/>
        <w:ind w:firstLine="709"/>
        <w:jc w:val="both"/>
        <w:rPr>
          <w:sz w:val="28"/>
          <w:szCs w:val="28"/>
        </w:rPr>
      </w:pPr>
      <w:r w:rsidRPr="00997061">
        <w:rPr>
          <w:sz w:val="28"/>
          <w:szCs w:val="28"/>
        </w:rPr>
        <w:t>Цель приюта – оказание социально-педагогической, психологической, медицинской, правовой помощи несовершеннолетним, оказавшимся в сложной жизненной ситуации, требующей помощи специалистов. Максимальный срок пребывания детей в приюте – 6 месяцев. Примерная структура приюта: служба первичного приема, отдел диагностики социальной дезадаптации, служба реализации программ социальной реабилитации, отдел социально-правовой помощи. Приют может существовать как самостоятельное учреждение или входить в состав социально-педагогического центра. Структура приюта, являющегося самостоятельным учреждением, не входящим в комплекс приюта, - социально-педагогический центр, может ограничиться двумя структурными подразделениями: служба первичного приема и отдел социальной реабилитации и социально-правовой помощи.</w:t>
      </w:r>
    </w:p>
    <w:p w:rsidR="00ED3C91" w:rsidRPr="00997061" w:rsidRDefault="00ED3C91" w:rsidP="00997061">
      <w:pPr>
        <w:spacing w:line="360" w:lineRule="auto"/>
        <w:ind w:firstLine="709"/>
        <w:jc w:val="both"/>
        <w:rPr>
          <w:sz w:val="28"/>
          <w:szCs w:val="28"/>
        </w:rPr>
      </w:pPr>
      <w:r w:rsidRPr="00997061">
        <w:rPr>
          <w:sz w:val="28"/>
          <w:szCs w:val="28"/>
        </w:rPr>
        <w:t>В случае вхождения приюта в состав социально-педагогического центра структурное построение может быть таким: служба первичного приема, служба реализации программ социальной реабилитации. Служба первичного приема детского социального приюта состоит из карантинного отделения с отдельным входом, приемного и гигиенического отделения, помещений для проживания воспитанников. Штат службы – 4 – 10 патронажных сестер, прошедших специальную подготовку при социально-педагогическом центре. В штат карантинного отделения включены воспитатели, помощники воспитателя, медицинский работник. По истечении срока пребывания ребенка в карантинном отделении (1 месяц) и оказание ему соответствующей помощи ребенок отправляется в группу, где с ним работают психолог, социальный педагог, врач, дефектолог и другие специалисты. К концу пребывания ребенка в приюте должны быть определены мероприятия по дальнейшему его устройству (возвращение в семью, интернатное учреждение или др.) [14,</w:t>
      </w:r>
      <w:r w:rsidR="00F11C64" w:rsidRPr="00997061">
        <w:rPr>
          <w:sz w:val="28"/>
          <w:szCs w:val="28"/>
        </w:rPr>
        <w:t xml:space="preserve"> </w:t>
      </w:r>
      <w:r w:rsidRPr="00997061">
        <w:rPr>
          <w:sz w:val="28"/>
          <w:szCs w:val="28"/>
        </w:rPr>
        <w:t>с</w:t>
      </w:r>
      <w:r w:rsidR="00F11C64" w:rsidRPr="00997061">
        <w:rPr>
          <w:sz w:val="28"/>
          <w:szCs w:val="28"/>
        </w:rPr>
        <w:t>тр</w:t>
      </w:r>
      <w:r w:rsidRPr="00997061">
        <w:rPr>
          <w:sz w:val="28"/>
          <w:szCs w:val="28"/>
        </w:rPr>
        <w:t>.</w:t>
      </w:r>
      <w:r w:rsidR="00F11C64" w:rsidRPr="00997061">
        <w:rPr>
          <w:sz w:val="28"/>
          <w:szCs w:val="28"/>
        </w:rPr>
        <w:t xml:space="preserve"> </w:t>
      </w:r>
      <w:r w:rsidRPr="00997061">
        <w:rPr>
          <w:sz w:val="28"/>
          <w:szCs w:val="28"/>
        </w:rPr>
        <w:t>150-151].</w:t>
      </w:r>
    </w:p>
    <w:p w:rsidR="00ED3C91" w:rsidRPr="00997061" w:rsidRDefault="00ED3C91" w:rsidP="00997061">
      <w:pPr>
        <w:spacing w:line="360" w:lineRule="auto"/>
        <w:ind w:firstLine="709"/>
        <w:jc w:val="both"/>
        <w:rPr>
          <w:sz w:val="28"/>
          <w:szCs w:val="28"/>
        </w:rPr>
      </w:pPr>
      <w:r w:rsidRPr="00997061">
        <w:rPr>
          <w:sz w:val="28"/>
          <w:szCs w:val="28"/>
        </w:rPr>
        <w:t>Существующие сейчас социальные приюты работают по Типовому положению и предназначены для временного проживания и социальной реабилитации детей и подростков 3-18 лет.</w:t>
      </w:r>
    </w:p>
    <w:p w:rsidR="00ED3C91" w:rsidRPr="00997061" w:rsidRDefault="00ED3C91" w:rsidP="00997061">
      <w:pPr>
        <w:spacing w:line="360" w:lineRule="auto"/>
        <w:ind w:firstLine="709"/>
        <w:jc w:val="both"/>
        <w:rPr>
          <w:sz w:val="28"/>
          <w:szCs w:val="28"/>
        </w:rPr>
      </w:pPr>
      <w:r w:rsidRPr="00997061">
        <w:rPr>
          <w:sz w:val="28"/>
          <w:szCs w:val="28"/>
        </w:rPr>
        <w:t>Социальные приюты – это образовательно-воспитательные учреждения, где детям и подросткам оказывается помощь по разрешению их жизненной проблемы. Их функции обеспечить безопасность ребенка, защитить его от жесткости и внешних угроз, снять остроту психического напряжения в отношениях с семьей, с педагогами, сверстниками. Работа приюта направлена на коррекцию и реабилитацию детей.</w:t>
      </w:r>
    </w:p>
    <w:p w:rsidR="00ED3C91" w:rsidRPr="00997061" w:rsidRDefault="00ED3C91" w:rsidP="00997061">
      <w:pPr>
        <w:spacing w:line="360" w:lineRule="auto"/>
        <w:ind w:firstLine="709"/>
        <w:jc w:val="both"/>
        <w:rPr>
          <w:sz w:val="28"/>
          <w:szCs w:val="28"/>
        </w:rPr>
      </w:pPr>
      <w:r w:rsidRPr="00997061">
        <w:rPr>
          <w:sz w:val="28"/>
          <w:szCs w:val="28"/>
        </w:rPr>
        <w:t>Особенность приютов состоит в том, что это учреждение временного пребывания. Поскольку программа реабилитации индивидуальна для каждого ребенка, сроки пребывания в приюте также индивидуальны. Ребенок сам может попросить убежища в приюте до решения его дальнейшей судьбы.</w:t>
      </w:r>
    </w:p>
    <w:p w:rsidR="00ED3C91" w:rsidRPr="00997061" w:rsidRDefault="00ED3C91" w:rsidP="00997061">
      <w:pPr>
        <w:widowControl w:val="0"/>
        <w:spacing w:line="360" w:lineRule="auto"/>
        <w:ind w:firstLine="709"/>
        <w:jc w:val="both"/>
        <w:rPr>
          <w:sz w:val="28"/>
          <w:szCs w:val="28"/>
        </w:rPr>
      </w:pPr>
      <w:r w:rsidRPr="00997061">
        <w:rPr>
          <w:sz w:val="28"/>
          <w:szCs w:val="28"/>
        </w:rPr>
        <w:t>Контингент приюта составляют дошкольники и младшие школьники (90%), проживание которых в семье стало невозможным, например, из-за алкоголизма родителей, постоянных побоев, отсутствие элементарных условий для жизни. Одна из причин помещения детей в приют – сексуальное насилие(11%), насилие как над маленькими детьми (1,5 – 5 лет), так и над девочками 13 – 15 лет. 9% детей помещаются в приют из-за болезни матери, отсутствия родственников, смерти родителей, на время оформления опеки.</w:t>
      </w:r>
    </w:p>
    <w:p w:rsidR="00ED3C91" w:rsidRPr="00997061" w:rsidRDefault="00ED3C91" w:rsidP="00997061">
      <w:pPr>
        <w:widowControl w:val="0"/>
        <w:spacing w:line="360" w:lineRule="auto"/>
        <w:ind w:firstLine="709"/>
        <w:jc w:val="both"/>
        <w:rPr>
          <w:sz w:val="28"/>
          <w:szCs w:val="28"/>
        </w:rPr>
      </w:pPr>
      <w:r w:rsidRPr="00997061">
        <w:rPr>
          <w:sz w:val="28"/>
          <w:szCs w:val="28"/>
        </w:rPr>
        <w:t>Детей в приют направляют сотрудники милиции (59%), социальные педагоги (26%), родственники(10%), и очень редко (6%) дети приходят в приют сами, это подростки которые вынуждены уйти из семьи.</w:t>
      </w:r>
    </w:p>
    <w:p w:rsidR="00ED3C91" w:rsidRPr="00997061" w:rsidRDefault="00ED3C91" w:rsidP="00997061">
      <w:pPr>
        <w:widowControl w:val="0"/>
        <w:spacing w:line="360" w:lineRule="auto"/>
        <w:ind w:firstLine="709"/>
        <w:jc w:val="both"/>
        <w:rPr>
          <w:sz w:val="28"/>
          <w:szCs w:val="28"/>
        </w:rPr>
      </w:pPr>
      <w:r w:rsidRPr="00997061">
        <w:rPr>
          <w:sz w:val="28"/>
          <w:szCs w:val="28"/>
        </w:rPr>
        <w:t>Очень часто администрация приюта сталкивается с проблемой дальнейшего устройства детей, так как многих уже нельзя вернуть в семью, поскольку родители лишены родительских прав (35%), дети – круглые сироты (14%), родители – инвалиды (19%) или психически больные.</w:t>
      </w:r>
    </w:p>
    <w:p w:rsidR="00ED3C91" w:rsidRPr="00997061" w:rsidRDefault="00ED3C91" w:rsidP="00997061">
      <w:pPr>
        <w:spacing w:line="360" w:lineRule="auto"/>
        <w:ind w:firstLine="709"/>
        <w:jc w:val="both"/>
        <w:rPr>
          <w:sz w:val="28"/>
          <w:szCs w:val="28"/>
        </w:rPr>
      </w:pPr>
      <w:r w:rsidRPr="00997061">
        <w:rPr>
          <w:sz w:val="28"/>
          <w:szCs w:val="28"/>
        </w:rPr>
        <w:t>Обследование детей приюта дает достаточно тяжелую картину: 80% детей имеет психоневрологическую патологию, 42% - задержку психоречевого развития, преобладают заболевания органов дыхания. Только 2,2% детей здоровы.</w:t>
      </w:r>
    </w:p>
    <w:p w:rsidR="00ED3C91" w:rsidRPr="00997061" w:rsidRDefault="00ED3C91" w:rsidP="00997061">
      <w:pPr>
        <w:spacing w:line="360" w:lineRule="auto"/>
        <w:ind w:firstLine="709"/>
        <w:jc w:val="both"/>
        <w:rPr>
          <w:sz w:val="28"/>
          <w:szCs w:val="28"/>
        </w:rPr>
      </w:pPr>
      <w:r w:rsidRPr="00997061">
        <w:rPr>
          <w:sz w:val="28"/>
          <w:szCs w:val="28"/>
        </w:rPr>
        <w:t>Поскольку время пребывания детей в приюте ограничено, перед социальным педагогом стоит сложная задача за короткий срок погасить кризисные состояния ребенка, конфликт с семьей, приобщить ребенка к учебе, вовлечь в труд, организовать лечение, определить его будущее. Вот почему особенно важно расположить ребенка к себе, создать атмосферу участия, тепла и заботы.</w:t>
      </w:r>
    </w:p>
    <w:p w:rsidR="00ED3C91" w:rsidRPr="00997061" w:rsidRDefault="00ED3C91" w:rsidP="00997061">
      <w:pPr>
        <w:spacing w:line="360" w:lineRule="auto"/>
        <w:ind w:firstLine="709"/>
        <w:jc w:val="both"/>
        <w:rPr>
          <w:sz w:val="28"/>
          <w:szCs w:val="28"/>
        </w:rPr>
      </w:pPr>
      <w:r w:rsidRPr="00997061">
        <w:rPr>
          <w:sz w:val="28"/>
          <w:szCs w:val="28"/>
        </w:rPr>
        <w:t>Если малыши с трудом забывают о семье, то подросток о семье не скучает, старается реализовать себя, утвердиться среди ребят. Социальный педагог должен проявить понимание, доброжелательность, но убедить подростка в необходимости изменить свою жизнь. Он должен уметь оказать первую медицинскую, психологическую и юридическую помощь.</w:t>
      </w:r>
    </w:p>
    <w:p w:rsidR="00ED3C91" w:rsidRPr="00997061" w:rsidRDefault="00ED3C91" w:rsidP="00997061">
      <w:pPr>
        <w:spacing w:line="360" w:lineRule="auto"/>
        <w:ind w:firstLine="709"/>
        <w:jc w:val="both"/>
        <w:rPr>
          <w:sz w:val="28"/>
          <w:szCs w:val="28"/>
        </w:rPr>
      </w:pPr>
      <w:r w:rsidRPr="00997061">
        <w:rPr>
          <w:sz w:val="28"/>
          <w:szCs w:val="28"/>
        </w:rPr>
        <w:t>Подростки, поступившие в приют, отличаются крайней психологической неуравновешенностью. Часто после первой недели «бегунки» оставляют приют, чтобы продолжать свои скитания. Социальному педагогу необходимо владеть некоторыми психологическими приемами, чтобы убедить подростка остаться в приюте, поверить новым взрослым.</w:t>
      </w:r>
    </w:p>
    <w:p w:rsidR="00ED3C91" w:rsidRPr="00997061" w:rsidRDefault="00ED3C91" w:rsidP="00997061">
      <w:pPr>
        <w:widowControl w:val="0"/>
        <w:spacing w:line="360" w:lineRule="auto"/>
        <w:ind w:firstLine="709"/>
        <w:jc w:val="both"/>
        <w:rPr>
          <w:sz w:val="28"/>
          <w:szCs w:val="28"/>
        </w:rPr>
      </w:pPr>
      <w:r w:rsidRPr="00997061">
        <w:rPr>
          <w:sz w:val="28"/>
          <w:szCs w:val="28"/>
        </w:rPr>
        <w:t>Перед социальным педагогом стоит одновременно ряд задач: создать для ребенка домашнюю обстановку в приюте, установить взаимодоверие с ним, научить соблюдать нормы общежития, направить на путь самоанализа, самовоспитания. В осуществлении реабилитации подростка педагогу помогают прочие работники приюта: врач, психолог, юрист, хозяйственник, воспитатели.</w:t>
      </w:r>
    </w:p>
    <w:p w:rsidR="00ED3C91" w:rsidRPr="00997061" w:rsidRDefault="00ED3C91" w:rsidP="00997061">
      <w:pPr>
        <w:widowControl w:val="0"/>
        <w:spacing w:line="360" w:lineRule="auto"/>
        <w:ind w:firstLine="709"/>
        <w:jc w:val="both"/>
        <w:rPr>
          <w:sz w:val="28"/>
          <w:szCs w:val="28"/>
        </w:rPr>
      </w:pPr>
      <w:r w:rsidRPr="00997061">
        <w:rPr>
          <w:sz w:val="28"/>
          <w:szCs w:val="28"/>
        </w:rPr>
        <w:t>У каждого ребенка своя судьба, свои проблемы, поэтому изучение каждого ребенка является главным при его поступлении в приют.</w:t>
      </w:r>
    </w:p>
    <w:p w:rsidR="00ED3C91" w:rsidRPr="00997061" w:rsidRDefault="00ED3C91" w:rsidP="00997061">
      <w:pPr>
        <w:widowControl w:val="0"/>
        <w:spacing w:line="360" w:lineRule="auto"/>
        <w:ind w:firstLine="709"/>
        <w:jc w:val="both"/>
        <w:rPr>
          <w:sz w:val="28"/>
          <w:szCs w:val="28"/>
        </w:rPr>
      </w:pPr>
      <w:r w:rsidRPr="00997061">
        <w:rPr>
          <w:sz w:val="28"/>
          <w:szCs w:val="28"/>
        </w:rPr>
        <w:t>Особенность социального приюта состоит в том, что он осуществляет профилактику социального сиротства, детской преступности и безнадзорности, защиту прав детей, обеспечивает социальную, педагогическую, психологическую и медицинскую реабилитацию несовершеннолетних.</w:t>
      </w:r>
    </w:p>
    <w:p w:rsidR="00ED3C91" w:rsidRPr="00997061" w:rsidRDefault="00ED3C91" w:rsidP="00997061">
      <w:pPr>
        <w:spacing w:line="360" w:lineRule="auto"/>
        <w:ind w:firstLine="709"/>
        <w:jc w:val="both"/>
        <w:rPr>
          <w:sz w:val="28"/>
          <w:szCs w:val="28"/>
        </w:rPr>
      </w:pPr>
      <w:r w:rsidRPr="00997061">
        <w:rPr>
          <w:sz w:val="28"/>
          <w:szCs w:val="28"/>
        </w:rPr>
        <w:t>Чтобы работа по оказанию помощи была эффективной, необходимо четко организовать деятельность всех сотрудников приюта. Главная роль в организации этой работы отводится социальному педагогу.</w:t>
      </w:r>
    </w:p>
    <w:p w:rsidR="00ED3C91" w:rsidRPr="00997061" w:rsidRDefault="00ED3C91" w:rsidP="00997061">
      <w:pPr>
        <w:spacing w:line="360" w:lineRule="auto"/>
        <w:ind w:firstLine="709"/>
        <w:jc w:val="both"/>
        <w:rPr>
          <w:sz w:val="28"/>
          <w:szCs w:val="28"/>
        </w:rPr>
      </w:pPr>
      <w:r w:rsidRPr="00997061">
        <w:rPr>
          <w:sz w:val="28"/>
          <w:szCs w:val="28"/>
        </w:rPr>
        <w:t>При поступлении ребенка в приют на каждого ребенка заводится «Карта реабилитации воспитанника детского социального приюта», в которой отражается вся работа по реабилитации несовершеннолетнего.</w:t>
      </w:r>
    </w:p>
    <w:p w:rsidR="00ED3C91" w:rsidRPr="00997061" w:rsidRDefault="00ED3C91" w:rsidP="00997061">
      <w:pPr>
        <w:spacing w:line="360" w:lineRule="auto"/>
        <w:ind w:firstLine="709"/>
        <w:jc w:val="both"/>
        <w:rPr>
          <w:sz w:val="28"/>
          <w:szCs w:val="28"/>
        </w:rPr>
      </w:pPr>
      <w:r w:rsidRPr="00997061">
        <w:rPr>
          <w:sz w:val="28"/>
          <w:szCs w:val="28"/>
        </w:rPr>
        <w:t>Первый этап в работе с детьми – изучение их документов, беседы с ними, с социальными педагогами школ и детских садов, инспекторами ИДН, т.е. с теми людьми, которые доставляли ребенка в приют. Это могут быть и посторонние взрослые люди, которые решили помочь ребенку, оказавшемуся в сложной жизненной ситуации. Данные заносятся в карту.</w:t>
      </w:r>
    </w:p>
    <w:p w:rsidR="00ED3C91" w:rsidRPr="00997061" w:rsidRDefault="00ED3C91" w:rsidP="00997061">
      <w:pPr>
        <w:spacing w:line="360" w:lineRule="auto"/>
        <w:ind w:firstLine="709"/>
        <w:jc w:val="both"/>
        <w:rPr>
          <w:sz w:val="28"/>
          <w:szCs w:val="28"/>
        </w:rPr>
      </w:pPr>
      <w:r w:rsidRPr="00997061">
        <w:rPr>
          <w:sz w:val="28"/>
          <w:szCs w:val="28"/>
        </w:rPr>
        <w:t>Далее разрабатывается «Программа первичного обследования семьи и ребенка». Ее составляют социальные педагоги, психолог, медицинский работник и заместитель директора СПЦ. Социальный педагог отражает в ней акции и мероприятия по проведению социального расследования.</w:t>
      </w:r>
    </w:p>
    <w:p w:rsidR="00ED3C91" w:rsidRPr="00997061" w:rsidRDefault="00ED3C91" w:rsidP="00997061">
      <w:pPr>
        <w:spacing w:line="360" w:lineRule="auto"/>
        <w:ind w:firstLine="709"/>
        <w:jc w:val="both"/>
        <w:rPr>
          <w:sz w:val="28"/>
          <w:szCs w:val="28"/>
        </w:rPr>
      </w:pPr>
      <w:r w:rsidRPr="00997061">
        <w:rPr>
          <w:sz w:val="28"/>
          <w:szCs w:val="28"/>
        </w:rPr>
        <w:t>Он планирует:</w:t>
      </w:r>
    </w:p>
    <w:p w:rsidR="00ED3C91" w:rsidRPr="00997061" w:rsidRDefault="00ED3C91" w:rsidP="00997061">
      <w:pPr>
        <w:numPr>
          <w:ilvl w:val="0"/>
          <w:numId w:val="5"/>
        </w:numPr>
        <w:spacing w:line="360" w:lineRule="auto"/>
        <w:ind w:left="0" w:firstLine="709"/>
        <w:jc w:val="both"/>
        <w:rPr>
          <w:sz w:val="28"/>
          <w:szCs w:val="28"/>
        </w:rPr>
      </w:pPr>
      <w:r w:rsidRPr="00997061">
        <w:rPr>
          <w:sz w:val="28"/>
          <w:szCs w:val="28"/>
        </w:rPr>
        <w:t>проведение бесед с родителями, родственниками, педагогами учреждений образования, инспекторами ИДН, сотрудниками ПНД, КДН, детской поликлиники и т.д. для получения более точной информации о ребенке и его семье;</w:t>
      </w:r>
    </w:p>
    <w:p w:rsidR="00ED3C91" w:rsidRPr="00997061" w:rsidRDefault="00ED3C91" w:rsidP="00997061">
      <w:pPr>
        <w:numPr>
          <w:ilvl w:val="0"/>
          <w:numId w:val="5"/>
        </w:numPr>
        <w:spacing w:line="360" w:lineRule="auto"/>
        <w:ind w:left="0" w:firstLine="709"/>
        <w:jc w:val="both"/>
        <w:rPr>
          <w:sz w:val="28"/>
          <w:szCs w:val="28"/>
        </w:rPr>
      </w:pPr>
      <w:r w:rsidRPr="00997061">
        <w:rPr>
          <w:sz w:val="28"/>
          <w:szCs w:val="28"/>
        </w:rPr>
        <w:t>обследование жилищно-бытовых условий проживания несовершеннолетнего;</w:t>
      </w:r>
    </w:p>
    <w:p w:rsidR="00ED3C91" w:rsidRPr="00997061" w:rsidRDefault="00ED3C91" w:rsidP="00997061">
      <w:pPr>
        <w:numPr>
          <w:ilvl w:val="0"/>
          <w:numId w:val="5"/>
        </w:numPr>
        <w:spacing w:line="360" w:lineRule="auto"/>
        <w:ind w:left="0" w:firstLine="709"/>
        <w:jc w:val="both"/>
        <w:rPr>
          <w:sz w:val="28"/>
          <w:szCs w:val="28"/>
        </w:rPr>
      </w:pPr>
      <w:r w:rsidRPr="00997061">
        <w:rPr>
          <w:sz w:val="28"/>
          <w:szCs w:val="28"/>
        </w:rPr>
        <w:t>составление «Карты сети социальных контактов», «Карты зависимостей», различных анкет, которые дают более полное представление о той ситуации, в которой оказался ребенок;</w:t>
      </w:r>
    </w:p>
    <w:p w:rsidR="00ED3C91" w:rsidRPr="00997061" w:rsidRDefault="00ED3C91" w:rsidP="00997061">
      <w:pPr>
        <w:numPr>
          <w:ilvl w:val="0"/>
          <w:numId w:val="5"/>
        </w:numPr>
        <w:spacing w:line="360" w:lineRule="auto"/>
        <w:ind w:left="0" w:firstLine="709"/>
        <w:jc w:val="both"/>
        <w:rPr>
          <w:sz w:val="28"/>
          <w:szCs w:val="28"/>
        </w:rPr>
      </w:pPr>
      <w:r w:rsidRPr="00997061">
        <w:rPr>
          <w:sz w:val="28"/>
          <w:szCs w:val="28"/>
        </w:rPr>
        <w:t>наблюдение за ребенком в адаптационный период.</w:t>
      </w:r>
    </w:p>
    <w:p w:rsidR="00ED3C91" w:rsidRPr="00997061" w:rsidRDefault="00ED3C91" w:rsidP="00997061">
      <w:pPr>
        <w:spacing w:line="360" w:lineRule="auto"/>
        <w:ind w:firstLine="709"/>
        <w:jc w:val="both"/>
        <w:rPr>
          <w:sz w:val="28"/>
          <w:szCs w:val="28"/>
        </w:rPr>
      </w:pPr>
      <w:r w:rsidRPr="00997061">
        <w:rPr>
          <w:sz w:val="28"/>
          <w:szCs w:val="28"/>
        </w:rPr>
        <w:t>Следующим важным этапом в работе является проведение педагогических консилиумов. Их организацией занимается социальный педагог: он назначает время проведения, приглашает участников, ведет протокол консилиума. Педагогический консилиум, на котором разрабатывается программа реабилитации семьи, родителей, родственников несовершеннолетнего и всех заинтересованных лиц. Специалисты СПЦ пришли к выводу, что первый консилиум необходимо проводить как можно раньше, через 3-5 дней после поступления ребенка в приют.</w:t>
      </w:r>
    </w:p>
    <w:p w:rsidR="00ED3C91" w:rsidRPr="00997061" w:rsidRDefault="00ED3C91" w:rsidP="00997061">
      <w:pPr>
        <w:spacing w:line="360" w:lineRule="auto"/>
        <w:ind w:firstLine="709"/>
        <w:jc w:val="both"/>
        <w:rPr>
          <w:sz w:val="28"/>
          <w:szCs w:val="28"/>
        </w:rPr>
      </w:pPr>
      <w:r w:rsidRPr="00997061">
        <w:rPr>
          <w:sz w:val="28"/>
          <w:szCs w:val="28"/>
        </w:rPr>
        <w:t>Выступление всех участников записываются в протокол, после чего идет обсуждение ситуации, разрабатывается программа реабилитации семьи. В ней назначаются задания для всех участников консилиума и сроки выполнения. Данную форму работы с неблагополучными семьями считают очень эффективной, так как присутствие на консилиуме представителей различных служб помогает родителям осознать сложность ситуации, в которой они оказались вместе со своими детьми; перед родителями ставятся конкретные условия и задачи, при выполнении и решении которых они смогут улучшить обстановку в семье и забрать своих детей из приюта.</w:t>
      </w:r>
    </w:p>
    <w:p w:rsidR="00ED3C91" w:rsidRPr="00997061" w:rsidRDefault="00ED3C91" w:rsidP="00997061">
      <w:pPr>
        <w:spacing w:line="360" w:lineRule="auto"/>
        <w:ind w:firstLine="709"/>
        <w:jc w:val="both"/>
        <w:rPr>
          <w:sz w:val="28"/>
          <w:szCs w:val="28"/>
        </w:rPr>
      </w:pPr>
      <w:r w:rsidRPr="00997061">
        <w:rPr>
          <w:sz w:val="28"/>
          <w:szCs w:val="28"/>
        </w:rPr>
        <w:t>После десятидневного наблюдения за ребенком в период адаптации проводится педагогический консилиум по составлению программы реабилитации. Социальный педагог приглашает на заседание заместителя директора СПЦ, психолога, медицинского работника, воспитателей, которые наблюдали ребенка в адаптационный период. Специалисты анализируют карту наблюдения за ребенком, оглашают результаты диагностики, после чего разрабатывают индивидуальную программу реабилитации.</w:t>
      </w:r>
    </w:p>
    <w:p w:rsidR="00ED3C91" w:rsidRPr="00997061" w:rsidRDefault="00ED3C91" w:rsidP="00997061">
      <w:pPr>
        <w:spacing w:line="360" w:lineRule="auto"/>
        <w:ind w:firstLine="709"/>
        <w:jc w:val="both"/>
        <w:rPr>
          <w:sz w:val="28"/>
          <w:szCs w:val="28"/>
        </w:rPr>
      </w:pPr>
      <w:r w:rsidRPr="00997061">
        <w:rPr>
          <w:sz w:val="28"/>
          <w:szCs w:val="28"/>
        </w:rPr>
        <w:t>Главными направлениями работы социального педагога по социальной реабилитации являются:</w:t>
      </w:r>
    </w:p>
    <w:p w:rsidR="00ED3C91" w:rsidRPr="00997061" w:rsidRDefault="00ED3C91" w:rsidP="00997061">
      <w:pPr>
        <w:numPr>
          <w:ilvl w:val="0"/>
          <w:numId w:val="3"/>
        </w:numPr>
        <w:spacing w:line="360" w:lineRule="auto"/>
        <w:ind w:left="0" w:firstLine="709"/>
        <w:jc w:val="both"/>
        <w:rPr>
          <w:sz w:val="28"/>
          <w:szCs w:val="28"/>
        </w:rPr>
      </w:pPr>
      <w:r w:rsidRPr="00997061">
        <w:rPr>
          <w:sz w:val="28"/>
          <w:szCs w:val="28"/>
        </w:rPr>
        <w:t>формирование у воспитанников приюта навыков социального взаимодействия;</w:t>
      </w:r>
    </w:p>
    <w:p w:rsidR="00ED3C91" w:rsidRPr="00997061" w:rsidRDefault="00ED3C91" w:rsidP="00997061">
      <w:pPr>
        <w:numPr>
          <w:ilvl w:val="0"/>
          <w:numId w:val="3"/>
        </w:numPr>
        <w:spacing w:line="360" w:lineRule="auto"/>
        <w:ind w:left="0" w:firstLine="709"/>
        <w:jc w:val="both"/>
        <w:rPr>
          <w:sz w:val="28"/>
          <w:szCs w:val="28"/>
        </w:rPr>
      </w:pPr>
      <w:r w:rsidRPr="00997061">
        <w:rPr>
          <w:sz w:val="28"/>
          <w:szCs w:val="28"/>
        </w:rPr>
        <w:t>работа с воспитанниками по профилактике девиантного поведения;</w:t>
      </w:r>
    </w:p>
    <w:p w:rsidR="00ED3C91" w:rsidRPr="00997061" w:rsidRDefault="00ED3C91" w:rsidP="00997061">
      <w:pPr>
        <w:numPr>
          <w:ilvl w:val="0"/>
          <w:numId w:val="3"/>
        </w:numPr>
        <w:spacing w:line="360" w:lineRule="auto"/>
        <w:ind w:left="0" w:firstLine="709"/>
        <w:jc w:val="both"/>
        <w:rPr>
          <w:sz w:val="28"/>
          <w:szCs w:val="28"/>
        </w:rPr>
      </w:pPr>
      <w:r w:rsidRPr="00997061">
        <w:rPr>
          <w:sz w:val="28"/>
          <w:szCs w:val="28"/>
        </w:rPr>
        <w:t>формирование умений и навыков действовать, оказавшись в трудной жизненной ситуации;</w:t>
      </w:r>
    </w:p>
    <w:p w:rsidR="00ED3C91" w:rsidRPr="00997061" w:rsidRDefault="00ED3C91" w:rsidP="00997061">
      <w:pPr>
        <w:numPr>
          <w:ilvl w:val="0"/>
          <w:numId w:val="3"/>
        </w:numPr>
        <w:spacing w:line="360" w:lineRule="auto"/>
        <w:ind w:left="0" w:firstLine="709"/>
        <w:jc w:val="both"/>
        <w:rPr>
          <w:sz w:val="28"/>
          <w:szCs w:val="28"/>
        </w:rPr>
      </w:pPr>
      <w:r w:rsidRPr="00997061">
        <w:rPr>
          <w:sz w:val="28"/>
          <w:szCs w:val="28"/>
        </w:rPr>
        <w:t>формирование навыков ответственного поведения;</w:t>
      </w:r>
    </w:p>
    <w:p w:rsidR="00ED3C91" w:rsidRPr="00997061" w:rsidRDefault="00ED3C91" w:rsidP="00997061">
      <w:pPr>
        <w:numPr>
          <w:ilvl w:val="0"/>
          <w:numId w:val="3"/>
        </w:numPr>
        <w:spacing w:line="360" w:lineRule="auto"/>
        <w:ind w:left="0" w:firstLine="709"/>
        <w:jc w:val="both"/>
        <w:rPr>
          <w:sz w:val="28"/>
          <w:szCs w:val="28"/>
        </w:rPr>
      </w:pPr>
      <w:r w:rsidRPr="00997061">
        <w:rPr>
          <w:sz w:val="28"/>
          <w:szCs w:val="28"/>
        </w:rPr>
        <w:t>работа с воспитанниками и их родителями по восстановлению утраченных контактов с семьей.</w:t>
      </w:r>
    </w:p>
    <w:p w:rsidR="00ED3C91" w:rsidRPr="00997061" w:rsidRDefault="00ED3C91" w:rsidP="00997061">
      <w:pPr>
        <w:spacing w:line="360" w:lineRule="auto"/>
        <w:ind w:firstLine="709"/>
        <w:jc w:val="both"/>
        <w:rPr>
          <w:sz w:val="28"/>
          <w:szCs w:val="28"/>
        </w:rPr>
      </w:pPr>
      <w:r w:rsidRPr="00997061">
        <w:rPr>
          <w:sz w:val="28"/>
          <w:szCs w:val="28"/>
        </w:rPr>
        <w:t>Через определенное время проводятся повторные консилиумы, чтобы отследить выполнение программ реабилитации семьи и ребенка. При необходимости в программу вносятся коррективы и изменения.</w:t>
      </w:r>
    </w:p>
    <w:p w:rsidR="00ED3C91" w:rsidRPr="00997061" w:rsidRDefault="00ED3C91" w:rsidP="00997061">
      <w:pPr>
        <w:spacing w:line="360" w:lineRule="auto"/>
        <w:ind w:firstLine="709"/>
        <w:jc w:val="both"/>
        <w:rPr>
          <w:sz w:val="28"/>
          <w:szCs w:val="28"/>
        </w:rPr>
      </w:pPr>
      <w:r w:rsidRPr="00997061">
        <w:rPr>
          <w:sz w:val="28"/>
          <w:szCs w:val="28"/>
        </w:rPr>
        <w:t>После выбытия из детского приюта программа по реабилитации несовершеннолетнего продолжается согласно рекомендациям, которые составляют специалисты, работающие с ребенком.</w:t>
      </w:r>
    </w:p>
    <w:p w:rsidR="00ED3C91" w:rsidRPr="00997061" w:rsidRDefault="00ED3C91" w:rsidP="00997061">
      <w:pPr>
        <w:spacing w:line="360" w:lineRule="auto"/>
        <w:ind w:firstLine="709"/>
        <w:jc w:val="both"/>
        <w:rPr>
          <w:sz w:val="28"/>
          <w:szCs w:val="28"/>
        </w:rPr>
      </w:pPr>
      <w:r w:rsidRPr="00997061">
        <w:rPr>
          <w:sz w:val="28"/>
          <w:szCs w:val="28"/>
        </w:rPr>
        <w:t>Одним из важнейших направлений работы социального педагога по социальной реабилитации воспитанников приюта является профилактика преступлений и правонарушений среди несовершеннолетних, правовое просвещение, которое включает в себя знакомство воспитанников с законодательством Республики Беларусь, в частности регулирования вопросов, затрагивающих интересы детей (Кодексом Республики Беларусь об административных правонарушениях, Уголовным кодексом Республики Беларусь, Законом Республики Беларусь «О правах ребенка», Конвенцией о правах ребенка) [19,</w:t>
      </w:r>
      <w:r w:rsidR="00F11C64" w:rsidRPr="00997061">
        <w:rPr>
          <w:sz w:val="28"/>
          <w:szCs w:val="28"/>
        </w:rPr>
        <w:t xml:space="preserve"> </w:t>
      </w:r>
      <w:r w:rsidRPr="00997061">
        <w:rPr>
          <w:sz w:val="28"/>
          <w:szCs w:val="28"/>
        </w:rPr>
        <w:t>с</w:t>
      </w:r>
      <w:r w:rsidR="00F11C64" w:rsidRPr="00997061">
        <w:rPr>
          <w:sz w:val="28"/>
          <w:szCs w:val="28"/>
        </w:rPr>
        <w:t>тр</w:t>
      </w:r>
      <w:r w:rsidRPr="00997061">
        <w:rPr>
          <w:sz w:val="28"/>
          <w:szCs w:val="28"/>
        </w:rPr>
        <w:t>.</w:t>
      </w:r>
      <w:r w:rsidR="00F11C64" w:rsidRPr="00997061">
        <w:rPr>
          <w:sz w:val="28"/>
          <w:szCs w:val="28"/>
        </w:rPr>
        <w:t xml:space="preserve"> </w:t>
      </w:r>
      <w:r w:rsidRPr="00997061">
        <w:rPr>
          <w:sz w:val="28"/>
          <w:szCs w:val="28"/>
        </w:rPr>
        <w:t>37-39].</w:t>
      </w:r>
    </w:p>
    <w:p w:rsidR="005656ED" w:rsidRPr="00997061" w:rsidRDefault="005656ED" w:rsidP="00997061">
      <w:pPr>
        <w:pStyle w:val="1"/>
        <w:spacing w:before="0" w:beforeAutospacing="0" w:after="0" w:afterAutospacing="0" w:line="360" w:lineRule="auto"/>
        <w:ind w:right="0" w:firstLine="709"/>
        <w:jc w:val="both"/>
        <w:rPr>
          <w:sz w:val="28"/>
          <w:szCs w:val="28"/>
        </w:rPr>
      </w:pPr>
      <w:r w:rsidRPr="00997061">
        <w:rPr>
          <w:sz w:val="28"/>
          <w:szCs w:val="28"/>
        </w:rPr>
        <w:t xml:space="preserve">Что интересно, в каждом районе (городе) работой с неблагополучными семьями занимается не менее 50 специалистов. К примеру, в Орше (помимо 19 работников приюта) это 27 социальных педагогов школ, 9,5 штатной единицы городского социально-педагогического центра, 3 – сектора опеки горисполкома, 4 – территориального центра обслуживания населения (всего – 62,5 штатной единицы). </w:t>
      </w:r>
    </w:p>
    <w:p w:rsidR="00C52EDC" w:rsidRPr="00997061" w:rsidRDefault="005656ED" w:rsidP="00997061">
      <w:pPr>
        <w:pStyle w:val="1"/>
        <w:spacing w:before="0" w:beforeAutospacing="0" w:after="0" w:afterAutospacing="0" w:line="360" w:lineRule="auto"/>
        <w:ind w:right="0" w:firstLine="709"/>
        <w:jc w:val="both"/>
        <w:rPr>
          <w:sz w:val="28"/>
          <w:szCs w:val="28"/>
        </w:rPr>
      </w:pPr>
      <w:r w:rsidRPr="00997061">
        <w:rPr>
          <w:sz w:val="28"/>
          <w:szCs w:val="28"/>
        </w:rPr>
        <w:t>Сегодня в Беларуси действует 140 приютов, на которые ежегодно расходуется более 20 миллиардов рублей из средств местных бюджетов. В среднем на содержание одного приюта государство затрачив</w:t>
      </w:r>
      <w:r w:rsidR="002E07B4" w:rsidRPr="00997061">
        <w:rPr>
          <w:sz w:val="28"/>
          <w:szCs w:val="28"/>
        </w:rPr>
        <w:t>ает 180 миллионов рублей в год.</w:t>
      </w:r>
    </w:p>
    <w:p w:rsidR="00ED3C91" w:rsidRPr="00997061" w:rsidRDefault="00ED3C91" w:rsidP="00997061">
      <w:pPr>
        <w:spacing w:line="360" w:lineRule="auto"/>
        <w:ind w:firstLine="709"/>
        <w:jc w:val="both"/>
        <w:rPr>
          <w:sz w:val="28"/>
          <w:szCs w:val="28"/>
        </w:rPr>
      </w:pPr>
      <w:r w:rsidRPr="00997061">
        <w:rPr>
          <w:sz w:val="28"/>
          <w:szCs w:val="28"/>
        </w:rPr>
        <w:t>Таким образом, детский социальный приют является не только временным «убежищем» для проживания детей, оказавшихся в сложной жизненной ситуации, но и учреждением, которое проводит целый комплекс мероприятий по реабилитации ребенка и его семьи.</w:t>
      </w:r>
    </w:p>
    <w:p w:rsidR="00BB00AD" w:rsidRPr="00997061" w:rsidRDefault="00BB00AD" w:rsidP="00997061">
      <w:pPr>
        <w:spacing w:line="360" w:lineRule="auto"/>
        <w:ind w:firstLine="709"/>
        <w:jc w:val="both"/>
        <w:rPr>
          <w:sz w:val="28"/>
          <w:szCs w:val="28"/>
        </w:rPr>
      </w:pPr>
    </w:p>
    <w:p w:rsidR="00ED3C91" w:rsidRPr="00997061" w:rsidRDefault="007C488D" w:rsidP="00997061">
      <w:pPr>
        <w:spacing w:line="360" w:lineRule="auto"/>
        <w:ind w:firstLine="709"/>
        <w:jc w:val="both"/>
        <w:rPr>
          <w:sz w:val="28"/>
          <w:szCs w:val="28"/>
        </w:rPr>
      </w:pPr>
      <w:r w:rsidRPr="00997061">
        <w:rPr>
          <w:sz w:val="28"/>
          <w:szCs w:val="28"/>
        </w:rPr>
        <w:t>2</w:t>
      </w:r>
      <w:r w:rsidR="00ED3C91" w:rsidRPr="00997061">
        <w:rPr>
          <w:sz w:val="28"/>
          <w:szCs w:val="28"/>
        </w:rPr>
        <w:t>.2 Организация работы социального приюта в составе СПЦ</w:t>
      </w:r>
    </w:p>
    <w:p w:rsidR="00F11C64" w:rsidRPr="00997061" w:rsidRDefault="00F11C64" w:rsidP="00997061">
      <w:pPr>
        <w:spacing w:line="360" w:lineRule="auto"/>
        <w:ind w:firstLine="709"/>
        <w:jc w:val="both"/>
        <w:rPr>
          <w:sz w:val="28"/>
          <w:szCs w:val="28"/>
        </w:rPr>
      </w:pPr>
    </w:p>
    <w:p w:rsidR="00ED3C91" w:rsidRPr="00997061" w:rsidRDefault="00ED3C91" w:rsidP="00997061">
      <w:pPr>
        <w:spacing w:line="360" w:lineRule="auto"/>
        <w:ind w:firstLine="709"/>
        <w:jc w:val="both"/>
        <w:rPr>
          <w:sz w:val="28"/>
          <w:szCs w:val="28"/>
        </w:rPr>
      </w:pPr>
      <w:r w:rsidRPr="00997061">
        <w:rPr>
          <w:sz w:val="28"/>
          <w:szCs w:val="28"/>
        </w:rPr>
        <w:t>Преимущество работы приюта в составе социально-педагогических центров очевидно. Основное назначение приютов, как известно, - это реабилитация детей и работа с семьей по возвращению ребенка домой или же поиск и подбор альтернативной семьи. Поэтому работа приюта тесно переплетается с работой сектора по охране детства и социально-педагогических учреждений.</w:t>
      </w:r>
    </w:p>
    <w:p w:rsidR="00ED3C91" w:rsidRPr="00997061" w:rsidRDefault="00ED3C91" w:rsidP="00997061">
      <w:pPr>
        <w:spacing w:line="360" w:lineRule="auto"/>
        <w:ind w:firstLine="709"/>
        <w:jc w:val="both"/>
        <w:rPr>
          <w:sz w:val="28"/>
          <w:szCs w:val="32"/>
        </w:rPr>
      </w:pPr>
      <w:r w:rsidRPr="00997061">
        <w:rPr>
          <w:sz w:val="28"/>
          <w:szCs w:val="28"/>
        </w:rPr>
        <w:t xml:space="preserve">Дети попадают в поле зрения социальных служб задолго до того, как их размещают в приют. И, естественно, органы охраны детства и СПЦ уже работают с этой семьей, связываются с различными организациями, учреждениями образования, сельскими советами и т.д. В этом случае помещение ребенка в приют является продолжением систематической работы с семьей, когда пребывание ребенка в семье становится небезопасным для ребенка или же ситуация в семье (материальные условия, временная недееспособность родителей) требует оказания немедленной помощи семье и детям. </w:t>
      </w:r>
      <w:r w:rsidR="00F11C64" w:rsidRPr="00997061">
        <w:rPr>
          <w:sz w:val="28"/>
          <w:szCs w:val="28"/>
        </w:rPr>
        <w:t>Можно выделить следующие</w:t>
      </w:r>
      <w:r w:rsidRPr="00997061">
        <w:rPr>
          <w:sz w:val="28"/>
          <w:szCs w:val="28"/>
        </w:rPr>
        <w:t xml:space="preserve"> преимущества пр</w:t>
      </w:r>
      <w:r w:rsidR="00F11C64" w:rsidRPr="00997061">
        <w:rPr>
          <w:sz w:val="28"/>
          <w:szCs w:val="28"/>
        </w:rPr>
        <w:t>июта работающего в составе СПЦ</w:t>
      </w:r>
      <w:r w:rsidRPr="00997061">
        <w:rPr>
          <w:sz w:val="28"/>
          <w:szCs w:val="28"/>
        </w:rPr>
        <w:t>:</w:t>
      </w:r>
    </w:p>
    <w:p w:rsidR="00ED3C91" w:rsidRPr="00997061" w:rsidRDefault="00ED3C91" w:rsidP="00997061">
      <w:pPr>
        <w:numPr>
          <w:ilvl w:val="0"/>
          <w:numId w:val="4"/>
        </w:numPr>
        <w:spacing w:line="360" w:lineRule="auto"/>
        <w:ind w:left="0" w:firstLine="709"/>
        <w:jc w:val="both"/>
        <w:rPr>
          <w:sz w:val="28"/>
          <w:szCs w:val="28"/>
        </w:rPr>
      </w:pPr>
      <w:r w:rsidRPr="00997061">
        <w:rPr>
          <w:sz w:val="28"/>
          <w:szCs w:val="28"/>
        </w:rPr>
        <w:t>в то время, когда ребенок попадает в приют, семья и ее социальные проблемы уже исследованы социальными педагогами и психологами СПЦ;</w:t>
      </w:r>
    </w:p>
    <w:p w:rsidR="00ED3C91" w:rsidRPr="00997061" w:rsidRDefault="00ED3C91" w:rsidP="00997061">
      <w:pPr>
        <w:numPr>
          <w:ilvl w:val="0"/>
          <w:numId w:val="4"/>
        </w:numPr>
        <w:spacing w:line="360" w:lineRule="auto"/>
        <w:ind w:left="0" w:firstLine="709"/>
        <w:jc w:val="both"/>
        <w:rPr>
          <w:sz w:val="28"/>
          <w:szCs w:val="28"/>
        </w:rPr>
      </w:pPr>
      <w:r w:rsidRPr="00997061">
        <w:rPr>
          <w:sz w:val="28"/>
          <w:szCs w:val="28"/>
        </w:rPr>
        <w:t>изучены возможности и ресурсы семьи;</w:t>
      </w:r>
    </w:p>
    <w:p w:rsidR="00ED3C91" w:rsidRPr="00997061" w:rsidRDefault="00ED3C91" w:rsidP="00997061">
      <w:pPr>
        <w:numPr>
          <w:ilvl w:val="0"/>
          <w:numId w:val="4"/>
        </w:numPr>
        <w:spacing w:line="360" w:lineRule="auto"/>
        <w:ind w:left="0" w:firstLine="709"/>
        <w:jc w:val="both"/>
        <w:rPr>
          <w:sz w:val="28"/>
          <w:szCs w:val="28"/>
        </w:rPr>
      </w:pPr>
      <w:r w:rsidRPr="00997061">
        <w:rPr>
          <w:sz w:val="28"/>
          <w:szCs w:val="28"/>
        </w:rPr>
        <w:t>известен круг контактных лиц, тех, кто наиболее важен для ребенка (родственники, друзья, учителя), и это способствует более успешной реабилитации;</w:t>
      </w:r>
    </w:p>
    <w:p w:rsidR="00ED3C91" w:rsidRPr="00997061" w:rsidRDefault="00ED3C91" w:rsidP="00997061">
      <w:pPr>
        <w:numPr>
          <w:ilvl w:val="0"/>
          <w:numId w:val="4"/>
        </w:numPr>
        <w:spacing w:line="360" w:lineRule="auto"/>
        <w:ind w:left="0" w:firstLine="709"/>
        <w:jc w:val="both"/>
        <w:rPr>
          <w:sz w:val="28"/>
          <w:szCs w:val="28"/>
        </w:rPr>
      </w:pPr>
      <w:r w:rsidRPr="00997061">
        <w:rPr>
          <w:sz w:val="28"/>
          <w:szCs w:val="28"/>
        </w:rPr>
        <w:t>обследованы дети, изучены их индивидуальные особенности, проблемы (в том числе психологические, учебные, проблемы со здоровьем);</w:t>
      </w:r>
    </w:p>
    <w:p w:rsidR="00ED3C91" w:rsidRPr="00997061" w:rsidRDefault="00ED3C91" w:rsidP="00997061">
      <w:pPr>
        <w:numPr>
          <w:ilvl w:val="0"/>
          <w:numId w:val="4"/>
        </w:numPr>
        <w:spacing w:line="360" w:lineRule="auto"/>
        <w:ind w:left="0" w:firstLine="709"/>
        <w:jc w:val="both"/>
        <w:rPr>
          <w:sz w:val="28"/>
          <w:szCs w:val="28"/>
        </w:rPr>
      </w:pPr>
      <w:r w:rsidRPr="00997061">
        <w:rPr>
          <w:sz w:val="28"/>
          <w:szCs w:val="28"/>
        </w:rPr>
        <w:t>дети продолжают общаться с уже знакомыми лицами (психологами, социальными педагогами), сохраняются их привязанности, и они более полно получают эмоциональную поддержку;</w:t>
      </w:r>
    </w:p>
    <w:p w:rsidR="00ED3C91" w:rsidRPr="00997061" w:rsidRDefault="00ED3C91" w:rsidP="00997061">
      <w:pPr>
        <w:numPr>
          <w:ilvl w:val="0"/>
          <w:numId w:val="4"/>
        </w:numPr>
        <w:spacing w:line="360" w:lineRule="auto"/>
        <w:ind w:left="0" w:firstLine="709"/>
        <w:jc w:val="both"/>
        <w:rPr>
          <w:sz w:val="28"/>
          <w:szCs w:val="28"/>
        </w:rPr>
      </w:pPr>
      <w:r w:rsidRPr="00997061">
        <w:rPr>
          <w:sz w:val="28"/>
          <w:szCs w:val="28"/>
        </w:rPr>
        <w:t>есть возможность для работников приюта в полной мере использовать опыт специалистов СПЦ для работы с семьей, а также изученные ресурсы биологического окружения;</w:t>
      </w:r>
    </w:p>
    <w:p w:rsidR="00ED3C91" w:rsidRPr="00997061" w:rsidRDefault="00ED3C91" w:rsidP="00997061">
      <w:pPr>
        <w:numPr>
          <w:ilvl w:val="0"/>
          <w:numId w:val="4"/>
        </w:numPr>
        <w:spacing w:line="360" w:lineRule="auto"/>
        <w:ind w:left="0" w:firstLine="709"/>
        <w:jc w:val="both"/>
        <w:rPr>
          <w:sz w:val="28"/>
          <w:szCs w:val="28"/>
        </w:rPr>
      </w:pPr>
      <w:r w:rsidRPr="00997061">
        <w:rPr>
          <w:sz w:val="28"/>
          <w:szCs w:val="28"/>
        </w:rPr>
        <w:t>есть возможность на более глубоком уровне, совместно со специалистами СПЦ работать с биологической семьей;</w:t>
      </w:r>
    </w:p>
    <w:p w:rsidR="00ED3C91" w:rsidRPr="00997061" w:rsidRDefault="00ED3C91" w:rsidP="00997061">
      <w:pPr>
        <w:numPr>
          <w:ilvl w:val="0"/>
          <w:numId w:val="4"/>
        </w:numPr>
        <w:spacing w:line="360" w:lineRule="auto"/>
        <w:ind w:left="0" w:firstLine="709"/>
        <w:jc w:val="both"/>
        <w:rPr>
          <w:sz w:val="28"/>
          <w:szCs w:val="28"/>
        </w:rPr>
      </w:pPr>
      <w:r w:rsidRPr="00997061">
        <w:rPr>
          <w:sz w:val="28"/>
          <w:szCs w:val="28"/>
        </w:rPr>
        <w:t>работа по подбору, обучению замещающей семьи организована специалистами СПЦ, и появляется возможность выбирать обученных кандидатов для приемного ребенка и вместе со специалистами СПЦ грамотно подготовить ребенка для передачи его в приемную семью.</w:t>
      </w:r>
    </w:p>
    <w:p w:rsidR="00ED3C91" w:rsidRPr="00997061" w:rsidRDefault="00ED3C91" w:rsidP="00997061">
      <w:pPr>
        <w:spacing w:line="360" w:lineRule="auto"/>
        <w:ind w:firstLine="709"/>
        <w:jc w:val="both"/>
        <w:rPr>
          <w:sz w:val="28"/>
          <w:szCs w:val="28"/>
        </w:rPr>
      </w:pPr>
      <w:r w:rsidRPr="00997061">
        <w:rPr>
          <w:sz w:val="28"/>
          <w:szCs w:val="28"/>
        </w:rPr>
        <w:t>Кроме того, специалисты СПЦ и приюта совместно работают по реабилитации биологической семьи, по восстановлению детско-родительских отношений, по проблемам возвращения ребенка в родную семью, что дает возможность более успешно осуществлять этот процесс.</w:t>
      </w:r>
    </w:p>
    <w:p w:rsidR="00ED3C91" w:rsidRPr="00997061" w:rsidRDefault="00ED3C91" w:rsidP="00997061">
      <w:pPr>
        <w:spacing w:line="360" w:lineRule="auto"/>
        <w:ind w:firstLine="709"/>
        <w:jc w:val="both"/>
        <w:rPr>
          <w:sz w:val="28"/>
          <w:szCs w:val="28"/>
        </w:rPr>
      </w:pPr>
      <w:r w:rsidRPr="00997061">
        <w:rPr>
          <w:sz w:val="28"/>
          <w:szCs w:val="28"/>
        </w:rPr>
        <w:t>Таким образом, при организации работы приюта в условиях СПЦ наблюдается системность и преемственность в работе, возможность использовать профессиональный опыт специалистов СПЦ, пользоваться ранее полученными сведениями, источниками рекламы банком данных, опираться на кадровый потенциал СПЦ.</w:t>
      </w:r>
    </w:p>
    <w:p w:rsidR="00ED3C91" w:rsidRPr="00997061" w:rsidRDefault="00ED3C91" w:rsidP="00997061">
      <w:pPr>
        <w:spacing w:line="360" w:lineRule="auto"/>
        <w:ind w:firstLine="709"/>
        <w:jc w:val="both"/>
        <w:rPr>
          <w:sz w:val="28"/>
          <w:szCs w:val="28"/>
        </w:rPr>
      </w:pPr>
      <w:r w:rsidRPr="00997061">
        <w:rPr>
          <w:sz w:val="28"/>
          <w:szCs w:val="28"/>
        </w:rPr>
        <w:t>Совместная работа специалистов, совместные методические объединения, возможность профессионального совершенствования и взаимозаменяемость, а также доступ к материальной базе СПЦ и сеть контактов социальных педагогов и психологов делают процесс реабилитации и возвращение детей в семью более организованным и реальным.</w:t>
      </w:r>
    </w:p>
    <w:p w:rsidR="00ED3C91" w:rsidRPr="00997061" w:rsidRDefault="00ED3C91" w:rsidP="00997061">
      <w:pPr>
        <w:spacing w:line="360" w:lineRule="auto"/>
        <w:ind w:firstLine="709"/>
        <w:jc w:val="both"/>
        <w:rPr>
          <w:sz w:val="28"/>
          <w:szCs w:val="28"/>
        </w:rPr>
      </w:pPr>
      <w:r w:rsidRPr="00997061">
        <w:rPr>
          <w:sz w:val="28"/>
          <w:szCs w:val="28"/>
        </w:rPr>
        <w:t>В ситуации, когда штатное расписание зависит от условий и финансовых возможностей регионов, в которых они открываются, не всегда имеется возможность вводить достаточное количество специалистов (психологов, социальных педагогов, медиков) для работы с детьми и семьями. Поэтому использование ресурсов СПЦ снимает проблему нехватки штатных единиц в приютах.</w:t>
      </w:r>
    </w:p>
    <w:p w:rsidR="00ED3C91" w:rsidRPr="00997061" w:rsidRDefault="00ED3C91" w:rsidP="00997061">
      <w:pPr>
        <w:spacing w:line="360" w:lineRule="auto"/>
        <w:ind w:firstLine="709"/>
        <w:jc w:val="both"/>
        <w:rPr>
          <w:sz w:val="28"/>
          <w:szCs w:val="28"/>
        </w:rPr>
      </w:pPr>
      <w:r w:rsidRPr="00997061">
        <w:rPr>
          <w:sz w:val="28"/>
          <w:szCs w:val="28"/>
        </w:rPr>
        <w:t>Приют является временным учреждением пребывания ребенка. Изъятие из семьи – это всегда болезненный процесс, и очень важно пребывание ребенка в приюте сделать как можно менее стрессовым. В этой ситуации все имеет значение: помещение и оборудование, обстановка и уют. Важно условия пребывания детей приблизить к домашним. Поэтому значение имеет расселение детей в приюте. Наиболее приемлемыми для психологического комфорта являются двухместные и трехместные комнаты. В условиях небольших приютов (10-15 человек) это сделать несложно. Даже небольшой опыт работы социального приюта в составе СПЦ показывает, что лучшим способом размещения является семейный принцип, т.е. дети, изъятые из одной семьи, размещаются в одной комнате. При этом сохраняются эмоциональные привязанности детей, поддерживаются родственные связи, частично сохраняется первичный мир для детей и ситуация взаимоотношений, менее болезненно ощущается разрыв с домом, дети могут сохранить и поддержать семейный микроклимат (семейный альбом, домашние общие вещи, общие темы для обсуждения).</w:t>
      </w:r>
    </w:p>
    <w:p w:rsidR="00ED3C91" w:rsidRPr="00997061" w:rsidRDefault="00ED3C91" w:rsidP="00997061">
      <w:pPr>
        <w:spacing w:line="360" w:lineRule="auto"/>
        <w:ind w:firstLine="709"/>
        <w:jc w:val="both"/>
        <w:rPr>
          <w:sz w:val="28"/>
          <w:szCs w:val="28"/>
        </w:rPr>
      </w:pPr>
      <w:r w:rsidRPr="00997061">
        <w:rPr>
          <w:sz w:val="28"/>
          <w:szCs w:val="28"/>
        </w:rPr>
        <w:t>Наблюдение показывает, что с детьми из одной семьи, живущими вместе легче установить эмоциональный контакт и педагогам приюта. Дети быстрее привыкают к новым условиям жизни, эмоционально-положительно реагируют на окружающих взрослых, чувствуют себя более защищенными и принятыми. Кроме того, находясь рядом, дети поддерживают друг друга в социально-бытовых умениях и навыках, в поведении и в сложных жизненных ситуациях. Важно и то, что педагоги и психологи через взаимоотношения детей могут наблюдать ситуацию в семье, появляется возможность одновременно общаться с детьми, проще организовать встречи и общение с биологическими родственниками. Однако необходимо четко изучить ситуацию взаимоотношений между детьми перед размещением их в приют. В том случае, если между детьми наблюдаются резко отрицательные отношения, негативизм, агрессивность, следует разделить их при расселении.</w:t>
      </w:r>
    </w:p>
    <w:p w:rsidR="00ED3C91" w:rsidRPr="00997061" w:rsidRDefault="00ED3C91" w:rsidP="00997061">
      <w:pPr>
        <w:spacing w:line="360" w:lineRule="auto"/>
        <w:ind w:firstLine="709"/>
        <w:jc w:val="both"/>
        <w:rPr>
          <w:sz w:val="28"/>
          <w:szCs w:val="28"/>
        </w:rPr>
      </w:pPr>
      <w:r w:rsidRPr="00997061">
        <w:rPr>
          <w:sz w:val="28"/>
          <w:szCs w:val="28"/>
        </w:rPr>
        <w:t>Большое значение имеет создание собственного личного пространства для каждого ребенка. Поэтому очень важно продумать уголок для каждого ребенка: кровать, тумбочку, личную полочку для одежды, место, где он может повесить фотографии, положить любимые предметы и игрушки, побыть наедине.</w:t>
      </w:r>
    </w:p>
    <w:p w:rsidR="00ED3C91" w:rsidRPr="00997061" w:rsidRDefault="00ED3C91" w:rsidP="00997061">
      <w:pPr>
        <w:spacing w:line="360" w:lineRule="auto"/>
        <w:ind w:firstLine="709"/>
        <w:jc w:val="both"/>
        <w:rPr>
          <w:sz w:val="28"/>
          <w:szCs w:val="28"/>
        </w:rPr>
      </w:pPr>
      <w:r w:rsidRPr="00997061">
        <w:rPr>
          <w:sz w:val="28"/>
          <w:szCs w:val="28"/>
        </w:rPr>
        <w:t>Ребенок, изъятый из семьи, как правило, испытывает шок, беспокойство неуверенность в себе, недостаток доверия. Очень часто разделение с родителями вызывает у детей злость, зависть, обиду, возмущение. Такие дети требуют к себе гораздо больше внимания. Их по-новому надо учить верить в свои силы, мыслить, общаться, справляться со стрессом и разочарованием, бороться со страхами и переживаниями, учить строить будущие отношения [18,</w:t>
      </w:r>
      <w:r w:rsidR="007603A0" w:rsidRPr="00997061">
        <w:rPr>
          <w:sz w:val="28"/>
          <w:szCs w:val="28"/>
        </w:rPr>
        <w:t xml:space="preserve"> </w:t>
      </w:r>
      <w:r w:rsidRPr="00997061">
        <w:rPr>
          <w:sz w:val="28"/>
          <w:szCs w:val="28"/>
        </w:rPr>
        <w:t>с</w:t>
      </w:r>
      <w:r w:rsidR="007603A0" w:rsidRPr="00997061">
        <w:rPr>
          <w:sz w:val="28"/>
          <w:szCs w:val="28"/>
        </w:rPr>
        <w:t>тр</w:t>
      </w:r>
      <w:r w:rsidRPr="00997061">
        <w:rPr>
          <w:sz w:val="28"/>
          <w:szCs w:val="28"/>
        </w:rPr>
        <w:t>.</w:t>
      </w:r>
      <w:r w:rsidR="007603A0" w:rsidRPr="00997061">
        <w:rPr>
          <w:sz w:val="28"/>
          <w:szCs w:val="28"/>
        </w:rPr>
        <w:t xml:space="preserve"> </w:t>
      </w:r>
      <w:r w:rsidRPr="00997061">
        <w:rPr>
          <w:sz w:val="28"/>
          <w:szCs w:val="28"/>
        </w:rPr>
        <w:t>82-85].</w:t>
      </w:r>
    </w:p>
    <w:p w:rsidR="00ED3C91" w:rsidRPr="00997061" w:rsidRDefault="00ED3C91" w:rsidP="00997061">
      <w:pPr>
        <w:spacing w:line="360" w:lineRule="auto"/>
        <w:ind w:firstLine="709"/>
        <w:jc w:val="both"/>
        <w:rPr>
          <w:sz w:val="28"/>
          <w:szCs w:val="28"/>
        </w:rPr>
      </w:pPr>
      <w:r w:rsidRPr="00997061">
        <w:rPr>
          <w:sz w:val="28"/>
          <w:szCs w:val="28"/>
        </w:rPr>
        <w:t>Таким образом, успешность реабилитации в приюте будет зависеть от многих факторов, в том числе от правильно организованной обстановки, условий проживания, отношения к детям и их семьям, профессионализма сотрудников и системности всей работы.</w:t>
      </w:r>
    </w:p>
    <w:p w:rsidR="00ED3C91" w:rsidRPr="00997061" w:rsidRDefault="00FA1981" w:rsidP="00997061">
      <w:pPr>
        <w:spacing w:line="360" w:lineRule="auto"/>
        <w:ind w:firstLine="709"/>
        <w:jc w:val="both"/>
        <w:rPr>
          <w:sz w:val="28"/>
          <w:szCs w:val="28"/>
        </w:rPr>
      </w:pPr>
      <w:r>
        <w:rPr>
          <w:sz w:val="28"/>
          <w:szCs w:val="28"/>
        </w:rPr>
        <w:br w:type="page"/>
      </w:r>
      <w:r w:rsidR="00ED3C91" w:rsidRPr="00997061">
        <w:rPr>
          <w:sz w:val="28"/>
          <w:szCs w:val="28"/>
        </w:rPr>
        <w:t>ЗАКЛЮЧЕНИЕ</w:t>
      </w:r>
    </w:p>
    <w:p w:rsidR="007039EC" w:rsidRPr="00997061" w:rsidRDefault="007039EC" w:rsidP="00997061">
      <w:pPr>
        <w:spacing w:line="360" w:lineRule="auto"/>
        <w:ind w:firstLine="709"/>
        <w:jc w:val="both"/>
        <w:rPr>
          <w:sz w:val="28"/>
          <w:szCs w:val="28"/>
        </w:rPr>
      </w:pPr>
    </w:p>
    <w:p w:rsidR="00ED3C91" w:rsidRPr="00997061" w:rsidRDefault="007039EC" w:rsidP="00997061">
      <w:pPr>
        <w:spacing w:line="360" w:lineRule="auto"/>
        <w:ind w:firstLine="709"/>
        <w:jc w:val="both"/>
        <w:rPr>
          <w:sz w:val="28"/>
          <w:szCs w:val="28"/>
        </w:rPr>
      </w:pPr>
      <w:r w:rsidRPr="00997061">
        <w:rPr>
          <w:sz w:val="28"/>
          <w:szCs w:val="28"/>
        </w:rPr>
        <w:t>В заключение своей работы хочу отметить то, что изучение данной темы было очень интересно и познавательно для меня. Для себя я открыла очень много интересных фактов, ознакомилась со структурой и особенностями деятельности детских социальных приютов в составе социально-педагогических центров, а также проследила эволюцию призрения детей-сирот и детей, оставшихся без попечения родителей (</w:t>
      </w:r>
      <w:r w:rsidRPr="00997061">
        <w:rPr>
          <w:sz w:val="28"/>
          <w:szCs w:val="28"/>
          <w:lang w:val="en-US"/>
        </w:rPr>
        <w:t>XVII</w:t>
      </w:r>
      <w:r w:rsidRPr="00997061">
        <w:rPr>
          <w:sz w:val="28"/>
          <w:szCs w:val="28"/>
        </w:rPr>
        <w:t xml:space="preserve"> – н. </w:t>
      </w:r>
      <w:r w:rsidRPr="00997061">
        <w:rPr>
          <w:sz w:val="28"/>
          <w:szCs w:val="28"/>
          <w:lang w:val="en-US"/>
        </w:rPr>
        <w:t>XX</w:t>
      </w:r>
      <w:r w:rsidR="0003789D" w:rsidRPr="00997061">
        <w:rPr>
          <w:sz w:val="28"/>
          <w:szCs w:val="28"/>
          <w:lang w:val="en-US"/>
        </w:rPr>
        <w:t>I</w:t>
      </w:r>
      <w:r w:rsidRPr="00997061">
        <w:rPr>
          <w:sz w:val="28"/>
          <w:szCs w:val="28"/>
        </w:rPr>
        <w:t xml:space="preserve"> вв.).</w:t>
      </w:r>
    </w:p>
    <w:p w:rsidR="00ED3C91" w:rsidRPr="00997061" w:rsidRDefault="00ED3C91" w:rsidP="00997061">
      <w:pPr>
        <w:spacing w:line="360" w:lineRule="auto"/>
        <w:ind w:firstLine="709"/>
        <w:jc w:val="both"/>
        <w:rPr>
          <w:sz w:val="28"/>
          <w:szCs w:val="28"/>
        </w:rPr>
      </w:pPr>
      <w:r w:rsidRPr="00997061">
        <w:rPr>
          <w:sz w:val="28"/>
          <w:szCs w:val="28"/>
        </w:rPr>
        <w:t xml:space="preserve">Позитивный опыт, накопленный белорусской общественностью на протяжении многовековой истории благотворения, нуждается в тщательном изучении и творческом использовании в современных условиях для преодоления негативных явлений, связанных с ослаблением ведущей роли </w:t>
      </w:r>
      <w:r w:rsidR="00A61FB9" w:rsidRPr="00997061">
        <w:rPr>
          <w:sz w:val="28"/>
          <w:szCs w:val="28"/>
        </w:rPr>
        <w:t>государства,</w:t>
      </w:r>
      <w:r w:rsidRPr="00997061">
        <w:rPr>
          <w:sz w:val="28"/>
          <w:szCs w:val="28"/>
        </w:rPr>
        <w:t xml:space="preserve"> в сфере помощи нуждающимся, для организации разумно сбалансированной и эффективной системы социальной работы с детьми, в первую очередь, из многочисленных социально уязвимых слоев населения.</w:t>
      </w:r>
    </w:p>
    <w:p w:rsidR="00ED3C91" w:rsidRPr="00997061" w:rsidRDefault="00ED3C91" w:rsidP="00997061">
      <w:pPr>
        <w:spacing w:line="360" w:lineRule="auto"/>
        <w:ind w:firstLine="709"/>
        <w:jc w:val="both"/>
        <w:rPr>
          <w:sz w:val="28"/>
          <w:szCs w:val="28"/>
        </w:rPr>
      </w:pPr>
      <w:r w:rsidRPr="00997061">
        <w:rPr>
          <w:sz w:val="28"/>
          <w:szCs w:val="28"/>
        </w:rPr>
        <w:t>Накопленный опыт в сфере социальной работы и частной благотворительности необходимо использовать в современных условиях, воскрешая из небытия имена и дела наших соотечественников – лучших деятелей благотворения прошлого.</w:t>
      </w:r>
    </w:p>
    <w:p w:rsidR="00ED3C91" w:rsidRPr="00997061" w:rsidRDefault="00FA1981" w:rsidP="00997061">
      <w:pPr>
        <w:spacing w:line="360" w:lineRule="auto"/>
        <w:ind w:firstLine="709"/>
        <w:jc w:val="both"/>
        <w:rPr>
          <w:sz w:val="28"/>
          <w:szCs w:val="28"/>
        </w:rPr>
      </w:pPr>
      <w:r>
        <w:rPr>
          <w:sz w:val="28"/>
          <w:szCs w:val="28"/>
        </w:rPr>
        <w:br w:type="page"/>
      </w:r>
      <w:r w:rsidR="00ED3C91" w:rsidRPr="00997061">
        <w:rPr>
          <w:sz w:val="28"/>
          <w:szCs w:val="28"/>
        </w:rPr>
        <w:t>СПИСОК ЛИТЕРАТУРЫ</w:t>
      </w:r>
    </w:p>
    <w:p w:rsidR="00ED3C91" w:rsidRPr="00997061" w:rsidRDefault="00ED3C91" w:rsidP="00997061">
      <w:pPr>
        <w:spacing w:line="360" w:lineRule="auto"/>
        <w:ind w:firstLine="709"/>
        <w:jc w:val="both"/>
        <w:rPr>
          <w:sz w:val="28"/>
          <w:szCs w:val="28"/>
          <w:lang w:val="be-BY"/>
        </w:rPr>
      </w:pPr>
    </w:p>
    <w:p w:rsidR="009B75E5" w:rsidRPr="00997061" w:rsidRDefault="00ED3C91" w:rsidP="00FA1981">
      <w:pPr>
        <w:numPr>
          <w:ilvl w:val="0"/>
          <w:numId w:val="8"/>
        </w:numPr>
        <w:tabs>
          <w:tab w:val="clear" w:pos="720"/>
          <w:tab w:val="num" w:pos="360"/>
        </w:tabs>
        <w:spacing w:line="360" w:lineRule="auto"/>
        <w:ind w:left="0" w:firstLine="0"/>
        <w:jc w:val="both"/>
        <w:rPr>
          <w:sz w:val="28"/>
          <w:szCs w:val="28"/>
        </w:rPr>
      </w:pPr>
      <w:r w:rsidRPr="00997061">
        <w:rPr>
          <w:sz w:val="28"/>
          <w:szCs w:val="28"/>
          <w:lang w:val="be-BY"/>
        </w:rPr>
        <w:t>Аксенова, Л.И Социальная педагогика в специальном</w:t>
      </w:r>
      <w:r w:rsidR="007603A0" w:rsidRPr="00997061">
        <w:rPr>
          <w:sz w:val="28"/>
          <w:szCs w:val="28"/>
        </w:rPr>
        <w:t xml:space="preserve"> </w:t>
      </w:r>
      <w:r w:rsidR="009B75E5" w:rsidRPr="00997061">
        <w:rPr>
          <w:sz w:val="28"/>
          <w:szCs w:val="28"/>
          <w:lang w:val="be-BY"/>
        </w:rPr>
        <w:t>образовании</w:t>
      </w:r>
      <w:r w:rsidRPr="00997061">
        <w:rPr>
          <w:sz w:val="28"/>
          <w:szCs w:val="28"/>
          <w:lang w:val="be-BY"/>
        </w:rPr>
        <w:t>/ Л.И.</w:t>
      </w:r>
      <w:r w:rsidR="00997061">
        <w:rPr>
          <w:sz w:val="28"/>
          <w:szCs w:val="28"/>
          <w:lang w:val="be-BY"/>
        </w:rPr>
        <w:t xml:space="preserve"> </w:t>
      </w:r>
      <w:r w:rsidRPr="00997061">
        <w:rPr>
          <w:sz w:val="28"/>
          <w:szCs w:val="28"/>
          <w:lang w:val="be-BY"/>
        </w:rPr>
        <w:t xml:space="preserve">Аксенова. – М., 2001. – </w:t>
      </w:r>
      <w:r w:rsidR="00320B68" w:rsidRPr="00997061">
        <w:rPr>
          <w:sz w:val="28"/>
          <w:szCs w:val="28"/>
          <w:lang w:val="be-BY"/>
        </w:rPr>
        <w:t>108</w:t>
      </w:r>
      <w:r w:rsidRPr="00997061">
        <w:rPr>
          <w:sz w:val="28"/>
          <w:szCs w:val="28"/>
          <w:lang w:val="be-BY"/>
        </w:rPr>
        <w:t>с</w:t>
      </w:r>
      <w:r w:rsidR="009B75E5" w:rsidRPr="00997061">
        <w:rPr>
          <w:sz w:val="28"/>
          <w:szCs w:val="28"/>
          <w:lang w:val="be-BY"/>
        </w:rPr>
        <w:t>.</w:t>
      </w:r>
    </w:p>
    <w:p w:rsidR="009B75E5" w:rsidRPr="00997061" w:rsidRDefault="009B75E5"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lang w:val="be-BY"/>
        </w:rPr>
        <w:t xml:space="preserve">Андреева, И.Н. Анталогия по истории и теории социальной педагогики. М., 2001 </w:t>
      </w:r>
      <w:r w:rsidR="00320B68" w:rsidRPr="00997061">
        <w:rPr>
          <w:sz w:val="28"/>
          <w:szCs w:val="28"/>
          <w:lang w:val="be-BY"/>
        </w:rPr>
        <w:t>. – 345с.</w:t>
      </w:r>
    </w:p>
    <w:p w:rsidR="00ED3C91" w:rsidRPr="00997061" w:rsidRDefault="009B75E5"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lang w:val="be-BY"/>
        </w:rPr>
        <w:t>Батяев, В.Ф. Обучение и воспитание сирот белорусскими общественными организациями . //Адукацыя і выхаванне - № 3, 2005</w:t>
      </w:r>
      <w:r w:rsidR="00320B68" w:rsidRPr="00997061">
        <w:rPr>
          <w:sz w:val="28"/>
          <w:szCs w:val="28"/>
          <w:lang w:val="be-BY"/>
        </w:rPr>
        <w:t>. – 26с.</w:t>
      </w:r>
    </w:p>
    <w:p w:rsidR="00ED3C91"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lang w:val="be-BY"/>
        </w:rPr>
        <w:t>Басов</w:t>
      </w:r>
      <w:r w:rsidR="007149BC" w:rsidRPr="00997061">
        <w:rPr>
          <w:sz w:val="28"/>
          <w:szCs w:val="28"/>
          <w:lang w:val="be-BY"/>
        </w:rPr>
        <w:t xml:space="preserve"> Н.Ф., </w:t>
      </w:r>
      <w:r w:rsidRPr="00997061">
        <w:rPr>
          <w:sz w:val="28"/>
          <w:szCs w:val="28"/>
          <w:lang w:val="be-BY"/>
        </w:rPr>
        <w:t>Басова</w:t>
      </w:r>
      <w:r w:rsidR="007149BC" w:rsidRPr="00997061">
        <w:rPr>
          <w:sz w:val="28"/>
          <w:szCs w:val="28"/>
          <w:lang w:val="be-BY"/>
        </w:rPr>
        <w:t xml:space="preserve"> В.М., </w:t>
      </w:r>
      <w:r w:rsidRPr="00997061">
        <w:rPr>
          <w:sz w:val="28"/>
          <w:szCs w:val="28"/>
          <w:lang w:val="be-BY"/>
        </w:rPr>
        <w:t>Кравченко</w:t>
      </w:r>
      <w:r w:rsidR="007149BC" w:rsidRPr="00997061">
        <w:rPr>
          <w:sz w:val="28"/>
          <w:szCs w:val="28"/>
          <w:lang w:val="be-BY"/>
        </w:rPr>
        <w:t xml:space="preserve"> А.Н.</w:t>
      </w:r>
      <w:r w:rsidRPr="00997061">
        <w:rPr>
          <w:sz w:val="28"/>
          <w:szCs w:val="28"/>
          <w:lang w:val="be-BY"/>
        </w:rPr>
        <w:t xml:space="preserve"> История социальной педагогики.</w:t>
      </w:r>
      <w:r w:rsidR="007149BC" w:rsidRPr="00997061">
        <w:rPr>
          <w:sz w:val="28"/>
          <w:szCs w:val="28"/>
          <w:lang w:val="be-BY"/>
        </w:rPr>
        <w:t>// Н.Ф.Басов и др.</w:t>
      </w:r>
      <w:r w:rsidRPr="00997061">
        <w:rPr>
          <w:sz w:val="28"/>
          <w:szCs w:val="28"/>
          <w:lang w:val="be-BY"/>
        </w:rPr>
        <w:t xml:space="preserve"> М.,2005</w:t>
      </w:r>
      <w:r w:rsidR="00320B68" w:rsidRPr="00997061">
        <w:rPr>
          <w:sz w:val="28"/>
          <w:szCs w:val="28"/>
          <w:lang w:val="be-BY"/>
        </w:rPr>
        <w:t>. – 278с.</w:t>
      </w:r>
    </w:p>
    <w:p w:rsidR="007603A0"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Григорьев</w:t>
      </w:r>
      <w:r w:rsidR="007149BC" w:rsidRPr="00997061">
        <w:rPr>
          <w:sz w:val="28"/>
          <w:szCs w:val="28"/>
        </w:rPr>
        <w:t xml:space="preserve"> А.Д.</w:t>
      </w:r>
      <w:r w:rsidRPr="00997061">
        <w:rPr>
          <w:sz w:val="28"/>
          <w:szCs w:val="28"/>
        </w:rPr>
        <w:t xml:space="preserve"> История отечественной социальной работы (X – начало XX в.).</w:t>
      </w:r>
      <w:r w:rsidR="007149BC" w:rsidRPr="00997061">
        <w:rPr>
          <w:sz w:val="28"/>
          <w:szCs w:val="28"/>
        </w:rPr>
        <w:t>// А.Д.Григорьев</w:t>
      </w:r>
      <w:r w:rsidRPr="00997061">
        <w:rPr>
          <w:sz w:val="28"/>
          <w:szCs w:val="28"/>
        </w:rPr>
        <w:t xml:space="preserve"> Мн., 2005</w:t>
      </w:r>
      <w:r w:rsidR="002E07B4" w:rsidRPr="00997061">
        <w:rPr>
          <w:sz w:val="28"/>
          <w:szCs w:val="28"/>
          <w:lang w:val="be-BY"/>
        </w:rPr>
        <w:t>. – 212с.</w:t>
      </w:r>
    </w:p>
    <w:p w:rsidR="00256E26"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Григорьев</w:t>
      </w:r>
      <w:r w:rsidR="007149BC" w:rsidRPr="00997061">
        <w:rPr>
          <w:sz w:val="28"/>
          <w:szCs w:val="28"/>
        </w:rPr>
        <w:t xml:space="preserve"> А.Д.</w:t>
      </w:r>
      <w:r w:rsidRPr="00997061">
        <w:rPr>
          <w:sz w:val="28"/>
          <w:szCs w:val="28"/>
        </w:rPr>
        <w:t xml:space="preserve"> История отечественной социальной работы (с 1917г. по настоящее время).</w:t>
      </w:r>
      <w:r w:rsidR="007149BC" w:rsidRPr="00997061">
        <w:rPr>
          <w:sz w:val="28"/>
          <w:szCs w:val="28"/>
        </w:rPr>
        <w:t>// А.Д.Григорьев</w:t>
      </w:r>
      <w:r w:rsidRPr="00997061">
        <w:rPr>
          <w:sz w:val="28"/>
          <w:szCs w:val="28"/>
        </w:rPr>
        <w:t xml:space="preserve"> Мн., 2005</w:t>
      </w:r>
      <w:r w:rsidR="00256E26" w:rsidRPr="00997061">
        <w:rPr>
          <w:sz w:val="28"/>
          <w:szCs w:val="28"/>
          <w:lang w:val="be-BY"/>
        </w:rPr>
        <w:t xml:space="preserve"> </w:t>
      </w:r>
      <w:r w:rsidR="002E07B4" w:rsidRPr="00997061">
        <w:rPr>
          <w:sz w:val="28"/>
          <w:szCs w:val="28"/>
          <w:lang w:val="be-BY"/>
        </w:rPr>
        <w:t>. – 160с.</w:t>
      </w:r>
    </w:p>
    <w:p w:rsidR="00256E26" w:rsidRPr="00997061" w:rsidRDefault="00256E26"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lang w:val="be-BY"/>
        </w:rPr>
        <w:t>Григорьев А.Д. Эволюция социальной работы с детьми на беларуси//Сацыяльна-педагагічная работа, №3, 1998</w:t>
      </w:r>
      <w:r w:rsidR="00320B68" w:rsidRPr="00997061">
        <w:rPr>
          <w:sz w:val="28"/>
          <w:szCs w:val="28"/>
          <w:lang w:val="be-BY"/>
        </w:rPr>
        <w:t>. – 125с.</w:t>
      </w:r>
    </w:p>
    <w:p w:rsidR="00256E26" w:rsidRPr="00997061" w:rsidRDefault="00256E26"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lang w:val="be-BY"/>
        </w:rPr>
        <w:t>Григорьев А.Д. Эволюция социальной работы с детьми на беларуси//Сацыяльна-педагагічная работа, №5, 1998</w:t>
      </w:r>
      <w:r w:rsidR="00320B68" w:rsidRPr="00997061">
        <w:rPr>
          <w:sz w:val="28"/>
          <w:szCs w:val="28"/>
          <w:lang w:val="be-BY"/>
        </w:rPr>
        <w:t>. – 126с.</w:t>
      </w:r>
    </w:p>
    <w:p w:rsidR="00ED3C91" w:rsidRPr="00997061" w:rsidRDefault="00256E26"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lang w:val="be-BY"/>
        </w:rPr>
        <w:t>Заинская И.И. Социально-педагогическая работа в детском приюте//Сацыяльна-педагагічная работа, №4, 2005</w:t>
      </w:r>
      <w:r w:rsidR="00320B68" w:rsidRPr="00997061">
        <w:rPr>
          <w:sz w:val="28"/>
          <w:szCs w:val="28"/>
          <w:lang w:val="be-BY"/>
        </w:rPr>
        <w:t>. – 507с.</w:t>
      </w:r>
    </w:p>
    <w:p w:rsidR="00ED3C91"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Козлов</w:t>
      </w:r>
      <w:r w:rsidR="007149BC" w:rsidRPr="00997061">
        <w:rPr>
          <w:sz w:val="28"/>
          <w:szCs w:val="28"/>
        </w:rPr>
        <w:t xml:space="preserve"> А.А., </w:t>
      </w:r>
      <w:r w:rsidRPr="00997061">
        <w:rPr>
          <w:sz w:val="28"/>
          <w:szCs w:val="28"/>
        </w:rPr>
        <w:t>Иванова</w:t>
      </w:r>
      <w:r w:rsidR="007149BC" w:rsidRPr="00997061">
        <w:rPr>
          <w:sz w:val="28"/>
          <w:szCs w:val="28"/>
        </w:rPr>
        <w:t xml:space="preserve"> Т.Б.</w:t>
      </w:r>
      <w:r w:rsidRPr="00997061">
        <w:rPr>
          <w:sz w:val="28"/>
          <w:szCs w:val="28"/>
        </w:rPr>
        <w:t xml:space="preserve"> Практикум социального работника.</w:t>
      </w:r>
      <w:r w:rsidR="007149BC" w:rsidRPr="00997061">
        <w:rPr>
          <w:sz w:val="28"/>
          <w:szCs w:val="28"/>
        </w:rPr>
        <w:t>// А.А.Козлов, Т.Б. Иванова</w:t>
      </w:r>
      <w:r w:rsidRPr="00997061">
        <w:rPr>
          <w:sz w:val="28"/>
          <w:szCs w:val="28"/>
        </w:rPr>
        <w:t xml:space="preserve"> Ростов-на-Дону, 2001</w:t>
      </w:r>
      <w:r w:rsidR="00320B68" w:rsidRPr="00997061">
        <w:rPr>
          <w:sz w:val="28"/>
          <w:szCs w:val="28"/>
          <w:lang w:val="be-BY"/>
        </w:rPr>
        <w:t>. – 206с.</w:t>
      </w:r>
    </w:p>
    <w:p w:rsidR="00ED3C91"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Морозова</w:t>
      </w:r>
      <w:r w:rsidR="007149BC" w:rsidRPr="00997061">
        <w:rPr>
          <w:sz w:val="28"/>
          <w:szCs w:val="28"/>
        </w:rPr>
        <w:t xml:space="preserve"> Е.И.</w:t>
      </w:r>
      <w:r w:rsidRPr="00997061">
        <w:rPr>
          <w:sz w:val="28"/>
          <w:szCs w:val="28"/>
        </w:rPr>
        <w:t xml:space="preserve"> Проблемные дети и дети-сироты Советы воспитателям и опекунам.</w:t>
      </w:r>
      <w:r w:rsidR="007149BC" w:rsidRPr="00997061">
        <w:rPr>
          <w:sz w:val="28"/>
          <w:szCs w:val="28"/>
        </w:rPr>
        <w:t>// Е.И.Морозова</w:t>
      </w:r>
      <w:r w:rsidRPr="00997061">
        <w:rPr>
          <w:sz w:val="28"/>
          <w:szCs w:val="28"/>
        </w:rPr>
        <w:t xml:space="preserve"> М., 2002</w:t>
      </w:r>
      <w:r w:rsidR="00320B68" w:rsidRPr="00997061">
        <w:rPr>
          <w:sz w:val="28"/>
          <w:szCs w:val="28"/>
          <w:lang w:val="be-BY"/>
        </w:rPr>
        <w:t>. – 55с.</w:t>
      </w:r>
    </w:p>
    <w:p w:rsidR="00ED3C91"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Наумчик</w:t>
      </w:r>
      <w:r w:rsidR="007149BC" w:rsidRPr="00997061">
        <w:rPr>
          <w:sz w:val="28"/>
          <w:szCs w:val="28"/>
        </w:rPr>
        <w:t xml:space="preserve"> В.Н.,</w:t>
      </w:r>
      <w:r w:rsidRPr="00997061">
        <w:rPr>
          <w:sz w:val="28"/>
          <w:szCs w:val="28"/>
        </w:rPr>
        <w:t xml:space="preserve"> Паздников</w:t>
      </w:r>
      <w:r w:rsidR="007149BC" w:rsidRPr="00997061">
        <w:rPr>
          <w:sz w:val="28"/>
          <w:szCs w:val="28"/>
        </w:rPr>
        <w:t xml:space="preserve"> М.А.</w:t>
      </w:r>
      <w:r w:rsidRPr="00997061">
        <w:rPr>
          <w:sz w:val="28"/>
          <w:szCs w:val="28"/>
        </w:rPr>
        <w:t xml:space="preserve"> Социальная педагогика.</w:t>
      </w:r>
      <w:r w:rsidR="007149BC" w:rsidRPr="00997061">
        <w:rPr>
          <w:sz w:val="28"/>
          <w:szCs w:val="28"/>
        </w:rPr>
        <w:t>// В.Н. Наумчик, М.А. Паздников</w:t>
      </w:r>
      <w:r w:rsidRPr="00997061">
        <w:rPr>
          <w:sz w:val="28"/>
          <w:szCs w:val="28"/>
        </w:rPr>
        <w:t xml:space="preserve"> Мн., 2005</w:t>
      </w:r>
      <w:r w:rsidR="00320B68" w:rsidRPr="00997061">
        <w:rPr>
          <w:sz w:val="28"/>
          <w:szCs w:val="28"/>
          <w:lang w:val="be-BY"/>
        </w:rPr>
        <w:t>. – 115с.</w:t>
      </w:r>
    </w:p>
    <w:p w:rsidR="00ED3C91"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Основы социальной работы учебник/Под ред. П.Д.Павленка. М., 1998</w:t>
      </w:r>
      <w:r w:rsidR="00320B68" w:rsidRPr="00997061">
        <w:rPr>
          <w:sz w:val="28"/>
          <w:szCs w:val="28"/>
          <w:lang w:val="be-BY"/>
        </w:rPr>
        <w:t>. – 409с.</w:t>
      </w:r>
    </w:p>
    <w:p w:rsidR="00320B68"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 xml:space="preserve">Основы социальной работы учебник/Под ред. </w:t>
      </w:r>
      <w:r w:rsidR="007039EC" w:rsidRPr="00997061">
        <w:rPr>
          <w:sz w:val="28"/>
          <w:szCs w:val="28"/>
        </w:rPr>
        <w:t>П.Д.Павленка. М., 2001</w:t>
      </w:r>
      <w:r w:rsidR="00320B68" w:rsidRPr="00997061">
        <w:rPr>
          <w:sz w:val="28"/>
          <w:szCs w:val="28"/>
          <w:lang w:val="be-BY"/>
        </w:rPr>
        <w:t>. – 440с.</w:t>
      </w:r>
    </w:p>
    <w:p w:rsidR="00ED3C91"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Сафронова</w:t>
      </w:r>
      <w:r w:rsidR="007039EC" w:rsidRPr="00997061">
        <w:rPr>
          <w:sz w:val="28"/>
          <w:szCs w:val="28"/>
        </w:rPr>
        <w:t xml:space="preserve"> В.М.</w:t>
      </w:r>
      <w:r w:rsidRPr="00997061">
        <w:rPr>
          <w:sz w:val="28"/>
          <w:szCs w:val="28"/>
        </w:rPr>
        <w:t xml:space="preserve"> Прогнозирование и моделирование в социальной работе</w:t>
      </w:r>
      <w:r w:rsidR="007039EC" w:rsidRPr="00997061">
        <w:rPr>
          <w:sz w:val="28"/>
          <w:szCs w:val="28"/>
        </w:rPr>
        <w:t>// В.М.Сафронова</w:t>
      </w:r>
      <w:r w:rsidRPr="00997061">
        <w:rPr>
          <w:sz w:val="28"/>
          <w:szCs w:val="28"/>
        </w:rPr>
        <w:t>. М., 2002</w:t>
      </w:r>
      <w:r w:rsidR="00320B68" w:rsidRPr="00997061">
        <w:rPr>
          <w:sz w:val="28"/>
          <w:szCs w:val="28"/>
          <w:lang w:val="be-BY"/>
        </w:rPr>
        <w:t>. – 398с.</w:t>
      </w:r>
    </w:p>
    <w:p w:rsidR="00ED3C91"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Сидорова</w:t>
      </w:r>
      <w:r w:rsidR="007039EC" w:rsidRPr="00997061">
        <w:rPr>
          <w:sz w:val="28"/>
          <w:szCs w:val="28"/>
        </w:rPr>
        <w:t xml:space="preserve"> Л.К.</w:t>
      </w:r>
      <w:r w:rsidRPr="00997061">
        <w:rPr>
          <w:sz w:val="28"/>
          <w:szCs w:val="28"/>
        </w:rPr>
        <w:t xml:space="preserve"> Организация и содержание работы с детьми-сиротами и детьми, оставшимися без попечения родителей.</w:t>
      </w:r>
      <w:r w:rsidR="007039EC" w:rsidRPr="00997061">
        <w:rPr>
          <w:sz w:val="28"/>
          <w:szCs w:val="28"/>
        </w:rPr>
        <w:t>// Л.К.Сидорова</w:t>
      </w:r>
      <w:r w:rsidRPr="00997061">
        <w:rPr>
          <w:sz w:val="28"/>
          <w:szCs w:val="28"/>
        </w:rPr>
        <w:t xml:space="preserve"> М., 2004</w:t>
      </w:r>
      <w:r w:rsidR="002E07B4" w:rsidRPr="00997061">
        <w:rPr>
          <w:sz w:val="28"/>
          <w:szCs w:val="28"/>
          <w:lang w:val="be-BY"/>
        </w:rPr>
        <w:t>. – 100с.</w:t>
      </w:r>
    </w:p>
    <w:p w:rsidR="00ED3C91"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Словарь социального педагога и социального работника. Мн., 2003</w:t>
      </w:r>
      <w:r w:rsidR="00320B68" w:rsidRPr="00997061">
        <w:rPr>
          <w:sz w:val="28"/>
          <w:szCs w:val="28"/>
          <w:lang w:val="be-BY"/>
        </w:rPr>
        <w:t>. – 236с.</w:t>
      </w:r>
    </w:p>
    <w:p w:rsidR="007603A0" w:rsidRPr="00997061" w:rsidRDefault="00ED3C91"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rPr>
        <w:t xml:space="preserve">Социальная работа, теория и организация </w:t>
      </w:r>
      <w:r w:rsidR="007039EC" w:rsidRPr="00997061">
        <w:rPr>
          <w:sz w:val="28"/>
          <w:szCs w:val="28"/>
        </w:rPr>
        <w:t>/</w:t>
      </w:r>
      <w:r w:rsidRPr="00997061">
        <w:rPr>
          <w:sz w:val="28"/>
          <w:szCs w:val="28"/>
        </w:rPr>
        <w:t>Под ред. П.П.Украинец. Мн., 2005</w:t>
      </w:r>
      <w:r w:rsidR="00256E26" w:rsidRPr="00997061">
        <w:rPr>
          <w:sz w:val="28"/>
          <w:szCs w:val="28"/>
          <w:lang w:val="be-BY"/>
        </w:rPr>
        <w:t xml:space="preserve"> </w:t>
      </w:r>
      <w:r w:rsidR="00320B68" w:rsidRPr="00997061">
        <w:rPr>
          <w:sz w:val="28"/>
          <w:szCs w:val="28"/>
          <w:lang w:val="be-BY"/>
        </w:rPr>
        <w:t>. – 381с.</w:t>
      </w:r>
    </w:p>
    <w:p w:rsidR="00256E26" w:rsidRPr="00997061" w:rsidRDefault="00256E26"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lang w:val="be-BY"/>
        </w:rPr>
        <w:t>Тесля А.И. Современные образовательные траектории социальной работы//Сацыяльна-педагагічная работа, №1, 2004</w:t>
      </w:r>
      <w:r w:rsidR="002E07B4" w:rsidRPr="00997061">
        <w:rPr>
          <w:sz w:val="28"/>
          <w:szCs w:val="28"/>
          <w:lang w:val="be-BY"/>
        </w:rPr>
        <w:t>. – 123с.</w:t>
      </w:r>
    </w:p>
    <w:p w:rsidR="002E07B4" w:rsidRPr="00997061" w:rsidRDefault="009B75E5" w:rsidP="00FA1981">
      <w:pPr>
        <w:numPr>
          <w:ilvl w:val="0"/>
          <w:numId w:val="8"/>
        </w:numPr>
        <w:tabs>
          <w:tab w:val="clear" w:pos="720"/>
          <w:tab w:val="num" w:pos="360"/>
        </w:tabs>
        <w:spacing w:line="360" w:lineRule="auto"/>
        <w:ind w:left="0" w:firstLine="0"/>
        <w:jc w:val="both"/>
        <w:rPr>
          <w:sz w:val="28"/>
          <w:szCs w:val="28"/>
          <w:lang w:val="be-BY"/>
        </w:rPr>
      </w:pPr>
      <w:r w:rsidRPr="00997061">
        <w:rPr>
          <w:sz w:val="28"/>
          <w:szCs w:val="28"/>
          <w:lang w:val="be-BY"/>
        </w:rPr>
        <w:t>Фо</w:t>
      </w:r>
      <w:r w:rsidR="002E07B4" w:rsidRPr="00997061">
        <w:rPr>
          <w:sz w:val="28"/>
          <w:szCs w:val="28"/>
          <w:lang w:val="be-BY"/>
        </w:rPr>
        <w:t>менок Г.А. организация работы со</w:t>
      </w:r>
      <w:r w:rsidRPr="00997061">
        <w:rPr>
          <w:sz w:val="28"/>
          <w:szCs w:val="28"/>
          <w:lang w:val="be-BY"/>
        </w:rPr>
        <w:t>циального приюта в составе СПЦ//Сацыяльна-педагагічная работа, №3, 2003</w:t>
      </w:r>
      <w:r w:rsidR="002E07B4" w:rsidRPr="00997061">
        <w:rPr>
          <w:sz w:val="28"/>
          <w:szCs w:val="28"/>
          <w:lang w:val="be-BY"/>
        </w:rPr>
        <w:t>. – 125с.</w:t>
      </w:r>
      <w:bookmarkStart w:id="0" w:name="_GoBack"/>
      <w:bookmarkEnd w:id="0"/>
    </w:p>
    <w:sectPr w:rsidR="002E07B4" w:rsidRPr="00997061" w:rsidSect="00FA1981">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EB" w:rsidRDefault="00E91BEB">
      <w:r>
        <w:separator/>
      </w:r>
    </w:p>
  </w:endnote>
  <w:endnote w:type="continuationSeparator" w:id="0">
    <w:p w:rsidR="00E91BEB" w:rsidRDefault="00E9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981" w:rsidRDefault="00FA1981" w:rsidP="006A5A0D">
    <w:pPr>
      <w:pStyle w:val="a4"/>
      <w:framePr w:wrap="around" w:vAnchor="text" w:hAnchor="margin" w:xAlign="center" w:y="1"/>
      <w:rPr>
        <w:rStyle w:val="a6"/>
      </w:rPr>
    </w:pPr>
  </w:p>
  <w:p w:rsidR="00FA1981" w:rsidRDefault="00FA19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981" w:rsidRDefault="001A1D4F" w:rsidP="006A5A0D">
    <w:pPr>
      <w:pStyle w:val="a4"/>
      <w:framePr w:wrap="around" w:vAnchor="text" w:hAnchor="margin" w:xAlign="center" w:y="1"/>
      <w:rPr>
        <w:rStyle w:val="a6"/>
      </w:rPr>
    </w:pPr>
    <w:r>
      <w:rPr>
        <w:rStyle w:val="a6"/>
        <w:noProof/>
      </w:rPr>
      <w:t>1</w:t>
    </w:r>
  </w:p>
  <w:p w:rsidR="00FA1981" w:rsidRDefault="00FA19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EB" w:rsidRDefault="00E91BEB">
      <w:r>
        <w:separator/>
      </w:r>
    </w:p>
  </w:footnote>
  <w:footnote w:type="continuationSeparator" w:id="0">
    <w:p w:rsidR="00E91BEB" w:rsidRDefault="00E91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A6431"/>
    <w:multiLevelType w:val="hybridMultilevel"/>
    <w:tmpl w:val="0DF030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8374D0"/>
    <w:multiLevelType w:val="hybridMultilevel"/>
    <w:tmpl w:val="1E6A0B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4316AC"/>
    <w:multiLevelType w:val="hybridMultilevel"/>
    <w:tmpl w:val="67D61D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D6199D"/>
    <w:multiLevelType w:val="multilevel"/>
    <w:tmpl w:val="21F64D6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66A17566"/>
    <w:multiLevelType w:val="hybridMultilevel"/>
    <w:tmpl w:val="8CE26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42689A"/>
    <w:multiLevelType w:val="hybridMultilevel"/>
    <w:tmpl w:val="EDE048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A21CE6"/>
    <w:multiLevelType w:val="hybridMultilevel"/>
    <w:tmpl w:val="5E6E31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E2107B0"/>
    <w:multiLevelType w:val="hybridMultilevel"/>
    <w:tmpl w:val="238E6D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912"/>
    <w:rsid w:val="00017185"/>
    <w:rsid w:val="0003789D"/>
    <w:rsid w:val="001A1D4F"/>
    <w:rsid w:val="002560DC"/>
    <w:rsid w:val="00256E26"/>
    <w:rsid w:val="002E07B4"/>
    <w:rsid w:val="00320B68"/>
    <w:rsid w:val="005656ED"/>
    <w:rsid w:val="005B7469"/>
    <w:rsid w:val="005D57DB"/>
    <w:rsid w:val="006A5A0D"/>
    <w:rsid w:val="006D1CC3"/>
    <w:rsid w:val="007039EC"/>
    <w:rsid w:val="007149BC"/>
    <w:rsid w:val="007603A0"/>
    <w:rsid w:val="007C488D"/>
    <w:rsid w:val="00836D7E"/>
    <w:rsid w:val="00997061"/>
    <w:rsid w:val="009B75E5"/>
    <w:rsid w:val="009E1987"/>
    <w:rsid w:val="00A61FB9"/>
    <w:rsid w:val="00A76802"/>
    <w:rsid w:val="00B71DFB"/>
    <w:rsid w:val="00BB00AD"/>
    <w:rsid w:val="00C42912"/>
    <w:rsid w:val="00C52EDC"/>
    <w:rsid w:val="00C57123"/>
    <w:rsid w:val="00CE59B1"/>
    <w:rsid w:val="00D63525"/>
    <w:rsid w:val="00E017CE"/>
    <w:rsid w:val="00E33A00"/>
    <w:rsid w:val="00E54A04"/>
    <w:rsid w:val="00E91BEB"/>
    <w:rsid w:val="00EB2376"/>
    <w:rsid w:val="00ED3C91"/>
    <w:rsid w:val="00F11C64"/>
    <w:rsid w:val="00FA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D298CA-2BC7-4C75-BF6D-1E3B142A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3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D3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basedOn w:val="a"/>
    <w:uiPriority w:val="99"/>
    <w:rsid w:val="005656ED"/>
    <w:pPr>
      <w:spacing w:before="100" w:beforeAutospacing="1" w:after="100" w:afterAutospacing="1"/>
      <w:ind w:right="150"/>
      <w:textAlignment w:val="top"/>
    </w:pPr>
    <w:rPr>
      <w:sz w:val="20"/>
      <w:szCs w:val="20"/>
    </w:rPr>
  </w:style>
  <w:style w:type="paragraph" w:styleId="a4">
    <w:name w:val="footer"/>
    <w:basedOn w:val="a"/>
    <w:link w:val="a5"/>
    <w:uiPriority w:val="99"/>
    <w:rsid w:val="006A5A0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A5A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7091</Words>
  <Characters>40420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Organization</Company>
  <LinksUpToDate>false</LinksUpToDate>
  <CharactersWithSpaces>47417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2014-02-20T17:58:00Z</dcterms:created>
  <dcterms:modified xsi:type="dcterms:W3CDTF">2014-02-20T17:58:00Z</dcterms:modified>
</cp:coreProperties>
</file>