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3E30A6" w:rsidRPr="00981C3C" w:rsidRDefault="003E30A6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81C3C">
        <w:rPr>
          <w:rFonts w:cs="Times New Roman"/>
          <w:b/>
          <w:sz w:val="28"/>
          <w:szCs w:val="28"/>
        </w:rPr>
        <w:t>КУРСОВАЯ РАБОТА</w:t>
      </w:r>
    </w:p>
    <w:p w:rsidR="00981C3C" w:rsidRPr="00981C3C" w:rsidRDefault="00DA21E4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по дисциплине «</w:t>
      </w:r>
      <w:r w:rsidRPr="00981C3C">
        <w:rPr>
          <w:rFonts w:cs="Times New Roman"/>
          <w:sz w:val="28"/>
          <w:szCs w:val="28"/>
          <w:lang w:val="uk-UA"/>
        </w:rPr>
        <w:t>Технология</w:t>
      </w:r>
      <w:r w:rsidR="00981C3C">
        <w:rPr>
          <w:rFonts w:cs="Times New Roman"/>
          <w:sz w:val="28"/>
          <w:szCs w:val="28"/>
          <w:lang w:val="uk-UA"/>
        </w:rPr>
        <w:t xml:space="preserve"> </w:t>
      </w:r>
      <w:r w:rsidRPr="00981C3C">
        <w:rPr>
          <w:rFonts w:cs="Times New Roman"/>
          <w:sz w:val="28"/>
          <w:szCs w:val="28"/>
        </w:rPr>
        <w:t>строительного производства»</w:t>
      </w:r>
    </w:p>
    <w:p w:rsidR="00DA21E4" w:rsidRPr="003614A4" w:rsidRDefault="00DA21E4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на тему «Возведение и монтаж зданий и сооружений»</w:t>
      </w:r>
    </w:p>
    <w:p w:rsidR="00981C3C" w:rsidRPr="003614A4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</w:rPr>
      </w:pPr>
    </w:p>
    <w:p w:rsidR="00DA21E4" w:rsidRPr="00981C3C" w:rsidRDefault="003E30A6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bookmarkStart w:id="0" w:name="bookmark0"/>
      <w:r w:rsidRPr="00981C3C"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СОДЕРЖАНИЕ</w:t>
      </w:r>
      <w:bookmarkEnd w:id="0"/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bookmarkStart w:id="1" w:name="bookmark1"/>
      <w:bookmarkEnd w:id="1"/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 xml:space="preserve">1. Исходные данные для разработки курсового проекта 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2. Определение количества монтажных элементов и их характеристика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3. Выбор монтажных приспособлений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4. Определение требуемых параметров монтажных кранов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5. Определение размеров и количества монтажных участков (захваток). Выбор метода монтажа здания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6. Выбор транспортных средств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7. Калькуляция трудовых затрат и зарплаты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8. Затраты времени на отдельные монтажные работы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Style w:val="WW-Absatz-Standardschriftart111"/>
          <w:rFonts w:cs="Times New Roman"/>
          <w:sz w:val="28"/>
          <w:szCs w:val="28"/>
          <w:lang w:eastAsia="ru-RU"/>
        </w:rPr>
      </w:pPr>
      <w:r w:rsidRPr="00981C3C">
        <w:rPr>
          <w:rStyle w:val="WW-Absatz-Standardschriftart111"/>
          <w:rFonts w:cs="Times New Roman"/>
          <w:sz w:val="28"/>
          <w:szCs w:val="28"/>
          <w:lang w:eastAsia="ru-RU"/>
        </w:rPr>
        <w:t>9. Календарный график производства работ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10. График движения</w:t>
      </w:r>
      <w:r w:rsidR="00981C3C">
        <w:rPr>
          <w:rFonts w:cs="Times New Roman"/>
          <w:sz w:val="28"/>
          <w:szCs w:val="28"/>
          <w:lang w:eastAsia="ru-RU"/>
        </w:rPr>
        <w:t xml:space="preserve"> </w:t>
      </w:r>
      <w:r w:rsidRPr="00981C3C">
        <w:rPr>
          <w:rFonts w:cs="Times New Roman"/>
          <w:sz w:val="28"/>
          <w:szCs w:val="28"/>
          <w:lang w:eastAsia="ru-RU"/>
        </w:rPr>
        <w:t>рабочей силы и основных машин и механизмов, поступления материалов и конструкций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11. Требования по обеспечению качества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iCs/>
          <w:sz w:val="28"/>
          <w:szCs w:val="28"/>
          <w:lang w:eastAsia="ru-RU"/>
        </w:rPr>
      </w:pPr>
      <w:r w:rsidRPr="00981C3C">
        <w:rPr>
          <w:rFonts w:cs="Times New Roman"/>
          <w:iCs/>
          <w:sz w:val="28"/>
          <w:szCs w:val="28"/>
          <w:lang w:eastAsia="ru-RU"/>
        </w:rPr>
        <w:t>11.1. Требования по обеспечению качества монтажных работ кровель на горячей битумной мастике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iCs/>
          <w:sz w:val="28"/>
          <w:szCs w:val="28"/>
          <w:lang w:eastAsia="ru-RU"/>
        </w:rPr>
      </w:pPr>
      <w:r w:rsidRPr="00981C3C">
        <w:rPr>
          <w:rFonts w:cs="Times New Roman"/>
          <w:iCs/>
          <w:sz w:val="28"/>
          <w:szCs w:val="28"/>
          <w:lang w:eastAsia="ru-RU"/>
        </w:rPr>
        <w:t>11.2. Требования по обеспечению качества работ по устройству мягких кровель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iCs/>
          <w:sz w:val="28"/>
          <w:szCs w:val="28"/>
          <w:lang w:eastAsia="ru-RU"/>
        </w:rPr>
      </w:pPr>
      <w:r w:rsidRPr="00981C3C">
        <w:rPr>
          <w:rFonts w:cs="Times New Roman"/>
          <w:iCs/>
          <w:sz w:val="28"/>
          <w:szCs w:val="28"/>
          <w:lang w:eastAsia="ru-RU"/>
        </w:rPr>
        <w:t>11.3. Требования по обеспечению качества штукатурных работ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iCs/>
          <w:sz w:val="28"/>
          <w:szCs w:val="28"/>
          <w:lang w:eastAsia="ru-RU"/>
        </w:rPr>
      </w:pPr>
      <w:r w:rsidRPr="00981C3C">
        <w:rPr>
          <w:rFonts w:cs="Times New Roman"/>
          <w:iCs/>
          <w:sz w:val="28"/>
          <w:szCs w:val="28"/>
          <w:lang w:eastAsia="ru-RU"/>
        </w:rPr>
        <w:t>11.4. Требования по обеспечению качества работ по устройству цементной стяжки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12. Разработка мероприятий по технике безопасности и охране труда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iCs/>
          <w:sz w:val="28"/>
          <w:szCs w:val="28"/>
          <w:lang w:eastAsia="ru-RU"/>
        </w:rPr>
      </w:pPr>
      <w:r w:rsidRPr="00981C3C">
        <w:rPr>
          <w:rFonts w:cs="Times New Roman"/>
          <w:iCs/>
          <w:sz w:val="28"/>
          <w:szCs w:val="28"/>
          <w:lang w:eastAsia="ru-RU"/>
        </w:rPr>
        <w:t>12.1. Общие положения</w:t>
      </w:r>
    </w:p>
    <w:p w:rsidR="00981C3C" w:rsidRPr="00981C3C" w:rsidRDefault="00DA21E4" w:rsidP="00981C3C">
      <w:pPr>
        <w:widowControl/>
        <w:suppressAutoHyphens w:val="0"/>
        <w:spacing w:line="360" w:lineRule="auto"/>
        <w:rPr>
          <w:rFonts w:cs="Times New Roman"/>
          <w:iCs/>
          <w:sz w:val="28"/>
          <w:szCs w:val="28"/>
          <w:lang w:eastAsia="ru-RU"/>
        </w:rPr>
      </w:pPr>
      <w:r w:rsidRPr="00981C3C">
        <w:rPr>
          <w:rFonts w:cs="Times New Roman"/>
          <w:iCs/>
          <w:sz w:val="28"/>
          <w:szCs w:val="28"/>
          <w:lang w:eastAsia="ru-RU"/>
        </w:rPr>
        <w:t>12.2 Правила техники безопасности и охраны труда</w:t>
      </w:r>
    </w:p>
    <w:p w:rsidR="00981C3C" w:rsidRPr="003614A4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Список используемой литературы</w:t>
      </w:r>
    </w:p>
    <w:p w:rsidR="00981C3C" w:rsidRPr="003614A4" w:rsidRDefault="00981C3C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  <w:lang w:eastAsia="ru-RU"/>
        </w:rPr>
      </w:pPr>
    </w:p>
    <w:p w:rsidR="00DA21E4" w:rsidRPr="00981C3C" w:rsidRDefault="003E30A6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 w:rsidRPr="00981C3C">
        <w:rPr>
          <w:rFonts w:cs="Times New Roman"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 xml:space="preserve">1. </w:t>
      </w:r>
      <w:bookmarkStart w:id="2" w:name="bookmark2"/>
      <w:r w:rsidR="00DA21E4" w:rsidRPr="00981C3C">
        <w:rPr>
          <w:rFonts w:cs="Times New Roman"/>
          <w:b/>
          <w:bCs/>
          <w:sz w:val="28"/>
          <w:szCs w:val="28"/>
        </w:rPr>
        <w:t>Исходные данные для разработки курсового проекта</w:t>
      </w:r>
      <w:bookmarkEnd w:id="2"/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Для разработки курсовой работы, заданием предусмотрено разработка технологии возведения надземной части четырехсекционного пятиэтажного здания на 80 квартир.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Здание состоит из сборных железобетонных конструкций. Крыша плоская, совмещенная, невентилируемая, с трехслойным рулонным ковром. В здании размещены 4 лестничные клетки, грузовой и пассажирский лифт. Общие размеры здания 128400x13400 мм. Здание бескаркасное панельное с продольными несущими стенами и поперечными диафрагмами жесткости. Блок-секции разделены между собой вертикальными температурными швами шириной (в осях) 200 мм.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 xml:space="preserve">2. </w:t>
      </w:r>
      <w:bookmarkStart w:id="3" w:name="bookmark3"/>
      <w:r w:rsidR="00DA21E4" w:rsidRPr="00981C3C">
        <w:rPr>
          <w:rFonts w:cs="Times New Roman"/>
          <w:b/>
          <w:bCs/>
          <w:sz w:val="28"/>
          <w:szCs w:val="28"/>
        </w:rPr>
        <w:t>Определение количества монтажных элементов и их характеристика</w:t>
      </w:r>
      <w:bookmarkEnd w:id="3"/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На основании задания рассматриваем схемы раскладки наружных ограждений, схемы раскладки панелей покрытия и покрытия в плане, а также других сборных элементов. В табличной форме приводим схемы и эскизы сборных элементов, их объемы и массы, количество элементов на все здание.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 xml:space="preserve">3. </w:t>
      </w:r>
      <w:bookmarkStart w:id="4" w:name="bookmark4"/>
      <w:r w:rsidR="00DA21E4" w:rsidRPr="00981C3C">
        <w:rPr>
          <w:rFonts w:cs="Times New Roman"/>
          <w:b/>
          <w:bCs/>
          <w:sz w:val="28"/>
          <w:szCs w:val="28"/>
        </w:rPr>
        <w:t>Выбор монтажных приспособлений</w:t>
      </w:r>
      <w:bookmarkEnd w:id="4"/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Монтажные приспособления для временного крепления элементов выбираю с учетом конструктивных особенностей монтируемых элементов и технологией производства работ.</w:t>
      </w:r>
    </w:p>
    <w:p w:rsidR="00981C3C" w:rsidRPr="003614A4" w:rsidRDefault="00981C3C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  <w:lang w:eastAsia="ru-RU"/>
        </w:rPr>
      </w:pPr>
      <w:r w:rsidRPr="00981C3C">
        <w:rPr>
          <w:rFonts w:cs="Times New Roman"/>
          <w:sz w:val="28"/>
          <w:szCs w:val="28"/>
          <w:lang w:eastAsia="ru-RU"/>
        </w:rPr>
        <w:t>Таблица 1 — Тип и характеристика монтажных элементов</w:t>
      </w:r>
    </w:p>
    <w:tbl>
      <w:tblPr>
        <w:tblW w:w="8010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5"/>
        <w:gridCol w:w="1502"/>
        <w:gridCol w:w="2409"/>
        <w:gridCol w:w="851"/>
        <w:gridCol w:w="992"/>
        <w:gridCol w:w="709"/>
        <w:gridCol w:w="920"/>
        <w:gridCol w:w="37"/>
        <w:gridCol w:w="35"/>
      </w:tblGrid>
      <w:tr w:rsidR="00DA21E4" w:rsidRPr="00981C3C" w:rsidTr="00981C3C">
        <w:trPr>
          <w:gridAfter w:val="2"/>
          <w:wAfter w:w="72" w:type="dxa"/>
          <w:trHeight w:val="337"/>
          <w:jc w:val="center"/>
        </w:trPr>
        <w:tc>
          <w:tcPr>
            <w:tcW w:w="5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№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пп</w:t>
            </w:r>
          </w:p>
        </w:tc>
        <w:tc>
          <w:tcPr>
            <w:tcW w:w="150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элементов</w:t>
            </w:r>
          </w:p>
        </w:tc>
        <w:tc>
          <w:tcPr>
            <w:tcW w:w="24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Марка элемента и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габаритные размеры, мм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Кол.,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шт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Масса элемента, т</w:t>
            </w:r>
          </w:p>
        </w:tc>
        <w:tc>
          <w:tcPr>
            <w:tcW w:w="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Объем,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  <w:vertAlign w:val="superscript"/>
              </w:rPr>
            </w:pPr>
            <w:r w:rsidRPr="00981C3C">
              <w:rPr>
                <w:rFonts w:cs="Times New Roman"/>
                <w:sz w:val="20"/>
                <w:szCs w:val="20"/>
              </w:rPr>
              <w:t>м</w:t>
            </w:r>
            <w:r w:rsidRPr="00981C3C">
              <w:rPr>
                <w:rFonts w:cs="Times New Roman"/>
                <w:sz w:val="20"/>
                <w:szCs w:val="20"/>
                <w:vertAlign w:val="superscript"/>
              </w:rPr>
              <w:t>3</w:t>
            </w:r>
          </w:p>
        </w:tc>
      </w:tr>
      <w:tr w:rsidR="00DA21E4" w:rsidRPr="00981C3C" w:rsidTr="00981C3C">
        <w:trPr>
          <w:gridAfter w:val="2"/>
          <w:wAfter w:w="72" w:type="dxa"/>
          <w:trHeight w:val="337"/>
          <w:jc w:val="center"/>
        </w:trPr>
        <w:tc>
          <w:tcPr>
            <w:tcW w:w="555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02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общ.</w:t>
            </w:r>
          </w:p>
        </w:tc>
        <w:tc>
          <w:tcPr>
            <w:tcW w:w="92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A21E4" w:rsidRPr="00981C3C" w:rsidTr="00981C3C">
        <w:trPr>
          <w:gridAfter w:val="2"/>
          <w:wAfter w:w="72" w:type="dxa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7</w:t>
            </w:r>
          </w:p>
        </w:tc>
      </w:tr>
      <w:tr w:rsidR="00DA21E4" w:rsidRPr="00981C3C" w:rsidTr="00981C3C">
        <w:trPr>
          <w:gridAfter w:val="2"/>
          <w:wAfter w:w="72" w:type="dxa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Наружные стеновые панели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НС-1 3180х2980х320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НС-2 3480х2980х320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НС-3 5480х2980х320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НС-4 3480х2980х320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200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0,82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2,43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4,95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3,69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164,0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388,8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99,0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147,6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606,5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531,0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104,5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132,8</w:t>
            </w:r>
          </w:p>
        </w:tc>
      </w:tr>
      <w:tr w:rsidR="00DA21E4" w:rsidRPr="00981C3C" w:rsidTr="00981C3C">
        <w:trPr>
          <w:gridAfter w:val="2"/>
          <w:wAfter w:w="72" w:type="dxa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Внутренние стеновые панели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ВС-1 4780х2780х160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ВС-2 4780х2780х160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ВС-3 3180х2780х160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ВС-4 3120х2780х160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ВС-5 2980х2780х160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200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81C3C">
              <w:rPr>
                <w:rFonts w:cs="Times New Roman"/>
                <w:sz w:val="20"/>
                <w:szCs w:val="20"/>
                <w:lang w:val="en-US"/>
              </w:rPr>
              <w:t>240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5,00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3,88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2,80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2,10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1,35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600,0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776,0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560,0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252,0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54,0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255,2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425,2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981C3C">
              <w:rPr>
                <w:rFonts w:cs="Times New Roman"/>
                <w:sz w:val="20"/>
                <w:szCs w:val="20"/>
                <w:lang w:val="en-US"/>
              </w:rPr>
              <w:t>339,5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166,6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53,1</w:t>
            </w:r>
          </w:p>
        </w:tc>
      </w:tr>
      <w:tr w:rsidR="00DA21E4" w:rsidRPr="00981C3C" w:rsidTr="00981C3C">
        <w:trPr>
          <w:gridAfter w:val="2"/>
          <w:wAfter w:w="72" w:type="dxa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Внутренние перегородки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ПГ-1 3020х2780х80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1,24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396,8</w:t>
            </w:r>
          </w:p>
        </w:tc>
        <w:tc>
          <w:tcPr>
            <w:tcW w:w="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215</w:t>
            </w:r>
          </w:p>
        </w:tc>
      </w:tr>
      <w:tr w:rsidR="00DA21E4" w:rsidRPr="00981C3C" w:rsidTr="00981C3C">
        <w:trPr>
          <w:gridAfter w:val="1"/>
          <w:wAfter w:w="35" w:type="dxa"/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Панели перекрытия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П-1 3180х5180х160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П-2 3180х4880х160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П-3 3180х4880х160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П-4 1380х3180х160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П-5 1380х6380х160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80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80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160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4,58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4,42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4,35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1,20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2,40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366,4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353,6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522,0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192,0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48,0</w:t>
            </w:r>
          </w:p>
        </w:tc>
        <w:tc>
          <w:tcPr>
            <w:tcW w:w="95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210,9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198,7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298,0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112,4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28,2</w:t>
            </w:r>
          </w:p>
        </w:tc>
      </w:tr>
      <w:tr w:rsidR="00981C3C" w:rsidRPr="00981C3C" w:rsidTr="00981C3C">
        <w:trPr>
          <w:jc w:val="center"/>
        </w:trPr>
        <w:tc>
          <w:tcPr>
            <w:tcW w:w="5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Отдельные элементы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ПБ-1 1180х6380х120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ЛП-1 1680х5180х220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ЛМ-1 1200х3200</w:t>
            </w:r>
          </w:p>
        </w:tc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100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2,12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2,05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1,60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212,0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82,0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64,0</w:t>
            </w:r>
          </w:p>
        </w:tc>
        <w:tc>
          <w:tcPr>
            <w:tcW w:w="992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90,4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72,0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15,4</w:t>
            </w:r>
          </w:p>
        </w:tc>
      </w:tr>
    </w:tbl>
    <w:p w:rsidR="00981C3C" w:rsidRDefault="00981C3C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  <w:lang w:val="en-US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981C3C">
        <w:rPr>
          <w:rFonts w:cs="Times New Roman"/>
          <w:b/>
          <w:bCs/>
          <w:sz w:val="28"/>
          <w:szCs w:val="28"/>
        </w:rPr>
        <w:t>ИТОГО: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Наружные стеновые панели — 420 шт. , </w:t>
      </w:r>
      <w:r w:rsidRPr="00981C3C">
        <w:rPr>
          <w:rFonts w:cs="Times New Roman"/>
          <w:sz w:val="28"/>
          <w:szCs w:val="28"/>
          <w:lang w:val="en-US"/>
        </w:rPr>
        <w:t>m</w:t>
      </w:r>
      <w:r w:rsidRPr="00981C3C">
        <w:rPr>
          <w:rFonts w:cs="Times New Roman"/>
          <w:sz w:val="28"/>
          <w:szCs w:val="28"/>
          <w:vertAlign w:val="subscript"/>
        </w:rPr>
        <w:t>общ.</w:t>
      </w:r>
      <w:r w:rsidRPr="00981C3C">
        <w:rPr>
          <w:rFonts w:cs="Times New Roman"/>
          <w:sz w:val="28"/>
          <w:szCs w:val="28"/>
        </w:rPr>
        <w:t>=799,4 т (</w:t>
      </w:r>
      <w:r w:rsidRPr="00981C3C">
        <w:rPr>
          <w:rFonts w:cs="Times New Roman"/>
          <w:sz w:val="28"/>
          <w:szCs w:val="28"/>
          <w:lang w:val="en-US"/>
        </w:rPr>
        <w:t>V</w:t>
      </w:r>
      <w:r w:rsidRPr="00981C3C">
        <w:rPr>
          <w:rFonts w:cs="Times New Roman"/>
          <w:sz w:val="28"/>
          <w:szCs w:val="28"/>
          <w:vertAlign w:val="subscript"/>
        </w:rPr>
        <w:t>бет.</w:t>
      </w:r>
      <w:r w:rsidRPr="00981C3C">
        <w:rPr>
          <w:rFonts w:cs="Times New Roman"/>
          <w:sz w:val="28"/>
          <w:szCs w:val="28"/>
        </w:rPr>
        <w:t>=1374,8 м</w:t>
      </w:r>
      <w:r w:rsidRPr="00981C3C">
        <w:rPr>
          <w:rFonts w:cs="Times New Roman"/>
          <w:sz w:val="28"/>
          <w:szCs w:val="28"/>
          <w:vertAlign w:val="superscript"/>
        </w:rPr>
        <w:t>3</w:t>
      </w:r>
      <w:r w:rsidRPr="00981C3C">
        <w:rPr>
          <w:rFonts w:cs="Times New Roman"/>
          <w:sz w:val="28"/>
          <w:szCs w:val="28"/>
        </w:rPr>
        <w:t>);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Внутренние стеновые панели — 740 шт. , </w:t>
      </w:r>
      <w:r w:rsidRPr="00981C3C">
        <w:rPr>
          <w:rFonts w:cs="Times New Roman"/>
          <w:sz w:val="28"/>
          <w:szCs w:val="28"/>
          <w:lang w:val="en-US"/>
        </w:rPr>
        <w:t>m</w:t>
      </w:r>
      <w:r w:rsidRPr="00981C3C">
        <w:rPr>
          <w:rFonts w:cs="Times New Roman"/>
          <w:sz w:val="28"/>
          <w:szCs w:val="28"/>
          <w:vertAlign w:val="subscript"/>
        </w:rPr>
        <w:t>общ.</w:t>
      </w:r>
      <w:r w:rsidRPr="00981C3C">
        <w:rPr>
          <w:rFonts w:cs="Times New Roman"/>
          <w:sz w:val="28"/>
          <w:szCs w:val="28"/>
        </w:rPr>
        <w:t>=2454,0 т (</w:t>
      </w:r>
      <w:r w:rsidRPr="00981C3C">
        <w:rPr>
          <w:rFonts w:cs="Times New Roman"/>
          <w:sz w:val="28"/>
          <w:szCs w:val="28"/>
          <w:lang w:val="en-US"/>
        </w:rPr>
        <w:t>V</w:t>
      </w:r>
      <w:r w:rsidRPr="00981C3C">
        <w:rPr>
          <w:rFonts w:cs="Times New Roman"/>
          <w:sz w:val="28"/>
          <w:szCs w:val="28"/>
          <w:vertAlign w:val="subscript"/>
        </w:rPr>
        <w:t>бет.</w:t>
      </w:r>
      <w:r w:rsidRPr="00981C3C">
        <w:rPr>
          <w:rFonts w:cs="Times New Roman"/>
          <w:sz w:val="28"/>
          <w:szCs w:val="28"/>
        </w:rPr>
        <w:t>=1282,2 м</w:t>
      </w:r>
      <w:r w:rsidRPr="00981C3C">
        <w:rPr>
          <w:rFonts w:cs="Times New Roman"/>
          <w:sz w:val="28"/>
          <w:szCs w:val="28"/>
          <w:vertAlign w:val="superscript"/>
        </w:rPr>
        <w:t>3</w:t>
      </w:r>
      <w:r w:rsidRPr="00981C3C">
        <w:rPr>
          <w:rFonts w:cs="Times New Roman"/>
          <w:sz w:val="28"/>
          <w:szCs w:val="28"/>
        </w:rPr>
        <w:t>);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Внутренние перегородки — 320 шт. , </w:t>
      </w:r>
      <w:r w:rsidRPr="00981C3C">
        <w:rPr>
          <w:rFonts w:cs="Times New Roman"/>
          <w:sz w:val="28"/>
          <w:szCs w:val="28"/>
          <w:lang w:val="en-US"/>
        </w:rPr>
        <w:t>m</w:t>
      </w:r>
      <w:r w:rsidRPr="00981C3C">
        <w:rPr>
          <w:rFonts w:cs="Times New Roman"/>
          <w:sz w:val="28"/>
          <w:szCs w:val="28"/>
          <w:vertAlign w:val="subscript"/>
        </w:rPr>
        <w:t>общ.</w:t>
      </w:r>
      <w:r w:rsidRPr="00981C3C">
        <w:rPr>
          <w:rFonts w:cs="Times New Roman"/>
          <w:sz w:val="28"/>
          <w:szCs w:val="28"/>
        </w:rPr>
        <w:t>=396,8 т (</w:t>
      </w:r>
      <w:r w:rsidRPr="00981C3C">
        <w:rPr>
          <w:rFonts w:cs="Times New Roman"/>
          <w:sz w:val="28"/>
          <w:szCs w:val="28"/>
          <w:lang w:val="en-US"/>
        </w:rPr>
        <w:t>V</w:t>
      </w:r>
      <w:r w:rsidRPr="00981C3C">
        <w:rPr>
          <w:rFonts w:cs="Times New Roman"/>
          <w:sz w:val="28"/>
          <w:szCs w:val="28"/>
          <w:vertAlign w:val="subscript"/>
        </w:rPr>
        <w:t>бет.</w:t>
      </w:r>
      <w:r w:rsidRPr="00981C3C">
        <w:rPr>
          <w:rFonts w:cs="Times New Roman"/>
          <w:sz w:val="28"/>
          <w:szCs w:val="28"/>
        </w:rPr>
        <w:t>=215,0 м</w:t>
      </w:r>
      <w:r w:rsidRPr="00981C3C">
        <w:rPr>
          <w:rFonts w:cs="Times New Roman"/>
          <w:sz w:val="28"/>
          <w:szCs w:val="28"/>
          <w:vertAlign w:val="superscript"/>
        </w:rPr>
        <w:t>3</w:t>
      </w:r>
      <w:r w:rsidRPr="00981C3C">
        <w:rPr>
          <w:rFonts w:cs="Times New Roman"/>
          <w:sz w:val="28"/>
          <w:szCs w:val="28"/>
        </w:rPr>
        <w:t>);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Панели перекрытия — 460 шт. , </w:t>
      </w:r>
      <w:r w:rsidRPr="00981C3C">
        <w:rPr>
          <w:rFonts w:cs="Times New Roman"/>
          <w:sz w:val="28"/>
          <w:szCs w:val="28"/>
          <w:lang w:val="en-US"/>
        </w:rPr>
        <w:t>m</w:t>
      </w:r>
      <w:r w:rsidRPr="00981C3C">
        <w:rPr>
          <w:rFonts w:cs="Times New Roman"/>
          <w:sz w:val="28"/>
          <w:szCs w:val="28"/>
          <w:vertAlign w:val="subscript"/>
        </w:rPr>
        <w:t>общ.</w:t>
      </w:r>
      <w:r w:rsidRPr="00981C3C">
        <w:rPr>
          <w:rFonts w:cs="Times New Roman"/>
          <w:sz w:val="28"/>
          <w:szCs w:val="28"/>
        </w:rPr>
        <w:t>=1482,0 т (</w:t>
      </w:r>
      <w:r w:rsidRPr="00981C3C">
        <w:rPr>
          <w:rFonts w:cs="Times New Roman"/>
          <w:sz w:val="28"/>
          <w:szCs w:val="28"/>
          <w:lang w:val="en-US"/>
        </w:rPr>
        <w:t>V</w:t>
      </w:r>
      <w:r w:rsidRPr="00981C3C">
        <w:rPr>
          <w:rFonts w:cs="Times New Roman"/>
          <w:sz w:val="28"/>
          <w:szCs w:val="28"/>
          <w:vertAlign w:val="subscript"/>
        </w:rPr>
        <w:t>бет.</w:t>
      </w:r>
      <w:r w:rsidRPr="00981C3C">
        <w:rPr>
          <w:rFonts w:cs="Times New Roman"/>
          <w:sz w:val="28"/>
          <w:szCs w:val="28"/>
        </w:rPr>
        <w:t>=848,2 м</w:t>
      </w:r>
      <w:r w:rsidRPr="00981C3C">
        <w:rPr>
          <w:rFonts w:cs="Times New Roman"/>
          <w:sz w:val="28"/>
          <w:szCs w:val="28"/>
          <w:vertAlign w:val="superscript"/>
        </w:rPr>
        <w:t>3</w:t>
      </w:r>
      <w:r w:rsidRPr="00981C3C">
        <w:rPr>
          <w:rFonts w:cs="Times New Roman"/>
          <w:sz w:val="28"/>
          <w:szCs w:val="28"/>
        </w:rPr>
        <w:t>);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Отдельные элементы — 180 шт. , </w:t>
      </w:r>
      <w:r w:rsidRPr="00981C3C">
        <w:rPr>
          <w:rFonts w:cs="Times New Roman"/>
          <w:sz w:val="28"/>
          <w:szCs w:val="28"/>
          <w:lang w:val="en-US"/>
        </w:rPr>
        <w:t>m</w:t>
      </w:r>
      <w:r w:rsidRPr="00981C3C">
        <w:rPr>
          <w:rFonts w:cs="Times New Roman"/>
          <w:sz w:val="28"/>
          <w:szCs w:val="28"/>
          <w:vertAlign w:val="subscript"/>
        </w:rPr>
        <w:t>общ.</w:t>
      </w:r>
      <w:r w:rsidRPr="00981C3C">
        <w:rPr>
          <w:rFonts w:cs="Times New Roman"/>
          <w:sz w:val="28"/>
          <w:szCs w:val="28"/>
        </w:rPr>
        <w:t>=358,0 т (</w:t>
      </w:r>
      <w:r w:rsidRPr="00981C3C">
        <w:rPr>
          <w:rFonts w:cs="Times New Roman"/>
          <w:sz w:val="28"/>
          <w:szCs w:val="28"/>
          <w:lang w:val="en-US"/>
        </w:rPr>
        <w:t>V</w:t>
      </w:r>
      <w:r w:rsidRPr="00981C3C">
        <w:rPr>
          <w:rFonts w:cs="Times New Roman"/>
          <w:sz w:val="28"/>
          <w:szCs w:val="28"/>
          <w:vertAlign w:val="subscript"/>
        </w:rPr>
        <w:t>бет.</w:t>
      </w:r>
      <w:r w:rsidRPr="00981C3C">
        <w:rPr>
          <w:rFonts w:cs="Times New Roman"/>
          <w:sz w:val="28"/>
          <w:szCs w:val="28"/>
        </w:rPr>
        <w:t>=177,8 м</w:t>
      </w:r>
      <w:r w:rsidRPr="00981C3C">
        <w:rPr>
          <w:rFonts w:cs="Times New Roman"/>
          <w:sz w:val="28"/>
          <w:szCs w:val="28"/>
          <w:vertAlign w:val="superscript"/>
        </w:rPr>
        <w:t>3</w:t>
      </w:r>
      <w:r w:rsidRPr="00981C3C">
        <w:rPr>
          <w:rFonts w:cs="Times New Roman"/>
          <w:sz w:val="28"/>
          <w:szCs w:val="28"/>
        </w:rPr>
        <w:t>).</w:t>
      </w:r>
    </w:p>
    <w:p w:rsidR="00981C3C" w:rsidRPr="003614A4" w:rsidRDefault="00981C3C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4. Определение требуемых параметров монтажных кранов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К техническим параметрам крана относят: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Грузоподъемность крана </w:t>
      </w:r>
      <w:r w:rsidRPr="00981C3C">
        <w:rPr>
          <w:rFonts w:cs="Times New Roman"/>
          <w:sz w:val="28"/>
          <w:szCs w:val="28"/>
          <w:lang w:val="en-US"/>
        </w:rPr>
        <w:t>Q</w:t>
      </w:r>
      <w:r w:rsidRPr="00981C3C">
        <w:rPr>
          <w:rFonts w:cs="Times New Roman"/>
          <w:sz w:val="28"/>
          <w:szCs w:val="28"/>
          <w:vertAlign w:val="subscript"/>
        </w:rPr>
        <w:t>К</w:t>
      </w:r>
      <w:r w:rsidRPr="00981C3C">
        <w:rPr>
          <w:rFonts w:cs="Times New Roman"/>
          <w:sz w:val="28"/>
          <w:szCs w:val="28"/>
        </w:rPr>
        <w:t>, т;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Наибольшая высота подъема Н</w:t>
      </w:r>
      <w:r w:rsidRPr="00981C3C">
        <w:rPr>
          <w:rFonts w:cs="Times New Roman"/>
          <w:sz w:val="28"/>
          <w:szCs w:val="28"/>
          <w:vertAlign w:val="subscript"/>
        </w:rPr>
        <w:t>К</w:t>
      </w:r>
      <w:r w:rsidRPr="00981C3C">
        <w:rPr>
          <w:rFonts w:cs="Times New Roman"/>
          <w:sz w:val="28"/>
          <w:szCs w:val="28"/>
        </w:rPr>
        <w:t>, м;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- Наибольший вылет стрелы </w:t>
      </w:r>
      <w:r w:rsidRPr="00981C3C">
        <w:rPr>
          <w:rFonts w:cs="Times New Roman"/>
          <w:sz w:val="28"/>
          <w:szCs w:val="28"/>
          <w:lang w:val="en-US"/>
        </w:rPr>
        <w:t>L</w:t>
      </w:r>
      <w:r w:rsidRPr="00981C3C">
        <w:rPr>
          <w:rFonts w:cs="Times New Roman"/>
          <w:sz w:val="28"/>
          <w:szCs w:val="28"/>
          <w:vertAlign w:val="subscript"/>
        </w:rPr>
        <w:t>С</w:t>
      </w:r>
      <w:r w:rsidRPr="00981C3C">
        <w:rPr>
          <w:rFonts w:cs="Times New Roman"/>
          <w:sz w:val="28"/>
          <w:szCs w:val="28"/>
        </w:rPr>
        <w:t>, 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Требуемую грузоподъемность башенного крана определяем по формуле: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7.25pt" filled="t">
            <v:fill color2="black"/>
            <v:imagedata r:id="rId4" o:title=""/>
          </v:shape>
        </w:pict>
      </w:r>
      <w:r w:rsidR="00DA21E4" w:rsidRPr="00981C3C">
        <w:rPr>
          <w:rFonts w:cs="Times New Roman"/>
          <w:sz w:val="28"/>
          <w:szCs w:val="28"/>
        </w:rPr>
        <w:t>,</w:t>
      </w:r>
      <w:r w:rsidR="00981C3C">
        <w:rPr>
          <w:rFonts w:cs="Times New Roman"/>
          <w:sz w:val="28"/>
          <w:szCs w:val="28"/>
        </w:rPr>
        <w:t xml:space="preserve"> </w:t>
      </w:r>
      <w:r w:rsidR="00DA21E4" w:rsidRPr="00981C3C">
        <w:rPr>
          <w:rFonts w:cs="Times New Roman"/>
          <w:sz w:val="28"/>
          <w:szCs w:val="28"/>
        </w:rPr>
        <w:t>(4.1)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где </w:t>
      </w:r>
      <w:r w:rsidR="00AE42B8">
        <w:rPr>
          <w:rFonts w:cs="Times New Roman"/>
          <w:position w:val="-5"/>
          <w:sz w:val="28"/>
          <w:szCs w:val="28"/>
        </w:rPr>
        <w:pict>
          <v:shape id="_x0000_i1026" type="#_x0000_t75" style="width:22.5pt;height:17.25pt" filled="t">
            <v:fill color2="black"/>
            <v:imagedata r:id="rId5" o:title=""/>
          </v:shape>
        </w:pict>
      </w:r>
      <w:r w:rsidRPr="00981C3C">
        <w:rPr>
          <w:rFonts w:cs="Times New Roman"/>
          <w:sz w:val="28"/>
          <w:szCs w:val="28"/>
        </w:rPr>
        <w:t xml:space="preserve"> - масса наиболее тяжелой конструкции, т;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27" type="#_x0000_t75" style="width:21pt;height:17.25pt" filled="t">
            <v:fill color2="black"/>
            <v:imagedata r:id="rId6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- масса строповочного приспособления, 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Наибольшую высоту подъема башенного крана определяем по формуле: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AE42B8" w:rsidP="00981C3C">
      <w:pPr>
        <w:widowControl/>
        <w:tabs>
          <w:tab w:val="left" w:pos="3960"/>
        </w:tabs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28" type="#_x0000_t75" style="width:155.25pt;height:17.25pt" filled="t">
            <v:fill color2="black"/>
            <v:imagedata r:id="rId7" o:title=""/>
          </v:shape>
        </w:pict>
      </w:r>
      <w:r w:rsidR="00DA21E4" w:rsidRPr="00981C3C">
        <w:rPr>
          <w:rFonts w:cs="Times New Roman"/>
          <w:sz w:val="28"/>
          <w:szCs w:val="28"/>
        </w:rPr>
        <w:t>,</w:t>
      </w:r>
      <w:r w:rsidR="00981C3C">
        <w:rPr>
          <w:rFonts w:cs="Times New Roman"/>
          <w:sz w:val="28"/>
          <w:szCs w:val="28"/>
        </w:rPr>
        <w:t xml:space="preserve"> </w:t>
      </w:r>
      <w:r w:rsidR="00DA21E4" w:rsidRPr="00981C3C">
        <w:rPr>
          <w:rFonts w:cs="Times New Roman"/>
          <w:sz w:val="28"/>
          <w:szCs w:val="28"/>
        </w:rPr>
        <w:t>(4.2)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где </w:t>
      </w:r>
      <w:r w:rsidR="00AE42B8">
        <w:rPr>
          <w:rFonts w:cs="Times New Roman"/>
          <w:position w:val="-5"/>
          <w:sz w:val="28"/>
          <w:szCs w:val="28"/>
        </w:rPr>
        <w:pict>
          <v:shape id="_x0000_i1029" type="#_x0000_t75" style="width:21pt;height:17.25pt" filled="t">
            <v:fill color2="black"/>
            <v:imagedata r:id="rId8" o:title=""/>
          </v:shape>
        </w:pict>
      </w:r>
      <w:r w:rsidRPr="00981C3C">
        <w:rPr>
          <w:rFonts w:cs="Times New Roman"/>
          <w:sz w:val="28"/>
          <w:szCs w:val="28"/>
        </w:rPr>
        <w:t xml:space="preserve"> - максимальная монтажная высота подъема, м;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0" type="#_x0000_t75" style="width:48pt;height:17.25pt" filled="t">
            <v:fill color2="black"/>
            <v:imagedata r:id="rId9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м - высота подъема элемента над опорой;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1" type="#_x0000_t75" style="width:18.75pt;height:17.25pt" filled="t">
            <v:fill color2="black"/>
            <v:imagedata r:id="rId10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- максимальная высота монтируемого элемента, м;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2" type="#_x0000_t75" style="width:76.5pt;height:17.25pt" filled="t">
            <v:fill color2="black"/>
            <v:imagedata r:id="rId11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м — максимальная высота такелажного приспособления;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3" type="#_x0000_t75" style="width:39.75pt;height:17.25pt" filled="t">
            <v:fill color2="black"/>
            <v:imagedata r:id="rId12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м - высота полиспаста (если требуется).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Наибольший вылет стрелы башенного крана определяем по формуле: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4" type="#_x0000_t75" style="width:96.75pt;height:17.25pt" filled="t">
            <v:fill color2="black"/>
            <v:imagedata r:id="rId13" o:title=""/>
          </v:shape>
        </w:pict>
      </w:r>
      <w:r w:rsidR="00DA21E4" w:rsidRPr="00981C3C">
        <w:rPr>
          <w:rFonts w:cs="Times New Roman"/>
          <w:sz w:val="28"/>
          <w:szCs w:val="28"/>
        </w:rPr>
        <w:t>,</w:t>
      </w:r>
      <w:r w:rsidR="00981C3C">
        <w:rPr>
          <w:rFonts w:cs="Times New Roman"/>
          <w:sz w:val="28"/>
          <w:szCs w:val="28"/>
        </w:rPr>
        <w:t xml:space="preserve"> </w:t>
      </w:r>
      <w:r w:rsidR="00DA21E4" w:rsidRPr="00981C3C">
        <w:rPr>
          <w:rFonts w:cs="Times New Roman"/>
          <w:sz w:val="28"/>
          <w:szCs w:val="28"/>
        </w:rPr>
        <w:t>(4.3)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где </w:t>
      </w:r>
      <w:r w:rsidR="00AE42B8">
        <w:rPr>
          <w:rFonts w:cs="Times New Roman"/>
          <w:position w:val="-3"/>
          <w:sz w:val="28"/>
          <w:szCs w:val="28"/>
        </w:rPr>
        <w:pict>
          <v:shape id="_x0000_i1035" type="#_x0000_t75" style="width:15pt;height:15.75pt" filled="t">
            <v:fill color2="black"/>
            <v:imagedata r:id="rId14" o:title=""/>
          </v:shape>
        </w:pict>
      </w:r>
      <w:r w:rsidRPr="00981C3C">
        <w:rPr>
          <w:rFonts w:cs="Times New Roman"/>
          <w:sz w:val="28"/>
          <w:szCs w:val="28"/>
        </w:rPr>
        <w:t xml:space="preserve"> - ширина здания в проектных осях, м;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3"/>
          <w:sz w:val="28"/>
          <w:szCs w:val="28"/>
        </w:rPr>
        <w:pict>
          <v:shape id="_x0000_i1036" type="#_x0000_t75" style="width:12.75pt;height:15.75pt" filled="t">
            <v:fill color2="black"/>
            <v:imagedata r:id="rId15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- максимальное расстояние от наиболее выступающих ча</w:t>
      </w:r>
      <w:r w:rsidR="00DA21E4" w:rsidRPr="00981C3C">
        <w:rPr>
          <w:rFonts w:cs="Times New Roman"/>
          <w:sz w:val="28"/>
          <w:szCs w:val="28"/>
          <w:lang w:val="en-US"/>
        </w:rPr>
        <w:t>c</w:t>
      </w:r>
      <w:r w:rsidR="00DA21E4" w:rsidRPr="00981C3C">
        <w:rPr>
          <w:rFonts w:cs="Times New Roman"/>
          <w:sz w:val="28"/>
          <w:szCs w:val="28"/>
        </w:rPr>
        <w:t>тей здания до проектных осей, м;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3"/>
          <w:sz w:val="28"/>
          <w:szCs w:val="28"/>
        </w:rPr>
        <w:pict>
          <v:shape id="_x0000_i1037" type="#_x0000_t75" style="width:12.75pt;height:15.75pt" filled="t">
            <v:fill color2="black"/>
            <v:imagedata r:id="rId16" o:title=""/>
          </v:shape>
        </w:pict>
      </w:r>
      <w:r w:rsidR="00DA21E4" w:rsidRPr="00981C3C">
        <w:rPr>
          <w:rFonts w:cs="Times New Roman"/>
          <w:sz w:val="28"/>
          <w:szCs w:val="28"/>
        </w:rPr>
        <w:t>-</w:t>
      </w:r>
      <w:r w:rsidR="00981C3C">
        <w:rPr>
          <w:rFonts w:cs="Times New Roman"/>
          <w:sz w:val="28"/>
          <w:szCs w:val="28"/>
        </w:rPr>
        <w:t xml:space="preserve"> </w:t>
      </w:r>
      <w:r w:rsidR="00DA21E4" w:rsidRPr="00981C3C">
        <w:rPr>
          <w:rFonts w:cs="Times New Roman"/>
          <w:sz w:val="28"/>
          <w:szCs w:val="28"/>
        </w:rPr>
        <w:t>расстояние от наиболее выступающих частей здания до оси крана, 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Таким образом, требуемые параметры башенного крана составляют: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8" type="#_x0000_t75" style="width:146.25pt;height:17.25pt" filled="t">
            <v:fill color2="black"/>
            <v:imagedata r:id="rId17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т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39" type="#_x0000_t75" style="width:155.25pt;height:17.25pt" filled="t">
            <v:fill color2="black"/>
            <v:imagedata r:id="rId18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м</w:t>
      </w:r>
    </w:p>
    <w:p w:rsidR="00DA21E4" w:rsidRPr="00981C3C" w:rsidRDefault="00AE42B8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position w:val="-5"/>
          <w:sz w:val="28"/>
          <w:szCs w:val="28"/>
        </w:rPr>
        <w:pict>
          <v:shape id="_x0000_i1040" type="#_x0000_t75" style="width:154.5pt;height:17.25pt" filled="t">
            <v:fill color2="black"/>
            <v:imagedata r:id="rId19" o:title=""/>
          </v:shape>
        </w:pict>
      </w:r>
      <w:r w:rsidR="00DA21E4" w:rsidRPr="00981C3C">
        <w:rPr>
          <w:rFonts w:cs="Times New Roman"/>
          <w:sz w:val="28"/>
          <w:szCs w:val="28"/>
        </w:rPr>
        <w:t xml:space="preserve"> м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На основании расчета требуемых параметров выбираем башенный кран</w:t>
      </w:r>
      <w:r w:rsidR="00981C3C">
        <w:rPr>
          <w:rFonts w:cs="Times New Roman"/>
          <w:sz w:val="28"/>
          <w:szCs w:val="28"/>
        </w:rPr>
        <w:t xml:space="preserve"> </w:t>
      </w:r>
      <w:r w:rsidRPr="00981C3C">
        <w:rPr>
          <w:rFonts w:cs="Times New Roman"/>
          <w:sz w:val="28"/>
          <w:szCs w:val="28"/>
        </w:rPr>
        <w:t>КР-403А четыре секции со следующими техническими характеристиками: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Грузоподъемность крана — 8,0 т;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Максимальная высота подъема крана — 26,7 м;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Нормативный ход грузовой тележки</w:t>
      </w:r>
      <w:r w:rsidR="00981C3C">
        <w:rPr>
          <w:rFonts w:cs="Times New Roman"/>
          <w:sz w:val="28"/>
          <w:szCs w:val="28"/>
        </w:rPr>
        <w:t xml:space="preserve"> </w:t>
      </w:r>
      <w:r w:rsidRPr="00981C3C">
        <w:rPr>
          <w:rFonts w:cs="Times New Roman"/>
          <w:sz w:val="28"/>
          <w:szCs w:val="28"/>
        </w:rPr>
        <w:t>— 5,6÷23,5 м;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Скорость движения рабочих органов: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поворот стрелы — 210°/мин;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подъем груза — 40 м/мин;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посадка груза — 5 м/мин;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передвижение — 18 м/мин;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передвижение грузовой тележки — 7÷30 м/мин.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Максимальные параметры базы крана: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ширина рельсового пути — 6 м;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ширина базы крана — 6 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Масса башенного крана: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общая — 80 т;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конструктивная — 50 т;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противовеса — 30 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5. Определение размеров и количеств</w:t>
      </w:r>
      <w:r w:rsidR="00981C3C">
        <w:rPr>
          <w:rFonts w:cs="Times New Roman"/>
          <w:b/>
          <w:bCs/>
          <w:sz w:val="28"/>
          <w:szCs w:val="28"/>
        </w:rPr>
        <w:t>а монтажных участков (захваток)</w:t>
      </w:r>
    </w:p>
    <w:p w:rsidR="00981C3C" w:rsidRPr="00981C3C" w:rsidRDefault="00981C3C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981C3C">
        <w:rPr>
          <w:rFonts w:cs="Times New Roman"/>
          <w:b/>
          <w:bCs/>
          <w:sz w:val="28"/>
          <w:szCs w:val="28"/>
        </w:rPr>
        <w:t>Выбор метода монтажа здания.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Для последовательности организации монтажа конструкции разбивают здание на монтажные участки (захватки). В качестве монтажного участка принимаем одну блок-секцию здания. Размер захватки 32000x18900 мм, кран устанавливают с одной стороны здания.</w:t>
      </w:r>
    </w:p>
    <w:p w:rsidR="00981C3C" w:rsidRPr="003614A4" w:rsidRDefault="00981C3C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6. Выбор транспортных средств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Применяемые на заданной стройплощадке транспортные средства делятся на две группы: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общего назначения;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специальные.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На автомобилях общего назначения перевозят мелкие элементы и элементы, которые по своим размерам не выходят за габарит кузова автомобиля. На автомобилях специального назначения перевозят крупногабаритные элементы — стеновые панели, панели перекрытия и т.д. Так как, при монтаже здания используется башенный кран, наиболее целесообразна разгрузка и складирование конструкции на открытой площадке в зоне работы стрелы башенного крана.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7. Калькуляция трудовых затрат и зарплаты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Калькуляция трудовых затрат приведена в таблице 5.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Калькуляция - основа для технологических расчетов и определения технико- экономических показателей. С помощью калькуляции трудовых затрат</w:t>
      </w:r>
      <w:r w:rsidR="00981C3C">
        <w:rPr>
          <w:rFonts w:cs="Times New Roman"/>
          <w:sz w:val="28"/>
          <w:szCs w:val="28"/>
        </w:rPr>
        <w:t xml:space="preserve"> </w:t>
      </w:r>
      <w:r w:rsidRPr="00981C3C">
        <w:rPr>
          <w:rFonts w:cs="Times New Roman"/>
          <w:sz w:val="28"/>
          <w:szCs w:val="28"/>
        </w:rPr>
        <w:t>сопоставляется таблица технологических расчетов и далее используется при разработке календарного расчётов, а также используется при разработке календарного графика производства работ.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8. Затраты времени на отдельные монтажные работы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Таблица 6 - Затраты времени на отдельные монтажные работы</w:t>
      </w:r>
    </w:p>
    <w:tbl>
      <w:tblPr>
        <w:tblW w:w="83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9"/>
        <w:gridCol w:w="2356"/>
        <w:gridCol w:w="1418"/>
        <w:gridCol w:w="1134"/>
        <w:gridCol w:w="1417"/>
        <w:gridCol w:w="1560"/>
      </w:tblGrid>
      <w:tr w:rsidR="00DA21E4" w:rsidRPr="00981C3C" w:rsidTr="00981C3C">
        <w:trPr>
          <w:jc w:val="center"/>
        </w:trPr>
        <w:tc>
          <w:tcPr>
            <w:tcW w:w="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№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пп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Наименование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монтажных работ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Монтажная масса элементов, 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Общее кол.,шт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Затраты времени, маш.-см.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Выбранный башенный кран</w:t>
            </w:r>
          </w:p>
        </w:tc>
      </w:tr>
      <w:tr w:rsidR="00DA21E4" w:rsidRPr="00981C3C" w:rsidTr="00981C3C">
        <w:trPr>
          <w:jc w:val="center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Монтаж наружных стеновых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панелей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widowControl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799,4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420,0</w:t>
            </w:r>
          </w:p>
        </w:tc>
        <w:tc>
          <w:tcPr>
            <w:tcW w:w="156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КР-403А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четыре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секции</w:t>
            </w:r>
          </w:p>
        </w:tc>
      </w:tr>
      <w:tr w:rsidR="00DA21E4" w:rsidRPr="00981C3C" w:rsidTr="00981C3C">
        <w:trPr>
          <w:jc w:val="center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Монтаж внутренних стеновых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панелей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81C3C">
              <w:rPr>
                <w:rFonts w:cs="Times New Roman"/>
                <w:sz w:val="20"/>
                <w:szCs w:val="20"/>
                <w:lang w:val="en-US"/>
              </w:rPr>
              <w:t>2454,0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  <w:lang w:val="en-US"/>
              </w:rPr>
              <w:t>74</w:t>
            </w:r>
            <w:r w:rsidRPr="00981C3C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  <w:lang w:val="en-US"/>
              </w:rPr>
            </w:pPr>
            <w:r w:rsidRPr="00981C3C">
              <w:rPr>
                <w:rFonts w:cs="Times New Roman"/>
                <w:sz w:val="20"/>
                <w:szCs w:val="20"/>
                <w:lang w:val="en-US"/>
              </w:rPr>
              <w:t>296,0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A21E4" w:rsidRPr="00981C3C" w:rsidTr="00981C3C">
        <w:trPr>
          <w:jc w:val="center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Монтаж внутренних перегородок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396,8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320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64,0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A21E4" w:rsidRPr="00981C3C" w:rsidTr="00981C3C">
        <w:trPr>
          <w:jc w:val="center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Монтаж панелей перекрытия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1482,0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101,2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A21E4" w:rsidRPr="00981C3C" w:rsidTr="00981C3C">
        <w:trPr>
          <w:jc w:val="center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Монтаж отдельных элементов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3580,0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180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94,0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DA21E4" w:rsidRPr="00981C3C" w:rsidTr="00981C3C">
        <w:trPr>
          <w:jc w:val="center"/>
        </w:trPr>
        <w:tc>
          <w:tcPr>
            <w:tcW w:w="47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ИТОГО: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8500,2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2060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951,2</w:t>
            </w:r>
          </w:p>
        </w:tc>
        <w:tc>
          <w:tcPr>
            <w:tcW w:w="156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9. Календарный график производства работ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Календарный график производства работ приведен на чертеже формата А1, прилагаемом к курсовой работе.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10. График движения рабочей силы и основных машин и механизмов, поступления материалов и конструкций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Все выше перечисленные графики приведены на чертеже формата А1, прилагаемом к курсовой работе.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11. Требования по обеспечению качества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81C3C">
        <w:rPr>
          <w:rFonts w:cs="Times New Roman"/>
          <w:b/>
          <w:sz w:val="28"/>
          <w:szCs w:val="28"/>
        </w:rPr>
        <w:t>11.1</w:t>
      </w:r>
      <w:r w:rsidR="00DA21E4" w:rsidRPr="00981C3C">
        <w:rPr>
          <w:rFonts w:cs="Times New Roman"/>
          <w:b/>
          <w:sz w:val="28"/>
          <w:szCs w:val="28"/>
        </w:rPr>
        <w:t xml:space="preserve"> Требования по обеспечению качества монтажных работ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В соответствии со СНиП 3.01.01-85 «Организация строительного производства» в ходе выполнения строительных процессов и операций требуется проведение оперативного контроля качества работ, выполняемых в процессе производства работ или непосредственно после их завершения. В результате контроля обеспечивается выявление дефектов и принятие мер по их предупреждению и устранению.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Чтобы обеспечить требуемое качество монтажных работ, используют систему входного контроля, самоконтроля, операционного и приёмного контроля.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Входной контроль заключается в приёмке деталей и конструкций от поставщиков на стройплощадке. Они должны соответствовать требованиям проекта и не должны иметь отклонений, превышающие допустимые нормы по СНиП.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Самоконтроль осуществляется непосредственно исполнителями в процессе работ.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Операционный контроль лежит на производителях работ и мастерах с привлечением геодезистов и представителей стройлаборатории.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Составляются схемы операционного контроля качества, в которых приводят эскизы конструкций и узлов с указанием отклонений по СНиП, а также основные требования к качеству работ. Все обнаруженные дефекты фиксируются в картах операционного контроля качества и должны быть исправлены до начала следующей операции.</w:t>
      </w:r>
      <w:r w:rsidR="00FE33A8">
        <w:rPr>
          <w:rFonts w:cs="Times New Roman"/>
          <w:sz w:val="28"/>
          <w:szCs w:val="28"/>
        </w:rPr>
        <w:t xml:space="preserve"> </w:t>
      </w:r>
      <w:r w:rsidRPr="00981C3C">
        <w:rPr>
          <w:rFonts w:cs="Times New Roman"/>
          <w:sz w:val="28"/>
          <w:szCs w:val="28"/>
        </w:rPr>
        <w:t>Приёмочный контроль осуществляют прорабы и мастера, принимая у бригадиров выполненные работы. Составляются акты на скрытые работы - на такие, как устройство оснований под фундаменты, сварка стыков и их замоноличивание.</w:t>
      </w:r>
    </w:p>
    <w:p w:rsidR="00DA21E4" w:rsidRPr="00981C3C" w:rsidRDefault="00FE33A8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DA21E4" w:rsidRPr="00981C3C">
        <w:rPr>
          <w:rFonts w:cs="Times New Roman"/>
          <w:sz w:val="28"/>
          <w:szCs w:val="28"/>
        </w:rPr>
        <w:t>Таблица 7 — Схема операционного контроля качества монтажных работ</w:t>
      </w:r>
    </w:p>
    <w:tbl>
      <w:tblPr>
        <w:tblW w:w="836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992"/>
        <w:gridCol w:w="1134"/>
        <w:gridCol w:w="1134"/>
        <w:gridCol w:w="1276"/>
        <w:gridCol w:w="1701"/>
      </w:tblGrid>
      <w:tr w:rsidR="00DA21E4" w:rsidRPr="00981C3C" w:rsidTr="00981C3C">
        <w:trPr>
          <w:jc w:val="center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Проверяющий</w:t>
            </w:r>
          </w:p>
        </w:tc>
        <w:tc>
          <w:tcPr>
            <w:tcW w:w="3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Мастер</w:t>
            </w:r>
          </w:p>
        </w:tc>
        <w:tc>
          <w:tcPr>
            <w:tcW w:w="411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Прораб</w:t>
            </w:r>
          </w:p>
        </w:tc>
      </w:tr>
      <w:tr w:rsidR="00DA21E4" w:rsidRPr="00981C3C" w:rsidTr="00981C3C">
        <w:trPr>
          <w:jc w:val="center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Операции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Подготовительные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Установка и выверка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Сварка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Заделка швов</w:t>
            </w:r>
          </w:p>
        </w:tc>
      </w:tr>
      <w:tr w:rsidR="00DA21E4" w:rsidRPr="00981C3C" w:rsidTr="00981C3C">
        <w:trPr>
          <w:jc w:val="center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Состав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Очистка от загрязнений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Проверка герметичности,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дефектов и размеров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Наличие герметика в швах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Точность установки, проектные отметки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Качество сварных швов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Качество заделки швов</w:t>
            </w:r>
          </w:p>
        </w:tc>
      </w:tr>
      <w:tr w:rsidR="00DA21E4" w:rsidRPr="00981C3C" w:rsidTr="00981C3C">
        <w:trPr>
          <w:jc w:val="center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Способ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контроля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Визуальный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Визуальный, рулеткой, теодолитом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Визуальный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Нивелиром, теодолитом, отвесом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Визуальный и лабораторный контроль</w:t>
            </w:r>
          </w:p>
        </w:tc>
      </w:tr>
      <w:tr w:rsidR="00DA21E4" w:rsidRPr="00981C3C" w:rsidTr="00981C3C">
        <w:trPr>
          <w:jc w:val="center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Время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контроля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До монтажа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Во время монтажа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После монтажа</w:t>
            </w:r>
          </w:p>
        </w:tc>
      </w:tr>
      <w:tr w:rsidR="00DA21E4" w:rsidRPr="00981C3C" w:rsidTr="00981C3C">
        <w:trPr>
          <w:jc w:val="center"/>
        </w:trPr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Привлекается</w:t>
            </w:r>
          </w:p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к проверке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Мастер, геодезист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Геодезист</w:t>
            </w:r>
          </w:p>
        </w:tc>
        <w:tc>
          <w:tcPr>
            <w:tcW w:w="2977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Прораб и мастер</w:t>
            </w:r>
          </w:p>
        </w:tc>
      </w:tr>
    </w:tbl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Таблица 8 — Показатели предельных отклонений при монтаже конструкций</w:t>
      </w:r>
    </w:p>
    <w:tbl>
      <w:tblPr>
        <w:tblW w:w="7514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9"/>
        <w:gridCol w:w="4789"/>
        <w:gridCol w:w="2126"/>
      </w:tblGrid>
      <w:tr w:rsidR="00DA21E4" w:rsidRPr="00981C3C" w:rsidTr="00FE33A8">
        <w:trPr>
          <w:jc w:val="center"/>
        </w:trPr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№ пп</w:t>
            </w:r>
          </w:p>
        </w:tc>
        <w:tc>
          <w:tcPr>
            <w:tcW w:w="4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Показатели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Допуск, мм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Смещение относительно разбивочных осей фундаментных и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стеновых блоков нижнего ряда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±20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Смещение относительно разбивочных осей фундаментных и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стеновых блоков второго и последнего ряда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±10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Смещение осей стеновых панелей в нижнем сечении относительно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разбивочных осей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±3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Отклонение отметок верхних опорных поверхностей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±3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Отклонение плоскостей стеновых панелей и перегородок от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вертикали в верхнем сечении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±3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Разница отметок опорных поверхностей стеновых панелей и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перегородок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±5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Разница отметок верхних поверхностей плит перекрытия в пределах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измеряемого участка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±5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Изменение размера описания плиты перекрытия на стену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±5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Отклонение от толщины горизонтальных швов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±10</w:t>
            </w:r>
          </w:p>
        </w:tc>
      </w:tr>
      <w:tr w:rsidR="00DA21E4" w:rsidRPr="00981C3C" w:rsidTr="00FE33A8">
        <w:trPr>
          <w:jc w:val="center"/>
        </w:trPr>
        <w:tc>
          <w:tcPr>
            <w:tcW w:w="59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478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DA21E4" w:rsidRPr="00981C3C" w:rsidRDefault="00DA21E4" w:rsidP="00FE33A8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 xml:space="preserve"> Общее отклонение отметок опорных поверхностей в пределах</w:t>
            </w:r>
            <w:r w:rsidR="00FE33A8">
              <w:rPr>
                <w:rFonts w:cs="Times New Roman"/>
                <w:sz w:val="20"/>
                <w:szCs w:val="20"/>
              </w:rPr>
              <w:t xml:space="preserve"> </w:t>
            </w:r>
            <w:r w:rsidRPr="00981C3C">
              <w:rPr>
                <w:rFonts w:cs="Times New Roman"/>
                <w:sz w:val="20"/>
                <w:szCs w:val="20"/>
              </w:rPr>
              <w:t xml:space="preserve"> одного этажа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A21E4" w:rsidRPr="00981C3C" w:rsidRDefault="00DA21E4" w:rsidP="00981C3C">
            <w:pPr>
              <w:pStyle w:val="ac"/>
              <w:widowControl/>
              <w:suppressLineNumbers w:val="0"/>
              <w:suppressAutoHyphens w:val="0"/>
              <w:snapToGrid w:val="0"/>
              <w:spacing w:line="360" w:lineRule="auto"/>
              <w:rPr>
                <w:rFonts w:cs="Times New Roman"/>
                <w:sz w:val="20"/>
                <w:szCs w:val="20"/>
              </w:rPr>
            </w:pPr>
            <w:r w:rsidRPr="00981C3C">
              <w:rPr>
                <w:rFonts w:cs="Times New Roman"/>
                <w:sz w:val="20"/>
                <w:szCs w:val="20"/>
              </w:rPr>
              <w:t>±10</w:t>
            </w:r>
          </w:p>
        </w:tc>
      </w:tr>
    </w:tbl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81C3C">
        <w:rPr>
          <w:rFonts w:cs="Times New Roman"/>
          <w:b/>
          <w:sz w:val="28"/>
          <w:szCs w:val="28"/>
        </w:rPr>
        <w:t>11.2</w:t>
      </w:r>
      <w:r w:rsidR="00DA21E4" w:rsidRPr="00981C3C">
        <w:rPr>
          <w:rFonts w:cs="Times New Roman"/>
          <w:b/>
          <w:sz w:val="28"/>
          <w:szCs w:val="28"/>
        </w:rPr>
        <w:t xml:space="preserve"> Требования по обеспечению качества работ по устройству мягких</w:t>
      </w:r>
      <w:r w:rsidRPr="00981C3C">
        <w:rPr>
          <w:rFonts w:cs="Times New Roman"/>
          <w:b/>
          <w:sz w:val="28"/>
          <w:szCs w:val="28"/>
        </w:rPr>
        <w:t xml:space="preserve"> </w:t>
      </w:r>
      <w:r w:rsidR="00DA21E4" w:rsidRPr="00981C3C">
        <w:rPr>
          <w:rFonts w:cs="Times New Roman"/>
          <w:b/>
          <w:sz w:val="28"/>
          <w:szCs w:val="28"/>
        </w:rPr>
        <w:t>кровель на горячей битумной мастике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Производство и приёмка работ по устройству мягких кровель на горячей битумной мастике осуществляется согласно требованиям СНиП П-20-80. В процессе подготовки и проведения кровельных работ проверяется: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качество основания (прочность, чистота, устройство компрессионных швов);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качество применяемых материалов и их соответствие требованиям ГОСТ и техническим условиям (при нанесении мастики: ее температура должна быть 160-180°С). Составы мастик должны отвечать требованиям по количеству и качеству. Рулонные материалы перед нахлесткой необходимо перемотать и очистить от посыпки.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Проверяется правильность выполнения отдельных видов работ, готовность конструктивных элементов, в т.ч. основание под рулонный ковер.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Качество мастики проверяется по ее однородности, теплостойкости, клеящей способности, наносимости. Качество готового кровельного покрытия проверяется путем осмотра его поверхности, особенно в метах примыкания к выступающим частям покрытия. Ковер должен быть ровным, без всяких вмятин, воздушных мешков, пробоин и других дефектов.</w:t>
      </w:r>
    </w:p>
    <w:p w:rsidR="00DA21E4" w:rsidRPr="00981C3C" w:rsidRDefault="00FE33A8" w:rsidP="00FE33A8">
      <w:pPr>
        <w:widowControl/>
        <w:suppressAutoHyphens w:val="0"/>
        <w:spacing w:line="360" w:lineRule="auto"/>
        <w:ind w:firstLine="709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br w:type="page"/>
      </w:r>
      <w:r w:rsidR="00DA21E4" w:rsidRPr="00981C3C">
        <w:rPr>
          <w:rFonts w:cs="Times New Roman"/>
          <w:b/>
          <w:sz w:val="28"/>
          <w:szCs w:val="28"/>
        </w:rPr>
        <w:t>11.</w:t>
      </w:r>
      <w:r w:rsidR="00981C3C" w:rsidRPr="00981C3C">
        <w:rPr>
          <w:rFonts w:cs="Times New Roman"/>
          <w:b/>
          <w:sz w:val="28"/>
          <w:szCs w:val="28"/>
        </w:rPr>
        <w:t>3</w:t>
      </w:r>
      <w:r w:rsidR="00DA21E4" w:rsidRPr="00981C3C">
        <w:rPr>
          <w:rFonts w:cs="Times New Roman"/>
          <w:b/>
          <w:sz w:val="28"/>
          <w:szCs w:val="28"/>
        </w:rPr>
        <w:t xml:space="preserve"> Требования по обеспечению качества штукатурных работ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Штукатурные работы должны выполняться в соответствии с требованиями СНиП </w:t>
      </w:r>
      <w:r w:rsidRPr="00981C3C">
        <w:rPr>
          <w:rFonts w:cs="Times New Roman"/>
          <w:sz w:val="28"/>
          <w:szCs w:val="28"/>
          <w:lang w:val="en-US"/>
        </w:rPr>
        <w:t>III</w:t>
      </w:r>
      <w:r w:rsidRPr="00981C3C">
        <w:rPr>
          <w:rFonts w:cs="Times New Roman"/>
          <w:sz w:val="28"/>
          <w:szCs w:val="28"/>
        </w:rPr>
        <w:t>-21-78 «Отделочные покрытия строительных конструкций».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Правила производства и приемки работ. Слой штукатурки должен бьггь хорошо соединен с поверхностью оштукатуреваемой конструкции. Оштукатурева-емые поверхности должны быть ровными, гладкими, четко определенным гранями углов пересекающихся плоскостей, без следов затирающего инструмента, потёков раствора. Не допускается образование трещин, бугорков, раковинок грубошерохо-ватой поверхности. Отклонение оштукатуренных поверхностей не должно превы-шать следующие величины: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-неровности поверхности не более 2 мм глубиной и 3 мм высотой;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отклонение оконных и дверных откосов от вертикали 1 мм на 1 метр высоты или не более 5 мм на весь элемент;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- отклонение ширины оконного откоса от проектной более, чем на 3 мм.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 xml:space="preserve">Количество растворов должно удовлетворять требованиям СНиП </w:t>
      </w:r>
      <w:r w:rsidRPr="00981C3C">
        <w:rPr>
          <w:rFonts w:cs="Times New Roman"/>
          <w:sz w:val="28"/>
          <w:szCs w:val="28"/>
          <w:lang w:val="en-US"/>
        </w:rPr>
        <w:t>I</w:t>
      </w:r>
      <w:r w:rsidRPr="00981C3C">
        <w:rPr>
          <w:rFonts w:cs="Times New Roman"/>
          <w:sz w:val="28"/>
          <w:szCs w:val="28"/>
        </w:rPr>
        <w:t xml:space="preserve">-290-74 «Инструкция по приготовлению и применению строительных растворов». Материалы и изделия, применяемые для штукатурных работ, должны удовлетворять требованиям соответствующих стандартам СНиП </w:t>
      </w:r>
      <w:r w:rsidRPr="00981C3C">
        <w:rPr>
          <w:rFonts w:cs="Times New Roman"/>
          <w:sz w:val="28"/>
          <w:szCs w:val="28"/>
          <w:lang w:val="en-US"/>
        </w:rPr>
        <w:t>I</w:t>
      </w:r>
      <w:r w:rsidRPr="00981C3C">
        <w:rPr>
          <w:rFonts w:cs="Times New Roman"/>
          <w:sz w:val="28"/>
          <w:szCs w:val="28"/>
        </w:rPr>
        <w:t>-132-79 «Вяжущие материалы и добавки для бетонов и растворов».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81C3C">
        <w:rPr>
          <w:rFonts w:cs="Times New Roman"/>
          <w:b/>
          <w:sz w:val="28"/>
          <w:szCs w:val="28"/>
        </w:rPr>
        <w:t>11.4</w:t>
      </w:r>
      <w:r w:rsidR="00DA21E4" w:rsidRPr="00981C3C">
        <w:rPr>
          <w:rFonts w:cs="Times New Roman"/>
          <w:b/>
          <w:sz w:val="28"/>
          <w:szCs w:val="28"/>
        </w:rPr>
        <w:t xml:space="preserve"> Требования по обеспечению качества работ по устройству цементной стяжки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При устройстве цементной стяжки следует пооперационно контролировать качество выполняемых работ, промежуточную приемку работ в целом.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При приемке стяжки под полы следует проверять соответствие заданной толщине, плоскости, отметке и уклону; качество материалов, изделий и строительных смесей; правильность подготовки нижележ</w:t>
      </w:r>
      <w:r w:rsidR="00FE33A8">
        <w:rPr>
          <w:rFonts w:cs="Times New Roman"/>
          <w:sz w:val="28"/>
          <w:szCs w:val="28"/>
        </w:rPr>
        <w:t>ащего слоя перед укладкой после</w:t>
      </w:r>
      <w:r w:rsidRPr="00981C3C">
        <w:rPr>
          <w:rFonts w:cs="Times New Roman"/>
          <w:sz w:val="28"/>
          <w:szCs w:val="28"/>
        </w:rPr>
        <w:t>дующего; правильность примыкания пола к другим конструкциям (стенам, каналам); режим твердения.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Ровность поверхности стяжки во всех направлениях проверяют линейкой длиной 2 м. Просвет между рейкой и стяжкой не должен пр</w:t>
      </w:r>
      <w:r w:rsidR="00FE33A8">
        <w:rPr>
          <w:rFonts w:cs="Times New Roman"/>
          <w:sz w:val="28"/>
          <w:szCs w:val="28"/>
        </w:rPr>
        <w:t>евышать 6 мм. Горизон</w:t>
      </w:r>
      <w:r w:rsidRPr="00981C3C">
        <w:rPr>
          <w:rFonts w:cs="Times New Roman"/>
          <w:sz w:val="28"/>
          <w:szCs w:val="28"/>
        </w:rPr>
        <w:t>тальность поверхности проверяют контрольной рейкой-шаблоном с уровнем. Отклонение поверхности стяжки от горизонтальной поверхности должно быть не более 0,2 % длины или ширины помещения. Максимальное отклонение не должно превышать 50 мм.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Отклонение толщины стяжки от проектируемой допускается в отдельных местах не более чем на 10 %. Проверяют толщину стяжки при ее устройстве.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Качество сцепления стяжки с нижней поверхностью (перекрытием здания) определяют простукиванием всей поверхности стяжки. На участках, где звук изменяется (что указывает на отсутствие сцепления) элемент пола должен б</w:t>
      </w:r>
      <w:r w:rsidR="00FE33A8">
        <w:rPr>
          <w:rFonts w:cs="Times New Roman"/>
          <w:sz w:val="28"/>
          <w:szCs w:val="28"/>
        </w:rPr>
        <w:t>ыть</w:t>
      </w:r>
      <w:r w:rsidRPr="00981C3C">
        <w:rPr>
          <w:rFonts w:cs="Times New Roman"/>
          <w:sz w:val="28"/>
          <w:szCs w:val="28"/>
        </w:rPr>
        <w:t xml:space="preserve"> переложен.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Трещины, выбоины и открытие шва не допускаются.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Стяжку принимают по достижению ею проектной прочности. Стяжка должна быть однородной по окраске и не иметь пятен.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12. Разработка мероприятий по технике безопасности и охране труда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981C3C">
        <w:rPr>
          <w:rFonts w:cs="Times New Roman"/>
          <w:b/>
          <w:sz w:val="28"/>
          <w:szCs w:val="28"/>
        </w:rPr>
        <w:t>12.1</w:t>
      </w:r>
      <w:r w:rsidR="00DA21E4" w:rsidRPr="00981C3C">
        <w:rPr>
          <w:rFonts w:cs="Times New Roman"/>
          <w:b/>
          <w:sz w:val="28"/>
          <w:szCs w:val="28"/>
        </w:rPr>
        <w:t xml:space="preserve"> Общие положения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Важным фактором безопасного ведения монтажных работ является правильная организация рабочих мест, включая систему мероприятий по оснащению рабочего места необходимыми техническими средствами: подмостями, люльками, а также средствами индивидуальной защиты. Организация рабочего места должна обеспечивать безопасность труда, а также безопасный доступ к рабочему месту.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Сокращение ручного труда в значительной степени зависит от качества и высокой точности изготовления отдельных сборных элементов и от рационального их соединения между собой, при этом снижается трудоемкость операций по установке и выверке, закрепления монтируемых элементов, а также выполнению послемонтажных операций.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Поэтому остается справедливым одно из основных требований труда в отношении организации безопасных условий труда монтажников - применение защитных приспособлений в местах производства монтажных работ.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Мероприятия по обеспечению безопасных условий труда на высоте, подъеме и спуске, организация рабочего места, определяется заранее - при разработке проекта производства работ, где указываются необходимые монтажные приспособления, ограждения и их расположение.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В монтажных процессах применяются различные машины и механизмы. Однако, не смотря на непрерывное развитие механизации работ, до настоящего времени ряд операций выполняется вручную, что приводит к дополнительному физическому и нервному напряжению, утомлению.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Значительную часть рабочего времени монтажник проводит на высоте, достигающей иногда несколько десятков метров. Поэтому их труд требует повышенного нервно- психологического напряжения, непрерывного контроля за своим телом в пространстве, выполнения согласованных общих операций, производимых несколькими рабочими. Такая работа требует кроме специального знания и соответствующей квалификации еще высокой организованности и дисциплины.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Изучение состава монтажных работ при возведении зданий и сооружений различного назначения позволило прийти к заключению, что монтаж представляет собой комплекс рабочих процессов: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1) установку монтируемых элементов и временное их закрепление;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2) окончательная выверка монтируемого элемента;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3) сварка стыков, замоноличивание конструкций.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3614A4" w:rsidRDefault="003614A4" w:rsidP="003614A4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sz w:val="28"/>
          <w:szCs w:val="28"/>
        </w:rPr>
      </w:pPr>
      <w:r w:rsidRPr="003614A4">
        <w:rPr>
          <w:rFonts w:cs="Times New Roman"/>
          <w:b/>
          <w:sz w:val="28"/>
          <w:szCs w:val="28"/>
        </w:rPr>
        <w:t>12.2</w:t>
      </w:r>
      <w:r w:rsidR="00DA21E4" w:rsidRPr="003614A4">
        <w:rPr>
          <w:rFonts w:cs="Times New Roman"/>
          <w:b/>
          <w:sz w:val="28"/>
          <w:szCs w:val="28"/>
        </w:rPr>
        <w:t xml:space="preserve"> Правила техники безопасности и охраны труда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1. На участке, где ведутся монтажные работы, не допускается выполнение других работ и нахождение посторонних лиц. Способы строповки элементов конструкций и оборудования должны обеспечивать их подачу к месту установки в положении, близком к проектному.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2. Запрещается подъем сборных железобетонных конструкций, не имеющих монтажных петель или меток, обеспечивающих их правильную строповку и монтаж. Очистку подлежащих монтажу элементов конструкций от грязи следует производить до их подъема.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3. Элементы монтируемых конструкций во время перемещения должны удерживаться от раскачивания и вращения гибкими оттяжками.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4. Не допускается пребывание людей на элементах конструкций во время их подъема. Во время перерывов в работе не допускается оставлять поднятые элементы конструкций и оборудования на весу.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5. Навесные монтажные площадки, лестницы и другие приспособления, необходимые лля работы монтажников на высоте, следует устанавливать и закреплять на монтируемых конструкциях до их подъема.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6. До выполнения монтажных работ необходимо установить порядок обмена условными знаками между лицами, руководящими монтажом и машинистом крана. Все сигналы подаются только одним лицом (бригадиром монтажной бригады), кроме сигнала «Стоп», который может быть подан любым работником, заметившим явную опасность. В процессе монтажа конструкций зданий или сооружений монтажники должны находиться на ранее установленных и надёжно закрепленных конструкциях или средствах подмащивания.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7. Монтаж лестничных маршей и площ</w:t>
      </w:r>
      <w:r w:rsidR="003614A4">
        <w:rPr>
          <w:rFonts w:cs="Times New Roman"/>
          <w:sz w:val="28"/>
          <w:szCs w:val="28"/>
        </w:rPr>
        <w:t>адок зданий, а также грузопасса</w:t>
      </w:r>
      <w:r w:rsidRPr="00981C3C">
        <w:rPr>
          <w:rFonts w:cs="Times New Roman"/>
          <w:sz w:val="28"/>
          <w:szCs w:val="28"/>
        </w:rPr>
        <w:t>жирских строительных подъемников (лифтов</w:t>
      </w:r>
      <w:r w:rsidR="003614A4">
        <w:rPr>
          <w:rFonts w:cs="Times New Roman"/>
          <w:sz w:val="28"/>
          <w:szCs w:val="28"/>
        </w:rPr>
        <w:t>) должен осуществляться одновре</w:t>
      </w:r>
      <w:r w:rsidRPr="00981C3C">
        <w:rPr>
          <w:rFonts w:cs="Times New Roman"/>
          <w:sz w:val="28"/>
          <w:szCs w:val="28"/>
        </w:rPr>
        <w:t>менно с монтажом конструкций зданий. На смонтированных лестничных маршах следует незамедлительно устанавливать ограждения. Укрупнительная сборка и доизготовление подлежащих монтажу конструкций в предназначенных для этого местах.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8. В процессе выполнения сборных операций совмещение отверстий и проверке их совпадения в монтируемых деталях должны производиться с использованием специального инструмента. Проверять совпадение отверстий в монтируемых деталях пальцами рук не допускается. При перемещении конструкций несколькими подъёмниками должна быть исключена возможность перегруза одного из подъёмников.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9. Приступать к устройству кровли разрешается только после проверки надежности несущих конструкций кровли.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10. Рабочих обеспечивают специальной одеждой, обувью и страховочными поясами.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11. Складируют материалы на крыше на специальных поддонах, закрепленных к обрешетке или ограждению крыши.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12. Зону возможного падения материалов ограждают. По окончанию смены материалы и инструменты убирают или надежно закрепляют.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13. Навеску водосточных труб производят с подвесных люлек.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14. Зонты на домовых трубах устанавливают с подмостей.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15. Запрещается выполнять кровельные работы при силе ветра 6 баллов, а также при тумане, снегопаде, дожде, гололеде.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16. Кровельную мастику в построичном условии приготавливают на специальных площадках, удаленных не менее, чем на 50 метров от строений и огнеопасных участков.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17. Битумные котлы наполняются не более, чем на А вместимости. В случае воспламенения мастики котел плотно закрывается крышкой и при необходимости огонь тушат огнетушителем или песком.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18. Доставлять мастику на рабочее место следует механизированным способом и в специальных емкостях.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19. Запрещается курить при работе с растворителями и мастиками.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20. На строительной площадке должен быть оборудован стенд для устройства пожаротушения.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21. Для транспортирования баллонов с сжиженным газом пропан-бутаном в зоне стройплощадки или в границах крыши допускается использование специальных тележек, рассчитанных на 2 баллона. Баллоны на тележках должны надежно крепиться хомутом.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22. Категорически запрещается подавать, на крышу наполненные газом баллоны колпаком вниз.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23. Посторонним лицам запрещается находиться в рабочей зоне во время производства работ.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24. Необходимо получить у мастера, руководителя работ, инструктаж о безопасных методах, приемах и последовательности выполнения будущей работы.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25. Перед началом работы кровельщику необходимо подготовить рабочее место, убрать ненужные материалы, очистить все проходы от мусора и грязи.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26. Убедиться в надежности рештовок и лесов, а на плоской кровле, временных ограждений.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27. Внешним образом проверить исправность баллонов, горелок, рукавов, надежность их крепления (крепить рукава только металлическими хомутами), исправность редукторов, манометров.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28. При работе с газовыми баллонами (рабочий газ - пропан) необходимо руководствоваться «Временной инструкцией по безопасной эксплуатации постов сохранению и транспортированию баллонов сжиженных газов пропан-бутана».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29. При работе на скатах с уклоном более 20° и при обработке карнизов кровли с любым уклоном кровельщик обязан пользоваться предупредительным поясом и бечевкой, крепко привязанной к стойким конструкциям здания. Места закрепления должны указать мастер или прораб.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30. Снимать из кровли материал и инструмент запрещается во избежание падения кровли на тех людей, которые проходят, каких-либо предметов. Устанавливаются предупредительные козырьки над проходами, внешней дверью. Зона возможного падения предметов ограждается, вывешивается плакат «Проход запрещен».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31. При складировании на кровле искусственных материалов, инструмента принять меры против их скольжения по склону или сдувание ветром. Размещать на крыше материалы разрешается только в местах, предусмотренных проектом выполнения работ.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32. Поднимать материалы следует преимущественно средствами механизации. Кровельные материалы при подъеме надо укладывать в специальную тару для оберегания от выпадения.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33. Внутренние штукатурные работы следует выполнять в передвижных установках.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34. Перед насосом необходимо проверить исправность стаканов, стояков механизации и манометры давления.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35. Разбирать, ремонтировать и чистить штукатурные растворосмесительные установки и другое оборудование следует после снятия давления и отключения от электросети.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36. Штукатуры, ведущие работы по подготовке железобетонных поверхностей, а также при нанесении накрывного слоя должны пользоваться защитными очками.</w:t>
      </w:r>
    </w:p>
    <w:p w:rsidR="00DA21E4" w:rsidRPr="003614A4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37. Электрические кабели для подключения электрифицированных инструмен-тов и машин прокладывать к рабочим местам по действующим инструкциям и правилам.</w:t>
      </w:r>
    </w:p>
    <w:p w:rsidR="00981C3C" w:rsidRPr="003614A4" w:rsidRDefault="00981C3C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981C3C" w:rsidP="00981C3C">
      <w:pPr>
        <w:widowControl/>
        <w:suppressAutoHyphens w:val="0"/>
        <w:spacing w:line="360" w:lineRule="auto"/>
        <w:ind w:firstLine="709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br w:type="page"/>
      </w:r>
      <w:r w:rsidR="00DA21E4" w:rsidRPr="00981C3C">
        <w:rPr>
          <w:rFonts w:cs="Times New Roman"/>
          <w:b/>
          <w:bCs/>
          <w:sz w:val="28"/>
          <w:szCs w:val="28"/>
        </w:rPr>
        <w:t>СПИСОК ИСПОЛЬЗУЕМОЙ ЛИТЕРАТУРЫ</w:t>
      </w:r>
    </w:p>
    <w:p w:rsidR="00DA21E4" w:rsidRPr="00981C3C" w:rsidRDefault="00DA21E4" w:rsidP="00981C3C">
      <w:pPr>
        <w:widowControl/>
        <w:suppressAutoHyphens w:val="0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1. Г.К. Лубенец «Подготовка производством и оперативное управление строительством». Киев. Буд</w:t>
      </w:r>
      <w:r w:rsidRPr="00981C3C">
        <w:rPr>
          <w:rFonts w:cs="Times New Roman"/>
          <w:sz w:val="28"/>
          <w:szCs w:val="28"/>
          <w:lang w:val="en-US"/>
        </w:rPr>
        <w:t>i</w:t>
      </w:r>
      <w:r w:rsidRPr="00981C3C">
        <w:rPr>
          <w:rFonts w:cs="Times New Roman"/>
          <w:sz w:val="28"/>
          <w:szCs w:val="28"/>
        </w:rPr>
        <w:t>вельник,-1989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2. Т.Н. Цай и др. Инженерная подготовка строительного производства. М Стройиздат, 1990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3. Л.Н. Зарублин, Н.А. Титова Инженерно-экономическая подготовка строительства. М Стройиздат,-1986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4. К.К. Завадскас "Системо-техническая оценка технологических решений строительного производства. Ленинград, Стройиздат,-1991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5. Г. В. Григорьев "Научная организация труда в строительстве" М. Стройиздат,-1987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6. Основные положения прогрессивной организации труда. Справочная книжка строителя. К. Буд</w:t>
      </w:r>
      <w:r w:rsidRPr="00981C3C">
        <w:rPr>
          <w:rFonts w:cs="Times New Roman"/>
          <w:sz w:val="28"/>
          <w:szCs w:val="28"/>
          <w:lang w:val="en-US"/>
        </w:rPr>
        <w:t>i</w:t>
      </w:r>
      <w:r w:rsidRPr="00981C3C">
        <w:rPr>
          <w:rFonts w:cs="Times New Roman"/>
          <w:sz w:val="28"/>
          <w:szCs w:val="28"/>
        </w:rPr>
        <w:t>вельник,-1989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7. Булгаков С.Н. Технологичность железобетонных конструкций и проектных решений. М. Стройиздат,-1983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8. Фоков Р.И. Выбор оптимальной организации и технологии возведения зданий. К. Будiвельник,-1979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9. Спектор М.Д. Выбор оптимальных вариантов организации и технологии строительства. М. Стройиздат,-1980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10. Мойсеев В.Ю. и др. Инженерная подготовка застраиваемой территории. К. Буд</w:t>
      </w:r>
      <w:r w:rsidRPr="00981C3C">
        <w:rPr>
          <w:rFonts w:cs="Times New Roman"/>
          <w:sz w:val="28"/>
          <w:szCs w:val="28"/>
          <w:lang w:val="en-US"/>
        </w:rPr>
        <w:t>i</w:t>
      </w:r>
      <w:r w:rsidRPr="00981C3C">
        <w:rPr>
          <w:rFonts w:cs="Times New Roman"/>
          <w:sz w:val="28"/>
          <w:szCs w:val="28"/>
        </w:rPr>
        <w:t>вельник,-1978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11. Резервы повышения производительности труда в строительстве. К. Буд</w:t>
      </w:r>
      <w:r w:rsidRPr="00981C3C">
        <w:rPr>
          <w:rFonts w:cs="Times New Roman"/>
          <w:sz w:val="28"/>
          <w:szCs w:val="28"/>
          <w:lang w:val="en-US"/>
        </w:rPr>
        <w:t>i</w:t>
      </w:r>
      <w:r w:rsidRPr="00981C3C">
        <w:rPr>
          <w:rFonts w:cs="Times New Roman"/>
          <w:sz w:val="28"/>
          <w:szCs w:val="28"/>
        </w:rPr>
        <w:t>вельник,-1987 г.</w:t>
      </w:r>
    </w:p>
    <w:p w:rsidR="00DA21E4" w:rsidRPr="00981C3C" w:rsidRDefault="00DA21E4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 w:rsidRPr="00981C3C">
        <w:rPr>
          <w:rFonts w:cs="Times New Roman"/>
          <w:sz w:val="28"/>
          <w:szCs w:val="28"/>
        </w:rPr>
        <w:t>12. Егнус М.Я. и др. Технологическое обеспечение сборки зданий. К. Стройиздат,-1989 г.</w:t>
      </w:r>
    </w:p>
    <w:p w:rsidR="00DA21E4" w:rsidRPr="00981C3C" w:rsidRDefault="00981C3C" w:rsidP="00981C3C">
      <w:pPr>
        <w:widowControl/>
        <w:suppressAutoHyphens w:val="0"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13.</w:t>
      </w:r>
      <w:r w:rsidR="00DA21E4" w:rsidRPr="00981C3C">
        <w:rPr>
          <w:rFonts w:cs="Times New Roman"/>
          <w:sz w:val="28"/>
          <w:szCs w:val="28"/>
        </w:rPr>
        <w:t xml:space="preserve"> Примерное положение об аттестации, рационализации, учете и планировании рабочих мест в строительстве. ВНИПИ труда в строительстве. М Стройиздат,- 1988 г.</w:t>
      </w:r>
      <w:bookmarkStart w:id="5" w:name="_GoBack"/>
      <w:bookmarkEnd w:id="5"/>
    </w:p>
    <w:sectPr w:rsidR="00DA21E4" w:rsidRPr="00981C3C" w:rsidSect="00981C3C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markup="0"/>
  <w:doNotTrackMoves/>
  <w:doNotTrackFormatting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0A6"/>
    <w:rsid w:val="002A63F7"/>
    <w:rsid w:val="003614A4"/>
    <w:rsid w:val="003E30A6"/>
    <w:rsid w:val="00545473"/>
    <w:rsid w:val="00657789"/>
    <w:rsid w:val="00813A8E"/>
    <w:rsid w:val="00865E4E"/>
    <w:rsid w:val="00981C3C"/>
    <w:rsid w:val="00A9264C"/>
    <w:rsid w:val="00AE42B8"/>
    <w:rsid w:val="00DA21E4"/>
    <w:rsid w:val="00FE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E3D91272-401F-40A5-9F66-597D6C0A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RTFNum21">
    <w:name w:val="RTF_Num 2 1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2">
    <w:name w:val="RTF_Num 2 2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3">
    <w:name w:val="RTF_Num 2 3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4">
    <w:name w:val="RTF_Num 2 4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5">
    <w:name w:val="RTF_Num 2 5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6">
    <w:name w:val="RTF_Num 2 6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7">
    <w:name w:val="RTF_Num 2 7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8">
    <w:name w:val="RTF_Num 2 8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customStyle="1" w:styleId="RTFNum29">
    <w:name w:val="RTF_Num 2 9"/>
    <w:rPr>
      <w:rFonts w:ascii="Times New Roman" w:hAnsi="Times New Roman"/>
      <w:color w:val="000000"/>
      <w:spacing w:val="0"/>
      <w:w w:val="100"/>
      <w:position w:val="0"/>
      <w:sz w:val="23"/>
      <w:u w:val="none"/>
      <w:vertAlign w:val="baseline"/>
      <w:lang w:val="ru-RU" w:eastAsia="x-none"/>
    </w:rPr>
  </w:style>
  <w:style w:type="character" w:styleId="a3">
    <w:name w:val="Hyperlink"/>
    <w:uiPriority w:val="99"/>
    <w:rPr>
      <w:rFonts w:cs="Times New Roman"/>
      <w:color w:val="000080"/>
      <w:u w:val="single"/>
    </w:rPr>
  </w:style>
  <w:style w:type="character" w:customStyle="1" w:styleId="a4">
    <w:name w:val="Символ нумерации"/>
  </w:style>
  <w:style w:type="character" w:customStyle="1" w:styleId="a5">
    <w:name w:val="Маркеры списка"/>
    <w:rPr>
      <w:rFonts w:ascii="OpenSymbol" w:hAnsi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/>
      <w:sz w:val="28"/>
      <w:szCs w:val="28"/>
    </w:rPr>
  </w:style>
  <w:style w:type="paragraph" w:styleId="a7">
    <w:name w:val="Body Text"/>
    <w:basedOn w:val="a"/>
    <w:link w:val="a8"/>
    <w:uiPriority w:val="99"/>
    <w:pPr>
      <w:spacing w:line="240" w:lineRule="atLeast"/>
      <w:jc w:val="right"/>
    </w:pPr>
    <w:rPr>
      <w:rFonts w:cs="Times New Roman"/>
      <w:sz w:val="23"/>
      <w:szCs w:val="23"/>
    </w:rPr>
  </w:style>
  <w:style w:type="character" w:customStyle="1" w:styleId="a8">
    <w:name w:val="Основний текст Знак"/>
    <w:link w:val="a7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styleId="a9">
    <w:name w:val="List"/>
    <w:basedOn w:val="a7"/>
    <w:uiPriority w:val="99"/>
    <w:pPr>
      <w:spacing w:after="120" w:line="240" w:lineRule="auto"/>
      <w:jc w:val="left"/>
    </w:pPr>
    <w:rPr>
      <w:rFonts w:cs="Mangal"/>
      <w:sz w:val="24"/>
      <w:szCs w:val="24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styleId="aa">
    <w:name w:val="header"/>
    <w:basedOn w:val="a"/>
    <w:link w:val="ab"/>
    <w:uiPriority w:val="99"/>
    <w:pPr>
      <w:suppressLineNumbers/>
      <w:tabs>
        <w:tab w:val="center" w:pos="5102"/>
        <w:tab w:val="right" w:pos="10205"/>
      </w:tabs>
    </w:pPr>
  </w:style>
  <w:style w:type="character" w:customStyle="1" w:styleId="ab">
    <w:name w:val="Верхній колонтитул Знак"/>
    <w:link w:val="aa"/>
    <w:uiPriority w:val="99"/>
    <w:semiHidden/>
    <w:locked/>
    <w:rPr>
      <w:rFonts w:cs="Mangal"/>
      <w:kern w:val="1"/>
      <w:sz w:val="21"/>
      <w:szCs w:val="21"/>
      <w:lang w:val="x-none" w:eastAsia="hi-IN" w:bidi="hi-IN"/>
    </w:rPr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3655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Ep</Company>
  <LinksUpToDate>false</LinksUpToDate>
  <CharactersWithSpaces>24447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Буряк</dc:creator>
  <cp:keywords/>
  <dc:description/>
  <cp:lastModifiedBy>Irina</cp:lastModifiedBy>
  <cp:revision>2</cp:revision>
  <cp:lastPrinted>2010-06-12T10:03:00Z</cp:lastPrinted>
  <dcterms:created xsi:type="dcterms:W3CDTF">2014-08-10T14:39:00Z</dcterms:created>
  <dcterms:modified xsi:type="dcterms:W3CDTF">2014-08-10T14:39:00Z</dcterms:modified>
</cp:coreProperties>
</file>