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BFA" w:rsidRPr="00126BFA" w:rsidRDefault="00126BFA" w:rsidP="00126BFA">
      <w:pPr>
        <w:tabs>
          <w:tab w:val="left" w:pos="720"/>
          <w:tab w:val="left" w:pos="5540"/>
        </w:tabs>
        <w:autoSpaceDE w:val="0"/>
        <w:autoSpaceDN w:val="0"/>
        <w:spacing w:line="360" w:lineRule="auto"/>
        <w:ind w:firstLine="680"/>
        <w:jc w:val="center"/>
        <w:rPr>
          <w:rFonts w:ascii="Times New Roman" w:hAnsi="Times New Roman"/>
          <w:szCs w:val="28"/>
        </w:rPr>
      </w:pPr>
    </w:p>
    <w:p w:rsidR="00126BFA" w:rsidRPr="00126BFA" w:rsidRDefault="00126BFA" w:rsidP="00126BFA">
      <w:pPr>
        <w:tabs>
          <w:tab w:val="left" w:pos="720"/>
          <w:tab w:val="left" w:pos="5540"/>
        </w:tabs>
        <w:autoSpaceDE w:val="0"/>
        <w:autoSpaceDN w:val="0"/>
        <w:spacing w:line="360" w:lineRule="auto"/>
        <w:ind w:firstLine="680"/>
        <w:jc w:val="center"/>
        <w:rPr>
          <w:rFonts w:ascii="Times New Roman" w:hAnsi="Times New Roman"/>
          <w:szCs w:val="28"/>
        </w:rPr>
      </w:pPr>
    </w:p>
    <w:p w:rsidR="00126BFA" w:rsidRPr="00126BFA" w:rsidRDefault="00126BFA" w:rsidP="00126BFA">
      <w:pPr>
        <w:tabs>
          <w:tab w:val="left" w:pos="720"/>
          <w:tab w:val="left" w:pos="5540"/>
        </w:tabs>
        <w:autoSpaceDE w:val="0"/>
        <w:autoSpaceDN w:val="0"/>
        <w:spacing w:line="360" w:lineRule="auto"/>
        <w:ind w:firstLine="680"/>
        <w:jc w:val="center"/>
        <w:rPr>
          <w:rFonts w:ascii="Times New Roman" w:hAnsi="Times New Roman"/>
          <w:szCs w:val="28"/>
        </w:rPr>
      </w:pPr>
    </w:p>
    <w:p w:rsidR="00126BFA" w:rsidRPr="00126BFA" w:rsidRDefault="00126BFA" w:rsidP="00126BFA">
      <w:pPr>
        <w:tabs>
          <w:tab w:val="left" w:pos="720"/>
          <w:tab w:val="left" w:pos="5540"/>
        </w:tabs>
        <w:autoSpaceDE w:val="0"/>
        <w:autoSpaceDN w:val="0"/>
        <w:spacing w:line="360" w:lineRule="auto"/>
        <w:ind w:firstLine="680"/>
        <w:jc w:val="center"/>
        <w:rPr>
          <w:rFonts w:ascii="Times New Roman" w:hAnsi="Times New Roman"/>
          <w:szCs w:val="28"/>
        </w:rPr>
      </w:pPr>
    </w:p>
    <w:p w:rsidR="00126BFA" w:rsidRPr="00126BFA" w:rsidRDefault="00126BFA" w:rsidP="00126BFA">
      <w:pPr>
        <w:tabs>
          <w:tab w:val="left" w:pos="720"/>
          <w:tab w:val="left" w:pos="5540"/>
        </w:tabs>
        <w:autoSpaceDE w:val="0"/>
        <w:autoSpaceDN w:val="0"/>
        <w:spacing w:line="360" w:lineRule="auto"/>
        <w:ind w:firstLine="680"/>
        <w:jc w:val="center"/>
        <w:rPr>
          <w:rFonts w:ascii="Times New Roman" w:hAnsi="Times New Roman"/>
          <w:szCs w:val="28"/>
        </w:rPr>
      </w:pPr>
    </w:p>
    <w:p w:rsidR="00126BFA" w:rsidRPr="00126BFA" w:rsidRDefault="00126BFA" w:rsidP="00126BFA">
      <w:pPr>
        <w:tabs>
          <w:tab w:val="left" w:pos="720"/>
          <w:tab w:val="left" w:pos="5540"/>
        </w:tabs>
        <w:autoSpaceDE w:val="0"/>
        <w:autoSpaceDN w:val="0"/>
        <w:spacing w:line="360" w:lineRule="auto"/>
        <w:ind w:firstLine="680"/>
        <w:jc w:val="center"/>
        <w:rPr>
          <w:rFonts w:ascii="Times New Roman" w:hAnsi="Times New Roman"/>
          <w:szCs w:val="28"/>
        </w:rPr>
      </w:pPr>
    </w:p>
    <w:p w:rsidR="00126BFA" w:rsidRPr="00126BFA" w:rsidRDefault="00126BFA" w:rsidP="00126BFA">
      <w:pPr>
        <w:tabs>
          <w:tab w:val="left" w:pos="720"/>
          <w:tab w:val="left" w:pos="5540"/>
        </w:tabs>
        <w:autoSpaceDE w:val="0"/>
        <w:autoSpaceDN w:val="0"/>
        <w:spacing w:line="360" w:lineRule="auto"/>
        <w:ind w:firstLine="680"/>
        <w:jc w:val="center"/>
        <w:rPr>
          <w:rFonts w:ascii="Times New Roman" w:hAnsi="Times New Roman"/>
          <w:szCs w:val="28"/>
        </w:rPr>
      </w:pPr>
    </w:p>
    <w:p w:rsidR="00126BFA" w:rsidRPr="00126BFA" w:rsidRDefault="00126BFA" w:rsidP="00126BFA">
      <w:pPr>
        <w:pStyle w:val="5"/>
        <w:spacing w:line="360" w:lineRule="auto"/>
        <w:jc w:val="center"/>
        <w:rPr>
          <w:rFonts w:ascii="Times New Roman" w:hAnsi="Times New Roman"/>
          <w:bCs/>
          <w:iCs/>
          <w:sz w:val="28"/>
          <w:szCs w:val="32"/>
        </w:rPr>
      </w:pPr>
      <w:r w:rsidRPr="00126BFA">
        <w:rPr>
          <w:rFonts w:ascii="Times New Roman" w:hAnsi="Times New Roman"/>
          <w:bCs/>
          <w:iCs/>
          <w:sz w:val="28"/>
          <w:szCs w:val="32"/>
        </w:rPr>
        <w:t>Курсовой проект</w:t>
      </w:r>
    </w:p>
    <w:p w:rsidR="00126BFA" w:rsidRPr="00126BFA" w:rsidRDefault="00126BFA" w:rsidP="00126BFA">
      <w:pPr>
        <w:spacing w:line="360" w:lineRule="auto"/>
        <w:jc w:val="center"/>
        <w:rPr>
          <w:rFonts w:ascii="Times New Roman" w:hAnsi="Times New Roman"/>
          <w:iCs/>
        </w:rPr>
      </w:pPr>
    </w:p>
    <w:p w:rsidR="00126BFA" w:rsidRPr="00126BFA" w:rsidRDefault="00126BFA" w:rsidP="00126BFA">
      <w:pPr>
        <w:pStyle w:val="8"/>
        <w:tabs>
          <w:tab w:val="clear" w:pos="7620"/>
        </w:tabs>
        <w:spacing w:line="360" w:lineRule="auto"/>
        <w:rPr>
          <w:b w:val="0"/>
          <w:sz w:val="28"/>
          <w:szCs w:val="36"/>
        </w:rPr>
      </w:pPr>
      <w:r>
        <w:rPr>
          <w:b w:val="0"/>
          <w:sz w:val="28"/>
          <w:szCs w:val="36"/>
        </w:rPr>
        <w:t>"</w:t>
      </w:r>
      <w:r w:rsidRPr="00126BFA">
        <w:rPr>
          <w:b w:val="0"/>
          <w:sz w:val="28"/>
          <w:szCs w:val="36"/>
        </w:rPr>
        <w:t>Выбор стратегии фирмы методом SPACE</w:t>
      </w:r>
      <w:r>
        <w:rPr>
          <w:b w:val="0"/>
          <w:sz w:val="28"/>
          <w:szCs w:val="36"/>
        </w:rPr>
        <w:t>"</w:t>
      </w:r>
    </w:p>
    <w:p w:rsidR="00126BFA" w:rsidRPr="00126BFA" w:rsidRDefault="00126BFA" w:rsidP="00126BFA">
      <w:pPr>
        <w:pStyle w:val="5"/>
        <w:spacing w:line="360" w:lineRule="auto"/>
        <w:jc w:val="center"/>
        <w:rPr>
          <w:rFonts w:ascii="Times New Roman" w:hAnsi="Times New Roman"/>
          <w:bCs/>
          <w:iCs/>
          <w:sz w:val="28"/>
          <w:szCs w:val="32"/>
        </w:rPr>
      </w:pPr>
    </w:p>
    <w:p w:rsidR="00126BFA" w:rsidRPr="00126BFA" w:rsidRDefault="00126BFA" w:rsidP="00126BFA">
      <w:pPr>
        <w:autoSpaceDE w:val="0"/>
        <w:autoSpaceDN w:val="0"/>
        <w:spacing w:line="360" w:lineRule="auto"/>
        <w:jc w:val="center"/>
        <w:rPr>
          <w:rFonts w:ascii="Times New Roman" w:hAnsi="Times New Roman"/>
        </w:rPr>
      </w:pPr>
    </w:p>
    <w:p w:rsidR="00126BFA" w:rsidRPr="00126BFA" w:rsidRDefault="00126BFA" w:rsidP="00126BFA">
      <w:pPr>
        <w:spacing w:line="360" w:lineRule="auto"/>
        <w:ind w:firstLine="709"/>
        <w:jc w:val="both"/>
        <w:rPr>
          <w:rFonts w:ascii="Times New Roman" w:hAnsi="Times New Roman"/>
          <w:b/>
          <w:bCs/>
          <w:color w:val="000000"/>
        </w:rPr>
      </w:pPr>
      <w:r>
        <w:rPr>
          <w:b/>
          <w:szCs w:val="44"/>
        </w:rPr>
        <w:br w:type="page"/>
      </w:r>
      <w:r w:rsidRPr="00126BFA">
        <w:rPr>
          <w:rFonts w:ascii="Times New Roman" w:hAnsi="Times New Roman"/>
          <w:b/>
          <w:bCs/>
          <w:color w:val="000000"/>
        </w:rPr>
        <w:lastRenderedPageBreak/>
        <w:t>Содержание</w:t>
      </w:r>
    </w:p>
    <w:p w:rsidR="00126BFA" w:rsidRPr="00126BFA" w:rsidRDefault="00126BFA" w:rsidP="00126BFA">
      <w:pPr>
        <w:spacing w:line="360" w:lineRule="auto"/>
        <w:ind w:firstLine="709"/>
        <w:jc w:val="both"/>
        <w:rPr>
          <w:rFonts w:ascii="Times New Roman" w:hAnsi="Times New Roman"/>
          <w:color w:val="000000"/>
        </w:rPr>
      </w:pPr>
    </w:p>
    <w:p w:rsidR="00126BFA" w:rsidRDefault="00126BFA" w:rsidP="00126BFA">
      <w:pPr>
        <w:tabs>
          <w:tab w:val="right" w:leader="dot" w:pos="8789"/>
        </w:tabs>
        <w:spacing w:line="360" w:lineRule="auto"/>
        <w:jc w:val="both"/>
        <w:rPr>
          <w:rFonts w:ascii="Times New Roman" w:hAnsi="Times New Roman"/>
          <w:color w:val="000000"/>
        </w:rPr>
      </w:pPr>
      <w:r>
        <w:rPr>
          <w:rFonts w:ascii="Times New Roman" w:hAnsi="Times New Roman"/>
          <w:color w:val="000000"/>
        </w:rPr>
        <w:t>Введение</w:t>
      </w:r>
    </w:p>
    <w:p w:rsidR="00126BFA" w:rsidRDefault="00126BFA" w:rsidP="00126BFA">
      <w:pPr>
        <w:numPr>
          <w:ilvl w:val="0"/>
          <w:numId w:val="1"/>
        </w:numPr>
        <w:tabs>
          <w:tab w:val="right" w:leader="dot" w:pos="8789"/>
        </w:tabs>
        <w:spacing w:line="360" w:lineRule="auto"/>
        <w:ind w:left="0" w:firstLine="0"/>
        <w:jc w:val="both"/>
        <w:rPr>
          <w:rFonts w:ascii="Times New Roman" w:hAnsi="Times New Roman"/>
          <w:color w:val="000000"/>
        </w:rPr>
      </w:pPr>
      <w:r>
        <w:rPr>
          <w:rFonts w:ascii="Times New Roman" w:hAnsi="Times New Roman"/>
          <w:color w:val="000000"/>
        </w:rPr>
        <w:t>Методика SPACE</w:t>
      </w:r>
    </w:p>
    <w:p w:rsidR="00126BFA" w:rsidRPr="00126BFA" w:rsidRDefault="00126BFA" w:rsidP="00126BFA">
      <w:pPr>
        <w:numPr>
          <w:ilvl w:val="0"/>
          <w:numId w:val="2"/>
        </w:numPr>
        <w:tabs>
          <w:tab w:val="right" w:leader="dot" w:pos="8789"/>
        </w:tabs>
        <w:spacing w:line="360" w:lineRule="auto"/>
        <w:ind w:left="0" w:firstLine="0"/>
        <w:jc w:val="both"/>
        <w:rPr>
          <w:rFonts w:ascii="Times New Roman" w:hAnsi="Times New Roman"/>
          <w:color w:val="000000"/>
        </w:rPr>
      </w:pPr>
      <w:r w:rsidRPr="00126BFA">
        <w:rPr>
          <w:rFonts w:ascii="Times New Roman" w:hAnsi="Times New Roman"/>
          <w:color w:val="000000"/>
        </w:rPr>
        <w:t xml:space="preserve">Диагностика </w:t>
      </w:r>
      <w:r>
        <w:rPr>
          <w:rFonts w:ascii="Times New Roman" w:hAnsi="Times New Roman"/>
          <w:color w:val="000000"/>
        </w:rPr>
        <w:t>стратегического положения фирмы</w:t>
      </w:r>
    </w:p>
    <w:p w:rsidR="00126BFA" w:rsidRPr="00126BFA" w:rsidRDefault="00126BFA" w:rsidP="00126BFA">
      <w:pPr>
        <w:numPr>
          <w:ilvl w:val="0"/>
          <w:numId w:val="3"/>
        </w:numPr>
        <w:tabs>
          <w:tab w:val="right" w:leader="dot" w:pos="8789"/>
        </w:tabs>
        <w:spacing w:line="360" w:lineRule="auto"/>
        <w:ind w:left="0" w:firstLine="0"/>
        <w:jc w:val="both"/>
        <w:rPr>
          <w:rFonts w:ascii="Times New Roman" w:hAnsi="Times New Roman"/>
          <w:color w:val="000000"/>
        </w:rPr>
      </w:pPr>
      <w:r w:rsidRPr="00126BFA">
        <w:rPr>
          <w:rFonts w:ascii="Times New Roman" w:hAnsi="Times New Roman"/>
          <w:color w:val="000000"/>
        </w:rPr>
        <w:t>Рекомен</w:t>
      </w:r>
      <w:r>
        <w:rPr>
          <w:rFonts w:ascii="Times New Roman" w:hAnsi="Times New Roman"/>
          <w:color w:val="000000"/>
        </w:rPr>
        <w:t>дации по выбору стратегии фирмы</w:t>
      </w:r>
    </w:p>
    <w:p w:rsidR="00126BFA" w:rsidRPr="00126BFA" w:rsidRDefault="00126BFA" w:rsidP="00126BFA">
      <w:pPr>
        <w:spacing w:line="360" w:lineRule="auto"/>
        <w:jc w:val="both"/>
        <w:rPr>
          <w:rFonts w:ascii="Times New Roman" w:hAnsi="Times New Roman"/>
          <w:color w:val="000000"/>
        </w:rPr>
      </w:pPr>
    </w:p>
    <w:p w:rsidR="00126BFA" w:rsidRPr="00126BFA" w:rsidRDefault="00126BFA" w:rsidP="00126BFA">
      <w:pPr>
        <w:spacing w:line="360" w:lineRule="auto"/>
        <w:ind w:firstLine="709"/>
        <w:jc w:val="both"/>
        <w:rPr>
          <w:rFonts w:ascii="Times New Roman" w:hAnsi="Times New Roman"/>
          <w:color w:val="000000"/>
        </w:rPr>
      </w:pPr>
    </w:p>
    <w:p w:rsidR="00126BFA" w:rsidRPr="00126BFA" w:rsidRDefault="00126BFA" w:rsidP="00126BFA">
      <w:pPr>
        <w:spacing w:line="360" w:lineRule="auto"/>
        <w:ind w:firstLine="709"/>
        <w:jc w:val="both"/>
        <w:rPr>
          <w:rFonts w:ascii="Times New Roman" w:hAnsi="Times New Roman"/>
          <w:b/>
          <w:bCs/>
          <w:color w:val="000000"/>
          <w:szCs w:val="32"/>
        </w:rPr>
      </w:pPr>
      <w:r>
        <w:rPr>
          <w:rFonts w:ascii="Times New Roman" w:hAnsi="Times New Roman"/>
          <w:color w:val="000000"/>
        </w:rPr>
        <w:br w:type="page"/>
      </w:r>
      <w:r w:rsidRPr="00126BFA">
        <w:rPr>
          <w:rFonts w:ascii="Times New Roman" w:hAnsi="Times New Roman"/>
          <w:b/>
          <w:bCs/>
          <w:color w:val="000000"/>
          <w:szCs w:val="32"/>
        </w:rPr>
        <w:t>Введение</w:t>
      </w:r>
    </w:p>
    <w:p w:rsidR="00126BFA" w:rsidRPr="00126BFA" w:rsidRDefault="00126BFA" w:rsidP="00126BFA">
      <w:pPr>
        <w:spacing w:line="360" w:lineRule="auto"/>
        <w:ind w:firstLine="709"/>
        <w:jc w:val="both"/>
        <w:rPr>
          <w:rFonts w:ascii="Times New Roman" w:hAnsi="Times New Roman"/>
          <w:b/>
          <w:color w:val="000000"/>
        </w:rPr>
      </w:pPr>
    </w:p>
    <w:p w:rsidR="00126BFA" w:rsidRPr="00126BFA" w:rsidRDefault="00126BFA" w:rsidP="00126BFA">
      <w:pPr>
        <w:spacing w:line="360" w:lineRule="auto"/>
        <w:ind w:firstLine="709"/>
        <w:jc w:val="both"/>
        <w:rPr>
          <w:rFonts w:ascii="Times New Roman" w:hAnsi="Times New Roman"/>
          <w:bCs/>
          <w:color w:val="000000"/>
          <w:szCs w:val="28"/>
        </w:rPr>
      </w:pPr>
      <w:r w:rsidRPr="00126BFA">
        <w:rPr>
          <w:rFonts w:ascii="Times New Roman" w:hAnsi="Times New Roman"/>
          <w:bCs/>
          <w:color w:val="000000"/>
        </w:rPr>
        <w:t xml:space="preserve">Значение стратегического поведения, позволяющего фирме выживать в конкурентной борьбе в долгосрочной перспективе, резко возросло в последние десятилетия. </w:t>
      </w:r>
    </w:p>
    <w:p w:rsidR="00126BFA" w:rsidRPr="00126BFA" w:rsidRDefault="00126BFA" w:rsidP="00126BFA">
      <w:pPr>
        <w:spacing w:line="360" w:lineRule="auto"/>
        <w:ind w:firstLine="709"/>
        <w:jc w:val="both"/>
        <w:rPr>
          <w:rFonts w:ascii="Times New Roman" w:hAnsi="Times New Roman"/>
          <w:bCs/>
          <w:color w:val="000000"/>
          <w:szCs w:val="28"/>
        </w:rPr>
      </w:pPr>
      <w:r w:rsidRPr="00126BFA">
        <w:rPr>
          <w:rFonts w:ascii="Times New Roman" w:hAnsi="Times New Roman"/>
          <w:bCs/>
          <w:color w:val="000000"/>
        </w:rPr>
        <w:t xml:space="preserve">Все компании в условиях жесткой конкуренции, быстро меняющейся ситуации должны не только концентрировать внимание на внутреннем состоянии дел в компании, но и вырабатывать стратегию долгосрочного выживания, которая позволила бы им поспевать за изменениями, проходящими в их окружении. Важным становится осуществление такого управления, которое обеспечивает адаптацию фирмы к быстро меняющейся среде. </w:t>
      </w:r>
    </w:p>
    <w:p w:rsidR="00126BFA" w:rsidRPr="00126BFA" w:rsidRDefault="00126BFA" w:rsidP="00126BFA">
      <w:pPr>
        <w:spacing w:line="360" w:lineRule="auto"/>
        <w:ind w:firstLine="709"/>
        <w:jc w:val="both"/>
        <w:rPr>
          <w:rFonts w:ascii="Times New Roman" w:hAnsi="Times New Roman"/>
          <w:bCs/>
          <w:color w:val="000000"/>
          <w:szCs w:val="28"/>
        </w:rPr>
      </w:pPr>
      <w:r w:rsidRPr="00126BFA">
        <w:rPr>
          <w:rFonts w:ascii="Times New Roman" w:hAnsi="Times New Roman"/>
          <w:bCs/>
          <w:color w:val="000000"/>
        </w:rPr>
        <w:t>Не существует стратегии, единой для всех компаний, как не существует единого универсального стратегического управления. Каждая фирма уникальна в своем роде, и процесс выработки стратегии для каждой фирмы уникален, так как он зависит от позиции фирмы на рынке, динамики ее развития, ее потенциала, поведения конкурентов, характеристик производимого ею товара или оказываемых ею услуг, состояния экономики, культурной среды и еще многого другого. В то же время есть ряд основополагающих моментов, которые позволяют говорить о некоторых обобщенных принципах осуществления стратегического управления. Конечно, всегда следует помнить, что стратегическое управление-это в первую очередь продукт творчества высшего руководства, но в то же время можно говорить и о некой теории стратегического управления, знание которой позволяет более эффективно осуществлять управление организацией.</w:t>
      </w:r>
    </w:p>
    <w:p w:rsidR="00126BFA" w:rsidRPr="00126BFA" w:rsidRDefault="00126BFA" w:rsidP="00126BFA">
      <w:pPr>
        <w:spacing w:line="360" w:lineRule="auto"/>
        <w:ind w:firstLine="709"/>
        <w:jc w:val="both"/>
        <w:rPr>
          <w:rFonts w:ascii="Times New Roman" w:hAnsi="Times New Roman"/>
          <w:bCs/>
          <w:color w:val="000000"/>
          <w:szCs w:val="28"/>
        </w:rPr>
      </w:pPr>
      <w:r w:rsidRPr="00126BFA">
        <w:rPr>
          <w:rFonts w:ascii="Times New Roman" w:hAnsi="Times New Roman"/>
          <w:bCs/>
          <w:color w:val="000000"/>
        </w:rPr>
        <w:t>В данной работе мы рассмотрим предприятие ГАЗ, (Горьковский Автомобильный Завод).</w:t>
      </w:r>
    </w:p>
    <w:p w:rsidR="00126BFA" w:rsidRPr="00126BFA" w:rsidRDefault="00126BFA" w:rsidP="00126BFA">
      <w:pPr>
        <w:numPr>
          <w:ilvl w:val="0"/>
          <w:numId w:val="20"/>
        </w:numPr>
        <w:spacing w:line="360" w:lineRule="auto"/>
        <w:ind w:left="0" w:firstLine="709"/>
        <w:jc w:val="both"/>
        <w:rPr>
          <w:rFonts w:ascii="Times New Roman" w:hAnsi="Times New Roman"/>
          <w:b/>
          <w:bCs/>
          <w:color w:val="000000"/>
        </w:rPr>
      </w:pPr>
      <w:r w:rsidRPr="00126BFA">
        <w:rPr>
          <w:rFonts w:ascii="Times New Roman" w:hAnsi="Times New Roman"/>
          <w:color w:val="000000"/>
        </w:rPr>
        <w:br w:type="page"/>
      </w:r>
      <w:r w:rsidRPr="00126BFA">
        <w:rPr>
          <w:rFonts w:ascii="Times New Roman" w:hAnsi="Times New Roman"/>
          <w:b/>
          <w:bCs/>
          <w:color w:val="000000"/>
        </w:rPr>
        <w:t>Методика SРАСЕ</w:t>
      </w:r>
    </w:p>
    <w:p w:rsidR="00126BFA" w:rsidRPr="00126BFA" w:rsidRDefault="00126BFA" w:rsidP="00126BFA">
      <w:pPr>
        <w:spacing w:line="360" w:lineRule="auto"/>
        <w:ind w:firstLine="709"/>
        <w:jc w:val="both"/>
        <w:rPr>
          <w:rFonts w:ascii="Times New Roman" w:hAnsi="Times New Roman"/>
          <w:b/>
          <w:bCs/>
          <w:color w:val="000000"/>
        </w:rPr>
      </w:pP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color w:val="000000"/>
        </w:rPr>
        <w:t>Одним из инструментов диагностики положения фирмы в рыночном "пространстве" является методика, которая в английской аббревиатуре так и называется SРАСЕ (пространс</w:t>
      </w:r>
      <w:r>
        <w:rPr>
          <w:rFonts w:ascii="Times New Roman" w:hAnsi="Times New Roman"/>
          <w:color w:val="000000"/>
        </w:rPr>
        <w:t>тво)=Stгаtеgiс Роsition аnd Aс</w:t>
      </w:r>
      <w:r w:rsidRPr="00126BFA">
        <w:rPr>
          <w:rFonts w:ascii="Times New Roman" w:hAnsi="Times New Roman"/>
          <w:color w:val="000000"/>
        </w:rPr>
        <w:t>tion Еvаluation (стратегическая оценка положений и действий). В основе методики лежит анализ положения фирмы и условий ее функционирования по четырем координатам: конкурентное преимущество фирмы, ее финансовое положение, привлекательность отрасли и, наконец, стабильность экономической среды.</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color w:val="000000"/>
        </w:rPr>
        <w:t>Система, в которой выполняется оценка стратегических позиций компании, образуется четырьмя координатными осями:</w:t>
      </w:r>
    </w:p>
    <w:p w:rsidR="00126BFA" w:rsidRPr="00126BFA" w:rsidRDefault="00126BFA" w:rsidP="00126BFA">
      <w:pPr>
        <w:numPr>
          <w:ilvl w:val="0"/>
          <w:numId w:val="4"/>
        </w:numPr>
        <w:spacing w:line="360" w:lineRule="auto"/>
        <w:ind w:left="0" w:firstLine="709"/>
        <w:jc w:val="both"/>
        <w:rPr>
          <w:rFonts w:ascii="Times New Roman" w:hAnsi="Times New Roman"/>
          <w:color w:val="000000"/>
        </w:rPr>
      </w:pPr>
      <w:r w:rsidRPr="00126BFA">
        <w:rPr>
          <w:rFonts w:ascii="Times New Roman" w:hAnsi="Times New Roman"/>
          <w:color w:val="000000"/>
        </w:rPr>
        <w:t>потенциал компании,</w:t>
      </w:r>
    </w:p>
    <w:p w:rsidR="00126BFA" w:rsidRPr="00126BFA" w:rsidRDefault="00126BFA" w:rsidP="00126BFA">
      <w:pPr>
        <w:numPr>
          <w:ilvl w:val="0"/>
          <w:numId w:val="4"/>
        </w:numPr>
        <w:spacing w:line="360" w:lineRule="auto"/>
        <w:ind w:left="0" w:firstLine="709"/>
        <w:jc w:val="both"/>
        <w:rPr>
          <w:rFonts w:ascii="Times New Roman" w:hAnsi="Times New Roman"/>
          <w:color w:val="000000"/>
        </w:rPr>
      </w:pPr>
      <w:r w:rsidRPr="00126BFA">
        <w:rPr>
          <w:rFonts w:ascii="Times New Roman" w:hAnsi="Times New Roman"/>
          <w:color w:val="000000"/>
        </w:rPr>
        <w:t>конкурентные преимущества компании,</w:t>
      </w:r>
    </w:p>
    <w:p w:rsidR="00126BFA" w:rsidRPr="00126BFA" w:rsidRDefault="00126BFA" w:rsidP="00126BFA">
      <w:pPr>
        <w:numPr>
          <w:ilvl w:val="0"/>
          <w:numId w:val="4"/>
        </w:numPr>
        <w:spacing w:line="360" w:lineRule="auto"/>
        <w:ind w:left="0" w:firstLine="709"/>
        <w:jc w:val="both"/>
        <w:rPr>
          <w:rFonts w:ascii="Times New Roman" w:hAnsi="Times New Roman"/>
          <w:color w:val="000000"/>
        </w:rPr>
      </w:pPr>
      <w:r w:rsidRPr="00126BFA">
        <w:rPr>
          <w:rFonts w:ascii="Times New Roman" w:hAnsi="Times New Roman"/>
          <w:color w:val="000000"/>
        </w:rPr>
        <w:t>потенциал отрасли,</w:t>
      </w:r>
    </w:p>
    <w:p w:rsidR="00126BFA" w:rsidRPr="00126BFA" w:rsidRDefault="00126BFA" w:rsidP="00126BFA">
      <w:pPr>
        <w:numPr>
          <w:ilvl w:val="0"/>
          <w:numId w:val="4"/>
        </w:numPr>
        <w:spacing w:line="360" w:lineRule="auto"/>
        <w:ind w:left="0" w:firstLine="709"/>
        <w:jc w:val="both"/>
        <w:rPr>
          <w:rFonts w:ascii="Times New Roman" w:hAnsi="Times New Roman"/>
          <w:color w:val="000000"/>
        </w:rPr>
      </w:pPr>
      <w:r w:rsidRPr="00126BFA">
        <w:rPr>
          <w:rFonts w:ascii="Times New Roman" w:hAnsi="Times New Roman"/>
          <w:color w:val="000000"/>
        </w:rPr>
        <w:t>условия бизнеса.</w:t>
      </w:r>
    </w:p>
    <w:p w:rsidR="00126BFA" w:rsidRPr="00126BFA" w:rsidRDefault="00126BFA" w:rsidP="00126BFA">
      <w:pPr>
        <w:spacing w:line="360" w:lineRule="auto"/>
        <w:ind w:firstLine="709"/>
        <w:jc w:val="both"/>
        <w:rPr>
          <w:rFonts w:ascii="Times New Roman" w:hAnsi="Times New Roman"/>
          <w:color w:val="000000"/>
        </w:rPr>
      </w:pPr>
    </w:p>
    <w:p w:rsidR="00126BFA" w:rsidRPr="00126BFA" w:rsidRDefault="007E4271" w:rsidP="00126BFA">
      <w:pPr>
        <w:spacing w:line="360" w:lineRule="auto"/>
        <w:ind w:firstLine="709"/>
        <w:jc w:val="both"/>
        <w:rPr>
          <w:rFonts w:ascii="Times New Roman" w:hAnsi="Times New Roman"/>
          <w:color w:val="000000"/>
        </w:rPr>
      </w:pPr>
      <w:r>
        <w:rPr>
          <w:noProof/>
        </w:rPr>
        <w:pict>
          <v:rect id="_x0000_s1026" style="position:absolute;left:0;text-align:left;margin-left:375.6pt;margin-top:127.45pt;width:14.45pt;height:14.45pt;z-index:251659776" o:allowincell="f" filled="f" stroked="f" strokecolor="lime" strokeweight="4pt">
            <v:textbox style="mso-next-textbox:#_x0000_s1026" inset="1pt,1pt,1pt,1pt">
              <w:txbxContent>
                <w:p w:rsidR="00126BFA" w:rsidRDefault="00126BFA">
                  <w:r>
                    <w:rPr>
                      <w:rFonts w:ascii="Times New Roman" w:hAnsi="Times New Roman"/>
                      <w:sz w:val="20"/>
                      <w:lang w:val="en-US"/>
                    </w:rPr>
                    <w:t>IS</w:t>
                  </w:r>
                </w:p>
              </w:txbxContent>
            </v:textbox>
          </v:rect>
        </w:pict>
      </w:r>
      <w:r>
        <w:rPr>
          <w:noProof/>
        </w:rPr>
        <w:pict>
          <v:rect id="_x0000_s1027" style="position:absolute;left:0;text-align:left;margin-left:224.4pt;margin-top:278.65pt;width:14.45pt;height:14.45pt;z-index:251657728" o:allowincell="f" filled="f" stroked="f" strokecolor="lime" strokeweight="4pt">
            <v:textbox style="mso-next-textbox:#_x0000_s1027" inset="1pt,1pt,1pt,1pt">
              <w:txbxContent>
                <w:p w:rsidR="00126BFA" w:rsidRDefault="00126BFA">
                  <w:r>
                    <w:rPr>
                      <w:rFonts w:ascii="Times New Roman" w:hAnsi="Times New Roman"/>
                      <w:sz w:val="20"/>
                      <w:lang w:val="en-US"/>
                    </w:rPr>
                    <w:t>ES</w:t>
                  </w:r>
                </w:p>
              </w:txbxContent>
            </v:textbox>
          </v:rect>
        </w:pict>
      </w:r>
      <w:r>
        <w:rPr>
          <w:noProof/>
        </w:rPr>
        <w:pict>
          <v:rect id="_x0000_s1028" style="position:absolute;left:0;text-align:left;margin-left:73.2pt;margin-top:156.25pt;width:21.65pt;height:14.45pt;z-index:251655680" o:allowincell="f" filled="f" stroked="f" strokecolor="lime" strokeweight="4pt">
            <v:textbox style="mso-next-textbox:#_x0000_s1028" inset="1pt,1pt,1pt,1pt">
              <w:txbxContent>
                <w:p w:rsidR="00126BFA" w:rsidRDefault="00126BFA">
                  <w:r>
                    <w:rPr>
                      <w:rFonts w:ascii="Times New Roman" w:hAnsi="Times New Roman"/>
                      <w:sz w:val="20"/>
                      <w:lang w:val="en-US"/>
                    </w:rPr>
                    <w:t>CA</w:t>
                  </w:r>
                </w:p>
              </w:txbxContent>
            </v:textbox>
          </v:rect>
        </w:pict>
      </w:r>
      <w:r>
        <w:rPr>
          <w:noProof/>
        </w:rPr>
        <w:pict>
          <v:rect id="_x0000_s1029" style="position:absolute;left:0;text-align:left;margin-left:253.2pt;margin-top:5.05pt;width:28.85pt;height:14.45pt;z-index:251654656" o:allowincell="f" filled="f" stroked="f" strokecolor="lime" strokeweight="4pt">
            <v:textbox style="mso-next-textbox:#_x0000_s1029" inset="1pt,1pt,1pt,1pt">
              <w:txbxContent>
                <w:p w:rsidR="00126BFA" w:rsidRDefault="00126BFA">
                  <w:r>
                    <w:rPr>
                      <w:rFonts w:ascii="Times New Roman" w:hAnsi="Times New Roman"/>
                      <w:sz w:val="20"/>
                      <w:lang w:val="en-US"/>
                    </w:rPr>
                    <w:t>FS</w:t>
                  </w:r>
                </w:p>
              </w:txbxContent>
            </v:textbox>
          </v:rect>
        </w:pict>
      </w:r>
      <w:r>
        <w:rPr>
          <w:rFonts w:ascii="Times New Roman" w:hAnsi="Times New Roman"/>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255.75pt">
            <v:imagedata r:id="rId7" o:title=""/>
          </v:shape>
        </w:pict>
      </w:r>
    </w:p>
    <w:p w:rsidR="00126BFA" w:rsidRPr="00126BFA" w:rsidRDefault="00126BFA" w:rsidP="00126BFA">
      <w:pPr>
        <w:spacing w:line="360" w:lineRule="auto"/>
        <w:ind w:firstLine="709"/>
        <w:jc w:val="both"/>
        <w:rPr>
          <w:rFonts w:ascii="Times New Roman" w:hAnsi="Times New Roman"/>
          <w:color w:val="000000"/>
        </w:rPr>
      </w:pPr>
      <w:r>
        <w:rPr>
          <w:rFonts w:ascii="Times New Roman" w:hAnsi="Times New Roman"/>
          <w:color w:val="000000"/>
        </w:rPr>
        <w:br w:type="page"/>
      </w:r>
      <w:r w:rsidRPr="00126BFA">
        <w:rPr>
          <w:rFonts w:ascii="Times New Roman" w:hAnsi="Times New Roman"/>
          <w:color w:val="000000"/>
        </w:rPr>
        <w:t>Каждый стратегический квадрант соответствует одной из четырех возможных стратегических линий компании:</w:t>
      </w:r>
    </w:p>
    <w:p w:rsidR="00126BFA" w:rsidRPr="00126BFA" w:rsidRDefault="00126BFA" w:rsidP="00126BFA">
      <w:pPr>
        <w:numPr>
          <w:ilvl w:val="0"/>
          <w:numId w:val="5"/>
        </w:numPr>
        <w:spacing w:line="360" w:lineRule="auto"/>
        <w:ind w:left="0" w:firstLine="709"/>
        <w:jc w:val="both"/>
        <w:rPr>
          <w:rFonts w:ascii="Times New Roman" w:hAnsi="Times New Roman"/>
          <w:color w:val="000000"/>
        </w:rPr>
      </w:pPr>
      <w:r w:rsidRPr="00126BFA">
        <w:rPr>
          <w:rFonts w:ascii="Times New Roman" w:hAnsi="Times New Roman"/>
          <w:color w:val="000000"/>
        </w:rPr>
        <w:t>Придерживаться наступательных стратегий,</w:t>
      </w:r>
    </w:p>
    <w:p w:rsidR="00126BFA" w:rsidRPr="00126BFA" w:rsidRDefault="00126BFA" w:rsidP="00126BFA">
      <w:pPr>
        <w:numPr>
          <w:ilvl w:val="0"/>
          <w:numId w:val="5"/>
        </w:numPr>
        <w:spacing w:line="360" w:lineRule="auto"/>
        <w:ind w:left="0" w:firstLine="709"/>
        <w:jc w:val="both"/>
        <w:rPr>
          <w:rFonts w:ascii="Times New Roman" w:hAnsi="Times New Roman"/>
          <w:color w:val="000000"/>
        </w:rPr>
      </w:pPr>
      <w:r w:rsidRPr="00126BFA">
        <w:rPr>
          <w:rFonts w:ascii="Times New Roman" w:hAnsi="Times New Roman"/>
          <w:color w:val="000000"/>
        </w:rPr>
        <w:t>Придерживаться консервативной линии поведения,</w:t>
      </w:r>
    </w:p>
    <w:p w:rsidR="00126BFA" w:rsidRPr="00126BFA" w:rsidRDefault="00126BFA" w:rsidP="00126BFA">
      <w:pPr>
        <w:numPr>
          <w:ilvl w:val="0"/>
          <w:numId w:val="5"/>
        </w:numPr>
        <w:spacing w:line="360" w:lineRule="auto"/>
        <w:ind w:left="0" w:firstLine="709"/>
        <w:jc w:val="both"/>
        <w:rPr>
          <w:rFonts w:ascii="Times New Roman" w:hAnsi="Times New Roman"/>
          <w:color w:val="000000"/>
        </w:rPr>
      </w:pPr>
      <w:r w:rsidRPr="00126BFA">
        <w:rPr>
          <w:rFonts w:ascii="Times New Roman" w:hAnsi="Times New Roman"/>
          <w:color w:val="000000"/>
        </w:rPr>
        <w:t>Придерживаться линии сохранения своей компании,</w:t>
      </w:r>
    </w:p>
    <w:p w:rsidR="00126BFA" w:rsidRPr="00126BFA" w:rsidRDefault="00126BFA" w:rsidP="00126BFA">
      <w:pPr>
        <w:numPr>
          <w:ilvl w:val="0"/>
          <w:numId w:val="5"/>
        </w:numPr>
        <w:spacing w:line="360" w:lineRule="auto"/>
        <w:ind w:left="0" w:firstLine="709"/>
        <w:jc w:val="both"/>
        <w:rPr>
          <w:rFonts w:ascii="Times New Roman" w:hAnsi="Times New Roman"/>
          <w:color w:val="000000"/>
        </w:rPr>
      </w:pPr>
      <w:r w:rsidRPr="00126BFA">
        <w:rPr>
          <w:rFonts w:ascii="Times New Roman" w:hAnsi="Times New Roman"/>
          <w:color w:val="000000"/>
        </w:rPr>
        <w:t>Придерживаться линии борьбы за сохранение своих позиций.</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color w:val="000000"/>
        </w:rPr>
        <w:t>На наш взгляд предприятие придерживается наступательных стратегий, что соответствует агрессивной позиции.</w:t>
      </w:r>
    </w:p>
    <w:p w:rsidR="00126BFA" w:rsidRDefault="00126BFA" w:rsidP="00126BFA">
      <w:pPr>
        <w:spacing w:line="360" w:lineRule="auto"/>
        <w:ind w:firstLine="709"/>
        <w:jc w:val="both"/>
        <w:rPr>
          <w:rFonts w:ascii="Times New Roman" w:hAnsi="Times New Roman"/>
          <w:b/>
          <w:color w:val="000000"/>
        </w:rPr>
      </w:pPr>
      <w:r w:rsidRPr="00126BFA">
        <w:rPr>
          <w:rFonts w:ascii="Times New Roman" w:hAnsi="Times New Roman"/>
          <w:b/>
          <w:color w:val="000000"/>
        </w:rPr>
        <w:t>Агрессивная позиция</w:t>
      </w:r>
    </w:p>
    <w:p w:rsidR="00126BFA" w:rsidRPr="00126BFA" w:rsidRDefault="00126BFA" w:rsidP="00126BFA">
      <w:pPr>
        <w:spacing w:line="360" w:lineRule="auto"/>
        <w:ind w:firstLine="709"/>
        <w:jc w:val="both"/>
        <w:rPr>
          <w:rFonts w:ascii="Times New Roman" w:hAnsi="Times New Roman"/>
          <w:b/>
          <w:color w:val="000000"/>
        </w:rPr>
      </w:pPr>
    </w:p>
    <w:p w:rsidR="00126BFA" w:rsidRPr="00126BFA" w:rsidRDefault="007E4271" w:rsidP="00126BFA">
      <w:pPr>
        <w:spacing w:line="360" w:lineRule="auto"/>
        <w:ind w:firstLine="709"/>
        <w:jc w:val="both"/>
        <w:rPr>
          <w:rFonts w:ascii="Times New Roman" w:hAnsi="Times New Roman"/>
          <w:color w:val="000000"/>
        </w:rPr>
      </w:pPr>
      <w:r>
        <w:rPr>
          <w:noProof/>
        </w:rPr>
        <w:pict>
          <v:rect id="_x0000_s1030" style="position:absolute;left:0;text-align:left;margin-left:153.35pt;margin-top:268.1pt;width:22.7pt;height:22.7pt;z-index:251656704" o:allowincell="f" stroked="f" strokeweight="1pt">
            <v:textbox inset="1pt,1pt,1pt,1pt">
              <w:txbxContent>
                <w:p w:rsidR="00126BFA" w:rsidRDefault="00126BFA">
                  <w:pPr>
                    <w:rPr>
                      <w:rFonts w:ascii="Times New Roman" w:hAnsi="Times New Roman"/>
                    </w:rPr>
                  </w:pPr>
                  <w:r>
                    <w:rPr>
                      <w:rFonts w:ascii="Times New Roman" w:hAnsi="Times New Roman"/>
                    </w:rPr>
                    <w:t>ES</w:t>
                  </w:r>
                </w:p>
              </w:txbxContent>
            </v:textbox>
          </v:rect>
        </w:pict>
      </w:r>
      <w:r>
        <w:rPr>
          <w:noProof/>
        </w:rPr>
        <w:pict>
          <v:rect id="_x0000_s1031" style="position:absolute;left:0;text-align:left;margin-left:246.95pt;margin-top:174.5pt;width:22.7pt;height:22.7pt;z-index:251658752" o:allowincell="f" stroked="f" strokeweight="1pt">
            <v:textbox inset="1pt,1pt,1pt,1pt">
              <w:txbxContent>
                <w:p w:rsidR="00126BFA" w:rsidRDefault="00126BFA">
                  <w:pPr>
                    <w:rPr>
                      <w:rFonts w:ascii="Times New Roman" w:hAnsi="Times New Roman"/>
                    </w:rPr>
                  </w:pPr>
                  <w:r>
                    <w:rPr>
                      <w:rFonts w:ascii="Times New Roman" w:hAnsi="Times New Roman"/>
                    </w:rPr>
                    <w:t>IS</w:t>
                  </w:r>
                </w:p>
              </w:txbxContent>
            </v:textbox>
          </v:rect>
        </w:pict>
      </w:r>
      <w:r>
        <w:rPr>
          <w:noProof/>
        </w:rPr>
        <w:pict>
          <v:rect id="_x0000_s1032" style="position:absolute;left:0;text-align:left;margin-left:102.95pt;margin-top:109.7pt;width:22.7pt;height:22.7pt;z-index:251660800" o:allowincell="f" stroked="f" strokeweight="1pt">
            <v:textbox inset="1pt,1pt,1pt,1pt">
              <w:txbxContent>
                <w:p w:rsidR="00126BFA" w:rsidRDefault="00126BFA">
                  <w:pPr>
                    <w:rPr>
                      <w:rFonts w:ascii="Times New Roman" w:hAnsi="Times New Roman"/>
                    </w:rPr>
                  </w:pPr>
                  <w:r>
                    <w:rPr>
                      <w:rFonts w:ascii="Times New Roman" w:hAnsi="Times New Roman"/>
                    </w:rPr>
                    <w:t>FS</w:t>
                  </w:r>
                </w:p>
              </w:txbxContent>
            </v:textbox>
          </v:rect>
        </w:pict>
      </w:r>
      <w:r w:rsidR="00126BFA" w:rsidRPr="00126BFA">
        <w:rPr>
          <w:rFonts w:ascii="Times New Roman" w:hAnsi="Times New Roman"/>
          <w:color w:val="000000"/>
        </w:rPr>
        <w:object w:dxaOrig="5715" w:dyaOrig="4020">
          <v:shape id="_x0000_i1026" type="#_x0000_t75" style="width:262.5pt;height:185.25pt" o:ole="">
            <v:imagedata r:id="rId8" o:title=""/>
          </v:shape>
          <o:OLEObject Type="Embed" ProgID="Word.Picture.8" ShapeID="_x0000_i1026" DrawAspect="Content" ObjectID="_1460109187" r:id="rId9"/>
        </w:object>
      </w:r>
    </w:p>
    <w:p w:rsidR="00126BFA" w:rsidRDefault="00126BFA" w:rsidP="00126BFA">
      <w:pPr>
        <w:spacing w:line="360" w:lineRule="auto"/>
        <w:ind w:firstLine="709"/>
        <w:jc w:val="both"/>
        <w:rPr>
          <w:rFonts w:ascii="Times New Roman" w:hAnsi="Times New Roman"/>
          <w:color w:val="000000"/>
        </w:rPr>
      </w:pP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color w:val="000000"/>
        </w:rPr>
        <w:t>Эта позиция характерна для привлекательных отраслей в стабильном окружении. Анализируемая фирма имеет несомненное конкурентное преимущество и может сохранить его с использованием имеющегося финансового потенциала.</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color w:val="000000"/>
        </w:rPr>
        <w:t>Критический фактор</w:t>
      </w:r>
      <w:r w:rsidRPr="00126BFA">
        <w:rPr>
          <w:rFonts w:ascii="Times New Roman" w:hAnsi="Times New Roman"/>
          <w:color w:val="000000"/>
        </w:rPr>
        <w:t xml:space="preserve"> - способность противостоять появлению новых конкурентов.</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color w:val="000000"/>
        </w:rPr>
        <w:t>Рекомендуемые стратегии</w:t>
      </w:r>
      <w:r>
        <w:rPr>
          <w:rFonts w:ascii="Times New Roman" w:hAnsi="Times New Roman"/>
          <w:color w:val="000000"/>
        </w:rPr>
        <w:t>:</w:t>
      </w:r>
    </w:p>
    <w:p w:rsidR="00126BFA" w:rsidRPr="00126BFA" w:rsidRDefault="00126BFA" w:rsidP="00126BFA">
      <w:pPr>
        <w:numPr>
          <w:ilvl w:val="0"/>
          <w:numId w:val="6"/>
        </w:numPr>
        <w:spacing w:line="360" w:lineRule="auto"/>
        <w:ind w:left="0" w:firstLine="709"/>
        <w:jc w:val="both"/>
        <w:rPr>
          <w:rFonts w:ascii="Times New Roman" w:hAnsi="Times New Roman"/>
          <w:color w:val="000000"/>
        </w:rPr>
      </w:pPr>
      <w:r w:rsidRPr="00126BFA">
        <w:rPr>
          <w:rFonts w:ascii="Times New Roman" w:hAnsi="Times New Roman"/>
          <w:color w:val="000000"/>
        </w:rPr>
        <w:t>поиск кандидатов на поглощение в собственной и смежной отраслях;</w:t>
      </w:r>
    </w:p>
    <w:p w:rsidR="00126BFA" w:rsidRPr="00126BFA" w:rsidRDefault="00126BFA" w:rsidP="00126BFA">
      <w:pPr>
        <w:numPr>
          <w:ilvl w:val="0"/>
          <w:numId w:val="6"/>
        </w:numPr>
        <w:spacing w:line="360" w:lineRule="auto"/>
        <w:ind w:left="0" w:firstLine="709"/>
        <w:jc w:val="both"/>
        <w:rPr>
          <w:rFonts w:ascii="Times New Roman" w:hAnsi="Times New Roman"/>
          <w:color w:val="000000"/>
        </w:rPr>
      </w:pPr>
      <w:r w:rsidRPr="00126BFA">
        <w:rPr>
          <w:rFonts w:ascii="Times New Roman" w:hAnsi="Times New Roman"/>
          <w:color w:val="000000"/>
        </w:rPr>
        <w:t>увеличение доли рынка;</w:t>
      </w:r>
    </w:p>
    <w:p w:rsidR="00126BFA" w:rsidRPr="00126BFA" w:rsidRDefault="00126BFA" w:rsidP="00126BFA">
      <w:pPr>
        <w:numPr>
          <w:ilvl w:val="0"/>
          <w:numId w:val="6"/>
        </w:numPr>
        <w:spacing w:line="360" w:lineRule="auto"/>
        <w:ind w:left="0" w:firstLine="709"/>
        <w:jc w:val="both"/>
        <w:rPr>
          <w:rFonts w:ascii="Times New Roman" w:hAnsi="Times New Roman"/>
          <w:color w:val="000000"/>
        </w:rPr>
      </w:pPr>
      <w:r w:rsidRPr="00126BFA">
        <w:rPr>
          <w:rFonts w:ascii="Times New Roman" w:hAnsi="Times New Roman"/>
          <w:color w:val="000000"/>
        </w:rPr>
        <w:t>концентрация ресурсов на продуктах, обеспечивающих наибольшее преимущество над конкурентами. На наш взгляд предприятие придерживается</w:t>
      </w:r>
      <w:r>
        <w:rPr>
          <w:rFonts w:ascii="Times New Roman" w:hAnsi="Times New Roman"/>
          <w:color w:val="000000"/>
        </w:rPr>
        <w:t xml:space="preserve"> </w:t>
      </w:r>
      <w:r w:rsidRPr="00126BFA">
        <w:rPr>
          <w:rFonts w:ascii="Times New Roman" w:hAnsi="Times New Roman"/>
          <w:color w:val="000000"/>
        </w:rPr>
        <w:t>стратегии 3.</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color w:val="000000"/>
        </w:rPr>
        <w:t>Поведение фирмы</w:t>
      </w:r>
      <w:r w:rsidRPr="00126BFA">
        <w:rPr>
          <w:rFonts w:ascii="Times New Roman" w:hAnsi="Times New Roman"/>
          <w:color w:val="000000"/>
        </w:rPr>
        <w:t>: - это поведение разведчика. Стремление исследовать как можно больше альтернатив, нежесткий, децентрализованный контроль, не всегда полное использование ресурсов.</w:t>
      </w:r>
    </w:p>
    <w:p w:rsidR="00126BFA" w:rsidRPr="00126BFA" w:rsidRDefault="00126BFA" w:rsidP="00126BFA">
      <w:pPr>
        <w:spacing w:line="360" w:lineRule="auto"/>
        <w:ind w:firstLine="709"/>
        <w:jc w:val="both"/>
        <w:rPr>
          <w:rFonts w:ascii="Times New Roman" w:hAnsi="Times New Roman"/>
          <w:color w:val="000000"/>
        </w:rPr>
      </w:pPr>
    </w:p>
    <w:p w:rsidR="00126BFA" w:rsidRPr="00126BFA" w:rsidRDefault="00126BFA" w:rsidP="00126BFA">
      <w:pPr>
        <w:numPr>
          <w:ilvl w:val="0"/>
          <w:numId w:val="20"/>
        </w:numPr>
        <w:spacing w:line="360" w:lineRule="auto"/>
        <w:ind w:left="0" w:firstLine="709"/>
        <w:jc w:val="both"/>
        <w:rPr>
          <w:rFonts w:ascii="Times New Roman" w:hAnsi="Times New Roman"/>
          <w:b/>
          <w:color w:val="000000"/>
        </w:rPr>
      </w:pPr>
      <w:r w:rsidRPr="00126BFA">
        <w:rPr>
          <w:rFonts w:ascii="Times New Roman" w:hAnsi="Times New Roman"/>
          <w:b/>
          <w:color w:val="000000"/>
        </w:rPr>
        <w:t>Диагностика стратегического положения фирмы</w:t>
      </w:r>
    </w:p>
    <w:p w:rsidR="00126BFA" w:rsidRPr="00126BFA" w:rsidRDefault="00126BFA" w:rsidP="00126BFA">
      <w:pPr>
        <w:spacing w:line="360" w:lineRule="auto"/>
        <w:ind w:firstLine="709"/>
        <w:jc w:val="both"/>
        <w:rPr>
          <w:rFonts w:ascii="Times New Roman" w:hAnsi="Times New Roman"/>
          <w:b/>
          <w:color w:val="000000"/>
        </w:rPr>
      </w:pP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color w:val="000000"/>
        </w:rPr>
        <w:t>В этой таблице мы даем</w:t>
      </w:r>
      <w:r>
        <w:rPr>
          <w:rFonts w:ascii="Times New Roman" w:hAnsi="Times New Roman"/>
          <w:color w:val="000000"/>
        </w:rPr>
        <w:t xml:space="preserve"> </w:t>
      </w:r>
      <w:r w:rsidRPr="00126BFA">
        <w:rPr>
          <w:rFonts w:ascii="Times New Roman" w:hAnsi="Times New Roman"/>
          <w:color w:val="000000"/>
        </w:rPr>
        <w:t>экспертные оценки по следующим факторам.</w:t>
      </w:r>
    </w:p>
    <w:p w:rsidR="00126BFA" w:rsidRDefault="00126BFA" w:rsidP="00126BFA">
      <w:pPr>
        <w:pStyle w:val="a3"/>
        <w:spacing w:before="0" w:after="0" w:line="360" w:lineRule="auto"/>
        <w:ind w:firstLine="709"/>
        <w:jc w:val="both"/>
        <w:rPr>
          <w:rFonts w:ascii="Times New Roman" w:hAnsi="Times New Roman"/>
          <w:color w:val="000000"/>
        </w:rPr>
      </w:pPr>
    </w:p>
    <w:p w:rsidR="00126BFA" w:rsidRPr="00126BFA" w:rsidRDefault="00126BFA" w:rsidP="00126BFA">
      <w:pPr>
        <w:pStyle w:val="a3"/>
        <w:spacing w:before="0" w:after="0" w:line="360" w:lineRule="auto"/>
        <w:ind w:firstLine="709"/>
        <w:jc w:val="both"/>
        <w:rPr>
          <w:rFonts w:ascii="Times New Roman" w:hAnsi="Times New Roman"/>
          <w:color w:val="000000"/>
        </w:rPr>
      </w:pPr>
      <w:r w:rsidRPr="00126BFA">
        <w:rPr>
          <w:rFonts w:ascii="Times New Roman" w:hAnsi="Times New Roman"/>
          <w:color w:val="000000"/>
        </w:rPr>
        <w:t>Факторы, определяющие привлекательность (силу) отрасли</w:t>
      </w:r>
    </w:p>
    <w:tbl>
      <w:tblPr>
        <w:tblW w:w="4753"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25"/>
        <w:gridCol w:w="2100"/>
        <w:gridCol w:w="1660"/>
        <w:gridCol w:w="1714"/>
      </w:tblGrid>
      <w:tr w:rsidR="00126BFA" w:rsidRPr="003A3252" w:rsidTr="003A3252">
        <w:trPr>
          <w:cantSplit/>
        </w:trPr>
        <w:tc>
          <w:tcPr>
            <w:tcW w:w="199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Потенциал роста</w:t>
            </w:r>
          </w:p>
        </w:tc>
        <w:tc>
          <w:tcPr>
            <w:tcW w:w="1154"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Низкий</w:t>
            </w:r>
          </w:p>
        </w:tc>
        <w:tc>
          <w:tcPr>
            <w:tcW w:w="91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5</w:t>
            </w:r>
          </w:p>
        </w:tc>
        <w:tc>
          <w:tcPr>
            <w:tcW w:w="94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Высокий</w:t>
            </w:r>
          </w:p>
        </w:tc>
      </w:tr>
      <w:tr w:rsidR="00126BFA" w:rsidRPr="003A3252" w:rsidTr="003A3252">
        <w:trPr>
          <w:cantSplit/>
        </w:trPr>
        <w:tc>
          <w:tcPr>
            <w:tcW w:w="199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Потенциальная прибыльность</w:t>
            </w:r>
          </w:p>
        </w:tc>
        <w:tc>
          <w:tcPr>
            <w:tcW w:w="1154"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Низкая</w:t>
            </w:r>
          </w:p>
        </w:tc>
        <w:tc>
          <w:tcPr>
            <w:tcW w:w="91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5</w:t>
            </w:r>
          </w:p>
        </w:tc>
        <w:tc>
          <w:tcPr>
            <w:tcW w:w="94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Высокая</w:t>
            </w:r>
          </w:p>
        </w:tc>
      </w:tr>
      <w:tr w:rsidR="00126BFA" w:rsidRPr="003A3252" w:rsidTr="003A3252">
        <w:trPr>
          <w:cantSplit/>
        </w:trPr>
        <w:tc>
          <w:tcPr>
            <w:tcW w:w="199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Финансовая стабильность</w:t>
            </w:r>
          </w:p>
        </w:tc>
        <w:tc>
          <w:tcPr>
            <w:tcW w:w="1154"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Низкая</w:t>
            </w:r>
          </w:p>
        </w:tc>
        <w:tc>
          <w:tcPr>
            <w:tcW w:w="91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4</w:t>
            </w:r>
          </w:p>
        </w:tc>
        <w:tc>
          <w:tcPr>
            <w:tcW w:w="94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Высокая</w:t>
            </w:r>
          </w:p>
        </w:tc>
      </w:tr>
      <w:tr w:rsidR="00126BFA" w:rsidRPr="003A3252" w:rsidTr="003A3252">
        <w:trPr>
          <w:cantSplit/>
        </w:trPr>
        <w:tc>
          <w:tcPr>
            <w:tcW w:w="199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Технологическое know-how</w:t>
            </w:r>
          </w:p>
        </w:tc>
        <w:tc>
          <w:tcPr>
            <w:tcW w:w="1154"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Простое</w:t>
            </w:r>
          </w:p>
        </w:tc>
        <w:tc>
          <w:tcPr>
            <w:tcW w:w="91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1</w:t>
            </w:r>
          </w:p>
        </w:tc>
        <w:tc>
          <w:tcPr>
            <w:tcW w:w="94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Сложное</w:t>
            </w:r>
          </w:p>
        </w:tc>
      </w:tr>
      <w:tr w:rsidR="00126BFA" w:rsidRPr="003A3252" w:rsidTr="003A3252">
        <w:trPr>
          <w:cantSplit/>
        </w:trPr>
        <w:tc>
          <w:tcPr>
            <w:tcW w:w="199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Использование ресурсов</w:t>
            </w:r>
          </w:p>
        </w:tc>
        <w:tc>
          <w:tcPr>
            <w:tcW w:w="1154"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Неэффективное</w:t>
            </w:r>
          </w:p>
        </w:tc>
        <w:tc>
          <w:tcPr>
            <w:tcW w:w="91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1</w:t>
            </w:r>
          </w:p>
        </w:tc>
        <w:tc>
          <w:tcPr>
            <w:tcW w:w="94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Эффективное</w:t>
            </w:r>
          </w:p>
        </w:tc>
      </w:tr>
      <w:tr w:rsidR="00126BFA" w:rsidRPr="003A3252" w:rsidTr="003A3252">
        <w:trPr>
          <w:cantSplit/>
        </w:trPr>
        <w:tc>
          <w:tcPr>
            <w:tcW w:w="199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Капиталоемкость</w:t>
            </w:r>
          </w:p>
        </w:tc>
        <w:tc>
          <w:tcPr>
            <w:tcW w:w="1154"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Высокая</w:t>
            </w:r>
          </w:p>
        </w:tc>
        <w:tc>
          <w:tcPr>
            <w:tcW w:w="91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1</w:t>
            </w:r>
          </w:p>
        </w:tc>
        <w:tc>
          <w:tcPr>
            <w:tcW w:w="94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Низкая</w:t>
            </w:r>
          </w:p>
        </w:tc>
      </w:tr>
      <w:tr w:rsidR="00126BFA" w:rsidRPr="003A3252" w:rsidTr="003A3252">
        <w:trPr>
          <w:cantSplit/>
        </w:trPr>
        <w:tc>
          <w:tcPr>
            <w:tcW w:w="199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Легкость вхождения на рынок</w:t>
            </w:r>
          </w:p>
        </w:tc>
        <w:tc>
          <w:tcPr>
            <w:tcW w:w="1154"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Легко</w:t>
            </w:r>
          </w:p>
        </w:tc>
        <w:tc>
          <w:tcPr>
            <w:tcW w:w="91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4</w:t>
            </w:r>
          </w:p>
        </w:tc>
        <w:tc>
          <w:tcPr>
            <w:tcW w:w="94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Сложно</w:t>
            </w:r>
          </w:p>
        </w:tc>
      </w:tr>
      <w:tr w:rsidR="00126BFA" w:rsidRPr="003A3252" w:rsidTr="003A3252">
        <w:trPr>
          <w:cantSplit/>
        </w:trPr>
        <w:tc>
          <w:tcPr>
            <w:tcW w:w="199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Производительность, использование ресурсов</w:t>
            </w:r>
          </w:p>
        </w:tc>
        <w:tc>
          <w:tcPr>
            <w:tcW w:w="1154"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Низкая</w:t>
            </w:r>
          </w:p>
        </w:tc>
        <w:tc>
          <w:tcPr>
            <w:tcW w:w="91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1</w:t>
            </w:r>
          </w:p>
        </w:tc>
        <w:tc>
          <w:tcPr>
            <w:tcW w:w="94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Высокая</w:t>
            </w:r>
          </w:p>
        </w:tc>
      </w:tr>
    </w:tbl>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color w:val="000000"/>
        </w:rPr>
        <w:t>Среднее значение __________</w:t>
      </w:r>
      <w:r w:rsidRPr="00126BFA">
        <w:rPr>
          <w:rFonts w:ascii="Times New Roman" w:hAnsi="Times New Roman"/>
          <w:b/>
          <w:color w:val="000000"/>
        </w:rPr>
        <w:t>3</w:t>
      </w:r>
      <w:r w:rsidRPr="00126BFA">
        <w:rPr>
          <w:rFonts w:ascii="Times New Roman" w:hAnsi="Times New Roman"/>
          <w:color w:val="000000"/>
        </w:rPr>
        <w:t>_________________</w:t>
      </w:r>
    </w:p>
    <w:p w:rsidR="00126BFA" w:rsidRDefault="00126BFA" w:rsidP="00126BFA">
      <w:pPr>
        <w:spacing w:line="360" w:lineRule="auto"/>
        <w:ind w:firstLine="709"/>
        <w:jc w:val="both"/>
        <w:rPr>
          <w:rFonts w:ascii="Times New Roman" w:hAnsi="Times New Roman"/>
          <w:b/>
          <w:color w:val="000000"/>
        </w:rPr>
      </w:pPr>
    </w:p>
    <w:p w:rsidR="00126BFA" w:rsidRPr="00126BFA" w:rsidRDefault="00126BFA" w:rsidP="00126BFA">
      <w:pPr>
        <w:spacing w:line="360" w:lineRule="auto"/>
        <w:ind w:firstLine="709"/>
        <w:jc w:val="both"/>
        <w:rPr>
          <w:rFonts w:ascii="Times New Roman" w:hAnsi="Times New Roman"/>
          <w:b/>
          <w:color w:val="000000"/>
        </w:rPr>
      </w:pPr>
      <w:r w:rsidRPr="00126BFA">
        <w:rPr>
          <w:rFonts w:ascii="Times New Roman" w:hAnsi="Times New Roman"/>
          <w:b/>
          <w:color w:val="000000"/>
        </w:rPr>
        <w:t>Примечания для экспертной оценки факторов,</w:t>
      </w:r>
      <w:r>
        <w:rPr>
          <w:rFonts w:ascii="Times New Roman" w:hAnsi="Times New Roman"/>
          <w:b/>
          <w:color w:val="000000"/>
        </w:rPr>
        <w:t xml:space="preserve"> </w:t>
      </w:r>
      <w:r w:rsidRPr="00126BFA">
        <w:rPr>
          <w:rFonts w:ascii="Times New Roman" w:hAnsi="Times New Roman"/>
          <w:b/>
          <w:color w:val="000000"/>
        </w:rPr>
        <w:t>определяющих привлекательность отрасли</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color w:val="000000"/>
        </w:rPr>
        <w:t>Параметры отрасли (факторы, определяющие ее привлекательность)</w:t>
      </w:r>
      <w:r w:rsidRPr="00126BFA">
        <w:rPr>
          <w:rFonts w:ascii="Times New Roman" w:hAnsi="Times New Roman"/>
          <w:color w:val="000000"/>
        </w:rPr>
        <w:t xml:space="preserve"> в методике SРАСЕ используются следующие.</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i/>
          <w:color w:val="000000"/>
        </w:rPr>
        <w:t>Потенциал роста</w:t>
      </w:r>
      <w:r w:rsidRPr="00126BFA">
        <w:rPr>
          <w:rFonts w:ascii="Times New Roman" w:hAnsi="Times New Roman"/>
          <w:color w:val="000000"/>
        </w:rPr>
        <w:t xml:space="preserve"> - связан с оценкой общей емкости рынка и наличием соответствующих производственных ресурсов.</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i/>
          <w:color w:val="000000"/>
        </w:rPr>
        <w:t>Потенциальная прибыльность</w:t>
      </w:r>
      <w:r w:rsidRPr="00126BFA">
        <w:rPr>
          <w:rFonts w:ascii="Times New Roman" w:hAnsi="Times New Roman"/>
          <w:color w:val="000000"/>
        </w:rPr>
        <w:t xml:space="preserve"> - оценка нормы прибыли, которая может сложиться в отрасли.</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i/>
          <w:color w:val="000000"/>
        </w:rPr>
        <w:t>Финансовая стабильность</w:t>
      </w:r>
      <w:r w:rsidRPr="00126BFA">
        <w:rPr>
          <w:rFonts w:ascii="Times New Roman" w:hAnsi="Times New Roman"/>
          <w:color w:val="000000"/>
        </w:rPr>
        <w:t xml:space="preserve"> - имеются в виду условия функционирования среднего, типичного предприятия данной отрасли.</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i/>
          <w:color w:val="000000"/>
        </w:rPr>
        <w:t>Технологическое know-how</w:t>
      </w:r>
      <w:r w:rsidRPr="00126BFA">
        <w:rPr>
          <w:rFonts w:ascii="Times New Roman" w:hAnsi="Times New Roman"/>
          <w:color w:val="000000"/>
        </w:rPr>
        <w:t xml:space="preserve"> - качественная характеристика уровня технологической экспертизы, необходимой для работы в отрасли.</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i/>
          <w:color w:val="000000"/>
        </w:rPr>
        <w:t>Использование ресурсов</w:t>
      </w:r>
      <w:r w:rsidRPr="00126BFA">
        <w:rPr>
          <w:rFonts w:ascii="Times New Roman" w:hAnsi="Times New Roman"/>
          <w:color w:val="000000"/>
        </w:rPr>
        <w:t xml:space="preserve"> - оценка эффективности использования ресурсов на предприятиях отрасли (в сравнении с другими отраслями).</w:t>
      </w:r>
    </w:p>
    <w:p w:rsidR="00126BFA" w:rsidRPr="00126BFA" w:rsidRDefault="00126BFA" w:rsidP="00126BFA">
      <w:pPr>
        <w:spacing w:line="360" w:lineRule="auto"/>
        <w:ind w:firstLine="709"/>
        <w:jc w:val="both"/>
        <w:rPr>
          <w:rFonts w:ascii="Times New Roman" w:hAnsi="Times New Roman"/>
          <w:b/>
          <w:i/>
          <w:color w:val="000000"/>
        </w:rPr>
      </w:pPr>
      <w:r w:rsidRPr="00126BFA">
        <w:rPr>
          <w:rFonts w:ascii="Times New Roman" w:hAnsi="Times New Roman"/>
          <w:b/>
          <w:i/>
          <w:color w:val="000000"/>
        </w:rPr>
        <w:t>Капиталоемкость</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i/>
          <w:color w:val="000000"/>
        </w:rPr>
        <w:t>Легкость вхождения на рынок</w:t>
      </w:r>
      <w:r w:rsidRPr="00126BFA">
        <w:rPr>
          <w:rFonts w:ascii="Times New Roman" w:hAnsi="Times New Roman"/>
          <w:color w:val="000000"/>
        </w:rPr>
        <w:t xml:space="preserve"> - качественная оценка фактора с учетом всего комплекса действий, которые должны быть предприняты для вхождения на рынок: осуществление единовременных капитальных затрат, создание имиджа и т.д.</w:t>
      </w:r>
    </w:p>
    <w:p w:rsidR="00126BFA" w:rsidRPr="00126BFA" w:rsidRDefault="00126BFA" w:rsidP="00126BFA">
      <w:pPr>
        <w:spacing w:line="360" w:lineRule="auto"/>
        <w:ind w:firstLine="709"/>
        <w:jc w:val="both"/>
        <w:rPr>
          <w:rFonts w:ascii="Times New Roman" w:hAnsi="Times New Roman"/>
          <w:b/>
          <w:i/>
          <w:color w:val="000000"/>
        </w:rPr>
      </w:pPr>
      <w:r w:rsidRPr="00126BFA">
        <w:rPr>
          <w:rFonts w:ascii="Times New Roman" w:hAnsi="Times New Roman"/>
          <w:b/>
          <w:i/>
          <w:color w:val="000000"/>
        </w:rPr>
        <w:t>Производительность, использование мощностей</w:t>
      </w:r>
    </w:p>
    <w:p w:rsidR="00126BFA" w:rsidRDefault="00126BFA" w:rsidP="00126BFA">
      <w:pPr>
        <w:pStyle w:val="a3"/>
        <w:spacing w:before="0" w:after="0" w:line="360" w:lineRule="auto"/>
        <w:ind w:firstLine="709"/>
        <w:jc w:val="both"/>
        <w:rPr>
          <w:rFonts w:ascii="Times New Roman" w:hAnsi="Times New Roman"/>
          <w:color w:val="000000"/>
        </w:rPr>
      </w:pPr>
    </w:p>
    <w:p w:rsidR="00126BFA" w:rsidRPr="00126BFA" w:rsidRDefault="00126BFA" w:rsidP="00126BFA">
      <w:pPr>
        <w:pStyle w:val="a3"/>
        <w:spacing w:before="0" w:after="0" w:line="360" w:lineRule="auto"/>
        <w:ind w:firstLine="709"/>
        <w:jc w:val="both"/>
        <w:rPr>
          <w:rFonts w:ascii="Times New Roman" w:hAnsi="Times New Roman"/>
          <w:color w:val="000000"/>
        </w:rPr>
      </w:pPr>
      <w:r w:rsidRPr="00126BFA">
        <w:rPr>
          <w:rFonts w:ascii="Times New Roman" w:hAnsi="Times New Roman"/>
          <w:color w:val="000000"/>
        </w:rPr>
        <w:t>Факторы, определяющие конкурентное преимущество фирмы</w:t>
      </w:r>
    </w:p>
    <w:tbl>
      <w:tblPr>
        <w:tblW w:w="4701"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26"/>
        <w:gridCol w:w="2101"/>
        <w:gridCol w:w="1660"/>
        <w:gridCol w:w="1613"/>
      </w:tblGrid>
      <w:tr w:rsidR="00126BFA" w:rsidRPr="003A3252" w:rsidTr="003A3252">
        <w:trPr>
          <w:cantSplit/>
        </w:trPr>
        <w:tc>
          <w:tcPr>
            <w:tcW w:w="2015"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Доля рынка</w:t>
            </w:r>
          </w:p>
        </w:tc>
        <w:tc>
          <w:tcPr>
            <w:tcW w:w="1167"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Малая</w:t>
            </w:r>
          </w:p>
        </w:tc>
        <w:tc>
          <w:tcPr>
            <w:tcW w:w="92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3</w:t>
            </w:r>
          </w:p>
        </w:tc>
        <w:tc>
          <w:tcPr>
            <w:tcW w:w="896"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Большая</w:t>
            </w:r>
          </w:p>
        </w:tc>
      </w:tr>
      <w:tr w:rsidR="00126BFA" w:rsidRPr="003A3252" w:rsidTr="003A3252">
        <w:trPr>
          <w:cantSplit/>
        </w:trPr>
        <w:tc>
          <w:tcPr>
            <w:tcW w:w="2015"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Качество продукта</w:t>
            </w:r>
          </w:p>
        </w:tc>
        <w:tc>
          <w:tcPr>
            <w:tcW w:w="1167"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Низкое</w:t>
            </w:r>
          </w:p>
        </w:tc>
        <w:tc>
          <w:tcPr>
            <w:tcW w:w="92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1</w:t>
            </w:r>
          </w:p>
        </w:tc>
        <w:tc>
          <w:tcPr>
            <w:tcW w:w="896"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Превосходное</w:t>
            </w:r>
          </w:p>
        </w:tc>
      </w:tr>
      <w:tr w:rsidR="00126BFA" w:rsidRPr="003A3252" w:rsidTr="003A3252">
        <w:trPr>
          <w:cantSplit/>
        </w:trPr>
        <w:tc>
          <w:tcPr>
            <w:tcW w:w="2015"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Стадия жизненного цикла продукта</w:t>
            </w:r>
          </w:p>
        </w:tc>
        <w:tc>
          <w:tcPr>
            <w:tcW w:w="1167"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Поздняя</w:t>
            </w:r>
          </w:p>
        </w:tc>
        <w:tc>
          <w:tcPr>
            <w:tcW w:w="92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1</w:t>
            </w:r>
          </w:p>
        </w:tc>
        <w:tc>
          <w:tcPr>
            <w:tcW w:w="896"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Ранняя</w:t>
            </w:r>
          </w:p>
        </w:tc>
      </w:tr>
      <w:tr w:rsidR="00126BFA" w:rsidRPr="003A3252" w:rsidTr="003A3252">
        <w:trPr>
          <w:cantSplit/>
        </w:trPr>
        <w:tc>
          <w:tcPr>
            <w:tcW w:w="2015"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Цикл замены продукта</w:t>
            </w:r>
          </w:p>
        </w:tc>
        <w:tc>
          <w:tcPr>
            <w:tcW w:w="1167"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Переменный</w:t>
            </w:r>
          </w:p>
        </w:tc>
        <w:tc>
          <w:tcPr>
            <w:tcW w:w="92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1</w:t>
            </w:r>
          </w:p>
        </w:tc>
        <w:tc>
          <w:tcPr>
            <w:tcW w:w="896"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Фиксированный</w:t>
            </w:r>
          </w:p>
        </w:tc>
      </w:tr>
      <w:tr w:rsidR="00126BFA" w:rsidRPr="003A3252" w:rsidTr="003A3252">
        <w:trPr>
          <w:cantSplit/>
        </w:trPr>
        <w:tc>
          <w:tcPr>
            <w:tcW w:w="2015"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Приверженность потребителей</w:t>
            </w:r>
          </w:p>
        </w:tc>
        <w:tc>
          <w:tcPr>
            <w:tcW w:w="1167"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Низкая</w:t>
            </w:r>
          </w:p>
        </w:tc>
        <w:tc>
          <w:tcPr>
            <w:tcW w:w="92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3</w:t>
            </w:r>
          </w:p>
        </w:tc>
        <w:tc>
          <w:tcPr>
            <w:tcW w:w="896"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Высокая</w:t>
            </w:r>
          </w:p>
        </w:tc>
      </w:tr>
      <w:tr w:rsidR="00126BFA" w:rsidRPr="003A3252" w:rsidTr="003A3252">
        <w:trPr>
          <w:cantSplit/>
        </w:trPr>
        <w:tc>
          <w:tcPr>
            <w:tcW w:w="2015"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Использование производственных мощностей у конкурентов</w:t>
            </w:r>
          </w:p>
        </w:tc>
        <w:tc>
          <w:tcPr>
            <w:tcW w:w="1167"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Минимальное</w:t>
            </w:r>
          </w:p>
        </w:tc>
        <w:tc>
          <w:tcPr>
            <w:tcW w:w="92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6</w:t>
            </w:r>
          </w:p>
        </w:tc>
        <w:tc>
          <w:tcPr>
            <w:tcW w:w="896"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Минимальное</w:t>
            </w:r>
          </w:p>
        </w:tc>
      </w:tr>
      <w:tr w:rsidR="00126BFA" w:rsidRPr="003A3252" w:rsidTr="003A3252">
        <w:trPr>
          <w:cantSplit/>
        </w:trPr>
        <w:tc>
          <w:tcPr>
            <w:tcW w:w="2015"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Технологическое know-how</w:t>
            </w:r>
          </w:p>
        </w:tc>
        <w:tc>
          <w:tcPr>
            <w:tcW w:w="1167"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Малое</w:t>
            </w:r>
          </w:p>
        </w:tc>
        <w:tc>
          <w:tcPr>
            <w:tcW w:w="92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1</w:t>
            </w:r>
          </w:p>
        </w:tc>
        <w:tc>
          <w:tcPr>
            <w:tcW w:w="896"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Большое</w:t>
            </w:r>
          </w:p>
        </w:tc>
      </w:tr>
      <w:tr w:rsidR="00126BFA" w:rsidRPr="003A3252" w:rsidTr="003A3252">
        <w:trPr>
          <w:cantSplit/>
        </w:trPr>
        <w:tc>
          <w:tcPr>
            <w:tcW w:w="2015"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Степень вертикальной интеграции</w:t>
            </w:r>
          </w:p>
        </w:tc>
        <w:tc>
          <w:tcPr>
            <w:tcW w:w="1167"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Низкая</w:t>
            </w:r>
          </w:p>
        </w:tc>
        <w:tc>
          <w:tcPr>
            <w:tcW w:w="92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5</w:t>
            </w:r>
          </w:p>
        </w:tc>
        <w:tc>
          <w:tcPr>
            <w:tcW w:w="896"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Высокая</w:t>
            </w:r>
          </w:p>
        </w:tc>
      </w:tr>
      <w:tr w:rsidR="00126BFA" w:rsidRPr="003A3252" w:rsidTr="003A3252">
        <w:trPr>
          <w:cantSplit/>
        </w:trPr>
        <w:tc>
          <w:tcPr>
            <w:tcW w:w="2015"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Прочие:</w:t>
            </w:r>
          </w:p>
        </w:tc>
        <w:tc>
          <w:tcPr>
            <w:tcW w:w="1167" w:type="pct"/>
            <w:shd w:val="clear" w:color="auto" w:fill="auto"/>
          </w:tcPr>
          <w:p w:rsidR="00126BFA" w:rsidRPr="003A3252" w:rsidRDefault="00126BFA" w:rsidP="003A3252">
            <w:pPr>
              <w:spacing w:line="360" w:lineRule="auto"/>
              <w:jc w:val="both"/>
              <w:rPr>
                <w:rFonts w:ascii="Times New Roman" w:hAnsi="Times New Roman"/>
                <w:color w:val="000000"/>
                <w:sz w:val="20"/>
              </w:rPr>
            </w:pPr>
          </w:p>
        </w:tc>
        <w:tc>
          <w:tcPr>
            <w:tcW w:w="92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0 1 2 3 4 5 6</w:t>
            </w:r>
          </w:p>
        </w:tc>
        <w:tc>
          <w:tcPr>
            <w:tcW w:w="896" w:type="pct"/>
            <w:shd w:val="clear" w:color="auto" w:fill="auto"/>
          </w:tcPr>
          <w:p w:rsidR="00126BFA" w:rsidRPr="003A3252" w:rsidRDefault="00126BFA" w:rsidP="003A3252">
            <w:pPr>
              <w:spacing w:line="360" w:lineRule="auto"/>
              <w:jc w:val="both"/>
              <w:rPr>
                <w:rFonts w:ascii="Times New Roman" w:hAnsi="Times New Roman"/>
                <w:color w:val="000000"/>
                <w:sz w:val="20"/>
              </w:rPr>
            </w:pPr>
          </w:p>
        </w:tc>
      </w:tr>
    </w:tbl>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color w:val="000000"/>
        </w:rPr>
        <w:t>Среднее - 6 = ____________</w:t>
      </w:r>
      <w:r w:rsidRPr="00126BFA">
        <w:rPr>
          <w:rFonts w:ascii="Times New Roman" w:hAnsi="Times New Roman"/>
          <w:b/>
          <w:color w:val="000000"/>
        </w:rPr>
        <w:t>3</w:t>
      </w:r>
      <w:r w:rsidRPr="00126BFA">
        <w:rPr>
          <w:rFonts w:ascii="Times New Roman" w:hAnsi="Times New Roman"/>
          <w:color w:val="000000"/>
        </w:rPr>
        <w:t>_______________</w:t>
      </w:r>
    </w:p>
    <w:p w:rsidR="00126BFA" w:rsidRPr="00126BFA" w:rsidRDefault="00126BFA" w:rsidP="00126BFA">
      <w:pPr>
        <w:spacing w:line="360" w:lineRule="auto"/>
        <w:ind w:firstLine="709"/>
        <w:jc w:val="both"/>
        <w:rPr>
          <w:rFonts w:ascii="Times New Roman" w:hAnsi="Times New Roman"/>
          <w:color w:val="000000"/>
        </w:rPr>
      </w:pPr>
    </w:p>
    <w:p w:rsidR="00126BFA" w:rsidRPr="00126BFA" w:rsidRDefault="00126BFA" w:rsidP="00126BFA">
      <w:pPr>
        <w:spacing w:line="360" w:lineRule="auto"/>
        <w:ind w:firstLine="709"/>
        <w:jc w:val="both"/>
        <w:rPr>
          <w:rFonts w:ascii="Times New Roman" w:hAnsi="Times New Roman"/>
          <w:b/>
          <w:color w:val="000000"/>
        </w:rPr>
      </w:pPr>
      <w:r w:rsidRPr="00126BFA">
        <w:rPr>
          <w:rFonts w:ascii="Times New Roman" w:hAnsi="Times New Roman"/>
          <w:b/>
          <w:color w:val="000000"/>
        </w:rPr>
        <w:t>Примечания для экспертной оценки факторов,</w:t>
      </w:r>
      <w:r>
        <w:rPr>
          <w:rFonts w:ascii="Times New Roman" w:hAnsi="Times New Roman"/>
          <w:b/>
          <w:color w:val="000000"/>
        </w:rPr>
        <w:t xml:space="preserve"> </w:t>
      </w:r>
      <w:r w:rsidRPr="00126BFA">
        <w:rPr>
          <w:rFonts w:ascii="Times New Roman" w:hAnsi="Times New Roman"/>
          <w:b/>
          <w:color w:val="000000"/>
        </w:rPr>
        <w:t>определяющих конкурентное преимущество фирмы</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color w:val="000000"/>
        </w:rPr>
        <w:t>Конкурентное преимущество фирмы</w:t>
      </w:r>
      <w:r w:rsidRPr="00126BFA">
        <w:rPr>
          <w:rFonts w:ascii="Times New Roman" w:hAnsi="Times New Roman"/>
          <w:color w:val="000000"/>
        </w:rPr>
        <w:t xml:space="preserve"> характеризуется следующими показателями:</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i/>
          <w:color w:val="000000"/>
        </w:rPr>
        <w:t>Доля рынка</w:t>
      </w:r>
      <w:r w:rsidRPr="00126BFA">
        <w:rPr>
          <w:rFonts w:ascii="Times New Roman" w:hAnsi="Times New Roman"/>
          <w:color w:val="000000"/>
        </w:rPr>
        <w:t xml:space="preserve"> это относительная доля рынка, которая может быть измерена отношением объема продаж за некоторый период к объему продаж вашего ведущего конкурента.</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i/>
          <w:color w:val="000000"/>
        </w:rPr>
        <w:t>Качество продукта</w:t>
      </w:r>
      <w:r w:rsidRPr="00126BFA">
        <w:rPr>
          <w:rFonts w:ascii="Times New Roman" w:hAnsi="Times New Roman"/>
          <w:color w:val="000000"/>
        </w:rPr>
        <w:t xml:space="preserve"> - относительная экспертная оценка качества Вашего продукта в сравнении с продукцией Ваших конкурентов.</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i/>
          <w:color w:val="000000"/>
        </w:rPr>
        <w:t>Стадия жизненного цикла продукта</w:t>
      </w:r>
      <w:r w:rsidRPr="00126BFA">
        <w:rPr>
          <w:rFonts w:ascii="Times New Roman" w:hAnsi="Times New Roman"/>
          <w:color w:val="000000"/>
        </w:rPr>
        <w:t xml:space="preserve"> понятие, широко используемое в стратегическом планировании. В большинстве случаев принято выделять четыре стадии: стадию введения (называемую также зарождения), стадию роста, стадию зрелости и стадию упадка (старения).</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color w:val="000000"/>
        </w:rPr>
        <w:t>Стадия введения продукта на рынок характеризуется прежде всего распространением среди потенциальных потребителей осведомленности о существовании нового продукта. Дифференциации продукта в этот период мала.</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color w:val="000000"/>
        </w:rPr>
        <w:t>Спрос неэластичен по цене. Экономия на масштабах производства незначительна. Отношение постоянных затрат на производство продукта к переменным как правило относительно мало.</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color w:val="000000"/>
        </w:rPr>
        <w:t>Стадия роста характеризуется быстрым ростом объемов продаж. Растет дифференциация продуктов конкурентов. Растет экономия на масштабах производства и отношение постоянных затрат к переменным. Спрос становится все более эластичным по цене.</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color w:val="000000"/>
        </w:rPr>
        <w:t>Стадия зрелости характеризуется высокой степенью дифференциации продукта, выраженной сегментацией рынка, значительной экономией на масштабах производства, высокими значениями отношения постоянных затрат к переменным и эластичности спроса по цене.</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color w:val="000000"/>
        </w:rPr>
        <w:t>Стадия упадка характеризуется интенсификацией ценовой конкуренции, исключительно высокой эластичностью спроса по цене, уменьшающимся отношением постоянных затрат к переменным при сохранении значительной экономии на масштабах производства.</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color w:val="000000"/>
        </w:rPr>
        <w:t>В методике SPACE жизненный цикл продукта аналогично другим показателям оценивается по шкале 0-6, что дает возможным более тонко оценивать положение в рассматриваемом измерении.</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i/>
          <w:color w:val="000000"/>
        </w:rPr>
        <w:t>Цикл замены продукта</w:t>
      </w:r>
      <w:r w:rsidRPr="00126BFA">
        <w:rPr>
          <w:rFonts w:ascii="Times New Roman" w:hAnsi="Times New Roman"/>
          <w:color w:val="000000"/>
        </w:rPr>
        <w:t xml:space="preserve"> - характеристика степени определенности срока жизни продукта (длительности его жизненного цикла).</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i/>
          <w:color w:val="000000"/>
        </w:rPr>
        <w:t>Приверженность потребителей</w:t>
      </w:r>
      <w:r w:rsidRPr="00126BFA">
        <w:rPr>
          <w:rFonts w:ascii="Times New Roman" w:hAnsi="Times New Roman"/>
          <w:color w:val="000000"/>
        </w:rPr>
        <w:t xml:space="preserve"> характеристика степени верности клиентов торговой марке (заметим, что такая верность может быть достигаема за счет разных способов и речь идет в данном случае о конечном результате).</w:t>
      </w:r>
    </w:p>
    <w:p w:rsidR="00126BFA" w:rsidRPr="00126BFA" w:rsidRDefault="00126BFA" w:rsidP="00126BFA">
      <w:pPr>
        <w:spacing w:line="360" w:lineRule="auto"/>
        <w:ind w:firstLine="709"/>
        <w:jc w:val="both"/>
        <w:rPr>
          <w:rFonts w:ascii="Times New Roman" w:hAnsi="Times New Roman"/>
          <w:b/>
          <w:i/>
          <w:color w:val="000000"/>
        </w:rPr>
      </w:pPr>
      <w:r w:rsidRPr="00126BFA">
        <w:rPr>
          <w:rFonts w:ascii="Times New Roman" w:hAnsi="Times New Roman"/>
          <w:b/>
          <w:i/>
          <w:color w:val="000000"/>
        </w:rPr>
        <w:t>Использование производственных мощностей</w:t>
      </w:r>
      <w:r w:rsidRPr="00126BFA">
        <w:rPr>
          <w:rFonts w:ascii="Times New Roman" w:hAnsi="Times New Roman"/>
          <w:color w:val="000000"/>
        </w:rPr>
        <w:t xml:space="preserve"> </w:t>
      </w:r>
      <w:r w:rsidRPr="00126BFA">
        <w:rPr>
          <w:rFonts w:ascii="Times New Roman" w:hAnsi="Times New Roman"/>
          <w:b/>
          <w:i/>
          <w:color w:val="000000"/>
        </w:rPr>
        <w:t>у конкурентов.</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i/>
          <w:color w:val="000000"/>
        </w:rPr>
        <w:t>Технологическое ноу-хау</w:t>
      </w:r>
      <w:r w:rsidRPr="00126BFA">
        <w:rPr>
          <w:rFonts w:ascii="Times New Roman" w:hAnsi="Times New Roman"/>
          <w:color w:val="000000"/>
        </w:rPr>
        <w:t xml:space="preserve"> характеристика технологической экспертизы (знаний, опыта), находящейся в исключительном распоряжении данной компании.</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i/>
          <w:color w:val="000000"/>
        </w:rPr>
        <w:t>Степень вертикальной интеграции</w:t>
      </w:r>
      <w:r w:rsidRPr="00126BFA">
        <w:rPr>
          <w:rFonts w:ascii="Times New Roman" w:hAnsi="Times New Roman"/>
          <w:color w:val="000000"/>
        </w:rPr>
        <w:t xml:space="preserve"> под вертикальной интеграцией понимается объединение в рамках одной фирмы звеньев одной и той же производственной цепи. Например, производитель мебели приобретает лесозаготовительный бизнес (обратная вертикальная интеграция), или мебельный магазин (прямая вертикальная интеграция).</w:t>
      </w:r>
    </w:p>
    <w:p w:rsidR="00126BFA" w:rsidRPr="00126BFA" w:rsidRDefault="00126BFA" w:rsidP="00126BFA">
      <w:pPr>
        <w:spacing w:line="360" w:lineRule="auto"/>
        <w:ind w:firstLine="709"/>
        <w:jc w:val="both"/>
        <w:rPr>
          <w:rFonts w:ascii="Times New Roman" w:hAnsi="Times New Roman"/>
          <w:color w:val="000000"/>
        </w:rPr>
      </w:pPr>
    </w:p>
    <w:p w:rsidR="00126BFA" w:rsidRPr="00126BFA" w:rsidRDefault="00126BFA" w:rsidP="00126BFA">
      <w:pPr>
        <w:pStyle w:val="a3"/>
        <w:spacing w:before="0" w:after="0" w:line="360" w:lineRule="auto"/>
        <w:ind w:firstLine="709"/>
        <w:jc w:val="both"/>
        <w:rPr>
          <w:rFonts w:ascii="Times New Roman" w:hAnsi="Times New Roman"/>
          <w:color w:val="000000"/>
        </w:rPr>
      </w:pPr>
      <w:r w:rsidRPr="00126BFA">
        <w:rPr>
          <w:rFonts w:ascii="Times New Roman" w:hAnsi="Times New Roman"/>
          <w:color w:val="000000"/>
        </w:rPr>
        <w:t>Факторы, определяющие финансовое положение фирмы</w:t>
      </w:r>
    </w:p>
    <w:tbl>
      <w:tblPr>
        <w:tblW w:w="4762" w:type="pct"/>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85"/>
        <w:gridCol w:w="2101"/>
        <w:gridCol w:w="1659"/>
        <w:gridCol w:w="1871"/>
      </w:tblGrid>
      <w:tr w:rsidR="00126BFA" w:rsidRPr="003A3252" w:rsidTr="003A3252">
        <w:trPr>
          <w:cantSplit/>
        </w:trPr>
        <w:tc>
          <w:tcPr>
            <w:tcW w:w="1911"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Отдача на вложение (ROI)</w:t>
            </w:r>
          </w:p>
        </w:tc>
        <w:tc>
          <w:tcPr>
            <w:tcW w:w="115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Низкая</w:t>
            </w:r>
          </w:p>
        </w:tc>
        <w:tc>
          <w:tcPr>
            <w:tcW w:w="910"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5</w:t>
            </w:r>
          </w:p>
        </w:tc>
        <w:tc>
          <w:tcPr>
            <w:tcW w:w="1026"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Высокая</w:t>
            </w:r>
          </w:p>
        </w:tc>
      </w:tr>
      <w:tr w:rsidR="00126BFA" w:rsidRPr="003A3252" w:rsidTr="003A3252">
        <w:trPr>
          <w:cantSplit/>
        </w:trPr>
        <w:tc>
          <w:tcPr>
            <w:tcW w:w="1911"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Финансовый рычаг</w:t>
            </w:r>
          </w:p>
        </w:tc>
        <w:tc>
          <w:tcPr>
            <w:tcW w:w="115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Несбалансированный</w:t>
            </w:r>
          </w:p>
        </w:tc>
        <w:tc>
          <w:tcPr>
            <w:tcW w:w="910"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1</w:t>
            </w:r>
          </w:p>
        </w:tc>
        <w:tc>
          <w:tcPr>
            <w:tcW w:w="1026"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Сбалансированный</w:t>
            </w:r>
          </w:p>
        </w:tc>
      </w:tr>
      <w:tr w:rsidR="00126BFA" w:rsidRPr="003A3252" w:rsidTr="003A3252">
        <w:trPr>
          <w:cantSplit/>
        </w:trPr>
        <w:tc>
          <w:tcPr>
            <w:tcW w:w="1911"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Ликвидность</w:t>
            </w:r>
          </w:p>
        </w:tc>
        <w:tc>
          <w:tcPr>
            <w:tcW w:w="115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Несбалансированная</w:t>
            </w:r>
          </w:p>
        </w:tc>
        <w:tc>
          <w:tcPr>
            <w:tcW w:w="910"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3</w:t>
            </w:r>
          </w:p>
        </w:tc>
        <w:tc>
          <w:tcPr>
            <w:tcW w:w="1026"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Сбалансированная</w:t>
            </w:r>
          </w:p>
        </w:tc>
      </w:tr>
      <w:tr w:rsidR="00126BFA" w:rsidRPr="003A3252" w:rsidTr="003A3252">
        <w:trPr>
          <w:cantSplit/>
        </w:trPr>
        <w:tc>
          <w:tcPr>
            <w:tcW w:w="1911"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Степень удовлетворения потребностей в капитале</w:t>
            </w:r>
          </w:p>
        </w:tc>
        <w:tc>
          <w:tcPr>
            <w:tcW w:w="115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Низкая</w:t>
            </w:r>
          </w:p>
        </w:tc>
        <w:tc>
          <w:tcPr>
            <w:tcW w:w="910"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5</w:t>
            </w:r>
          </w:p>
        </w:tc>
        <w:tc>
          <w:tcPr>
            <w:tcW w:w="1026"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Высокая</w:t>
            </w:r>
          </w:p>
        </w:tc>
      </w:tr>
      <w:tr w:rsidR="00126BFA" w:rsidRPr="003A3252" w:rsidTr="003A3252">
        <w:trPr>
          <w:cantSplit/>
        </w:trPr>
        <w:tc>
          <w:tcPr>
            <w:tcW w:w="1911"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Поток платежей в пользу фирмы</w:t>
            </w:r>
          </w:p>
        </w:tc>
        <w:tc>
          <w:tcPr>
            <w:tcW w:w="115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Малый</w:t>
            </w:r>
          </w:p>
        </w:tc>
        <w:tc>
          <w:tcPr>
            <w:tcW w:w="910"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5</w:t>
            </w:r>
          </w:p>
        </w:tc>
        <w:tc>
          <w:tcPr>
            <w:tcW w:w="1026"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Большой</w:t>
            </w:r>
          </w:p>
        </w:tc>
      </w:tr>
      <w:tr w:rsidR="00126BFA" w:rsidRPr="003A3252" w:rsidTr="003A3252">
        <w:trPr>
          <w:cantSplit/>
        </w:trPr>
        <w:tc>
          <w:tcPr>
            <w:tcW w:w="1911"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Простота выхода с рынка</w:t>
            </w:r>
          </w:p>
        </w:tc>
        <w:tc>
          <w:tcPr>
            <w:tcW w:w="115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Трудно</w:t>
            </w:r>
          </w:p>
        </w:tc>
        <w:tc>
          <w:tcPr>
            <w:tcW w:w="910"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0</w:t>
            </w:r>
          </w:p>
        </w:tc>
        <w:tc>
          <w:tcPr>
            <w:tcW w:w="1026"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Легко</w:t>
            </w:r>
          </w:p>
        </w:tc>
      </w:tr>
      <w:tr w:rsidR="00126BFA" w:rsidRPr="003A3252" w:rsidTr="003A3252">
        <w:trPr>
          <w:cantSplit/>
        </w:trPr>
        <w:tc>
          <w:tcPr>
            <w:tcW w:w="1911"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Рискованность бизнеса</w:t>
            </w:r>
          </w:p>
        </w:tc>
        <w:tc>
          <w:tcPr>
            <w:tcW w:w="115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Высокая</w:t>
            </w:r>
          </w:p>
        </w:tc>
        <w:tc>
          <w:tcPr>
            <w:tcW w:w="910"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1</w:t>
            </w:r>
          </w:p>
        </w:tc>
        <w:tc>
          <w:tcPr>
            <w:tcW w:w="1026"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Низкая</w:t>
            </w:r>
          </w:p>
        </w:tc>
      </w:tr>
      <w:tr w:rsidR="00126BFA" w:rsidRPr="003A3252" w:rsidTr="003A3252">
        <w:trPr>
          <w:cantSplit/>
        </w:trPr>
        <w:tc>
          <w:tcPr>
            <w:tcW w:w="1911"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Оборачиваемость запасов</w:t>
            </w:r>
          </w:p>
        </w:tc>
        <w:tc>
          <w:tcPr>
            <w:tcW w:w="115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Медленная</w:t>
            </w:r>
          </w:p>
        </w:tc>
        <w:tc>
          <w:tcPr>
            <w:tcW w:w="910"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2</w:t>
            </w:r>
          </w:p>
        </w:tc>
        <w:tc>
          <w:tcPr>
            <w:tcW w:w="1026"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Быстрая</w:t>
            </w:r>
          </w:p>
        </w:tc>
      </w:tr>
      <w:tr w:rsidR="00126BFA" w:rsidRPr="003A3252" w:rsidTr="003A3252">
        <w:trPr>
          <w:cantSplit/>
        </w:trPr>
        <w:tc>
          <w:tcPr>
            <w:tcW w:w="1911"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Прочие:</w:t>
            </w:r>
          </w:p>
        </w:tc>
        <w:tc>
          <w:tcPr>
            <w:tcW w:w="1152" w:type="pct"/>
            <w:shd w:val="clear" w:color="auto" w:fill="auto"/>
          </w:tcPr>
          <w:p w:rsidR="00126BFA" w:rsidRPr="003A3252" w:rsidRDefault="00126BFA" w:rsidP="003A3252">
            <w:pPr>
              <w:spacing w:line="360" w:lineRule="auto"/>
              <w:jc w:val="both"/>
              <w:rPr>
                <w:rFonts w:ascii="Times New Roman" w:hAnsi="Times New Roman"/>
                <w:color w:val="000000"/>
                <w:sz w:val="20"/>
              </w:rPr>
            </w:pPr>
          </w:p>
        </w:tc>
        <w:tc>
          <w:tcPr>
            <w:tcW w:w="910"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0 1 2 3 4 5 6</w:t>
            </w:r>
          </w:p>
        </w:tc>
        <w:tc>
          <w:tcPr>
            <w:tcW w:w="1026" w:type="pct"/>
            <w:shd w:val="clear" w:color="auto" w:fill="auto"/>
          </w:tcPr>
          <w:p w:rsidR="00126BFA" w:rsidRPr="003A3252" w:rsidRDefault="00126BFA" w:rsidP="003A3252">
            <w:pPr>
              <w:spacing w:line="360" w:lineRule="auto"/>
              <w:jc w:val="both"/>
              <w:rPr>
                <w:rFonts w:ascii="Times New Roman" w:hAnsi="Times New Roman"/>
                <w:color w:val="000000"/>
                <w:sz w:val="20"/>
              </w:rPr>
            </w:pPr>
          </w:p>
        </w:tc>
      </w:tr>
    </w:tbl>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color w:val="000000"/>
        </w:rPr>
        <w:t>Среднее значение __________</w:t>
      </w:r>
      <w:r w:rsidRPr="00126BFA">
        <w:rPr>
          <w:rFonts w:ascii="Times New Roman" w:hAnsi="Times New Roman"/>
          <w:b/>
          <w:color w:val="000000"/>
        </w:rPr>
        <w:t>3</w:t>
      </w:r>
      <w:r w:rsidRPr="00126BFA">
        <w:rPr>
          <w:rFonts w:ascii="Times New Roman" w:hAnsi="Times New Roman"/>
          <w:color w:val="000000"/>
        </w:rPr>
        <w:t>_________________</w:t>
      </w:r>
    </w:p>
    <w:p w:rsidR="00126BFA" w:rsidRPr="00126BFA" w:rsidRDefault="00126BFA" w:rsidP="00126BFA">
      <w:pPr>
        <w:spacing w:line="360" w:lineRule="auto"/>
        <w:ind w:firstLine="709"/>
        <w:jc w:val="both"/>
        <w:rPr>
          <w:rFonts w:ascii="Times New Roman" w:hAnsi="Times New Roman"/>
          <w:b/>
          <w:color w:val="000000"/>
        </w:rPr>
      </w:pPr>
      <w:r>
        <w:rPr>
          <w:rFonts w:ascii="Times New Roman" w:hAnsi="Times New Roman"/>
          <w:b/>
          <w:color w:val="000000"/>
        </w:rPr>
        <w:br w:type="page"/>
      </w:r>
      <w:r w:rsidRPr="00126BFA">
        <w:rPr>
          <w:rFonts w:ascii="Times New Roman" w:hAnsi="Times New Roman"/>
          <w:b/>
          <w:color w:val="000000"/>
        </w:rPr>
        <w:t>Примечания для экспертной оценки факторов</w:t>
      </w:r>
    </w:p>
    <w:p w:rsidR="00126BFA" w:rsidRPr="00126BFA" w:rsidRDefault="00126BFA" w:rsidP="00126BFA">
      <w:pPr>
        <w:spacing w:line="360" w:lineRule="auto"/>
        <w:ind w:firstLine="709"/>
        <w:jc w:val="both"/>
        <w:rPr>
          <w:rFonts w:ascii="Times New Roman" w:hAnsi="Times New Roman"/>
          <w:b/>
          <w:color w:val="000000"/>
        </w:rPr>
      </w:pPr>
      <w:r w:rsidRPr="00126BFA">
        <w:rPr>
          <w:rFonts w:ascii="Times New Roman" w:hAnsi="Times New Roman"/>
          <w:b/>
          <w:color w:val="000000"/>
        </w:rPr>
        <w:t>финансового положения предприятия</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color w:val="000000"/>
        </w:rPr>
        <w:t>Финансовое положение фирмы</w:t>
      </w:r>
      <w:r w:rsidRPr="00126BFA">
        <w:rPr>
          <w:rFonts w:ascii="Times New Roman" w:hAnsi="Times New Roman"/>
          <w:color w:val="000000"/>
        </w:rPr>
        <w:t xml:space="preserve"> характеризуется такими показателями.</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i/>
          <w:color w:val="000000"/>
        </w:rPr>
        <w:t>Отдача на вложение (ROI</w:t>
      </w:r>
      <w:r w:rsidRPr="00126BFA">
        <w:rPr>
          <w:rFonts w:ascii="Times New Roman" w:hAnsi="Times New Roman"/>
          <w:color w:val="000000"/>
        </w:rPr>
        <w:t>) стандартная финансовая характеристика.</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color w:val="000000"/>
        </w:rPr>
        <w:t>Исчисляется как отношение прибыли к вложенному капиталу (собственному).</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i/>
          <w:color w:val="000000"/>
        </w:rPr>
        <w:t>Финансовый рычаг</w:t>
      </w:r>
      <w:r w:rsidRPr="00126BFA">
        <w:rPr>
          <w:rFonts w:ascii="Times New Roman" w:hAnsi="Times New Roman"/>
          <w:color w:val="000000"/>
        </w:rPr>
        <w:t xml:space="preserve"> - измеряется соотношением собственных и заемных средств.</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i/>
          <w:color w:val="000000"/>
        </w:rPr>
        <w:t xml:space="preserve">Ликвидность </w:t>
      </w:r>
      <w:r w:rsidRPr="00126BFA">
        <w:rPr>
          <w:rFonts w:ascii="Times New Roman" w:hAnsi="Times New Roman"/>
          <w:color w:val="000000"/>
        </w:rPr>
        <w:t>- в качестве измерителя можно воспользоваться показателями текущей или абсолютной ликвидности. Стоит подчеркнуть, что максимальная ликвидность не есть абсолютное благо и можно говорить о ее оптимальном, сбалансированном уровне, также как и в случае с финансовым рычагом.</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color w:val="000000"/>
        </w:rPr>
        <w:t>Степень удовлетворения потребностей в капитале</w:t>
      </w:r>
      <w:r w:rsidRPr="00126BFA">
        <w:rPr>
          <w:rFonts w:ascii="Times New Roman" w:hAnsi="Times New Roman"/>
          <w:color w:val="000000"/>
        </w:rPr>
        <w:t xml:space="preserve"> - качественная оценка степени удовлетворения потребности фирмы в капитале. Может быть произведена вычислением отношения имеющегося капитала к необходимому.</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color w:val="000000"/>
        </w:rPr>
        <w:t>Поток платежей в пользу фирмы</w:t>
      </w:r>
      <w:r w:rsidRPr="00126BFA">
        <w:rPr>
          <w:rFonts w:ascii="Times New Roman" w:hAnsi="Times New Roman"/>
          <w:color w:val="000000"/>
        </w:rPr>
        <w:t xml:space="preserve"> - имеются в виду реальные перечисления средств.</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color w:val="000000"/>
        </w:rPr>
        <w:t>Простота выхода с рынка</w:t>
      </w:r>
      <w:r w:rsidRPr="00126BFA">
        <w:rPr>
          <w:rFonts w:ascii="Times New Roman" w:hAnsi="Times New Roman"/>
          <w:color w:val="000000"/>
        </w:rPr>
        <w:t xml:space="preserve"> - под ней понимается величина финансовых потерь, связанных с уходом с рынка и перепрофилированием компании.</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color w:val="000000"/>
        </w:rPr>
        <w:t>Рискованность бизнеса</w:t>
      </w:r>
      <w:r w:rsidRPr="00126BFA">
        <w:rPr>
          <w:rFonts w:ascii="Times New Roman" w:hAnsi="Times New Roman"/>
          <w:color w:val="000000"/>
        </w:rPr>
        <w:t xml:space="preserve"> оценка должна учитывать как рыночные, так и политические факторы риска в деятельности компании.</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color w:val="000000"/>
        </w:rPr>
        <w:t>Оборачиваемость запасов</w:t>
      </w:r>
      <w:r w:rsidRPr="00126BFA">
        <w:rPr>
          <w:rFonts w:ascii="Times New Roman" w:hAnsi="Times New Roman"/>
          <w:color w:val="000000"/>
        </w:rPr>
        <w:t xml:space="preserve"> - один из возможных дополнительных факторов в оценке деятельности компании.</w:t>
      </w:r>
    </w:p>
    <w:p w:rsidR="00126BFA" w:rsidRPr="00126BFA" w:rsidRDefault="00126BFA" w:rsidP="00126BFA">
      <w:pPr>
        <w:pStyle w:val="a3"/>
        <w:spacing w:before="0" w:after="0" w:line="360" w:lineRule="auto"/>
        <w:ind w:firstLine="709"/>
        <w:jc w:val="both"/>
        <w:rPr>
          <w:rFonts w:ascii="Times New Roman" w:hAnsi="Times New Roman"/>
          <w:color w:val="000000"/>
        </w:rPr>
      </w:pPr>
      <w:r>
        <w:rPr>
          <w:rFonts w:ascii="Times New Roman" w:hAnsi="Times New Roman"/>
          <w:color w:val="000000"/>
        </w:rPr>
        <w:br w:type="page"/>
      </w:r>
      <w:r w:rsidRPr="00126BFA">
        <w:rPr>
          <w:rFonts w:ascii="Times New Roman" w:hAnsi="Times New Roman"/>
          <w:color w:val="000000"/>
        </w:rPr>
        <w:t>Факторы, определяющие стабильность среды</w:t>
      </w:r>
    </w:p>
    <w:tbl>
      <w:tblPr>
        <w:tblW w:w="482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66"/>
        <w:gridCol w:w="2104"/>
        <w:gridCol w:w="1660"/>
        <w:gridCol w:w="1711"/>
      </w:tblGrid>
      <w:tr w:rsidR="00126BFA" w:rsidRPr="003A3252" w:rsidTr="003A3252">
        <w:trPr>
          <w:cantSplit/>
        </w:trPr>
        <w:tc>
          <w:tcPr>
            <w:tcW w:w="2037"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Технологические изменения</w:t>
            </w:r>
          </w:p>
        </w:tc>
        <w:tc>
          <w:tcPr>
            <w:tcW w:w="1138"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Много</w:t>
            </w:r>
          </w:p>
        </w:tc>
        <w:tc>
          <w:tcPr>
            <w:tcW w:w="898"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5</w:t>
            </w:r>
          </w:p>
        </w:tc>
        <w:tc>
          <w:tcPr>
            <w:tcW w:w="926"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Мало</w:t>
            </w:r>
          </w:p>
        </w:tc>
      </w:tr>
      <w:tr w:rsidR="00126BFA" w:rsidRPr="003A3252" w:rsidTr="003A3252">
        <w:trPr>
          <w:cantSplit/>
        </w:trPr>
        <w:tc>
          <w:tcPr>
            <w:tcW w:w="2037"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Темп инфляции</w:t>
            </w:r>
          </w:p>
        </w:tc>
        <w:tc>
          <w:tcPr>
            <w:tcW w:w="1138"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Высокий</w:t>
            </w:r>
          </w:p>
        </w:tc>
        <w:tc>
          <w:tcPr>
            <w:tcW w:w="898"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5</w:t>
            </w:r>
          </w:p>
        </w:tc>
        <w:tc>
          <w:tcPr>
            <w:tcW w:w="926"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Низкий</w:t>
            </w:r>
          </w:p>
        </w:tc>
      </w:tr>
      <w:tr w:rsidR="00126BFA" w:rsidRPr="003A3252" w:rsidTr="003A3252">
        <w:trPr>
          <w:cantSplit/>
        </w:trPr>
        <w:tc>
          <w:tcPr>
            <w:tcW w:w="2037"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Вариация спроса</w:t>
            </w:r>
          </w:p>
        </w:tc>
        <w:tc>
          <w:tcPr>
            <w:tcW w:w="1138"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Большая</w:t>
            </w:r>
          </w:p>
        </w:tc>
        <w:tc>
          <w:tcPr>
            <w:tcW w:w="898"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1</w:t>
            </w:r>
          </w:p>
        </w:tc>
        <w:tc>
          <w:tcPr>
            <w:tcW w:w="926"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Малая</w:t>
            </w:r>
          </w:p>
        </w:tc>
      </w:tr>
      <w:tr w:rsidR="00126BFA" w:rsidRPr="003A3252" w:rsidTr="003A3252">
        <w:trPr>
          <w:cantSplit/>
        </w:trPr>
        <w:tc>
          <w:tcPr>
            <w:tcW w:w="2037"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Разброс цен конкурирующих продуктов</w:t>
            </w:r>
          </w:p>
        </w:tc>
        <w:tc>
          <w:tcPr>
            <w:tcW w:w="1138"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Большой</w:t>
            </w:r>
          </w:p>
        </w:tc>
        <w:tc>
          <w:tcPr>
            <w:tcW w:w="898"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3</w:t>
            </w:r>
          </w:p>
        </w:tc>
        <w:tc>
          <w:tcPr>
            <w:tcW w:w="926"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Малый</w:t>
            </w:r>
          </w:p>
        </w:tc>
      </w:tr>
      <w:tr w:rsidR="00126BFA" w:rsidRPr="003A3252" w:rsidTr="003A3252">
        <w:trPr>
          <w:cantSplit/>
        </w:trPr>
        <w:tc>
          <w:tcPr>
            <w:tcW w:w="2037"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Барьеры (ограничения) для вхождения на рынок</w:t>
            </w:r>
          </w:p>
        </w:tc>
        <w:tc>
          <w:tcPr>
            <w:tcW w:w="1138"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Мало</w:t>
            </w:r>
          </w:p>
        </w:tc>
        <w:tc>
          <w:tcPr>
            <w:tcW w:w="898"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0</w:t>
            </w:r>
          </w:p>
        </w:tc>
        <w:tc>
          <w:tcPr>
            <w:tcW w:w="926"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Много</w:t>
            </w:r>
          </w:p>
        </w:tc>
      </w:tr>
      <w:tr w:rsidR="00126BFA" w:rsidRPr="003A3252" w:rsidTr="003A3252">
        <w:trPr>
          <w:cantSplit/>
        </w:trPr>
        <w:tc>
          <w:tcPr>
            <w:tcW w:w="2037"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Давление конкурентов</w:t>
            </w:r>
          </w:p>
        </w:tc>
        <w:tc>
          <w:tcPr>
            <w:tcW w:w="1138"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Высокое</w:t>
            </w:r>
          </w:p>
        </w:tc>
        <w:tc>
          <w:tcPr>
            <w:tcW w:w="898"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1</w:t>
            </w:r>
          </w:p>
        </w:tc>
        <w:tc>
          <w:tcPr>
            <w:tcW w:w="926"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Малое</w:t>
            </w:r>
          </w:p>
        </w:tc>
      </w:tr>
      <w:tr w:rsidR="00126BFA" w:rsidRPr="003A3252" w:rsidTr="003A3252">
        <w:trPr>
          <w:cantSplit/>
        </w:trPr>
        <w:tc>
          <w:tcPr>
            <w:tcW w:w="2037"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Эластичность спроса</w:t>
            </w:r>
          </w:p>
        </w:tc>
        <w:tc>
          <w:tcPr>
            <w:tcW w:w="1138"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Эластичный</w:t>
            </w:r>
          </w:p>
        </w:tc>
        <w:tc>
          <w:tcPr>
            <w:tcW w:w="898"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3</w:t>
            </w:r>
          </w:p>
        </w:tc>
        <w:tc>
          <w:tcPr>
            <w:tcW w:w="926"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Неэластичный</w:t>
            </w:r>
          </w:p>
        </w:tc>
      </w:tr>
      <w:tr w:rsidR="00126BFA" w:rsidRPr="003A3252" w:rsidTr="003A3252">
        <w:trPr>
          <w:cantSplit/>
        </w:trPr>
        <w:tc>
          <w:tcPr>
            <w:tcW w:w="2037"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Прочие:</w:t>
            </w:r>
          </w:p>
        </w:tc>
        <w:tc>
          <w:tcPr>
            <w:tcW w:w="1138" w:type="pct"/>
            <w:shd w:val="clear" w:color="auto" w:fill="auto"/>
          </w:tcPr>
          <w:p w:rsidR="00126BFA" w:rsidRPr="003A3252" w:rsidRDefault="00126BFA" w:rsidP="003A3252">
            <w:pPr>
              <w:spacing w:line="360" w:lineRule="auto"/>
              <w:jc w:val="both"/>
              <w:rPr>
                <w:rFonts w:ascii="Times New Roman" w:hAnsi="Times New Roman"/>
                <w:color w:val="000000"/>
                <w:sz w:val="20"/>
              </w:rPr>
            </w:pPr>
          </w:p>
        </w:tc>
        <w:tc>
          <w:tcPr>
            <w:tcW w:w="898"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0 1 2 3 4 5 6</w:t>
            </w:r>
          </w:p>
        </w:tc>
        <w:tc>
          <w:tcPr>
            <w:tcW w:w="926" w:type="pct"/>
            <w:shd w:val="clear" w:color="auto" w:fill="auto"/>
          </w:tcPr>
          <w:p w:rsidR="00126BFA" w:rsidRPr="003A3252" w:rsidRDefault="00126BFA" w:rsidP="003A3252">
            <w:pPr>
              <w:spacing w:line="360" w:lineRule="auto"/>
              <w:jc w:val="both"/>
              <w:rPr>
                <w:rFonts w:ascii="Times New Roman" w:hAnsi="Times New Roman"/>
                <w:color w:val="000000"/>
                <w:sz w:val="20"/>
              </w:rPr>
            </w:pPr>
          </w:p>
        </w:tc>
      </w:tr>
    </w:tbl>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color w:val="000000"/>
        </w:rPr>
        <w:t>Среднее - 6 = ____________</w:t>
      </w:r>
      <w:r w:rsidRPr="00126BFA">
        <w:rPr>
          <w:rFonts w:ascii="Times New Roman" w:hAnsi="Times New Roman"/>
          <w:b/>
          <w:color w:val="000000"/>
        </w:rPr>
        <w:t>3</w:t>
      </w:r>
      <w:r w:rsidRPr="00126BFA">
        <w:rPr>
          <w:rFonts w:ascii="Times New Roman" w:hAnsi="Times New Roman"/>
          <w:color w:val="000000"/>
        </w:rPr>
        <w:t>_______________</w:t>
      </w:r>
    </w:p>
    <w:p w:rsidR="00126BFA" w:rsidRPr="00126BFA" w:rsidRDefault="00126BFA" w:rsidP="00126BFA">
      <w:pPr>
        <w:spacing w:line="360" w:lineRule="auto"/>
        <w:ind w:firstLine="709"/>
        <w:jc w:val="both"/>
        <w:rPr>
          <w:rFonts w:ascii="Times New Roman" w:hAnsi="Times New Roman"/>
          <w:color w:val="000000"/>
        </w:rPr>
      </w:pPr>
    </w:p>
    <w:p w:rsidR="00126BFA" w:rsidRPr="00126BFA" w:rsidRDefault="00126BFA" w:rsidP="00126BFA">
      <w:pPr>
        <w:spacing w:line="360" w:lineRule="auto"/>
        <w:ind w:firstLine="709"/>
        <w:jc w:val="both"/>
        <w:rPr>
          <w:rFonts w:ascii="Times New Roman" w:hAnsi="Times New Roman"/>
          <w:b/>
          <w:color w:val="000000"/>
        </w:rPr>
      </w:pPr>
      <w:r w:rsidRPr="00126BFA">
        <w:rPr>
          <w:rFonts w:ascii="Times New Roman" w:hAnsi="Times New Roman"/>
          <w:b/>
          <w:color w:val="000000"/>
        </w:rPr>
        <w:t>Примечания для экспертной оценки факторов,</w:t>
      </w:r>
      <w:r>
        <w:rPr>
          <w:rFonts w:ascii="Times New Roman" w:hAnsi="Times New Roman"/>
          <w:b/>
          <w:color w:val="000000"/>
        </w:rPr>
        <w:t xml:space="preserve"> </w:t>
      </w:r>
      <w:r w:rsidRPr="00126BFA">
        <w:rPr>
          <w:rFonts w:ascii="Times New Roman" w:hAnsi="Times New Roman"/>
          <w:b/>
          <w:color w:val="000000"/>
        </w:rPr>
        <w:t>определяющих стабильность среды</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color w:val="000000"/>
        </w:rPr>
        <w:t>Факторы, определяющие стабильность среды</w:t>
      </w:r>
      <w:r w:rsidRPr="00126BFA">
        <w:rPr>
          <w:rFonts w:ascii="Times New Roman" w:hAnsi="Times New Roman"/>
          <w:color w:val="000000"/>
        </w:rPr>
        <w:t>, в методике следующие.</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color w:val="000000"/>
        </w:rPr>
        <w:t>Технологические изменения</w:t>
      </w:r>
      <w:r w:rsidRPr="00126BFA">
        <w:rPr>
          <w:rFonts w:ascii="Times New Roman" w:hAnsi="Times New Roman"/>
          <w:color w:val="000000"/>
        </w:rPr>
        <w:t xml:space="preserve"> - качественная оценка множественности происходящие технологических нововведений.</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color w:val="000000"/>
        </w:rPr>
        <w:t>Темп инфляции</w:t>
      </w:r>
      <w:r w:rsidRPr="00126BFA">
        <w:rPr>
          <w:rFonts w:ascii="Times New Roman" w:hAnsi="Times New Roman"/>
          <w:color w:val="000000"/>
        </w:rPr>
        <w:t>.</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color w:val="000000"/>
        </w:rPr>
        <w:t>Вариация спроса</w:t>
      </w:r>
      <w:r w:rsidRPr="00126BFA">
        <w:rPr>
          <w:rFonts w:ascii="Times New Roman" w:hAnsi="Times New Roman"/>
          <w:color w:val="000000"/>
        </w:rPr>
        <w:t xml:space="preserve"> - характеристика стабильности спроса.</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color w:val="000000"/>
        </w:rPr>
        <w:t>Разброс цен конкурирующих продуктов</w:t>
      </w:r>
      <w:r w:rsidRPr="00126BFA">
        <w:rPr>
          <w:rFonts w:ascii="Times New Roman" w:hAnsi="Times New Roman"/>
          <w:color w:val="000000"/>
        </w:rPr>
        <w:t xml:space="preserve"> - важная характеристика степени зрелости рынка и уровня ценовой конкуренции.</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color w:val="000000"/>
        </w:rPr>
        <w:t>Барьеры (ограничения) для вхождения на рынок</w:t>
      </w:r>
      <w:r w:rsidRPr="00126BFA">
        <w:rPr>
          <w:rFonts w:ascii="Times New Roman" w:hAnsi="Times New Roman"/>
          <w:color w:val="000000"/>
        </w:rPr>
        <w:t xml:space="preserve"> - необходимые лицензии, требования к квалификации, исключительные права, уже предоставленные другим фирмам и т.д.</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color w:val="000000"/>
        </w:rPr>
        <w:t>Давление конкурентов</w:t>
      </w:r>
      <w:r w:rsidRPr="00126BFA">
        <w:rPr>
          <w:rFonts w:ascii="Times New Roman" w:hAnsi="Times New Roman"/>
          <w:color w:val="000000"/>
        </w:rPr>
        <w:t>- общая характеристика уровня конкуренции в отрасли.</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b/>
          <w:color w:val="000000"/>
        </w:rPr>
        <w:t>Эластичность спроса по цене</w:t>
      </w:r>
      <w:r w:rsidRPr="00126BFA">
        <w:rPr>
          <w:rFonts w:ascii="Times New Roman" w:hAnsi="Times New Roman"/>
          <w:color w:val="000000"/>
        </w:rPr>
        <w:t xml:space="preserve"> - статистически оцениваемая степень влияния изменения цены на спрос.</w:t>
      </w:r>
    </w:p>
    <w:p w:rsidR="00126BFA" w:rsidRDefault="00126BFA" w:rsidP="00126BFA">
      <w:pPr>
        <w:spacing w:line="360" w:lineRule="auto"/>
        <w:ind w:firstLine="709"/>
        <w:jc w:val="both"/>
        <w:rPr>
          <w:rFonts w:ascii="Times New Roman" w:hAnsi="Times New Roman"/>
          <w:b/>
          <w:color w:val="000000"/>
        </w:rPr>
      </w:pPr>
    </w:p>
    <w:p w:rsidR="00126BFA" w:rsidRPr="00126BFA" w:rsidRDefault="00126BFA" w:rsidP="00126BFA">
      <w:pPr>
        <w:spacing w:line="360" w:lineRule="auto"/>
        <w:ind w:firstLine="709"/>
        <w:jc w:val="both"/>
        <w:rPr>
          <w:rFonts w:ascii="Times New Roman" w:hAnsi="Times New Roman"/>
          <w:b/>
          <w:color w:val="000000"/>
        </w:rPr>
      </w:pPr>
      <w:r>
        <w:rPr>
          <w:rFonts w:ascii="Times New Roman" w:hAnsi="Times New Roman"/>
          <w:b/>
          <w:color w:val="000000"/>
        </w:rPr>
        <w:br w:type="page"/>
      </w:r>
      <w:r w:rsidRPr="00126BFA">
        <w:rPr>
          <w:rFonts w:ascii="Times New Roman" w:hAnsi="Times New Roman"/>
          <w:b/>
          <w:color w:val="000000"/>
        </w:rPr>
        <w:t>Графическая интерпретация стратегического положения фирмы</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color w:val="000000"/>
        </w:rPr>
        <w:object w:dxaOrig="8307" w:dyaOrig="6237">
          <v:shape id="_x0000_i1027" type="#_x0000_t75" style="width:378pt;height:283.5pt;mso-wrap-distance-left:7.1pt;mso-wrap-distance-right:7.1pt;mso-position-horizontal-relative:page" o:ole="" o:allowincell="f" o:allowoverlap="f">
            <v:imagedata r:id="rId10" o:title=""/>
          </v:shape>
          <o:OLEObject Type="Embed" ProgID="Word.Picture.8" ShapeID="_x0000_i1027" DrawAspect="Content" ObjectID="_1460109188" r:id="rId11"/>
        </w:object>
      </w:r>
    </w:p>
    <w:p w:rsidR="00126BFA" w:rsidRDefault="00126BFA" w:rsidP="00126BFA">
      <w:pPr>
        <w:spacing w:line="360" w:lineRule="auto"/>
        <w:ind w:firstLine="709"/>
        <w:jc w:val="both"/>
        <w:rPr>
          <w:rFonts w:ascii="Times New Roman" w:hAnsi="Times New Roman"/>
          <w:color w:val="000000"/>
        </w:rPr>
      </w:pP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color w:val="000000"/>
        </w:rPr>
        <w:t>После того, как все перечисленные Факторы оценки (для этого используются итоги вышеприведенных таблиц), полученные по четырем обобщенным координатам измерения, наносятся; на график. Строится геометрическая Фигура путем соединения; точек. Находится центр тяжести полученной Фигуры и соединяется вектором из центра системы координат.</w:t>
      </w:r>
    </w:p>
    <w:p w:rsidR="00126BFA" w:rsidRPr="00126BFA" w:rsidRDefault="00126BFA" w:rsidP="00126BFA">
      <w:pPr>
        <w:spacing w:line="360" w:lineRule="auto"/>
        <w:ind w:firstLine="709"/>
        <w:jc w:val="both"/>
        <w:rPr>
          <w:rFonts w:ascii="Times New Roman" w:hAnsi="Times New Roman"/>
          <w:color w:val="000000"/>
        </w:rPr>
      </w:pP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color w:val="000000"/>
        </w:rPr>
        <w:t>Затем переходят к анализу графика и его интерпретации Вместе с интерпретацией определяются основные стратегии используемые предприятием с таким стратегическим положением.</w:t>
      </w:r>
    </w:p>
    <w:p w:rsidR="00126BFA" w:rsidRDefault="00126BFA" w:rsidP="00126BFA">
      <w:pPr>
        <w:spacing w:line="360" w:lineRule="auto"/>
        <w:ind w:firstLine="709"/>
        <w:jc w:val="both"/>
        <w:rPr>
          <w:rFonts w:ascii="Times New Roman" w:hAnsi="Times New Roman"/>
          <w:b/>
          <w:color w:val="000000"/>
        </w:rPr>
      </w:pPr>
    </w:p>
    <w:p w:rsidR="00126BFA" w:rsidRPr="00126BFA" w:rsidRDefault="00126BFA" w:rsidP="00126BFA">
      <w:pPr>
        <w:spacing w:line="360" w:lineRule="auto"/>
        <w:ind w:firstLine="709"/>
        <w:jc w:val="both"/>
        <w:rPr>
          <w:rFonts w:ascii="Times New Roman" w:hAnsi="Times New Roman"/>
          <w:b/>
          <w:color w:val="000000"/>
        </w:rPr>
      </w:pPr>
      <w:r w:rsidRPr="00126BFA">
        <w:rPr>
          <w:rFonts w:ascii="Times New Roman" w:hAnsi="Times New Roman"/>
          <w:b/>
          <w:color w:val="000000"/>
        </w:rPr>
        <w:t>3.</w:t>
      </w:r>
      <w:r>
        <w:rPr>
          <w:rFonts w:ascii="Times New Roman" w:hAnsi="Times New Roman"/>
          <w:b/>
          <w:color w:val="000000"/>
        </w:rPr>
        <w:t xml:space="preserve"> </w:t>
      </w:r>
      <w:r w:rsidRPr="00126BFA">
        <w:rPr>
          <w:rFonts w:ascii="Times New Roman" w:hAnsi="Times New Roman"/>
          <w:b/>
          <w:color w:val="000000"/>
        </w:rPr>
        <w:t>Рекомендации по выбору стратегии фирмы</w:t>
      </w:r>
    </w:p>
    <w:p w:rsidR="00126BFA" w:rsidRDefault="00126BFA" w:rsidP="00126BFA">
      <w:pPr>
        <w:spacing w:line="360" w:lineRule="auto"/>
        <w:ind w:firstLine="709"/>
        <w:jc w:val="both"/>
        <w:rPr>
          <w:rFonts w:ascii="Times New Roman" w:hAnsi="Times New Roman"/>
          <w:color w:val="000000"/>
        </w:rPr>
      </w:pP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color w:val="000000"/>
        </w:rPr>
        <w:t xml:space="preserve">В зависимости от тех позиций, которые в настоящее время занимает компания, могут выбираться </w:t>
      </w:r>
      <w:r w:rsidRPr="00126BFA">
        <w:rPr>
          <w:rFonts w:ascii="Times New Roman" w:hAnsi="Times New Roman"/>
          <w:i/>
          <w:color w:val="000000"/>
        </w:rPr>
        <w:t xml:space="preserve">точечная, линейная, пространственная или портфельные </w:t>
      </w:r>
      <w:r w:rsidRPr="00126BFA">
        <w:rPr>
          <w:rFonts w:ascii="Times New Roman" w:hAnsi="Times New Roman"/>
          <w:color w:val="000000"/>
        </w:rPr>
        <w:t>стратегии.</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color w:val="000000"/>
        </w:rPr>
        <w:t xml:space="preserve">Точечные стратегии выбираются, как правило, на ближайшую перспективу и ориентируются четко на занимаемую компанией стратегическую позицию, в то время как остальные типы стратегий разрабатываются исходя из анализа вектора смещения стратегической позиции. Исходя из анализа вектора смещения мы получили </w:t>
      </w:r>
      <w:r w:rsidRPr="00126BFA">
        <w:rPr>
          <w:rFonts w:ascii="Times New Roman" w:hAnsi="Times New Roman"/>
          <w:b/>
          <w:color w:val="000000"/>
        </w:rPr>
        <w:t>линейную.</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color w:val="000000"/>
        </w:rPr>
        <w:t>Для выбора стратегий следует использовать приложение 1 и 2.</w:t>
      </w:r>
    </w:p>
    <w:p w:rsidR="00126BFA" w:rsidRDefault="00126BFA" w:rsidP="00126BFA">
      <w:pPr>
        <w:spacing w:line="360" w:lineRule="auto"/>
        <w:ind w:firstLine="709"/>
        <w:jc w:val="both"/>
        <w:rPr>
          <w:rFonts w:ascii="Times New Roman" w:hAnsi="Times New Roman"/>
          <w:b/>
          <w:bCs/>
          <w:color w:val="000000"/>
        </w:rPr>
      </w:pPr>
    </w:p>
    <w:tbl>
      <w:tblPr>
        <w:tblW w:w="4242" w:type="pct"/>
        <w:tblInd w:w="9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21"/>
        <w:gridCol w:w="1398"/>
        <w:gridCol w:w="1324"/>
        <w:gridCol w:w="1595"/>
        <w:gridCol w:w="1595"/>
        <w:gridCol w:w="1088"/>
      </w:tblGrid>
      <w:tr w:rsidR="00126BFA" w:rsidRPr="003A3252" w:rsidTr="003A3252">
        <w:trPr>
          <w:cantSplit/>
        </w:trPr>
        <w:tc>
          <w:tcPr>
            <w:tcW w:w="690"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III(1)</w:t>
            </w:r>
          </w:p>
        </w:tc>
        <w:tc>
          <w:tcPr>
            <w:tcW w:w="861"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I(1)</w:t>
            </w:r>
          </w:p>
        </w:tc>
        <w:tc>
          <w:tcPr>
            <w:tcW w:w="815"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III(1)/II(1-</w:t>
            </w:r>
          </w:p>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2-3)/I(1-2)</w:t>
            </w:r>
          </w:p>
        </w:tc>
        <w:tc>
          <w:tcPr>
            <w:tcW w:w="982"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III(1-2-3)/</w:t>
            </w:r>
          </w:p>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II(1-2)/</w:t>
            </w:r>
          </w:p>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I(1-2)</w:t>
            </w:r>
          </w:p>
        </w:tc>
        <w:tc>
          <w:tcPr>
            <w:tcW w:w="982"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III(1-2-3)/</w:t>
            </w:r>
          </w:p>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II(1-2)</w:t>
            </w:r>
          </w:p>
        </w:tc>
        <w:tc>
          <w:tcPr>
            <w:tcW w:w="670"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III(1-2-3)</w:t>
            </w:r>
          </w:p>
        </w:tc>
      </w:tr>
      <w:tr w:rsidR="00126BFA" w:rsidRPr="003A3252" w:rsidTr="003A3252">
        <w:trPr>
          <w:cantSplit/>
        </w:trPr>
        <w:tc>
          <w:tcPr>
            <w:tcW w:w="690"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II(1-2-3)/</w:t>
            </w:r>
          </w:p>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III(1)</w:t>
            </w:r>
          </w:p>
        </w:tc>
        <w:tc>
          <w:tcPr>
            <w:tcW w:w="861"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II(1-2-3)</w:t>
            </w:r>
          </w:p>
        </w:tc>
        <w:tc>
          <w:tcPr>
            <w:tcW w:w="815"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II(1-2)</w:t>
            </w:r>
          </w:p>
        </w:tc>
        <w:tc>
          <w:tcPr>
            <w:tcW w:w="982"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II(1-2)/</w:t>
            </w:r>
          </w:p>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I(1-2)</w:t>
            </w:r>
          </w:p>
        </w:tc>
        <w:tc>
          <w:tcPr>
            <w:tcW w:w="982"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II(1-2)</w:t>
            </w:r>
          </w:p>
        </w:tc>
        <w:tc>
          <w:tcPr>
            <w:tcW w:w="670"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w:t>
            </w:r>
          </w:p>
        </w:tc>
      </w:tr>
      <w:tr w:rsidR="00126BFA" w:rsidRPr="003A3252" w:rsidTr="003A3252">
        <w:trPr>
          <w:cantSplit/>
        </w:trPr>
        <w:tc>
          <w:tcPr>
            <w:tcW w:w="690"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I(1-2)/</w:t>
            </w:r>
          </w:p>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II(1-2-3)/</w:t>
            </w:r>
          </w:p>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III(1)</w:t>
            </w:r>
          </w:p>
        </w:tc>
        <w:tc>
          <w:tcPr>
            <w:tcW w:w="861"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I(1-2)/</w:t>
            </w:r>
          </w:p>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II(1-2-3)</w:t>
            </w:r>
          </w:p>
        </w:tc>
        <w:tc>
          <w:tcPr>
            <w:tcW w:w="815"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I(1-2)</w:t>
            </w:r>
          </w:p>
        </w:tc>
        <w:tc>
          <w:tcPr>
            <w:tcW w:w="982"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I(1-2)</w:t>
            </w:r>
          </w:p>
        </w:tc>
        <w:tc>
          <w:tcPr>
            <w:tcW w:w="982"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I(1</w:t>
            </w:r>
          </w:p>
        </w:tc>
        <w:tc>
          <w:tcPr>
            <w:tcW w:w="670"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I(1-2)/</w:t>
            </w:r>
          </w:p>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II(1-2)/</w:t>
            </w:r>
          </w:p>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III(1-2-3)</w:t>
            </w:r>
          </w:p>
        </w:tc>
      </w:tr>
      <w:tr w:rsidR="00126BFA" w:rsidRPr="003A3252" w:rsidTr="003A3252">
        <w:trPr>
          <w:cantSplit/>
        </w:trPr>
        <w:tc>
          <w:tcPr>
            <w:tcW w:w="690"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I(1)/II(1-2-3)/III(1-2)</w:t>
            </w:r>
          </w:p>
        </w:tc>
        <w:tc>
          <w:tcPr>
            <w:tcW w:w="861"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I(1)/II(1-2-3)</w:t>
            </w:r>
          </w:p>
        </w:tc>
        <w:tc>
          <w:tcPr>
            <w:tcW w:w="815"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I(1)</w:t>
            </w:r>
          </w:p>
        </w:tc>
        <w:tc>
          <w:tcPr>
            <w:tcW w:w="982"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I(1)</w:t>
            </w:r>
          </w:p>
        </w:tc>
        <w:tc>
          <w:tcPr>
            <w:tcW w:w="982"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I(1)/II(1)</w:t>
            </w:r>
          </w:p>
        </w:tc>
        <w:tc>
          <w:tcPr>
            <w:tcW w:w="670"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I(1)</w:t>
            </w:r>
          </w:p>
        </w:tc>
      </w:tr>
      <w:tr w:rsidR="00126BFA" w:rsidRPr="003A3252" w:rsidTr="003A3252">
        <w:trPr>
          <w:cantSplit/>
        </w:trPr>
        <w:tc>
          <w:tcPr>
            <w:tcW w:w="690"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II(1-2-3)/</w:t>
            </w:r>
          </w:p>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III(1-2)</w:t>
            </w:r>
          </w:p>
        </w:tc>
        <w:tc>
          <w:tcPr>
            <w:tcW w:w="861"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II(1-2-3)</w:t>
            </w:r>
          </w:p>
        </w:tc>
        <w:tc>
          <w:tcPr>
            <w:tcW w:w="815"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p>
        </w:tc>
        <w:tc>
          <w:tcPr>
            <w:tcW w:w="982"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II(1)/I(1)</w:t>
            </w:r>
          </w:p>
        </w:tc>
        <w:tc>
          <w:tcPr>
            <w:tcW w:w="982"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II(1)</w:t>
            </w:r>
          </w:p>
        </w:tc>
        <w:tc>
          <w:tcPr>
            <w:tcW w:w="670"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p>
        </w:tc>
      </w:tr>
      <w:tr w:rsidR="00126BFA" w:rsidRPr="003A3252" w:rsidTr="003A3252">
        <w:trPr>
          <w:cantSplit/>
        </w:trPr>
        <w:tc>
          <w:tcPr>
            <w:tcW w:w="690"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III(1-2)</w:t>
            </w:r>
          </w:p>
        </w:tc>
        <w:tc>
          <w:tcPr>
            <w:tcW w:w="861"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p>
        </w:tc>
        <w:tc>
          <w:tcPr>
            <w:tcW w:w="815"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III(1-2)/</w:t>
            </w:r>
          </w:p>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II(1-2-3)/</w:t>
            </w:r>
          </w:p>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I(1)</w:t>
            </w:r>
          </w:p>
        </w:tc>
        <w:tc>
          <w:tcPr>
            <w:tcW w:w="982"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III(1-2)/</w:t>
            </w:r>
          </w:p>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II(1)/I(1)</w:t>
            </w:r>
          </w:p>
        </w:tc>
        <w:tc>
          <w:tcPr>
            <w:tcW w:w="982"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III(1-2)/</w:t>
            </w:r>
          </w:p>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II(1)</w:t>
            </w:r>
          </w:p>
        </w:tc>
        <w:tc>
          <w:tcPr>
            <w:tcW w:w="670"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III(1-2)</w:t>
            </w:r>
          </w:p>
        </w:tc>
      </w:tr>
    </w:tbl>
    <w:p w:rsidR="00126BFA" w:rsidRDefault="00126BFA" w:rsidP="00126BFA">
      <w:pPr>
        <w:spacing w:line="360" w:lineRule="auto"/>
        <w:ind w:firstLine="709"/>
        <w:jc w:val="both"/>
        <w:rPr>
          <w:rFonts w:ascii="Times New Roman" w:hAnsi="Times New Roman"/>
          <w:b/>
          <w:bCs/>
          <w:color w:val="000000"/>
        </w:rPr>
      </w:pP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color w:val="000000"/>
        </w:rPr>
        <w:t>Например, точечная стратегия III(1) в квадранте "замрите" предполагает концентрацию всех усилий компании на захват рынка. Стратегия II(1-2-3)/ III(1) в том же квадранте может означать:</w:t>
      </w:r>
    </w:p>
    <w:p w:rsidR="00126BFA" w:rsidRPr="00126BFA" w:rsidRDefault="00126BFA" w:rsidP="00126BFA">
      <w:pPr>
        <w:numPr>
          <w:ilvl w:val="0"/>
          <w:numId w:val="10"/>
        </w:numPr>
        <w:spacing w:line="360" w:lineRule="auto"/>
        <w:ind w:left="0" w:firstLine="709"/>
        <w:jc w:val="both"/>
        <w:rPr>
          <w:rFonts w:ascii="Times New Roman" w:hAnsi="Times New Roman"/>
          <w:color w:val="000000"/>
        </w:rPr>
      </w:pPr>
      <w:r w:rsidRPr="00126BFA">
        <w:rPr>
          <w:rFonts w:ascii="Times New Roman" w:hAnsi="Times New Roman"/>
          <w:color w:val="000000"/>
        </w:rPr>
        <w:t>Развитие продукта компании на первом этапе с последующим переходом к захвату рынка, или</w:t>
      </w:r>
    </w:p>
    <w:p w:rsidR="00126BFA" w:rsidRPr="00126BFA" w:rsidRDefault="00126BFA" w:rsidP="00126BFA">
      <w:pPr>
        <w:numPr>
          <w:ilvl w:val="0"/>
          <w:numId w:val="11"/>
        </w:numPr>
        <w:spacing w:line="360" w:lineRule="auto"/>
        <w:ind w:left="0" w:firstLine="709"/>
        <w:jc w:val="both"/>
        <w:rPr>
          <w:rFonts w:ascii="Times New Roman" w:hAnsi="Times New Roman"/>
          <w:color w:val="000000"/>
        </w:rPr>
      </w:pPr>
      <w:r w:rsidRPr="00126BFA">
        <w:rPr>
          <w:rFonts w:ascii="Times New Roman" w:hAnsi="Times New Roman"/>
          <w:color w:val="000000"/>
        </w:rPr>
        <w:t>Сначала развитие рынка, а затем его захват, или</w:t>
      </w:r>
    </w:p>
    <w:p w:rsidR="00126BFA" w:rsidRPr="00126BFA" w:rsidRDefault="00126BFA" w:rsidP="00126BFA">
      <w:pPr>
        <w:numPr>
          <w:ilvl w:val="0"/>
          <w:numId w:val="11"/>
        </w:numPr>
        <w:spacing w:line="360" w:lineRule="auto"/>
        <w:ind w:left="0" w:firstLine="709"/>
        <w:jc w:val="both"/>
        <w:rPr>
          <w:rFonts w:ascii="Times New Roman" w:hAnsi="Times New Roman"/>
          <w:color w:val="000000"/>
        </w:rPr>
      </w:pPr>
      <w:r w:rsidRPr="00126BFA">
        <w:rPr>
          <w:rFonts w:ascii="Times New Roman" w:hAnsi="Times New Roman"/>
          <w:color w:val="000000"/>
        </w:rPr>
        <w:t>Переход к захвату через горизонтальную диверсификацию компании.</w:t>
      </w:r>
    </w:p>
    <w:p w:rsidR="00126BFA" w:rsidRPr="00126BFA" w:rsidRDefault="00126BFA" w:rsidP="00126BFA">
      <w:pPr>
        <w:spacing w:line="360" w:lineRule="auto"/>
        <w:ind w:firstLine="709"/>
        <w:jc w:val="both"/>
        <w:rPr>
          <w:rFonts w:ascii="Times New Roman" w:hAnsi="Times New Roman"/>
          <w:b/>
          <w:color w:val="000000"/>
        </w:rPr>
      </w:pPr>
      <w:r w:rsidRPr="00126BFA">
        <w:rPr>
          <w:rFonts w:ascii="Times New Roman" w:hAnsi="Times New Roman"/>
          <w:color w:val="000000"/>
        </w:rPr>
        <w:t xml:space="preserve">Линейной стратегии соответствует определенный горизонт, в который попадает позиция компании. Например, если позиция компании оказывается в первом горизонте квадранта "боритесь'', то подходящей будет стратегия, ориентированная на создание компанией совместных предприятий. У нас попадание позиций компании в третий горизонт квадранта "наступайте" целесообразнее будет рекомендовать использование </w:t>
      </w:r>
      <w:r w:rsidRPr="00126BFA">
        <w:rPr>
          <w:rFonts w:ascii="Times New Roman" w:hAnsi="Times New Roman"/>
          <w:b/>
          <w:color w:val="000000"/>
        </w:rPr>
        <w:t>прямой и/или обратной.</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color w:val="000000"/>
        </w:rPr>
        <w:t>Пространственные стратегии представляют собой комбинации разнообразных стратегий, находящихся в разных квадрантах, но на одинаковых горизонтах систем (см. рисунок выше).</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color w:val="000000"/>
        </w:rPr>
        <w:t>Портфельные стратегии представляют собой сбалансированный набор отдельных точечных стратегий, нацеленный на то, чтобы осуществить радикальное изменение стратегической позиции компании.</w:t>
      </w:r>
    </w:p>
    <w:p w:rsidR="00126BFA" w:rsidRPr="00126BFA" w:rsidRDefault="00126BFA" w:rsidP="00126BFA">
      <w:pPr>
        <w:spacing w:line="360" w:lineRule="auto"/>
        <w:ind w:firstLine="709"/>
        <w:jc w:val="both"/>
        <w:rPr>
          <w:rFonts w:ascii="Times New Roman" w:hAnsi="Times New Roman"/>
          <w:color w:val="000000"/>
        </w:rPr>
      </w:pP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color w:val="000000"/>
        </w:rPr>
        <w:t>ПОТЕНЦИАЛ КОМПАНИИ</w:t>
      </w:r>
    </w:p>
    <w:tbl>
      <w:tblPr>
        <w:tblW w:w="4680"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49"/>
        <w:gridCol w:w="1596"/>
        <w:gridCol w:w="1595"/>
        <w:gridCol w:w="1595"/>
        <w:gridCol w:w="1595"/>
        <w:gridCol w:w="1229"/>
      </w:tblGrid>
      <w:tr w:rsidR="00126BFA" w:rsidRPr="003A3252" w:rsidTr="003A3252">
        <w:trPr>
          <w:cantSplit/>
        </w:trPr>
        <w:tc>
          <w:tcPr>
            <w:tcW w:w="753"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III(1)</w:t>
            </w:r>
          </w:p>
        </w:tc>
        <w:tc>
          <w:tcPr>
            <w:tcW w:w="891"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III(1)/I</w:t>
            </w:r>
          </w:p>
        </w:tc>
        <w:tc>
          <w:tcPr>
            <w:tcW w:w="890"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III(1)/II(1-</w:t>
            </w:r>
          </w:p>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2-3)/I(1-2)</w:t>
            </w:r>
          </w:p>
        </w:tc>
        <w:tc>
          <w:tcPr>
            <w:tcW w:w="890"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III(1-2-3)/</w:t>
            </w:r>
          </w:p>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II(1-2)/</w:t>
            </w:r>
          </w:p>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I(1-2)</w:t>
            </w:r>
          </w:p>
        </w:tc>
        <w:tc>
          <w:tcPr>
            <w:tcW w:w="890"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III(1-2-3)/</w:t>
            </w:r>
          </w:p>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II(1-2)</w:t>
            </w:r>
          </w:p>
        </w:tc>
        <w:tc>
          <w:tcPr>
            <w:tcW w:w="687"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III(1-2-3)</w:t>
            </w:r>
          </w:p>
        </w:tc>
      </w:tr>
      <w:tr w:rsidR="00126BFA" w:rsidRPr="003A3252" w:rsidTr="003A3252">
        <w:trPr>
          <w:cantSplit/>
        </w:trPr>
        <w:tc>
          <w:tcPr>
            <w:tcW w:w="753"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II(1-2-3)/</w:t>
            </w:r>
          </w:p>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III(1)</w:t>
            </w:r>
          </w:p>
        </w:tc>
        <w:tc>
          <w:tcPr>
            <w:tcW w:w="891"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II(1-2-3)</w:t>
            </w:r>
          </w:p>
        </w:tc>
        <w:tc>
          <w:tcPr>
            <w:tcW w:w="890"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II(1-2)</w:t>
            </w:r>
          </w:p>
        </w:tc>
        <w:tc>
          <w:tcPr>
            <w:tcW w:w="890"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II(1-2)/</w:t>
            </w:r>
          </w:p>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I(1-2)</w:t>
            </w:r>
          </w:p>
        </w:tc>
        <w:tc>
          <w:tcPr>
            <w:tcW w:w="890"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II(1-2)</w:t>
            </w:r>
          </w:p>
        </w:tc>
        <w:tc>
          <w:tcPr>
            <w:tcW w:w="687"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II(</w:t>
            </w:r>
          </w:p>
        </w:tc>
      </w:tr>
      <w:tr w:rsidR="00126BFA" w:rsidRPr="003A3252" w:rsidTr="003A3252">
        <w:trPr>
          <w:cantSplit/>
        </w:trPr>
        <w:tc>
          <w:tcPr>
            <w:tcW w:w="753"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lang w:val="en-US"/>
              </w:rPr>
              <w:t>I</w:t>
            </w:r>
            <w:r w:rsidRPr="003A3252">
              <w:rPr>
                <w:rFonts w:ascii="Times New Roman" w:hAnsi="Times New Roman"/>
                <w:color w:val="000000"/>
                <w:sz w:val="20"/>
              </w:rPr>
              <w:t>(1-2)/</w:t>
            </w:r>
          </w:p>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II(1-2-3)/</w:t>
            </w:r>
          </w:p>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III(1)</w:t>
            </w:r>
          </w:p>
        </w:tc>
        <w:tc>
          <w:tcPr>
            <w:tcW w:w="891"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I(1-2)/</w:t>
            </w:r>
          </w:p>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II(1-2-3)</w:t>
            </w:r>
          </w:p>
        </w:tc>
        <w:tc>
          <w:tcPr>
            <w:tcW w:w="890"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I(1-2)</w:t>
            </w:r>
          </w:p>
        </w:tc>
        <w:tc>
          <w:tcPr>
            <w:tcW w:w="890"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I(1-2)</w:t>
            </w:r>
          </w:p>
        </w:tc>
        <w:tc>
          <w:tcPr>
            <w:tcW w:w="890"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I(1</w:t>
            </w:r>
          </w:p>
        </w:tc>
        <w:tc>
          <w:tcPr>
            <w:tcW w:w="687"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I(1-2)/</w:t>
            </w:r>
          </w:p>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II(1-2)/</w:t>
            </w:r>
          </w:p>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III(1-2-3)</w:t>
            </w:r>
          </w:p>
        </w:tc>
      </w:tr>
      <w:tr w:rsidR="00126BFA" w:rsidRPr="003A3252" w:rsidTr="003A3252">
        <w:trPr>
          <w:cantSplit/>
        </w:trPr>
        <w:tc>
          <w:tcPr>
            <w:tcW w:w="753"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I(1)/II(1-2-3)/III(1-2)</w:t>
            </w:r>
          </w:p>
        </w:tc>
        <w:tc>
          <w:tcPr>
            <w:tcW w:w="891"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I(1)/II(1-2-3)</w:t>
            </w:r>
          </w:p>
        </w:tc>
        <w:tc>
          <w:tcPr>
            <w:tcW w:w="890"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I(1)</w:t>
            </w:r>
          </w:p>
        </w:tc>
        <w:tc>
          <w:tcPr>
            <w:tcW w:w="890"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I(1)</w:t>
            </w:r>
          </w:p>
        </w:tc>
        <w:tc>
          <w:tcPr>
            <w:tcW w:w="890"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I(1)/II(1)</w:t>
            </w:r>
          </w:p>
        </w:tc>
        <w:tc>
          <w:tcPr>
            <w:tcW w:w="687"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I(1)</w:t>
            </w:r>
          </w:p>
        </w:tc>
      </w:tr>
      <w:tr w:rsidR="00126BFA" w:rsidRPr="003A3252" w:rsidTr="003A3252">
        <w:trPr>
          <w:cantSplit/>
        </w:trPr>
        <w:tc>
          <w:tcPr>
            <w:tcW w:w="753"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II(1-2-3)/</w:t>
            </w:r>
          </w:p>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III(1-2)</w:t>
            </w:r>
          </w:p>
        </w:tc>
        <w:tc>
          <w:tcPr>
            <w:tcW w:w="891"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II(1-2-3)</w:t>
            </w:r>
          </w:p>
        </w:tc>
        <w:tc>
          <w:tcPr>
            <w:tcW w:w="890"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p>
        </w:tc>
        <w:tc>
          <w:tcPr>
            <w:tcW w:w="890"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II(1)/I(1)</w:t>
            </w:r>
          </w:p>
        </w:tc>
        <w:tc>
          <w:tcPr>
            <w:tcW w:w="890"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II(1)</w:t>
            </w:r>
          </w:p>
        </w:tc>
        <w:tc>
          <w:tcPr>
            <w:tcW w:w="687"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p>
        </w:tc>
      </w:tr>
      <w:tr w:rsidR="00126BFA" w:rsidRPr="003A3252" w:rsidTr="003A3252">
        <w:trPr>
          <w:cantSplit/>
        </w:trPr>
        <w:tc>
          <w:tcPr>
            <w:tcW w:w="753"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III(1-2)</w:t>
            </w:r>
          </w:p>
        </w:tc>
        <w:tc>
          <w:tcPr>
            <w:tcW w:w="891"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p>
        </w:tc>
        <w:tc>
          <w:tcPr>
            <w:tcW w:w="890"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III(1-2)/</w:t>
            </w:r>
          </w:p>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II(1-2-3)/</w:t>
            </w:r>
          </w:p>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I(1)</w:t>
            </w:r>
          </w:p>
        </w:tc>
        <w:tc>
          <w:tcPr>
            <w:tcW w:w="890"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III(1-2)/</w:t>
            </w:r>
          </w:p>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II(1)/I(1)</w:t>
            </w:r>
          </w:p>
        </w:tc>
        <w:tc>
          <w:tcPr>
            <w:tcW w:w="890"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III(1-2)/</w:t>
            </w:r>
          </w:p>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II(1)</w:t>
            </w:r>
          </w:p>
        </w:tc>
        <w:tc>
          <w:tcPr>
            <w:tcW w:w="687" w:type="pct"/>
            <w:shd w:val="clear" w:color="auto" w:fill="auto"/>
          </w:tcPr>
          <w:p w:rsidR="00126BFA" w:rsidRPr="003A3252" w:rsidRDefault="00126BFA" w:rsidP="003A3252">
            <w:pPr>
              <w:spacing w:line="360" w:lineRule="auto"/>
              <w:jc w:val="both"/>
              <w:rPr>
                <w:rFonts w:ascii="Times New Roman" w:hAnsi="Times New Roman"/>
                <w:color w:val="000000"/>
                <w:sz w:val="20"/>
                <w:lang w:val="en-US"/>
              </w:rPr>
            </w:pPr>
            <w:r w:rsidRPr="003A3252">
              <w:rPr>
                <w:rFonts w:ascii="Times New Roman" w:hAnsi="Times New Roman"/>
                <w:color w:val="000000"/>
                <w:sz w:val="20"/>
                <w:lang w:val="en-US"/>
              </w:rPr>
              <w:t>III(-2)</w:t>
            </w:r>
          </w:p>
        </w:tc>
      </w:tr>
    </w:tbl>
    <w:p w:rsidR="00126BFA" w:rsidRDefault="00126BFA" w:rsidP="00126BFA">
      <w:pPr>
        <w:spacing w:line="360" w:lineRule="auto"/>
        <w:ind w:firstLine="709"/>
        <w:jc w:val="both"/>
        <w:rPr>
          <w:rFonts w:ascii="Times New Roman" w:hAnsi="Times New Roman"/>
          <w:color w:val="000000"/>
        </w:rPr>
      </w:pPr>
    </w:p>
    <w:p w:rsidR="00126BFA" w:rsidRPr="00126BFA" w:rsidRDefault="00126BFA" w:rsidP="00126BFA">
      <w:pPr>
        <w:spacing w:line="360" w:lineRule="auto"/>
        <w:ind w:firstLine="709"/>
        <w:jc w:val="both"/>
        <w:rPr>
          <w:rFonts w:ascii="Times New Roman" w:hAnsi="Times New Roman"/>
          <w:color w:val="000000"/>
          <w:lang w:val="en-US"/>
        </w:rPr>
      </w:pPr>
      <w:r w:rsidRPr="00126BFA">
        <w:rPr>
          <w:rFonts w:ascii="Times New Roman" w:hAnsi="Times New Roman"/>
          <w:color w:val="000000"/>
        </w:rPr>
        <w:t>ОЦЕНКА</w:t>
      </w:r>
      <w:r w:rsidRPr="00126BFA">
        <w:rPr>
          <w:rFonts w:ascii="Times New Roman" w:hAnsi="Times New Roman"/>
          <w:color w:val="000000"/>
          <w:lang w:val="en-US"/>
        </w:rPr>
        <w:t xml:space="preserve"> </w:t>
      </w:r>
      <w:r w:rsidRPr="00126BFA">
        <w:rPr>
          <w:rFonts w:ascii="Times New Roman" w:hAnsi="Times New Roman"/>
          <w:color w:val="000000"/>
        </w:rPr>
        <w:t>УСЛОВИЙ</w:t>
      </w:r>
      <w:r w:rsidRPr="00126BFA">
        <w:rPr>
          <w:rFonts w:ascii="Times New Roman" w:hAnsi="Times New Roman"/>
          <w:color w:val="000000"/>
          <w:lang w:val="en-US"/>
        </w:rPr>
        <w:t xml:space="preserve"> </w:t>
      </w:r>
      <w:r w:rsidRPr="00126BFA">
        <w:rPr>
          <w:rFonts w:ascii="Times New Roman" w:hAnsi="Times New Roman"/>
          <w:color w:val="000000"/>
        </w:rPr>
        <w:t>БИЗНЕСА</w:t>
      </w: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color w:val="000000"/>
        </w:rPr>
        <w:t>Например, если стоит цель изменить позицию компании с «квадрант "держитесь" III(1-2) / II(1-2-3)» на позицию «квадрант "замрите" II(1-2-3) / I(1-2)», то вариантом "портфеля" стратегий в данном случае может быть:</w:t>
      </w:r>
    </w:p>
    <w:p w:rsidR="00126BFA" w:rsidRPr="00126BFA" w:rsidRDefault="00126BFA" w:rsidP="00126BFA">
      <w:pPr>
        <w:numPr>
          <w:ilvl w:val="0"/>
          <w:numId w:val="13"/>
        </w:numPr>
        <w:spacing w:line="360" w:lineRule="auto"/>
        <w:ind w:left="0" w:firstLine="709"/>
        <w:jc w:val="both"/>
        <w:rPr>
          <w:rFonts w:ascii="Times New Roman" w:hAnsi="Times New Roman"/>
          <w:color w:val="000000"/>
        </w:rPr>
      </w:pPr>
      <w:r w:rsidRPr="00126BFA">
        <w:rPr>
          <w:rFonts w:ascii="Times New Roman" w:hAnsi="Times New Roman"/>
          <w:color w:val="000000"/>
        </w:rPr>
        <w:t>Сокращение компании.</w:t>
      </w:r>
    </w:p>
    <w:p w:rsidR="00126BFA" w:rsidRPr="00126BFA" w:rsidRDefault="00126BFA" w:rsidP="00126BFA">
      <w:pPr>
        <w:numPr>
          <w:ilvl w:val="0"/>
          <w:numId w:val="14"/>
        </w:numPr>
        <w:spacing w:line="360" w:lineRule="auto"/>
        <w:ind w:left="0" w:firstLine="709"/>
        <w:jc w:val="both"/>
        <w:rPr>
          <w:rFonts w:ascii="Times New Roman" w:hAnsi="Times New Roman"/>
          <w:color w:val="000000"/>
        </w:rPr>
      </w:pPr>
      <w:r w:rsidRPr="00126BFA">
        <w:rPr>
          <w:rFonts w:ascii="Times New Roman" w:hAnsi="Times New Roman"/>
          <w:color w:val="000000"/>
        </w:rPr>
        <w:t>Конгломеративная диверсификация.</w:t>
      </w:r>
    </w:p>
    <w:p w:rsidR="00126BFA" w:rsidRPr="00126BFA" w:rsidRDefault="00126BFA" w:rsidP="00126BFA">
      <w:pPr>
        <w:numPr>
          <w:ilvl w:val="0"/>
          <w:numId w:val="15"/>
        </w:numPr>
        <w:spacing w:line="360" w:lineRule="auto"/>
        <w:ind w:left="0" w:firstLine="709"/>
        <w:jc w:val="both"/>
        <w:rPr>
          <w:rFonts w:ascii="Times New Roman" w:hAnsi="Times New Roman"/>
          <w:color w:val="000000"/>
        </w:rPr>
      </w:pPr>
      <w:r w:rsidRPr="00126BFA">
        <w:rPr>
          <w:rFonts w:ascii="Times New Roman" w:hAnsi="Times New Roman"/>
          <w:color w:val="000000"/>
        </w:rPr>
        <w:t>Реорганизация компании.</w:t>
      </w:r>
    </w:p>
    <w:p w:rsidR="00126BFA" w:rsidRPr="00126BFA" w:rsidRDefault="00126BFA" w:rsidP="00126BFA">
      <w:pPr>
        <w:numPr>
          <w:ilvl w:val="0"/>
          <w:numId w:val="16"/>
        </w:numPr>
        <w:spacing w:line="360" w:lineRule="auto"/>
        <w:ind w:left="0" w:firstLine="709"/>
        <w:jc w:val="both"/>
        <w:rPr>
          <w:rFonts w:ascii="Times New Roman" w:hAnsi="Times New Roman"/>
          <w:color w:val="000000"/>
        </w:rPr>
      </w:pPr>
      <w:r w:rsidRPr="00126BFA">
        <w:rPr>
          <w:rFonts w:ascii="Times New Roman" w:hAnsi="Times New Roman"/>
          <w:color w:val="000000"/>
        </w:rPr>
        <w:t>Развитие нового продукта.</w:t>
      </w:r>
    </w:p>
    <w:p w:rsidR="00126BFA" w:rsidRPr="00126BFA" w:rsidRDefault="00126BFA" w:rsidP="00126BFA">
      <w:pPr>
        <w:numPr>
          <w:ilvl w:val="0"/>
          <w:numId w:val="17"/>
        </w:numPr>
        <w:spacing w:line="360" w:lineRule="auto"/>
        <w:ind w:left="0" w:firstLine="709"/>
        <w:jc w:val="both"/>
        <w:rPr>
          <w:rFonts w:ascii="Times New Roman" w:hAnsi="Times New Roman"/>
          <w:color w:val="000000"/>
        </w:rPr>
      </w:pPr>
      <w:r w:rsidRPr="00126BFA">
        <w:rPr>
          <w:rFonts w:ascii="Times New Roman" w:hAnsi="Times New Roman"/>
          <w:color w:val="000000"/>
        </w:rPr>
        <w:t>Захват рынка.</w:t>
      </w:r>
    </w:p>
    <w:p w:rsidR="00126BFA" w:rsidRPr="00126BFA" w:rsidRDefault="00126BFA" w:rsidP="00126BFA">
      <w:pPr>
        <w:numPr>
          <w:ilvl w:val="0"/>
          <w:numId w:val="18"/>
        </w:numPr>
        <w:spacing w:line="360" w:lineRule="auto"/>
        <w:ind w:left="0" w:firstLine="709"/>
        <w:jc w:val="both"/>
        <w:rPr>
          <w:rFonts w:ascii="Times New Roman" w:hAnsi="Times New Roman"/>
          <w:color w:val="000000"/>
        </w:rPr>
      </w:pPr>
      <w:r w:rsidRPr="00126BFA">
        <w:rPr>
          <w:rFonts w:ascii="Times New Roman" w:hAnsi="Times New Roman"/>
          <w:color w:val="000000"/>
        </w:rPr>
        <w:t>Горизонтальная интеграция.</w:t>
      </w:r>
    </w:p>
    <w:p w:rsidR="00126BFA" w:rsidRPr="00126BFA" w:rsidRDefault="00126BFA" w:rsidP="00126BFA">
      <w:pPr>
        <w:spacing w:line="360" w:lineRule="auto"/>
        <w:ind w:firstLine="709"/>
        <w:jc w:val="both"/>
        <w:rPr>
          <w:rFonts w:ascii="Times New Roman" w:hAnsi="Times New Roman"/>
          <w:color w:val="000000"/>
        </w:rPr>
      </w:pP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color w:val="000000"/>
        </w:rPr>
        <w:br w:type="page"/>
        <w:t>Приложение 1</w:t>
      </w:r>
    </w:p>
    <w:p w:rsidR="00126BFA" w:rsidRDefault="00126BFA" w:rsidP="00126BFA">
      <w:pPr>
        <w:spacing w:line="360" w:lineRule="auto"/>
        <w:ind w:firstLine="709"/>
        <w:jc w:val="both"/>
        <w:rPr>
          <w:rFonts w:ascii="Times New Roman" w:hAnsi="Times New Roman"/>
          <w:color w:val="000000"/>
        </w:rPr>
      </w:pP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color w:val="000000"/>
        </w:rPr>
        <w:t>Виды точечных стратегий компании</w:t>
      </w:r>
    </w:p>
    <w:tbl>
      <w:tblPr>
        <w:tblW w:w="4753"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97"/>
        <w:gridCol w:w="6202"/>
      </w:tblGrid>
      <w:tr w:rsidR="00126BFA" w:rsidRPr="003A3252" w:rsidTr="003A3252">
        <w:trPr>
          <w:cantSplit/>
        </w:trPr>
        <w:tc>
          <w:tcPr>
            <w:tcW w:w="1592"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Стратегия</w:t>
            </w:r>
          </w:p>
        </w:tc>
        <w:tc>
          <w:tcPr>
            <w:tcW w:w="3408"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Содержание</w:t>
            </w:r>
          </w:p>
        </w:tc>
      </w:tr>
      <w:tr w:rsidR="00126BFA" w:rsidRPr="003A3252" w:rsidTr="003A3252">
        <w:trPr>
          <w:cantSplit/>
        </w:trPr>
        <w:tc>
          <w:tcPr>
            <w:tcW w:w="1592"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Прямая интеграция</w:t>
            </w:r>
          </w:p>
        </w:tc>
        <w:tc>
          <w:tcPr>
            <w:tcW w:w="3408"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Приобретение в собственность или получение сильного контроля за работой дистрибьюторов и продавцов</w:t>
            </w:r>
          </w:p>
        </w:tc>
      </w:tr>
      <w:tr w:rsidR="00126BFA" w:rsidRPr="003A3252" w:rsidTr="003A3252">
        <w:trPr>
          <w:cantSplit/>
        </w:trPr>
        <w:tc>
          <w:tcPr>
            <w:tcW w:w="1592"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Обратная интеграция</w:t>
            </w:r>
          </w:p>
        </w:tc>
        <w:tc>
          <w:tcPr>
            <w:tcW w:w="3408"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Стремление получить в собственность или под свой контроль поставщиков сырья</w:t>
            </w:r>
          </w:p>
        </w:tc>
      </w:tr>
      <w:tr w:rsidR="00126BFA" w:rsidRPr="003A3252" w:rsidTr="003A3252">
        <w:trPr>
          <w:cantSplit/>
        </w:trPr>
        <w:tc>
          <w:tcPr>
            <w:tcW w:w="1592"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Горизонтальная интеграция</w:t>
            </w:r>
          </w:p>
        </w:tc>
        <w:tc>
          <w:tcPr>
            <w:tcW w:w="3408"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Стремление получить в собственность или под свой контроль своих конкурентов</w:t>
            </w:r>
          </w:p>
        </w:tc>
      </w:tr>
      <w:tr w:rsidR="00126BFA" w:rsidRPr="003A3252" w:rsidTr="003A3252">
        <w:trPr>
          <w:cantSplit/>
        </w:trPr>
        <w:tc>
          <w:tcPr>
            <w:tcW w:w="1592"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Захват рынка</w:t>
            </w:r>
          </w:p>
        </w:tc>
        <w:tc>
          <w:tcPr>
            <w:tcW w:w="3408"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Стремление увеличить долю своей продукции на традиционных рынках</w:t>
            </w:r>
          </w:p>
        </w:tc>
      </w:tr>
      <w:tr w:rsidR="00126BFA" w:rsidRPr="003A3252" w:rsidTr="003A3252">
        <w:trPr>
          <w:cantSplit/>
        </w:trPr>
        <w:tc>
          <w:tcPr>
            <w:tcW w:w="1592"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Развитие рынка</w:t>
            </w:r>
          </w:p>
        </w:tc>
        <w:tc>
          <w:tcPr>
            <w:tcW w:w="3408"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Выведение своей продукции на рынок в новых географических районах</w:t>
            </w:r>
          </w:p>
        </w:tc>
      </w:tr>
      <w:tr w:rsidR="00126BFA" w:rsidRPr="003A3252" w:rsidTr="003A3252">
        <w:trPr>
          <w:cantSplit/>
        </w:trPr>
        <w:tc>
          <w:tcPr>
            <w:tcW w:w="1592"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Развитие продукта</w:t>
            </w:r>
          </w:p>
        </w:tc>
        <w:tc>
          <w:tcPr>
            <w:tcW w:w="3408"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Стремление увеличить объем реализации через улучшение или модификацию своей продукции</w:t>
            </w:r>
          </w:p>
        </w:tc>
      </w:tr>
      <w:tr w:rsidR="00126BFA" w:rsidRPr="003A3252" w:rsidTr="003A3252">
        <w:trPr>
          <w:cantSplit/>
        </w:trPr>
        <w:tc>
          <w:tcPr>
            <w:tcW w:w="1592"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b/>
                <w:color w:val="000000"/>
                <w:sz w:val="20"/>
              </w:rPr>
            </w:pPr>
            <w:r w:rsidRPr="003A3252">
              <w:rPr>
                <w:rFonts w:ascii="Times New Roman" w:hAnsi="Times New Roman"/>
                <w:b/>
                <w:color w:val="000000"/>
                <w:sz w:val="20"/>
              </w:rPr>
              <w:t>Концентрическая диверсификация</w:t>
            </w:r>
          </w:p>
        </w:tc>
        <w:tc>
          <w:tcPr>
            <w:tcW w:w="3408"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b/>
                <w:color w:val="000000"/>
                <w:sz w:val="20"/>
              </w:rPr>
            </w:pPr>
            <w:r w:rsidRPr="003A3252">
              <w:rPr>
                <w:rFonts w:ascii="Times New Roman" w:hAnsi="Times New Roman"/>
                <w:b/>
                <w:color w:val="000000"/>
                <w:sz w:val="20"/>
              </w:rPr>
              <w:t>Организация новых производств, совпадающих с основным профилем компании</w:t>
            </w:r>
          </w:p>
        </w:tc>
      </w:tr>
      <w:tr w:rsidR="00126BFA" w:rsidRPr="003A3252" w:rsidTr="003A3252">
        <w:trPr>
          <w:cantSplit/>
        </w:trPr>
        <w:tc>
          <w:tcPr>
            <w:tcW w:w="1592"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Конгломеративная диверсификация</w:t>
            </w:r>
          </w:p>
        </w:tc>
        <w:tc>
          <w:tcPr>
            <w:tcW w:w="3408"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Организация выпуска новой продукции, не совпадающей с основным профилем компании</w:t>
            </w:r>
          </w:p>
        </w:tc>
      </w:tr>
      <w:tr w:rsidR="00126BFA" w:rsidRPr="003A3252" w:rsidTr="003A3252">
        <w:trPr>
          <w:cantSplit/>
        </w:trPr>
        <w:tc>
          <w:tcPr>
            <w:tcW w:w="1592"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Горизонтальная диверсификация</w:t>
            </w:r>
          </w:p>
        </w:tc>
        <w:tc>
          <w:tcPr>
            <w:tcW w:w="3408"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Организация выпуска новой, непрофильной продукции, но для традиционных потребителей</w:t>
            </w:r>
          </w:p>
        </w:tc>
      </w:tr>
      <w:tr w:rsidR="00126BFA" w:rsidRPr="003A3252" w:rsidTr="003A3252">
        <w:trPr>
          <w:cantSplit/>
        </w:trPr>
        <w:tc>
          <w:tcPr>
            <w:tcW w:w="1592"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Совместное предприятие</w:t>
            </w:r>
          </w:p>
        </w:tc>
        <w:tc>
          <w:tcPr>
            <w:tcW w:w="3408"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Объединение с другой компанией для проведения работ над специальным проектом</w:t>
            </w:r>
          </w:p>
        </w:tc>
      </w:tr>
      <w:tr w:rsidR="00126BFA" w:rsidRPr="003A3252" w:rsidTr="003A3252">
        <w:trPr>
          <w:cantSplit/>
        </w:trPr>
        <w:tc>
          <w:tcPr>
            <w:tcW w:w="1592"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Сокращение</w:t>
            </w:r>
          </w:p>
        </w:tc>
        <w:tc>
          <w:tcPr>
            <w:tcW w:w="3408"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Перегруппировка производств с целью сокращения издержек для остановки процесса падения объема реализации</w:t>
            </w:r>
          </w:p>
        </w:tc>
      </w:tr>
      <w:tr w:rsidR="00126BFA" w:rsidRPr="003A3252" w:rsidTr="003A3252">
        <w:trPr>
          <w:cantSplit/>
        </w:trPr>
        <w:tc>
          <w:tcPr>
            <w:tcW w:w="1592"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Отторжение</w:t>
            </w:r>
          </w:p>
        </w:tc>
        <w:tc>
          <w:tcPr>
            <w:tcW w:w="3408"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Продажа отделения или части организации</w:t>
            </w:r>
          </w:p>
        </w:tc>
      </w:tr>
      <w:tr w:rsidR="00126BFA" w:rsidRPr="003A3252" w:rsidTr="003A3252">
        <w:trPr>
          <w:cantSplit/>
        </w:trPr>
        <w:tc>
          <w:tcPr>
            <w:tcW w:w="1592"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Ликвидация</w:t>
            </w:r>
          </w:p>
        </w:tc>
        <w:tc>
          <w:tcPr>
            <w:tcW w:w="3408"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Продажа всех активов компании</w:t>
            </w:r>
          </w:p>
        </w:tc>
      </w:tr>
      <w:tr w:rsidR="00126BFA" w:rsidRPr="003A3252" w:rsidTr="003A3252">
        <w:trPr>
          <w:cantSplit/>
        </w:trPr>
        <w:tc>
          <w:tcPr>
            <w:tcW w:w="1592"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Комбинирование</w:t>
            </w:r>
          </w:p>
        </w:tc>
        <w:tc>
          <w:tcPr>
            <w:tcW w:w="3408"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Использование нескольких стратегий одновременно</w:t>
            </w:r>
          </w:p>
        </w:tc>
      </w:tr>
    </w:tbl>
    <w:p w:rsidR="00126BFA" w:rsidRPr="00126BFA" w:rsidRDefault="00126BFA" w:rsidP="00126BFA">
      <w:pPr>
        <w:spacing w:line="360" w:lineRule="auto"/>
        <w:ind w:firstLine="709"/>
        <w:jc w:val="both"/>
        <w:rPr>
          <w:rFonts w:ascii="Times New Roman" w:hAnsi="Times New Roman"/>
          <w:color w:val="000000"/>
        </w:rPr>
      </w:pPr>
    </w:p>
    <w:p w:rsidR="00126BFA" w:rsidRPr="00126BFA" w:rsidRDefault="00126BFA" w:rsidP="00126BFA">
      <w:pPr>
        <w:spacing w:line="360" w:lineRule="auto"/>
        <w:ind w:firstLine="709"/>
        <w:jc w:val="both"/>
        <w:rPr>
          <w:rFonts w:ascii="Times New Roman" w:hAnsi="Times New Roman"/>
          <w:color w:val="000000"/>
        </w:rPr>
      </w:pPr>
      <w:r>
        <w:rPr>
          <w:rFonts w:ascii="Times New Roman" w:hAnsi="Times New Roman"/>
          <w:color w:val="000000"/>
        </w:rPr>
        <w:br w:type="page"/>
      </w:r>
      <w:r w:rsidRPr="00126BFA">
        <w:rPr>
          <w:rFonts w:ascii="Times New Roman" w:hAnsi="Times New Roman"/>
          <w:color w:val="000000"/>
        </w:rPr>
        <w:t>Приложение 2</w:t>
      </w:r>
    </w:p>
    <w:p w:rsidR="00126BFA" w:rsidRDefault="00126BFA" w:rsidP="00126BFA">
      <w:pPr>
        <w:spacing w:line="360" w:lineRule="auto"/>
        <w:ind w:firstLine="709"/>
        <w:jc w:val="both"/>
        <w:rPr>
          <w:rFonts w:ascii="Times New Roman" w:hAnsi="Times New Roman"/>
          <w:color w:val="000000"/>
        </w:rPr>
      </w:pPr>
    </w:p>
    <w:p w:rsidR="00126BFA" w:rsidRPr="00126BFA" w:rsidRDefault="00126BFA" w:rsidP="00126BFA">
      <w:pPr>
        <w:spacing w:line="360" w:lineRule="auto"/>
        <w:ind w:firstLine="709"/>
        <w:jc w:val="both"/>
        <w:rPr>
          <w:rFonts w:ascii="Times New Roman" w:hAnsi="Times New Roman"/>
          <w:color w:val="000000"/>
        </w:rPr>
      </w:pPr>
      <w:r w:rsidRPr="00126BFA">
        <w:rPr>
          <w:rFonts w:ascii="Times New Roman" w:hAnsi="Times New Roman"/>
          <w:color w:val="000000"/>
        </w:rPr>
        <w:t>Условия выбора стратегий</w:t>
      </w:r>
    </w:p>
    <w:tbl>
      <w:tblPr>
        <w:tblW w:w="4680" w:type="pct"/>
        <w:tblInd w:w="3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96"/>
        <w:gridCol w:w="6063"/>
      </w:tblGrid>
      <w:tr w:rsidR="00126BFA" w:rsidRPr="003A3252" w:rsidTr="003A3252">
        <w:tc>
          <w:tcPr>
            <w:tcW w:w="1616"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Стратегия</w:t>
            </w:r>
          </w:p>
        </w:tc>
        <w:tc>
          <w:tcPr>
            <w:tcW w:w="3384" w:type="pct"/>
            <w:shd w:val="clear" w:color="auto" w:fill="auto"/>
          </w:tcPr>
          <w:p w:rsidR="00126BFA" w:rsidRPr="003A3252" w:rsidRDefault="00126BFA" w:rsidP="003A3252">
            <w:pPr>
              <w:spacing w:line="360" w:lineRule="auto"/>
              <w:jc w:val="both"/>
              <w:rPr>
                <w:rFonts w:ascii="Times New Roman" w:hAnsi="Times New Roman"/>
                <w:color w:val="000000"/>
                <w:sz w:val="20"/>
              </w:rPr>
            </w:pPr>
            <w:r w:rsidRPr="003A3252">
              <w:rPr>
                <w:rFonts w:ascii="Times New Roman" w:hAnsi="Times New Roman"/>
                <w:color w:val="000000"/>
                <w:sz w:val="20"/>
              </w:rPr>
              <w:t>Условия выбора</w:t>
            </w:r>
          </w:p>
        </w:tc>
      </w:tr>
      <w:tr w:rsidR="00126BFA" w:rsidRPr="003A3252" w:rsidTr="003A3252">
        <w:tc>
          <w:tcPr>
            <w:tcW w:w="1616"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Прямая интеграция</w:t>
            </w:r>
          </w:p>
        </w:tc>
        <w:tc>
          <w:tcPr>
            <w:tcW w:w="3384"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дистрибьюторы продукции компании дороги, несговорчивы или слабы для того, чтобы удовлетворять запросам компании</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возможности дистрибьюторов ограничены в смысле создания для компании стратегических преимуществ в конкурентной борьбе</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компания конкурирует в быстро растущей отрасли и ожидается продолжение расширения рынков сбыта продукции</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компания имеет и капитал, и персонал, необходимые для того, чтобы справиться с задачами дистрибьюции своей собственной продукции</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стабильность производства особенно ценна; это связано с тем, что в таком случае через собственную систему дистрибьюции легче предсказывать потребность рынка в выпускаемой компанией продукции</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действующие дистрибьюторы и продавцы компании получают очень высокий процент прибыли; в этом случае посредством прямой интеграции компания может серьезно увеличить сою прибыль и за счет снижения издержек обращения существенно снизить конечную цену на свою продукцию, усилив, таким образом свои конкурентные позиции</w:t>
            </w:r>
          </w:p>
        </w:tc>
      </w:tr>
      <w:tr w:rsidR="00126BFA" w:rsidRPr="003A3252" w:rsidTr="003A3252">
        <w:tc>
          <w:tcPr>
            <w:tcW w:w="1616"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br w:type="page"/>
              <w:t>Обратная интеграция</w:t>
            </w:r>
          </w:p>
        </w:tc>
        <w:tc>
          <w:tcPr>
            <w:tcW w:w="3384"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поставщики компании дороги, несговорчивы или слабы для того, чтобы удовлетворять запросам компании</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число поставщиков ограничено по сравнению с числом конкурентов</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компания конкурирует в быстро растущей отрасли и ожидается продолжение расширения рынков сбыта продукции</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компания имеет и капитал, и персонал, необходимые для того, чтобы справиться с задачами организации поставок сырья и материалов для своего производства</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особую ценность имеют стабильные цены на сырье и материалы; через обратную интеграцию возникает возможность стабилизировать эти цены</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поставщики компании получают высокий процент прибыли, что свидетельствует о том, что бизнес на поставках материалов в данной отрасли является стоящим предприятием</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компания нуждается в быстрых поставках сырья и материалов</w:t>
            </w:r>
          </w:p>
        </w:tc>
      </w:tr>
      <w:tr w:rsidR="00126BFA" w:rsidRPr="003A3252" w:rsidTr="003A3252">
        <w:tc>
          <w:tcPr>
            <w:tcW w:w="1616"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Горизонтальная интеграция</w:t>
            </w:r>
          </w:p>
        </w:tc>
        <w:tc>
          <w:tcPr>
            <w:tcW w:w="3384"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компания может стать, по существу, монополистом в определенном регионе без привлечения особой поддержки местных властей или сильной конкурентной борьбы</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компания конкурирует в растущей отрасли</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увеличение масштабов производства обеспечивает основные стратегические преимущества</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у компании есть достаточные и капитальные, и трудовые ресурсы, чтобы успешно справиться с задачами своего расширения</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конкуренты компании допускают ошибки из-за недостатка опыта управления или отсутствия особых ресурсов, которыми располагает компания</w:t>
            </w:r>
          </w:p>
        </w:tc>
      </w:tr>
      <w:tr w:rsidR="00126BFA" w:rsidRPr="003A3252" w:rsidTr="003A3252">
        <w:tc>
          <w:tcPr>
            <w:tcW w:w="1616"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Захват рынка</w:t>
            </w:r>
          </w:p>
        </w:tc>
        <w:tc>
          <w:tcPr>
            <w:tcW w:w="3384"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существующие рынки не насыщены продукцией компании</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норма потребления продукции компании у традиционных потребителей может вскоре существенно возрасти</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доля на рынке главных конкурентов компании снижалась в то время, как общая промышленная реализация аналогичной продукции возрастала</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увеличение масштабов производства обеспечивает основные стратегические преимущества</w:t>
            </w:r>
          </w:p>
        </w:tc>
      </w:tr>
      <w:tr w:rsidR="00126BFA" w:rsidRPr="003A3252" w:rsidTr="003A3252">
        <w:tc>
          <w:tcPr>
            <w:tcW w:w="1616"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Развитие рынка</w:t>
            </w:r>
          </w:p>
        </w:tc>
        <w:tc>
          <w:tcPr>
            <w:tcW w:w="3384"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появляются новые недорогие, надежные каналы сбыта продукции</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компания очень преуспевает в своем бизнесе</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существуют новые не проработанные или не насыщенные рынки</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компания имеет необходимый капитал и трудовые ресурсы для того, чтобы справиться с расширением круга своих коммерческих операций</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у компании имеется запас производственных мощностей</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основная отрасль компании развивается достаточно быстро</w:t>
            </w:r>
          </w:p>
        </w:tc>
      </w:tr>
      <w:tr w:rsidR="00126BFA" w:rsidRPr="003A3252" w:rsidTr="003A3252">
        <w:tc>
          <w:tcPr>
            <w:tcW w:w="1616"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Развитие продукта</w:t>
            </w:r>
          </w:p>
        </w:tc>
        <w:tc>
          <w:tcPr>
            <w:tcW w:w="3384"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компания выпускает достаточно успешные продукты, находящиеся в стадии зрелости жизненного цикла продукта; идея заключается в том, чтобы привлечь внимание вполне удовлетворенных потребителей попробовать новый (улучшенный) продукт компании</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компания конкурирует в отрасли промышленности, характеризующейся быстрыми технологическими изменениями</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основные конкуренты компании предлагают продукцию лучшего качества по сравнимой цене</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компания конкурирует в отрасли, развивающейся высокими темпами</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компания отличается своими научно-исследовательскими и проектными возможностями</w:t>
            </w:r>
          </w:p>
        </w:tc>
      </w:tr>
      <w:tr w:rsidR="00126BFA" w:rsidRPr="003A3252" w:rsidTr="003A3252">
        <w:tc>
          <w:tcPr>
            <w:tcW w:w="1616"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Концентрическая диверсификация</w:t>
            </w:r>
          </w:p>
        </w:tc>
        <w:tc>
          <w:tcPr>
            <w:tcW w:w="3384"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компания конкурирует в отрасли промышленности, не имеющей роста, либо имеющей очень низкие темпы роста</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добавление новых, но, в то же время, профильных, продуктов могло бы существенно улучшить реализацию традиционной продукции</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новые профильные продукты могут предлагаться на рынке по достаточно высоким конкурентным ценам</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вводимые новые профильные продукты имеют сезонные колебания спроса и эти колебания находятся в противофазе с колебаниями финансовых циклов и спадов компании</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традиционные продукты компании находятся в стадии умирания по их жизненному циклу</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компания располагает сильной управленческой командой</w:t>
            </w:r>
          </w:p>
        </w:tc>
      </w:tr>
      <w:tr w:rsidR="00126BFA" w:rsidRPr="003A3252" w:rsidTr="003A3252">
        <w:tc>
          <w:tcPr>
            <w:tcW w:w="1616"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Конгломеративная диверсификация</w:t>
            </w:r>
          </w:p>
        </w:tc>
        <w:tc>
          <w:tcPr>
            <w:tcW w:w="3384"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в базовой отрасли компании происходит ежегодное снижение объемов реализации и прибыли</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компания располагает капиталом и управленческими кадрами, необходимыми для того, чтобы начать конкурировать в новой отрасли</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у компании есть возможность скупить непрофильный для нее бизнес, который, как ей кажется, представляет надежный объект для инвестиций</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существует финансовое взаимодействие между приобретаемой и приобретающей фирмами</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существующие рынки для продукции компании вполне насыщены</w:t>
            </w:r>
          </w:p>
        </w:tc>
      </w:tr>
      <w:tr w:rsidR="00126BFA" w:rsidRPr="003A3252" w:rsidTr="003A3252">
        <w:tc>
          <w:tcPr>
            <w:tcW w:w="1616"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Горизонтальная диверсификация</w:t>
            </w:r>
          </w:p>
        </w:tc>
        <w:tc>
          <w:tcPr>
            <w:tcW w:w="3384"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добавление новых, но, в то же время, непрофильных, продуктов могло бы существенно улучшить реализацию традиционной продукции</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компания конкурирует в высоко конкурентной и/или не развивающейся отрасли, в которой достаточно низкая норма прибыли и дохода</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традиционные каналы дистрибьюции продукции компании могут быть использованы для продвижения на рынок новой продукции для традиционных потребителей</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реализация новой продукции по времени будет проходить в противофазе с уже выпускаемыми компанией продуктами</w:t>
            </w:r>
          </w:p>
        </w:tc>
      </w:tr>
      <w:tr w:rsidR="00126BFA" w:rsidRPr="003A3252" w:rsidTr="003A3252">
        <w:tc>
          <w:tcPr>
            <w:tcW w:w="1616"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Совместное предприятие</w:t>
            </w:r>
          </w:p>
        </w:tc>
        <w:tc>
          <w:tcPr>
            <w:tcW w:w="3384"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компания объединяется с государственной или открытой акционерной компанией</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национальная компания объединяется с иностранной</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две или более компаний, специализирующиеся в разных областях, объединяются, чтобы дополнять друг друга</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какой-либо проект является потенциально очень выгодным, но в данное время требует избыточных ресурсов и риска</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несколько малых компаний имеют много неприятностей от конкуренции с большой компанией</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существует потребность быстрого ввода новой технологии</w:t>
            </w:r>
          </w:p>
        </w:tc>
      </w:tr>
      <w:tr w:rsidR="00126BFA" w:rsidRPr="003A3252" w:rsidTr="003A3252">
        <w:tc>
          <w:tcPr>
            <w:tcW w:w="1616"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Сокращение</w:t>
            </w:r>
          </w:p>
        </w:tc>
        <w:tc>
          <w:tcPr>
            <w:tcW w:w="3384"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у компании имеется четкое представление о своем бизнесе, но в течение значительного периода времени она не смогла достичь стоящих перед ней целей</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компания является одним из самых слабых конкурентов в отрасли</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компания неэффективна, низкоприбыльна, имеет персонал с низким средним уровнем трудовой дисциплины и испытывает на себе давление со стороны акционеров</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в течение достаточно длительного периода времени компания не смогла использовать внешние возможности, минимизировать внешние трудности, извлечь стратегические преимущества из сильных сторон своей деятельности и преодолеть слабые стороны</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компания росла так быстро и сильно, что теперь необходима некоторая внутренняя реорганизация</w:t>
            </w:r>
          </w:p>
        </w:tc>
      </w:tr>
      <w:tr w:rsidR="00126BFA" w:rsidRPr="003A3252" w:rsidTr="003A3252">
        <w:tc>
          <w:tcPr>
            <w:tcW w:w="1616"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Отторжение</w:t>
            </w:r>
          </w:p>
        </w:tc>
        <w:tc>
          <w:tcPr>
            <w:tcW w:w="3384"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стратегия сокращения компании не принесла желаемого эффекта</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какое-то отделение компании требует значительно больше ресурсов для поддержания своей конкурентоспособности, чем компания может обеспечить</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какое-то отделение является ответственным за общее падение эффективности компании в целом</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какое-то отделение плохо корреспондируется со всей остальной компанией; это может приводить к необходимости работы компании на совершенно разных рынках, с совершенно не похожими потребителями и др.</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в очень короткий промежуток времени компании необходимо получить большое количество наличных денег</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вступает в силу антимонопольное законодательство</w:t>
            </w:r>
          </w:p>
        </w:tc>
      </w:tr>
      <w:tr w:rsidR="00126BFA" w:rsidRPr="003A3252" w:rsidTr="003A3252">
        <w:tc>
          <w:tcPr>
            <w:tcW w:w="1616"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Ликвидация</w:t>
            </w:r>
          </w:p>
        </w:tc>
        <w:tc>
          <w:tcPr>
            <w:tcW w:w="3384"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ни стратегия сокращения, ни стратегия отторжения не привела к желаемому результату</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компания стоит на грани банкротства; в процессе ликвидации компании может быть получена максимально возможная сумма наличных денег за ее активы</w:t>
            </w:r>
          </w:p>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Когда акционеры компании могут минимизировать свои потери путем продажи ее активов</w:t>
            </w:r>
          </w:p>
        </w:tc>
      </w:tr>
      <w:tr w:rsidR="00126BFA" w:rsidRPr="003A3252" w:rsidTr="003A3252">
        <w:tc>
          <w:tcPr>
            <w:tcW w:w="1616"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Комбинирование</w:t>
            </w:r>
          </w:p>
        </w:tc>
        <w:tc>
          <w:tcPr>
            <w:tcW w:w="3384" w:type="pct"/>
            <w:shd w:val="clear" w:color="auto" w:fill="auto"/>
          </w:tcPr>
          <w:p w:rsidR="00126BFA" w:rsidRPr="003A3252" w:rsidRDefault="00126BFA" w:rsidP="003A3252">
            <w:pPr>
              <w:numPr>
                <w:ilvl w:val="0"/>
                <w:numId w:val="19"/>
              </w:numPr>
              <w:spacing w:line="360" w:lineRule="auto"/>
              <w:ind w:left="0" w:firstLine="0"/>
              <w:jc w:val="both"/>
              <w:rPr>
                <w:rFonts w:ascii="Times New Roman" w:hAnsi="Times New Roman"/>
                <w:color w:val="000000"/>
                <w:sz w:val="20"/>
              </w:rPr>
            </w:pPr>
            <w:r w:rsidRPr="003A3252">
              <w:rPr>
                <w:rFonts w:ascii="Times New Roman" w:hAnsi="Times New Roman"/>
                <w:color w:val="000000"/>
                <w:sz w:val="20"/>
              </w:rPr>
              <w:t>Использование нескольких стратегий одновременно</w:t>
            </w:r>
          </w:p>
        </w:tc>
      </w:tr>
    </w:tbl>
    <w:p w:rsidR="00126BFA" w:rsidRPr="00126BFA" w:rsidRDefault="00126BFA" w:rsidP="00126BFA">
      <w:pPr>
        <w:spacing w:line="360" w:lineRule="auto"/>
        <w:ind w:firstLine="709"/>
        <w:jc w:val="both"/>
        <w:rPr>
          <w:rFonts w:ascii="Times New Roman" w:hAnsi="Times New Roman"/>
          <w:color w:val="000000"/>
        </w:rPr>
      </w:pPr>
    </w:p>
    <w:p w:rsidR="00126BFA" w:rsidRPr="00126BFA" w:rsidRDefault="00126BFA" w:rsidP="00126BFA">
      <w:pPr>
        <w:spacing w:line="360" w:lineRule="auto"/>
        <w:ind w:firstLine="709"/>
        <w:jc w:val="both"/>
        <w:rPr>
          <w:rFonts w:ascii="Times New Roman" w:hAnsi="Times New Roman"/>
          <w:color w:val="000000"/>
        </w:rPr>
      </w:pPr>
      <w:r>
        <w:rPr>
          <w:rFonts w:ascii="Times New Roman" w:hAnsi="Times New Roman"/>
          <w:color w:val="000000"/>
        </w:rPr>
        <w:t>Из выше</w:t>
      </w:r>
      <w:r w:rsidRPr="00126BFA">
        <w:rPr>
          <w:rFonts w:ascii="Times New Roman" w:hAnsi="Times New Roman"/>
          <w:color w:val="000000"/>
        </w:rPr>
        <w:t>сказанного наше предприятие будет иметь следующую точечную стратегию – это Концентрическая диверсификация. Ее содержание-организация новых производств, совпадающих с основным профилем.</w:t>
      </w:r>
      <w:bookmarkStart w:id="0" w:name="_GoBack"/>
      <w:bookmarkEnd w:id="0"/>
    </w:p>
    <w:sectPr w:rsidR="00126BFA" w:rsidRPr="00126BFA" w:rsidSect="00126BFA">
      <w:headerReference w:type="even" r:id="rId12"/>
      <w:footerReference w:type="even" r:id="rId13"/>
      <w:pgSz w:w="11907" w:h="16840" w:code="9"/>
      <w:pgMar w:top="1134" w:right="850"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252" w:rsidRDefault="003A3252">
      <w:r>
        <w:separator/>
      </w:r>
    </w:p>
  </w:endnote>
  <w:endnote w:type="continuationSeparator" w:id="0">
    <w:p w:rsidR="003A3252" w:rsidRDefault="003A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FA" w:rsidRDefault="00126BFA">
    <w:pPr>
      <w:pStyle w:val="ac"/>
      <w:jc w:val="right"/>
      <w:rPr>
        <w:rFonts w:ascii="Times New Roman" w:hAnsi="Times New Roman"/>
      </w:rPr>
    </w:pPr>
    <w:r>
      <w:rPr>
        <w:rFonts w:ascii="Times New Roman" w:hAnsi="Times New Roman"/>
      </w:rPr>
      <w:t xml:space="preserve">Стр. </w:t>
    </w:r>
    <w:r>
      <w:rPr>
        <w:rStyle w:val="ab"/>
        <w:rFonts w:ascii="Times New Roman" w:hAnsi="Times New Roman"/>
      </w:rPr>
      <w:fldChar w:fldCharType="begin"/>
    </w:r>
    <w:r>
      <w:rPr>
        <w:rStyle w:val="ab"/>
        <w:rFonts w:ascii="Times New Roman" w:hAnsi="Times New Roman"/>
      </w:rPr>
      <w:instrText xml:space="preserve"> PAGE </w:instrText>
    </w:r>
    <w:r>
      <w:rPr>
        <w:rStyle w:val="ab"/>
        <w:rFonts w:ascii="Times New Roman" w:hAnsi="Times New Roman"/>
      </w:rPr>
      <w:fldChar w:fldCharType="separate"/>
    </w:r>
    <w:r>
      <w:rPr>
        <w:rStyle w:val="ab"/>
        <w:rFonts w:ascii="Times New Roman" w:hAnsi="Times New Roman"/>
        <w:noProof/>
      </w:rPr>
      <w:t>2</w:t>
    </w:r>
    <w:r>
      <w:rPr>
        <w:rStyle w:val="ab"/>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252" w:rsidRDefault="003A3252">
      <w:r>
        <w:separator/>
      </w:r>
    </w:p>
  </w:footnote>
  <w:footnote w:type="continuationSeparator" w:id="0">
    <w:p w:rsidR="003A3252" w:rsidRDefault="003A3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FA" w:rsidRDefault="00126BFA">
    <w:pPr>
      <w:pStyle w:val="a9"/>
      <w:framePr w:wrap="around" w:vAnchor="text" w:hAnchor="margin" w:xAlign="right" w:y="1"/>
      <w:rPr>
        <w:rStyle w:val="ab"/>
      </w:rPr>
    </w:pPr>
  </w:p>
  <w:p w:rsidR="00126BFA" w:rsidRDefault="00126BFA">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C00614"/>
    <w:multiLevelType w:val="singleLevel"/>
    <w:tmpl w:val="C34CDE02"/>
    <w:lvl w:ilvl="0">
      <w:start w:val="1"/>
      <w:numFmt w:val="decimal"/>
      <w:lvlText w:val="%1."/>
      <w:legacy w:legacy="1" w:legacySpace="0" w:legacyIndent="283"/>
      <w:lvlJc w:val="left"/>
      <w:pPr>
        <w:ind w:left="283" w:hanging="283"/>
      </w:pPr>
      <w:rPr>
        <w:rFonts w:cs="Times New Roman"/>
      </w:rPr>
    </w:lvl>
  </w:abstractNum>
  <w:abstractNum w:abstractNumId="2">
    <w:nsid w:val="05222696"/>
    <w:multiLevelType w:val="hybridMultilevel"/>
    <w:tmpl w:val="FDA2CE46"/>
    <w:lvl w:ilvl="0" w:tplc="05E6ACAE">
      <w:start w:val="1"/>
      <w:numFmt w:val="decimal"/>
      <w:lvlText w:val="%1."/>
      <w:lvlJc w:val="left"/>
      <w:pPr>
        <w:tabs>
          <w:tab w:val="num" w:pos="720"/>
        </w:tabs>
        <w:ind w:left="720" w:hanging="360"/>
      </w:pPr>
      <w:rPr>
        <w:rFonts w:cs="Times New Roman" w:hint="default"/>
      </w:rPr>
    </w:lvl>
    <w:lvl w:ilvl="1" w:tplc="0ED08A88">
      <w:numFmt w:val="none"/>
      <w:lvlText w:val=""/>
      <w:lvlJc w:val="left"/>
      <w:pPr>
        <w:tabs>
          <w:tab w:val="num" w:pos="360"/>
        </w:tabs>
      </w:pPr>
      <w:rPr>
        <w:rFonts w:cs="Times New Roman"/>
      </w:rPr>
    </w:lvl>
    <w:lvl w:ilvl="2" w:tplc="222C4CE2">
      <w:numFmt w:val="none"/>
      <w:lvlText w:val=""/>
      <w:lvlJc w:val="left"/>
      <w:pPr>
        <w:tabs>
          <w:tab w:val="num" w:pos="360"/>
        </w:tabs>
      </w:pPr>
      <w:rPr>
        <w:rFonts w:cs="Times New Roman"/>
      </w:rPr>
    </w:lvl>
    <w:lvl w:ilvl="3" w:tplc="E9CCC3D6">
      <w:numFmt w:val="none"/>
      <w:lvlText w:val=""/>
      <w:lvlJc w:val="left"/>
      <w:pPr>
        <w:tabs>
          <w:tab w:val="num" w:pos="360"/>
        </w:tabs>
      </w:pPr>
      <w:rPr>
        <w:rFonts w:cs="Times New Roman"/>
      </w:rPr>
    </w:lvl>
    <w:lvl w:ilvl="4" w:tplc="920A1AB2">
      <w:numFmt w:val="none"/>
      <w:lvlText w:val=""/>
      <w:lvlJc w:val="left"/>
      <w:pPr>
        <w:tabs>
          <w:tab w:val="num" w:pos="360"/>
        </w:tabs>
      </w:pPr>
      <w:rPr>
        <w:rFonts w:cs="Times New Roman"/>
      </w:rPr>
    </w:lvl>
    <w:lvl w:ilvl="5" w:tplc="6926347A">
      <w:numFmt w:val="none"/>
      <w:lvlText w:val=""/>
      <w:lvlJc w:val="left"/>
      <w:pPr>
        <w:tabs>
          <w:tab w:val="num" w:pos="360"/>
        </w:tabs>
      </w:pPr>
      <w:rPr>
        <w:rFonts w:cs="Times New Roman"/>
      </w:rPr>
    </w:lvl>
    <w:lvl w:ilvl="6" w:tplc="A3B25B38">
      <w:numFmt w:val="none"/>
      <w:lvlText w:val=""/>
      <w:lvlJc w:val="left"/>
      <w:pPr>
        <w:tabs>
          <w:tab w:val="num" w:pos="360"/>
        </w:tabs>
      </w:pPr>
      <w:rPr>
        <w:rFonts w:cs="Times New Roman"/>
      </w:rPr>
    </w:lvl>
    <w:lvl w:ilvl="7" w:tplc="CBEEF1E6">
      <w:numFmt w:val="none"/>
      <w:lvlText w:val=""/>
      <w:lvlJc w:val="left"/>
      <w:pPr>
        <w:tabs>
          <w:tab w:val="num" w:pos="360"/>
        </w:tabs>
      </w:pPr>
      <w:rPr>
        <w:rFonts w:cs="Times New Roman"/>
      </w:rPr>
    </w:lvl>
    <w:lvl w:ilvl="8" w:tplc="84DC72E0">
      <w:numFmt w:val="none"/>
      <w:lvlText w:val=""/>
      <w:lvlJc w:val="left"/>
      <w:pPr>
        <w:tabs>
          <w:tab w:val="num" w:pos="360"/>
        </w:tabs>
      </w:pPr>
      <w:rPr>
        <w:rFonts w:cs="Times New Roman"/>
      </w:rPr>
    </w:lvl>
  </w:abstractNum>
  <w:abstractNum w:abstractNumId="3">
    <w:nsid w:val="112A325C"/>
    <w:multiLevelType w:val="singleLevel"/>
    <w:tmpl w:val="6B1A2DC8"/>
    <w:lvl w:ilvl="0">
      <w:start w:val="1"/>
      <w:numFmt w:val="decimal"/>
      <w:lvlText w:val="%1."/>
      <w:legacy w:legacy="1" w:legacySpace="0" w:legacyIndent="283"/>
      <w:lvlJc w:val="left"/>
      <w:pPr>
        <w:ind w:left="283" w:hanging="283"/>
      </w:pPr>
      <w:rPr>
        <w:rFonts w:cs="Times New Roman"/>
      </w:rPr>
    </w:lvl>
  </w:abstractNum>
  <w:abstractNum w:abstractNumId="4">
    <w:nsid w:val="2CF91332"/>
    <w:multiLevelType w:val="singleLevel"/>
    <w:tmpl w:val="1818A1E2"/>
    <w:lvl w:ilvl="0">
      <w:start w:val="1"/>
      <w:numFmt w:val="decimal"/>
      <w:lvlText w:val="%1)"/>
      <w:legacy w:legacy="1" w:legacySpace="0" w:legacyIndent="283"/>
      <w:lvlJc w:val="left"/>
      <w:pPr>
        <w:ind w:left="283" w:hanging="283"/>
      </w:pPr>
      <w:rPr>
        <w:rFonts w:cs="Times New Roman"/>
      </w:rPr>
    </w:lvl>
  </w:abstractNum>
  <w:abstractNum w:abstractNumId="5">
    <w:nsid w:val="39541140"/>
    <w:multiLevelType w:val="singleLevel"/>
    <w:tmpl w:val="1818A1E2"/>
    <w:lvl w:ilvl="0">
      <w:start w:val="1"/>
      <w:numFmt w:val="decimal"/>
      <w:lvlText w:val="%1)"/>
      <w:legacy w:legacy="1" w:legacySpace="0" w:legacyIndent="283"/>
      <w:lvlJc w:val="left"/>
      <w:pPr>
        <w:ind w:left="283" w:hanging="283"/>
      </w:pPr>
      <w:rPr>
        <w:rFonts w:cs="Times New Roman"/>
      </w:rPr>
    </w:lvl>
  </w:abstractNum>
  <w:abstractNum w:abstractNumId="6">
    <w:nsid w:val="407177B8"/>
    <w:multiLevelType w:val="singleLevel"/>
    <w:tmpl w:val="1818A1E2"/>
    <w:lvl w:ilvl="0">
      <w:start w:val="1"/>
      <w:numFmt w:val="decimal"/>
      <w:lvlText w:val="%1)"/>
      <w:legacy w:legacy="1" w:legacySpace="0" w:legacyIndent="283"/>
      <w:lvlJc w:val="left"/>
      <w:pPr>
        <w:ind w:left="283" w:hanging="283"/>
      </w:pPr>
      <w:rPr>
        <w:rFonts w:cs="Times New Roman"/>
      </w:rPr>
    </w:lvl>
  </w:abstractNum>
  <w:abstractNum w:abstractNumId="7">
    <w:nsid w:val="48F176F6"/>
    <w:multiLevelType w:val="singleLevel"/>
    <w:tmpl w:val="1818A1E2"/>
    <w:lvl w:ilvl="0">
      <w:start w:val="1"/>
      <w:numFmt w:val="decimal"/>
      <w:lvlText w:val="%1)"/>
      <w:legacy w:legacy="1" w:legacySpace="0" w:legacyIndent="283"/>
      <w:lvlJc w:val="left"/>
      <w:pPr>
        <w:ind w:left="283" w:hanging="283"/>
      </w:pPr>
      <w:rPr>
        <w:rFonts w:cs="Times New Roman"/>
      </w:rPr>
    </w:lvl>
  </w:abstractNum>
  <w:abstractNum w:abstractNumId="8">
    <w:nsid w:val="5938790E"/>
    <w:multiLevelType w:val="singleLevel"/>
    <w:tmpl w:val="D95AE664"/>
    <w:lvl w:ilvl="0">
      <w:start w:val="1"/>
      <w:numFmt w:val="decimal"/>
      <w:lvlText w:val="%1."/>
      <w:legacy w:legacy="1" w:legacySpace="0" w:legacyIndent="283"/>
      <w:lvlJc w:val="left"/>
      <w:pPr>
        <w:ind w:left="283" w:hanging="283"/>
      </w:pPr>
      <w:rPr>
        <w:rFonts w:cs="Times New Roman"/>
      </w:rPr>
    </w:lvl>
  </w:abstractNum>
  <w:abstractNum w:abstractNumId="9">
    <w:nsid w:val="699E289E"/>
    <w:multiLevelType w:val="singleLevel"/>
    <w:tmpl w:val="1818A1E2"/>
    <w:lvl w:ilvl="0">
      <w:start w:val="1"/>
      <w:numFmt w:val="decimal"/>
      <w:lvlText w:val="%1)"/>
      <w:legacy w:legacy="1" w:legacySpace="0" w:legacyIndent="283"/>
      <w:lvlJc w:val="left"/>
      <w:pPr>
        <w:ind w:left="283" w:hanging="283"/>
      </w:pPr>
      <w:rPr>
        <w:rFonts w:cs="Times New Roman"/>
      </w:rPr>
    </w:lvl>
  </w:abstractNum>
  <w:abstractNum w:abstractNumId="10">
    <w:nsid w:val="76380BE9"/>
    <w:multiLevelType w:val="singleLevel"/>
    <w:tmpl w:val="C34CDE02"/>
    <w:lvl w:ilvl="0">
      <w:start w:val="1"/>
      <w:numFmt w:val="decimal"/>
      <w:lvlText w:val="%1."/>
      <w:legacy w:legacy="1" w:legacySpace="0" w:legacyIndent="283"/>
      <w:lvlJc w:val="left"/>
      <w:pPr>
        <w:ind w:left="850" w:hanging="283"/>
      </w:pPr>
      <w:rPr>
        <w:rFonts w:cs="Times New Roman"/>
      </w:rPr>
    </w:lvl>
  </w:abstractNum>
  <w:num w:numId="1">
    <w:abstractNumId w:val="1"/>
  </w:num>
  <w:num w:numId="2">
    <w:abstractNumId w:val="1"/>
    <w:lvlOverride w:ilvl="0">
      <w:lvl w:ilvl="0">
        <w:start w:val="1"/>
        <w:numFmt w:val="decimal"/>
        <w:lvlText w:val="%1."/>
        <w:legacy w:legacy="1" w:legacySpace="0" w:legacyIndent="283"/>
        <w:lvlJc w:val="left"/>
        <w:pPr>
          <w:ind w:left="283" w:hanging="283"/>
        </w:pPr>
        <w:rPr>
          <w:rFonts w:cs="Times New Roman"/>
        </w:rPr>
      </w:lvl>
    </w:lvlOverride>
  </w:num>
  <w:num w:numId="3">
    <w:abstractNumId w:val="1"/>
    <w:lvlOverride w:ilvl="0">
      <w:lvl w:ilvl="0">
        <w:start w:val="1"/>
        <w:numFmt w:val="decimal"/>
        <w:lvlText w:val="%1."/>
        <w:legacy w:legacy="1" w:legacySpace="0" w:legacyIndent="283"/>
        <w:lvlJc w:val="left"/>
        <w:pPr>
          <w:ind w:left="283" w:hanging="283"/>
        </w:pPr>
        <w:rPr>
          <w:rFonts w:cs="Times New Roman"/>
        </w:rPr>
      </w:lvl>
    </w:lvlOverride>
  </w:num>
  <w:num w:numId="4">
    <w:abstractNumId w:val="7"/>
  </w:num>
  <w:num w:numId="5">
    <w:abstractNumId w:val="10"/>
  </w:num>
  <w:num w:numId="6">
    <w:abstractNumId w:val="4"/>
  </w:num>
  <w:num w:numId="7">
    <w:abstractNumId w:val="9"/>
  </w:num>
  <w:num w:numId="8">
    <w:abstractNumId w:val="5"/>
  </w:num>
  <w:num w:numId="9">
    <w:abstractNumId w:val="6"/>
  </w:num>
  <w:num w:numId="10">
    <w:abstractNumId w:val="8"/>
  </w:num>
  <w:num w:numId="11">
    <w:abstractNumId w:val="8"/>
    <w:lvlOverride w:ilvl="0">
      <w:lvl w:ilvl="0">
        <w:start w:val="1"/>
        <w:numFmt w:val="decimal"/>
        <w:lvlText w:val="%1."/>
        <w:legacy w:legacy="1" w:legacySpace="0" w:legacyIndent="283"/>
        <w:lvlJc w:val="left"/>
        <w:pPr>
          <w:ind w:left="283" w:hanging="283"/>
        </w:pPr>
        <w:rPr>
          <w:rFonts w:cs="Times New Roman"/>
        </w:rPr>
      </w:lvl>
    </w:lvlOverride>
  </w:num>
  <w:num w:numId="12">
    <w:abstractNumId w:val="8"/>
    <w:lvlOverride w:ilvl="0">
      <w:lvl w:ilvl="0">
        <w:start w:val="1"/>
        <w:numFmt w:val="decimal"/>
        <w:lvlText w:val="%1."/>
        <w:legacy w:legacy="1" w:legacySpace="0" w:legacyIndent="283"/>
        <w:lvlJc w:val="left"/>
        <w:pPr>
          <w:ind w:left="283" w:hanging="283"/>
        </w:pPr>
        <w:rPr>
          <w:rFonts w:cs="Times New Roman"/>
        </w:rPr>
      </w:lvl>
    </w:lvlOverride>
  </w:num>
  <w:num w:numId="13">
    <w:abstractNumId w:val="3"/>
  </w:num>
  <w:num w:numId="14">
    <w:abstractNumId w:val="3"/>
    <w:lvlOverride w:ilvl="0">
      <w:lvl w:ilvl="0">
        <w:start w:val="1"/>
        <w:numFmt w:val="decimal"/>
        <w:lvlText w:val="%1."/>
        <w:legacy w:legacy="1" w:legacySpace="0" w:legacyIndent="283"/>
        <w:lvlJc w:val="left"/>
        <w:pPr>
          <w:ind w:left="283" w:hanging="283"/>
        </w:pPr>
        <w:rPr>
          <w:rFonts w:cs="Times New Roman"/>
        </w:rPr>
      </w:lvl>
    </w:lvlOverride>
  </w:num>
  <w:num w:numId="15">
    <w:abstractNumId w:val="3"/>
    <w:lvlOverride w:ilvl="0">
      <w:lvl w:ilvl="0">
        <w:start w:val="1"/>
        <w:numFmt w:val="decimal"/>
        <w:lvlText w:val="%1."/>
        <w:legacy w:legacy="1" w:legacySpace="0" w:legacyIndent="283"/>
        <w:lvlJc w:val="left"/>
        <w:pPr>
          <w:ind w:left="283" w:hanging="283"/>
        </w:pPr>
        <w:rPr>
          <w:rFonts w:cs="Times New Roman"/>
        </w:rPr>
      </w:lvl>
    </w:lvlOverride>
  </w:num>
  <w:num w:numId="16">
    <w:abstractNumId w:val="3"/>
    <w:lvlOverride w:ilvl="0">
      <w:lvl w:ilvl="0">
        <w:start w:val="1"/>
        <w:numFmt w:val="decimal"/>
        <w:lvlText w:val="%1."/>
        <w:legacy w:legacy="1" w:legacySpace="0" w:legacyIndent="283"/>
        <w:lvlJc w:val="left"/>
        <w:pPr>
          <w:ind w:left="283" w:hanging="283"/>
        </w:pPr>
        <w:rPr>
          <w:rFonts w:cs="Times New Roman"/>
        </w:rPr>
      </w:lvl>
    </w:lvlOverride>
  </w:num>
  <w:num w:numId="17">
    <w:abstractNumId w:val="3"/>
    <w:lvlOverride w:ilvl="0">
      <w:lvl w:ilvl="0">
        <w:start w:val="1"/>
        <w:numFmt w:val="decimal"/>
        <w:lvlText w:val="%1."/>
        <w:legacy w:legacy="1" w:legacySpace="0" w:legacyIndent="283"/>
        <w:lvlJc w:val="left"/>
        <w:pPr>
          <w:ind w:left="283" w:hanging="283"/>
        </w:pPr>
        <w:rPr>
          <w:rFonts w:cs="Times New Roman"/>
        </w:rPr>
      </w:lvl>
    </w:lvlOverride>
  </w:num>
  <w:num w:numId="18">
    <w:abstractNumId w:val="3"/>
    <w:lvlOverride w:ilvl="0">
      <w:lvl w:ilvl="0">
        <w:start w:val="1"/>
        <w:numFmt w:val="decimal"/>
        <w:lvlText w:val="%1."/>
        <w:legacy w:legacy="1" w:legacySpace="0" w:legacyIndent="283"/>
        <w:lvlJc w:val="left"/>
        <w:pPr>
          <w:ind w:left="283" w:hanging="283"/>
        </w:pPr>
        <w:rPr>
          <w:rFonts w:cs="Times New Roman"/>
        </w:rPr>
      </w:lvl>
    </w:lvlOverride>
  </w:num>
  <w:num w:numId="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BFA"/>
    <w:rsid w:val="00126BFA"/>
    <w:rsid w:val="003A3252"/>
    <w:rsid w:val="007E4271"/>
    <w:rsid w:val="00C04D2B"/>
    <w:rsid w:val="00E11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E5F9785A-6C29-4C59-AA22-6928A317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8"/>
    </w:rPr>
  </w:style>
  <w:style w:type="paragraph" w:styleId="1">
    <w:name w:val="heading 1"/>
    <w:basedOn w:val="a"/>
    <w:next w:val="a"/>
    <w:link w:val="10"/>
    <w:uiPriority w:val="99"/>
    <w:qFormat/>
    <w:pPr>
      <w:keepNext/>
      <w:spacing w:before="240" w:after="60"/>
      <w:outlineLvl w:val="0"/>
    </w:pPr>
    <w:rPr>
      <w:b/>
      <w:kern w:val="28"/>
    </w:rPr>
  </w:style>
  <w:style w:type="paragraph" w:styleId="2">
    <w:name w:val="heading 2"/>
    <w:basedOn w:val="a"/>
    <w:next w:val="a"/>
    <w:link w:val="20"/>
    <w:uiPriority w:val="99"/>
    <w:qFormat/>
    <w:pPr>
      <w:keepNext/>
      <w:spacing w:before="240" w:after="60"/>
      <w:outlineLvl w:val="1"/>
    </w:pPr>
    <w:rPr>
      <w:b/>
      <w:i/>
      <w:sz w:val="24"/>
    </w:rPr>
  </w:style>
  <w:style w:type="paragraph" w:styleId="3">
    <w:name w:val="heading 3"/>
    <w:basedOn w:val="a"/>
    <w:next w:val="a"/>
    <w:link w:val="30"/>
    <w:uiPriority w:val="99"/>
    <w:qFormat/>
    <w:pPr>
      <w:keepNext/>
      <w:spacing w:before="240" w:after="60"/>
      <w:outlineLvl w:val="2"/>
    </w:pPr>
    <w:rPr>
      <w:rFonts w:ascii="Times New Roman" w:hAnsi="Times New Roman"/>
      <w:b/>
      <w:sz w:val="24"/>
    </w:rPr>
  </w:style>
  <w:style w:type="paragraph" w:styleId="4">
    <w:name w:val="heading 4"/>
    <w:basedOn w:val="a"/>
    <w:next w:val="a"/>
    <w:link w:val="40"/>
    <w:uiPriority w:val="99"/>
    <w:qFormat/>
    <w:pPr>
      <w:keepNext/>
      <w:jc w:val="center"/>
      <w:outlineLvl w:val="3"/>
    </w:pPr>
    <w:rPr>
      <w:rFonts w:ascii="Times New Roman" w:hAnsi="Times New Roman"/>
      <w:b/>
      <w:iCs/>
      <w:sz w:val="96"/>
    </w:rPr>
  </w:style>
  <w:style w:type="paragraph" w:styleId="5">
    <w:name w:val="heading 5"/>
    <w:basedOn w:val="a"/>
    <w:next w:val="a"/>
    <w:link w:val="50"/>
    <w:uiPriority w:val="99"/>
    <w:qFormat/>
    <w:pPr>
      <w:spacing w:before="240" w:after="60"/>
      <w:outlineLvl w:val="4"/>
    </w:pPr>
    <w:rPr>
      <w:sz w:val="22"/>
    </w:rPr>
  </w:style>
  <w:style w:type="paragraph" w:styleId="6">
    <w:name w:val="heading 6"/>
    <w:basedOn w:val="a"/>
    <w:next w:val="a"/>
    <w:link w:val="60"/>
    <w:uiPriority w:val="99"/>
    <w:qFormat/>
    <w:pPr>
      <w:spacing w:before="240" w:after="60"/>
      <w:outlineLvl w:val="5"/>
    </w:pPr>
    <w:rPr>
      <w:i/>
      <w:sz w:val="22"/>
    </w:rPr>
  </w:style>
  <w:style w:type="paragraph" w:styleId="7">
    <w:name w:val="heading 7"/>
    <w:basedOn w:val="a"/>
    <w:next w:val="a"/>
    <w:link w:val="70"/>
    <w:uiPriority w:val="99"/>
    <w:qFormat/>
    <w:pPr>
      <w:spacing w:before="240" w:after="60"/>
      <w:outlineLvl w:val="6"/>
    </w:pPr>
    <w:rPr>
      <w:sz w:val="20"/>
    </w:rPr>
  </w:style>
  <w:style w:type="paragraph" w:styleId="8">
    <w:name w:val="heading 8"/>
    <w:basedOn w:val="a"/>
    <w:next w:val="a"/>
    <w:link w:val="80"/>
    <w:uiPriority w:val="99"/>
    <w:qFormat/>
    <w:pPr>
      <w:keepNext/>
      <w:tabs>
        <w:tab w:val="left" w:pos="7620"/>
      </w:tabs>
      <w:jc w:val="center"/>
      <w:outlineLvl w:val="7"/>
    </w:pPr>
    <w:rPr>
      <w:rFonts w:ascii="Times New Roman" w:hAnsi="Times New Roman"/>
      <w:b/>
      <w:iCs/>
      <w:sz w:val="36"/>
    </w:rPr>
  </w:style>
  <w:style w:type="paragraph" w:styleId="9">
    <w:name w:val="heading 9"/>
    <w:basedOn w:val="a"/>
    <w:next w:val="a"/>
    <w:link w:val="90"/>
    <w:uiPriority w:val="99"/>
    <w:qFormat/>
    <w:pPr>
      <w:keepNext/>
      <w:autoSpaceDE w:val="0"/>
      <w:autoSpaceDN w:val="0"/>
      <w:ind w:firstLine="680"/>
      <w:jc w:val="center"/>
      <w:outlineLvl w:val="8"/>
    </w:pPr>
    <w:rPr>
      <w:rFonts w:ascii="Times New Roman" w:hAnsi="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11">
    <w:name w:val="toc 1"/>
    <w:basedOn w:val="a"/>
    <w:next w:val="a"/>
    <w:uiPriority w:val="99"/>
    <w:semiHidden/>
    <w:pPr>
      <w:tabs>
        <w:tab w:val="right" w:leader="dot" w:pos="9922"/>
      </w:tabs>
      <w:spacing w:before="120" w:after="120"/>
    </w:pPr>
    <w:rPr>
      <w:rFonts w:ascii="Times New Roman" w:hAnsi="Times New Roman"/>
      <w:b/>
      <w:caps/>
      <w:sz w:val="20"/>
    </w:rPr>
  </w:style>
  <w:style w:type="paragraph" w:styleId="a3">
    <w:name w:val="caption"/>
    <w:basedOn w:val="a"/>
    <w:next w:val="a"/>
    <w:uiPriority w:val="99"/>
    <w:qFormat/>
    <w:pPr>
      <w:spacing w:before="120" w:after="120"/>
    </w:pPr>
    <w:rPr>
      <w:b/>
    </w:rPr>
  </w:style>
  <w:style w:type="paragraph" w:styleId="a4">
    <w:name w:val="List"/>
    <w:basedOn w:val="a"/>
    <w:uiPriority w:val="99"/>
    <w:pPr>
      <w:ind w:left="283" w:hanging="283"/>
    </w:pPr>
  </w:style>
  <w:style w:type="paragraph" w:styleId="21">
    <w:name w:val="List 2"/>
    <w:basedOn w:val="a"/>
    <w:uiPriority w:val="99"/>
    <w:pPr>
      <w:ind w:left="566" w:hanging="283"/>
    </w:pPr>
  </w:style>
  <w:style w:type="paragraph" w:styleId="31">
    <w:name w:val="List 3"/>
    <w:basedOn w:val="a"/>
    <w:uiPriority w:val="99"/>
    <w:pPr>
      <w:ind w:left="849" w:hanging="283"/>
    </w:pPr>
  </w:style>
  <w:style w:type="paragraph" w:styleId="32">
    <w:name w:val="List Continue 3"/>
    <w:basedOn w:val="a"/>
    <w:uiPriority w:val="99"/>
    <w:pPr>
      <w:spacing w:after="120"/>
      <w:ind w:left="849"/>
    </w:p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rPr>
      <w:rFonts w:ascii="Arial" w:hAnsi="Arial"/>
      <w:sz w:val="28"/>
      <w:szCs w:val="20"/>
    </w:rPr>
  </w:style>
  <w:style w:type="paragraph" w:styleId="a7">
    <w:name w:val="Body Text Indent"/>
    <w:basedOn w:val="a"/>
    <w:link w:val="a8"/>
    <w:uiPriority w:val="99"/>
    <w:pPr>
      <w:spacing w:after="120"/>
      <w:ind w:left="283"/>
    </w:pPr>
  </w:style>
  <w:style w:type="character" w:customStyle="1" w:styleId="a8">
    <w:name w:val="Основной текст с отступом Знак"/>
    <w:link w:val="a7"/>
    <w:uiPriority w:val="99"/>
    <w:semiHidden/>
    <w:rPr>
      <w:rFonts w:ascii="Arial" w:hAnsi="Arial"/>
      <w:sz w:val="28"/>
      <w:szCs w:val="20"/>
    </w:rPr>
  </w:style>
  <w:style w:type="paragraph" w:styleId="22">
    <w:name w:val="toc 2"/>
    <w:basedOn w:val="a"/>
    <w:next w:val="a"/>
    <w:uiPriority w:val="99"/>
    <w:semiHidden/>
    <w:pPr>
      <w:tabs>
        <w:tab w:val="right" w:leader="dot" w:pos="9922"/>
      </w:tabs>
    </w:pPr>
    <w:rPr>
      <w:rFonts w:ascii="Times New Roman" w:hAnsi="Times New Roman"/>
      <w:smallCaps/>
      <w:sz w:val="20"/>
    </w:rPr>
  </w:style>
  <w:style w:type="paragraph" w:styleId="33">
    <w:name w:val="toc 3"/>
    <w:basedOn w:val="a"/>
    <w:next w:val="a"/>
    <w:uiPriority w:val="99"/>
    <w:semiHidden/>
    <w:pPr>
      <w:tabs>
        <w:tab w:val="right" w:leader="dot" w:pos="9922"/>
      </w:tabs>
      <w:ind w:left="280"/>
    </w:pPr>
    <w:rPr>
      <w:rFonts w:ascii="Times New Roman" w:hAnsi="Times New Roman"/>
      <w:i/>
      <w:sz w:val="20"/>
    </w:rPr>
  </w:style>
  <w:style w:type="paragraph" w:styleId="41">
    <w:name w:val="toc 4"/>
    <w:basedOn w:val="a"/>
    <w:next w:val="a"/>
    <w:uiPriority w:val="99"/>
    <w:semiHidden/>
    <w:pPr>
      <w:tabs>
        <w:tab w:val="right" w:leader="dot" w:pos="9922"/>
      </w:tabs>
      <w:ind w:left="560"/>
    </w:pPr>
    <w:rPr>
      <w:rFonts w:ascii="Times New Roman" w:hAnsi="Times New Roman"/>
      <w:sz w:val="18"/>
    </w:rPr>
  </w:style>
  <w:style w:type="paragraph" w:styleId="51">
    <w:name w:val="toc 5"/>
    <w:basedOn w:val="a"/>
    <w:next w:val="a"/>
    <w:uiPriority w:val="99"/>
    <w:semiHidden/>
    <w:pPr>
      <w:tabs>
        <w:tab w:val="right" w:leader="dot" w:pos="9922"/>
      </w:tabs>
      <w:ind w:left="840"/>
    </w:pPr>
    <w:rPr>
      <w:rFonts w:ascii="Times New Roman" w:hAnsi="Times New Roman"/>
      <w:sz w:val="18"/>
    </w:rPr>
  </w:style>
  <w:style w:type="paragraph" w:styleId="61">
    <w:name w:val="toc 6"/>
    <w:basedOn w:val="a"/>
    <w:next w:val="a"/>
    <w:uiPriority w:val="99"/>
    <w:semiHidden/>
    <w:pPr>
      <w:tabs>
        <w:tab w:val="right" w:leader="dot" w:pos="9922"/>
      </w:tabs>
      <w:ind w:left="1120"/>
    </w:pPr>
    <w:rPr>
      <w:rFonts w:ascii="Times New Roman" w:hAnsi="Times New Roman"/>
      <w:sz w:val="18"/>
    </w:rPr>
  </w:style>
  <w:style w:type="paragraph" w:styleId="71">
    <w:name w:val="toc 7"/>
    <w:basedOn w:val="a"/>
    <w:next w:val="a"/>
    <w:uiPriority w:val="99"/>
    <w:semiHidden/>
    <w:pPr>
      <w:tabs>
        <w:tab w:val="right" w:leader="dot" w:pos="9922"/>
      </w:tabs>
      <w:ind w:left="1400"/>
    </w:pPr>
    <w:rPr>
      <w:rFonts w:ascii="Times New Roman" w:hAnsi="Times New Roman"/>
      <w:sz w:val="18"/>
    </w:rPr>
  </w:style>
  <w:style w:type="paragraph" w:styleId="81">
    <w:name w:val="toc 8"/>
    <w:basedOn w:val="a"/>
    <w:next w:val="a"/>
    <w:uiPriority w:val="99"/>
    <w:semiHidden/>
    <w:pPr>
      <w:tabs>
        <w:tab w:val="right" w:leader="dot" w:pos="9922"/>
      </w:tabs>
      <w:ind w:left="1680"/>
    </w:pPr>
    <w:rPr>
      <w:rFonts w:ascii="Times New Roman" w:hAnsi="Times New Roman"/>
      <w:sz w:val="18"/>
    </w:rPr>
  </w:style>
  <w:style w:type="paragraph" w:styleId="91">
    <w:name w:val="toc 9"/>
    <w:basedOn w:val="a"/>
    <w:next w:val="a"/>
    <w:uiPriority w:val="99"/>
    <w:semiHidden/>
    <w:pPr>
      <w:tabs>
        <w:tab w:val="right" w:leader="dot" w:pos="9922"/>
      </w:tabs>
      <w:ind w:left="1960"/>
    </w:pPr>
    <w:rPr>
      <w:rFonts w:ascii="Times New Roman" w:hAnsi="Times New Roman"/>
      <w:sz w:val="18"/>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rFonts w:ascii="Arial" w:hAnsi="Arial"/>
      <w:sz w:val="28"/>
      <w:szCs w:val="20"/>
    </w:rPr>
  </w:style>
  <w:style w:type="character" w:styleId="ab">
    <w:name w:val="page number"/>
    <w:uiPriority w:val="99"/>
    <w:rPr>
      <w:rFonts w:cs="Times New Roman"/>
    </w:rPr>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link w:val="ac"/>
    <w:uiPriority w:val="99"/>
    <w:semiHidden/>
    <w:rPr>
      <w:rFonts w:ascii="Arial" w:hAnsi="Arial"/>
      <w:sz w:val="28"/>
      <w:szCs w:val="20"/>
    </w:rPr>
  </w:style>
  <w:style w:type="table" w:styleId="12">
    <w:name w:val="Table Grid 1"/>
    <w:basedOn w:val="a1"/>
    <w:uiPriority w:val="99"/>
    <w:rsid w:val="00126BF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3699</Words>
  <Characters>21088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Сибирская аэрокосмическая академия</vt:lpstr>
    </vt:vector>
  </TitlesOfParts>
  <Company>САА</Company>
  <LinksUpToDate>false</LinksUpToDate>
  <CharactersWithSpaces>24738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Сибирская аэрокосмическая академия</dc:title>
  <dc:subject/>
  <dc:creator>Бойко</dc:creator>
  <cp:keywords/>
  <dc:description/>
  <cp:lastModifiedBy>admin</cp:lastModifiedBy>
  <cp:revision>2</cp:revision>
  <cp:lastPrinted>2004-05-06T06:34:00Z</cp:lastPrinted>
  <dcterms:created xsi:type="dcterms:W3CDTF">2014-04-27T10:07:00Z</dcterms:created>
  <dcterms:modified xsi:type="dcterms:W3CDTF">2014-04-27T10:07:00Z</dcterms:modified>
</cp:coreProperties>
</file>