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32" w:rsidRPr="00253AB4" w:rsidRDefault="00943B32" w:rsidP="00253AB4">
      <w:pPr>
        <w:ind w:firstLine="709"/>
        <w:jc w:val="center"/>
        <w:rPr>
          <w:b/>
          <w:caps/>
          <w:sz w:val="28"/>
        </w:rPr>
      </w:pPr>
      <w:r w:rsidRPr="00253AB4">
        <w:rPr>
          <w:b/>
          <w:caps/>
          <w:sz w:val="28"/>
        </w:rPr>
        <w:t>Задание №49</w:t>
      </w:r>
    </w:p>
    <w:p w:rsidR="00943B32" w:rsidRPr="00253AB4" w:rsidRDefault="00943B32" w:rsidP="00253AB4">
      <w:pPr>
        <w:ind w:firstLine="709"/>
        <w:rPr>
          <w:sz w:val="28"/>
        </w:rPr>
      </w:pPr>
    </w:p>
    <w:p w:rsidR="00943B32" w:rsidRPr="00253AB4" w:rsidRDefault="00943B32" w:rsidP="00253AB4">
      <w:pPr>
        <w:ind w:firstLine="709"/>
        <w:rPr>
          <w:sz w:val="28"/>
        </w:rPr>
      </w:pPr>
      <w:r w:rsidRPr="00253AB4">
        <w:rPr>
          <w:sz w:val="28"/>
        </w:rPr>
        <w:t>1 Выращивание цесарят на мясо</w:t>
      </w:r>
    </w:p>
    <w:p w:rsidR="00943B32" w:rsidRPr="00253AB4" w:rsidRDefault="00943B32" w:rsidP="00253AB4">
      <w:pPr>
        <w:ind w:firstLine="709"/>
        <w:rPr>
          <w:sz w:val="28"/>
        </w:rPr>
      </w:pPr>
      <w:r w:rsidRPr="00253AB4">
        <w:rPr>
          <w:sz w:val="28"/>
        </w:rPr>
        <w:t>2 Начальное поголовье цесарок-несушек родительского стада загорской белогрудой породы на птицефабрике составляет 3000 голов.</w:t>
      </w:r>
    </w:p>
    <w:p w:rsidR="00943B32" w:rsidRPr="00253AB4" w:rsidRDefault="00943B32" w:rsidP="00253AB4">
      <w:pPr>
        <w:ind w:firstLine="709"/>
        <w:rPr>
          <w:sz w:val="28"/>
        </w:rPr>
      </w:pPr>
      <w:r w:rsidRPr="00253AB4">
        <w:rPr>
          <w:sz w:val="28"/>
        </w:rPr>
        <w:t>Яйценоскость на среднюю несушку</w:t>
      </w:r>
      <w:r w:rsidR="00253AB4">
        <w:rPr>
          <w:sz w:val="28"/>
          <w:lang w:val="en-US"/>
        </w:rPr>
        <w:t xml:space="preserve"> </w:t>
      </w:r>
      <w:r w:rsidRPr="00253AB4">
        <w:rPr>
          <w:sz w:val="28"/>
        </w:rPr>
        <w:t>250 яиц</w:t>
      </w:r>
    </w:p>
    <w:p w:rsidR="00943B32" w:rsidRPr="00253AB4" w:rsidRDefault="00943B32" w:rsidP="00253AB4">
      <w:pPr>
        <w:ind w:firstLine="709"/>
        <w:rPr>
          <w:sz w:val="28"/>
        </w:rPr>
      </w:pPr>
      <w:r w:rsidRPr="00253AB4">
        <w:rPr>
          <w:sz w:val="28"/>
        </w:rPr>
        <w:t>Сохранность взрослого поголовья</w:t>
      </w:r>
      <w:r w:rsidR="00253AB4">
        <w:rPr>
          <w:sz w:val="28"/>
          <w:lang w:val="en-US"/>
        </w:rPr>
        <w:t xml:space="preserve"> </w:t>
      </w:r>
      <w:r w:rsidRPr="00253AB4">
        <w:rPr>
          <w:sz w:val="28"/>
        </w:rPr>
        <w:t>90 %</w:t>
      </w:r>
    </w:p>
    <w:p w:rsidR="00943B32" w:rsidRPr="00253AB4" w:rsidRDefault="00943B32" w:rsidP="00253AB4">
      <w:pPr>
        <w:ind w:firstLine="709"/>
        <w:rPr>
          <w:sz w:val="28"/>
        </w:rPr>
      </w:pPr>
      <w:r w:rsidRPr="00253AB4">
        <w:rPr>
          <w:sz w:val="28"/>
        </w:rPr>
        <w:t>Сохранность молодняка</w:t>
      </w:r>
      <w:r w:rsidR="00253AB4">
        <w:rPr>
          <w:sz w:val="28"/>
          <w:lang w:val="en-US"/>
        </w:rPr>
        <w:t xml:space="preserve"> </w:t>
      </w:r>
      <w:r w:rsidRPr="00253AB4">
        <w:rPr>
          <w:sz w:val="28"/>
        </w:rPr>
        <w:t>80 %</w:t>
      </w:r>
    </w:p>
    <w:p w:rsidR="00943B32" w:rsidRPr="00253AB4" w:rsidRDefault="00943B32" w:rsidP="00253AB4">
      <w:pPr>
        <w:ind w:firstLine="709"/>
        <w:rPr>
          <w:sz w:val="28"/>
        </w:rPr>
      </w:pPr>
      <w:r w:rsidRPr="00253AB4">
        <w:rPr>
          <w:sz w:val="28"/>
        </w:rPr>
        <w:t>Выход инкубационного яйца</w:t>
      </w:r>
      <w:r w:rsidR="00253AB4">
        <w:rPr>
          <w:sz w:val="28"/>
          <w:lang w:val="en-US"/>
        </w:rPr>
        <w:t xml:space="preserve"> </w:t>
      </w:r>
      <w:r w:rsidRPr="00253AB4">
        <w:rPr>
          <w:sz w:val="28"/>
        </w:rPr>
        <w:t>91 %</w:t>
      </w:r>
    </w:p>
    <w:p w:rsidR="00943B32" w:rsidRDefault="00943B32" w:rsidP="00253AB4">
      <w:pPr>
        <w:ind w:firstLine="709"/>
        <w:rPr>
          <w:sz w:val="28"/>
          <w:lang w:val="en-US"/>
        </w:rPr>
      </w:pPr>
      <w:r w:rsidRPr="00253AB4">
        <w:rPr>
          <w:sz w:val="28"/>
        </w:rPr>
        <w:t>В ходе инкубации выявлено, что: было</w:t>
      </w:r>
    </w:p>
    <w:p w:rsidR="00253AB4" w:rsidRPr="00253AB4" w:rsidRDefault="00253AB4" w:rsidP="00253AB4">
      <w:pPr>
        <w:ind w:firstLine="709"/>
        <w:rPr>
          <w:sz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1208"/>
      </w:tblGrid>
      <w:tr w:rsidR="00943B32" w:rsidRPr="00253AB4" w:rsidTr="00B97CBC">
        <w:tc>
          <w:tcPr>
            <w:tcW w:w="2396" w:type="dxa"/>
            <w:shd w:val="clear" w:color="auto" w:fill="auto"/>
          </w:tcPr>
          <w:p w:rsidR="00943B32" w:rsidRPr="00253AB4" w:rsidRDefault="00943B32" w:rsidP="00253AB4">
            <w:r w:rsidRPr="00253AB4">
              <w:t>неоплодотворенных яиц</w:t>
            </w:r>
          </w:p>
        </w:tc>
        <w:tc>
          <w:tcPr>
            <w:tcW w:w="1208" w:type="dxa"/>
            <w:shd w:val="clear" w:color="auto" w:fill="auto"/>
          </w:tcPr>
          <w:p w:rsidR="00943B32" w:rsidRPr="00253AB4" w:rsidRDefault="00943B32" w:rsidP="00253AB4">
            <w:r w:rsidRPr="00253AB4">
              <w:t>35660 шт.,</w:t>
            </w:r>
          </w:p>
        </w:tc>
      </w:tr>
      <w:tr w:rsidR="00943B32" w:rsidRPr="00253AB4" w:rsidTr="00B97CBC">
        <w:tc>
          <w:tcPr>
            <w:tcW w:w="2396" w:type="dxa"/>
            <w:shd w:val="clear" w:color="auto" w:fill="auto"/>
          </w:tcPr>
          <w:p w:rsidR="00943B32" w:rsidRPr="00253AB4" w:rsidRDefault="00943B32" w:rsidP="00253AB4">
            <w:r w:rsidRPr="00253AB4">
              <w:t>«кровяное кольцо»</w:t>
            </w:r>
          </w:p>
        </w:tc>
        <w:tc>
          <w:tcPr>
            <w:tcW w:w="1208" w:type="dxa"/>
            <w:shd w:val="clear" w:color="auto" w:fill="auto"/>
          </w:tcPr>
          <w:p w:rsidR="00943B32" w:rsidRPr="00253AB4" w:rsidRDefault="00943B32" w:rsidP="00253AB4">
            <w:r w:rsidRPr="00253AB4">
              <w:t>11670 шт.,</w:t>
            </w:r>
          </w:p>
        </w:tc>
      </w:tr>
      <w:tr w:rsidR="00943B32" w:rsidRPr="00253AB4" w:rsidTr="00B97CBC">
        <w:tc>
          <w:tcPr>
            <w:tcW w:w="2396" w:type="dxa"/>
            <w:shd w:val="clear" w:color="auto" w:fill="auto"/>
          </w:tcPr>
          <w:p w:rsidR="00943B32" w:rsidRPr="00253AB4" w:rsidRDefault="00943B32" w:rsidP="00253AB4">
            <w:r w:rsidRPr="00253AB4">
              <w:t>«тумак»</w:t>
            </w:r>
          </w:p>
        </w:tc>
        <w:tc>
          <w:tcPr>
            <w:tcW w:w="1208" w:type="dxa"/>
            <w:shd w:val="clear" w:color="auto" w:fill="auto"/>
          </w:tcPr>
          <w:p w:rsidR="00943B32" w:rsidRPr="00253AB4" w:rsidRDefault="00943B32" w:rsidP="00253AB4">
            <w:r w:rsidRPr="00253AB4">
              <w:t>1167 шт.,</w:t>
            </w:r>
          </w:p>
        </w:tc>
      </w:tr>
      <w:tr w:rsidR="00943B32" w:rsidRPr="00253AB4" w:rsidTr="00B97CBC">
        <w:tc>
          <w:tcPr>
            <w:tcW w:w="2396" w:type="dxa"/>
            <w:shd w:val="clear" w:color="auto" w:fill="auto"/>
          </w:tcPr>
          <w:p w:rsidR="00943B32" w:rsidRPr="00253AB4" w:rsidRDefault="00943B32" w:rsidP="00253AB4">
            <w:r w:rsidRPr="00253AB4">
              <w:t>«замершие»</w:t>
            </w:r>
          </w:p>
        </w:tc>
        <w:tc>
          <w:tcPr>
            <w:tcW w:w="1208" w:type="dxa"/>
            <w:shd w:val="clear" w:color="auto" w:fill="auto"/>
          </w:tcPr>
          <w:p w:rsidR="00943B32" w:rsidRPr="00253AB4" w:rsidRDefault="00943B32" w:rsidP="00253AB4">
            <w:r w:rsidRPr="00253AB4">
              <w:t>14264 шт.,</w:t>
            </w:r>
          </w:p>
        </w:tc>
      </w:tr>
      <w:tr w:rsidR="00943B32" w:rsidRPr="00253AB4" w:rsidTr="00B97CBC">
        <w:tc>
          <w:tcPr>
            <w:tcW w:w="2396" w:type="dxa"/>
            <w:shd w:val="clear" w:color="auto" w:fill="auto"/>
          </w:tcPr>
          <w:p w:rsidR="00943B32" w:rsidRPr="00253AB4" w:rsidRDefault="00943B32" w:rsidP="00253AB4">
            <w:r w:rsidRPr="00253AB4">
              <w:t>«задохлики»</w:t>
            </w:r>
          </w:p>
        </w:tc>
        <w:tc>
          <w:tcPr>
            <w:tcW w:w="1208" w:type="dxa"/>
            <w:shd w:val="clear" w:color="auto" w:fill="auto"/>
          </w:tcPr>
          <w:p w:rsidR="00943B32" w:rsidRPr="00253AB4" w:rsidRDefault="00943B32" w:rsidP="00253AB4">
            <w:r w:rsidRPr="00253AB4">
              <w:t>19451 шт.,</w:t>
            </w:r>
          </w:p>
        </w:tc>
      </w:tr>
      <w:tr w:rsidR="00943B32" w:rsidRPr="00253AB4" w:rsidTr="00B97CBC">
        <w:tc>
          <w:tcPr>
            <w:tcW w:w="2396" w:type="dxa"/>
            <w:shd w:val="clear" w:color="auto" w:fill="auto"/>
          </w:tcPr>
          <w:p w:rsidR="00943B32" w:rsidRPr="00253AB4" w:rsidRDefault="00943B32" w:rsidP="00253AB4">
            <w:r w:rsidRPr="00253AB4">
              <w:t>слабых цыплят</w:t>
            </w:r>
          </w:p>
        </w:tc>
        <w:tc>
          <w:tcPr>
            <w:tcW w:w="1208" w:type="dxa"/>
            <w:shd w:val="clear" w:color="auto" w:fill="auto"/>
          </w:tcPr>
          <w:p w:rsidR="00943B32" w:rsidRPr="00253AB4" w:rsidRDefault="00943B32" w:rsidP="00253AB4">
            <w:r w:rsidRPr="00253AB4">
              <w:t>11022шт.,</w:t>
            </w:r>
          </w:p>
        </w:tc>
      </w:tr>
      <w:tr w:rsidR="00943B32" w:rsidRPr="00253AB4" w:rsidTr="00B97CBC">
        <w:tc>
          <w:tcPr>
            <w:tcW w:w="2396" w:type="dxa"/>
            <w:shd w:val="clear" w:color="auto" w:fill="auto"/>
          </w:tcPr>
          <w:p w:rsidR="00943B32" w:rsidRPr="00253AB4" w:rsidRDefault="00943B32" w:rsidP="00253AB4">
            <w:r w:rsidRPr="00253AB4">
              <w:t>калек</w:t>
            </w:r>
          </w:p>
        </w:tc>
        <w:tc>
          <w:tcPr>
            <w:tcW w:w="1208" w:type="dxa"/>
            <w:shd w:val="clear" w:color="auto" w:fill="auto"/>
          </w:tcPr>
          <w:p w:rsidR="00943B32" w:rsidRPr="00253AB4" w:rsidRDefault="00943B32" w:rsidP="00253AB4">
            <w:r w:rsidRPr="00253AB4">
              <w:t>5187 шт.</w:t>
            </w:r>
          </w:p>
        </w:tc>
      </w:tr>
    </w:tbl>
    <w:p w:rsidR="00253AB4" w:rsidRDefault="00253AB4" w:rsidP="00253AB4">
      <w:pPr>
        <w:ind w:firstLine="709"/>
        <w:rPr>
          <w:sz w:val="28"/>
          <w:lang w:val="en-US"/>
        </w:rPr>
      </w:pPr>
    </w:p>
    <w:p w:rsidR="00943B32" w:rsidRPr="00253AB4" w:rsidRDefault="00943B32" w:rsidP="00253AB4">
      <w:pPr>
        <w:ind w:firstLine="709"/>
        <w:rPr>
          <w:sz w:val="28"/>
        </w:rPr>
      </w:pPr>
      <w:r w:rsidRPr="00253AB4">
        <w:rPr>
          <w:sz w:val="28"/>
        </w:rPr>
        <w:t>Найти: оплодотворенность, вывод выводимость в процентах, а также количество здорового суточного молодняка, которое будет передано на выращивание.</w:t>
      </w:r>
    </w:p>
    <w:p w:rsidR="00943B32" w:rsidRPr="00253AB4" w:rsidRDefault="00943B32" w:rsidP="00253AB4">
      <w:pPr>
        <w:ind w:firstLine="709"/>
        <w:rPr>
          <w:sz w:val="28"/>
        </w:rPr>
      </w:pPr>
      <w:r w:rsidRPr="00253AB4">
        <w:rPr>
          <w:sz w:val="28"/>
        </w:rPr>
        <w:t xml:space="preserve">Для цесарят, </w:t>
      </w:r>
      <w:r w:rsidR="00253AB4" w:rsidRPr="00253AB4">
        <w:rPr>
          <w:sz w:val="28"/>
        </w:rPr>
        <w:t>переданных</w:t>
      </w:r>
      <w:r w:rsidRPr="00253AB4">
        <w:rPr>
          <w:sz w:val="28"/>
        </w:rPr>
        <w:t xml:space="preserve"> на выращивание рассчитать рецепт комбикорма и потребность в комбикорме с 11 по 15 неделю выращивания (цесарки в возрасте с 11 по 15 неделю).</w:t>
      </w:r>
    </w:p>
    <w:p w:rsidR="00253AB4" w:rsidRDefault="00253AB4" w:rsidP="00253AB4">
      <w:pPr>
        <w:shd w:val="clear" w:color="auto" w:fill="FFFFFF"/>
        <w:ind w:firstLine="709"/>
        <w:rPr>
          <w:b/>
          <w:bCs/>
          <w:sz w:val="28"/>
          <w:lang w:val="en-US"/>
        </w:rPr>
      </w:pPr>
    </w:p>
    <w:p w:rsidR="00943B32" w:rsidRPr="00253AB4" w:rsidRDefault="00943B32" w:rsidP="00253AB4">
      <w:pPr>
        <w:shd w:val="clear" w:color="auto" w:fill="FFFFFF"/>
        <w:ind w:firstLine="709"/>
        <w:jc w:val="center"/>
        <w:rPr>
          <w:b/>
          <w:bCs/>
          <w:sz w:val="28"/>
        </w:rPr>
      </w:pPr>
      <w:r w:rsidRPr="00253AB4">
        <w:rPr>
          <w:b/>
          <w:bCs/>
          <w:sz w:val="28"/>
        </w:rPr>
        <w:br w:type="page"/>
        <w:t>ВВЕДЕНИЕ</w:t>
      </w:r>
    </w:p>
    <w:p w:rsidR="00943B32" w:rsidRPr="00253AB4" w:rsidRDefault="00943B32" w:rsidP="00253AB4">
      <w:pPr>
        <w:shd w:val="clear" w:color="auto" w:fill="FFFFFF"/>
        <w:ind w:firstLine="709"/>
        <w:rPr>
          <w:b/>
          <w:bCs/>
          <w:sz w:val="28"/>
        </w:rPr>
      </w:pPr>
    </w:p>
    <w:p w:rsidR="00943B32" w:rsidRPr="00253AB4" w:rsidRDefault="00943B32" w:rsidP="00253AB4">
      <w:pPr>
        <w:shd w:val="clear" w:color="auto" w:fill="FFFFFF"/>
        <w:ind w:firstLine="709"/>
        <w:rPr>
          <w:bCs/>
          <w:sz w:val="28"/>
        </w:rPr>
      </w:pPr>
      <w:r w:rsidRPr="00253AB4">
        <w:rPr>
          <w:bCs/>
          <w:sz w:val="28"/>
        </w:rPr>
        <w:t>Птицеводство в большинстве стран мира занимает ведущее положение</w:t>
      </w:r>
      <w:r w:rsidRPr="00253AB4">
        <w:rPr>
          <w:b/>
          <w:bCs/>
          <w:sz w:val="28"/>
        </w:rPr>
        <w:t xml:space="preserve"> </w:t>
      </w:r>
      <w:r w:rsidRPr="00253AB4">
        <w:rPr>
          <w:bCs/>
          <w:sz w:val="28"/>
        </w:rPr>
        <w:t>среди других отраслей сельскохозяйственного производства, обеспечивая население высокоценными диетическими продуктами питания (2).</w:t>
      </w:r>
    </w:p>
    <w:p w:rsidR="00943B32" w:rsidRPr="00253AB4" w:rsidRDefault="00943B32" w:rsidP="00253AB4">
      <w:pPr>
        <w:shd w:val="clear" w:color="auto" w:fill="FFFFFF"/>
        <w:ind w:firstLine="709"/>
        <w:rPr>
          <w:bCs/>
          <w:sz w:val="28"/>
        </w:rPr>
      </w:pPr>
      <w:r w:rsidRPr="00253AB4">
        <w:rPr>
          <w:bCs/>
          <w:sz w:val="28"/>
        </w:rPr>
        <w:t>Развитие птицеводства во многом зависит от селекционной работы, направленной на совершенствование продуктивных и племенных качеств, создание новых пород, линий и кроссов всех видов сельскохозяйственной птицы, в том числе и цесарок, а также полноценного и сбалансированного кормления и внедрения новой высокоэффективной технологии. Ведение цесарководства на промышленной основе дает возможность получать высококачественную продукцию с высокой эффективностью (8).</w:t>
      </w:r>
    </w:p>
    <w:p w:rsidR="00943B32" w:rsidRPr="00253AB4" w:rsidRDefault="00943B32" w:rsidP="00253AB4">
      <w:pPr>
        <w:shd w:val="clear" w:color="auto" w:fill="FFFFFF"/>
        <w:ind w:firstLine="709"/>
        <w:rPr>
          <w:bCs/>
          <w:sz w:val="28"/>
        </w:rPr>
      </w:pPr>
      <w:r w:rsidRPr="00253AB4">
        <w:rPr>
          <w:bCs/>
          <w:sz w:val="28"/>
        </w:rPr>
        <w:t>Промышленное разведение цесарок в нашей стране начато в 1945 году(3).</w:t>
      </w:r>
    </w:p>
    <w:p w:rsidR="00943B32" w:rsidRPr="00253AB4" w:rsidRDefault="00943B32" w:rsidP="00253AB4">
      <w:pPr>
        <w:shd w:val="clear" w:color="auto" w:fill="FFFFFF"/>
        <w:ind w:firstLine="709"/>
        <w:rPr>
          <w:bCs/>
          <w:sz w:val="28"/>
        </w:rPr>
      </w:pPr>
      <w:r w:rsidRPr="00253AB4">
        <w:rPr>
          <w:bCs/>
          <w:sz w:val="28"/>
        </w:rPr>
        <w:t>Разведение цесарок позволяет увеличить ассортимент продуктов птицеводства. Там, где проблема производства пищевых куриных яиц и мяса бройлеров в основном разрешена, неизбежно растет спрос на другие диетические и гастрономические продукты. Во многих странах основным поставщиком такой продукции являются цесарки, нередко используемые в качестве дичи (4).</w:t>
      </w:r>
    </w:p>
    <w:p w:rsidR="00253AB4" w:rsidRDefault="00943B32" w:rsidP="00253AB4">
      <w:pPr>
        <w:shd w:val="clear" w:color="auto" w:fill="FFFFFF"/>
        <w:ind w:firstLine="709"/>
        <w:rPr>
          <w:bCs/>
          <w:sz w:val="28"/>
          <w:lang w:val="en-US"/>
        </w:rPr>
      </w:pPr>
      <w:r w:rsidRPr="00253AB4">
        <w:rPr>
          <w:bCs/>
          <w:sz w:val="28"/>
        </w:rPr>
        <w:t>В нашей стране первые исследования по выращиванию и содержанию цесарок были начаты Всесоюзным научно-исследовательским институтом птицеперерабатывающей промышленности. В 1946 году в опытах на Братцевской птицефабрике была показана возможность успешного выращивания цесарок на мясо в условиях центральной зоны страны(11).</w:t>
      </w:r>
    </w:p>
    <w:p w:rsidR="00253AB4" w:rsidRDefault="00253AB4" w:rsidP="00253AB4">
      <w:pPr>
        <w:shd w:val="clear" w:color="auto" w:fill="FFFFFF"/>
        <w:ind w:firstLine="709"/>
        <w:rPr>
          <w:bCs/>
          <w:sz w:val="28"/>
          <w:lang w:val="en-US"/>
        </w:rPr>
      </w:pPr>
    </w:p>
    <w:p w:rsidR="00943B32" w:rsidRPr="00253AB4" w:rsidRDefault="00943B32" w:rsidP="00253AB4">
      <w:pPr>
        <w:shd w:val="clear" w:color="auto" w:fill="FFFFFF"/>
        <w:ind w:firstLine="709"/>
        <w:jc w:val="center"/>
        <w:rPr>
          <w:b/>
          <w:bCs/>
          <w:sz w:val="28"/>
        </w:rPr>
      </w:pPr>
      <w:r w:rsidRPr="00253AB4">
        <w:rPr>
          <w:b/>
          <w:bCs/>
          <w:sz w:val="28"/>
        </w:rPr>
        <w:br w:type="page"/>
        <w:t>1</w:t>
      </w:r>
      <w:r w:rsidR="00253AB4">
        <w:rPr>
          <w:b/>
          <w:bCs/>
          <w:sz w:val="28"/>
        </w:rPr>
        <w:t>.</w:t>
      </w:r>
      <w:r w:rsidRPr="00253AB4">
        <w:rPr>
          <w:b/>
          <w:bCs/>
          <w:sz w:val="28"/>
        </w:rPr>
        <w:t xml:space="preserve"> БИОЛОГИЧЕСКИЕ ОСОБЕННОСТИ ЦЕСАРОК</w:t>
      </w:r>
    </w:p>
    <w:p w:rsidR="00943B32" w:rsidRPr="00253AB4" w:rsidRDefault="00943B32" w:rsidP="00253AB4">
      <w:pPr>
        <w:shd w:val="clear" w:color="auto" w:fill="FFFFFF"/>
        <w:ind w:firstLine="709"/>
        <w:rPr>
          <w:b/>
          <w:bCs/>
          <w:sz w:val="28"/>
        </w:rPr>
      </w:pPr>
    </w:p>
    <w:p w:rsidR="00943B32" w:rsidRPr="00253AB4" w:rsidRDefault="00943B32" w:rsidP="00253AB4">
      <w:pPr>
        <w:shd w:val="clear" w:color="auto" w:fill="FFFFFF"/>
        <w:ind w:firstLine="709"/>
        <w:rPr>
          <w:sz w:val="28"/>
        </w:rPr>
      </w:pPr>
      <w:r w:rsidRPr="00253AB4">
        <w:rPr>
          <w:sz w:val="28"/>
        </w:rPr>
        <w:t>По экстерьеру и окраске оперения самцы цесарок от самок почти не отличаются. Цесарята до 5-месячяого возраста развиваются одинаково, затем самцы почта прекращают рост, а самки продолжают расти с прежней интенсивностью. К началу яйценоскости масса самок на 10—25% больше самцов и упитанность их выше. В период яйценоскости масса и упитанность самок постепенно снижаются и восстанавливаются только после линьки.</w:t>
      </w:r>
    </w:p>
    <w:p w:rsidR="00943B32" w:rsidRPr="00253AB4" w:rsidRDefault="00943B32" w:rsidP="00253AB4">
      <w:pPr>
        <w:shd w:val="clear" w:color="auto" w:fill="FFFFFF"/>
        <w:ind w:firstLine="709"/>
        <w:rPr>
          <w:sz w:val="28"/>
        </w:rPr>
      </w:pPr>
      <w:r w:rsidRPr="00253AB4">
        <w:rPr>
          <w:sz w:val="28"/>
        </w:rPr>
        <w:t>Цесарки очень пугливы. Они сохранили способность к полету и к быстрому продолжительному бегу. Взрослые цесарки летают сравнительно редко, но молодняк в возрасте</w:t>
      </w:r>
      <w:r w:rsidR="00253AB4">
        <w:rPr>
          <w:sz w:val="28"/>
        </w:rPr>
        <w:t xml:space="preserve"> </w:t>
      </w:r>
      <w:r w:rsidRPr="00253AB4">
        <w:rPr>
          <w:sz w:val="28"/>
        </w:rPr>
        <w:t>1—1'/2 месяцев часто и охотно.</w:t>
      </w:r>
    </w:p>
    <w:p w:rsidR="00943B32" w:rsidRPr="00253AB4" w:rsidRDefault="00943B32" w:rsidP="00253AB4">
      <w:pPr>
        <w:shd w:val="clear" w:color="auto" w:fill="FFFFFF"/>
        <w:ind w:firstLine="709"/>
        <w:rPr>
          <w:sz w:val="28"/>
        </w:rPr>
      </w:pPr>
      <w:r w:rsidRPr="00253AB4">
        <w:rPr>
          <w:sz w:val="28"/>
        </w:rPr>
        <w:t>В связи с этим у цесарок в сравнении с курами сильнее развиты грудные мышцы и хорошо — ножные. По сумме съедобных частей в тушке взрослые цесарки превосходят кур яичного направления на 8— 10%. Они имеют сравнительно легкий костяк.</w:t>
      </w:r>
    </w:p>
    <w:p w:rsidR="00943B32" w:rsidRPr="00253AB4" w:rsidRDefault="00943B32" w:rsidP="00253AB4">
      <w:pPr>
        <w:shd w:val="clear" w:color="auto" w:fill="FFFFFF"/>
        <w:ind w:firstLine="709"/>
        <w:rPr>
          <w:sz w:val="28"/>
        </w:rPr>
      </w:pPr>
      <w:r w:rsidRPr="00253AB4">
        <w:rPr>
          <w:sz w:val="28"/>
        </w:rPr>
        <w:t>По химическому составу мясо цесарок ближе к индюшиному и значительно отличается от куриного, превосходит его по содержанию сухих веществ и белка.</w:t>
      </w:r>
    </w:p>
    <w:p w:rsidR="00943B32" w:rsidRPr="00253AB4" w:rsidRDefault="00943B32" w:rsidP="00253AB4">
      <w:pPr>
        <w:shd w:val="clear" w:color="auto" w:fill="FFFFFF"/>
        <w:ind w:firstLine="709"/>
        <w:rPr>
          <w:sz w:val="28"/>
        </w:rPr>
      </w:pPr>
      <w:r w:rsidRPr="00253AB4">
        <w:rPr>
          <w:sz w:val="28"/>
        </w:rPr>
        <w:t>Кожа у цесарок довольно тонкая, слегка пигментированная и через нее просвечиваются темноокрашенные мышцы, содержащие значительное количество мышечного гемоглобина (миоглобина). По этим причинам ощипанные тушки цесарят темнее куриных в области ног и. крыльев. При нагревании тушки сразу светлеют, а мышцы груда становятся белыми (1).</w:t>
      </w:r>
    </w:p>
    <w:p w:rsidR="00943B32" w:rsidRPr="00253AB4" w:rsidRDefault="00943B32" w:rsidP="00253AB4">
      <w:pPr>
        <w:shd w:val="clear" w:color="auto" w:fill="FFFFFF"/>
        <w:ind w:firstLine="709"/>
        <w:rPr>
          <w:sz w:val="28"/>
        </w:rPr>
      </w:pPr>
      <w:r w:rsidRPr="00253AB4">
        <w:rPr>
          <w:sz w:val="28"/>
        </w:rPr>
        <w:t xml:space="preserve">Яйца цесарок имеют характерную грушевидную форму, тупой конец у них расширен, а противоположный более заострен, чем у яиц кур. Цвет скорлупы варьирует от бежевого до бледно-коричневого. По сравнению со скорлупой яиц кур она больше пропитана органическими веществами, число пор примерно в 1/2 раза меньше, а толщина скорлупы в </w:t>
      </w:r>
      <w:r w:rsidRPr="00253AB4">
        <w:rPr>
          <w:iCs/>
          <w:sz w:val="28"/>
        </w:rPr>
        <w:t>1</w:t>
      </w:r>
      <w:r w:rsidRPr="00253AB4">
        <w:rPr>
          <w:iCs/>
          <w:sz w:val="28"/>
          <w:vertAlign w:val="superscript"/>
        </w:rPr>
        <w:t>1</w:t>
      </w:r>
      <w:r w:rsidRPr="00253AB4">
        <w:rPr>
          <w:iCs/>
          <w:sz w:val="28"/>
        </w:rPr>
        <w:t>/2</w:t>
      </w:r>
      <w:r w:rsidRPr="00253AB4">
        <w:rPr>
          <w:sz w:val="28"/>
        </w:rPr>
        <w:t>—2 раза больше. Прочны и обладают высокой плотностью подскорлупные оболочки. Такое строение скорлупы и подскорлупных оболочек создает неблагоприятные условия для проникновения внутрь яйца микроорганизмов, грибков и прочей микрофлоры, а также уменьшает испарение влаги из него. Эти качества способствуют тому, что яйца цесарок не теряют свежести и пищевой ценности при хранении до года при температуре 10—15°С.</w:t>
      </w:r>
    </w:p>
    <w:p w:rsidR="00943B32" w:rsidRPr="00253AB4" w:rsidRDefault="00943B32" w:rsidP="00253AB4">
      <w:pPr>
        <w:shd w:val="clear" w:color="auto" w:fill="FFFFFF"/>
        <w:ind w:firstLine="709"/>
        <w:rPr>
          <w:sz w:val="28"/>
        </w:rPr>
      </w:pPr>
      <w:r w:rsidRPr="00253AB4">
        <w:rPr>
          <w:sz w:val="28"/>
        </w:rPr>
        <w:t>Яйца цесарок отличаются высокими питательными и вкусовыми качествами. Они богаче куриных яиц по содержанию сухих веществ и липидов, витамина А и каротиноидов.</w:t>
      </w:r>
    </w:p>
    <w:p w:rsidR="00943B32" w:rsidRPr="00253AB4" w:rsidRDefault="00943B32" w:rsidP="00253AB4">
      <w:pPr>
        <w:shd w:val="clear" w:color="auto" w:fill="FFFFFF"/>
        <w:ind w:firstLine="709"/>
        <w:rPr>
          <w:sz w:val="28"/>
        </w:rPr>
      </w:pPr>
      <w:r w:rsidRPr="00253AB4">
        <w:rPr>
          <w:sz w:val="28"/>
        </w:rPr>
        <w:t>По продуктивным качествам цесарки пока не могут успешно конкурировать с лучшими породами и линиями яичных и мясных кур.</w:t>
      </w:r>
    </w:p>
    <w:p w:rsidR="00943B32" w:rsidRPr="00253AB4" w:rsidRDefault="00943B32" w:rsidP="00253AB4">
      <w:pPr>
        <w:shd w:val="clear" w:color="auto" w:fill="FFFFFF"/>
        <w:ind w:firstLine="709"/>
        <w:rPr>
          <w:sz w:val="28"/>
        </w:rPr>
      </w:pPr>
      <w:r w:rsidRPr="00253AB4">
        <w:rPr>
          <w:sz w:val="28"/>
        </w:rPr>
        <w:t>Цесарки относятся к биологически позднеспелому типу домашних птиц. Половая зрелость у них наступает в возрасте 8—9 месяцев. Яйценоскость носит ярко выраженный сезонный характер и приходится обычно на апрель—сентябрь. Затем наступает линька, продолжающаяся 1—</w:t>
      </w:r>
      <w:r w:rsidRPr="00253AB4">
        <w:rPr>
          <w:iCs/>
          <w:sz w:val="28"/>
        </w:rPr>
        <w:t>1</w:t>
      </w:r>
      <w:r w:rsidRPr="00253AB4">
        <w:rPr>
          <w:iCs/>
          <w:sz w:val="28"/>
          <w:vertAlign w:val="superscript"/>
        </w:rPr>
        <w:t>1</w:t>
      </w:r>
      <w:r w:rsidRPr="00253AB4">
        <w:rPr>
          <w:iCs/>
          <w:sz w:val="28"/>
        </w:rPr>
        <w:t>/</w:t>
      </w:r>
      <w:r w:rsidRPr="00253AB4">
        <w:rPr>
          <w:iCs/>
          <w:sz w:val="28"/>
          <w:vertAlign w:val="subscript"/>
        </w:rPr>
        <w:t>2</w:t>
      </w:r>
      <w:r w:rsidRPr="00253AB4">
        <w:rPr>
          <w:iCs/>
          <w:sz w:val="28"/>
        </w:rPr>
        <w:t xml:space="preserve"> </w:t>
      </w:r>
      <w:r w:rsidRPr="00253AB4">
        <w:rPr>
          <w:sz w:val="28"/>
        </w:rPr>
        <w:t>месяца. Средняя яйценоскость цесарок за племенной сезон колеблется от 80 до 110 яиц и более.</w:t>
      </w:r>
    </w:p>
    <w:p w:rsidR="00943B32" w:rsidRPr="00253AB4" w:rsidRDefault="00943B32" w:rsidP="00253AB4">
      <w:pPr>
        <w:shd w:val="clear" w:color="auto" w:fill="FFFFFF"/>
        <w:ind w:firstLine="709"/>
        <w:rPr>
          <w:sz w:val="28"/>
        </w:rPr>
      </w:pPr>
      <w:r w:rsidRPr="00253AB4">
        <w:rPr>
          <w:sz w:val="28"/>
        </w:rPr>
        <w:t>В отличие от другой сельскохозяйственной птицы цесарок почти не удается приучить пользоваться индивидуальными, а тем более контрольными гнездами. Они устраивают на полу одно или несколько «коллективных гнезд», куда откладывают яйца все самки данного стада (12).</w:t>
      </w:r>
    </w:p>
    <w:p w:rsidR="00253AB4" w:rsidRDefault="00253AB4" w:rsidP="00253AB4">
      <w:pPr>
        <w:shd w:val="clear" w:color="auto" w:fill="FFFFFF"/>
        <w:ind w:firstLine="709"/>
        <w:rPr>
          <w:b/>
          <w:bCs/>
          <w:sz w:val="28"/>
        </w:rPr>
      </w:pPr>
    </w:p>
    <w:p w:rsidR="00943B32" w:rsidRPr="00253AB4" w:rsidRDefault="00943B32" w:rsidP="00253AB4">
      <w:pPr>
        <w:shd w:val="clear" w:color="auto" w:fill="FFFFFF"/>
        <w:ind w:firstLine="709"/>
        <w:jc w:val="center"/>
        <w:rPr>
          <w:b/>
          <w:bCs/>
          <w:sz w:val="28"/>
        </w:rPr>
      </w:pPr>
      <w:r w:rsidRPr="00253AB4">
        <w:rPr>
          <w:b/>
          <w:bCs/>
          <w:sz w:val="28"/>
        </w:rPr>
        <w:t>2</w:t>
      </w:r>
      <w:r w:rsidR="00253AB4">
        <w:rPr>
          <w:b/>
          <w:bCs/>
          <w:sz w:val="28"/>
        </w:rPr>
        <w:t>.</w:t>
      </w:r>
      <w:r w:rsidRPr="00253AB4">
        <w:rPr>
          <w:b/>
          <w:bCs/>
          <w:sz w:val="28"/>
        </w:rPr>
        <w:t xml:space="preserve"> ВЫРАЩИВАНИЕ ЦЕСАРОК НА МЯСО</w:t>
      </w:r>
    </w:p>
    <w:p w:rsidR="00253AB4" w:rsidRDefault="00253AB4" w:rsidP="00253AB4">
      <w:pPr>
        <w:shd w:val="clear" w:color="auto" w:fill="FFFFFF"/>
        <w:ind w:firstLine="709"/>
        <w:rPr>
          <w:sz w:val="28"/>
        </w:rPr>
      </w:pPr>
    </w:p>
    <w:p w:rsidR="00943B32" w:rsidRPr="00253AB4" w:rsidRDefault="00943B32" w:rsidP="00253AB4">
      <w:pPr>
        <w:shd w:val="clear" w:color="auto" w:fill="FFFFFF"/>
        <w:ind w:firstLine="709"/>
        <w:rPr>
          <w:sz w:val="28"/>
        </w:rPr>
      </w:pPr>
      <w:r w:rsidRPr="00253AB4">
        <w:rPr>
          <w:sz w:val="28"/>
        </w:rPr>
        <w:t>Одним из источников пополнения и расширения ассортимента продуктов питания человека служит мясо цесарок. В последние годы их разведением стали заниматься многие хозяйства.</w:t>
      </w:r>
    </w:p>
    <w:p w:rsidR="00943B32" w:rsidRPr="00253AB4" w:rsidRDefault="00943B32" w:rsidP="00253AB4">
      <w:pPr>
        <w:shd w:val="clear" w:color="auto" w:fill="FFFFFF"/>
        <w:ind w:firstLine="709"/>
        <w:rPr>
          <w:sz w:val="28"/>
        </w:rPr>
      </w:pPr>
      <w:r w:rsidRPr="00253AB4">
        <w:rPr>
          <w:sz w:val="28"/>
        </w:rPr>
        <w:t>Для</w:t>
      </w:r>
      <w:r w:rsidR="00253AB4">
        <w:rPr>
          <w:sz w:val="28"/>
        </w:rPr>
        <w:t xml:space="preserve"> </w:t>
      </w:r>
      <w:r w:rsidRPr="00253AB4">
        <w:rPr>
          <w:sz w:val="28"/>
        </w:rPr>
        <w:t>выращивания на мясо рекомендуется использовать птицу высокопродуктивных пород — загорских белогрудых или волжских белых (6).</w:t>
      </w:r>
    </w:p>
    <w:p w:rsidR="00943B32" w:rsidRPr="00253AB4" w:rsidRDefault="00943B32" w:rsidP="00253AB4">
      <w:pPr>
        <w:shd w:val="clear" w:color="auto" w:fill="FFFFFF"/>
        <w:ind w:firstLine="709"/>
        <w:rPr>
          <w:sz w:val="28"/>
        </w:rPr>
      </w:pPr>
      <w:r w:rsidRPr="00253AB4">
        <w:rPr>
          <w:sz w:val="28"/>
        </w:rPr>
        <w:t>Применяют два способа выращивания цесарят на мясо: на глубокой подстилке и в клетках.</w:t>
      </w:r>
    </w:p>
    <w:p w:rsidR="00943B32" w:rsidRPr="00253AB4" w:rsidRDefault="00943B32" w:rsidP="00253AB4">
      <w:pPr>
        <w:shd w:val="clear" w:color="auto" w:fill="FFFFFF"/>
        <w:ind w:firstLine="709"/>
        <w:rPr>
          <w:sz w:val="28"/>
        </w:rPr>
      </w:pPr>
      <w:r w:rsidRPr="00253AB4">
        <w:rPr>
          <w:sz w:val="28"/>
        </w:rPr>
        <w:t>Цесарят на мясо выращивают преимущественно на глубокой подстилке. В качестве подстилочного материала применяют древесные опилки, солому и торф. Первоначальный слой подстилки не должен превышать 10—12 см. При выращивании цесарок на подстилке птичник разделяют на секции. Ограждение секции делают из металлической сетки на всю высоту птичника, чтобы цесарки не перелетали из секции в секцию. При этом рекомендуется скашивать углы секции, чтобы избежать отхода при окучивании (17).</w:t>
      </w:r>
    </w:p>
    <w:p w:rsidR="00943B32" w:rsidRPr="00253AB4" w:rsidRDefault="00943B32" w:rsidP="00253AB4">
      <w:pPr>
        <w:shd w:val="clear" w:color="auto" w:fill="FFFFFF"/>
        <w:ind w:firstLine="709"/>
        <w:rPr>
          <w:sz w:val="28"/>
        </w:rPr>
      </w:pPr>
      <w:r w:rsidRPr="00253AB4">
        <w:rPr>
          <w:sz w:val="28"/>
        </w:rPr>
        <w:t xml:space="preserve">Молодняк размещают по 400 голов в каждой секции с плотностью посадки 15 голов на </w:t>
      </w:r>
      <w:smartTag w:uri="urn:schemas-microsoft-com:office:smarttags" w:element="metricconverter">
        <w:smartTagPr>
          <w:attr w:name="ProductID" w:val="1 м2"/>
        </w:smartTagPr>
        <w:r w:rsidRPr="00253AB4">
          <w:rPr>
            <w:sz w:val="28"/>
          </w:rPr>
          <w:t>1 м</w:t>
        </w:r>
        <w:r w:rsidRPr="00253AB4">
          <w:rPr>
            <w:sz w:val="28"/>
            <w:vertAlign w:val="superscript"/>
          </w:rPr>
          <w:t>2</w:t>
        </w:r>
      </w:smartTag>
      <w:r w:rsidRPr="00253AB4">
        <w:rPr>
          <w:sz w:val="28"/>
        </w:rPr>
        <w:t xml:space="preserve"> площади пола. Для освещения используют электрические лампочки, которые подвешивают на расстоянии </w:t>
      </w:r>
      <w:smartTag w:uri="urn:schemas-microsoft-com:office:smarttags" w:element="metricconverter">
        <w:smartTagPr>
          <w:attr w:name="ProductID" w:val="2 м"/>
        </w:smartTagPr>
        <w:r w:rsidRPr="00253AB4">
          <w:rPr>
            <w:sz w:val="28"/>
          </w:rPr>
          <w:t>2 м</w:t>
        </w:r>
      </w:smartTag>
      <w:r w:rsidRPr="00253AB4">
        <w:rPr>
          <w:sz w:val="28"/>
        </w:rPr>
        <w:t xml:space="preserve"> от пола. Птичники применяют безоконные, с регулируемым микроклиматом.</w:t>
      </w:r>
    </w:p>
    <w:p w:rsidR="00943B32" w:rsidRPr="00253AB4" w:rsidRDefault="00943B32" w:rsidP="00253AB4">
      <w:pPr>
        <w:shd w:val="clear" w:color="auto" w:fill="FFFFFF"/>
        <w:ind w:firstLine="709"/>
        <w:rPr>
          <w:sz w:val="28"/>
        </w:rPr>
      </w:pPr>
      <w:r w:rsidRPr="00253AB4">
        <w:rPr>
          <w:sz w:val="28"/>
        </w:rPr>
        <w:t>Большая подвижность цесарок и пониженная влажность выделяемого ими помета (65—75% влага) обусловливают высокую запыленность воздуха в помещении. Когда птица пугается и взлетает, помещение наполняется облаком пыли, что создает трудность при обслуживании.</w:t>
      </w:r>
    </w:p>
    <w:p w:rsidR="00943B32" w:rsidRPr="00253AB4" w:rsidRDefault="00943B32" w:rsidP="00253AB4">
      <w:pPr>
        <w:shd w:val="clear" w:color="auto" w:fill="FFFFFF"/>
        <w:ind w:firstLine="709"/>
        <w:rPr>
          <w:sz w:val="28"/>
        </w:rPr>
      </w:pPr>
      <w:r w:rsidRPr="00253AB4">
        <w:rPr>
          <w:sz w:val="28"/>
        </w:rPr>
        <w:t>Борьбу с запыленностью следует вести путем частого обновления подстилки (по мере ее измельчения до пылеобразного состояния) и предотвращения беспокойства птицы.</w:t>
      </w:r>
    </w:p>
    <w:p w:rsidR="00943B32" w:rsidRPr="00253AB4" w:rsidRDefault="00943B32" w:rsidP="00253AB4">
      <w:pPr>
        <w:shd w:val="clear" w:color="auto" w:fill="FFFFFF"/>
        <w:ind w:firstLine="709"/>
        <w:rPr>
          <w:sz w:val="28"/>
        </w:rPr>
      </w:pPr>
      <w:r w:rsidRPr="00253AB4">
        <w:rPr>
          <w:sz w:val="28"/>
        </w:rPr>
        <w:t>Не позднее, чем за 1—2 дня до приема молодняка помещение очищают, белят и дезинфицируют. В помещении не должно быть сырости и сквозняков.</w:t>
      </w:r>
    </w:p>
    <w:p w:rsidR="00253AB4" w:rsidRDefault="00253AB4" w:rsidP="00253AB4">
      <w:pPr>
        <w:shd w:val="clear" w:color="auto" w:fill="FFFFFF"/>
        <w:ind w:firstLine="709"/>
        <w:rPr>
          <w:sz w:val="28"/>
        </w:rPr>
      </w:pPr>
    </w:p>
    <w:p w:rsidR="00943B32" w:rsidRPr="00253AB4" w:rsidRDefault="00943B32" w:rsidP="00253AB4">
      <w:pPr>
        <w:shd w:val="clear" w:color="auto" w:fill="FFFFFF"/>
        <w:ind w:firstLine="709"/>
        <w:rPr>
          <w:sz w:val="28"/>
        </w:rPr>
      </w:pPr>
      <w:r w:rsidRPr="00253AB4">
        <w:rPr>
          <w:sz w:val="28"/>
        </w:rPr>
        <w:t>Таблица 1 – Температурный режим для цесарят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825"/>
        <w:gridCol w:w="1552"/>
        <w:gridCol w:w="1843"/>
        <w:gridCol w:w="2234"/>
      </w:tblGrid>
      <w:tr w:rsidR="00943B32" w:rsidRPr="00253AB4" w:rsidTr="00B97CBC">
        <w:tc>
          <w:tcPr>
            <w:tcW w:w="1584" w:type="dxa"/>
            <w:vMerge w:val="restart"/>
            <w:shd w:val="clear" w:color="auto" w:fill="auto"/>
          </w:tcPr>
          <w:p w:rsidR="00943B32" w:rsidRPr="00253AB4" w:rsidRDefault="00943B32" w:rsidP="00253AB4">
            <w:r w:rsidRPr="00253AB4">
              <w:t>Возраст цесарят, недель</w:t>
            </w:r>
          </w:p>
        </w:tc>
        <w:tc>
          <w:tcPr>
            <w:tcW w:w="3377" w:type="dxa"/>
            <w:gridSpan w:val="2"/>
            <w:shd w:val="clear" w:color="auto" w:fill="auto"/>
          </w:tcPr>
          <w:p w:rsidR="00943B32" w:rsidRPr="00253AB4" w:rsidRDefault="00943B32" w:rsidP="00253AB4">
            <w:r w:rsidRPr="00253AB4">
              <w:t>Температура воздуха, °С</w:t>
            </w:r>
          </w:p>
        </w:tc>
        <w:tc>
          <w:tcPr>
            <w:tcW w:w="1843" w:type="dxa"/>
            <w:vMerge w:val="restart"/>
            <w:shd w:val="clear" w:color="auto" w:fill="auto"/>
          </w:tcPr>
          <w:p w:rsidR="00943B32" w:rsidRPr="00253AB4" w:rsidRDefault="00943B32" w:rsidP="00253AB4">
            <w:r w:rsidRPr="00253AB4">
              <w:t>Возраст цесарят, недель</w:t>
            </w:r>
          </w:p>
        </w:tc>
        <w:tc>
          <w:tcPr>
            <w:tcW w:w="2234" w:type="dxa"/>
            <w:vMerge w:val="restart"/>
            <w:shd w:val="clear" w:color="auto" w:fill="auto"/>
          </w:tcPr>
          <w:p w:rsidR="00943B32" w:rsidRPr="00253AB4" w:rsidRDefault="00943B32" w:rsidP="00253AB4">
            <w:r w:rsidRPr="00253AB4">
              <w:t>Температура воздуха в помещении, °С</w:t>
            </w:r>
          </w:p>
        </w:tc>
      </w:tr>
      <w:tr w:rsidR="00943B32" w:rsidRPr="00253AB4" w:rsidTr="00B97CBC">
        <w:tc>
          <w:tcPr>
            <w:tcW w:w="1584" w:type="dxa"/>
            <w:vMerge/>
            <w:shd w:val="clear" w:color="auto" w:fill="auto"/>
          </w:tcPr>
          <w:p w:rsidR="00943B32" w:rsidRPr="00253AB4" w:rsidRDefault="00943B32" w:rsidP="00253AB4"/>
        </w:tc>
        <w:tc>
          <w:tcPr>
            <w:tcW w:w="1825" w:type="dxa"/>
            <w:shd w:val="clear" w:color="auto" w:fill="auto"/>
          </w:tcPr>
          <w:p w:rsidR="00943B32" w:rsidRPr="00253AB4" w:rsidRDefault="00943B32" w:rsidP="00253AB4">
            <w:r w:rsidRPr="00253AB4">
              <w:t>под брудером</w:t>
            </w:r>
          </w:p>
        </w:tc>
        <w:tc>
          <w:tcPr>
            <w:tcW w:w="1552" w:type="dxa"/>
            <w:shd w:val="clear" w:color="auto" w:fill="auto"/>
          </w:tcPr>
          <w:p w:rsidR="00943B32" w:rsidRPr="00253AB4" w:rsidRDefault="00943B32" w:rsidP="00253AB4">
            <w:r w:rsidRPr="00253AB4">
              <w:t>в помещении</w:t>
            </w:r>
          </w:p>
        </w:tc>
        <w:tc>
          <w:tcPr>
            <w:tcW w:w="1843" w:type="dxa"/>
            <w:vMerge/>
            <w:shd w:val="clear" w:color="auto" w:fill="auto"/>
          </w:tcPr>
          <w:p w:rsidR="00943B32" w:rsidRPr="00253AB4" w:rsidRDefault="00943B32" w:rsidP="00253AB4"/>
        </w:tc>
        <w:tc>
          <w:tcPr>
            <w:tcW w:w="2234" w:type="dxa"/>
            <w:vMerge/>
            <w:shd w:val="clear" w:color="auto" w:fill="auto"/>
          </w:tcPr>
          <w:p w:rsidR="00943B32" w:rsidRPr="00253AB4" w:rsidRDefault="00943B32" w:rsidP="00253AB4"/>
        </w:tc>
      </w:tr>
      <w:tr w:rsidR="00943B32" w:rsidRPr="00253AB4" w:rsidTr="00B97CBC">
        <w:tc>
          <w:tcPr>
            <w:tcW w:w="1584" w:type="dxa"/>
            <w:shd w:val="clear" w:color="auto" w:fill="auto"/>
          </w:tcPr>
          <w:p w:rsidR="00943B32" w:rsidRPr="00253AB4" w:rsidRDefault="00943B32" w:rsidP="00253AB4">
            <w:r w:rsidRPr="00253AB4">
              <w:t>1</w:t>
            </w:r>
          </w:p>
        </w:tc>
        <w:tc>
          <w:tcPr>
            <w:tcW w:w="1825" w:type="dxa"/>
            <w:shd w:val="clear" w:color="auto" w:fill="auto"/>
          </w:tcPr>
          <w:p w:rsidR="00943B32" w:rsidRPr="00253AB4" w:rsidRDefault="00943B32" w:rsidP="00253AB4">
            <w:r w:rsidRPr="00253AB4">
              <w:t>32-30</w:t>
            </w:r>
          </w:p>
        </w:tc>
        <w:tc>
          <w:tcPr>
            <w:tcW w:w="1552" w:type="dxa"/>
            <w:shd w:val="clear" w:color="auto" w:fill="auto"/>
          </w:tcPr>
          <w:p w:rsidR="00943B32" w:rsidRPr="00253AB4" w:rsidRDefault="00943B32" w:rsidP="00253AB4">
            <w:r w:rsidRPr="00253AB4">
              <w:t>24</w:t>
            </w:r>
          </w:p>
        </w:tc>
        <w:tc>
          <w:tcPr>
            <w:tcW w:w="1843" w:type="dxa"/>
            <w:shd w:val="clear" w:color="auto" w:fill="auto"/>
          </w:tcPr>
          <w:p w:rsidR="00943B32" w:rsidRPr="00253AB4" w:rsidRDefault="00943B32" w:rsidP="00253AB4">
            <w:r w:rsidRPr="00253AB4">
              <w:t>4*</w:t>
            </w:r>
          </w:p>
        </w:tc>
        <w:tc>
          <w:tcPr>
            <w:tcW w:w="2234" w:type="dxa"/>
            <w:shd w:val="clear" w:color="auto" w:fill="auto"/>
          </w:tcPr>
          <w:p w:rsidR="00943B32" w:rsidRPr="00253AB4" w:rsidRDefault="00943B32" w:rsidP="00253AB4">
            <w:r w:rsidRPr="00253AB4">
              <w:t>24-21</w:t>
            </w:r>
          </w:p>
        </w:tc>
      </w:tr>
      <w:tr w:rsidR="00943B32" w:rsidRPr="00253AB4" w:rsidTr="00B97CBC">
        <w:tc>
          <w:tcPr>
            <w:tcW w:w="1584" w:type="dxa"/>
            <w:shd w:val="clear" w:color="auto" w:fill="auto"/>
          </w:tcPr>
          <w:p w:rsidR="00943B32" w:rsidRPr="00253AB4" w:rsidRDefault="00943B32" w:rsidP="00253AB4">
            <w:r w:rsidRPr="00253AB4">
              <w:t>2</w:t>
            </w:r>
          </w:p>
        </w:tc>
        <w:tc>
          <w:tcPr>
            <w:tcW w:w="1825" w:type="dxa"/>
            <w:shd w:val="clear" w:color="auto" w:fill="auto"/>
          </w:tcPr>
          <w:p w:rsidR="00943B32" w:rsidRPr="00253AB4" w:rsidRDefault="00943B32" w:rsidP="00253AB4">
            <w:r w:rsidRPr="00253AB4">
              <w:t>30-27</w:t>
            </w:r>
          </w:p>
        </w:tc>
        <w:tc>
          <w:tcPr>
            <w:tcW w:w="1552" w:type="dxa"/>
            <w:shd w:val="clear" w:color="auto" w:fill="auto"/>
          </w:tcPr>
          <w:p w:rsidR="00943B32" w:rsidRPr="00253AB4" w:rsidRDefault="00943B32" w:rsidP="00253AB4">
            <w:r w:rsidRPr="00253AB4">
              <w:t>24</w:t>
            </w:r>
          </w:p>
        </w:tc>
        <w:tc>
          <w:tcPr>
            <w:tcW w:w="1843" w:type="dxa"/>
            <w:shd w:val="clear" w:color="auto" w:fill="auto"/>
          </w:tcPr>
          <w:p w:rsidR="00943B32" w:rsidRPr="00253AB4" w:rsidRDefault="00943B32" w:rsidP="00253AB4">
            <w:r w:rsidRPr="00253AB4">
              <w:t>5*</w:t>
            </w:r>
          </w:p>
        </w:tc>
        <w:tc>
          <w:tcPr>
            <w:tcW w:w="2234" w:type="dxa"/>
            <w:shd w:val="clear" w:color="auto" w:fill="auto"/>
          </w:tcPr>
          <w:p w:rsidR="00943B32" w:rsidRPr="00253AB4" w:rsidRDefault="00943B32" w:rsidP="00253AB4">
            <w:r w:rsidRPr="00253AB4">
              <w:t>20-18</w:t>
            </w:r>
          </w:p>
        </w:tc>
      </w:tr>
      <w:tr w:rsidR="00943B32" w:rsidRPr="00253AB4" w:rsidTr="00B97CBC">
        <w:tc>
          <w:tcPr>
            <w:tcW w:w="1584" w:type="dxa"/>
            <w:shd w:val="clear" w:color="auto" w:fill="auto"/>
          </w:tcPr>
          <w:p w:rsidR="00943B32" w:rsidRPr="00253AB4" w:rsidRDefault="00943B32" w:rsidP="00253AB4">
            <w:r w:rsidRPr="00253AB4">
              <w:t>3</w:t>
            </w:r>
          </w:p>
        </w:tc>
        <w:tc>
          <w:tcPr>
            <w:tcW w:w="1825" w:type="dxa"/>
            <w:shd w:val="clear" w:color="auto" w:fill="auto"/>
          </w:tcPr>
          <w:p w:rsidR="00943B32" w:rsidRPr="00253AB4" w:rsidRDefault="00943B32" w:rsidP="00253AB4">
            <w:r w:rsidRPr="00253AB4">
              <w:t>27-24</w:t>
            </w:r>
          </w:p>
        </w:tc>
        <w:tc>
          <w:tcPr>
            <w:tcW w:w="1552" w:type="dxa"/>
            <w:shd w:val="clear" w:color="auto" w:fill="auto"/>
          </w:tcPr>
          <w:p w:rsidR="00943B32" w:rsidRPr="00253AB4" w:rsidRDefault="00943B32" w:rsidP="00253AB4">
            <w:r w:rsidRPr="00253AB4">
              <w:t>24</w:t>
            </w:r>
          </w:p>
        </w:tc>
        <w:tc>
          <w:tcPr>
            <w:tcW w:w="4077" w:type="dxa"/>
            <w:gridSpan w:val="2"/>
            <w:shd w:val="clear" w:color="auto" w:fill="auto"/>
          </w:tcPr>
          <w:p w:rsidR="00943B32" w:rsidRPr="00253AB4" w:rsidRDefault="00943B32" w:rsidP="00253AB4"/>
        </w:tc>
      </w:tr>
    </w:tbl>
    <w:p w:rsidR="00943B32" w:rsidRDefault="00943B32" w:rsidP="00253AB4">
      <w:pPr>
        <w:shd w:val="clear" w:color="auto" w:fill="FFFFFF"/>
        <w:ind w:firstLine="709"/>
        <w:rPr>
          <w:sz w:val="28"/>
        </w:rPr>
      </w:pPr>
    </w:p>
    <w:p w:rsidR="00943B32" w:rsidRPr="00253AB4" w:rsidRDefault="00253AB4" w:rsidP="00253AB4">
      <w:pPr>
        <w:shd w:val="clear" w:color="auto" w:fill="FFFFFF"/>
        <w:ind w:firstLine="709"/>
        <w:rPr>
          <w:sz w:val="28"/>
        </w:rPr>
      </w:pPr>
      <w:r>
        <w:rPr>
          <w:sz w:val="28"/>
        </w:rPr>
        <w:br w:type="page"/>
      </w:r>
      <w:r w:rsidR="00943B32" w:rsidRPr="00253AB4">
        <w:rPr>
          <w:sz w:val="28"/>
        </w:rPr>
        <w:t xml:space="preserve">За день до посадки температуру воздуха в помещении доводят до 20—22 </w:t>
      </w:r>
      <w:r w:rsidR="00943B32" w:rsidRPr="00253AB4">
        <w:rPr>
          <w:iCs/>
          <w:sz w:val="28"/>
        </w:rPr>
        <w:t xml:space="preserve">°С, а </w:t>
      </w:r>
      <w:r w:rsidR="00943B32" w:rsidRPr="00253AB4">
        <w:rPr>
          <w:sz w:val="28"/>
        </w:rPr>
        <w:t xml:space="preserve">непосредственно под брудерами до 32 °С. Для обогрева применяют также лампы БИ-500, в летнее время их используют для обогрева 300, а зимой — 200 цесарят под одной лампой. Под брудер размещают по 500 цесарят. В первые 12—14 дней выращивания, чтобы цесарята не уходили от обогревателя, кормушек и поилок, вокруг брудеров на площади </w:t>
      </w:r>
      <w:smartTag w:uri="urn:schemas-microsoft-com:office:smarttags" w:element="metricconverter">
        <w:smartTagPr>
          <w:attr w:name="ProductID" w:val="5 м2"/>
        </w:smartTagPr>
        <w:r w:rsidR="00943B32" w:rsidRPr="00253AB4">
          <w:rPr>
            <w:sz w:val="28"/>
          </w:rPr>
          <w:t>5 м</w:t>
        </w:r>
        <w:r w:rsidR="00943B32" w:rsidRPr="00253AB4">
          <w:rPr>
            <w:sz w:val="28"/>
            <w:vertAlign w:val="superscript"/>
          </w:rPr>
          <w:t>2</w:t>
        </w:r>
      </w:smartTag>
      <w:r w:rsidR="00943B32" w:rsidRPr="00253AB4">
        <w:rPr>
          <w:sz w:val="28"/>
        </w:rPr>
        <w:t xml:space="preserve"> устанавливают металлические ограждения высотой 25—30 см. Ограждения состоят из отдельных панелей, собираемых в общий щит, располагаемый по кругу. Панели могут быть изготовлены из тонколистовой оцинкованной стали, фанеры, картона и других материалов. В дальнейшем ограждения снимают. В первые две недели жизни вокруг обогревателей на расстоянии 50—60 см от обогреваемой зоны устанавливают ограждения из деревянных, пластмассовых щитов высотой 40—60 см.</w:t>
      </w:r>
    </w:p>
    <w:p w:rsidR="00943B32" w:rsidRPr="00253AB4" w:rsidRDefault="00943B32" w:rsidP="00253AB4">
      <w:pPr>
        <w:shd w:val="clear" w:color="auto" w:fill="FFFFFF"/>
        <w:ind w:firstLine="709"/>
        <w:rPr>
          <w:sz w:val="28"/>
        </w:rPr>
      </w:pPr>
      <w:r w:rsidRPr="00253AB4">
        <w:rPr>
          <w:sz w:val="28"/>
        </w:rPr>
        <w:t>В первые 7—10 дней жизни цесарят в ограждение ставят кормушки-противни и вакуумные поилки. Затем постепенно переходят с вакуумных поилок на поение из автоматических чашечных поилок и кормление из бункерных кормушек.</w:t>
      </w:r>
    </w:p>
    <w:p w:rsidR="00943B32" w:rsidRPr="00253AB4" w:rsidRDefault="00943B32" w:rsidP="00253AB4">
      <w:pPr>
        <w:shd w:val="clear" w:color="auto" w:fill="FFFFFF"/>
        <w:ind w:firstLine="709"/>
        <w:rPr>
          <w:sz w:val="28"/>
        </w:rPr>
      </w:pPr>
      <w:r w:rsidRPr="00253AB4">
        <w:rPr>
          <w:sz w:val="28"/>
        </w:rPr>
        <w:t>Фронт кормления на одну голову цесарок при сухом типе кормления и использовании цилиндрических кормушек должен Доставлять не менее, см: до 3 недель — 2, с 4 до 12 недель — 4. При использовании линейных кормушек фронт кормления увеличивают на 25%. Фронт поения на одну голову должен составлять не менее, см: в возрасте 1—3 недель — 0,6, в возрасте 4-12 недель— 1 (</w:t>
      </w:r>
      <w:r w:rsidR="00D4207B" w:rsidRPr="00253AB4">
        <w:rPr>
          <w:sz w:val="28"/>
        </w:rPr>
        <w:t>1)</w:t>
      </w:r>
      <w:r w:rsidRPr="00253AB4">
        <w:rPr>
          <w:sz w:val="28"/>
        </w:rPr>
        <w:t>.</w:t>
      </w:r>
    </w:p>
    <w:p w:rsidR="00943B32" w:rsidRPr="00253AB4" w:rsidRDefault="00943B32" w:rsidP="00253AB4">
      <w:pPr>
        <w:shd w:val="clear" w:color="auto" w:fill="FFFFFF"/>
        <w:ind w:firstLine="709"/>
        <w:rPr>
          <w:sz w:val="28"/>
        </w:rPr>
      </w:pPr>
      <w:r w:rsidRPr="00253AB4">
        <w:rPr>
          <w:sz w:val="28"/>
        </w:rPr>
        <w:t xml:space="preserve">Из-за подвижности и пугливости цесарят обычно возникает желание делить птичник на мелкие секции, что раньше и было рекомендовано. Ограждение секции сеткой делают до потолка. Работы последних лет свидетельствуют о том, что хорошее сохранение наблюдается, когда молодняк размещают по 2000—3000 голов в секции. При этом рекомендуется придерживаться следующих норм плотности посадки: для средней и северной зон до 12-неделвного возраста — по 17 голов в летнее и 19 голов в зимнее время, для юга страны— 13—14 голов на </w:t>
      </w:r>
      <w:smartTag w:uri="urn:schemas-microsoft-com:office:smarttags" w:element="metricconverter">
        <w:smartTagPr>
          <w:attr w:name="ProductID" w:val="1 м2"/>
        </w:smartTagPr>
        <w:r w:rsidRPr="00253AB4">
          <w:rPr>
            <w:sz w:val="28"/>
          </w:rPr>
          <w:t>1 м</w:t>
        </w:r>
        <w:r w:rsidRPr="00253AB4">
          <w:rPr>
            <w:sz w:val="28"/>
            <w:vertAlign w:val="superscript"/>
          </w:rPr>
          <w:t>2</w:t>
        </w:r>
      </w:smartTag>
      <w:r w:rsidRPr="00253AB4">
        <w:rPr>
          <w:sz w:val="28"/>
          <w:vertAlign w:val="superscript"/>
        </w:rPr>
        <w:t xml:space="preserve"> </w:t>
      </w:r>
      <w:r w:rsidRPr="00253AB4">
        <w:rPr>
          <w:sz w:val="28"/>
        </w:rPr>
        <w:t>площади пола.</w:t>
      </w:r>
    </w:p>
    <w:p w:rsidR="00943B32" w:rsidRPr="00253AB4" w:rsidRDefault="00943B32" w:rsidP="00253AB4">
      <w:pPr>
        <w:shd w:val="clear" w:color="auto" w:fill="FFFFFF"/>
        <w:ind w:firstLine="709"/>
        <w:rPr>
          <w:sz w:val="28"/>
        </w:rPr>
      </w:pPr>
      <w:r w:rsidRPr="00253AB4">
        <w:rPr>
          <w:sz w:val="28"/>
        </w:rPr>
        <w:t>Контролем оптимальности теплового режима является поведение</w:t>
      </w:r>
      <w:r w:rsidR="00253AB4">
        <w:rPr>
          <w:sz w:val="28"/>
        </w:rPr>
        <w:t xml:space="preserve"> </w:t>
      </w:r>
      <w:r w:rsidRPr="00253AB4">
        <w:rPr>
          <w:sz w:val="28"/>
        </w:rPr>
        <w:t>цесарят: если они скучиваются вблизи источников тепла, жмутся друг к другу, пищат, нужно повысить общую температуру в здании и ниже опустить обогреватели</w:t>
      </w:r>
      <w:r w:rsidR="00D4207B" w:rsidRPr="00253AB4">
        <w:rPr>
          <w:sz w:val="28"/>
        </w:rPr>
        <w:t xml:space="preserve"> (14)</w:t>
      </w:r>
      <w:r w:rsidRPr="00253AB4">
        <w:rPr>
          <w:sz w:val="28"/>
        </w:rPr>
        <w:t>.</w:t>
      </w:r>
    </w:p>
    <w:p w:rsidR="00943B32" w:rsidRPr="00253AB4" w:rsidRDefault="00943B32" w:rsidP="00253AB4">
      <w:pPr>
        <w:shd w:val="clear" w:color="auto" w:fill="FFFFFF"/>
        <w:ind w:firstLine="709"/>
        <w:rPr>
          <w:sz w:val="28"/>
        </w:rPr>
      </w:pPr>
      <w:r w:rsidRPr="00253AB4">
        <w:rPr>
          <w:sz w:val="28"/>
        </w:rPr>
        <w:t>Обычно цесарята равномерно размещаются на полу вокруг нагреватлей в виде своеобразного «живого кольца». Влажность воздуха поддерживают в пределах 60- 70%.</w:t>
      </w:r>
    </w:p>
    <w:p w:rsidR="00943B32" w:rsidRPr="00253AB4" w:rsidRDefault="00943B32" w:rsidP="00253AB4">
      <w:pPr>
        <w:shd w:val="clear" w:color="auto" w:fill="FFFFFF"/>
        <w:ind w:firstLine="709"/>
        <w:rPr>
          <w:sz w:val="28"/>
        </w:rPr>
      </w:pPr>
      <w:r w:rsidRPr="00253AB4">
        <w:rPr>
          <w:sz w:val="28"/>
        </w:rPr>
        <w:t xml:space="preserve">Для кормления цесарят до 15-дневного возраста применяют лотковые кормушки с бортиками не выше </w:t>
      </w:r>
      <w:smartTag w:uri="urn:schemas-microsoft-com:office:smarttags" w:element="metricconverter">
        <w:smartTagPr>
          <w:attr w:name="ProductID" w:val="1 см"/>
        </w:smartTagPr>
        <w:r w:rsidRPr="00253AB4">
          <w:rPr>
            <w:sz w:val="28"/>
          </w:rPr>
          <w:t>1 см</w:t>
        </w:r>
      </w:smartTag>
      <w:r w:rsidRPr="00253AB4">
        <w:rPr>
          <w:sz w:val="28"/>
        </w:rPr>
        <w:t>, а для птицы более старшего возраста — корытца или бункерные кормушки. В первые две недели жизни вокруг обогревателей на расстоянии 50—60 см от обогреваемой зоны устанавливают ограждения из деревянных, пластмассовых щитов высотой 40—60 см.</w:t>
      </w:r>
    </w:p>
    <w:p w:rsidR="00943B32" w:rsidRPr="00253AB4" w:rsidRDefault="00943B32" w:rsidP="00253AB4">
      <w:pPr>
        <w:shd w:val="clear" w:color="auto" w:fill="FFFFFF"/>
        <w:ind w:firstLine="709"/>
        <w:rPr>
          <w:sz w:val="28"/>
        </w:rPr>
      </w:pPr>
      <w:r w:rsidRPr="00253AB4">
        <w:rPr>
          <w:sz w:val="28"/>
        </w:rPr>
        <w:t>В первые 7—10 дней жизни цесарят в ограждение ставят кормушки-противни и вакуумные поилки. Затем постепенно переходят с вакуумных поилок на поение из автоматических чашечных поилок и кормление из бункерных кормушек.</w:t>
      </w:r>
    </w:p>
    <w:p w:rsidR="00943B32" w:rsidRPr="00253AB4" w:rsidRDefault="00943B32" w:rsidP="00253AB4">
      <w:pPr>
        <w:shd w:val="clear" w:color="auto" w:fill="FFFFFF"/>
        <w:ind w:firstLine="709"/>
        <w:rPr>
          <w:sz w:val="28"/>
        </w:rPr>
      </w:pPr>
      <w:r w:rsidRPr="00253AB4">
        <w:rPr>
          <w:sz w:val="28"/>
        </w:rPr>
        <w:t>Фронт кормления на одну голову цесарок при сухом типе кормления и использовании цилиндрических кормушек должен Доставлять не менее, см: до 3 недель — 2, с 4 до 12 недель — 4. При использовании линейных кормушек фронт кормления увеличивают на 25%. Фронт поения на одну голову должен составлять не менее, см: в возрасте 1—3 недель — 0,6, в возрасте 4-12 недель— 1.</w:t>
      </w:r>
    </w:p>
    <w:p w:rsidR="00943B32" w:rsidRPr="00253AB4" w:rsidRDefault="00943B32" w:rsidP="00253AB4">
      <w:pPr>
        <w:shd w:val="clear" w:color="auto" w:fill="FFFFFF"/>
        <w:ind w:firstLine="709"/>
        <w:rPr>
          <w:sz w:val="28"/>
        </w:rPr>
      </w:pPr>
      <w:r w:rsidRPr="00253AB4">
        <w:rPr>
          <w:sz w:val="28"/>
        </w:rPr>
        <w:t xml:space="preserve">В первые две недели используют вакуумные поилки с последующей заменой на желобковые. Фронт поения до 14 дней должен составлять </w:t>
      </w:r>
      <w:smartTag w:uri="urn:schemas-microsoft-com:office:smarttags" w:element="metricconverter">
        <w:smartTagPr>
          <w:attr w:name="ProductID" w:val="0,6 см"/>
        </w:smartTagPr>
        <w:r w:rsidRPr="00253AB4">
          <w:rPr>
            <w:sz w:val="28"/>
          </w:rPr>
          <w:t>0,6 см</w:t>
        </w:r>
      </w:smartTag>
      <w:r w:rsidRPr="00253AB4">
        <w:rPr>
          <w:sz w:val="28"/>
        </w:rPr>
        <w:t xml:space="preserve"> на голову, а с 15 по 84 дня — </w:t>
      </w:r>
      <w:smartTag w:uri="urn:schemas-microsoft-com:office:smarttags" w:element="metricconverter">
        <w:smartTagPr>
          <w:attr w:name="ProductID" w:val="1 см"/>
        </w:smartTagPr>
        <w:r w:rsidRPr="00253AB4">
          <w:rPr>
            <w:sz w:val="28"/>
          </w:rPr>
          <w:t>1 см</w:t>
        </w:r>
      </w:smartTag>
      <w:r w:rsidRPr="00253AB4">
        <w:rPr>
          <w:sz w:val="28"/>
        </w:rPr>
        <w:t>. Свежая вода должна постоянно находиться в поилках. Важно, чтобы суточных цесарят как можно скорее напоили, иначе будут потери в массе и большой отход. Свежей водой, температура которой 16—18 °С, из поилок снабжают цесарят вволю и бесперебойно.</w:t>
      </w:r>
    </w:p>
    <w:p w:rsidR="00943B32" w:rsidRPr="00253AB4" w:rsidRDefault="00943B32" w:rsidP="00253AB4">
      <w:pPr>
        <w:shd w:val="clear" w:color="auto" w:fill="FFFFFF"/>
        <w:ind w:firstLine="709"/>
        <w:rPr>
          <w:sz w:val="28"/>
        </w:rPr>
      </w:pPr>
      <w:r w:rsidRPr="00253AB4">
        <w:rPr>
          <w:sz w:val="28"/>
        </w:rPr>
        <w:t>Гравием обеспечивают цесарят из подвесных цилиндрических авто-кормушек, равномерно размещенных в птичнике. Каждая кормушка рассчитана на 500 голов молодняка. Высоту их подвешивания определяют в зависимости от возраста и высоты цесаренка. В эти кормушки дважды в неделю засыпают мелкий гравий из расчета 4—5 г на цесаренка</w:t>
      </w:r>
      <w:r w:rsidR="00D4207B" w:rsidRPr="00253AB4">
        <w:rPr>
          <w:sz w:val="28"/>
        </w:rPr>
        <w:t xml:space="preserve"> (8)</w:t>
      </w:r>
      <w:r w:rsidRPr="00253AB4">
        <w:rPr>
          <w:sz w:val="28"/>
        </w:rPr>
        <w:t>.</w:t>
      </w:r>
    </w:p>
    <w:p w:rsidR="00943B32" w:rsidRPr="00253AB4" w:rsidRDefault="00943B32" w:rsidP="00253AB4">
      <w:pPr>
        <w:shd w:val="clear" w:color="auto" w:fill="FFFFFF"/>
        <w:ind w:firstLine="709"/>
        <w:rPr>
          <w:sz w:val="28"/>
        </w:rPr>
      </w:pPr>
      <w:r w:rsidRPr="00253AB4">
        <w:rPr>
          <w:sz w:val="28"/>
        </w:rPr>
        <w:t xml:space="preserve">При работе с молодняком необходимо внимательно следить за его поведением, не допуская скученности и давки птицы. Резкие движения обслуживающего персонала, появление в помещении и </w:t>
      </w:r>
      <w:r w:rsidRPr="00253AB4">
        <w:rPr>
          <w:iCs/>
          <w:sz w:val="28"/>
        </w:rPr>
        <w:t xml:space="preserve">в </w:t>
      </w:r>
      <w:r w:rsidRPr="00253AB4">
        <w:rPr>
          <w:sz w:val="28"/>
        </w:rPr>
        <w:t>солярии посторонних посетителей, собак, крыс и т. д. вызывают сильное беспокойство у цесарят и могут служить причиной гибели большого числа птицы. Наибольший отход цесарят бывает обычно не от болезней, а от травм при испуге. На ночь важно оставлять контрольное освещение, чтобы избежать беспокойства птицы от внезапно наступившей темноты и чтобы цесарята могли потреблять корм и пить воду. Это способствует повышению привесов. Следует избегать пересадок птицы из секции в секцию, а также объединения разновозрастных цесарят. В помещении не должно быть провисающих проводов и проволоки потому, что цесарята взлетают и усаживаются на них. Наряду с этим цесарята отличаются большим любопытством, поэтому всякие неровности стен и пола необходимо устранять, в противном случае они могут оказаться местом гибели значительного числа птицы</w:t>
      </w:r>
      <w:r w:rsidR="00D4207B" w:rsidRPr="00253AB4">
        <w:rPr>
          <w:sz w:val="28"/>
        </w:rPr>
        <w:t xml:space="preserve"> (12) </w:t>
      </w:r>
      <w:r w:rsidRPr="00253AB4">
        <w:rPr>
          <w:sz w:val="28"/>
        </w:rPr>
        <w:t>.</w:t>
      </w:r>
    </w:p>
    <w:p w:rsidR="00943B32" w:rsidRPr="00253AB4" w:rsidRDefault="00943B32" w:rsidP="00253AB4">
      <w:pPr>
        <w:shd w:val="clear" w:color="auto" w:fill="FFFFFF"/>
        <w:ind w:firstLine="709"/>
        <w:rPr>
          <w:sz w:val="28"/>
        </w:rPr>
      </w:pPr>
      <w:r w:rsidRPr="00253AB4">
        <w:rPr>
          <w:sz w:val="28"/>
        </w:rPr>
        <w:t>Наряду с напольным выращиванием цесарят-бройлеров распространено и клеточное выращивание молодняка. Солигарская птицефабрика Минской области и птицесовхоз «Агарышевекий» Калужской области успешно вырастили свыше 70 тыс. цесарят в клетках. В Алтайском крае на цесарином комплексе планируется выращивать 2 млн. цесарят-бройлеров в год в клеточных батареях.</w:t>
      </w:r>
    </w:p>
    <w:p w:rsidR="00943B32" w:rsidRPr="00253AB4" w:rsidRDefault="00943B32" w:rsidP="00253AB4">
      <w:pPr>
        <w:shd w:val="clear" w:color="auto" w:fill="FFFFFF"/>
        <w:ind w:firstLine="709"/>
        <w:rPr>
          <w:sz w:val="28"/>
        </w:rPr>
      </w:pPr>
      <w:r w:rsidRPr="00253AB4">
        <w:rPr>
          <w:sz w:val="28"/>
        </w:rPr>
        <w:t>Клеточное выращивание цесарят проводят в одну (без пересадок) или две фазы (с пересадкой). Используют клеточные батареи КБЭ-1, КБУ-3 и К-15, а также переоборудованную для беспересадочного выращивания клеточную батарею КБМ-2.</w:t>
      </w:r>
    </w:p>
    <w:p w:rsidR="00943B32" w:rsidRPr="00253AB4" w:rsidRDefault="00943B32" w:rsidP="00253AB4">
      <w:pPr>
        <w:shd w:val="clear" w:color="auto" w:fill="FFFFFF"/>
        <w:ind w:firstLine="709"/>
        <w:rPr>
          <w:sz w:val="28"/>
        </w:rPr>
      </w:pPr>
      <w:r w:rsidRPr="00253AB4">
        <w:rPr>
          <w:sz w:val="28"/>
        </w:rPr>
        <w:t>При выращивании цесарят с пересадкой первые 30 дней их содержат в батареях КБЭ-1, а затем переводят в батареи второго возраста.</w:t>
      </w:r>
    </w:p>
    <w:p w:rsidR="00943B32" w:rsidRPr="00253AB4" w:rsidRDefault="00943B32" w:rsidP="00253AB4">
      <w:pPr>
        <w:shd w:val="clear" w:color="auto" w:fill="FFFFFF"/>
        <w:ind w:firstLine="709"/>
        <w:rPr>
          <w:sz w:val="28"/>
        </w:rPr>
      </w:pPr>
      <w:r w:rsidRPr="00253AB4">
        <w:rPr>
          <w:sz w:val="28"/>
        </w:rPr>
        <w:t xml:space="preserve">Для цесарят до 2-недельного возраста рекомендуется стелить на сетку полика бумагу, мешковину или стружку длиной не менее </w:t>
      </w:r>
      <w:smartTag w:uri="urn:schemas-microsoft-com:office:smarttags" w:element="metricconverter">
        <w:smartTagPr>
          <w:attr w:name="ProductID" w:val="10 см"/>
        </w:smartTagPr>
        <w:r w:rsidRPr="00253AB4">
          <w:rPr>
            <w:sz w:val="28"/>
          </w:rPr>
          <w:t>10 см</w:t>
        </w:r>
      </w:smartTag>
      <w:r w:rsidRPr="00253AB4">
        <w:rPr>
          <w:sz w:val="28"/>
        </w:rPr>
        <w:t>, чтобы предотвратить травмирование лапок птицы. Кормовой вкладыш вставляют внутрь клетки этих батарей на первую неделю. Положение поперечных планок у дверок регулируют так, чтобы цесарята не выпадали из клеток, но могли свободно пить воду из поилок. В клетки КБУ-3 сажают 18, а в батареи Р-15—54 головы.</w:t>
      </w:r>
    </w:p>
    <w:p w:rsidR="00943B32" w:rsidRPr="00253AB4" w:rsidRDefault="00943B32" w:rsidP="00253AB4">
      <w:pPr>
        <w:shd w:val="clear" w:color="auto" w:fill="FFFFFF"/>
        <w:ind w:firstLine="709"/>
        <w:rPr>
          <w:sz w:val="28"/>
        </w:rPr>
      </w:pPr>
      <w:r w:rsidRPr="00253AB4">
        <w:rPr>
          <w:sz w:val="28"/>
        </w:rPr>
        <w:t>При клеточном выращивании цесарят до 4-недельного возраста продолжительность светового дня составляет 24 ч, а затем постепенно его уменьшают (каждые 3 дня на 1 ч) и к 7-недельному возрасту птицы доводят до 17 ч. Температуру и влажность воздуха в помещениях для цесарят поддерживают на том же уровне, что и в птичниках для ремонтного молодняка. Вентиляционная система должна обеспечивать до 8-недельного возраста птицы на 1</w:t>
      </w:r>
      <w:r w:rsidR="00253AB4">
        <w:rPr>
          <w:sz w:val="28"/>
        </w:rPr>
        <w:t xml:space="preserve"> </w:t>
      </w:r>
      <w:r w:rsidRPr="00253AB4">
        <w:rPr>
          <w:sz w:val="28"/>
        </w:rPr>
        <w:t>кг живой массы до 3,6 м</w:t>
      </w:r>
      <w:r w:rsidRPr="00253AB4">
        <w:rPr>
          <w:sz w:val="28"/>
          <w:vertAlign w:val="superscript"/>
        </w:rPr>
        <w:t>3</w:t>
      </w:r>
      <w:r w:rsidRPr="00253AB4">
        <w:rPr>
          <w:sz w:val="28"/>
        </w:rPr>
        <w:t>/ч свежего воздуха, старше этого возраста — 6 м</w:t>
      </w:r>
      <w:r w:rsidRPr="00253AB4">
        <w:rPr>
          <w:sz w:val="28"/>
          <w:vertAlign w:val="superscript"/>
        </w:rPr>
        <w:t>3</w:t>
      </w:r>
      <w:r w:rsidRPr="00253AB4">
        <w:rPr>
          <w:sz w:val="28"/>
        </w:rPr>
        <w:t>/ч при скорости движения не более 0,3 м/с</w:t>
      </w:r>
      <w:r w:rsidR="00D4207B" w:rsidRPr="00253AB4">
        <w:rPr>
          <w:sz w:val="28"/>
        </w:rPr>
        <w:t xml:space="preserve"> (14)</w:t>
      </w:r>
      <w:r w:rsidRPr="00253AB4">
        <w:rPr>
          <w:sz w:val="28"/>
        </w:rPr>
        <w:t>.</w:t>
      </w:r>
    </w:p>
    <w:p w:rsidR="00943B32" w:rsidRPr="00253AB4" w:rsidRDefault="00943B32" w:rsidP="00253AB4">
      <w:pPr>
        <w:shd w:val="clear" w:color="auto" w:fill="FFFFFF"/>
        <w:ind w:firstLine="709"/>
        <w:rPr>
          <w:sz w:val="28"/>
        </w:rPr>
      </w:pPr>
      <w:r w:rsidRPr="00253AB4">
        <w:rPr>
          <w:sz w:val="28"/>
        </w:rPr>
        <w:t>Предельно допустимая концентрация вредных газов в воздухе птичника:</w:t>
      </w:r>
    </w:p>
    <w:p w:rsidR="00943B32" w:rsidRPr="00253AB4" w:rsidRDefault="00943B32" w:rsidP="00253AB4">
      <w:pPr>
        <w:shd w:val="clear" w:color="auto" w:fill="FFFFFF"/>
        <w:ind w:firstLine="709"/>
        <w:rPr>
          <w:sz w:val="28"/>
        </w:rPr>
      </w:pPr>
      <w:r w:rsidRPr="00253AB4">
        <w:rPr>
          <w:sz w:val="28"/>
        </w:rPr>
        <w:t>углекислоты — 0,25% по объему;</w:t>
      </w:r>
    </w:p>
    <w:p w:rsidR="00943B32" w:rsidRPr="00253AB4" w:rsidRDefault="00943B32" w:rsidP="00253AB4">
      <w:pPr>
        <w:shd w:val="clear" w:color="auto" w:fill="FFFFFF"/>
        <w:ind w:firstLine="709"/>
        <w:rPr>
          <w:sz w:val="28"/>
        </w:rPr>
      </w:pPr>
      <w:r w:rsidRPr="00253AB4">
        <w:rPr>
          <w:sz w:val="28"/>
        </w:rPr>
        <w:t>аммиака — 15 мг/м</w:t>
      </w:r>
      <w:r w:rsidRPr="00253AB4">
        <w:rPr>
          <w:sz w:val="28"/>
          <w:vertAlign w:val="superscript"/>
        </w:rPr>
        <w:t>3</w:t>
      </w:r>
      <w:r w:rsidRPr="00253AB4">
        <w:rPr>
          <w:sz w:val="28"/>
        </w:rPr>
        <w:t>;</w:t>
      </w:r>
    </w:p>
    <w:p w:rsidR="00943B32" w:rsidRPr="00253AB4" w:rsidRDefault="00943B32" w:rsidP="00253AB4">
      <w:pPr>
        <w:shd w:val="clear" w:color="auto" w:fill="FFFFFF"/>
        <w:ind w:firstLine="709"/>
        <w:rPr>
          <w:sz w:val="28"/>
        </w:rPr>
      </w:pPr>
      <w:r w:rsidRPr="00253AB4">
        <w:rPr>
          <w:sz w:val="28"/>
        </w:rPr>
        <w:t>сероводорода — 5 мг/м</w:t>
      </w:r>
      <w:r w:rsidRPr="00253AB4">
        <w:rPr>
          <w:sz w:val="28"/>
          <w:vertAlign w:val="superscript"/>
        </w:rPr>
        <w:t>3</w:t>
      </w:r>
      <w:r w:rsidRPr="00253AB4">
        <w:rPr>
          <w:sz w:val="28"/>
        </w:rPr>
        <w:t>.</w:t>
      </w:r>
    </w:p>
    <w:p w:rsidR="00943B32" w:rsidRPr="00253AB4" w:rsidRDefault="00943B32" w:rsidP="00253AB4">
      <w:pPr>
        <w:shd w:val="clear" w:color="auto" w:fill="FFFFFF"/>
        <w:ind w:firstLine="709"/>
        <w:rPr>
          <w:sz w:val="28"/>
        </w:rPr>
      </w:pPr>
      <w:r w:rsidRPr="00253AB4">
        <w:rPr>
          <w:sz w:val="28"/>
        </w:rPr>
        <w:t>Скорость движения воздуха и концентрацию указанных вредных газов необходимо измерять в утренние часы.</w:t>
      </w:r>
    </w:p>
    <w:p w:rsidR="00943B32" w:rsidRPr="00253AB4" w:rsidRDefault="00943B32" w:rsidP="00253AB4">
      <w:pPr>
        <w:shd w:val="clear" w:color="auto" w:fill="FFFFFF"/>
        <w:ind w:firstLine="709"/>
        <w:rPr>
          <w:sz w:val="28"/>
        </w:rPr>
      </w:pPr>
      <w:r w:rsidRPr="00253AB4">
        <w:rPr>
          <w:sz w:val="28"/>
        </w:rPr>
        <w:t>Уровень звукового давления в птичниках не должен превышать 60 дБ по шкале «А» шумомера согласно гигиеническим нормам (ГОСТ 12.1.003—83)</w:t>
      </w:r>
      <w:r w:rsidR="00D4207B" w:rsidRPr="00253AB4">
        <w:rPr>
          <w:sz w:val="28"/>
        </w:rPr>
        <w:t xml:space="preserve"> (10)</w:t>
      </w:r>
      <w:r w:rsidRPr="00253AB4">
        <w:rPr>
          <w:sz w:val="28"/>
        </w:rPr>
        <w:t>.</w:t>
      </w:r>
    </w:p>
    <w:p w:rsidR="00943B32" w:rsidRDefault="00943B32" w:rsidP="00253AB4">
      <w:pPr>
        <w:shd w:val="clear" w:color="auto" w:fill="FFFFFF"/>
        <w:ind w:firstLine="709"/>
        <w:rPr>
          <w:sz w:val="28"/>
        </w:rPr>
      </w:pPr>
      <w:r w:rsidRPr="00253AB4">
        <w:rPr>
          <w:sz w:val="28"/>
        </w:rPr>
        <w:t>Выращивать цесарят на мясо экономически целесообразно не более 10 недель. Для получения порционных цесарят сроки выращивания сокращают до 2 недель. Живая масса цесарят, выращенных на мясо, приведена в таб</w:t>
      </w:r>
      <w:r w:rsidR="007B208E" w:rsidRPr="00253AB4">
        <w:rPr>
          <w:sz w:val="28"/>
        </w:rPr>
        <w:t>лице 2</w:t>
      </w:r>
      <w:r w:rsidRPr="00253AB4">
        <w:rPr>
          <w:sz w:val="28"/>
        </w:rPr>
        <w:t>.</w:t>
      </w:r>
    </w:p>
    <w:p w:rsidR="00253AB4" w:rsidRPr="00253AB4" w:rsidRDefault="00253AB4" w:rsidP="00253AB4">
      <w:pPr>
        <w:shd w:val="clear" w:color="auto" w:fill="FFFFFF"/>
        <w:ind w:firstLine="709"/>
        <w:rPr>
          <w:sz w:val="28"/>
        </w:rPr>
      </w:pPr>
    </w:p>
    <w:p w:rsidR="00943B32" w:rsidRPr="00253AB4" w:rsidRDefault="007B208E" w:rsidP="00253AB4">
      <w:pPr>
        <w:shd w:val="clear" w:color="auto" w:fill="FFFFFF"/>
        <w:ind w:firstLine="709"/>
        <w:rPr>
          <w:sz w:val="28"/>
        </w:rPr>
      </w:pPr>
      <w:r w:rsidRPr="00253AB4">
        <w:rPr>
          <w:sz w:val="28"/>
        </w:rPr>
        <w:t>Таблица 2</w:t>
      </w:r>
      <w:r w:rsidR="00943B32" w:rsidRPr="00253AB4">
        <w:rPr>
          <w:sz w:val="28"/>
        </w:rPr>
        <w:t xml:space="preserve"> – Живая масса цесарят</w:t>
      </w:r>
    </w:p>
    <w:tbl>
      <w:tblPr>
        <w:tblW w:w="39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734"/>
      </w:tblGrid>
      <w:tr w:rsidR="00943B32" w:rsidRPr="00253AB4" w:rsidTr="00B97CBC">
        <w:tc>
          <w:tcPr>
            <w:tcW w:w="2264" w:type="dxa"/>
            <w:shd w:val="clear" w:color="auto" w:fill="auto"/>
          </w:tcPr>
          <w:p w:rsidR="00943B32" w:rsidRPr="00253AB4" w:rsidRDefault="00943B32" w:rsidP="00253AB4">
            <w:r w:rsidRPr="00253AB4">
              <w:t>Возраст птицы, недель</w:t>
            </w:r>
          </w:p>
        </w:tc>
        <w:tc>
          <w:tcPr>
            <w:tcW w:w="1734" w:type="dxa"/>
            <w:shd w:val="clear" w:color="auto" w:fill="auto"/>
          </w:tcPr>
          <w:p w:rsidR="00943B32" w:rsidRPr="00253AB4" w:rsidRDefault="00943B32" w:rsidP="00253AB4">
            <w:r w:rsidRPr="00253AB4">
              <w:t>Масса цесарят, г</w:t>
            </w:r>
          </w:p>
        </w:tc>
      </w:tr>
      <w:tr w:rsidR="00943B32" w:rsidRPr="00253AB4" w:rsidTr="00B97CBC">
        <w:tc>
          <w:tcPr>
            <w:tcW w:w="2264" w:type="dxa"/>
            <w:shd w:val="clear" w:color="auto" w:fill="auto"/>
          </w:tcPr>
          <w:p w:rsidR="00943B32" w:rsidRPr="00253AB4" w:rsidRDefault="00943B32" w:rsidP="00253AB4">
            <w:r w:rsidRPr="00253AB4">
              <w:t>1</w:t>
            </w:r>
          </w:p>
        </w:tc>
        <w:tc>
          <w:tcPr>
            <w:tcW w:w="1734" w:type="dxa"/>
            <w:shd w:val="clear" w:color="auto" w:fill="auto"/>
          </w:tcPr>
          <w:p w:rsidR="00943B32" w:rsidRPr="00253AB4" w:rsidRDefault="00943B32" w:rsidP="00253AB4">
            <w:r w:rsidRPr="00253AB4">
              <w:t>72</w:t>
            </w:r>
          </w:p>
        </w:tc>
      </w:tr>
      <w:tr w:rsidR="00943B32" w:rsidRPr="00253AB4" w:rsidTr="00B97CBC">
        <w:tc>
          <w:tcPr>
            <w:tcW w:w="2264" w:type="dxa"/>
            <w:shd w:val="clear" w:color="auto" w:fill="auto"/>
          </w:tcPr>
          <w:p w:rsidR="00943B32" w:rsidRPr="00253AB4" w:rsidRDefault="00943B32" w:rsidP="00253AB4">
            <w:r w:rsidRPr="00253AB4">
              <w:t>3</w:t>
            </w:r>
          </w:p>
        </w:tc>
        <w:tc>
          <w:tcPr>
            <w:tcW w:w="1734" w:type="dxa"/>
            <w:shd w:val="clear" w:color="auto" w:fill="auto"/>
          </w:tcPr>
          <w:p w:rsidR="00943B32" w:rsidRPr="00253AB4" w:rsidRDefault="00943B32" w:rsidP="00253AB4">
            <w:r w:rsidRPr="00253AB4">
              <w:t>173</w:t>
            </w:r>
          </w:p>
        </w:tc>
      </w:tr>
      <w:tr w:rsidR="00943B32" w:rsidRPr="00253AB4" w:rsidTr="00B97CBC">
        <w:tc>
          <w:tcPr>
            <w:tcW w:w="2264" w:type="dxa"/>
            <w:shd w:val="clear" w:color="auto" w:fill="auto"/>
          </w:tcPr>
          <w:p w:rsidR="00943B32" w:rsidRPr="00253AB4" w:rsidRDefault="00943B32" w:rsidP="00253AB4">
            <w:r w:rsidRPr="00253AB4">
              <w:t>4</w:t>
            </w:r>
          </w:p>
        </w:tc>
        <w:tc>
          <w:tcPr>
            <w:tcW w:w="1734" w:type="dxa"/>
            <w:shd w:val="clear" w:color="auto" w:fill="auto"/>
          </w:tcPr>
          <w:p w:rsidR="00943B32" w:rsidRPr="00253AB4" w:rsidRDefault="00943B32" w:rsidP="00253AB4">
            <w:r w:rsidRPr="00253AB4">
              <w:t>330</w:t>
            </w:r>
          </w:p>
        </w:tc>
      </w:tr>
      <w:tr w:rsidR="00943B32" w:rsidRPr="00253AB4" w:rsidTr="00B97CBC">
        <w:tc>
          <w:tcPr>
            <w:tcW w:w="2264" w:type="dxa"/>
            <w:shd w:val="clear" w:color="auto" w:fill="auto"/>
          </w:tcPr>
          <w:p w:rsidR="00943B32" w:rsidRPr="00253AB4" w:rsidRDefault="00943B32" w:rsidP="00253AB4">
            <w:r w:rsidRPr="00253AB4">
              <w:t>9</w:t>
            </w:r>
          </w:p>
        </w:tc>
        <w:tc>
          <w:tcPr>
            <w:tcW w:w="1734" w:type="dxa"/>
            <w:shd w:val="clear" w:color="auto" w:fill="auto"/>
          </w:tcPr>
          <w:p w:rsidR="00943B32" w:rsidRPr="00253AB4" w:rsidRDefault="00943B32" w:rsidP="00253AB4">
            <w:r w:rsidRPr="00253AB4">
              <w:t>871</w:t>
            </w:r>
          </w:p>
        </w:tc>
      </w:tr>
      <w:tr w:rsidR="00943B32" w:rsidRPr="00253AB4" w:rsidTr="00B97CBC">
        <w:tc>
          <w:tcPr>
            <w:tcW w:w="2264" w:type="dxa"/>
            <w:shd w:val="clear" w:color="auto" w:fill="auto"/>
          </w:tcPr>
          <w:p w:rsidR="00943B32" w:rsidRPr="00253AB4" w:rsidRDefault="00943B32" w:rsidP="00253AB4">
            <w:r w:rsidRPr="00253AB4">
              <w:t>10</w:t>
            </w:r>
          </w:p>
        </w:tc>
        <w:tc>
          <w:tcPr>
            <w:tcW w:w="1734" w:type="dxa"/>
            <w:shd w:val="clear" w:color="auto" w:fill="auto"/>
          </w:tcPr>
          <w:p w:rsidR="00943B32" w:rsidRPr="00253AB4" w:rsidRDefault="00943B32" w:rsidP="00253AB4">
            <w:r w:rsidRPr="00253AB4">
              <w:t>994</w:t>
            </w:r>
          </w:p>
        </w:tc>
      </w:tr>
      <w:tr w:rsidR="00943B32" w:rsidRPr="00253AB4" w:rsidTr="00B97CBC">
        <w:tc>
          <w:tcPr>
            <w:tcW w:w="2264" w:type="dxa"/>
            <w:shd w:val="clear" w:color="auto" w:fill="auto"/>
          </w:tcPr>
          <w:p w:rsidR="00943B32" w:rsidRPr="00253AB4" w:rsidRDefault="00943B32" w:rsidP="00253AB4">
            <w:r w:rsidRPr="00253AB4">
              <w:t>11-12</w:t>
            </w:r>
          </w:p>
        </w:tc>
        <w:tc>
          <w:tcPr>
            <w:tcW w:w="1734" w:type="dxa"/>
            <w:shd w:val="clear" w:color="auto" w:fill="auto"/>
          </w:tcPr>
          <w:p w:rsidR="00943B32" w:rsidRPr="00253AB4" w:rsidRDefault="00943B32" w:rsidP="00253AB4">
            <w:r w:rsidRPr="00253AB4">
              <w:t>1150-1160</w:t>
            </w:r>
          </w:p>
        </w:tc>
      </w:tr>
    </w:tbl>
    <w:p w:rsidR="00943B32" w:rsidRPr="00253AB4" w:rsidRDefault="00943B32" w:rsidP="00253AB4">
      <w:pPr>
        <w:shd w:val="clear" w:color="auto" w:fill="FFFFFF"/>
        <w:ind w:firstLine="709"/>
        <w:rPr>
          <w:sz w:val="28"/>
        </w:rPr>
      </w:pPr>
    </w:p>
    <w:p w:rsidR="00943B32" w:rsidRPr="00253AB4" w:rsidRDefault="00943B32" w:rsidP="00253AB4">
      <w:pPr>
        <w:shd w:val="clear" w:color="auto" w:fill="FFFFFF"/>
        <w:ind w:firstLine="709"/>
        <w:rPr>
          <w:sz w:val="28"/>
        </w:rPr>
      </w:pPr>
      <w:r w:rsidRPr="00253AB4">
        <w:rPr>
          <w:sz w:val="28"/>
        </w:rPr>
        <w:t xml:space="preserve">К 10-й неделе выращивания цесарята достигают хорошей упитанности и имеют следующие химические показатели мяса </w:t>
      </w:r>
      <w:r w:rsidR="007B208E" w:rsidRPr="00253AB4">
        <w:rPr>
          <w:sz w:val="28"/>
        </w:rPr>
        <w:t>(табл. 3</w:t>
      </w:r>
      <w:r w:rsidRPr="00253AB4">
        <w:rPr>
          <w:sz w:val="28"/>
        </w:rPr>
        <w:t>).</w:t>
      </w:r>
    </w:p>
    <w:p w:rsidR="00253AB4" w:rsidRDefault="00253AB4" w:rsidP="00253AB4">
      <w:pPr>
        <w:shd w:val="clear" w:color="auto" w:fill="FFFFFF"/>
        <w:ind w:firstLine="709"/>
        <w:rPr>
          <w:sz w:val="28"/>
        </w:rPr>
      </w:pPr>
    </w:p>
    <w:p w:rsidR="00943B32" w:rsidRPr="00253AB4" w:rsidRDefault="007B208E" w:rsidP="00253AB4">
      <w:pPr>
        <w:shd w:val="clear" w:color="auto" w:fill="FFFFFF"/>
        <w:ind w:firstLine="709"/>
        <w:rPr>
          <w:sz w:val="28"/>
        </w:rPr>
      </w:pPr>
      <w:r w:rsidRPr="00253AB4">
        <w:rPr>
          <w:sz w:val="28"/>
        </w:rPr>
        <w:t>Таблица 3</w:t>
      </w:r>
      <w:r w:rsidR="00943B32" w:rsidRPr="00253AB4">
        <w:rPr>
          <w:sz w:val="28"/>
        </w:rPr>
        <w:t xml:space="preserve"> – Химические показатели мяса цесарят и цыплят в 12-ти недельном возрасте,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095"/>
        <w:gridCol w:w="1070"/>
      </w:tblGrid>
      <w:tr w:rsidR="00943B32" w:rsidRPr="00253AB4" w:rsidTr="00B97CBC">
        <w:tc>
          <w:tcPr>
            <w:tcW w:w="1282" w:type="dxa"/>
            <w:shd w:val="clear" w:color="auto" w:fill="auto"/>
          </w:tcPr>
          <w:p w:rsidR="00943B32" w:rsidRPr="00253AB4" w:rsidRDefault="00943B32" w:rsidP="00253AB4">
            <w:r w:rsidRPr="00253AB4">
              <w:t>Показатель</w:t>
            </w:r>
          </w:p>
        </w:tc>
        <w:tc>
          <w:tcPr>
            <w:tcW w:w="1095" w:type="dxa"/>
            <w:shd w:val="clear" w:color="auto" w:fill="auto"/>
          </w:tcPr>
          <w:p w:rsidR="00943B32" w:rsidRPr="00253AB4" w:rsidRDefault="00943B32" w:rsidP="00253AB4">
            <w:r w:rsidRPr="00253AB4">
              <w:t>Цесарята</w:t>
            </w:r>
          </w:p>
        </w:tc>
        <w:tc>
          <w:tcPr>
            <w:tcW w:w="1070" w:type="dxa"/>
            <w:shd w:val="clear" w:color="auto" w:fill="auto"/>
          </w:tcPr>
          <w:p w:rsidR="00943B32" w:rsidRPr="00253AB4" w:rsidRDefault="00943B32" w:rsidP="00253AB4">
            <w:r w:rsidRPr="00253AB4">
              <w:t>Цыплята</w:t>
            </w:r>
          </w:p>
        </w:tc>
      </w:tr>
      <w:tr w:rsidR="00943B32" w:rsidRPr="00253AB4" w:rsidTr="00B97CBC">
        <w:tc>
          <w:tcPr>
            <w:tcW w:w="1282" w:type="dxa"/>
            <w:shd w:val="clear" w:color="auto" w:fill="auto"/>
          </w:tcPr>
          <w:p w:rsidR="00943B32" w:rsidRPr="00253AB4" w:rsidRDefault="00943B32" w:rsidP="00253AB4">
            <w:r w:rsidRPr="00253AB4">
              <w:t>Вода</w:t>
            </w:r>
          </w:p>
        </w:tc>
        <w:tc>
          <w:tcPr>
            <w:tcW w:w="1095" w:type="dxa"/>
            <w:shd w:val="clear" w:color="auto" w:fill="auto"/>
          </w:tcPr>
          <w:p w:rsidR="00943B32" w:rsidRPr="00253AB4" w:rsidRDefault="00943B32" w:rsidP="00253AB4">
            <w:r w:rsidRPr="00253AB4">
              <w:t>68,2</w:t>
            </w:r>
          </w:p>
        </w:tc>
        <w:tc>
          <w:tcPr>
            <w:tcW w:w="1070" w:type="dxa"/>
            <w:shd w:val="clear" w:color="auto" w:fill="auto"/>
          </w:tcPr>
          <w:p w:rsidR="00943B32" w:rsidRPr="00253AB4" w:rsidRDefault="00943B32" w:rsidP="00253AB4">
            <w:r w:rsidRPr="00253AB4">
              <w:t>72,0</w:t>
            </w:r>
          </w:p>
        </w:tc>
      </w:tr>
      <w:tr w:rsidR="00943B32" w:rsidRPr="00253AB4" w:rsidTr="00B97CBC">
        <w:tc>
          <w:tcPr>
            <w:tcW w:w="1282" w:type="dxa"/>
            <w:shd w:val="clear" w:color="auto" w:fill="auto"/>
          </w:tcPr>
          <w:p w:rsidR="00943B32" w:rsidRPr="00253AB4" w:rsidRDefault="00943B32" w:rsidP="00253AB4">
            <w:r w:rsidRPr="00253AB4">
              <w:t>Жир</w:t>
            </w:r>
          </w:p>
        </w:tc>
        <w:tc>
          <w:tcPr>
            <w:tcW w:w="1095" w:type="dxa"/>
            <w:shd w:val="clear" w:color="auto" w:fill="auto"/>
          </w:tcPr>
          <w:p w:rsidR="00943B32" w:rsidRPr="00253AB4" w:rsidRDefault="00943B32" w:rsidP="00253AB4">
            <w:r w:rsidRPr="00253AB4">
              <w:t>7,3</w:t>
            </w:r>
          </w:p>
        </w:tc>
        <w:tc>
          <w:tcPr>
            <w:tcW w:w="1070" w:type="dxa"/>
            <w:shd w:val="clear" w:color="auto" w:fill="auto"/>
          </w:tcPr>
          <w:p w:rsidR="00943B32" w:rsidRPr="00253AB4" w:rsidRDefault="00943B32" w:rsidP="00253AB4">
            <w:r w:rsidRPr="00253AB4">
              <w:t>4,1</w:t>
            </w:r>
          </w:p>
        </w:tc>
      </w:tr>
      <w:tr w:rsidR="00943B32" w:rsidRPr="00253AB4" w:rsidTr="00B97CBC">
        <w:tc>
          <w:tcPr>
            <w:tcW w:w="1282" w:type="dxa"/>
            <w:shd w:val="clear" w:color="auto" w:fill="auto"/>
          </w:tcPr>
          <w:p w:rsidR="00943B32" w:rsidRPr="00253AB4" w:rsidRDefault="00943B32" w:rsidP="00253AB4">
            <w:r w:rsidRPr="00253AB4">
              <w:t>Протеин</w:t>
            </w:r>
          </w:p>
        </w:tc>
        <w:tc>
          <w:tcPr>
            <w:tcW w:w="1095" w:type="dxa"/>
            <w:shd w:val="clear" w:color="auto" w:fill="auto"/>
          </w:tcPr>
          <w:p w:rsidR="00943B32" w:rsidRPr="00253AB4" w:rsidRDefault="00943B32" w:rsidP="00253AB4">
            <w:r w:rsidRPr="00253AB4">
              <w:t>23,3</w:t>
            </w:r>
          </w:p>
        </w:tc>
        <w:tc>
          <w:tcPr>
            <w:tcW w:w="1070" w:type="dxa"/>
            <w:shd w:val="clear" w:color="auto" w:fill="auto"/>
          </w:tcPr>
          <w:p w:rsidR="00943B32" w:rsidRPr="00253AB4" w:rsidRDefault="00943B32" w:rsidP="00253AB4">
            <w:r w:rsidRPr="00253AB4">
              <w:t>22,7</w:t>
            </w:r>
          </w:p>
        </w:tc>
      </w:tr>
      <w:tr w:rsidR="00943B32" w:rsidRPr="00253AB4" w:rsidTr="00B97CBC">
        <w:tc>
          <w:tcPr>
            <w:tcW w:w="1282" w:type="dxa"/>
            <w:shd w:val="clear" w:color="auto" w:fill="auto"/>
          </w:tcPr>
          <w:p w:rsidR="00943B32" w:rsidRPr="00253AB4" w:rsidRDefault="00943B32" w:rsidP="00253AB4">
            <w:r w:rsidRPr="00253AB4">
              <w:t>Зола</w:t>
            </w:r>
          </w:p>
        </w:tc>
        <w:tc>
          <w:tcPr>
            <w:tcW w:w="1095" w:type="dxa"/>
            <w:shd w:val="clear" w:color="auto" w:fill="auto"/>
          </w:tcPr>
          <w:p w:rsidR="00943B32" w:rsidRPr="00253AB4" w:rsidRDefault="00943B32" w:rsidP="00253AB4">
            <w:r w:rsidRPr="00253AB4">
              <w:t>1,2</w:t>
            </w:r>
          </w:p>
        </w:tc>
        <w:tc>
          <w:tcPr>
            <w:tcW w:w="1070" w:type="dxa"/>
            <w:shd w:val="clear" w:color="auto" w:fill="auto"/>
          </w:tcPr>
          <w:p w:rsidR="00943B32" w:rsidRPr="00253AB4" w:rsidRDefault="00943B32" w:rsidP="00253AB4">
            <w:r w:rsidRPr="00253AB4">
              <w:t>1,2</w:t>
            </w:r>
          </w:p>
        </w:tc>
      </w:tr>
    </w:tbl>
    <w:p w:rsidR="00943B32" w:rsidRPr="00253AB4" w:rsidRDefault="00943B32" w:rsidP="00253AB4">
      <w:pPr>
        <w:shd w:val="clear" w:color="auto" w:fill="FFFFFF"/>
        <w:ind w:firstLine="709"/>
        <w:rPr>
          <w:sz w:val="28"/>
        </w:rPr>
      </w:pPr>
    </w:p>
    <w:p w:rsidR="00943B32" w:rsidRPr="00253AB4" w:rsidRDefault="00943B32" w:rsidP="00253AB4">
      <w:pPr>
        <w:shd w:val="clear" w:color="auto" w:fill="FFFFFF"/>
        <w:ind w:firstLine="709"/>
        <w:rPr>
          <w:sz w:val="28"/>
        </w:rPr>
      </w:pPr>
      <w:r w:rsidRPr="00253AB4">
        <w:rPr>
          <w:sz w:val="28"/>
        </w:rPr>
        <w:t>В первую неделю цесарят кормят каждые 2 ч, в дальнейшем промежутки между кормлениями увеличивают до 3 ч, а после 4-недельного возраста их переводят на четырехразовое кормление. Цесарки поедают корм очень быстро и беспокойно, поэтому рекомендуется задавать его небольшими порциями, только на половину высоты кормушки, чтобы избежать россыпи корма.</w:t>
      </w:r>
    </w:p>
    <w:p w:rsidR="00943B32" w:rsidRPr="00253AB4" w:rsidRDefault="00943B32" w:rsidP="00253AB4">
      <w:pPr>
        <w:shd w:val="clear" w:color="auto" w:fill="FFFFFF"/>
        <w:ind w:firstLine="709"/>
        <w:rPr>
          <w:sz w:val="28"/>
        </w:rPr>
      </w:pPr>
      <w:r w:rsidRPr="00253AB4">
        <w:rPr>
          <w:sz w:val="28"/>
        </w:rPr>
        <w:t>Для цесарят с суточного до 6-недельного возраста рационы кормов должны содержать около 24% сырого протеина, 1214 кДж обменной энергии и иметь энергопротеиновое отношение 5:6. В рационах цесарят 6—12-не-дельного возраста количество сырого протеина снижают до 20%, содержание обменной энергии увеличивают до 1277—1298 кДж, а энергопротеиновое отношение расширяют до 638—649. Витамины и микроэлементы добавляют в комбикорма в таком же количестве, как и для других видов птицы.</w:t>
      </w:r>
    </w:p>
    <w:p w:rsidR="00943B32" w:rsidRPr="00253AB4" w:rsidRDefault="00943B32" w:rsidP="00253AB4">
      <w:pPr>
        <w:shd w:val="clear" w:color="auto" w:fill="FFFFFF"/>
        <w:ind w:firstLine="709"/>
        <w:rPr>
          <w:sz w:val="28"/>
        </w:rPr>
      </w:pPr>
      <w:r w:rsidRPr="00253AB4">
        <w:rPr>
          <w:sz w:val="28"/>
        </w:rPr>
        <w:t>Для кормления цесарят используют автокормушки, механизированные кормораздатчики, а также деревянные кормушки. Чтобы приучить цесарят к шуму кормораздатчиков, механизмы включают вхолостую с первого дня выращивания на 5— 10 мин ежедневно во время утреннего и вечернего кормления. К деревянным же кормушкам обязательно приделывают бортики, предохраняющие корм от разбрасывания, а чтобы корм не загрязнялся, над каждой из них прибивают вращающуюся планку или натягивают проволоку и обязательно на 2—3 см выше, чем принято для кур.</w:t>
      </w:r>
    </w:p>
    <w:p w:rsidR="00943B32" w:rsidRPr="00253AB4" w:rsidRDefault="00943B32" w:rsidP="00253AB4">
      <w:pPr>
        <w:shd w:val="clear" w:color="auto" w:fill="FFFFFF"/>
        <w:ind w:firstLine="709"/>
        <w:rPr>
          <w:sz w:val="28"/>
        </w:rPr>
      </w:pPr>
      <w:r w:rsidRPr="00253AB4">
        <w:rPr>
          <w:sz w:val="28"/>
        </w:rPr>
        <w:t>На данном этапе развития цесарководства из-за отсутствия специализированных кроссов не представляется возможным сократить срок выращивания цесарят-бройлеров до 8—9 недель.</w:t>
      </w:r>
    </w:p>
    <w:p w:rsidR="00943B32" w:rsidRPr="00253AB4" w:rsidRDefault="00943B32" w:rsidP="00253AB4">
      <w:pPr>
        <w:shd w:val="clear" w:color="auto" w:fill="FFFFFF"/>
        <w:ind w:firstLine="709"/>
        <w:rPr>
          <w:b/>
          <w:bCs/>
          <w:sz w:val="28"/>
        </w:rPr>
      </w:pPr>
      <w:r w:rsidRPr="00253AB4">
        <w:rPr>
          <w:sz w:val="28"/>
        </w:rPr>
        <w:t xml:space="preserve">Для современных популяций экономически целесообразный срок выращивания на мясо до 84 дней. В перспективе намечается сокращение сроков выращивания до 60—70 дней. Масса при сдаче птицы будет в среднем менее </w:t>
      </w:r>
      <w:smartTag w:uri="urn:schemas-microsoft-com:office:smarttags" w:element="metricconverter">
        <w:smartTagPr>
          <w:attr w:name="ProductID" w:val="1 кг"/>
        </w:smartTagPr>
        <w:r w:rsidRPr="00253AB4">
          <w:rPr>
            <w:sz w:val="28"/>
          </w:rPr>
          <w:t>1 кг</w:t>
        </w:r>
      </w:smartTag>
      <w:r w:rsidRPr="00253AB4">
        <w:rPr>
          <w:sz w:val="28"/>
        </w:rPr>
        <w:t>. Возможность сокращения сроков выращивания цесарят обусловлена биологической особенностью их роста после 10 недель, когда отмечается некоторое снижение среднесуточных привесов и ухудшение оплаты корма. Мясные качества тушек — убойный выход, выход относительного количества съедобных частей, сочность и химический состав мяса — после 10-недельного возраста цесарят изменяются незначительно.</w:t>
      </w:r>
    </w:p>
    <w:p w:rsidR="00943B32" w:rsidRPr="00253AB4" w:rsidRDefault="00943B32" w:rsidP="00253AB4">
      <w:pPr>
        <w:shd w:val="clear" w:color="auto" w:fill="FFFFFF"/>
        <w:ind w:firstLine="709"/>
        <w:rPr>
          <w:sz w:val="28"/>
        </w:rPr>
      </w:pPr>
      <w:r w:rsidRPr="00253AB4">
        <w:rPr>
          <w:sz w:val="28"/>
        </w:rPr>
        <w:t>Контроль за ростом цесарят проводят раз в 2 недели путем взвешивания 50 голов, отобранных от партии методом случайной выборки и последующего сравнения с нормативными данными живой массы используемой породы</w:t>
      </w:r>
    </w:p>
    <w:p w:rsidR="00943B32" w:rsidRPr="00253AB4" w:rsidRDefault="00943B32" w:rsidP="00253AB4">
      <w:pPr>
        <w:shd w:val="clear" w:color="auto" w:fill="FFFFFF"/>
        <w:ind w:firstLine="709"/>
        <w:rPr>
          <w:sz w:val="28"/>
        </w:rPr>
      </w:pPr>
      <w:r w:rsidRPr="00253AB4">
        <w:rPr>
          <w:sz w:val="28"/>
        </w:rPr>
        <w:t xml:space="preserve">К 70 дням цесарята - бройлеры достигают хорошей упитанности, их масса 900—950 г. При сокращении сроков выращивания масса может быть снижена до </w:t>
      </w:r>
      <w:smartTag w:uri="urn:schemas-microsoft-com:office:smarttags" w:element="metricconverter">
        <w:smartTagPr>
          <w:attr w:name="ProductID" w:val="600 г"/>
        </w:smartTagPr>
        <w:r w:rsidRPr="00253AB4">
          <w:rPr>
            <w:sz w:val="28"/>
          </w:rPr>
          <w:t>600 г</w:t>
        </w:r>
      </w:smartTag>
      <w:r w:rsidRPr="00253AB4">
        <w:rPr>
          <w:sz w:val="28"/>
        </w:rPr>
        <w:t>. Во Франции, например, большим спросом пользуются порционные цесарята, масса которых 500—600 г.</w:t>
      </w:r>
    </w:p>
    <w:p w:rsidR="00943B32" w:rsidRPr="00253AB4" w:rsidRDefault="00943B32" w:rsidP="00253AB4">
      <w:pPr>
        <w:shd w:val="clear" w:color="auto" w:fill="FFFFFF"/>
        <w:ind w:firstLine="709"/>
        <w:rPr>
          <w:sz w:val="28"/>
        </w:rPr>
      </w:pPr>
      <w:r w:rsidRPr="00253AB4">
        <w:rPr>
          <w:sz w:val="28"/>
        </w:rPr>
        <w:t>Тушки цесарят имеют обычно не совсем привлекательный товарный вид из-за наличия характерной синевы на спине, крыльях, бедрах и голени, хотя мышцы груди у них хорошо развиты. Введение в практику птицеводства новых популяций, в частности загорских белогрудых цесарок, поможет значительно улучшить товарный вид тушек.</w:t>
      </w:r>
    </w:p>
    <w:p w:rsidR="00943B32" w:rsidRPr="00253AB4" w:rsidRDefault="00943B32" w:rsidP="00253AB4">
      <w:pPr>
        <w:shd w:val="clear" w:color="auto" w:fill="FFFFFF"/>
        <w:ind w:firstLine="709"/>
        <w:rPr>
          <w:sz w:val="28"/>
        </w:rPr>
      </w:pPr>
      <w:r w:rsidRPr="00253AB4">
        <w:rPr>
          <w:sz w:val="28"/>
        </w:rPr>
        <w:t>Проведанная оценка мясных качеств тушек цесарят-бройлеров</w:t>
      </w:r>
      <w:r w:rsidR="00253AB4">
        <w:rPr>
          <w:sz w:val="28"/>
        </w:rPr>
        <w:t xml:space="preserve"> </w:t>
      </w:r>
      <w:r w:rsidRPr="00253AB4">
        <w:rPr>
          <w:sz w:val="28"/>
        </w:rPr>
        <w:t>различных цветных популяций серо-крапчатой, кремовой и загорской белогрудой при убое в 9-, 10-,11- и 12-недельном возрасте показала, что у тушек загорских белогрудых цесарят отсутствовала характерная синева на спине, бедрах и голени. Желтый цвет кожи обеспечивал им хороший товарный вид.</w:t>
      </w:r>
    </w:p>
    <w:p w:rsidR="00943B32" w:rsidRPr="00253AB4" w:rsidRDefault="00943B32" w:rsidP="00253AB4">
      <w:pPr>
        <w:shd w:val="clear" w:color="auto" w:fill="FFFFFF"/>
        <w:ind w:firstLine="709"/>
        <w:rPr>
          <w:sz w:val="28"/>
        </w:rPr>
      </w:pPr>
      <w:r w:rsidRPr="00253AB4">
        <w:rPr>
          <w:sz w:val="28"/>
        </w:rPr>
        <w:t xml:space="preserve">Как уже было сказано, цесарят на мясо выращивают до 10—12-недельного возраста. К этому периоду молодняк достигает требуемых убойных кондиций. В хороших условиях содержания и кормления живая масса цесарят в 12-недельном возрасте составляет 1,1 — </w:t>
      </w:r>
      <w:smartTag w:uri="urn:schemas-microsoft-com:office:smarttags" w:element="metricconverter">
        <w:smartTagPr>
          <w:attr w:name="ProductID" w:val="1,3 кг"/>
        </w:smartTagPr>
        <w:r w:rsidRPr="00253AB4">
          <w:rPr>
            <w:sz w:val="28"/>
          </w:rPr>
          <w:t>1,3 кг</w:t>
        </w:r>
      </w:smartTag>
      <w:r w:rsidRPr="00253AB4">
        <w:rPr>
          <w:sz w:val="28"/>
        </w:rPr>
        <w:t xml:space="preserve"> при затратах корма на </w:t>
      </w:r>
      <w:smartTag w:uri="urn:schemas-microsoft-com:office:smarttags" w:element="metricconverter">
        <w:smartTagPr>
          <w:attr w:name="ProductID" w:val="1 кг"/>
        </w:smartTagPr>
        <w:r w:rsidRPr="00253AB4">
          <w:rPr>
            <w:sz w:val="28"/>
          </w:rPr>
          <w:t>1 кг</w:t>
        </w:r>
      </w:smartTag>
      <w:r w:rsidRPr="00253AB4">
        <w:rPr>
          <w:sz w:val="28"/>
        </w:rPr>
        <w:t xml:space="preserve"> прироста 3,0—3,4 кг.</w:t>
      </w:r>
    </w:p>
    <w:p w:rsidR="00943B32" w:rsidRPr="00253AB4" w:rsidRDefault="00943B32" w:rsidP="00253AB4">
      <w:pPr>
        <w:shd w:val="clear" w:color="auto" w:fill="FFFFFF"/>
        <w:ind w:firstLine="709"/>
        <w:rPr>
          <w:sz w:val="28"/>
        </w:rPr>
      </w:pPr>
      <w:r w:rsidRPr="00253AB4">
        <w:rPr>
          <w:sz w:val="28"/>
        </w:rPr>
        <w:t xml:space="preserve">На убой принимают цесарят живой массой не ниже </w:t>
      </w:r>
      <w:smartTag w:uri="urn:schemas-microsoft-com:office:smarttags" w:element="metricconverter">
        <w:smartTagPr>
          <w:attr w:name="ProductID" w:val="600 г"/>
        </w:smartTagPr>
        <w:r w:rsidRPr="00253AB4">
          <w:rPr>
            <w:sz w:val="28"/>
          </w:rPr>
          <w:t>600 г</w:t>
        </w:r>
      </w:smartTag>
      <w:r w:rsidRPr="00253AB4">
        <w:rPr>
          <w:sz w:val="28"/>
        </w:rPr>
        <w:t>. Для</w:t>
      </w:r>
      <w:r w:rsidR="00253AB4">
        <w:rPr>
          <w:sz w:val="28"/>
        </w:rPr>
        <w:t xml:space="preserve"> </w:t>
      </w:r>
      <w:r w:rsidRPr="00253AB4">
        <w:rPr>
          <w:sz w:val="28"/>
        </w:rPr>
        <w:t>подготовки цесарок к убою их выдерживают без корма при свободном</w:t>
      </w:r>
      <w:r w:rsidR="00253AB4">
        <w:rPr>
          <w:sz w:val="28"/>
        </w:rPr>
        <w:t xml:space="preserve"> </w:t>
      </w:r>
      <w:r w:rsidRPr="00253AB4">
        <w:rPr>
          <w:sz w:val="28"/>
        </w:rPr>
        <w:t>доступе</w:t>
      </w:r>
      <w:r w:rsidR="00253AB4">
        <w:rPr>
          <w:sz w:val="28"/>
        </w:rPr>
        <w:t xml:space="preserve"> </w:t>
      </w:r>
      <w:r w:rsidRPr="00253AB4">
        <w:rPr>
          <w:sz w:val="28"/>
        </w:rPr>
        <w:t>к воде в течение 6—8 ч с учетом времени на транспортирование.</w:t>
      </w:r>
    </w:p>
    <w:p w:rsidR="00943B32" w:rsidRPr="00253AB4" w:rsidRDefault="00943B32" w:rsidP="00253AB4">
      <w:pPr>
        <w:shd w:val="clear" w:color="auto" w:fill="FFFFFF"/>
        <w:ind w:firstLine="709"/>
        <w:rPr>
          <w:sz w:val="28"/>
        </w:rPr>
      </w:pPr>
      <w:r w:rsidRPr="00253AB4">
        <w:rPr>
          <w:sz w:val="28"/>
        </w:rPr>
        <w:t>Птицу на убой отлавливают в затемненном помещении (•освещенность 1—2 лк). Ее берут осторожно за крылья и ноги. Транспортируют цесарок на убой в решетчатых ящиках, клетках-контейнерах со сплошным дном. Плотность посадки в тару не более 45 голов/м</w:t>
      </w:r>
      <w:r w:rsidRPr="00253AB4">
        <w:rPr>
          <w:sz w:val="28"/>
          <w:vertAlign w:val="superscript"/>
        </w:rPr>
        <w:t>2</w:t>
      </w:r>
      <w:r w:rsidRPr="00253AB4">
        <w:rPr>
          <w:sz w:val="28"/>
        </w:rPr>
        <w:t>.</w:t>
      </w:r>
      <w:r w:rsidR="00D4207B" w:rsidRPr="00253AB4">
        <w:rPr>
          <w:sz w:val="28"/>
        </w:rPr>
        <w:t xml:space="preserve"> (14)</w:t>
      </w:r>
    </w:p>
    <w:p w:rsidR="00253AB4" w:rsidRDefault="00253AB4" w:rsidP="00253AB4">
      <w:pPr>
        <w:shd w:val="clear" w:color="auto" w:fill="FFFFFF"/>
        <w:ind w:firstLine="709"/>
        <w:rPr>
          <w:sz w:val="28"/>
        </w:rPr>
      </w:pPr>
    </w:p>
    <w:p w:rsidR="00943B32" w:rsidRPr="00253AB4" w:rsidRDefault="00943B32" w:rsidP="00253AB4">
      <w:pPr>
        <w:shd w:val="clear" w:color="auto" w:fill="FFFFFF"/>
        <w:ind w:firstLine="709"/>
        <w:jc w:val="center"/>
        <w:rPr>
          <w:b/>
          <w:sz w:val="28"/>
        </w:rPr>
      </w:pPr>
      <w:r w:rsidRPr="00253AB4">
        <w:rPr>
          <w:b/>
          <w:sz w:val="28"/>
        </w:rPr>
        <w:t>3</w:t>
      </w:r>
      <w:r w:rsidR="00253AB4" w:rsidRPr="00253AB4">
        <w:rPr>
          <w:b/>
          <w:sz w:val="28"/>
        </w:rPr>
        <w:t>.</w:t>
      </w:r>
      <w:r w:rsidRPr="00253AB4">
        <w:rPr>
          <w:b/>
          <w:sz w:val="28"/>
        </w:rPr>
        <w:t xml:space="preserve"> РАСЧЕТНАЯ ЧАСТЬ</w:t>
      </w:r>
    </w:p>
    <w:p w:rsidR="00253AB4" w:rsidRDefault="00253AB4" w:rsidP="00253AB4">
      <w:pPr>
        <w:ind w:firstLine="709"/>
        <w:rPr>
          <w:sz w:val="28"/>
        </w:rPr>
      </w:pPr>
    </w:p>
    <w:p w:rsidR="00253AB4" w:rsidRDefault="007F13DC" w:rsidP="00253AB4">
      <w:pPr>
        <w:ind w:firstLine="709"/>
        <w:rPr>
          <w:sz w:val="28"/>
        </w:rPr>
      </w:pPr>
      <w:r w:rsidRPr="00253AB4">
        <w:rPr>
          <w:sz w:val="28"/>
        </w:rPr>
        <w:t>О</w:t>
      </w:r>
      <w:r w:rsidR="00825306" w:rsidRPr="00253AB4">
        <w:rPr>
          <w:sz w:val="28"/>
        </w:rPr>
        <w:t>пределяем конечное поголовье цесарок</w:t>
      </w:r>
      <w:r w:rsidRPr="00253AB4">
        <w:rPr>
          <w:sz w:val="28"/>
        </w:rPr>
        <w:t>-несушек родительского стада по формуле:</w:t>
      </w:r>
      <w:r w:rsidR="004E47A2">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p>
    <w:p w:rsidR="00253AB4" w:rsidRDefault="00253AB4" w:rsidP="00253AB4">
      <w:pPr>
        <w:ind w:firstLine="709"/>
        <w:rPr>
          <w:sz w:val="28"/>
        </w:rPr>
      </w:pPr>
    </w:p>
    <w:p w:rsidR="00661E02" w:rsidRPr="00253AB4" w:rsidRDefault="00661E02" w:rsidP="00253AB4">
      <w:pPr>
        <w:ind w:firstLine="709"/>
        <w:rPr>
          <w:sz w:val="28"/>
        </w:rPr>
      </w:pPr>
      <w:r w:rsidRPr="00253AB4">
        <w:rPr>
          <w:sz w:val="28"/>
        </w:rPr>
        <w:t>Н</w:t>
      </w:r>
      <w:r w:rsidRPr="00253AB4">
        <w:rPr>
          <w:sz w:val="28"/>
          <w:vertAlign w:val="subscript"/>
        </w:rPr>
        <w:t>конечное</w:t>
      </w:r>
      <w:r w:rsidRPr="00253AB4">
        <w:rPr>
          <w:sz w:val="28"/>
        </w:rPr>
        <w:t xml:space="preserve"> = Н</w:t>
      </w:r>
      <w:r w:rsidRPr="00253AB4">
        <w:rPr>
          <w:sz w:val="28"/>
          <w:vertAlign w:val="subscript"/>
        </w:rPr>
        <w:t>начальное</w:t>
      </w:r>
      <w:r w:rsidRPr="00253AB4">
        <w:rPr>
          <w:sz w:val="28"/>
        </w:rPr>
        <w:t>×90/100, голов</w:t>
      </w:r>
    </w:p>
    <w:p w:rsidR="00253AB4" w:rsidRDefault="00253AB4" w:rsidP="00253AB4">
      <w:pPr>
        <w:ind w:firstLine="709"/>
        <w:rPr>
          <w:sz w:val="28"/>
        </w:rPr>
      </w:pPr>
    </w:p>
    <w:p w:rsidR="00253AB4" w:rsidRDefault="00661E02" w:rsidP="00253AB4">
      <w:pPr>
        <w:ind w:firstLine="709"/>
        <w:rPr>
          <w:sz w:val="28"/>
        </w:rPr>
      </w:pPr>
      <w:r w:rsidRPr="00253AB4">
        <w:rPr>
          <w:sz w:val="28"/>
        </w:rPr>
        <w:t>г</w:t>
      </w:r>
      <w:r w:rsidR="007F13DC" w:rsidRPr="00253AB4">
        <w:rPr>
          <w:sz w:val="28"/>
        </w:rPr>
        <w:t>де</w:t>
      </w:r>
      <w:r w:rsidRPr="00253AB4">
        <w:rPr>
          <w:sz w:val="28"/>
        </w:rPr>
        <w:t xml:space="preserve"> Н</w:t>
      </w:r>
      <w:r w:rsidR="007F13DC" w:rsidRPr="00253AB4">
        <w:rPr>
          <w:sz w:val="28"/>
          <w:vertAlign w:val="subscript"/>
        </w:rPr>
        <w:t>конечн .</w:t>
      </w:r>
      <w:r w:rsidR="00825306" w:rsidRPr="00253AB4">
        <w:rPr>
          <w:sz w:val="28"/>
        </w:rPr>
        <w:t>- конечное поголовье цесарок</w:t>
      </w:r>
      <w:r w:rsidR="007F13DC" w:rsidRPr="00253AB4">
        <w:rPr>
          <w:sz w:val="28"/>
        </w:rPr>
        <w:t>-несушек родительского стада, гол.</w:t>
      </w:r>
    </w:p>
    <w:p w:rsidR="007F13DC" w:rsidRPr="00253AB4" w:rsidRDefault="00661E02" w:rsidP="00253AB4">
      <w:pPr>
        <w:ind w:firstLine="709"/>
        <w:rPr>
          <w:sz w:val="28"/>
        </w:rPr>
      </w:pPr>
      <w:r w:rsidRPr="00253AB4">
        <w:rPr>
          <w:sz w:val="28"/>
        </w:rPr>
        <w:t>Н</w:t>
      </w:r>
      <w:r w:rsidR="007F13DC" w:rsidRPr="00253AB4">
        <w:rPr>
          <w:sz w:val="28"/>
          <w:vertAlign w:val="subscript"/>
        </w:rPr>
        <w:t>нач</w:t>
      </w:r>
      <w:r w:rsidRPr="00253AB4">
        <w:rPr>
          <w:sz w:val="28"/>
          <w:vertAlign w:val="subscript"/>
        </w:rPr>
        <w:t>альное</w:t>
      </w:r>
      <w:r w:rsidR="007F13DC" w:rsidRPr="00253AB4">
        <w:rPr>
          <w:sz w:val="28"/>
          <w:vertAlign w:val="subscript"/>
        </w:rPr>
        <w:t>.</w:t>
      </w:r>
      <w:r w:rsidR="00253AB4">
        <w:rPr>
          <w:sz w:val="28"/>
          <w:vertAlign w:val="subscript"/>
        </w:rPr>
        <w:t xml:space="preserve"> </w:t>
      </w:r>
      <w:r w:rsidR="00825306" w:rsidRPr="00253AB4">
        <w:rPr>
          <w:sz w:val="28"/>
        </w:rPr>
        <w:t>– начальное поголовье цесарок</w:t>
      </w:r>
      <w:r w:rsidR="007F13DC" w:rsidRPr="00253AB4">
        <w:rPr>
          <w:sz w:val="28"/>
        </w:rPr>
        <w:t>-несушек родительского стада, гол.</w:t>
      </w:r>
    </w:p>
    <w:p w:rsidR="007F13DC" w:rsidRPr="00253AB4" w:rsidRDefault="007F13DC" w:rsidP="00253AB4">
      <w:pPr>
        <w:ind w:firstLine="709"/>
        <w:rPr>
          <w:sz w:val="28"/>
        </w:rPr>
      </w:pPr>
      <w:r w:rsidRPr="00253AB4">
        <w:rPr>
          <w:sz w:val="28"/>
        </w:rPr>
        <w:t>90% - сохранность взрослого поголовья</w:t>
      </w:r>
    </w:p>
    <w:p w:rsidR="007F13DC" w:rsidRPr="00253AB4" w:rsidRDefault="00661E02" w:rsidP="00253AB4">
      <w:pPr>
        <w:ind w:firstLine="709"/>
        <w:rPr>
          <w:sz w:val="28"/>
        </w:rPr>
      </w:pPr>
      <w:r w:rsidRPr="00253AB4">
        <w:rPr>
          <w:sz w:val="28"/>
        </w:rPr>
        <w:t>Н</w:t>
      </w:r>
      <w:r w:rsidR="007F13DC" w:rsidRPr="00253AB4">
        <w:rPr>
          <w:sz w:val="28"/>
          <w:vertAlign w:val="subscript"/>
        </w:rPr>
        <w:t xml:space="preserve">конечн. </w:t>
      </w:r>
      <w:r w:rsidR="007F13DC" w:rsidRPr="00253AB4">
        <w:rPr>
          <w:sz w:val="28"/>
        </w:rPr>
        <w:t>= 3000×90/100 = 2700 голов</w:t>
      </w:r>
    </w:p>
    <w:p w:rsidR="00253AB4" w:rsidRDefault="00825306" w:rsidP="00253AB4">
      <w:pPr>
        <w:ind w:firstLine="709"/>
        <w:rPr>
          <w:sz w:val="28"/>
        </w:rPr>
      </w:pPr>
      <w:r w:rsidRPr="00253AB4">
        <w:rPr>
          <w:sz w:val="28"/>
        </w:rPr>
        <w:t>Определяем среднее поголовье цесарок</w:t>
      </w:r>
      <w:r w:rsidR="007F13DC" w:rsidRPr="00253AB4">
        <w:rPr>
          <w:sz w:val="28"/>
        </w:rPr>
        <w:t xml:space="preserve">-несушек родительского стада по формуле: </w:t>
      </w:r>
    </w:p>
    <w:p w:rsidR="00253AB4" w:rsidRDefault="00253AB4" w:rsidP="00253AB4">
      <w:pPr>
        <w:ind w:firstLine="709"/>
        <w:rPr>
          <w:sz w:val="28"/>
        </w:rPr>
      </w:pPr>
    </w:p>
    <w:p w:rsidR="007F13DC" w:rsidRPr="00253AB4" w:rsidRDefault="00661E02" w:rsidP="00253AB4">
      <w:pPr>
        <w:ind w:firstLine="709"/>
        <w:rPr>
          <w:sz w:val="28"/>
        </w:rPr>
      </w:pPr>
      <w:r w:rsidRPr="00253AB4">
        <w:rPr>
          <w:sz w:val="28"/>
        </w:rPr>
        <w:t>Н</w:t>
      </w:r>
      <w:r w:rsidRPr="00253AB4">
        <w:rPr>
          <w:sz w:val="28"/>
          <w:vertAlign w:val="subscript"/>
        </w:rPr>
        <w:t>среднее</w:t>
      </w:r>
      <w:r w:rsidRPr="00253AB4">
        <w:rPr>
          <w:sz w:val="28"/>
        </w:rPr>
        <w:t xml:space="preserve"> = Н</w:t>
      </w:r>
      <w:r w:rsidRPr="00253AB4">
        <w:rPr>
          <w:sz w:val="28"/>
          <w:vertAlign w:val="subscript"/>
        </w:rPr>
        <w:t>начальное</w:t>
      </w:r>
      <w:r w:rsidRPr="00253AB4">
        <w:rPr>
          <w:sz w:val="28"/>
        </w:rPr>
        <w:t xml:space="preserve"> + Н</w:t>
      </w:r>
      <w:r w:rsidRPr="00253AB4">
        <w:rPr>
          <w:sz w:val="28"/>
          <w:vertAlign w:val="subscript"/>
        </w:rPr>
        <w:t>конечное</w:t>
      </w:r>
      <w:r w:rsidRPr="00253AB4">
        <w:rPr>
          <w:sz w:val="28"/>
        </w:rPr>
        <w:t>/2</w:t>
      </w:r>
      <w:r w:rsidR="007F13DC" w:rsidRPr="00253AB4">
        <w:rPr>
          <w:sz w:val="28"/>
        </w:rPr>
        <w:t xml:space="preserve"> где</w:t>
      </w:r>
    </w:p>
    <w:p w:rsidR="00253AB4" w:rsidRDefault="00253AB4" w:rsidP="00253AB4">
      <w:pPr>
        <w:ind w:firstLine="709"/>
        <w:rPr>
          <w:sz w:val="28"/>
        </w:rPr>
      </w:pPr>
    </w:p>
    <w:p w:rsidR="007F13DC" w:rsidRPr="00253AB4" w:rsidRDefault="00661E02" w:rsidP="00253AB4">
      <w:pPr>
        <w:ind w:firstLine="709"/>
        <w:rPr>
          <w:sz w:val="28"/>
        </w:rPr>
      </w:pPr>
      <w:r w:rsidRPr="00253AB4">
        <w:rPr>
          <w:sz w:val="28"/>
        </w:rPr>
        <w:t>Н</w:t>
      </w:r>
      <w:r w:rsidR="007F13DC" w:rsidRPr="00253AB4">
        <w:rPr>
          <w:sz w:val="28"/>
          <w:vertAlign w:val="subscript"/>
        </w:rPr>
        <w:t>ср</w:t>
      </w:r>
      <w:r w:rsidRPr="00253AB4">
        <w:rPr>
          <w:sz w:val="28"/>
          <w:vertAlign w:val="subscript"/>
        </w:rPr>
        <w:t>еднее</w:t>
      </w:r>
      <w:r w:rsidR="007F13DC" w:rsidRPr="00253AB4">
        <w:rPr>
          <w:sz w:val="28"/>
          <w:vertAlign w:val="subscript"/>
        </w:rPr>
        <w:t>..</w:t>
      </w:r>
      <w:r w:rsidR="00825306" w:rsidRPr="00253AB4">
        <w:rPr>
          <w:sz w:val="28"/>
        </w:rPr>
        <w:t xml:space="preserve"> – среднее поголовье цесарок</w:t>
      </w:r>
      <w:r w:rsidR="007F13DC" w:rsidRPr="00253AB4">
        <w:rPr>
          <w:sz w:val="28"/>
        </w:rPr>
        <w:t>-несушек родительского стада, гол.</w:t>
      </w:r>
    </w:p>
    <w:p w:rsidR="007F13DC" w:rsidRPr="00253AB4" w:rsidRDefault="00661E02" w:rsidP="00253AB4">
      <w:pPr>
        <w:ind w:firstLine="709"/>
        <w:rPr>
          <w:sz w:val="28"/>
        </w:rPr>
      </w:pPr>
      <w:r w:rsidRPr="00253AB4">
        <w:rPr>
          <w:sz w:val="28"/>
        </w:rPr>
        <w:t>Н</w:t>
      </w:r>
      <w:r w:rsidR="007F13DC" w:rsidRPr="00253AB4">
        <w:rPr>
          <w:sz w:val="28"/>
          <w:vertAlign w:val="subscript"/>
        </w:rPr>
        <w:t>нач</w:t>
      </w:r>
      <w:r w:rsidRPr="00253AB4">
        <w:rPr>
          <w:sz w:val="28"/>
          <w:vertAlign w:val="subscript"/>
        </w:rPr>
        <w:t>альное</w:t>
      </w:r>
      <w:r w:rsidR="007F13DC" w:rsidRPr="00253AB4">
        <w:rPr>
          <w:sz w:val="28"/>
          <w:vertAlign w:val="subscript"/>
        </w:rPr>
        <w:t>.</w:t>
      </w:r>
      <w:r w:rsidR="00253AB4">
        <w:rPr>
          <w:sz w:val="28"/>
          <w:vertAlign w:val="subscript"/>
        </w:rPr>
        <w:t xml:space="preserve"> </w:t>
      </w:r>
      <w:r w:rsidR="00825306" w:rsidRPr="00253AB4">
        <w:rPr>
          <w:sz w:val="28"/>
        </w:rPr>
        <w:t>– начальное поголовье цесарок</w:t>
      </w:r>
      <w:r w:rsidR="007F13DC" w:rsidRPr="00253AB4">
        <w:rPr>
          <w:sz w:val="28"/>
        </w:rPr>
        <w:t>-несушек родительского стада, гол.</w:t>
      </w:r>
    </w:p>
    <w:p w:rsidR="007F13DC" w:rsidRPr="00253AB4" w:rsidRDefault="00661E02" w:rsidP="00253AB4">
      <w:pPr>
        <w:ind w:firstLine="709"/>
        <w:rPr>
          <w:sz w:val="28"/>
        </w:rPr>
      </w:pPr>
      <w:r w:rsidRPr="00253AB4">
        <w:rPr>
          <w:sz w:val="28"/>
        </w:rPr>
        <w:t>Н</w:t>
      </w:r>
      <w:r w:rsidR="007F13DC" w:rsidRPr="00253AB4">
        <w:rPr>
          <w:sz w:val="28"/>
          <w:vertAlign w:val="subscript"/>
        </w:rPr>
        <w:t>конечн</w:t>
      </w:r>
      <w:r w:rsidRPr="00253AB4">
        <w:rPr>
          <w:sz w:val="28"/>
          <w:vertAlign w:val="subscript"/>
        </w:rPr>
        <w:t>ое</w:t>
      </w:r>
      <w:r w:rsidR="007F13DC" w:rsidRPr="00253AB4">
        <w:rPr>
          <w:sz w:val="28"/>
          <w:vertAlign w:val="subscript"/>
        </w:rPr>
        <w:t xml:space="preserve"> .</w:t>
      </w:r>
      <w:r w:rsidR="00825306" w:rsidRPr="00253AB4">
        <w:rPr>
          <w:sz w:val="28"/>
        </w:rPr>
        <w:t>- конечное поголовье цесарок</w:t>
      </w:r>
      <w:r w:rsidR="007F13DC" w:rsidRPr="00253AB4">
        <w:rPr>
          <w:sz w:val="28"/>
        </w:rPr>
        <w:t>-несушек родительского стада, гол.</w:t>
      </w:r>
    </w:p>
    <w:p w:rsidR="007F13DC" w:rsidRPr="00253AB4" w:rsidRDefault="00661E02" w:rsidP="00253AB4">
      <w:pPr>
        <w:ind w:firstLine="709"/>
        <w:rPr>
          <w:sz w:val="28"/>
        </w:rPr>
      </w:pPr>
      <w:r w:rsidRPr="00253AB4">
        <w:rPr>
          <w:sz w:val="28"/>
        </w:rPr>
        <w:t>Н</w:t>
      </w:r>
      <w:r w:rsidR="007F13DC" w:rsidRPr="00253AB4">
        <w:rPr>
          <w:sz w:val="28"/>
          <w:vertAlign w:val="subscript"/>
        </w:rPr>
        <w:t>ср</w:t>
      </w:r>
      <w:r w:rsidRPr="00253AB4">
        <w:rPr>
          <w:sz w:val="28"/>
          <w:vertAlign w:val="subscript"/>
        </w:rPr>
        <w:t>еднее</w:t>
      </w:r>
      <w:r w:rsidR="007F13DC" w:rsidRPr="00253AB4">
        <w:rPr>
          <w:sz w:val="28"/>
          <w:vertAlign w:val="subscript"/>
        </w:rPr>
        <w:t>.</w:t>
      </w:r>
      <w:r w:rsidR="007F13DC" w:rsidRPr="00253AB4">
        <w:rPr>
          <w:sz w:val="28"/>
        </w:rPr>
        <w:t xml:space="preserve"> = 3000+2700/2 = 2850 голов</w:t>
      </w:r>
    </w:p>
    <w:p w:rsidR="007F13DC" w:rsidRPr="00253AB4" w:rsidRDefault="007F13DC" w:rsidP="00253AB4">
      <w:pPr>
        <w:ind w:firstLine="709"/>
        <w:rPr>
          <w:sz w:val="28"/>
        </w:rPr>
      </w:pPr>
      <w:r w:rsidRPr="00253AB4">
        <w:rPr>
          <w:sz w:val="28"/>
        </w:rPr>
        <w:t>Определяем количество снесенных яиц</w:t>
      </w:r>
    </w:p>
    <w:p w:rsidR="00661E02" w:rsidRPr="00253AB4" w:rsidRDefault="007F13DC" w:rsidP="00253AB4">
      <w:pPr>
        <w:ind w:firstLine="709"/>
        <w:rPr>
          <w:sz w:val="28"/>
        </w:rPr>
      </w:pPr>
      <w:r w:rsidRPr="00253AB4">
        <w:rPr>
          <w:sz w:val="28"/>
        </w:rPr>
        <w:t>Определяем количество снесенных яиц по формуле:</w:t>
      </w:r>
    </w:p>
    <w:p w:rsidR="007F13DC" w:rsidRPr="00253AB4" w:rsidRDefault="00253AB4" w:rsidP="00253AB4">
      <w:pPr>
        <w:ind w:firstLine="709"/>
        <w:rPr>
          <w:sz w:val="28"/>
        </w:rPr>
      </w:pPr>
      <w:r>
        <w:rPr>
          <w:sz w:val="28"/>
        </w:rPr>
        <w:br w:type="page"/>
      </w:r>
      <w:r w:rsidR="00661E02" w:rsidRPr="00253AB4">
        <w:rPr>
          <w:sz w:val="28"/>
        </w:rPr>
        <w:t>М</w:t>
      </w:r>
      <w:r w:rsidR="00661E02" w:rsidRPr="00253AB4">
        <w:rPr>
          <w:sz w:val="28"/>
          <w:vertAlign w:val="subscript"/>
        </w:rPr>
        <w:t>снесенных</w:t>
      </w:r>
      <w:r w:rsidR="00661E02" w:rsidRPr="00253AB4">
        <w:rPr>
          <w:sz w:val="28"/>
        </w:rPr>
        <w:t xml:space="preserve"> = Н</w:t>
      </w:r>
      <w:r w:rsidR="00661E02" w:rsidRPr="00253AB4">
        <w:rPr>
          <w:sz w:val="28"/>
          <w:vertAlign w:val="subscript"/>
        </w:rPr>
        <w:t>среднее.</w:t>
      </w:r>
      <w:r w:rsidR="00661E02" w:rsidRPr="00253AB4">
        <w:rPr>
          <w:sz w:val="28"/>
        </w:rPr>
        <w:t xml:space="preserve"> × Я, шт</w:t>
      </w:r>
    </w:p>
    <w:p w:rsidR="00253AB4" w:rsidRDefault="00253AB4" w:rsidP="00253AB4">
      <w:pPr>
        <w:ind w:firstLine="709"/>
        <w:rPr>
          <w:sz w:val="28"/>
        </w:rPr>
      </w:pPr>
    </w:p>
    <w:p w:rsidR="007F13DC" w:rsidRPr="00253AB4" w:rsidRDefault="00661E02" w:rsidP="00253AB4">
      <w:pPr>
        <w:ind w:firstLine="709"/>
        <w:rPr>
          <w:sz w:val="28"/>
        </w:rPr>
      </w:pPr>
      <w:r w:rsidRPr="00253AB4">
        <w:rPr>
          <w:sz w:val="28"/>
        </w:rPr>
        <w:t>г</w:t>
      </w:r>
      <w:r w:rsidR="007F13DC" w:rsidRPr="00253AB4">
        <w:rPr>
          <w:sz w:val="28"/>
        </w:rPr>
        <w:t>де</w:t>
      </w:r>
      <w:r w:rsidRPr="00253AB4">
        <w:rPr>
          <w:sz w:val="28"/>
        </w:rPr>
        <w:t xml:space="preserve"> </w:t>
      </w:r>
      <w:r w:rsidR="007F13DC" w:rsidRPr="00253AB4">
        <w:rPr>
          <w:sz w:val="28"/>
        </w:rPr>
        <w:t>М</w:t>
      </w:r>
      <w:r w:rsidRPr="00253AB4">
        <w:rPr>
          <w:sz w:val="28"/>
          <w:vertAlign w:val="subscript"/>
        </w:rPr>
        <w:t>снесенных</w:t>
      </w:r>
      <w:r w:rsidR="007F13DC" w:rsidRPr="00253AB4">
        <w:rPr>
          <w:sz w:val="28"/>
        </w:rPr>
        <w:t xml:space="preserve"> - </w:t>
      </w:r>
      <w:r w:rsidR="004E47A2">
        <w:rPr>
          <w:position w:val="-10"/>
          <w:sz w:val="28"/>
        </w:rPr>
        <w:pict>
          <v:shape id="_x0000_i1026" type="#_x0000_t75" style="width:9pt;height:17.25pt">
            <v:imagedata r:id="rId8" o:title=""/>
          </v:shape>
        </w:pict>
      </w:r>
      <w:r w:rsidR="007F13DC" w:rsidRPr="00253AB4">
        <w:rPr>
          <w:sz w:val="28"/>
        </w:rPr>
        <w:t>количество снесенных яиц, шт.</w:t>
      </w:r>
    </w:p>
    <w:p w:rsidR="007F13DC" w:rsidRPr="00253AB4" w:rsidRDefault="00661E02" w:rsidP="00253AB4">
      <w:pPr>
        <w:ind w:firstLine="709"/>
        <w:rPr>
          <w:sz w:val="28"/>
        </w:rPr>
      </w:pPr>
      <w:r w:rsidRPr="00253AB4">
        <w:rPr>
          <w:sz w:val="28"/>
        </w:rPr>
        <w:t>Н</w:t>
      </w:r>
      <w:r w:rsidR="007F13DC" w:rsidRPr="00253AB4">
        <w:rPr>
          <w:sz w:val="28"/>
          <w:vertAlign w:val="subscript"/>
        </w:rPr>
        <w:t>ср</w:t>
      </w:r>
      <w:r w:rsidRPr="00253AB4">
        <w:rPr>
          <w:sz w:val="28"/>
          <w:vertAlign w:val="subscript"/>
        </w:rPr>
        <w:t>еднее</w:t>
      </w:r>
      <w:r w:rsidR="00825306" w:rsidRPr="00253AB4">
        <w:rPr>
          <w:sz w:val="28"/>
        </w:rPr>
        <w:t xml:space="preserve"> – среднее поголовье цесарок</w:t>
      </w:r>
      <w:r w:rsidR="007F13DC" w:rsidRPr="00253AB4">
        <w:rPr>
          <w:sz w:val="28"/>
        </w:rPr>
        <w:t>-несушек родительского стада, гол.</w:t>
      </w:r>
    </w:p>
    <w:p w:rsidR="007F13DC" w:rsidRPr="00253AB4" w:rsidRDefault="00661E02" w:rsidP="00253AB4">
      <w:pPr>
        <w:ind w:firstLine="709"/>
        <w:rPr>
          <w:sz w:val="28"/>
        </w:rPr>
      </w:pPr>
      <w:r w:rsidRPr="00253AB4">
        <w:rPr>
          <w:sz w:val="28"/>
        </w:rPr>
        <w:t>Я</w:t>
      </w:r>
      <w:r w:rsidR="007F13DC" w:rsidRPr="00253AB4">
        <w:rPr>
          <w:sz w:val="28"/>
        </w:rPr>
        <w:t xml:space="preserve"> – яйценоскость на среднюю несушку, шт</w:t>
      </w:r>
    </w:p>
    <w:p w:rsidR="007F13DC" w:rsidRPr="00253AB4" w:rsidRDefault="007F13DC" w:rsidP="00253AB4">
      <w:pPr>
        <w:ind w:firstLine="709"/>
        <w:rPr>
          <w:sz w:val="28"/>
        </w:rPr>
      </w:pPr>
      <w:r w:rsidRPr="00253AB4">
        <w:rPr>
          <w:sz w:val="28"/>
        </w:rPr>
        <w:t>М</w:t>
      </w:r>
      <w:r w:rsidR="00661E02" w:rsidRPr="00253AB4">
        <w:rPr>
          <w:sz w:val="28"/>
          <w:vertAlign w:val="subscript"/>
        </w:rPr>
        <w:t>снесенных</w:t>
      </w:r>
      <w:r w:rsidRPr="00253AB4">
        <w:rPr>
          <w:sz w:val="28"/>
          <w:vertAlign w:val="subscript"/>
        </w:rPr>
        <w:t xml:space="preserve"> </w:t>
      </w:r>
      <w:r w:rsidRPr="00253AB4">
        <w:rPr>
          <w:sz w:val="28"/>
        </w:rPr>
        <w:t>=2850×250 =712500 шт.</w:t>
      </w:r>
    </w:p>
    <w:p w:rsidR="00B3246B" w:rsidRPr="00253AB4" w:rsidRDefault="007F13DC" w:rsidP="00253AB4">
      <w:pPr>
        <w:ind w:firstLine="709"/>
        <w:rPr>
          <w:sz w:val="28"/>
        </w:rPr>
      </w:pPr>
      <w:r w:rsidRPr="00253AB4">
        <w:rPr>
          <w:sz w:val="28"/>
        </w:rPr>
        <w:t>Определяем количество инкубационных яиц по формуле:</w:t>
      </w:r>
    </w:p>
    <w:p w:rsidR="00253AB4" w:rsidRDefault="00253AB4" w:rsidP="00253AB4">
      <w:pPr>
        <w:ind w:firstLine="709"/>
        <w:rPr>
          <w:sz w:val="28"/>
        </w:rPr>
      </w:pPr>
    </w:p>
    <w:p w:rsidR="00B3246B" w:rsidRPr="00253AB4" w:rsidRDefault="00661E02" w:rsidP="00253AB4">
      <w:pPr>
        <w:ind w:firstLine="709"/>
        <w:rPr>
          <w:sz w:val="28"/>
        </w:rPr>
      </w:pPr>
      <w:r w:rsidRPr="00253AB4">
        <w:rPr>
          <w:sz w:val="28"/>
        </w:rPr>
        <w:t>М</w:t>
      </w:r>
      <w:r w:rsidRPr="00253AB4">
        <w:rPr>
          <w:sz w:val="28"/>
          <w:vertAlign w:val="subscript"/>
        </w:rPr>
        <w:t>инкубац</w:t>
      </w:r>
      <w:r w:rsidR="00253AB4">
        <w:rPr>
          <w:sz w:val="28"/>
          <w:vertAlign w:val="subscript"/>
        </w:rPr>
        <w:t xml:space="preserve"> </w:t>
      </w:r>
      <w:r w:rsidRPr="00253AB4">
        <w:rPr>
          <w:sz w:val="28"/>
        </w:rPr>
        <w:t>= М</w:t>
      </w:r>
      <w:r w:rsidRPr="00253AB4">
        <w:rPr>
          <w:sz w:val="28"/>
          <w:vertAlign w:val="subscript"/>
        </w:rPr>
        <w:t>снесенных</w:t>
      </w:r>
      <w:r w:rsidRPr="00253AB4">
        <w:rPr>
          <w:sz w:val="28"/>
        </w:rPr>
        <w:t xml:space="preserve"> ×91% / 100%</w:t>
      </w:r>
      <w:r w:rsidR="007F13DC" w:rsidRPr="00253AB4">
        <w:rPr>
          <w:sz w:val="28"/>
        </w:rPr>
        <w:t>,</w:t>
      </w:r>
    </w:p>
    <w:p w:rsidR="00253AB4" w:rsidRDefault="00253AB4" w:rsidP="00253AB4">
      <w:pPr>
        <w:ind w:firstLine="709"/>
        <w:rPr>
          <w:sz w:val="28"/>
        </w:rPr>
      </w:pPr>
    </w:p>
    <w:p w:rsidR="007F13DC" w:rsidRPr="00253AB4" w:rsidRDefault="00B3246B" w:rsidP="00253AB4">
      <w:pPr>
        <w:ind w:firstLine="709"/>
        <w:rPr>
          <w:sz w:val="28"/>
        </w:rPr>
      </w:pPr>
      <w:r w:rsidRPr="00253AB4">
        <w:rPr>
          <w:sz w:val="28"/>
        </w:rPr>
        <w:t>г</w:t>
      </w:r>
      <w:r w:rsidR="007F13DC" w:rsidRPr="00253AB4">
        <w:rPr>
          <w:sz w:val="28"/>
        </w:rPr>
        <w:t>де</w:t>
      </w:r>
      <w:r w:rsidRPr="00253AB4">
        <w:rPr>
          <w:sz w:val="28"/>
        </w:rPr>
        <w:t xml:space="preserve"> </w:t>
      </w:r>
      <w:r w:rsidR="007F13DC" w:rsidRPr="00253AB4">
        <w:rPr>
          <w:sz w:val="28"/>
        </w:rPr>
        <w:t>М</w:t>
      </w:r>
      <w:r w:rsidR="007F13DC" w:rsidRPr="00253AB4">
        <w:rPr>
          <w:sz w:val="28"/>
          <w:vertAlign w:val="subscript"/>
        </w:rPr>
        <w:t>инкубац .</w:t>
      </w:r>
      <w:r w:rsidR="007F13DC" w:rsidRPr="00253AB4">
        <w:rPr>
          <w:sz w:val="28"/>
        </w:rPr>
        <w:t>- количество инкубационных яиц, шт</w:t>
      </w:r>
    </w:p>
    <w:p w:rsidR="007F13DC" w:rsidRPr="00253AB4" w:rsidRDefault="007F13DC" w:rsidP="00253AB4">
      <w:pPr>
        <w:ind w:firstLine="709"/>
        <w:rPr>
          <w:sz w:val="28"/>
        </w:rPr>
      </w:pPr>
      <w:r w:rsidRPr="00253AB4">
        <w:rPr>
          <w:sz w:val="28"/>
        </w:rPr>
        <w:t>М</w:t>
      </w:r>
      <w:r w:rsidR="00B3246B" w:rsidRPr="00253AB4">
        <w:rPr>
          <w:sz w:val="28"/>
          <w:vertAlign w:val="subscript"/>
        </w:rPr>
        <w:t>снесенных</w:t>
      </w:r>
      <w:r w:rsidRPr="00253AB4">
        <w:rPr>
          <w:sz w:val="28"/>
        </w:rPr>
        <w:t xml:space="preserve"> - </w:t>
      </w:r>
      <w:r w:rsidR="004E47A2">
        <w:rPr>
          <w:position w:val="-10"/>
          <w:sz w:val="28"/>
        </w:rPr>
        <w:pict>
          <v:shape id="_x0000_i1027" type="#_x0000_t75" style="width:9pt;height:17.25pt">
            <v:imagedata r:id="rId8" o:title=""/>
          </v:shape>
        </w:pict>
      </w:r>
      <w:r w:rsidRPr="00253AB4">
        <w:rPr>
          <w:sz w:val="28"/>
        </w:rPr>
        <w:t xml:space="preserve"> количество снесенных яиц, шт.</w:t>
      </w:r>
    </w:p>
    <w:p w:rsidR="007F13DC" w:rsidRPr="00253AB4" w:rsidRDefault="007F13DC" w:rsidP="00253AB4">
      <w:pPr>
        <w:ind w:firstLine="709"/>
        <w:rPr>
          <w:sz w:val="28"/>
        </w:rPr>
      </w:pPr>
      <w:r w:rsidRPr="00253AB4">
        <w:rPr>
          <w:sz w:val="28"/>
        </w:rPr>
        <w:t>91% - выход инкубационного яйца</w:t>
      </w:r>
    </w:p>
    <w:p w:rsidR="007F13DC" w:rsidRPr="00253AB4" w:rsidRDefault="007F13DC" w:rsidP="00253AB4">
      <w:pPr>
        <w:ind w:firstLine="709"/>
        <w:rPr>
          <w:sz w:val="28"/>
        </w:rPr>
      </w:pPr>
      <w:r w:rsidRPr="00253AB4">
        <w:rPr>
          <w:sz w:val="28"/>
        </w:rPr>
        <w:t>М</w:t>
      </w:r>
      <w:r w:rsidRPr="00253AB4">
        <w:rPr>
          <w:sz w:val="28"/>
          <w:vertAlign w:val="subscript"/>
        </w:rPr>
        <w:t>инкубац.</w:t>
      </w:r>
      <w:r w:rsidR="00976CE1" w:rsidRPr="00253AB4">
        <w:rPr>
          <w:sz w:val="28"/>
        </w:rPr>
        <w:t xml:space="preserve"> = 712500×91/100 =</w:t>
      </w:r>
      <w:r w:rsidRPr="00253AB4">
        <w:rPr>
          <w:sz w:val="28"/>
        </w:rPr>
        <w:t xml:space="preserve"> </w:t>
      </w:r>
      <w:r w:rsidR="00976CE1" w:rsidRPr="00253AB4">
        <w:rPr>
          <w:sz w:val="28"/>
        </w:rPr>
        <w:t>648375</w:t>
      </w:r>
      <w:r w:rsidRPr="00253AB4">
        <w:rPr>
          <w:sz w:val="28"/>
        </w:rPr>
        <w:t>шт.</w:t>
      </w:r>
    </w:p>
    <w:p w:rsidR="007F13DC" w:rsidRPr="00253AB4" w:rsidRDefault="007F13DC" w:rsidP="00253AB4">
      <w:pPr>
        <w:ind w:firstLine="709"/>
        <w:rPr>
          <w:sz w:val="28"/>
        </w:rPr>
      </w:pPr>
      <w:r w:rsidRPr="00253AB4">
        <w:rPr>
          <w:sz w:val="28"/>
        </w:rPr>
        <w:t>Расчет оплодотворенности в процентах</w:t>
      </w:r>
      <w:r w:rsidR="00B3246B" w:rsidRPr="00253AB4">
        <w:rPr>
          <w:sz w:val="28"/>
        </w:rPr>
        <w:t xml:space="preserve"> по формуле:</w:t>
      </w:r>
    </w:p>
    <w:p w:rsidR="00253AB4" w:rsidRDefault="00253AB4" w:rsidP="00253AB4">
      <w:pPr>
        <w:ind w:firstLine="709"/>
        <w:rPr>
          <w:sz w:val="28"/>
        </w:rPr>
      </w:pPr>
    </w:p>
    <w:p w:rsidR="00B3246B" w:rsidRPr="00253AB4" w:rsidRDefault="00B3246B" w:rsidP="00253AB4">
      <w:pPr>
        <w:ind w:firstLine="709"/>
        <w:rPr>
          <w:sz w:val="28"/>
        </w:rPr>
      </w:pPr>
      <w:r w:rsidRPr="00253AB4">
        <w:rPr>
          <w:sz w:val="28"/>
        </w:rPr>
        <w:t>О = М</w:t>
      </w:r>
      <w:r w:rsidRPr="00253AB4">
        <w:rPr>
          <w:sz w:val="28"/>
          <w:vertAlign w:val="subscript"/>
        </w:rPr>
        <w:t>инкубац</w:t>
      </w:r>
      <w:r w:rsidRPr="00253AB4">
        <w:rPr>
          <w:sz w:val="28"/>
        </w:rPr>
        <w:t xml:space="preserve"> – В / М</w:t>
      </w:r>
      <w:r w:rsidRPr="00253AB4">
        <w:rPr>
          <w:sz w:val="28"/>
          <w:vertAlign w:val="subscript"/>
        </w:rPr>
        <w:t>инкубац</w:t>
      </w:r>
      <w:r w:rsidRPr="00253AB4">
        <w:rPr>
          <w:sz w:val="28"/>
        </w:rPr>
        <w:t xml:space="preserve"> ×100%</w:t>
      </w:r>
      <w:r w:rsidR="007F13DC" w:rsidRPr="00253AB4">
        <w:rPr>
          <w:sz w:val="28"/>
        </w:rPr>
        <w:t>,</w:t>
      </w:r>
    </w:p>
    <w:p w:rsidR="00253AB4" w:rsidRDefault="00253AB4" w:rsidP="00253AB4">
      <w:pPr>
        <w:ind w:firstLine="709"/>
        <w:rPr>
          <w:sz w:val="28"/>
        </w:rPr>
      </w:pPr>
    </w:p>
    <w:p w:rsidR="007F13DC" w:rsidRPr="00253AB4" w:rsidRDefault="00B3246B" w:rsidP="00253AB4">
      <w:pPr>
        <w:ind w:firstLine="709"/>
        <w:rPr>
          <w:sz w:val="28"/>
        </w:rPr>
      </w:pPr>
      <w:r w:rsidRPr="00253AB4">
        <w:rPr>
          <w:sz w:val="28"/>
        </w:rPr>
        <w:t>г</w:t>
      </w:r>
      <w:r w:rsidR="007F13DC" w:rsidRPr="00253AB4">
        <w:rPr>
          <w:sz w:val="28"/>
        </w:rPr>
        <w:t>де</w:t>
      </w:r>
      <w:r w:rsidRPr="00253AB4">
        <w:rPr>
          <w:sz w:val="28"/>
        </w:rPr>
        <w:t xml:space="preserve"> </w:t>
      </w:r>
      <w:r w:rsidR="007F13DC" w:rsidRPr="00253AB4">
        <w:rPr>
          <w:sz w:val="28"/>
        </w:rPr>
        <w:t>О – оплодотворенность, %</w:t>
      </w:r>
    </w:p>
    <w:p w:rsidR="007F13DC" w:rsidRPr="00253AB4" w:rsidRDefault="007F13DC" w:rsidP="00253AB4">
      <w:pPr>
        <w:ind w:firstLine="709"/>
        <w:rPr>
          <w:sz w:val="28"/>
        </w:rPr>
      </w:pPr>
      <w:r w:rsidRPr="00253AB4">
        <w:rPr>
          <w:sz w:val="28"/>
        </w:rPr>
        <w:t>В– количество неоплодотворенных яиц, шт</w:t>
      </w:r>
    </w:p>
    <w:p w:rsidR="007F13DC" w:rsidRPr="00253AB4" w:rsidRDefault="007F13DC" w:rsidP="00253AB4">
      <w:pPr>
        <w:ind w:firstLine="709"/>
        <w:rPr>
          <w:sz w:val="28"/>
        </w:rPr>
      </w:pPr>
      <w:r w:rsidRPr="00253AB4">
        <w:rPr>
          <w:sz w:val="28"/>
        </w:rPr>
        <w:t>М</w:t>
      </w:r>
      <w:r w:rsidRPr="00253AB4">
        <w:rPr>
          <w:sz w:val="28"/>
          <w:vertAlign w:val="subscript"/>
        </w:rPr>
        <w:t>инкубац</w:t>
      </w:r>
      <w:r w:rsidRPr="00253AB4">
        <w:rPr>
          <w:sz w:val="28"/>
        </w:rPr>
        <w:t xml:space="preserve"> – число яиц, заложенных на инкубацию, шт</w:t>
      </w:r>
    </w:p>
    <w:p w:rsidR="007F13DC" w:rsidRPr="00253AB4" w:rsidRDefault="00976CE1" w:rsidP="00253AB4">
      <w:pPr>
        <w:ind w:firstLine="709"/>
        <w:rPr>
          <w:sz w:val="28"/>
        </w:rPr>
      </w:pPr>
      <w:r w:rsidRPr="00253AB4">
        <w:rPr>
          <w:sz w:val="28"/>
        </w:rPr>
        <w:t>О = 648375</w:t>
      </w:r>
      <w:r w:rsidR="007F13DC" w:rsidRPr="00253AB4">
        <w:rPr>
          <w:sz w:val="28"/>
        </w:rPr>
        <w:t xml:space="preserve"> – </w:t>
      </w:r>
      <w:r w:rsidRPr="00253AB4">
        <w:rPr>
          <w:sz w:val="28"/>
        </w:rPr>
        <w:t>35660</w:t>
      </w:r>
      <w:r w:rsidR="007F13DC" w:rsidRPr="00253AB4">
        <w:rPr>
          <w:sz w:val="28"/>
        </w:rPr>
        <w:t>/</w:t>
      </w:r>
      <w:r w:rsidRPr="00253AB4">
        <w:rPr>
          <w:sz w:val="28"/>
        </w:rPr>
        <w:t>648375</w:t>
      </w:r>
      <w:r w:rsidR="007F13DC" w:rsidRPr="00253AB4">
        <w:rPr>
          <w:sz w:val="28"/>
        </w:rPr>
        <w:t xml:space="preserve">×100= </w:t>
      </w:r>
      <w:r w:rsidRPr="00253AB4">
        <w:rPr>
          <w:sz w:val="28"/>
        </w:rPr>
        <w:t>94,5</w:t>
      </w:r>
      <w:r w:rsidR="007F13DC" w:rsidRPr="00253AB4">
        <w:rPr>
          <w:sz w:val="28"/>
        </w:rPr>
        <w:t>%</w:t>
      </w:r>
    </w:p>
    <w:p w:rsidR="007F13DC" w:rsidRPr="00253AB4" w:rsidRDefault="007F13DC" w:rsidP="00253AB4">
      <w:pPr>
        <w:ind w:firstLine="709"/>
        <w:rPr>
          <w:sz w:val="28"/>
        </w:rPr>
      </w:pPr>
      <w:r w:rsidRPr="00253AB4">
        <w:rPr>
          <w:sz w:val="28"/>
        </w:rPr>
        <w:t>Расчет количества отходов по формуле:</w:t>
      </w:r>
    </w:p>
    <w:p w:rsidR="00253AB4" w:rsidRDefault="00253AB4" w:rsidP="00253AB4">
      <w:pPr>
        <w:ind w:firstLine="709"/>
        <w:rPr>
          <w:sz w:val="28"/>
        </w:rPr>
      </w:pPr>
    </w:p>
    <w:p w:rsidR="007F13DC" w:rsidRPr="00253AB4" w:rsidRDefault="00B3246B" w:rsidP="00253AB4">
      <w:pPr>
        <w:ind w:firstLine="709"/>
        <w:rPr>
          <w:sz w:val="28"/>
          <w:vertAlign w:val="subscript"/>
        </w:rPr>
      </w:pPr>
      <w:r w:rsidRPr="00253AB4">
        <w:rPr>
          <w:sz w:val="28"/>
        </w:rPr>
        <w:t>О</w:t>
      </w:r>
      <w:r w:rsidR="007F13DC" w:rsidRPr="00253AB4">
        <w:rPr>
          <w:sz w:val="28"/>
          <w:vertAlign w:val="subscript"/>
        </w:rPr>
        <w:t>отходы</w:t>
      </w:r>
      <w:r w:rsidRPr="00253AB4">
        <w:rPr>
          <w:sz w:val="28"/>
        </w:rPr>
        <w:t xml:space="preserve"> = О</w:t>
      </w:r>
      <w:r w:rsidR="007F13DC" w:rsidRPr="00253AB4">
        <w:rPr>
          <w:sz w:val="28"/>
          <w:vertAlign w:val="subscript"/>
        </w:rPr>
        <w:t>неоп</w:t>
      </w:r>
      <w:r w:rsidRPr="00253AB4">
        <w:rPr>
          <w:sz w:val="28"/>
          <w:vertAlign w:val="subscript"/>
        </w:rPr>
        <w:t>л</w:t>
      </w:r>
      <w:r w:rsidRPr="00253AB4">
        <w:rPr>
          <w:sz w:val="28"/>
        </w:rPr>
        <w:t>+О</w:t>
      </w:r>
      <w:r w:rsidR="007F13DC" w:rsidRPr="00253AB4">
        <w:rPr>
          <w:sz w:val="28"/>
          <w:vertAlign w:val="subscript"/>
        </w:rPr>
        <w:t>к.к</w:t>
      </w:r>
      <w:r w:rsidRPr="00253AB4">
        <w:rPr>
          <w:sz w:val="28"/>
        </w:rPr>
        <w:t>+О</w:t>
      </w:r>
      <w:r w:rsidR="007F13DC" w:rsidRPr="00253AB4">
        <w:rPr>
          <w:sz w:val="28"/>
          <w:vertAlign w:val="subscript"/>
        </w:rPr>
        <w:t>тумак</w:t>
      </w:r>
      <w:r w:rsidRPr="00253AB4">
        <w:rPr>
          <w:sz w:val="28"/>
        </w:rPr>
        <w:t>+О</w:t>
      </w:r>
      <w:r w:rsidR="007F13DC" w:rsidRPr="00253AB4">
        <w:rPr>
          <w:sz w:val="28"/>
          <w:vertAlign w:val="subscript"/>
        </w:rPr>
        <w:t>замер</w:t>
      </w:r>
      <w:r w:rsidRPr="00253AB4">
        <w:rPr>
          <w:sz w:val="28"/>
        </w:rPr>
        <w:t>+О</w:t>
      </w:r>
      <w:r w:rsidR="007F13DC" w:rsidRPr="00253AB4">
        <w:rPr>
          <w:sz w:val="28"/>
          <w:vertAlign w:val="subscript"/>
        </w:rPr>
        <w:t>задохл</w:t>
      </w:r>
      <w:r w:rsidRPr="00253AB4">
        <w:rPr>
          <w:sz w:val="28"/>
        </w:rPr>
        <w:t>+О</w:t>
      </w:r>
      <w:r w:rsidR="007F13DC" w:rsidRPr="00253AB4">
        <w:rPr>
          <w:sz w:val="28"/>
          <w:vertAlign w:val="subscript"/>
        </w:rPr>
        <w:t>слаб</w:t>
      </w:r>
      <w:r w:rsidRPr="00253AB4">
        <w:rPr>
          <w:sz w:val="28"/>
        </w:rPr>
        <w:t>+О</w:t>
      </w:r>
      <w:r w:rsidR="007F13DC" w:rsidRPr="00253AB4">
        <w:rPr>
          <w:sz w:val="28"/>
          <w:vertAlign w:val="subscript"/>
        </w:rPr>
        <w:t>калек.</w:t>
      </w:r>
    </w:p>
    <w:p w:rsidR="00253AB4" w:rsidRDefault="00253AB4" w:rsidP="00253AB4">
      <w:pPr>
        <w:ind w:firstLine="709"/>
        <w:rPr>
          <w:sz w:val="28"/>
        </w:rPr>
      </w:pPr>
    </w:p>
    <w:p w:rsidR="007F13DC" w:rsidRPr="00253AB4" w:rsidRDefault="00B3246B" w:rsidP="00253AB4">
      <w:pPr>
        <w:ind w:firstLine="709"/>
        <w:rPr>
          <w:sz w:val="28"/>
        </w:rPr>
      </w:pPr>
      <w:r w:rsidRPr="00253AB4">
        <w:rPr>
          <w:sz w:val="28"/>
        </w:rPr>
        <w:t>О</w:t>
      </w:r>
      <w:r w:rsidR="007F13DC" w:rsidRPr="00253AB4">
        <w:rPr>
          <w:sz w:val="28"/>
          <w:vertAlign w:val="subscript"/>
        </w:rPr>
        <w:t>отходы</w:t>
      </w:r>
      <w:r w:rsidR="007F13DC" w:rsidRPr="00253AB4">
        <w:rPr>
          <w:sz w:val="28"/>
        </w:rPr>
        <w:t xml:space="preserve"> = </w:t>
      </w:r>
      <w:r w:rsidR="00976CE1" w:rsidRPr="00253AB4">
        <w:rPr>
          <w:sz w:val="28"/>
        </w:rPr>
        <w:t>35660+11670+1167+14264+19451+11022+5187 = 197421 шт</w:t>
      </w:r>
    </w:p>
    <w:p w:rsidR="007F13DC" w:rsidRPr="00253AB4" w:rsidRDefault="007F13DC" w:rsidP="00253AB4">
      <w:pPr>
        <w:ind w:firstLine="709"/>
        <w:rPr>
          <w:sz w:val="28"/>
        </w:rPr>
      </w:pPr>
      <w:r w:rsidRPr="00253AB4">
        <w:rPr>
          <w:sz w:val="28"/>
        </w:rPr>
        <w:t>Рассчитываем количество здорового суточного молодняка по формуле:</w:t>
      </w:r>
    </w:p>
    <w:p w:rsidR="00253AB4" w:rsidRDefault="00253AB4" w:rsidP="00253AB4">
      <w:pPr>
        <w:ind w:firstLine="709"/>
        <w:rPr>
          <w:sz w:val="28"/>
        </w:rPr>
      </w:pPr>
    </w:p>
    <w:p w:rsidR="007F13DC" w:rsidRPr="00253AB4" w:rsidRDefault="00253AB4" w:rsidP="00253AB4">
      <w:pPr>
        <w:ind w:firstLine="709"/>
        <w:rPr>
          <w:sz w:val="28"/>
          <w:vertAlign w:val="subscript"/>
        </w:rPr>
      </w:pPr>
      <w:r>
        <w:rPr>
          <w:sz w:val="28"/>
        </w:rPr>
        <w:br w:type="page"/>
      </w:r>
      <w:r w:rsidR="007F13DC" w:rsidRPr="00253AB4">
        <w:rPr>
          <w:sz w:val="28"/>
        </w:rPr>
        <w:t>З = М</w:t>
      </w:r>
      <w:r w:rsidR="007F13DC" w:rsidRPr="00253AB4">
        <w:rPr>
          <w:sz w:val="28"/>
          <w:vertAlign w:val="subscript"/>
        </w:rPr>
        <w:t>инкубац</w:t>
      </w:r>
      <w:r w:rsidR="00B3246B" w:rsidRPr="00253AB4">
        <w:rPr>
          <w:sz w:val="28"/>
        </w:rPr>
        <w:t xml:space="preserve"> - О</w:t>
      </w:r>
      <w:r w:rsidR="007F13DC" w:rsidRPr="00253AB4">
        <w:rPr>
          <w:sz w:val="28"/>
          <w:vertAlign w:val="subscript"/>
        </w:rPr>
        <w:t>отходы</w:t>
      </w:r>
    </w:p>
    <w:p w:rsidR="00253AB4" w:rsidRDefault="00253AB4" w:rsidP="00253AB4">
      <w:pPr>
        <w:ind w:firstLine="709"/>
        <w:rPr>
          <w:sz w:val="28"/>
        </w:rPr>
      </w:pPr>
    </w:p>
    <w:p w:rsidR="007F13DC" w:rsidRPr="00253AB4" w:rsidRDefault="00976CE1" w:rsidP="00253AB4">
      <w:pPr>
        <w:ind w:firstLine="709"/>
        <w:rPr>
          <w:sz w:val="28"/>
        </w:rPr>
      </w:pPr>
      <w:r w:rsidRPr="00253AB4">
        <w:rPr>
          <w:sz w:val="28"/>
        </w:rPr>
        <w:t>З = 648375</w:t>
      </w:r>
      <w:r w:rsidR="007F13DC" w:rsidRPr="00253AB4">
        <w:rPr>
          <w:sz w:val="28"/>
        </w:rPr>
        <w:t xml:space="preserve"> – </w:t>
      </w:r>
      <w:r w:rsidRPr="00253AB4">
        <w:rPr>
          <w:sz w:val="28"/>
        </w:rPr>
        <w:t>197421</w:t>
      </w:r>
      <w:r w:rsidR="007F13DC" w:rsidRPr="00253AB4">
        <w:rPr>
          <w:sz w:val="28"/>
        </w:rPr>
        <w:t xml:space="preserve"> = </w:t>
      </w:r>
      <w:r w:rsidRPr="00253AB4">
        <w:rPr>
          <w:sz w:val="28"/>
        </w:rPr>
        <w:t>450954</w:t>
      </w:r>
      <w:r w:rsidR="007F13DC" w:rsidRPr="00253AB4">
        <w:rPr>
          <w:sz w:val="28"/>
        </w:rPr>
        <w:t xml:space="preserve"> голов</w:t>
      </w:r>
    </w:p>
    <w:p w:rsidR="007F13DC" w:rsidRPr="00253AB4" w:rsidRDefault="007F13DC" w:rsidP="00253AB4">
      <w:pPr>
        <w:ind w:firstLine="709"/>
        <w:rPr>
          <w:sz w:val="28"/>
        </w:rPr>
      </w:pPr>
      <w:r w:rsidRPr="00253AB4">
        <w:rPr>
          <w:sz w:val="28"/>
        </w:rPr>
        <w:t>Расчет вывода в процентах осуществляется по следующей формуле:</w:t>
      </w:r>
    </w:p>
    <w:p w:rsidR="00253AB4" w:rsidRDefault="00253AB4" w:rsidP="00253AB4">
      <w:pPr>
        <w:ind w:firstLine="709"/>
        <w:rPr>
          <w:sz w:val="28"/>
        </w:rPr>
      </w:pPr>
    </w:p>
    <w:p w:rsidR="00B3246B" w:rsidRPr="00253AB4" w:rsidRDefault="00B3246B" w:rsidP="00253AB4">
      <w:pPr>
        <w:ind w:firstLine="709"/>
        <w:rPr>
          <w:sz w:val="28"/>
        </w:rPr>
      </w:pPr>
      <w:r w:rsidRPr="00253AB4">
        <w:rPr>
          <w:sz w:val="28"/>
          <w:lang w:val="en-US"/>
        </w:rPr>
        <w:t>F</w:t>
      </w:r>
      <w:r w:rsidRPr="00253AB4">
        <w:rPr>
          <w:sz w:val="28"/>
        </w:rPr>
        <w:t xml:space="preserve"> = З × 100% / М</w:t>
      </w:r>
      <w:r w:rsidRPr="00253AB4">
        <w:rPr>
          <w:sz w:val="28"/>
          <w:vertAlign w:val="subscript"/>
        </w:rPr>
        <w:t>инкубац</w:t>
      </w:r>
      <w:r w:rsidR="007F13DC" w:rsidRPr="00253AB4">
        <w:rPr>
          <w:sz w:val="28"/>
        </w:rPr>
        <w:t>,</w:t>
      </w:r>
    </w:p>
    <w:p w:rsidR="00253AB4" w:rsidRDefault="00253AB4" w:rsidP="00253AB4">
      <w:pPr>
        <w:ind w:firstLine="709"/>
        <w:rPr>
          <w:sz w:val="28"/>
        </w:rPr>
      </w:pPr>
    </w:p>
    <w:p w:rsidR="007F13DC" w:rsidRPr="00253AB4" w:rsidRDefault="00B3246B" w:rsidP="00253AB4">
      <w:pPr>
        <w:ind w:firstLine="709"/>
        <w:rPr>
          <w:sz w:val="28"/>
        </w:rPr>
      </w:pPr>
      <w:r w:rsidRPr="00253AB4">
        <w:rPr>
          <w:sz w:val="28"/>
        </w:rPr>
        <w:t>г</w:t>
      </w:r>
      <w:r w:rsidR="007F13DC" w:rsidRPr="00253AB4">
        <w:rPr>
          <w:sz w:val="28"/>
        </w:rPr>
        <w:t>де</w:t>
      </w:r>
      <w:r w:rsidRPr="00253AB4">
        <w:rPr>
          <w:sz w:val="28"/>
        </w:rPr>
        <w:t xml:space="preserve"> </w:t>
      </w:r>
      <w:r w:rsidRPr="00253AB4">
        <w:rPr>
          <w:sz w:val="28"/>
          <w:lang w:val="en-US"/>
        </w:rPr>
        <w:t>F</w:t>
      </w:r>
      <w:r w:rsidR="00825306" w:rsidRPr="00253AB4">
        <w:rPr>
          <w:sz w:val="28"/>
        </w:rPr>
        <w:t xml:space="preserve"> – вывод цесарят</w:t>
      </w:r>
      <w:r w:rsidR="007F13DC" w:rsidRPr="00253AB4">
        <w:rPr>
          <w:sz w:val="28"/>
        </w:rPr>
        <w:t>, %</w:t>
      </w:r>
    </w:p>
    <w:p w:rsidR="007F13DC" w:rsidRPr="00253AB4" w:rsidRDefault="007F13DC" w:rsidP="00253AB4">
      <w:pPr>
        <w:ind w:firstLine="709"/>
        <w:rPr>
          <w:sz w:val="28"/>
        </w:rPr>
      </w:pPr>
      <w:r w:rsidRPr="00253AB4">
        <w:rPr>
          <w:sz w:val="28"/>
        </w:rPr>
        <w:t>З – количество здорового суточного молодняка, гол</w:t>
      </w:r>
    </w:p>
    <w:p w:rsidR="007F13DC" w:rsidRPr="00253AB4" w:rsidRDefault="007F13DC" w:rsidP="00253AB4">
      <w:pPr>
        <w:ind w:firstLine="709"/>
        <w:rPr>
          <w:sz w:val="28"/>
        </w:rPr>
      </w:pPr>
      <w:r w:rsidRPr="00253AB4">
        <w:rPr>
          <w:sz w:val="28"/>
        </w:rPr>
        <w:t>М</w:t>
      </w:r>
      <w:r w:rsidRPr="00253AB4">
        <w:rPr>
          <w:sz w:val="28"/>
          <w:vertAlign w:val="subscript"/>
        </w:rPr>
        <w:t>инкубац</w:t>
      </w:r>
      <w:r w:rsidRPr="00253AB4">
        <w:rPr>
          <w:sz w:val="28"/>
        </w:rPr>
        <w:t xml:space="preserve"> – число яиц, заложенных на инкубацию, шт</w:t>
      </w:r>
    </w:p>
    <w:p w:rsidR="007F13DC" w:rsidRPr="00253AB4" w:rsidRDefault="00976CE1" w:rsidP="00253AB4">
      <w:pPr>
        <w:ind w:firstLine="709"/>
        <w:rPr>
          <w:sz w:val="28"/>
        </w:rPr>
      </w:pPr>
      <w:r w:rsidRPr="00253AB4">
        <w:rPr>
          <w:sz w:val="28"/>
        </w:rPr>
        <w:t>В = 450954 × 100 / 648375</w:t>
      </w:r>
      <w:r w:rsidR="007F13DC" w:rsidRPr="00253AB4">
        <w:rPr>
          <w:sz w:val="28"/>
        </w:rPr>
        <w:t xml:space="preserve"> = </w:t>
      </w:r>
      <w:r w:rsidR="001E5BD2" w:rsidRPr="00253AB4">
        <w:rPr>
          <w:sz w:val="28"/>
        </w:rPr>
        <w:t>69,6</w:t>
      </w:r>
      <w:r w:rsidR="007F13DC" w:rsidRPr="00253AB4">
        <w:rPr>
          <w:sz w:val="28"/>
        </w:rPr>
        <w:t>%</w:t>
      </w:r>
    </w:p>
    <w:p w:rsidR="00253AB4" w:rsidRDefault="007F13DC" w:rsidP="00253AB4">
      <w:pPr>
        <w:ind w:firstLine="709"/>
        <w:rPr>
          <w:sz w:val="28"/>
        </w:rPr>
      </w:pPr>
      <w:r w:rsidRPr="00253AB4">
        <w:rPr>
          <w:sz w:val="28"/>
        </w:rPr>
        <w:t xml:space="preserve">Расчет выводимости в процентах можно рассчитать по следующей формуле: </w:t>
      </w:r>
    </w:p>
    <w:p w:rsidR="00253AB4" w:rsidRDefault="00253AB4" w:rsidP="00253AB4">
      <w:pPr>
        <w:ind w:firstLine="709"/>
        <w:rPr>
          <w:sz w:val="28"/>
        </w:rPr>
      </w:pPr>
    </w:p>
    <w:p w:rsidR="00B3246B" w:rsidRPr="00253AB4" w:rsidRDefault="00B3246B" w:rsidP="00253AB4">
      <w:pPr>
        <w:ind w:firstLine="709"/>
        <w:rPr>
          <w:sz w:val="28"/>
        </w:rPr>
      </w:pPr>
      <w:r w:rsidRPr="00253AB4">
        <w:rPr>
          <w:sz w:val="28"/>
          <w:lang w:val="en-US"/>
        </w:rPr>
        <w:t>F</w:t>
      </w:r>
      <w:r w:rsidRPr="00253AB4">
        <w:rPr>
          <w:sz w:val="28"/>
          <w:vertAlign w:val="subscript"/>
        </w:rPr>
        <w:t>1</w:t>
      </w:r>
      <w:r w:rsidRPr="00253AB4">
        <w:rPr>
          <w:sz w:val="28"/>
        </w:rPr>
        <w:t xml:space="preserve"> = З / М</w:t>
      </w:r>
      <w:r w:rsidRPr="00253AB4">
        <w:rPr>
          <w:sz w:val="28"/>
          <w:vertAlign w:val="subscript"/>
        </w:rPr>
        <w:t>инкубац</w:t>
      </w:r>
      <w:r w:rsidRPr="00253AB4">
        <w:rPr>
          <w:sz w:val="28"/>
        </w:rPr>
        <w:t xml:space="preserve"> - О</w:t>
      </w:r>
      <w:r w:rsidRPr="00253AB4">
        <w:rPr>
          <w:sz w:val="28"/>
          <w:vertAlign w:val="subscript"/>
        </w:rPr>
        <w:t>неопл</w:t>
      </w:r>
      <w:r w:rsidRPr="00253AB4">
        <w:rPr>
          <w:sz w:val="28"/>
        </w:rPr>
        <w:t xml:space="preserve"> ×100%</w:t>
      </w:r>
    </w:p>
    <w:p w:rsidR="00253AB4" w:rsidRDefault="00253AB4" w:rsidP="00253AB4">
      <w:pPr>
        <w:ind w:firstLine="709"/>
        <w:rPr>
          <w:sz w:val="28"/>
        </w:rPr>
      </w:pPr>
    </w:p>
    <w:p w:rsidR="007F13DC" w:rsidRPr="00253AB4" w:rsidRDefault="00B3246B" w:rsidP="00253AB4">
      <w:pPr>
        <w:ind w:firstLine="709"/>
        <w:rPr>
          <w:sz w:val="28"/>
        </w:rPr>
      </w:pPr>
      <w:r w:rsidRPr="00253AB4">
        <w:rPr>
          <w:sz w:val="28"/>
        </w:rPr>
        <w:t>г</w:t>
      </w:r>
      <w:r w:rsidR="007F13DC" w:rsidRPr="00253AB4">
        <w:rPr>
          <w:sz w:val="28"/>
        </w:rPr>
        <w:t>де</w:t>
      </w:r>
      <w:r w:rsidRPr="00253AB4">
        <w:rPr>
          <w:sz w:val="28"/>
        </w:rPr>
        <w:t xml:space="preserve"> </w:t>
      </w:r>
      <w:r w:rsidR="007F13DC" w:rsidRPr="00253AB4">
        <w:rPr>
          <w:sz w:val="28"/>
        </w:rPr>
        <w:t>В</w:t>
      </w:r>
      <w:r w:rsidR="007F13DC" w:rsidRPr="00253AB4">
        <w:rPr>
          <w:sz w:val="28"/>
          <w:vertAlign w:val="subscript"/>
        </w:rPr>
        <w:t>п</w:t>
      </w:r>
      <w:r w:rsidR="007F13DC" w:rsidRPr="00253AB4">
        <w:rPr>
          <w:sz w:val="28"/>
        </w:rPr>
        <w:t xml:space="preserve"> – выводимость, %</w:t>
      </w:r>
    </w:p>
    <w:p w:rsidR="007F13DC" w:rsidRPr="00253AB4" w:rsidRDefault="007F13DC" w:rsidP="00253AB4">
      <w:pPr>
        <w:ind w:firstLine="709"/>
        <w:rPr>
          <w:sz w:val="28"/>
        </w:rPr>
      </w:pPr>
      <w:r w:rsidRPr="00253AB4">
        <w:rPr>
          <w:sz w:val="28"/>
        </w:rPr>
        <w:t>З – количество здорового суточного молодняка, гол</w:t>
      </w:r>
    </w:p>
    <w:p w:rsidR="007F13DC" w:rsidRPr="00253AB4" w:rsidRDefault="007F13DC" w:rsidP="00253AB4">
      <w:pPr>
        <w:ind w:firstLine="709"/>
        <w:rPr>
          <w:sz w:val="28"/>
        </w:rPr>
      </w:pPr>
      <w:r w:rsidRPr="00253AB4">
        <w:rPr>
          <w:sz w:val="28"/>
        </w:rPr>
        <w:t>М</w:t>
      </w:r>
      <w:r w:rsidRPr="00253AB4">
        <w:rPr>
          <w:sz w:val="28"/>
          <w:vertAlign w:val="subscript"/>
        </w:rPr>
        <w:t>инкубац</w:t>
      </w:r>
      <w:r w:rsidRPr="00253AB4">
        <w:rPr>
          <w:sz w:val="28"/>
        </w:rPr>
        <w:t xml:space="preserve"> – число яиц, заложенных на инкубацию, шт</w:t>
      </w:r>
    </w:p>
    <w:p w:rsidR="007F13DC" w:rsidRPr="00253AB4" w:rsidRDefault="00B3246B" w:rsidP="00253AB4">
      <w:pPr>
        <w:ind w:firstLine="709"/>
        <w:rPr>
          <w:sz w:val="28"/>
        </w:rPr>
      </w:pPr>
      <w:r w:rsidRPr="00253AB4">
        <w:rPr>
          <w:sz w:val="28"/>
        </w:rPr>
        <w:t>О</w:t>
      </w:r>
      <w:r w:rsidRPr="00253AB4">
        <w:rPr>
          <w:sz w:val="28"/>
          <w:vertAlign w:val="subscript"/>
        </w:rPr>
        <w:t>неопл</w:t>
      </w:r>
      <w:r w:rsidR="007F13DC" w:rsidRPr="00253AB4">
        <w:rPr>
          <w:sz w:val="28"/>
        </w:rPr>
        <w:t xml:space="preserve"> – количество неоплодотворенных яиц, шт</w:t>
      </w:r>
    </w:p>
    <w:p w:rsidR="007F13DC" w:rsidRPr="00253AB4" w:rsidRDefault="007F13DC" w:rsidP="00253AB4">
      <w:pPr>
        <w:ind w:firstLine="709"/>
        <w:rPr>
          <w:sz w:val="28"/>
        </w:rPr>
      </w:pPr>
      <w:r w:rsidRPr="00253AB4">
        <w:rPr>
          <w:sz w:val="28"/>
        </w:rPr>
        <w:t>В</w:t>
      </w:r>
      <w:r w:rsidRPr="00253AB4">
        <w:rPr>
          <w:sz w:val="28"/>
          <w:vertAlign w:val="subscript"/>
        </w:rPr>
        <w:t>п</w:t>
      </w:r>
      <w:r w:rsidR="001E5BD2" w:rsidRPr="00253AB4">
        <w:rPr>
          <w:sz w:val="28"/>
        </w:rPr>
        <w:t xml:space="preserve"> = (450954</w:t>
      </w:r>
      <w:r w:rsidRPr="00253AB4">
        <w:rPr>
          <w:sz w:val="28"/>
        </w:rPr>
        <w:t>/(</w:t>
      </w:r>
      <w:r w:rsidR="001E5BD2" w:rsidRPr="00253AB4">
        <w:rPr>
          <w:sz w:val="28"/>
        </w:rPr>
        <w:t>648375</w:t>
      </w:r>
      <w:r w:rsidRPr="00253AB4">
        <w:rPr>
          <w:sz w:val="28"/>
        </w:rPr>
        <w:t>-</w:t>
      </w:r>
      <w:r w:rsidR="001E5BD2" w:rsidRPr="00253AB4">
        <w:rPr>
          <w:sz w:val="28"/>
        </w:rPr>
        <w:t>35660</w:t>
      </w:r>
      <w:r w:rsidRPr="00253AB4">
        <w:rPr>
          <w:sz w:val="28"/>
        </w:rPr>
        <w:t xml:space="preserve">)×100 = </w:t>
      </w:r>
      <w:r w:rsidR="001E5BD2" w:rsidRPr="00253AB4">
        <w:rPr>
          <w:sz w:val="28"/>
        </w:rPr>
        <w:t>73,6</w:t>
      </w:r>
      <w:r w:rsidRPr="00253AB4">
        <w:rPr>
          <w:sz w:val="28"/>
        </w:rPr>
        <w:t>%</w:t>
      </w:r>
    </w:p>
    <w:p w:rsidR="00253AB4" w:rsidRDefault="007F13DC" w:rsidP="00253AB4">
      <w:pPr>
        <w:ind w:firstLine="709"/>
        <w:rPr>
          <w:sz w:val="28"/>
        </w:rPr>
      </w:pPr>
      <w:r w:rsidRPr="00253AB4">
        <w:rPr>
          <w:sz w:val="28"/>
        </w:rPr>
        <w:t xml:space="preserve">Расчет конечного поголовья суточного молодняка производим по формуле: </w:t>
      </w:r>
    </w:p>
    <w:p w:rsidR="00253AB4" w:rsidRDefault="00253AB4" w:rsidP="00253AB4">
      <w:pPr>
        <w:ind w:firstLine="709"/>
        <w:rPr>
          <w:sz w:val="28"/>
        </w:rPr>
      </w:pPr>
    </w:p>
    <w:p w:rsidR="00FC75D0" w:rsidRPr="00253AB4" w:rsidRDefault="00B3246B" w:rsidP="00253AB4">
      <w:pPr>
        <w:ind w:firstLine="709"/>
        <w:rPr>
          <w:sz w:val="28"/>
        </w:rPr>
      </w:pPr>
      <w:r w:rsidRPr="00253AB4">
        <w:rPr>
          <w:sz w:val="28"/>
        </w:rPr>
        <w:t>З</w:t>
      </w:r>
      <w:r w:rsidRPr="00253AB4">
        <w:rPr>
          <w:sz w:val="28"/>
          <w:vertAlign w:val="subscript"/>
        </w:rPr>
        <w:t>конечное</w:t>
      </w:r>
      <w:r w:rsidRPr="00253AB4">
        <w:rPr>
          <w:sz w:val="28"/>
        </w:rPr>
        <w:t xml:space="preserve"> = З</w:t>
      </w:r>
      <w:r w:rsidR="007F13DC" w:rsidRPr="00253AB4">
        <w:rPr>
          <w:sz w:val="28"/>
        </w:rPr>
        <w:t xml:space="preserve"> </w:t>
      </w:r>
      <w:r w:rsidRPr="00253AB4">
        <w:rPr>
          <w:sz w:val="28"/>
        </w:rPr>
        <w:t>×</w:t>
      </w:r>
      <w:r w:rsidR="00FC75D0" w:rsidRPr="00253AB4">
        <w:rPr>
          <w:sz w:val="28"/>
        </w:rPr>
        <w:t>80% / 100%</w:t>
      </w:r>
    </w:p>
    <w:p w:rsidR="00253AB4" w:rsidRDefault="00253AB4" w:rsidP="00253AB4">
      <w:pPr>
        <w:ind w:firstLine="709"/>
        <w:rPr>
          <w:sz w:val="28"/>
        </w:rPr>
      </w:pPr>
    </w:p>
    <w:p w:rsidR="007F13DC" w:rsidRPr="00253AB4" w:rsidRDefault="007F13DC" w:rsidP="00253AB4">
      <w:pPr>
        <w:ind w:firstLine="709"/>
        <w:rPr>
          <w:sz w:val="28"/>
        </w:rPr>
      </w:pPr>
      <w:r w:rsidRPr="00253AB4">
        <w:rPr>
          <w:sz w:val="28"/>
        </w:rPr>
        <w:t>где З</w:t>
      </w:r>
      <w:r w:rsidRPr="00253AB4">
        <w:rPr>
          <w:sz w:val="28"/>
          <w:vertAlign w:val="subscript"/>
        </w:rPr>
        <w:t>конечн</w:t>
      </w:r>
      <w:r w:rsidR="00FC75D0" w:rsidRPr="00253AB4">
        <w:rPr>
          <w:sz w:val="28"/>
          <w:vertAlign w:val="subscript"/>
        </w:rPr>
        <w:t>ое</w:t>
      </w:r>
      <w:r w:rsidRPr="00253AB4">
        <w:rPr>
          <w:sz w:val="28"/>
          <w:vertAlign w:val="subscript"/>
        </w:rPr>
        <w:t>.</w:t>
      </w:r>
      <w:r w:rsidRPr="00253AB4">
        <w:rPr>
          <w:sz w:val="28"/>
        </w:rPr>
        <w:t xml:space="preserve"> – конечное поголовье суточного молодняка, гол</w:t>
      </w:r>
    </w:p>
    <w:p w:rsidR="007F13DC" w:rsidRPr="00253AB4" w:rsidRDefault="007F13DC" w:rsidP="00253AB4">
      <w:pPr>
        <w:ind w:firstLine="709"/>
        <w:rPr>
          <w:sz w:val="28"/>
        </w:rPr>
      </w:pPr>
      <w:r w:rsidRPr="00253AB4">
        <w:rPr>
          <w:sz w:val="28"/>
        </w:rPr>
        <w:t>З – количество здорового суточного молодняка, гол</w:t>
      </w:r>
    </w:p>
    <w:p w:rsidR="007F13DC" w:rsidRPr="00253AB4" w:rsidRDefault="001E5BD2" w:rsidP="00253AB4">
      <w:pPr>
        <w:ind w:firstLine="709"/>
        <w:rPr>
          <w:sz w:val="28"/>
        </w:rPr>
      </w:pPr>
      <w:r w:rsidRPr="00253AB4">
        <w:rPr>
          <w:sz w:val="28"/>
        </w:rPr>
        <w:t>80</w:t>
      </w:r>
      <w:r w:rsidR="007F13DC" w:rsidRPr="00253AB4">
        <w:rPr>
          <w:sz w:val="28"/>
        </w:rPr>
        <w:t>% - сохранность молодняка.</w:t>
      </w:r>
    </w:p>
    <w:p w:rsidR="007F13DC" w:rsidRPr="00253AB4" w:rsidRDefault="007F13DC" w:rsidP="00253AB4">
      <w:pPr>
        <w:ind w:firstLine="709"/>
        <w:rPr>
          <w:sz w:val="28"/>
        </w:rPr>
      </w:pPr>
      <w:r w:rsidRPr="00253AB4">
        <w:rPr>
          <w:sz w:val="28"/>
        </w:rPr>
        <w:t>З</w:t>
      </w:r>
      <w:r w:rsidRPr="00253AB4">
        <w:rPr>
          <w:sz w:val="28"/>
          <w:vertAlign w:val="subscript"/>
        </w:rPr>
        <w:t>конечн</w:t>
      </w:r>
      <w:r w:rsidR="00FC75D0" w:rsidRPr="00253AB4">
        <w:rPr>
          <w:sz w:val="28"/>
          <w:vertAlign w:val="subscript"/>
        </w:rPr>
        <w:t>ое</w:t>
      </w:r>
      <w:r w:rsidRPr="00253AB4">
        <w:rPr>
          <w:sz w:val="28"/>
          <w:vertAlign w:val="subscript"/>
        </w:rPr>
        <w:t>.</w:t>
      </w:r>
      <w:r w:rsidR="001E5BD2" w:rsidRPr="00253AB4">
        <w:rPr>
          <w:sz w:val="28"/>
        </w:rPr>
        <w:t xml:space="preserve"> = 450954×80</w:t>
      </w:r>
      <w:r w:rsidRPr="00253AB4">
        <w:rPr>
          <w:sz w:val="28"/>
        </w:rPr>
        <w:t xml:space="preserve"> / 100 = </w:t>
      </w:r>
      <w:r w:rsidR="001E5BD2" w:rsidRPr="00253AB4">
        <w:rPr>
          <w:sz w:val="28"/>
        </w:rPr>
        <w:t>360763</w:t>
      </w:r>
      <w:r w:rsidRPr="00253AB4">
        <w:rPr>
          <w:sz w:val="28"/>
        </w:rPr>
        <w:t xml:space="preserve"> гол.</w:t>
      </w:r>
    </w:p>
    <w:p w:rsidR="00253AB4" w:rsidRDefault="007F13DC" w:rsidP="00253AB4">
      <w:pPr>
        <w:ind w:firstLine="709"/>
        <w:rPr>
          <w:sz w:val="28"/>
        </w:rPr>
      </w:pPr>
      <w:r w:rsidRPr="00253AB4">
        <w:rPr>
          <w:sz w:val="28"/>
        </w:rPr>
        <w:t>Расчет среднего пого</w:t>
      </w:r>
      <w:r w:rsidR="00825306" w:rsidRPr="00253AB4">
        <w:rPr>
          <w:sz w:val="28"/>
        </w:rPr>
        <w:t>ловья суточного поголовья цесарят</w:t>
      </w:r>
      <w:r w:rsidRPr="00253AB4">
        <w:rPr>
          <w:sz w:val="28"/>
        </w:rPr>
        <w:t xml:space="preserve"> производим по следующей формуле: </w:t>
      </w:r>
    </w:p>
    <w:p w:rsidR="00253AB4" w:rsidRDefault="00253AB4" w:rsidP="00253AB4">
      <w:pPr>
        <w:ind w:firstLine="709"/>
        <w:rPr>
          <w:sz w:val="28"/>
        </w:rPr>
      </w:pPr>
    </w:p>
    <w:p w:rsidR="007F13DC" w:rsidRPr="00253AB4" w:rsidRDefault="00FC75D0" w:rsidP="00253AB4">
      <w:pPr>
        <w:ind w:firstLine="709"/>
        <w:rPr>
          <w:sz w:val="28"/>
        </w:rPr>
      </w:pPr>
      <w:r w:rsidRPr="00253AB4">
        <w:rPr>
          <w:sz w:val="28"/>
        </w:rPr>
        <w:t>З</w:t>
      </w:r>
      <w:r w:rsidRPr="00253AB4">
        <w:rPr>
          <w:sz w:val="28"/>
          <w:vertAlign w:val="subscript"/>
        </w:rPr>
        <w:t>среднегодовое</w:t>
      </w:r>
      <w:r w:rsidRPr="00253AB4">
        <w:rPr>
          <w:sz w:val="28"/>
        </w:rPr>
        <w:t xml:space="preserve"> = З + З</w:t>
      </w:r>
      <w:r w:rsidRPr="00253AB4">
        <w:rPr>
          <w:sz w:val="28"/>
          <w:vertAlign w:val="subscript"/>
        </w:rPr>
        <w:t>конечное</w:t>
      </w:r>
      <w:r w:rsidRPr="00253AB4">
        <w:rPr>
          <w:sz w:val="28"/>
        </w:rPr>
        <w:t xml:space="preserve"> / 2</w:t>
      </w:r>
    </w:p>
    <w:p w:rsidR="00253AB4" w:rsidRDefault="00253AB4" w:rsidP="00253AB4">
      <w:pPr>
        <w:ind w:firstLine="709"/>
        <w:rPr>
          <w:sz w:val="28"/>
        </w:rPr>
      </w:pPr>
    </w:p>
    <w:p w:rsidR="007F13DC" w:rsidRPr="00253AB4" w:rsidRDefault="007F13DC" w:rsidP="00253AB4">
      <w:pPr>
        <w:ind w:firstLine="709"/>
        <w:rPr>
          <w:sz w:val="28"/>
        </w:rPr>
      </w:pPr>
      <w:r w:rsidRPr="00253AB4">
        <w:rPr>
          <w:sz w:val="28"/>
        </w:rPr>
        <w:t>З</w:t>
      </w:r>
      <w:r w:rsidRPr="00253AB4">
        <w:rPr>
          <w:sz w:val="28"/>
          <w:vertAlign w:val="subscript"/>
        </w:rPr>
        <w:t>ср.</w:t>
      </w:r>
      <w:r w:rsidR="001E5BD2" w:rsidRPr="00253AB4">
        <w:rPr>
          <w:sz w:val="28"/>
        </w:rPr>
        <w:t xml:space="preserve"> = 450954+360763 </w:t>
      </w:r>
      <w:r w:rsidRPr="00253AB4">
        <w:rPr>
          <w:sz w:val="28"/>
        </w:rPr>
        <w:t xml:space="preserve">/2 = </w:t>
      </w:r>
      <w:r w:rsidR="001E5BD2" w:rsidRPr="00253AB4">
        <w:rPr>
          <w:sz w:val="28"/>
        </w:rPr>
        <w:t>405858</w:t>
      </w:r>
      <w:r w:rsidRPr="00253AB4">
        <w:rPr>
          <w:sz w:val="28"/>
        </w:rPr>
        <w:t>гол.</w:t>
      </w:r>
    </w:p>
    <w:p w:rsidR="007F13DC" w:rsidRPr="00253AB4" w:rsidRDefault="007F13DC" w:rsidP="00253AB4">
      <w:pPr>
        <w:ind w:firstLine="709"/>
        <w:rPr>
          <w:sz w:val="28"/>
        </w:rPr>
      </w:pPr>
      <w:r w:rsidRPr="00253AB4">
        <w:rPr>
          <w:sz w:val="28"/>
        </w:rPr>
        <w:t>Расчет рецепта комбикорма и</w:t>
      </w:r>
      <w:r w:rsidR="00FC75D0" w:rsidRPr="00253AB4">
        <w:rPr>
          <w:sz w:val="28"/>
        </w:rPr>
        <w:t xml:space="preserve"> потребности в комбикорме для цесарят</w:t>
      </w:r>
      <w:r w:rsidRPr="00253AB4">
        <w:rPr>
          <w:sz w:val="28"/>
        </w:rPr>
        <w:t xml:space="preserve">, переданных на выращивание с </w:t>
      </w:r>
      <w:r w:rsidR="001E5BD2" w:rsidRPr="00253AB4">
        <w:rPr>
          <w:sz w:val="28"/>
        </w:rPr>
        <w:t>11</w:t>
      </w:r>
      <w:r w:rsidRPr="00253AB4">
        <w:rPr>
          <w:sz w:val="28"/>
        </w:rPr>
        <w:t xml:space="preserve"> по </w:t>
      </w:r>
      <w:r w:rsidR="001E5BD2" w:rsidRPr="00253AB4">
        <w:rPr>
          <w:sz w:val="28"/>
        </w:rPr>
        <w:t>15</w:t>
      </w:r>
      <w:r w:rsidRPr="00253AB4">
        <w:rPr>
          <w:sz w:val="28"/>
        </w:rPr>
        <w:t xml:space="preserve"> неделю (табл. 1 и 2).</w:t>
      </w:r>
    </w:p>
    <w:p w:rsidR="007F13DC" w:rsidRDefault="007F13DC" w:rsidP="00253AB4">
      <w:pPr>
        <w:ind w:firstLine="709"/>
        <w:rPr>
          <w:sz w:val="28"/>
        </w:rPr>
      </w:pPr>
    </w:p>
    <w:p w:rsidR="00253AB4" w:rsidRDefault="00253AB4" w:rsidP="00253AB4">
      <w:pPr>
        <w:ind w:firstLine="709"/>
        <w:rPr>
          <w:sz w:val="28"/>
        </w:rPr>
      </w:pPr>
    </w:p>
    <w:p w:rsidR="00253AB4" w:rsidRDefault="00253AB4" w:rsidP="00253AB4">
      <w:pPr>
        <w:ind w:firstLine="709"/>
        <w:rPr>
          <w:sz w:val="28"/>
        </w:rPr>
        <w:sectPr w:rsidR="00253AB4" w:rsidSect="00253AB4">
          <w:footerReference w:type="even" r:id="rId9"/>
          <w:pgSz w:w="11906" w:h="16838" w:code="9"/>
          <w:pgMar w:top="1134" w:right="851" w:bottom="1134" w:left="1701" w:header="709" w:footer="709" w:gutter="0"/>
          <w:cols w:space="708"/>
          <w:docGrid w:linePitch="360"/>
        </w:sectPr>
      </w:pPr>
    </w:p>
    <w:p w:rsidR="007F13DC" w:rsidRPr="00253AB4" w:rsidRDefault="007F13DC" w:rsidP="00253AB4">
      <w:pPr>
        <w:ind w:firstLine="709"/>
        <w:rPr>
          <w:sz w:val="28"/>
        </w:rPr>
      </w:pPr>
      <w:r w:rsidRPr="00253AB4">
        <w:rPr>
          <w:sz w:val="28"/>
        </w:rPr>
        <w:t xml:space="preserve">Таблица 1 – Расчет рецепта </w:t>
      </w:r>
      <w:r w:rsidR="001E5BD2" w:rsidRPr="00253AB4">
        <w:rPr>
          <w:sz w:val="28"/>
        </w:rPr>
        <w:t>комбикорма для цесарят</w:t>
      </w:r>
      <w:r w:rsidRPr="00253AB4">
        <w:rPr>
          <w:sz w:val="28"/>
        </w:rPr>
        <w:t xml:space="preserve">, переданных на выращивание с </w:t>
      </w:r>
      <w:r w:rsidR="001E5BD2" w:rsidRPr="00253AB4">
        <w:rPr>
          <w:sz w:val="28"/>
        </w:rPr>
        <w:t>11</w:t>
      </w:r>
      <w:r w:rsidRPr="00253AB4">
        <w:rPr>
          <w:sz w:val="28"/>
        </w:rPr>
        <w:t xml:space="preserve"> по </w:t>
      </w:r>
      <w:r w:rsidR="001E5BD2" w:rsidRPr="00253AB4">
        <w:rPr>
          <w:sz w:val="28"/>
        </w:rPr>
        <w:t>1</w:t>
      </w:r>
      <w:r w:rsidRPr="00253AB4">
        <w:rPr>
          <w:sz w:val="28"/>
        </w:rPr>
        <w:t>5 неделю выращива</w:t>
      </w:r>
      <w:r w:rsidR="001E5BD2" w:rsidRPr="00253AB4">
        <w:rPr>
          <w:sz w:val="28"/>
        </w:rPr>
        <w:t>ния</w:t>
      </w:r>
      <w:r w:rsidRPr="00253AB4">
        <w:rPr>
          <w:sz w:val="28"/>
        </w:rPr>
        <w:t>.</w:t>
      </w:r>
    </w:p>
    <w:tbl>
      <w:tblPr>
        <w:tblW w:w="11377" w:type="dxa"/>
        <w:tblInd w:w="250" w:type="dxa"/>
        <w:tblLook w:val="0000" w:firstRow="0" w:lastRow="0" w:firstColumn="0" w:lastColumn="0" w:noHBand="0" w:noVBand="0"/>
      </w:tblPr>
      <w:tblGrid>
        <w:gridCol w:w="3119"/>
        <w:gridCol w:w="1134"/>
        <w:gridCol w:w="992"/>
        <w:gridCol w:w="850"/>
        <w:gridCol w:w="914"/>
        <w:gridCol w:w="1071"/>
        <w:gridCol w:w="992"/>
        <w:gridCol w:w="893"/>
        <w:gridCol w:w="1412"/>
      </w:tblGrid>
      <w:tr w:rsidR="006D3DAE" w:rsidRPr="00253AB4" w:rsidTr="00253AB4">
        <w:trPr>
          <w:trHeight w:val="375"/>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3DAE" w:rsidRPr="00253AB4" w:rsidRDefault="006D3DAE" w:rsidP="00253AB4">
            <w:r w:rsidRPr="00253AB4">
              <w:t>Ингредиенты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3DAE" w:rsidRPr="00253AB4" w:rsidRDefault="006D3DAE" w:rsidP="00253AB4">
            <w:r w:rsidRPr="00253AB4">
              <w:t>Норма ввода, %</w:t>
            </w:r>
          </w:p>
        </w:tc>
        <w:tc>
          <w:tcPr>
            <w:tcW w:w="1842" w:type="dxa"/>
            <w:gridSpan w:val="2"/>
            <w:tcBorders>
              <w:top w:val="single" w:sz="4" w:space="0" w:color="auto"/>
              <w:left w:val="nil"/>
              <w:bottom w:val="single" w:sz="4" w:space="0" w:color="auto"/>
              <w:right w:val="single" w:sz="4" w:space="0" w:color="auto"/>
            </w:tcBorders>
            <w:shd w:val="clear" w:color="auto" w:fill="FFFFFF"/>
            <w:vAlign w:val="center"/>
          </w:tcPr>
          <w:p w:rsidR="006D3DAE" w:rsidRPr="00253AB4" w:rsidRDefault="006D3DAE" w:rsidP="00253AB4">
            <w:r w:rsidRPr="00253AB4">
              <w:t>Обменная энергия</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3DAE" w:rsidRPr="00253AB4" w:rsidRDefault="006D3DAE" w:rsidP="00253AB4">
            <w:r w:rsidRPr="00253AB4">
              <w:t>Сырой протеин</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3DAE" w:rsidRPr="00253AB4" w:rsidRDefault="006D3DAE" w:rsidP="00253AB4">
            <w:r w:rsidRPr="00253AB4">
              <w:t>Сырая клетчатка</w:t>
            </w:r>
          </w:p>
        </w:tc>
        <w:tc>
          <w:tcPr>
            <w:tcW w:w="3297" w:type="dxa"/>
            <w:gridSpan w:val="3"/>
            <w:tcBorders>
              <w:top w:val="single" w:sz="4" w:space="0" w:color="auto"/>
              <w:left w:val="nil"/>
              <w:bottom w:val="single" w:sz="4" w:space="0" w:color="auto"/>
              <w:right w:val="single" w:sz="4" w:space="0" w:color="auto"/>
            </w:tcBorders>
            <w:shd w:val="clear" w:color="auto" w:fill="FFFFFF"/>
            <w:vAlign w:val="center"/>
          </w:tcPr>
          <w:p w:rsidR="006D3DAE" w:rsidRPr="00253AB4" w:rsidRDefault="006D3DAE" w:rsidP="00253AB4">
            <w:r w:rsidRPr="00253AB4">
              <w:t>Минеральные вещества</w:t>
            </w:r>
          </w:p>
        </w:tc>
      </w:tr>
      <w:tr w:rsidR="00253AB4" w:rsidRPr="00253AB4" w:rsidTr="00253AB4">
        <w:trPr>
          <w:trHeight w:val="375"/>
        </w:trPr>
        <w:tc>
          <w:tcPr>
            <w:tcW w:w="3119" w:type="dxa"/>
            <w:vMerge/>
            <w:tcBorders>
              <w:top w:val="single" w:sz="4" w:space="0" w:color="auto"/>
              <w:left w:val="single" w:sz="4" w:space="0" w:color="auto"/>
              <w:bottom w:val="single" w:sz="4" w:space="0" w:color="auto"/>
              <w:right w:val="single" w:sz="4" w:space="0" w:color="auto"/>
            </w:tcBorders>
            <w:vAlign w:val="center"/>
          </w:tcPr>
          <w:p w:rsidR="006D3DAE" w:rsidRPr="00253AB4" w:rsidRDefault="006D3DAE" w:rsidP="00253AB4"/>
        </w:tc>
        <w:tc>
          <w:tcPr>
            <w:tcW w:w="1134" w:type="dxa"/>
            <w:vMerge/>
            <w:tcBorders>
              <w:top w:val="single" w:sz="4" w:space="0" w:color="auto"/>
              <w:left w:val="single" w:sz="4" w:space="0" w:color="auto"/>
              <w:bottom w:val="single" w:sz="4" w:space="0" w:color="auto"/>
              <w:right w:val="single" w:sz="4" w:space="0" w:color="auto"/>
            </w:tcBorders>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vAlign w:val="center"/>
          </w:tcPr>
          <w:p w:rsidR="006D3DAE" w:rsidRPr="00253AB4" w:rsidRDefault="006D3DAE" w:rsidP="00253AB4">
            <w:r w:rsidRPr="00253AB4">
              <w:t>ккал</w:t>
            </w:r>
          </w:p>
        </w:tc>
        <w:tc>
          <w:tcPr>
            <w:tcW w:w="850" w:type="dxa"/>
            <w:tcBorders>
              <w:top w:val="nil"/>
              <w:left w:val="nil"/>
              <w:bottom w:val="single" w:sz="4" w:space="0" w:color="auto"/>
              <w:right w:val="single" w:sz="4" w:space="0" w:color="auto"/>
            </w:tcBorders>
            <w:shd w:val="clear" w:color="auto" w:fill="FFFFFF"/>
            <w:vAlign w:val="center"/>
          </w:tcPr>
          <w:p w:rsidR="006D3DAE" w:rsidRPr="00253AB4" w:rsidRDefault="006D3DAE" w:rsidP="00253AB4">
            <w:r w:rsidRPr="00253AB4">
              <w:t>МДж</w:t>
            </w:r>
          </w:p>
        </w:tc>
        <w:tc>
          <w:tcPr>
            <w:tcW w:w="914" w:type="dxa"/>
            <w:vMerge/>
            <w:tcBorders>
              <w:top w:val="single" w:sz="4" w:space="0" w:color="auto"/>
              <w:left w:val="single" w:sz="4" w:space="0" w:color="auto"/>
              <w:bottom w:val="single" w:sz="4" w:space="0" w:color="auto"/>
              <w:right w:val="single" w:sz="4" w:space="0" w:color="auto"/>
            </w:tcBorders>
            <w:vAlign w:val="center"/>
          </w:tcPr>
          <w:p w:rsidR="006D3DAE" w:rsidRPr="00253AB4" w:rsidRDefault="006D3DAE" w:rsidP="00253AB4"/>
        </w:tc>
        <w:tc>
          <w:tcPr>
            <w:tcW w:w="1071" w:type="dxa"/>
            <w:vMerge/>
            <w:tcBorders>
              <w:top w:val="single" w:sz="4" w:space="0" w:color="auto"/>
              <w:left w:val="single" w:sz="4" w:space="0" w:color="auto"/>
              <w:bottom w:val="single" w:sz="4" w:space="0" w:color="auto"/>
              <w:right w:val="single" w:sz="4" w:space="0" w:color="auto"/>
            </w:tcBorders>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vAlign w:val="center"/>
          </w:tcPr>
          <w:p w:rsidR="006D3DAE" w:rsidRPr="00253AB4" w:rsidRDefault="006D3DAE" w:rsidP="00253AB4">
            <w:r w:rsidRPr="00253AB4">
              <w:t>Кальций</w:t>
            </w:r>
          </w:p>
        </w:tc>
        <w:tc>
          <w:tcPr>
            <w:tcW w:w="893" w:type="dxa"/>
            <w:tcBorders>
              <w:top w:val="nil"/>
              <w:left w:val="nil"/>
              <w:bottom w:val="single" w:sz="4" w:space="0" w:color="auto"/>
              <w:right w:val="single" w:sz="4" w:space="0" w:color="auto"/>
            </w:tcBorders>
            <w:shd w:val="clear" w:color="auto" w:fill="FFFFFF"/>
            <w:vAlign w:val="center"/>
          </w:tcPr>
          <w:p w:rsidR="006D3DAE" w:rsidRPr="00253AB4" w:rsidRDefault="006D3DAE" w:rsidP="00253AB4">
            <w:r w:rsidRPr="00253AB4">
              <w:t>Фосфор</w:t>
            </w:r>
          </w:p>
        </w:tc>
        <w:tc>
          <w:tcPr>
            <w:tcW w:w="1412" w:type="dxa"/>
            <w:tcBorders>
              <w:top w:val="nil"/>
              <w:left w:val="nil"/>
              <w:bottom w:val="single" w:sz="4" w:space="0" w:color="auto"/>
              <w:right w:val="single" w:sz="4" w:space="0" w:color="auto"/>
            </w:tcBorders>
            <w:shd w:val="clear" w:color="auto" w:fill="FFFFFF"/>
            <w:vAlign w:val="center"/>
          </w:tcPr>
          <w:p w:rsidR="006D3DAE" w:rsidRPr="00253AB4" w:rsidRDefault="006D3DAE" w:rsidP="00253AB4">
            <w:r w:rsidRPr="00253AB4">
              <w:t>Натрий</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Ячмень не шелушённый</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30,00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80,10</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0,335</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3,30</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1,65</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0,018</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0,102</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0,012</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Пшеница полновесная</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21,61</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63,75</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0,267</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2,49</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0,58</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0,009</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0,065</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0,004</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Горох</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20,00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50,00</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0,209</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4,08</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1,08</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0,028</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0,074</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0,006</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Шрот соевый (50%)</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5,00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13,25</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0,055</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2,49</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0,35</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0,020</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0,039</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0,003</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Мука рыбная (58%)</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1,50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4,13</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0,017</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0,87</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0,083</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0,062</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0,032</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Жмых рапсовый</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10,00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23,50</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0,098</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3,00</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1,32</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0,080</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0,100</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0,007</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Дрожжи кормовые (49%)</w:t>
            </w:r>
          </w:p>
        </w:tc>
        <w:tc>
          <w:tcPr>
            <w:tcW w:w="113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2,50</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5,58</w:t>
            </w:r>
          </w:p>
        </w:tc>
        <w:tc>
          <w:tcPr>
            <w:tcW w:w="850"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0,023</w:t>
            </w:r>
          </w:p>
        </w:tc>
        <w:tc>
          <w:tcPr>
            <w:tcW w:w="914"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1,23</w:t>
            </w:r>
          </w:p>
        </w:tc>
        <w:tc>
          <w:tcPr>
            <w:tcW w:w="1071"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0,03</w:t>
            </w:r>
          </w:p>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0,012</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0,033</w:t>
            </w:r>
          </w:p>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0,004</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Масло подсолнечное</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6,00</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51,18</w:t>
            </w:r>
          </w:p>
        </w:tc>
        <w:tc>
          <w:tcPr>
            <w:tcW w:w="850" w:type="dxa"/>
            <w:tcBorders>
              <w:top w:val="nil"/>
              <w:left w:val="nil"/>
              <w:bottom w:val="single" w:sz="4" w:space="0" w:color="auto"/>
              <w:right w:val="single" w:sz="4" w:space="0" w:color="auto"/>
            </w:tcBorders>
            <w:noWrap/>
            <w:vAlign w:val="center"/>
          </w:tcPr>
          <w:p w:rsidR="006D3DAE" w:rsidRPr="00253AB4" w:rsidRDefault="006D3DAE" w:rsidP="00253AB4">
            <w:r w:rsidRPr="00253AB4">
              <w:t>0,214</w:t>
            </w:r>
          </w:p>
        </w:tc>
        <w:tc>
          <w:tcPr>
            <w:tcW w:w="914" w:type="dxa"/>
            <w:tcBorders>
              <w:top w:val="nil"/>
              <w:left w:val="nil"/>
              <w:bottom w:val="single" w:sz="4" w:space="0" w:color="auto"/>
              <w:right w:val="single" w:sz="4" w:space="0" w:color="auto"/>
            </w:tcBorders>
            <w:noWrap/>
            <w:vAlign w:val="center"/>
          </w:tcPr>
          <w:p w:rsidR="006D3DAE" w:rsidRPr="00253AB4" w:rsidRDefault="006D3DAE" w:rsidP="00253AB4"/>
        </w:tc>
        <w:tc>
          <w:tcPr>
            <w:tcW w:w="1071" w:type="dxa"/>
            <w:tcBorders>
              <w:top w:val="nil"/>
              <w:left w:val="nil"/>
              <w:bottom w:val="single" w:sz="4" w:space="0" w:color="auto"/>
              <w:right w:val="single" w:sz="4" w:space="0" w:color="auto"/>
            </w:tcBorders>
            <w:noWrap/>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c>
          <w:tcPr>
            <w:tcW w:w="141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Соль повареная</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0,63</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tc>
        <w:tc>
          <w:tcPr>
            <w:tcW w:w="850" w:type="dxa"/>
            <w:tcBorders>
              <w:top w:val="nil"/>
              <w:left w:val="nil"/>
              <w:bottom w:val="single" w:sz="4" w:space="0" w:color="auto"/>
              <w:right w:val="single" w:sz="4" w:space="0" w:color="auto"/>
            </w:tcBorders>
            <w:noWrap/>
            <w:vAlign w:val="center"/>
          </w:tcPr>
          <w:p w:rsidR="006D3DAE" w:rsidRPr="00253AB4" w:rsidRDefault="006D3DAE" w:rsidP="00253AB4"/>
        </w:tc>
        <w:tc>
          <w:tcPr>
            <w:tcW w:w="914" w:type="dxa"/>
            <w:tcBorders>
              <w:top w:val="nil"/>
              <w:left w:val="nil"/>
              <w:bottom w:val="single" w:sz="4" w:space="0" w:color="auto"/>
              <w:right w:val="single" w:sz="4" w:space="0" w:color="auto"/>
            </w:tcBorders>
            <w:noWrap/>
            <w:vAlign w:val="center"/>
          </w:tcPr>
          <w:p w:rsidR="006D3DAE" w:rsidRPr="00253AB4" w:rsidRDefault="006D3DAE" w:rsidP="00253AB4"/>
        </w:tc>
        <w:tc>
          <w:tcPr>
            <w:tcW w:w="1071" w:type="dxa"/>
            <w:tcBorders>
              <w:top w:val="nil"/>
              <w:left w:val="nil"/>
              <w:bottom w:val="single" w:sz="4" w:space="0" w:color="auto"/>
              <w:right w:val="single" w:sz="4" w:space="0" w:color="auto"/>
            </w:tcBorders>
            <w:noWrap/>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tc>
        <w:tc>
          <w:tcPr>
            <w:tcW w:w="1412" w:type="dxa"/>
            <w:tcBorders>
              <w:top w:val="nil"/>
              <w:left w:val="nil"/>
              <w:bottom w:val="single" w:sz="4" w:space="0" w:color="auto"/>
              <w:right w:val="single" w:sz="4" w:space="0" w:color="auto"/>
            </w:tcBorders>
            <w:noWrap/>
            <w:vAlign w:val="center"/>
          </w:tcPr>
          <w:p w:rsidR="006D3DAE" w:rsidRPr="00253AB4" w:rsidRDefault="006D3DAE" w:rsidP="00253AB4">
            <w:r w:rsidRPr="00253AB4">
              <w:t>0,234</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Монокальцийфосфат</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0,98</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tc>
        <w:tc>
          <w:tcPr>
            <w:tcW w:w="850" w:type="dxa"/>
            <w:tcBorders>
              <w:top w:val="nil"/>
              <w:left w:val="nil"/>
              <w:bottom w:val="single" w:sz="4" w:space="0" w:color="auto"/>
              <w:right w:val="single" w:sz="4" w:space="0" w:color="auto"/>
            </w:tcBorders>
            <w:noWrap/>
            <w:vAlign w:val="center"/>
          </w:tcPr>
          <w:p w:rsidR="006D3DAE" w:rsidRPr="00253AB4" w:rsidRDefault="006D3DAE" w:rsidP="00253AB4"/>
        </w:tc>
        <w:tc>
          <w:tcPr>
            <w:tcW w:w="914" w:type="dxa"/>
            <w:tcBorders>
              <w:top w:val="nil"/>
              <w:left w:val="nil"/>
              <w:bottom w:val="single" w:sz="4" w:space="0" w:color="auto"/>
              <w:right w:val="single" w:sz="4" w:space="0" w:color="auto"/>
            </w:tcBorders>
            <w:noWrap/>
            <w:vAlign w:val="center"/>
          </w:tcPr>
          <w:p w:rsidR="006D3DAE" w:rsidRPr="00253AB4" w:rsidRDefault="006D3DAE" w:rsidP="00253AB4"/>
        </w:tc>
        <w:tc>
          <w:tcPr>
            <w:tcW w:w="1071" w:type="dxa"/>
            <w:tcBorders>
              <w:top w:val="nil"/>
              <w:left w:val="nil"/>
              <w:bottom w:val="single" w:sz="4" w:space="0" w:color="auto"/>
              <w:right w:val="single" w:sz="4" w:space="0" w:color="auto"/>
            </w:tcBorders>
            <w:noWrap/>
            <w:vAlign w:val="center"/>
          </w:tcPr>
          <w:p w:rsidR="006D3DAE" w:rsidRPr="00253AB4" w:rsidRDefault="006D3DAE" w:rsidP="00253AB4"/>
        </w:tc>
        <w:tc>
          <w:tcPr>
            <w:tcW w:w="992"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0,161</w:t>
            </w:r>
          </w:p>
        </w:tc>
        <w:tc>
          <w:tcPr>
            <w:tcW w:w="893" w:type="dxa"/>
            <w:tcBorders>
              <w:top w:val="nil"/>
              <w:left w:val="nil"/>
              <w:bottom w:val="single" w:sz="4" w:space="0" w:color="auto"/>
              <w:right w:val="single" w:sz="4" w:space="0" w:color="auto"/>
            </w:tcBorders>
            <w:shd w:val="clear" w:color="auto" w:fill="FFFFFF"/>
            <w:noWrap/>
            <w:vAlign w:val="center"/>
          </w:tcPr>
          <w:p w:rsidR="006D3DAE" w:rsidRPr="00253AB4" w:rsidRDefault="006D3DAE" w:rsidP="00253AB4">
            <w:r w:rsidRPr="00253AB4">
              <w:t>0,225</w:t>
            </w:r>
          </w:p>
        </w:tc>
        <w:tc>
          <w:tcPr>
            <w:tcW w:w="1412" w:type="dxa"/>
            <w:tcBorders>
              <w:top w:val="nil"/>
              <w:left w:val="nil"/>
              <w:bottom w:val="single" w:sz="4" w:space="0" w:color="auto"/>
              <w:right w:val="single" w:sz="4" w:space="0" w:color="auto"/>
            </w:tcBorders>
            <w:noWrap/>
            <w:vAlign w:val="center"/>
          </w:tcPr>
          <w:p w:rsidR="006D3DAE" w:rsidRPr="00253AB4" w:rsidRDefault="006D3DAE" w:rsidP="00253AB4"/>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shd w:val="clear" w:color="auto" w:fill="FFFFFF"/>
            <w:noWrap/>
            <w:vAlign w:val="bottom"/>
          </w:tcPr>
          <w:p w:rsidR="006D3DAE" w:rsidRPr="00253AB4" w:rsidRDefault="006D3DAE" w:rsidP="00253AB4">
            <w:r w:rsidRPr="00253AB4">
              <w:t>Ракушка с 15% песка и примесей</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1,78</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tc>
        <w:tc>
          <w:tcPr>
            <w:tcW w:w="850" w:type="dxa"/>
            <w:tcBorders>
              <w:top w:val="nil"/>
              <w:left w:val="nil"/>
              <w:bottom w:val="single" w:sz="4" w:space="0" w:color="auto"/>
              <w:right w:val="single" w:sz="4" w:space="0" w:color="auto"/>
            </w:tcBorders>
            <w:noWrap/>
            <w:vAlign w:val="center"/>
          </w:tcPr>
          <w:p w:rsidR="006D3DAE" w:rsidRPr="00253AB4" w:rsidRDefault="006D3DAE" w:rsidP="00253AB4"/>
        </w:tc>
        <w:tc>
          <w:tcPr>
            <w:tcW w:w="914" w:type="dxa"/>
            <w:tcBorders>
              <w:top w:val="nil"/>
              <w:left w:val="nil"/>
              <w:bottom w:val="single" w:sz="4" w:space="0" w:color="auto"/>
              <w:right w:val="single" w:sz="4" w:space="0" w:color="auto"/>
            </w:tcBorders>
            <w:noWrap/>
            <w:vAlign w:val="center"/>
          </w:tcPr>
          <w:p w:rsidR="006D3DAE" w:rsidRPr="00253AB4" w:rsidRDefault="006D3DAE" w:rsidP="00253AB4"/>
        </w:tc>
        <w:tc>
          <w:tcPr>
            <w:tcW w:w="1071" w:type="dxa"/>
            <w:tcBorders>
              <w:top w:val="nil"/>
              <w:left w:val="nil"/>
              <w:bottom w:val="single" w:sz="4" w:space="0" w:color="auto"/>
              <w:right w:val="single" w:sz="4" w:space="0" w:color="auto"/>
            </w:tcBorders>
            <w:noWrap/>
            <w:vAlign w:val="center"/>
          </w:tcPr>
          <w:p w:rsidR="006D3DAE" w:rsidRPr="00253AB4" w:rsidRDefault="006D3DAE" w:rsidP="00253AB4"/>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0,587</w:t>
            </w:r>
          </w:p>
        </w:tc>
        <w:tc>
          <w:tcPr>
            <w:tcW w:w="893" w:type="dxa"/>
            <w:tcBorders>
              <w:top w:val="nil"/>
              <w:left w:val="nil"/>
              <w:bottom w:val="single" w:sz="4" w:space="0" w:color="auto"/>
              <w:right w:val="single" w:sz="4" w:space="0" w:color="auto"/>
            </w:tcBorders>
            <w:noWrap/>
            <w:vAlign w:val="center"/>
          </w:tcPr>
          <w:p w:rsidR="006D3DAE" w:rsidRPr="00253AB4" w:rsidRDefault="006D3DAE" w:rsidP="00253AB4"/>
        </w:tc>
        <w:tc>
          <w:tcPr>
            <w:tcW w:w="1412" w:type="dxa"/>
            <w:tcBorders>
              <w:top w:val="nil"/>
              <w:left w:val="nil"/>
              <w:bottom w:val="single" w:sz="4" w:space="0" w:color="auto"/>
              <w:right w:val="single" w:sz="4" w:space="0" w:color="auto"/>
            </w:tcBorders>
            <w:noWrap/>
            <w:vAlign w:val="center"/>
          </w:tcPr>
          <w:p w:rsidR="006D3DAE" w:rsidRPr="00253AB4" w:rsidRDefault="006D3DAE" w:rsidP="00253AB4"/>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noWrap/>
            <w:vAlign w:val="bottom"/>
          </w:tcPr>
          <w:p w:rsidR="006D3DAE" w:rsidRPr="00253AB4" w:rsidRDefault="006D3DAE" w:rsidP="00253AB4">
            <w:r w:rsidRPr="00253AB4">
              <w:t>Итого</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100,00</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291,48</w:t>
            </w:r>
          </w:p>
        </w:tc>
        <w:tc>
          <w:tcPr>
            <w:tcW w:w="850" w:type="dxa"/>
            <w:tcBorders>
              <w:top w:val="nil"/>
              <w:left w:val="nil"/>
              <w:bottom w:val="single" w:sz="4" w:space="0" w:color="auto"/>
              <w:right w:val="single" w:sz="4" w:space="0" w:color="auto"/>
            </w:tcBorders>
            <w:noWrap/>
            <w:vAlign w:val="center"/>
          </w:tcPr>
          <w:p w:rsidR="006D3DAE" w:rsidRPr="00253AB4" w:rsidRDefault="006D3DAE" w:rsidP="00253AB4">
            <w:r w:rsidRPr="00253AB4">
              <w:t>1,219</w:t>
            </w:r>
          </w:p>
        </w:tc>
        <w:tc>
          <w:tcPr>
            <w:tcW w:w="914" w:type="dxa"/>
            <w:tcBorders>
              <w:top w:val="nil"/>
              <w:left w:val="nil"/>
              <w:bottom w:val="single" w:sz="4" w:space="0" w:color="auto"/>
              <w:right w:val="single" w:sz="4" w:space="0" w:color="auto"/>
            </w:tcBorders>
            <w:noWrap/>
            <w:vAlign w:val="center"/>
          </w:tcPr>
          <w:p w:rsidR="006D3DAE" w:rsidRPr="00253AB4" w:rsidRDefault="006D3DAE" w:rsidP="00253AB4">
            <w:r w:rsidRPr="00253AB4">
              <w:t>17,45</w:t>
            </w:r>
          </w:p>
        </w:tc>
        <w:tc>
          <w:tcPr>
            <w:tcW w:w="1071" w:type="dxa"/>
            <w:tcBorders>
              <w:top w:val="nil"/>
              <w:left w:val="nil"/>
              <w:bottom w:val="single" w:sz="4" w:space="0" w:color="auto"/>
              <w:right w:val="single" w:sz="4" w:space="0" w:color="auto"/>
            </w:tcBorders>
            <w:noWrap/>
            <w:vAlign w:val="center"/>
          </w:tcPr>
          <w:p w:rsidR="006D3DAE" w:rsidRPr="00253AB4" w:rsidRDefault="006D3DAE" w:rsidP="00253AB4">
            <w:r w:rsidRPr="00253AB4">
              <w:t>5,01</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1,00</w:t>
            </w:r>
          </w:p>
        </w:tc>
        <w:tc>
          <w:tcPr>
            <w:tcW w:w="893" w:type="dxa"/>
            <w:tcBorders>
              <w:top w:val="nil"/>
              <w:left w:val="nil"/>
              <w:bottom w:val="single" w:sz="4" w:space="0" w:color="auto"/>
              <w:right w:val="single" w:sz="4" w:space="0" w:color="auto"/>
            </w:tcBorders>
            <w:noWrap/>
            <w:vAlign w:val="center"/>
          </w:tcPr>
          <w:p w:rsidR="006D3DAE" w:rsidRPr="00253AB4" w:rsidRDefault="006D3DAE" w:rsidP="00253AB4">
            <w:r w:rsidRPr="00253AB4">
              <w:t>0,70</w:t>
            </w:r>
          </w:p>
        </w:tc>
        <w:tc>
          <w:tcPr>
            <w:tcW w:w="1412" w:type="dxa"/>
            <w:tcBorders>
              <w:top w:val="nil"/>
              <w:left w:val="nil"/>
              <w:bottom w:val="single" w:sz="4" w:space="0" w:color="auto"/>
              <w:right w:val="single" w:sz="4" w:space="0" w:color="auto"/>
            </w:tcBorders>
            <w:noWrap/>
            <w:vAlign w:val="center"/>
          </w:tcPr>
          <w:p w:rsidR="006D3DAE" w:rsidRPr="00253AB4" w:rsidRDefault="006D3DAE" w:rsidP="00253AB4">
            <w:r w:rsidRPr="00253AB4">
              <w:t>0,30</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noWrap/>
            <w:vAlign w:val="bottom"/>
          </w:tcPr>
          <w:p w:rsidR="006D3DAE" w:rsidRPr="00253AB4" w:rsidRDefault="006D3DAE" w:rsidP="00253AB4">
            <w:r w:rsidRPr="00253AB4">
              <w:t>Требуется по норме</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r w:rsidRPr="00253AB4">
              <w:t>100,00</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310,00</w:t>
            </w:r>
          </w:p>
        </w:tc>
        <w:tc>
          <w:tcPr>
            <w:tcW w:w="850" w:type="dxa"/>
            <w:tcBorders>
              <w:top w:val="nil"/>
              <w:left w:val="nil"/>
              <w:bottom w:val="single" w:sz="4" w:space="0" w:color="auto"/>
              <w:right w:val="single" w:sz="4" w:space="0" w:color="auto"/>
            </w:tcBorders>
            <w:noWrap/>
            <w:vAlign w:val="center"/>
          </w:tcPr>
          <w:p w:rsidR="006D3DAE" w:rsidRPr="00253AB4" w:rsidRDefault="006D3DAE" w:rsidP="00253AB4">
            <w:r w:rsidRPr="00253AB4">
              <w:t>1,297</w:t>
            </w:r>
          </w:p>
        </w:tc>
        <w:tc>
          <w:tcPr>
            <w:tcW w:w="914" w:type="dxa"/>
            <w:tcBorders>
              <w:top w:val="nil"/>
              <w:left w:val="nil"/>
              <w:bottom w:val="single" w:sz="4" w:space="0" w:color="auto"/>
              <w:right w:val="single" w:sz="4" w:space="0" w:color="auto"/>
            </w:tcBorders>
            <w:noWrap/>
            <w:vAlign w:val="center"/>
          </w:tcPr>
          <w:p w:rsidR="006D3DAE" w:rsidRPr="00253AB4" w:rsidRDefault="006D3DAE" w:rsidP="00253AB4">
            <w:r w:rsidRPr="00253AB4">
              <w:t>17,00</w:t>
            </w:r>
          </w:p>
        </w:tc>
        <w:tc>
          <w:tcPr>
            <w:tcW w:w="1071" w:type="dxa"/>
            <w:tcBorders>
              <w:top w:val="nil"/>
              <w:left w:val="nil"/>
              <w:bottom w:val="single" w:sz="4" w:space="0" w:color="auto"/>
              <w:right w:val="single" w:sz="4" w:space="0" w:color="auto"/>
            </w:tcBorders>
            <w:noWrap/>
            <w:vAlign w:val="center"/>
          </w:tcPr>
          <w:p w:rsidR="006D3DAE" w:rsidRPr="00253AB4" w:rsidRDefault="006D3DAE" w:rsidP="00253AB4">
            <w:r w:rsidRPr="00253AB4">
              <w:t>5,00</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1,00</w:t>
            </w:r>
          </w:p>
        </w:tc>
        <w:tc>
          <w:tcPr>
            <w:tcW w:w="893" w:type="dxa"/>
            <w:tcBorders>
              <w:top w:val="nil"/>
              <w:left w:val="nil"/>
              <w:bottom w:val="single" w:sz="4" w:space="0" w:color="auto"/>
              <w:right w:val="single" w:sz="4" w:space="0" w:color="auto"/>
            </w:tcBorders>
            <w:noWrap/>
            <w:vAlign w:val="center"/>
          </w:tcPr>
          <w:p w:rsidR="006D3DAE" w:rsidRPr="00253AB4" w:rsidRDefault="006D3DAE" w:rsidP="00253AB4">
            <w:r w:rsidRPr="00253AB4">
              <w:t>0,70</w:t>
            </w:r>
          </w:p>
        </w:tc>
        <w:tc>
          <w:tcPr>
            <w:tcW w:w="1412" w:type="dxa"/>
            <w:tcBorders>
              <w:top w:val="nil"/>
              <w:left w:val="nil"/>
              <w:bottom w:val="single" w:sz="4" w:space="0" w:color="auto"/>
              <w:right w:val="single" w:sz="4" w:space="0" w:color="auto"/>
            </w:tcBorders>
            <w:noWrap/>
            <w:vAlign w:val="center"/>
          </w:tcPr>
          <w:p w:rsidR="006D3DAE" w:rsidRPr="00253AB4" w:rsidRDefault="006D3DAE" w:rsidP="00253AB4">
            <w:r w:rsidRPr="00253AB4">
              <w:t>0,30</w:t>
            </w:r>
          </w:p>
        </w:tc>
      </w:tr>
      <w:tr w:rsidR="00253AB4" w:rsidRPr="00253AB4" w:rsidTr="00253AB4">
        <w:trPr>
          <w:trHeight w:val="375"/>
        </w:trPr>
        <w:tc>
          <w:tcPr>
            <w:tcW w:w="3119" w:type="dxa"/>
            <w:tcBorders>
              <w:top w:val="nil"/>
              <w:left w:val="single" w:sz="4" w:space="0" w:color="auto"/>
              <w:bottom w:val="single" w:sz="4" w:space="0" w:color="auto"/>
              <w:right w:val="single" w:sz="4" w:space="0" w:color="auto"/>
            </w:tcBorders>
            <w:noWrap/>
            <w:vAlign w:val="bottom"/>
          </w:tcPr>
          <w:p w:rsidR="006D3DAE" w:rsidRPr="00253AB4" w:rsidRDefault="006D3DAE" w:rsidP="00253AB4">
            <w:r w:rsidRPr="00253AB4">
              <w:t>Отклонение</w:t>
            </w:r>
          </w:p>
        </w:tc>
        <w:tc>
          <w:tcPr>
            <w:tcW w:w="1134" w:type="dxa"/>
            <w:tcBorders>
              <w:top w:val="nil"/>
              <w:left w:val="nil"/>
              <w:bottom w:val="single" w:sz="4" w:space="0" w:color="auto"/>
              <w:right w:val="single" w:sz="4" w:space="0" w:color="auto"/>
            </w:tcBorders>
            <w:noWrap/>
            <w:vAlign w:val="center"/>
          </w:tcPr>
          <w:p w:rsidR="006D3DAE" w:rsidRPr="00253AB4" w:rsidRDefault="006D3DAE" w:rsidP="00253AB4"/>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-18,52</w:t>
            </w:r>
          </w:p>
        </w:tc>
        <w:tc>
          <w:tcPr>
            <w:tcW w:w="850" w:type="dxa"/>
            <w:tcBorders>
              <w:top w:val="nil"/>
              <w:left w:val="nil"/>
              <w:bottom w:val="single" w:sz="4" w:space="0" w:color="auto"/>
              <w:right w:val="single" w:sz="4" w:space="0" w:color="auto"/>
            </w:tcBorders>
            <w:noWrap/>
            <w:vAlign w:val="center"/>
          </w:tcPr>
          <w:p w:rsidR="006D3DAE" w:rsidRPr="00253AB4" w:rsidRDefault="006D3DAE" w:rsidP="00253AB4">
            <w:r w:rsidRPr="00253AB4">
              <w:t>-0,078</w:t>
            </w:r>
          </w:p>
        </w:tc>
        <w:tc>
          <w:tcPr>
            <w:tcW w:w="914" w:type="dxa"/>
            <w:tcBorders>
              <w:top w:val="nil"/>
              <w:left w:val="nil"/>
              <w:bottom w:val="single" w:sz="4" w:space="0" w:color="auto"/>
              <w:right w:val="single" w:sz="4" w:space="0" w:color="auto"/>
            </w:tcBorders>
            <w:noWrap/>
            <w:vAlign w:val="center"/>
          </w:tcPr>
          <w:p w:rsidR="006D3DAE" w:rsidRPr="00253AB4" w:rsidRDefault="006D3DAE" w:rsidP="00253AB4">
            <w:r w:rsidRPr="00253AB4">
              <w:t>0,45</w:t>
            </w:r>
          </w:p>
        </w:tc>
        <w:tc>
          <w:tcPr>
            <w:tcW w:w="1071" w:type="dxa"/>
            <w:tcBorders>
              <w:top w:val="nil"/>
              <w:left w:val="nil"/>
              <w:bottom w:val="single" w:sz="4" w:space="0" w:color="auto"/>
              <w:right w:val="single" w:sz="4" w:space="0" w:color="auto"/>
            </w:tcBorders>
            <w:noWrap/>
            <w:vAlign w:val="center"/>
          </w:tcPr>
          <w:p w:rsidR="006D3DAE" w:rsidRPr="00253AB4" w:rsidRDefault="006D3DAE" w:rsidP="00253AB4">
            <w:r w:rsidRPr="00253AB4">
              <w:t>0,01</w:t>
            </w:r>
          </w:p>
        </w:tc>
        <w:tc>
          <w:tcPr>
            <w:tcW w:w="992" w:type="dxa"/>
            <w:tcBorders>
              <w:top w:val="nil"/>
              <w:left w:val="nil"/>
              <w:bottom w:val="single" w:sz="4" w:space="0" w:color="auto"/>
              <w:right w:val="single" w:sz="4" w:space="0" w:color="auto"/>
            </w:tcBorders>
            <w:noWrap/>
            <w:vAlign w:val="center"/>
          </w:tcPr>
          <w:p w:rsidR="006D3DAE" w:rsidRPr="00253AB4" w:rsidRDefault="006D3DAE" w:rsidP="00253AB4">
            <w:r w:rsidRPr="00253AB4">
              <w:t>0,00</w:t>
            </w:r>
          </w:p>
        </w:tc>
        <w:tc>
          <w:tcPr>
            <w:tcW w:w="893" w:type="dxa"/>
            <w:tcBorders>
              <w:top w:val="nil"/>
              <w:left w:val="nil"/>
              <w:bottom w:val="single" w:sz="4" w:space="0" w:color="auto"/>
              <w:right w:val="single" w:sz="4" w:space="0" w:color="auto"/>
            </w:tcBorders>
            <w:noWrap/>
            <w:vAlign w:val="center"/>
          </w:tcPr>
          <w:p w:rsidR="006D3DAE" w:rsidRPr="00253AB4" w:rsidRDefault="006D3DAE" w:rsidP="00253AB4">
            <w:r w:rsidRPr="00253AB4">
              <w:t>0,00</w:t>
            </w:r>
          </w:p>
        </w:tc>
        <w:tc>
          <w:tcPr>
            <w:tcW w:w="1412" w:type="dxa"/>
            <w:tcBorders>
              <w:top w:val="nil"/>
              <w:left w:val="nil"/>
              <w:bottom w:val="single" w:sz="4" w:space="0" w:color="auto"/>
              <w:right w:val="single" w:sz="4" w:space="0" w:color="auto"/>
            </w:tcBorders>
            <w:noWrap/>
            <w:vAlign w:val="center"/>
          </w:tcPr>
          <w:p w:rsidR="006D3DAE" w:rsidRPr="00253AB4" w:rsidRDefault="006D3DAE" w:rsidP="00253AB4">
            <w:r w:rsidRPr="00253AB4">
              <w:t>0,00</w:t>
            </w:r>
          </w:p>
        </w:tc>
      </w:tr>
    </w:tbl>
    <w:p w:rsidR="007F13DC" w:rsidRPr="00253AB4" w:rsidRDefault="007F13DC" w:rsidP="00253AB4">
      <w:pPr>
        <w:ind w:firstLine="709"/>
        <w:rPr>
          <w:sz w:val="28"/>
        </w:rPr>
      </w:pPr>
    </w:p>
    <w:p w:rsidR="00FC75D0" w:rsidRPr="00253AB4" w:rsidRDefault="00FC75D0" w:rsidP="00253AB4">
      <w:pPr>
        <w:ind w:firstLine="709"/>
        <w:rPr>
          <w:sz w:val="28"/>
        </w:rPr>
      </w:pPr>
    </w:p>
    <w:p w:rsidR="00253AB4" w:rsidRDefault="00253AB4" w:rsidP="00253AB4">
      <w:pPr>
        <w:ind w:firstLine="709"/>
        <w:rPr>
          <w:sz w:val="28"/>
        </w:rPr>
        <w:sectPr w:rsidR="00253AB4" w:rsidSect="00253AB4">
          <w:pgSz w:w="16838" w:h="11906" w:orient="landscape" w:code="9"/>
          <w:pgMar w:top="1134" w:right="851" w:bottom="1134" w:left="1701" w:header="709" w:footer="709" w:gutter="0"/>
          <w:cols w:space="708"/>
          <w:docGrid w:linePitch="360"/>
        </w:sectPr>
      </w:pPr>
    </w:p>
    <w:p w:rsidR="007F13DC" w:rsidRPr="00253AB4" w:rsidRDefault="007F13DC" w:rsidP="00253AB4">
      <w:pPr>
        <w:ind w:firstLine="709"/>
        <w:rPr>
          <w:sz w:val="28"/>
        </w:rPr>
      </w:pPr>
      <w:r w:rsidRPr="00253AB4">
        <w:rPr>
          <w:sz w:val="28"/>
        </w:rPr>
        <w:t xml:space="preserve">Таблица 2 – Потребность в комбикорме с </w:t>
      </w:r>
      <w:r w:rsidR="001E5BD2" w:rsidRPr="00253AB4">
        <w:rPr>
          <w:sz w:val="28"/>
        </w:rPr>
        <w:t>11</w:t>
      </w:r>
      <w:r w:rsidRPr="00253AB4">
        <w:rPr>
          <w:sz w:val="28"/>
        </w:rPr>
        <w:t xml:space="preserve"> по </w:t>
      </w:r>
      <w:r w:rsidR="001E5BD2" w:rsidRPr="00253AB4">
        <w:rPr>
          <w:sz w:val="28"/>
        </w:rPr>
        <w:t>1</w:t>
      </w:r>
      <w:r w:rsidRPr="00253AB4">
        <w:rPr>
          <w:sz w:val="28"/>
        </w:rPr>
        <w:t>5 нед</w:t>
      </w:r>
      <w:r w:rsidR="001E5BD2" w:rsidRPr="00253AB4">
        <w:rPr>
          <w:sz w:val="28"/>
        </w:rPr>
        <w:t>елю выращивания цесарят.</w:t>
      </w:r>
    </w:p>
    <w:tbl>
      <w:tblPr>
        <w:tblW w:w="0" w:type="auto"/>
        <w:tblInd w:w="250" w:type="dxa"/>
        <w:tblLayout w:type="fixed"/>
        <w:tblLook w:val="0000" w:firstRow="0" w:lastRow="0" w:firstColumn="0" w:lastColumn="0" w:noHBand="0" w:noVBand="0"/>
      </w:tblPr>
      <w:tblGrid>
        <w:gridCol w:w="1418"/>
        <w:gridCol w:w="1417"/>
        <w:gridCol w:w="1276"/>
        <w:gridCol w:w="1331"/>
        <w:gridCol w:w="1646"/>
        <w:gridCol w:w="1984"/>
      </w:tblGrid>
      <w:tr w:rsidR="007F13DC" w:rsidRPr="00253AB4" w:rsidTr="00253AB4">
        <w:trPr>
          <w:trHeight w:val="483"/>
        </w:trPr>
        <w:tc>
          <w:tcPr>
            <w:tcW w:w="1418" w:type="dxa"/>
            <w:vMerge w:val="restart"/>
            <w:tcBorders>
              <w:top w:val="single" w:sz="4" w:space="0" w:color="auto"/>
              <w:left w:val="single" w:sz="4" w:space="0" w:color="auto"/>
              <w:bottom w:val="single" w:sz="4" w:space="0" w:color="auto"/>
              <w:right w:val="single" w:sz="4" w:space="0" w:color="auto"/>
            </w:tcBorders>
            <w:noWrap/>
            <w:vAlign w:val="bottom"/>
          </w:tcPr>
          <w:p w:rsidR="007F13DC" w:rsidRPr="00253AB4" w:rsidRDefault="007F13DC" w:rsidP="00253AB4">
            <w:r w:rsidRPr="00253AB4">
              <w:t>Недели</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7F13DC" w:rsidRPr="00253AB4" w:rsidRDefault="007F13DC" w:rsidP="00253AB4">
            <w:r w:rsidRPr="00253AB4">
              <w:t>Норма ввода на 1 голову в сутки, г</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7F13DC" w:rsidRPr="00253AB4" w:rsidRDefault="007F13DC" w:rsidP="00253AB4">
            <w:r w:rsidRPr="00253AB4">
              <w:t>Количество молодняка, гол</w:t>
            </w:r>
          </w:p>
        </w:tc>
        <w:tc>
          <w:tcPr>
            <w:tcW w:w="1331" w:type="dxa"/>
            <w:vMerge w:val="restart"/>
            <w:tcBorders>
              <w:top w:val="single" w:sz="4" w:space="0" w:color="auto"/>
              <w:left w:val="single" w:sz="4" w:space="0" w:color="auto"/>
              <w:bottom w:val="single" w:sz="4" w:space="0" w:color="auto"/>
              <w:right w:val="single" w:sz="4" w:space="0" w:color="auto"/>
            </w:tcBorders>
            <w:vAlign w:val="bottom"/>
          </w:tcPr>
          <w:p w:rsidR="007F13DC" w:rsidRPr="00253AB4" w:rsidRDefault="007F13DC" w:rsidP="00253AB4">
            <w:r w:rsidRPr="00253AB4">
              <w:t>Требуется кормов в сутки, ц</w:t>
            </w:r>
          </w:p>
        </w:tc>
        <w:tc>
          <w:tcPr>
            <w:tcW w:w="1646" w:type="dxa"/>
            <w:vMerge w:val="restart"/>
            <w:tcBorders>
              <w:top w:val="single" w:sz="4" w:space="0" w:color="auto"/>
              <w:left w:val="single" w:sz="4" w:space="0" w:color="auto"/>
              <w:bottom w:val="single" w:sz="4" w:space="0" w:color="000000"/>
              <w:right w:val="single" w:sz="4" w:space="0" w:color="000000"/>
            </w:tcBorders>
            <w:vAlign w:val="bottom"/>
          </w:tcPr>
          <w:p w:rsidR="007F13DC" w:rsidRPr="00253AB4" w:rsidRDefault="007F13DC" w:rsidP="00253AB4">
            <w:r w:rsidRPr="00253AB4">
              <w:t>Продолжительность периода, дней</w:t>
            </w:r>
          </w:p>
        </w:tc>
        <w:tc>
          <w:tcPr>
            <w:tcW w:w="1984" w:type="dxa"/>
            <w:vMerge w:val="restart"/>
            <w:tcBorders>
              <w:top w:val="single" w:sz="4" w:space="0" w:color="auto"/>
              <w:left w:val="single" w:sz="4" w:space="0" w:color="auto"/>
              <w:bottom w:val="single" w:sz="4" w:space="0" w:color="auto"/>
              <w:right w:val="single" w:sz="4" w:space="0" w:color="auto"/>
            </w:tcBorders>
            <w:vAlign w:val="bottom"/>
          </w:tcPr>
          <w:p w:rsidR="007F13DC" w:rsidRPr="00253AB4" w:rsidRDefault="007F13DC" w:rsidP="00253AB4">
            <w:r w:rsidRPr="00253AB4">
              <w:t>Требуется кормов на весь период, т</w:t>
            </w:r>
          </w:p>
        </w:tc>
      </w:tr>
      <w:tr w:rsidR="007F13DC" w:rsidRPr="00253AB4" w:rsidTr="00253AB4">
        <w:trPr>
          <w:trHeight w:val="483"/>
        </w:trPr>
        <w:tc>
          <w:tcPr>
            <w:tcW w:w="1418" w:type="dxa"/>
            <w:vMerge/>
            <w:tcBorders>
              <w:top w:val="single" w:sz="4" w:space="0" w:color="auto"/>
              <w:left w:val="single" w:sz="4" w:space="0" w:color="auto"/>
              <w:bottom w:val="single" w:sz="4" w:space="0" w:color="auto"/>
              <w:right w:val="single" w:sz="4" w:space="0" w:color="auto"/>
            </w:tcBorders>
            <w:vAlign w:val="center"/>
          </w:tcPr>
          <w:p w:rsidR="007F13DC" w:rsidRPr="00253AB4" w:rsidRDefault="007F13DC" w:rsidP="00253AB4"/>
        </w:tc>
        <w:tc>
          <w:tcPr>
            <w:tcW w:w="1417" w:type="dxa"/>
            <w:vMerge/>
            <w:tcBorders>
              <w:top w:val="single" w:sz="4" w:space="0" w:color="auto"/>
              <w:left w:val="single" w:sz="4" w:space="0" w:color="auto"/>
              <w:bottom w:val="single" w:sz="4" w:space="0" w:color="auto"/>
              <w:right w:val="single" w:sz="4" w:space="0" w:color="auto"/>
            </w:tcBorders>
            <w:vAlign w:val="center"/>
          </w:tcPr>
          <w:p w:rsidR="007F13DC" w:rsidRPr="00253AB4" w:rsidRDefault="007F13DC" w:rsidP="00253AB4"/>
        </w:tc>
        <w:tc>
          <w:tcPr>
            <w:tcW w:w="1276" w:type="dxa"/>
            <w:vMerge/>
            <w:tcBorders>
              <w:top w:val="single" w:sz="4" w:space="0" w:color="auto"/>
              <w:left w:val="single" w:sz="4" w:space="0" w:color="auto"/>
              <w:bottom w:val="single" w:sz="4" w:space="0" w:color="auto"/>
              <w:right w:val="single" w:sz="4" w:space="0" w:color="auto"/>
            </w:tcBorders>
            <w:vAlign w:val="center"/>
          </w:tcPr>
          <w:p w:rsidR="007F13DC" w:rsidRPr="00253AB4" w:rsidRDefault="007F13DC" w:rsidP="00253AB4"/>
        </w:tc>
        <w:tc>
          <w:tcPr>
            <w:tcW w:w="1331" w:type="dxa"/>
            <w:vMerge/>
            <w:tcBorders>
              <w:top w:val="single" w:sz="4" w:space="0" w:color="auto"/>
              <w:left w:val="single" w:sz="4" w:space="0" w:color="auto"/>
              <w:bottom w:val="single" w:sz="4" w:space="0" w:color="auto"/>
              <w:right w:val="single" w:sz="4" w:space="0" w:color="auto"/>
            </w:tcBorders>
            <w:vAlign w:val="center"/>
          </w:tcPr>
          <w:p w:rsidR="007F13DC" w:rsidRPr="00253AB4" w:rsidRDefault="007F13DC" w:rsidP="00253AB4"/>
        </w:tc>
        <w:tc>
          <w:tcPr>
            <w:tcW w:w="1646" w:type="dxa"/>
            <w:vMerge/>
            <w:tcBorders>
              <w:top w:val="single" w:sz="4" w:space="0" w:color="auto"/>
              <w:left w:val="single" w:sz="4" w:space="0" w:color="auto"/>
              <w:bottom w:val="single" w:sz="4" w:space="0" w:color="000000"/>
              <w:right w:val="single" w:sz="4" w:space="0" w:color="000000"/>
            </w:tcBorders>
            <w:vAlign w:val="center"/>
          </w:tcPr>
          <w:p w:rsidR="007F13DC" w:rsidRPr="00253AB4" w:rsidRDefault="007F13DC" w:rsidP="00253AB4"/>
        </w:tc>
        <w:tc>
          <w:tcPr>
            <w:tcW w:w="1984" w:type="dxa"/>
            <w:vMerge/>
            <w:tcBorders>
              <w:top w:val="single" w:sz="4" w:space="0" w:color="auto"/>
              <w:left w:val="single" w:sz="4" w:space="0" w:color="auto"/>
              <w:bottom w:val="single" w:sz="4" w:space="0" w:color="auto"/>
              <w:right w:val="single" w:sz="4" w:space="0" w:color="auto"/>
            </w:tcBorders>
            <w:vAlign w:val="center"/>
          </w:tcPr>
          <w:p w:rsidR="007F13DC" w:rsidRPr="00253AB4" w:rsidRDefault="007F13DC" w:rsidP="00253AB4"/>
        </w:tc>
      </w:tr>
      <w:tr w:rsidR="001E5BD2"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1E5BD2" w:rsidRPr="00253AB4" w:rsidRDefault="001E5BD2" w:rsidP="00253AB4">
            <w:r w:rsidRPr="00253AB4">
              <w:t>11-ая неделя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1E5BD2" w:rsidRPr="00253AB4" w:rsidRDefault="009D558F" w:rsidP="00253AB4">
            <w:r w:rsidRPr="00253AB4">
              <w:t>80</w:t>
            </w:r>
          </w:p>
        </w:tc>
        <w:tc>
          <w:tcPr>
            <w:tcW w:w="127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405858</w:t>
            </w:r>
          </w:p>
        </w:tc>
        <w:tc>
          <w:tcPr>
            <w:tcW w:w="1331"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324,7</w:t>
            </w:r>
          </w:p>
        </w:tc>
        <w:tc>
          <w:tcPr>
            <w:tcW w:w="164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7</w:t>
            </w:r>
          </w:p>
        </w:tc>
        <w:tc>
          <w:tcPr>
            <w:tcW w:w="1984"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227,3</w:t>
            </w:r>
          </w:p>
        </w:tc>
      </w:tr>
      <w:tr w:rsidR="001E5BD2"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1E5BD2" w:rsidRPr="00253AB4" w:rsidRDefault="001E5BD2" w:rsidP="00253AB4">
            <w:r w:rsidRPr="00253AB4">
              <w:t>12-ая неделя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1E5BD2" w:rsidRPr="00253AB4" w:rsidRDefault="009D558F" w:rsidP="00253AB4">
            <w:r w:rsidRPr="00253AB4">
              <w:t>82</w:t>
            </w:r>
          </w:p>
        </w:tc>
        <w:tc>
          <w:tcPr>
            <w:tcW w:w="127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405858</w:t>
            </w:r>
          </w:p>
        </w:tc>
        <w:tc>
          <w:tcPr>
            <w:tcW w:w="1331"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332,8</w:t>
            </w:r>
          </w:p>
        </w:tc>
        <w:tc>
          <w:tcPr>
            <w:tcW w:w="164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7</w:t>
            </w:r>
          </w:p>
        </w:tc>
        <w:tc>
          <w:tcPr>
            <w:tcW w:w="1984"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232,9</w:t>
            </w:r>
          </w:p>
        </w:tc>
      </w:tr>
      <w:tr w:rsidR="001E5BD2"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1E5BD2" w:rsidRPr="00253AB4" w:rsidRDefault="001E5BD2" w:rsidP="00253AB4">
            <w:r w:rsidRPr="00253AB4">
              <w:t>13-ая неделя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1E5BD2" w:rsidRPr="00253AB4" w:rsidRDefault="009D558F" w:rsidP="00253AB4">
            <w:r w:rsidRPr="00253AB4">
              <w:t>85</w:t>
            </w:r>
          </w:p>
        </w:tc>
        <w:tc>
          <w:tcPr>
            <w:tcW w:w="127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405858</w:t>
            </w:r>
          </w:p>
        </w:tc>
        <w:tc>
          <w:tcPr>
            <w:tcW w:w="1331"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344,9</w:t>
            </w:r>
          </w:p>
        </w:tc>
        <w:tc>
          <w:tcPr>
            <w:tcW w:w="1646"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7</w:t>
            </w:r>
          </w:p>
        </w:tc>
        <w:tc>
          <w:tcPr>
            <w:tcW w:w="1984" w:type="dxa"/>
            <w:tcBorders>
              <w:top w:val="single" w:sz="4" w:space="0" w:color="auto"/>
              <w:left w:val="nil"/>
              <w:bottom w:val="single" w:sz="4" w:space="0" w:color="auto"/>
              <w:right w:val="single" w:sz="4" w:space="0" w:color="000000"/>
            </w:tcBorders>
            <w:noWrap/>
            <w:vAlign w:val="bottom"/>
          </w:tcPr>
          <w:p w:rsidR="001E5BD2" w:rsidRPr="00253AB4" w:rsidRDefault="009D558F" w:rsidP="00253AB4">
            <w:r w:rsidRPr="00253AB4">
              <w:t>241,4</w:t>
            </w:r>
          </w:p>
        </w:tc>
      </w:tr>
      <w:tr w:rsidR="007F13DC"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7F13DC" w:rsidRPr="00253AB4" w:rsidRDefault="001E5BD2" w:rsidP="00253AB4">
            <w:r w:rsidRPr="00253AB4">
              <w:t>1</w:t>
            </w:r>
            <w:r w:rsidR="007F13DC" w:rsidRPr="00253AB4">
              <w:t>4-ая неделя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7F13DC" w:rsidRPr="00253AB4" w:rsidRDefault="009D558F" w:rsidP="00253AB4">
            <w:r w:rsidRPr="00253AB4">
              <w:t>85</w:t>
            </w:r>
          </w:p>
        </w:tc>
        <w:tc>
          <w:tcPr>
            <w:tcW w:w="1276"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405858</w:t>
            </w:r>
          </w:p>
        </w:tc>
        <w:tc>
          <w:tcPr>
            <w:tcW w:w="1331"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344,9</w:t>
            </w:r>
          </w:p>
        </w:tc>
        <w:tc>
          <w:tcPr>
            <w:tcW w:w="1646"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7</w:t>
            </w:r>
          </w:p>
        </w:tc>
        <w:tc>
          <w:tcPr>
            <w:tcW w:w="1984"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241,4</w:t>
            </w:r>
          </w:p>
        </w:tc>
      </w:tr>
      <w:tr w:rsidR="007F13DC"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7F13DC" w:rsidRPr="00253AB4" w:rsidRDefault="001E5BD2" w:rsidP="00253AB4">
            <w:r w:rsidRPr="00253AB4">
              <w:t>1</w:t>
            </w:r>
            <w:r w:rsidR="007F13DC" w:rsidRPr="00253AB4">
              <w:t>5-ая неделя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7F13DC" w:rsidRPr="00253AB4" w:rsidRDefault="009D558F" w:rsidP="00253AB4">
            <w:r w:rsidRPr="00253AB4">
              <w:t>90</w:t>
            </w:r>
          </w:p>
        </w:tc>
        <w:tc>
          <w:tcPr>
            <w:tcW w:w="1276"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405858</w:t>
            </w:r>
          </w:p>
        </w:tc>
        <w:tc>
          <w:tcPr>
            <w:tcW w:w="1331"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365,3</w:t>
            </w:r>
          </w:p>
        </w:tc>
        <w:tc>
          <w:tcPr>
            <w:tcW w:w="1646"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7</w:t>
            </w:r>
          </w:p>
        </w:tc>
        <w:tc>
          <w:tcPr>
            <w:tcW w:w="1984"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255,7</w:t>
            </w:r>
          </w:p>
        </w:tc>
      </w:tr>
      <w:tr w:rsidR="007F13DC" w:rsidRPr="00253AB4" w:rsidTr="00253AB4">
        <w:trPr>
          <w:trHeight w:val="375"/>
        </w:trPr>
        <w:tc>
          <w:tcPr>
            <w:tcW w:w="1418" w:type="dxa"/>
            <w:tcBorders>
              <w:top w:val="nil"/>
              <w:left w:val="single" w:sz="4" w:space="0" w:color="auto"/>
              <w:bottom w:val="single" w:sz="4" w:space="0" w:color="auto"/>
              <w:right w:val="single" w:sz="4" w:space="0" w:color="auto"/>
            </w:tcBorders>
            <w:shd w:val="clear" w:color="auto" w:fill="FFFFFF"/>
            <w:noWrap/>
            <w:vAlign w:val="bottom"/>
          </w:tcPr>
          <w:p w:rsidR="007F13DC" w:rsidRPr="00253AB4" w:rsidRDefault="007F13DC" w:rsidP="00253AB4">
            <w:r w:rsidRPr="00253AB4">
              <w:t>ИТОГО</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7F13DC" w:rsidRPr="00253AB4" w:rsidRDefault="007F13DC" w:rsidP="00253AB4"/>
        </w:tc>
        <w:tc>
          <w:tcPr>
            <w:tcW w:w="1276" w:type="dxa"/>
            <w:tcBorders>
              <w:top w:val="single" w:sz="4" w:space="0" w:color="auto"/>
              <w:left w:val="nil"/>
              <w:bottom w:val="single" w:sz="4" w:space="0" w:color="auto"/>
              <w:right w:val="single" w:sz="4" w:space="0" w:color="000000"/>
            </w:tcBorders>
            <w:noWrap/>
            <w:vAlign w:val="bottom"/>
          </w:tcPr>
          <w:p w:rsidR="007F13DC" w:rsidRPr="00253AB4" w:rsidRDefault="007F13DC" w:rsidP="00253AB4"/>
        </w:tc>
        <w:tc>
          <w:tcPr>
            <w:tcW w:w="1331" w:type="dxa"/>
            <w:tcBorders>
              <w:top w:val="single" w:sz="4" w:space="0" w:color="auto"/>
              <w:left w:val="nil"/>
              <w:bottom w:val="single" w:sz="4" w:space="0" w:color="auto"/>
              <w:right w:val="single" w:sz="4" w:space="0" w:color="000000"/>
            </w:tcBorders>
            <w:noWrap/>
            <w:vAlign w:val="bottom"/>
          </w:tcPr>
          <w:p w:rsidR="007F13DC" w:rsidRPr="00253AB4" w:rsidRDefault="007F13DC" w:rsidP="00253AB4"/>
        </w:tc>
        <w:tc>
          <w:tcPr>
            <w:tcW w:w="1646"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35</w:t>
            </w:r>
          </w:p>
        </w:tc>
        <w:tc>
          <w:tcPr>
            <w:tcW w:w="1984" w:type="dxa"/>
            <w:tcBorders>
              <w:top w:val="single" w:sz="4" w:space="0" w:color="auto"/>
              <w:left w:val="nil"/>
              <w:bottom w:val="single" w:sz="4" w:space="0" w:color="auto"/>
              <w:right w:val="single" w:sz="4" w:space="0" w:color="000000"/>
            </w:tcBorders>
            <w:noWrap/>
            <w:vAlign w:val="bottom"/>
          </w:tcPr>
          <w:p w:rsidR="007F13DC" w:rsidRPr="00253AB4" w:rsidRDefault="009D558F" w:rsidP="00253AB4">
            <w:r w:rsidRPr="00253AB4">
              <w:t>1198,7</w:t>
            </w:r>
          </w:p>
        </w:tc>
      </w:tr>
    </w:tbl>
    <w:p w:rsidR="00253AB4" w:rsidRDefault="00253AB4" w:rsidP="00253AB4">
      <w:pPr>
        <w:ind w:firstLine="709"/>
        <w:rPr>
          <w:b/>
          <w:sz w:val="28"/>
        </w:rPr>
      </w:pPr>
    </w:p>
    <w:p w:rsidR="007F13DC" w:rsidRPr="00253AB4" w:rsidRDefault="00253AB4" w:rsidP="00253AB4">
      <w:pPr>
        <w:ind w:firstLine="709"/>
        <w:jc w:val="center"/>
        <w:rPr>
          <w:b/>
          <w:sz w:val="28"/>
        </w:rPr>
      </w:pPr>
      <w:r>
        <w:rPr>
          <w:b/>
          <w:sz w:val="28"/>
        </w:rPr>
        <w:br w:type="page"/>
      </w:r>
      <w:r w:rsidR="007F13DC" w:rsidRPr="00253AB4">
        <w:rPr>
          <w:b/>
          <w:sz w:val="28"/>
        </w:rPr>
        <w:t>ВЫВО</w:t>
      </w:r>
      <w:r w:rsidR="00317307" w:rsidRPr="00253AB4">
        <w:rPr>
          <w:b/>
          <w:sz w:val="28"/>
        </w:rPr>
        <w:t>Д</w:t>
      </w:r>
    </w:p>
    <w:p w:rsidR="00317307" w:rsidRPr="00253AB4" w:rsidRDefault="00317307" w:rsidP="00253AB4">
      <w:pPr>
        <w:ind w:firstLine="709"/>
        <w:rPr>
          <w:b/>
          <w:sz w:val="28"/>
        </w:rPr>
      </w:pPr>
    </w:p>
    <w:p w:rsidR="007F13DC" w:rsidRPr="00253AB4" w:rsidRDefault="00697DA1" w:rsidP="00253AB4">
      <w:pPr>
        <w:ind w:firstLine="709"/>
        <w:rPr>
          <w:sz w:val="28"/>
        </w:rPr>
      </w:pPr>
      <w:r w:rsidRPr="00253AB4">
        <w:rPr>
          <w:sz w:val="28"/>
        </w:rPr>
        <w:t>В настоящее время промышленное производство мяса цесарок в стране основано на круглогодовом производстве полноценных инкубационных яиц, Выведении и использовании высокопродуктивных пород, внедрении прогрессивных технологий содержания птицы в птичниках с регулируемым микроклиматом.</w:t>
      </w:r>
    </w:p>
    <w:p w:rsidR="00697DA1" w:rsidRPr="00253AB4" w:rsidRDefault="00697DA1" w:rsidP="00253AB4">
      <w:pPr>
        <w:ind w:firstLine="709"/>
        <w:rPr>
          <w:sz w:val="28"/>
        </w:rPr>
      </w:pPr>
      <w:r w:rsidRPr="00253AB4">
        <w:rPr>
          <w:sz w:val="28"/>
        </w:rPr>
        <w:t xml:space="preserve">Качество инкубационных яиц определяют по трем показателям: оплодотворенность, вывод и выводимость. В нашем случае процент оплодотворенности составляет </w:t>
      </w:r>
      <w:r w:rsidR="00317307" w:rsidRPr="00253AB4">
        <w:rPr>
          <w:sz w:val="28"/>
        </w:rPr>
        <w:t>94,5%, выводимости – 73,6% и вывода – 69,6%.</w:t>
      </w:r>
    </w:p>
    <w:p w:rsidR="00317307" w:rsidRPr="00253AB4" w:rsidRDefault="00317307" w:rsidP="00253AB4">
      <w:pPr>
        <w:ind w:firstLine="709"/>
        <w:rPr>
          <w:sz w:val="28"/>
        </w:rPr>
      </w:pPr>
      <w:r w:rsidRPr="00253AB4">
        <w:rPr>
          <w:sz w:val="28"/>
        </w:rPr>
        <w:t>С целью повышения инкубационных качеств цесариных яиц специалисты рекомендуют использовать искусственное осеменение, которое способствует повышению выхода суточного молодняка от каждой несушки родительского стада на 17,4…18,5 %.</w:t>
      </w:r>
    </w:p>
    <w:p w:rsidR="00317307" w:rsidRPr="00253AB4" w:rsidRDefault="00317307" w:rsidP="00253AB4">
      <w:pPr>
        <w:ind w:firstLine="709"/>
        <w:rPr>
          <w:sz w:val="28"/>
        </w:rPr>
      </w:pPr>
      <w:r w:rsidRPr="00253AB4">
        <w:rPr>
          <w:sz w:val="28"/>
        </w:rPr>
        <w:t>Для цесарят, переданных на выращивание с 11 по 15 неделю был рассчитан рецепт комбикорма, который соответствует требованиям. Так же было установлено, что потребность в комбикорме для цесарят в возрасте с 11 по 15 неделю составляет 1198,7 т.</w:t>
      </w:r>
    </w:p>
    <w:p w:rsidR="00253AB4" w:rsidRDefault="00253AB4" w:rsidP="00253AB4">
      <w:pPr>
        <w:ind w:firstLine="709"/>
        <w:rPr>
          <w:sz w:val="28"/>
        </w:rPr>
      </w:pPr>
    </w:p>
    <w:p w:rsidR="00317307" w:rsidRPr="00253AB4" w:rsidRDefault="00BF79CC" w:rsidP="00253AB4">
      <w:pPr>
        <w:ind w:firstLine="709"/>
        <w:jc w:val="center"/>
        <w:rPr>
          <w:b/>
          <w:caps/>
          <w:sz w:val="28"/>
        </w:rPr>
      </w:pPr>
      <w:r w:rsidRPr="00253AB4">
        <w:rPr>
          <w:sz w:val="28"/>
        </w:rPr>
        <w:br w:type="page"/>
      </w:r>
      <w:r w:rsidRPr="00253AB4">
        <w:rPr>
          <w:b/>
          <w:caps/>
          <w:sz w:val="28"/>
        </w:rPr>
        <w:t>Список литературы</w:t>
      </w:r>
    </w:p>
    <w:p w:rsidR="00BF79CC" w:rsidRPr="00253AB4" w:rsidRDefault="00BF79CC" w:rsidP="00253AB4">
      <w:pPr>
        <w:ind w:firstLine="709"/>
        <w:rPr>
          <w:sz w:val="28"/>
        </w:rPr>
      </w:pPr>
    </w:p>
    <w:p w:rsidR="00943B32" w:rsidRPr="00253AB4" w:rsidRDefault="00943B32" w:rsidP="00253AB4">
      <w:pPr>
        <w:rPr>
          <w:sz w:val="28"/>
        </w:rPr>
      </w:pPr>
      <w:r w:rsidRPr="00253AB4">
        <w:rPr>
          <w:sz w:val="28"/>
        </w:rPr>
        <w:t>1 Алексеев Ф.Ф., Асринян Н. А., Бельченко Н. Б. Промышленное птицеводство. – М.: Агропромиздат, 1991 С. 281…287.</w:t>
      </w:r>
    </w:p>
    <w:p w:rsidR="00943B32" w:rsidRPr="00253AB4" w:rsidRDefault="00943B32" w:rsidP="00253AB4">
      <w:pPr>
        <w:rPr>
          <w:sz w:val="28"/>
        </w:rPr>
      </w:pPr>
      <w:r w:rsidRPr="00253AB4">
        <w:rPr>
          <w:sz w:val="28"/>
        </w:rPr>
        <w:t>2 Вейцман Л. Разведение цесарок. // Главный зоотехник. № 7. 2005г. С. 54-55.</w:t>
      </w:r>
    </w:p>
    <w:p w:rsidR="00943B32" w:rsidRPr="00253AB4" w:rsidRDefault="00943B32" w:rsidP="00253AB4">
      <w:pPr>
        <w:rPr>
          <w:sz w:val="28"/>
        </w:rPr>
      </w:pPr>
      <w:r w:rsidRPr="00253AB4">
        <w:rPr>
          <w:sz w:val="28"/>
        </w:rPr>
        <w:t>3 Вейцман В. Разводите цесарок. // Птицеводство. № 5. 2000г. С.25-26</w:t>
      </w:r>
    </w:p>
    <w:p w:rsidR="00943B32" w:rsidRPr="00253AB4" w:rsidRDefault="00943B32" w:rsidP="00253AB4">
      <w:pPr>
        <w:rPr>
          <w:sz w:val="28"/>
        </w:rPr>
      </w:pPr>
      <w:r w:rsidRPr="00253AB4">
        <w:rPr>
          <w:sz w:val="28"/>
        </w:rPr>
        <w:t>4 Вейцман В., Герасимова Е., Потапова Л., Хохлов А. Селекция волжских белых цесарок. // Птицеводство. № 6. 2006. С. 5</w:t>
      </w:r>
    </w:p>
    <w:p w:rsidR="00943B32" w:rsidRPr="00253AB4" w:rsidRDefault="00943B32" w:rsidP="00253AB4">
      <w:pPr>
        <w:rPr>
          <w:sz w:val="28"/>
        </w:rPr>
      </w:pPr>
      <w:r w:rsidRPr="00253AB4">
        <w:rPr>
          <w:sz w:val="28"/>
        </w:rPr>
        <w:t>5 Забиякин В. Поливариантность пигментации оперения у цесарок. // Птицеводство. № 10. 2005г. С.14</w:t>
      </w:r>
    </w:p>
    <w:p w:rsidR="00943B32" w:rsidRPr="00253AB4" w:rsidRDefault="00943B32" w:rsidP="00253AB4">
      <w:pPr>
        <w:rPr>
          <w:sz w:val="28"/>
        </w:rPr>
      </w:pPr>
      <w:r w:rsidRPr="00253AB4">
        <w:rPr>
          <w:sz w:val="28"/>
        </w:rPr>
        <w:t>6 Иоцюс Г. П., Старчиков Н. И. Птицеводство. – М.: Агропромиздат, 1995. – С. 312-313.</w:t>
      </w:r>
    </w:p>
    <w:p w:rsidR="00943B32" w:rsidRPr="00253AB4" w:rsidRDefault="00943B32" w:rsidP="00253AB4">
      <w:pPr>
        <w:widowControl w:val="0"/>
        <w:autoSpaceDE w:val="0"/>
        <w:autoSpaceDN w:val="0"/>
        <w:adjustRightInd w:val="0"/>
        <w:rPr>
          <w:sz w:val="28"/>
        </w:rPr>
      </w:pPr>
      <w:r w:rsidRPr="00253AB4">
        <w:rPr>
          <w:sz w:val="28"/>
        </w:rPr>
        <w:t>7 Калашников А.Н. Нормы кормления сельскохозяйственных животных и птицы. Химический состав и питательность кормов. Справочное пособие. Часть 2. – Курган: Издательство КГСХА, 2005. – 142с.</w:t>
      </w:r>
    </w:p>
    <w:p w:rsidR="00943B32" w:rsidRPr="00253AB4" w:rsidRDefault="00394FE8" w:rsidP="00253AB4">
      <w:pPr>
        <w:rPr>
          <w:sz w:val="28"/>
        </w:rPr>
      </w:pPr>
      <w:r w:rsidRPr="00253AB4">
        <w:rPr>
          <w:sz w:val="28"/>
        </w:rPr>
        <w:t>8</w:t>
      </w:r>
      <w:r w:rsidR="00BF79CC" w:rsidRPr="00253AB4">
        <w:rPr>
          <w:sz w:val="28"/>
        </w:rPr>
        <w:t xml:space="preserve"> Кочиш И. И., Петраш М. Г., Смирнов С. Б. Птицеводство. – М.: КолосС, 2003. С. 368 – 375</w:t>
      </w:r>
    </w:p>
    <w:p w:rsidR="00BF79CC" w:rsidRPr="00253AB4" w:rsidRDefault="00394FE8" w:rsidP="00253AB4">
      <w:pPr>
        <w:rPr>
          <w:sz w:val="28"/>
        </w:rPr>
      </w:pPr>
      <w:r w:rsidRPr="00253AB4">
        <w:rPr>
          <w:sz w:val="28"/>
        </w:rPr>
        <w:t>9</w:t>
      </w:r>
      <w:r w:rsidR="00BF79CC" w:rsidRPr="00253AB4">
        <w:rPr>
          <w:sz w:val="28"/>
        </w:rPr>
        <w:t xml:space="preserve"> Пигарев Н. В., Бондарев Э. И., Раецкий А. В. Практикум по птицеводству и технологии производства яиц и мяса птицы. – М.: Колос, 1996. С. 78</w:t>
      </w:r>
    </w:p>
    <w:p w:rsidR="00943B32" w:rsidRPr="00253AB4" w:rsidRDefault="00943B32" w:rsidP="00253AB4">
      <w:pPr>
        <w:rPr>
          <w:sz w:val="28"/>
        </w:rPr>
      </w:pPr>
      <w:r w:rsidRPr="00253AB4">
        <w:rPr>
          <w:sz w:val="28"/>
        </w:rPr>
        <w:t>10 Ройтер Я., Гусева Н., Русецкая Г. Цесарки – перспективная птица. // Птицеводство № 8. 2003г. С. 25-26</w:t>
      </w:r>
    </w:p>
    <w:p w:rsidR="00943B32" w:rsidRPr="00253AB4" w:rsidRDefault="00943B32" w:rsidP="00253AB4">
      <w:pPr>
        <w:rPr>
          <w:sz w:val="28"/>
        </w:rPr>
      </w:pPr>
      <w:r w:rsidRPr="00253AB4">
        <w:rPr>
          <w:sz w:val="28"/>
        </w:rPr>
        <w:t>11 Ройтер Я., Забиякин В. Аутосексные цесарки. // Птицеводство № 6. 1995г. С. 14</w:t>
      </w:r>
    </w:p>
    <w:p w:rsidR="00BF79CC" w:rsidRPr="00253AB4" w:rsidRDefault="009E2F5D" w:rsidP="00253AB4">
      <w:pPr>
        <w:rPr>
          <w:sz w:val="28"/>
        </w:rPr>
      </w:pPr>
      <w:r w:rsidRPr="00253AB4">
        <w:rPr>
          <w:sz w:val="28"/>
        </w:rPr>
        <w:t>12</w:t>
      </w:r>
      <w:r w:rsidR="00BF79CC" w:rsidRPr="00253AB4">
        <w:rPr>
          <w:sz w:val="28"/>
        </w:rPr>
        <w:t xml:space="preserve"> Сметнев С. И. Птицеводство. – М.: Колос, 1978. С.248 – 252</w:t>
      </w:r>
    </w:p>
    <w:p w:rsidR="00943B32" w:rsidRPr="00253AB4" w:rsidRDefault="00943B32" w:rsidP="00253AB4">
      <w:pPr>
        <w:widowControl w:val="0"/>
        <w:autoSpaceDE w:val="0"/>
        <w:autoSpaceDN w:val="0"/>
        <w:adjustRightInd w:val="0"/>
        <w:rPr>
          <w:sz w:val="28"/>
        </w:rPr>
      </w:pPr>
      <w:r w:rsidRPr="00253AB4">
        <w:rPr>
          <w:sz w:val="28"/>
        </w:rPr>
        <w:t>13 Суханова С.Ф., Кошелев С.Н. Составление рецептов комбикормов для сельскохозяйственной птицы: Методическое пособие по составлению рецептов комбикормов для сельскохозяйственной птицы. – Курган, Издательство КГСХА, 2003 – 38с.</w:t>
      </w:r>
    </w:p>
    <w:p w:rsidR="00943B32" w:rsidRPr="00253AB4" w:rsidRDefault="00943B32" w:rsidP="00253AB4">
      <w:pPr>
        <w:rPr>
          <w:sz w:val="28"/>
        </w:rPr>
      </w:pPr>
      <w:r w:rsidRPr="00253AB4">
        <w:rPr>
          <w:sz w:val="28"/>
        </w:rPr>
        <w:t>14 Фисинин В. И., Тардатьян Г. А. Промышленное птицеводство. – М.: Колос, 1978. – С. 285-291.</w:t>
      </w:r>
    </w:p>
    <w:p w:rsidR="00BF79CC" w:rsidRPr="00253AB4" w:rsidRDefault="009E2F5D" w:rsidP="00253AB4">
      <w:pPr>
        <w:rPr>
          <w:sz w:val="28"/>
        </w:rPr>
      </w:pPr>
      <w:r w:rsidRPr="00253AB4">
        <w:rPr>
          <w:sz w:val="28"/>
        </w:rPr>
        <w:t>15</w:t>
      </w:r>
      <w:r w:rsidR="00BF79CC" w:rsidRPr="00253AB4">
        <w:rPr>
          <w:sz w:val="28"/>
        </w:rPr>
        <w:t xml:space="preserve"> Хохрин С. Н. Корма и кормление животных: Учебное пособие. СПб.: Издательство «Лань», 2002. С. 447 – 449</w:t>
      </w:r>
    </w:p>
    <w:p w:rsidR="00943B32" w:rsidRPr="00253AB4" w:rsidRDefault="00943B32" w:rsidP="00253AB4">
      <w:pPr>
        <w:rPr>
          <w:sz w:val="28"/>
        </w:rPr>
      </w:pPr>
      <w:r w:rsidRPr="00253AB4">
        <w:rPr>
          <w:sz w:val="28"/>
        </w:rPr>
        <w:t>16 Технология производства, хранения, переработки и стандартизация продукции животноводства. / Под ред. А. Ф. Крисанова и Д. П. Хайсанова. – М.: Колос, 2000. С. 152</w:t>
      </w:r>
    </w:p>
    <w:p w:rsidR="00BF79CC" w:rsidRPr="00253AB4" w:rsidRDefault="009E2F5D" w:rsidP="00253AB4">
      <w:pPr>
        <w:widowControl w:val="0"/>
        <w:autoSpaceDE w:val="0"/>
        <w:autoSpaceDN w:val="0"/>
        <w:adjustRightInd w:val="0"/>
        <w:rPr>
          <w:sz w:val="28"/>
        </w:rPr>
      </w:pPr>
      <w:r w:rsidRPr="00253AB4">
        <w:rPr>
          <w:sz w:val="28"/>
        </w:rPr>
        <w:t>1</w:t>
      </w:r>
      <w:r w:rsidR="00BF79CC" w:rsidRPr="00253AB4">
        <w:rPr>
          <w:sz w:val="28"/>
        </w:rPr>
        <w:t>7 Птицеводство и технология производства яиц и мяса птицы/Б.Ф.Бессарабов, Л.Д. Жаворонкова, Т.А. Столяр и др. – М.: Колос,1994. С.115 - 125</w:t>
      </w:r>
      <w:bookmarkStart w:id="0" w:name="_GoBack"/>
      <w:bookmarkEnd w:id="0"/>
    </w:p>
    <w:sectPr w:rsidR="00BF79CC" w:rsidRPr="00253AB4" w:rsidSect="00253AB4">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BC" w:rsidRDefault="00B97CBC">
      <w:r>
        <w:separator/>
      </w:r>
    </w:p>
  </w:endnote>
  <w:endnote w:type="continuationSeparator" w:id="0">
    <w:p w:rsidR="00B97CBC" w:rsidRDefault="00B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32" w:rsidRDefault="00943B32" w:rsidP="007F13DC">
    <w:pPr>
      <w:pStyle w:val="a3"/>
      <w:framePr w:wrap="around" w:vAnchor="text" w:hAnchor="margin" w:xAlign="center" w:y="1"/>
      <w:rPr>
        <w:rStyle w:val="a5"/>
      </w:rPr>
    </w:pPr>
  </w:p>
  <w:p w:rsidR="00943B32" w:rsidRDefault="00943B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BC" w:rsidRDefault="00B97CBC">
      <w:r>
        <w:separator/>
      </w:r>
    </w:p>
  </w:footnote>
  <w:footnote w:type="continuationSeparator" w:id="0">
    <w:p w:rsidR="00B97CBC" w:rsidRDefault="00B97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D4C9F"/>
    <w:multiLevelType w:val="hybridMultilevel"/>
    <w:tmpl w:val="9EB288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3DC"/>
    <w:rsid w:val="000748E8"/>
    <w:rsid w:val="00135C6A"/>
    <w:rsid w:val="001C5C22"/>
    <w:rsid w:val="001E5BD2"/>
    <w:rsid w:val="00225A8B"/>
    <w:rsid w:val="00253AB4"/>
    <w:rsid w:val="002E2594"/>
    <w:rsid w:val="00317307"/>
    <w:rsid w:val="003513D0"/>
    <w:rsid w:val="00381102"/>
    <w:rsid w:val="00394FE8"/>
    <w:rsid w:val="00424E31"/>
    <w:rsid w:val="004E47A2"/>
    <w:rsid w:val="0059618B"/>
    <w:rsid w:val="00661E02"/>
    <w:rsid w:val="00697DA1"/>
    <w:rsid w:val="006D3DAE"/>
    <w:rsid w:val="007315D4"/>
    <w:rsid w:val="007B208E"/>
    <w:rsid w:val="007F13DC"/>
    <w:rsid w:val="00825306"/>
    <w:rsid w:val="008600AB"/>
    <w:rsid w:val="00943B32"/>
    <w:rsid w:val="00946F48"/>
    <w:rsid w:val="00976CE1"/>
    <w:rsid w:val="009D558F"/>
    <w:rsid w:val="009E2F5D"/>
    <w:rsid w:val="00A62890"/>
    <w:rsid w:val="00B3246B"/>
    <w:rsid w:val="00B97CBC"/>
    <w:rsid w:val="00BE5284"/>
    <w:rsid w:val="00BF79CC"/>
    <w:rsid w:val="00D4207B"/>
    <w:rsid w:val="00D751B9"/>
    <w:rsid w:val="00FC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CC086E2-1F4B-468D-B8EF-C1C4D21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B4"/>
    <w:pPr>
      <w:spacing w:line="360" w:lineRule="auto"/>
      <w:jc w:val="both"/>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13DC"/>
    <w:pPr>
      <w:tabs>
        <w:tab w:val="center" w:pos="4677"/>
        <w:tab w:val="right" w:pos="9355"/>
      </w:tabs>
    </w:pPr>
  </w:style>
  <w:style w:type="character" w:customStyle="1" w:styleId="a4">
    <w:name w:val="Нижний колонтитул Знак"/>
    <w:link w:val="a3"/>
    <w:uiPriority w:val="99"/>
    <w:semiHidden/>
    <w:rPr>
      <w:szCs w:val="28"/>
    </w:rPr>
  </w:style>
  <w:style w:type="character" w:styleId="a5">
    <w:name w:val="page number"/>
    <w:uiPriority w:val="99"/>
    <w:rsid w:val="007F13DC"/>
    <w:rPr>
      <w:rFonts w:cs="Times New Roman"/>
    </w:rPr>
  </w:style>
  <w:style w:type="table" w:styleId="a6">
    <w:name w:val="Table Grid"/>
    <w:basedOn w:val="a1"/>
    <w:uiPriority w:val="59"/>
    <w:rsid w:val="007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6D3DAE"/>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253AB4"/>
    <w:pPr>
      <w:tabs>
        <w:tab w:val="center" w:pos="4677"/>
        <w:tab w:val="right" w:pos="9355"/>
      </w:tabs>
    </w:pPr>
  </w:style>
  <w:style w:type="character" w:customStyle="1" w:styleId="aa">
    <w:name w:val="Верхний колонтитул Знак"/>
    <w:link w:val="a9"/>
    <w:uiPriority w:val="99"/>
    <w:locked/>
    <w:rsid w:val="00253AB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29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04A8-C892-4813-8476-49CC1ADA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admin</cp:lastModifiedBy>
  <cp:revision>2</cp:revision>
  <cp:lastPrinted>2007-04-20T15:22:00Z</cp:lastPrinted>
  <dcterms:created xsi:type="dcterms:W3CDTF">2014-02-21T18:25:00Z</dcterms:created>
  <dcterms:modified xsi:type="dcterms:W3CDTF">2014-02-21T18:25:00Z</dcterms:modified>
</cp:coreProperties>
</file>