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41" w:rsidRPr="00CD5601" w:rsidRDefault="00780441" w:rsidP="00831B8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D5601">
        <w:rPr>
          <w:b/>
          <w:sz w:val="28"/>
          <w:szCs w:val="28"/>
        </w:rPr>
        <w:t>Введение</w:t>
      </w:r>
    </w:p>
    <w:p w:rsidR="00CD5601" w:rsidRPr="00030A73" w:rsidRDefault="00CD5601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0441" w:rsidRPr="00CD5601" w:rsidRDefault="00780441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 российской истории накоплен богатый и разнообразный опыт по организации местного самоуправления, а также по его теоретическому осмыслению. Традиции самоуправления развивались в различных формах на протяжении веков. Это - историческая база, на которую следует опираться в сегодняшней работе по созданию органов местного самоуправления.</w:t>
      </w:r>
    </w:p>
    <w:p w:rsidR="00780441" w:rsidRPr="00CD5601" w:rsidRDefault="00780441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эффективной модели местного самоуправления предполагает осуществление децентрализации власти с тем, чтобы локальные вопросы решались местными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органами самостоятельно и под свою ответственность. Только это сделает систему управления наиболее пригодной для обеспечения интересов населения на местах с учетом исторических, этнических и иных традиций, создаст условия для того, чтобы каждый гражданин стал действительно непосредственным участником происходящих социально-политических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перемен.</w:t>
      </w:r>
    </w:p>
    <w:p w:rsidR="00A31B19" w:rsidRPr="00CD5601" w:rsidRDefault="00A31B19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Для повышения эффективности работы органов государственной власти и городского самоуправления необходима активизация темпов формирования гражданского общества, укрепления режима законности, повышение степени социальной активности населения. Поэтому исследование роли государс</w:t>
      </w:r>
      <w:bookmarkStart w:id="0" w:name="OCRUncertain1444"/>
      <w:r w:rsidRPr="00CD5601">
        <w:rPr>
          <w:sz w:val="28"/>
          <w:szCs w:val="28"/>
        </w:rPr>
        <w:t>т</w:t>
      </w:r>
      <w:bookmarkEnd w:id="0"/>
      <w:r w:rsidRPr="00CD5601">
        <w:rPr>
          <w:sz w:val="28"/>
          <w:szCs w:val="28"/>
        </w:rPr>
        <w:t>ва в процессе становления и развития институтов гражданского общества и наоборот - гражданского общес</w:t>
      </w:r>
      <w:bookmarkStart w:id="1" w:name="OCRUncertain1445"/>
      <w:r w:rsidRPr="00CD5601">
        <w:rPr>
          <w:sz w:val="28"/>
          <w:szCs w:val="28"/>
        </w:rPr>
        <w:t>т</w:t>
      </w:r>
      <w:bookmarkEnd w:id="1"/>
      <w:r w:rsidRPr="00CD5601">
        <w:rPr>
          <w:sz w:val="28"/>
          <w:szCs w:val="28"/>
        </w:rPr>
        <w:t>ва как предпосылки зрелого правового государства составляет одну из актуальных задач правовой науки.</w:t>
      </w:r>
    </w:p>
    <w:p w:rsidR="00A31B19" w:rsidRPr="00CD5601" w:rsidRDefault="00A31B19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Помимо научной актуальности проблемы состояние историографии вопроса также сказалось на выборе темы исследования.</w:t>
      </w:r>
    </w:p>
    <w:p w:rsidR="00A31B19" w:rsidRPr="00CD5601" w:rsidRDefault="00A31B19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В дореволюционной </w:t>
      </w:r>
      <w:r w:rsidR="00325881" w:rsidRPr="00CD5601">
        <w:rPr>
          <w:sz w:val="28"/>
          <w:szCs w:val="28"/>
        </w:rPr>
        <w:t>общественной</w:t>
      </w:r>
      <w:r w:rsidRPr="00CD5601">
        <w:rPr>
          <w:sz w:val="28"/>
          <w:szCs w:val="28"/>
        </w:rPr>
        <w:t xml:space="preserve"> на</w:t>
      </w:r>
      <w:r w:rsidR="00325881" w:rsidRPr="00CD5601">
        <w:rPr>
          <w:sz w:val="28"/>
          <w:szCs w:val="28"/>
        </w:rPr>
        <w:t>уке конца XIX — начала ХХ веков</w:t>
      </w:r>
      <w:r w:rsidRPr="00CD5601">
        <w:rPr>
          <w:sz w:val="28"/>
          <w:szCs w:val="28"/>
        </w:rPr>
        <w:t xml:space="preserve"> зародилось научное направление, ставившее своей основной задачей изучение </w:t>
      </w:r>
      <w:r w:rsidR="00325881" w:rsidRPr="00CD5601">
        <w:rPr>
          <w:sz w:val="28"/>
          <w:szCs w:val="28"/>
        </w:rPr>
        <w:t>местного</w:t>
      </w:r>
      <w:r w:rsidRPr="00CD5601">
        <w:rPr>
          <w:sz w:val="28"/>
          <w:szCs w:val="28"/>
        </w:rPr>
        <w:t xml:space="preserve"> самоуправления как правового феномена различных исторических эпох. Однако в большинстве работы современников являлись лишь накоплением и обобщением фактов по деятельности различных структур местных общественных, городских и земских форм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самоуправления.</w:t>
      </w:r>
      <w:r w:rsidR="00325881" w:rsidRP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Особую группу составляют труды русских и зарубежных государствоведов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прошлого и начала нынешнего века, исследовавших политико-правовую природу местного самоуправления. Следует особо выделить работы Н.Н.Алексеева, А.Д.Градовского, А.А.Кизеветтера, Н.М.Коркунова, Н.И.Лазаревского, и др.</w:t>
      </w:r>
    </w:p>
    <w:p w:rsidR="00410718" w:rsidRPr="00CD5601" w:rsidRDefault="00B17E97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Большое внимание</w:t>
      </w:r>
      <w:r w:rsidR="00A31B19" w:rsidRPr="00CD5601">
        <w:rPr>
          <w:sz w:val="28"/>
          <w:szCs w:val="28"/>
        </w:rPr>
        <w:t xml:space="preserve"> общетеоретическим основам </w:t>
      </w:r>
      <w:r w:rsidR="00325881" w:rsidRPr="00CD5601">
        <w:rPr>
          <w:sz w:val="28"/>
          <w:szCs w:val="28"/>
        </w:rPr>
        <w:t>местного</w:t>
      </w:r>
      <w:r w:rsidR="00A31B19" w:rsidRPr="00CD5601">
        <w:rPr>
          <w:sz w:val="28"/>
          <w:szCs w:val="28"/>
        </w:rPr>
        <w:t xml:space="preserve"> самоуправления, как российского, так и зарубежного, у</w:t>
      </w:r>
      <w:r w:rsidR="00325881" w:rsidRPr="00CD5601">
        <w:rPr>
          <w:sz w:val="28"/>
          <w:szCs w:val="28"/>
        </w:rPr>
        <w:t>деляется и современными учеными</w:t>
      </w:r>
      <w:r w:rsidR="00A31B19" w:rsidRPr="00CD5601">
        <w:rPr>
          <w:sz w:val="28"/>
          <w:szCs w:val="28"/>
        </w:rPr>
        <w:t xml:space="preserve">, такими как </w:t>
      </w:r>
      <w:r w:rsidR="00410718" w:rsidRPr="00CD5601">
        <w:rPr>
          <w:sz w:val="28"/>
          <w:szCs w:val="28"/>
        </w:rPr>
        <w:t>Бажинов М.А., Глазырин М.В., Дмитриев Ю.А. , Игнатов В.Г., Кутафин О.Е., Фадеев В.И., Лагуткин А.В., Михеева Т.Н., Суник Б.В., Шлихтер А.А., и др.</w:t>
      </w:r>
    </w:p>
    <w:p w:rsidR="00A31B19" w:rsidRPr="00CD5601" w:rsidRDefault="00A31B19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Вместе с тем остается малоизученным целый ряд вопросов теорети</w:t>
      </w:r>
      <w:r w:rsidR="00325881" w:rsidRPr="00CD5601">
        <w:rPr>
          <w:sz w:val="28"/>
          <w:szCs w:val="28"/>
        </w:rPr>
        <w:t>ческого</w:t>
      </w:r>
      <w:r w:rsidRPr="00CD5601">
        <w:rPr>
          <w:sz w:val="28"/>
          <w:szCs w:val="28"/>
        </w:rPr>
        <w:t xml:space="preserve"> </w:t>
      </w:r>
      <w:r w:rsidR="00325881" w:rsidRPr="00CD5601">
        <w:rPr>
          <w:sz w:val="28"/>
          <w:szCs w:val="28"/>
        </w:rPr>
        <w:t xml:space="preserve">и практического </w:t>
      </w:r>
      <w:r w:rsidRPr="00CD5601">
        <w:rPr>
          <w:sz w:val="28"/>
          <w:szCs w:val="28"/>
        </w:rPr>
        <w:t xml:space="preserve">характера, связанных с исследованием </w:t>
      </w:r>
      <w:r w:rsidR="00325881" w:rsidRPr="00CD5601">
        <w:rPr>
          <w:sz w:val="28"/>
          <w:szCs w:val="28"/>
        </w:rPr>
        <w:t xml:space="preserve">взаимодействия </w:t>
      </w:r>
      <w:r w:rsidRPr="00CD5601">
        <w:rPr>
          <w:sz w:val="28"/>
          <w:szCs w:val="28"/>
        </w:rPr>
        <w:t xml:space="preserve">местного самоуправления </w:t>
      </w:r>
      <w:r w:rsidR="00325881" w:rsidRPr="00CD5601">
        <w:rPr>
          <w:sz w:val="28"/>
          <w:szCs w:val="28"/>
        </w:rPr>
        <w:t xml:space="preserve">и государственной власти </w:t>
      </w:r>
      <w:r w:rsidRPr="00CD5601">
        <w:rPr>
          <w:sz w:val="28"/>
          <w:szCs w:val="28"/>
        </w:rPr>
        <w:t>с учетом их особенностей в Российской Федерации.</w:t>
      </w:r>
    </w:p>
    <w:p w:rsidR="001806C5" w:rsidRPr="00CD5601" w:rsidRDefault="00CD5601" w:rsidP="00831B8B">
      <w:pPr>
        <w:pStyle w:val="a5"/>
        <w:tabs>
          <w:tab w:val="left" w:pos="1134"/>
          <w:tab w:val="left" w:pos="8280"/>
          <w:tab w:val="left" w:pos="86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F2F2D" w:rsidRPr="00CD5601">
        <w:rPr>
          <w:b/>
          <w:sz w:val="28"/>
          <w:szCs w:val="28"/>
        </w:rPr>
        <w:t>Глава 1.</w:t>
      </w:r>
      <w:r w:rsidR="001806C5" w:rsidRPr="00CD5601">
        <w:rPr>
          <w:b/>
          <w:sz w:val="28"/>
          <w:szCs w:val="28"/>
        </w:rPr>
        <w:t xml:space="preserve"> Конституционные основы взаимодействия государства и местного самоуправления в Российской Федерации</w:t>
      </w:r>
    </w:p>
    <w:p w:rsidR="00CD5601" w:rsidRPr="00030A73" w:rsidRDefault="00CD5601" w:rsidP="00831B8B">
      <w:pPr>
        <w:pStyle w:val="a5"/>
        <w:tabs>
          <w:tab w:val="left" w:pos="1134"/>
          <w:tab w:val="left" w:pos="8280"/>
          <w:tab w:val="left" w:pos="86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F2F2D" w:rsidRPr="00CD5601" w:rsidRDefault="005F2F2D" w:rsidP="00831B8B">
      <w:pPr>
        <w:pStyle w:val="a5"/>
        <w:tabs>
          <w:tab w:val="left" w:pos="1134"/>
          <w:tab w:val="left" w:pos="8280"/>
          <w:tab w:val="left" w:pos="86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D5601">
        <w:rPr>
          <w:b/>
          <w:sz w:val="28"/>
          <w:szCs w:val="28"/>
        </w:rPr>
        <w:t>1.1 Органы</w:t>
      </w:r>
      <w:r w:rsidR="00CD5601" w:rsidRPr="00CD5601">
        <w:rPr>
          <w:b/>
          <w:sz w:val="28"/>
          <w:szCs w:val="28"/>
        </w:rPr>
        <w:t xml:space="preserve"> </w:t>
      </w:r>
      <w:r w:rsidRPr="00CD5601">
        <w:rPr>
          <w:b/>
          <w:sz w:val="28"/>
          <w:szCs w:val="28"/>
        </w:rPr>
        <w:t>местного</w:t>
      </w:r>
      <w:r w:rsidR="00CD5601" w:rsidRPr="00CD5601">
        <w:rPr>
          <w:b/>
          <w:sz w:val="28"/>
          <w:szCs w:val="28"/>
        </w:rPr>
        <w:t xml:space="preserve"> </w:t>
      </w:r>
      <w:r w:rsidRPr="00CD5601">
        <w:rPr>
          <w:b/>
          <w:sz w:val="28"/>
          <w:szCs w:val="28"/>
        </w:rPr>
        <w:t>самоуправления</w:t>
      </w:r>
      <w:r w:rsidR="00CD5601" w:rsidRPr="00CD5601">
        <w:rPr>
          <w:b/>
          <w:sz w:val="28"/>
          <w:szCs w:val="28"/>
        </w:rPr>
        <w:t xml:space="preserve"> </w:t>
      </w:r>
      <w:r w:rsidRPr="00CD5601">
        <w:rPr>
          <w:b/>
          <w:sz w:val="28"/>
          <w:szCs w:val="28"/>
        </w:rPr>
        <w:t xml:space="preserve">в </w:t>
      </w:r>
      <w:r w:rsidRPr="00CD5601">
        <w:rPr>
          <w:b/>
          <w:bCs/>
          <w:sz w:val="28"/>
          <w:szCs w:val="28"/>
        </w:rPr>
        <w:t>Российской Федерации</w:t>
      </w:r>
    </w:p>
    <w:p w:rsidR="00CD5601" w:rsidRPr="00030A73" w:rsidRDefault="00CD5601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5601" w:rsidRDefault="001806C5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</w:t>
      </w:r>
      <w:r w:rsidR="00B75BEE" w:rsidRPr="00CD5601">
        <w:rPr>
          <w:sz w:val="28"/>
          <w:szCs w:val="28"/>
        </w:rPr>
        <w:t>убличная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власть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в </w:t>
      </w:r>
      <w:r w:rsidR="00570FDA" w:rsidRPr="00CD5601">
        <w:rPr>
          <w:sz w:val="28"/>
          <w:szCs w:val="28"/>
        </w:rPr>
        <w:t xml:space="preserve">РФ </w:t>
      </w:r>
      <w:r w:rsidR="00B75BEE" w:rsidRPr="00CD5601">
        <w:rPr>
          <w:sz w:val="28"/>
          <w:szCs w:val="28"/>
        </w:rPr>
        <w:t>имеет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двухуровневую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структуру: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государственный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уровень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(органы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власти,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том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числе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исполнительной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власти)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местный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(муниципальный)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уровень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(органы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том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числе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местная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администрация).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уровне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создаются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исполнительные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негосударственного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характера,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так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как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не входят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систему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исполнительной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власти.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Од</w:t>
      </w:r>
      <w:r w:rsidR="00D7727F" w:rsidRPr="00CD5601">
        <w:rPr>
          <w:sz w:val="28"/>
          <w:szCs w:val="28"/>
        </w:rPr>
        <w:t>нако</w:t>
      </w:r>
      <w:r w:rsidR="00CD5601">
        <w:rPr>
          <w:sz w:val="28"/>
          <w:szCs w:val="28"/>
        </w:rPr>
        <w:t xml:space="preserve"> </w:t>
      </w:r>
      <w:r w:rsidR="00D7727F" w:rsidRPr="00CD5601">
        <w:rPr>
          <w:sz w:val="28"/>
          <w:szCs w:val="28"/>
        </w:rPr>
        <w:t>в системе</w:t>
      </w:r>
      <w:r w:rsidR="00CD5601">
        <w:rPr>
          <w:sz w:val="28"/>
          <w:szCs w:val="28"/>
        </w:rPr>
        <w:t xml:space="preserve"> </w:t>
      </w:r>
      <w:r w:rsidR="00D7727F" w:rsidRPr="00CD5601">
        <w:rPr>
          <w:sz w:val="28"/>
          <w:szCs w:val="28"/>
        </w:rPr>
        <w:t>организации публичной власти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ее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исполнительные органы взаимодействуют с органами местного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самоуправления.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начали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создаваться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России</w:t>
      </w:r>
      <w:r w:rsidR="00CD5601">
        <w:rPr>
          <w:sz w:val="28"/>
          <w:szCs w:val="28"/>
        </w:rPr>
        <w:t xml:space="preserve"> </w:t>
      </w:r>
      <w:r w:rsidR="00B817EC" w:rsidRPr="00CD5601">
        <w:rPr>
          <w:sz w:val="28"/>
          <w:szCs w:val="28"/>
        </w:rPr>
        <w:t>в</w:t>
      </w:r>
      <w:r w:rsidRPr="00CD5601">
        <w:rPr>
          <w:sz w:val="28"/>
          <w:szCs w:val="28"/>
        </w:rPr>
        <w:t>начале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90-х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гг.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после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РСФСР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6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июля</w:t>
      </w:r>
      <w:r w:rsidR="00B817EC" w:rsidRPr="00CD5601">
        <w:rPr>
          <w:sz w:val="28"/>
          <w:szCs w:val="28"/>
        </w:rPr>
        <w:t>1991 г</w:t>
      </w:r>
      <w:r w:rsidRPr="00CD5601">
        <w:rPr>
          <w:sz w:val="28"/>
          <w:szCs w:val="28"/>
        </w:rPr>
        <w:t>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«О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самоуправлении 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РСФСР».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связи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прекращением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деятельности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районных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городах,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городских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районах,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поселковых,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сельских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Советов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народных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депутатов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Указом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Президента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9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октября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1993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№ 1617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"О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реформе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Российской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Федерации"</w:t>
      </w:r>
      <w:r w:rsidRPr="00CD5601">
        <w:rPr>
          <w:rStyle w:val="a7"/>
          <w:sz w:val="28"/>
          <w:szCs w:val="28"/>
          <w:vertAlign w:val="baseline"/>
        </w:rPr>
        <w:footnoteReference w:customMarkFollows="1" w:id="1"/>
        <w:t>1</w:t>
      </w:r>
      <w:r w:rsidRPr="00CD5601">
        <w:rPr>
          <w:sz w:val="28"/>
          <w:szCs w:val="28"/>
        </w:rPr>
        <w:t>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функции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стала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выполнять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соответствующая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местная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администрация. 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Законодатель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устанавливает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виды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организаций,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которые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относятся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общей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форме.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 соответствии 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1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ст.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1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«Об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общих принципах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организации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Российской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Федерации»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считаются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другие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органы,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наделенные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полномочиями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решению вопросов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значения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входящие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систему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 государственной власти.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осуществл</w:t>
      </w:r>
      <w:r w:rsidR="003D65CE" w:rsidRPr="00CD5601">
        <w:rPr>
          <w:sz w:val="28"/>
          <w:szCs w:val="28"/>
        </w:rPr>
        <w:t>яется</w:t>
      </w:r>
      <w:r w:rsidR="00CD5601">
        <w:rPr>
          <w:sz w:val="28"/>
          <w:szCs w:val="28"/>
        </w:rPr>
        <w:t xml:space="preserve"> </w:t>
      </w:r>
      <w:r w:rsidR="003D65CE"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="003D65CE" w:rsidRPr="00CD5601">
        <w:rPr>
          <w:sz w:val="28"/>
          <w:szCs w:val="28"/>
        </w:rPr>
        <w:t>всей</w:t>
      </w:r>
      <w:r w:rsidR="00CD5601">
        <w:rPr>
          <w:sz w:val="28"/>
          <w:szCs w:val="28"/>
        </w:rPr>
        <w:t xml:space="preserve"> </w:t>
      </w:r>
      <w:r w:rsidR="003D65CE" w:rsidRPr="00CD5601">
        <w:rPr>
          <w:sz w:val="28"/>
          <w:szCs w:val="28"/>
        </w:rPr>
        <w:t>территории</w:t>
      </w:r>
      <w:r w:rsidR="00CD5601">
        <w:rPr>
          <w:sz w:val="28"/>
          <w:szCs w:val="28"/>
        </w:rPr>
        <w:t xml:space="preserve"> </w:t>
      </w:r>
      <w:r w:rsidR="003D65CE" w:rsidRPr="00CD5601">
        <w:rPr>
          <w:sz w:val="28"/>
          <w:szCs w:val="28"/>
        </w:rPr>
        <w:t>РФ.</w:t>
      </w:r>
      <w:r w:rsidRPr="00CD5601">
        <w:rPr>
          <w:sz w:val="28"/>
          <w:szCs w:val="28"/>
        </w:rPr>
        <w:t xml:space="preserve"> Территории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городов,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посел</w:t>
      </w:r>
      <w:r w:rsidR="00D7727F" w:rsidRPr="00CD5601">
        <w:rPr>
          <w:sz w:val="28"/>
          <w:szCs w:val="28"/>
        </w:rPr>
        <w:t>ков,</w:t>
      </w:r>
      <w:r w:rsidR="00CD5601">
        <w:rPr>
          <w:sz w:val="28"/>
          <w:szCs w:val="28"/>
        </w:rPr>
        <w:t xml:space="preserve"> </w:t>
      </w:r>
      <w:r w:rsidR="00D7727F" w:rsidRPr="00CD5601">
        <w:rPr>
          <w:sz w:val="28"/>
          <w:szCs w:val="28"/>
        </w:rPr>
        <w:t>станиц,</w:t>
      </w:r>
      <w:r w:rsidR="00CD5601">
        <w:rPr>
          <w:sz w:val="28"/>
          <w:szCs w:val="28"/>
        </w:rPr>
        <w:t xml:space="preserve"> </w:t>
      </w:r>
      <w:r w:rsidR="00D7727F" w:rsidRPr="00CD5601">
        <w:rPr>
          <w:sz w:val="28"/>
          <w:szCs w:val="28"/>
        </w:rPr>
        <w:t xml:space="preserve">районов, </w:t>
      </w:r>
      <w:r w:rsidRPr="00CD5601">
        <w:rPr>
          <w:sz w:val="28"/>
          <w:szCs w:val="28"/>
        </w:rPr>
        <w:t>сельских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округов (волостей,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сельсоветов)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других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-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устанавливаются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учетом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исторических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 иных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традиций. </w:t>
      </w:r>
    </w:p>
    <w:p w:rsid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-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это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создаваемые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им для осуществления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функций публичного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своей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территории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целью обеспечения публичных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интересов,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развития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экономики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социально-культурной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сферы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вопросов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жизнедеятельности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населения</w:t>
      </w:r>
      <w:r w:rsidRPr="00CD5601">
        <w:rPr>
          <w:rStyle w:val="a7"/>
          <w:sz w:val="28"/>
          <w:szCs w:val="28"/>
          <w:vertAlign w:val="baseline"/>
        </w:rPr>
        <w:footnoteReference w:customMarkFollows="1" w:id="2"/>
        <w:t>2</w:t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имеют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установленную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различными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нормативными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актами, прежде всего </w:t>
      </w:r>
      <w:r w:rsidR="003D65CE" w:rsidRPr="00CD5601">
        <w:rPr>
          <w:sz w:val="28"/>
          <w:szCs w:val="28"/>
        </w:rPr>
        <w:t>ус</w:t>
      </w:r>
      <w:r w:rsidRPr="00CD5601">
        <w:rPr>
          <w:sz w:val="28"/>
          <w:szCs w:val="28"/>
        </w:rPr>
        <w:t>тавами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муниципальных образований,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компетенцию, под которой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понимаются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этих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публичной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осуществляемые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рамках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предметов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ведения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 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для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вопросов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образования. 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Конституция</w:t>
      </w:r>
      <w:r w:rsidR="00CD5601">
        <w:rPr>
          <w:sz w:val="28"/>
          <w:szCs w:val="28"/>
        </w:rPr>
        <w:t xml:space="preserve">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содержит основу всех правовы</w:t>
      </w:r>
      <w:r w:rsidR="00B817EC" w:rsidRPr="00CD5601">
        <w:rPr>
          <w:sz w:val="28"/>
          <w:szCs w:val="28"/>
        </w:rPr>
        <w:t>х актов и закрепляет в главе 8 «Местное самоуправление»</w:t>
      </w:r>
      <w:r w:rsidRPr="00CD5601">
        <w:rPr>
          <w:sz w:val="28"/>
          <w:szCs w:val="28"/>
        </w:rPr>
        <w:t xml:space="preserve"> наиболее важные принципиальные положения, определяющие: задачи и цели местного самоуправления; роль местного самоуправления в механизме осуществления народовластия; основы деятельности населения по решению задач местного значения. В статье 12 закладываются основы всего местного самоуправления, определяются его важнейшие принципы. Следует отметить демократическое содержание этой</w:t>
      </w:r>
      <w:r w:rsidR="00D70503" w:rsidRPr="00CD5601">
        <w:rPr>
          <w:sz w:val="28"/>
          <w:szCs w:val="28"/>
        </w:rPr>
        <w:t xml:space="preserve"> статьи. В ней говорится о признании и гарантиях местного самоуправления со </w:t>
      </w:r>
      <w:r w:rsidRPr="00CD5601">
        <w:rPr>
          <w:sz w:val="28"/>
          <w:szCs w:val="28"/>
        </w:rPr>
        <w:t>стороны государства, его самостоятельности в пределах своих полномочий. Такую же направленность имеет содержание 8,13,14 и других статей действующей Конституции. Содержание статьи 12 полностью соответствует общей направленности главы 1 Конституции, закрепляющей основы конституционного строя в России.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Общепринятым является определение конституционного строя, данное О.Е.Кутафиным, который под к</w:t>
      </w:r>
      <w:r w:rsidR="00B817EC" w:rsidRPr="00CD5601">
        <w:rPr>
          <w:sz w:val="28"/>
          <w:szCs w:val="28"/>
        </w:rPr>
        <w:t>онституционным строем понимает «</w:t>
      </w:r>
      <w:r w:rsidRPr="00CD5601">
        <w:rPr>
          <w:sz w:val="28"/>
          <w:szCs w:val="28"/>
        </w:rPr>
        <w:t>определенную форму или определенный способ организации государства, закрепленный в его Конституции</w:t>
      </w:r>
      <w:r w:rsidR="00B817EC" w:rsidRPr="00CD5601">
        <w:rPr>
          <w:sz w:val="28"/>
          <w:szCs w:val="28"/>
        </w:rPr>
        <w:t>»</w:t>
      </w:r>
      <w:r w:rsidRPr="00CD5601">
        <w:rPr>
          <w:rStyle w:val="a7"/>
          <w:sz w:val="28"/>
          <w:szCs w:val="28"/>
          <w:vertAlign w:val="baseline"/>
        </w:rPr>
        <w:footnoteReference w:id="3"/>
      </w:r>
      <w:r w:rsidRPr="00CD5601">
        <w:rPr>
          <w:sz w:val="28"/>
          <w:szCs w:val="28"/>
        </w:rPr>
        <w:t>. Поэтому резким диссонансом с общим содержанием статьи 12 звучит завершающая ее фраза о том, что органы местного самоуправления не входят в систему органов государства. Во-первых, по нашему мнению, это чисто техническая норма, которой совершенно не место в главе, посвященной основополагающим принципам организации российского общества и государства. В лучшем случае ее можно было бы включить в главу 8, непосредственно посвященную организации местного самоуправления.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Во-вторых, нельзя не согласиться с С.А. Авакьяном в том, что вряд ли оправдано противопоставление государства и местного самоуправления, представленного органами власти, ближе всех стоящими к населению</w:t>
      </w:r>
      <w:r w:rsidRPr="00CD5601">
        <w:rPr>
          <w:rStyle w:val="a7"/>
          <w:sz w:val="28"/>
          <w:szCs w:val="28"/>
          <w:vertAlign w:val="baseline"/>
        </w:rPr>
        <w:footnoteReference w:id="4"/>
      </w:r>
      <w:r w:rsidRPr="00CD5601">
        <w:rPr>
          <w:sz w:val="28"/>
          <w:szCs w:val="28"/>
        </w:rPr>
        <w:t>. Как спра</w:t>
      </w:r>
      <w:r w:rsidR="00222A40" w:rsidRPr="00CD5601">
        <w:rPr>
          <w:sz w:val="28"/>
          <w:szCs w:val="28"/>
        </w:rPr>
        <w:t>ведливо отмечает А.И.Черкасов, «</w:t>
      </w:r>
      <w:r w:rsidRPr="00CD5601">
        <w:rPr>
          <w:sz w:val="28"/>
          <w:szCs w:val="28"/>
        </w:rPr>
        <w:t>практически невозможно провести абсолютную границу между функциями государственного управления и местного самоуправления. Ведь местные органы власти осуществляют как сугубо местные функции, так и полномочия, вытекающие из централизованного управления</w:t>
      </w:r>
      <w:r w:rsidR="00222A40" w:rsidRPr="00CD5601">
        <w:rPr>
          <w:sz w:val="28"/>
          <w:szCs w:val="28"/>
        </w:rPr>
        <w:t>»</w:t>
      </w:r>
      <w:r w:rsidRPr="00CD5601">
        <w:rPr>
          <w:rStyle w:val="a7"/>
          <w:sz w:val="28"/>
          <w:szCs w:val="28"/>
          <w:vertAlign w:val="baseline"/>
        </w:rPr>
        <w:footnoteReference w:id="5"/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 рамках концепции противопоставления государства и местного самоуправления тем более алогичной представляется конституционная норма, предоставляющая органам государственной власти право наделять органы местного самоуправления отдельными государственными полномочиями, даже при условии обеспечения этой процедуры соответствующими материальными и финансовыми средствами.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Стоит отметить, что и Европейская Хартия о местном самоуправлении не становится на позицию противопоставления, местного самоуправления государству, а исходит из необходимости лишь широкой автономии местных органов самоуправления в отношении своей компетенции</w:t>
      </w:r>
      <w:r w:rsidRPr="00CD5601">
        <w:rPr>
          <w:rStyle w:val="a7"/>
          <w:sz w:val="28"/>
          <w:szCs w:val="28"/>
          <w:vertAlign w:val="baseline"/>
        </w:rPr>
        <w:footnoteReference w:id="6"/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Появление указанной нормы в действующей в Конституции России можно объяснить стремлением ее авторов отстраниться от исторического опыта Советов. Именно это заставило 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отказаться как от плохого, так, к сожалению, и от хорошего, что несла в себе система Советов.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Согласно статье 130</w:t>
      </w:r>
      <w:r w:rsidR="001806C5" w:rsidRPr="00CD5601">
        <w:rPr>
          <w:sz w:val="28"/>
          <w:szCs w:val="28"/>
        </w:rPr>
        <w:t xml:space="preserve"> Конституции РФ</w:t>
      </w:r>
      <w:r w:rsidRPr="00CD5601">
        <w:rPr>
          <w:sz w:val="28"/>
          <w:szCs w:val="28"/>
        </w:rPr>
        <w:t>, местное самоуправление обеспечивает самостоятельное решение населением вопросов местного значения. Таким образом, оказался выстроенным третий - нижний уровень публичной власти, на который неизбежно опираются (или вытесняют - в зависимости от подхода в соответствующем субъекте Федерации) два верхних уровня - федеральная и региональная государственные власти.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При этом </w:t>
      </w:r>
      <w:r w:rsidR="003D65CE" w:rsidRPr="00CD5601">
        <w:rPr>
          <w:sz w:val="28"/>
          <w:szCs w:val="28"/>
        </w:rPr>
        <w:t>Конституцией РФ осуществлено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разграничение вопросов ведения между федеральным и региональным уровнями государственной влас</w:t>
      </w:r>
      <w:r w:rsidR="003D65CE" w:rsidRPr="00CD5601">
        <w:rPr>
          <w:sz w:val="28"/>
          <w:szCs w:val="28"/>
        </w:rPr>
        <w:t xml:space="preserve">ти. А </w:t>
      </w:r>
      <w:r w:rsidRPr="00CD5601">
        <w:rPr>
          <w:sz w:val="28"/>
          <w:szCs w:val="28"/>
        </w:rPr>
        <w:t>между государственной и муниципальной властями - Федеральным законом “Об общих принципах организации местного самоуправления в Российской Федерации“</w:t>
      </w:r>
      <w:r w:rsidRPr="00CD5601">
        <w:rPr>
          <w:rStyle w:val="a7"/>
          <w:sz w:val="28"/>
          <w:szCs w:val="28"/>
          <w:vertAlign w:val="baseline"/>
        </w:rPr>
        <w:footnoteReference w:id="7"/>
      </w:r>
      <w:r w:rsidRPr="00CD5601">
        <w:rPr>
          <w:sz w:val="28"/>
          <w:szCs w:val="28"/>
        </w:rPr>
        <w:t xml:space="preserve">, о котором более подробно речь пойдет ниже. Поскольку, указанный закон был принят 12 августа </w:t>
      </w:r>
      <w:smartTag w:uri="urn:schemas-microsoft-com:office:smarttags" w:element="metricconverter">
        <w:smartTagPr>
          <w:attr w:name="ProductID" w:val="1995 г"/>
        </w:smartTagPr>
        <w:r w:rsidR="003D65CE" w:rsidRPr="00CD5601">
          <w:rPr>
            <w:sz w:val="28"/>
            <w:szCs w:val="28"/>
          </w:rPr>
          <w:t>1995 г</w:t>
        </w:r>
      </w:smartTag>
      <w:r w:rsidR="003D65CE" w:rsidRPr="00CD5601">
        <w:rPr>
          <w:sz w:val="28"/>
          <w:szCs w:val="28"/>
        </w:rPr>
        <w:t xml:space="preserve">. </w:t>
      </w:r>
      <w:r w:rsidRPr="00CD5601">
        <w:rPr>
          <w:sz w:val="28"/>
          <w:szCs w:val="28"/>
        </w:rPr>
        <w:t>многие субъекты Федерации оказались перед необходимостью приведения своего законодательства о местном самоуправлении в соответствие с Федеральным законом.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Однако большинство субъектов РФ из тех, у кого в противоречие с Законом пришли Конституция или Устав, отказались от этого процесса. Слишком сложной оказалась процедура изменения этих учредительных актов. Сказались здесь и более глубокие причины. Во-первы</w:t>
      </w:r>
      <w:r w:rsidR="00570FDA" w:rsidRPr="00CD5601">
        <w:rPr>
          <w:sz w:val="28"/>
          <w:szCs w:val="28"/>
        </w:rPr>
        <w:t>х</w:t>
      </w:r>
      <w:r w:rsidRPr="00CD5601">
        <w:rPr>
          <w:sz w:val="28"/>
          <w:szCs w:val="28"/>
        </w:rPr>
        <w:t>, выделив вопросы местного значения, Федеральный закон еще раз продемонстрировал невозможность разделения этих вопросов на государственные и негосударственные, ибо в Законе пришло</w:t>
      </w:r>
      <w:r w:rsidR="00B817EC" w:rsidRPr="00CD5601">
        <w:rPr>
          <w:sz w:val="28"/>
          <w:szCs w:val="28"/>
        </w:rPr>
        <w:t>сь отдельно «прописывать»</w:t>
      </w:r>
      <w:r w:rsidRPr="00CD5601">
        <w:rPr>
          <w:sz w:val="28"/>
          <w:szCs w:val="28"/>
        </w:rPr>
        <w:t xml:space="preserve"> полномочия федеральной власти, региональной власти и собственные полномочия местного самоуправления в рассматриваемой сфере. Во-вторых, были проигно</w:t>
      </w:r>
      <w:r w:rsidR="00570FDA" w:rsidRPr="00CD5601">
        <w:rPr>
          <w:sz w:val="28"/>
          <w:szCs w:val="28"/>
        </w:rPr>
        <w:t>ри</w:t>
      </w:r>
      <w:r w:rsidRPr="00CD5601">
        <w:rPr>
          <w:sz w:val="28"/>
          <w:szCs w:val="28"/>
        </w:rPr>
        <w:t>рованы предложения тех ученых, которые настаивали на отнесении предметов местного самоуправления не к федеральной, а совместной концепции Федерации и ее субъектов с сохранением за Федерацией права определять общие принципы этой организации</w:t>
      </w:r>
      <w:r w:rsidRPr="00CD5601">
        <w:rPr>
          <w:rStyle w:val="a7"/>
          <w:sz w:val="28"/>
          <w:szCs w:val="28"/>
          <w:vertAlign w:val="baseline"/>
        </w:rPr>
        <w:footnoteReference w:id="8"/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Если на конституционном уровне разграничение вопросов ведения между федеральной и региональной властями произ</w:t>
      </w:r>
      <w:r w:rsidR="00DF7E32" w:rsidRPr="00CD5601">
        <w:rPr>
          <w:sz w:val="28"/>
          <w:szCs w:val="28"/>
        </w:rPr>
        <w:t xml:space="preserve">ведено как путем ее разделения, </w:t>
      </w:r>
      <w:r w:rsidRPr="00CD5601">
        <w:rPr>
          <w:sz w:val="28"/>
          <w:szCs w:val="28"/>
        </w:rPr>
        <w:t>так и посредством выделен</w:t>
      </w:r>
      <w:r w:rsidR="00DF7E32" w:rsidRPr="00CD5601">
        <w:rPr>
          <w:sz w:val="28"/>
          <w:szCs w:val="28"/>
        </w:rPr>
        <w:t>ия вопросов совместного ведения,</w:t>
      </w:r>
      <w:r w:rsidRPr="00CD5601">
        <w:rPr>
          <w:sz w:val="28"/>
          <w:szCs w:val="28"/>
        </w:rPr>
        <w:t xml:space="preserve"> то на уровне местного самоуправления такой подход оказался невозможен именно по причине противопоставления государственной власти и местного самоуправления, закрепленного действующей Конституцией.</w:t>
      </w:r>
    </w:p>
    <w:p w:rsidR="00FB22C6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Организационное обособление государственной власти и местного самоуправления лишило систему муниципальных органов возможности реализации еще одного конституционного принципа: разделения властей. </w:t>
      </w:r>
    </w:p>
    <w:p w:rsidR="00831B8B" w:rsidRPr="00030A73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22C6" w:rsidRPr="00831B8B" w:rsidRDefault="00FB22C6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1B8B">
        <w:rPr>
          <w:b/>
          <w:sz w:val="28"/>
          <w:szCs w:val="28"/>
        </w:rPr>
        <w:t xml:space="preserve">1.2 Разделение властей в </w:t>
      </w:r>
      <w:r w:rsidRPr="00831B8B">
        <w:rPr>
          <w:b/>
          <w:bCs/>
          <w:sz w:val="28"/>
          <w:szCs w:val="28"/>
        </w:rPr>
        <w:t>Российской Федерации</w:t>
      </w:r>
    </w:p>
    <w:p w:rsidR="00831B8B" w:rsidRPr="00030A73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Согласно Конституции РФ (ст.10) госу</w:t>
      </w:r>
      <w:r w:rsidR="00570FDA" w:rsidRPr="00CD5601">
        <w:rPr>
          <w:sz w:val="28"/>
          <w:szCs w:val="28"/>
        </w:rPr>
        <w:t>дарственная власть в РФ</w:t>
      </w:r>
      <w:r w:rsidRPr="00CD5601">
        <w:rPr>
          <w:sz w:val="28"/>
          <w:szCs w:val="28"/>
        </w:rPr>
        <w:t xml:space="preserve"> осуществляется на основе разделения на законодательную, исполнительную и судебную. Перечисленные ветв</w:t>
      </w:r>
      <w:r w:rsidR="00570FDA" w:rsidRPr="00CD5601">
        <w:rPr>
          <w:sz w:val="28"/>
          <w:szCs w:val="28"/>
        </w:rPr>
        <w:t>и власти самостоятельны. Однако</w:t>
      </w:r>
      <w:r w:rsidR="00B817EC" w:rsidRPr="00CD5601">
        <w:rPr>
          <w:sz w:val="28"/>
          <w:szCs w:val="28"/>
        </w:rPr>
        <w:t xml:space="preserve"> остается неясным, включают ли «</w:t>
      </w:r>
      <w:r w:rsidRPr="00CD5601">
        <w:rPr>
          <w:sz w:val="28"/>
          <w:szCs w:val="28"/>
        </w:rPr>
        <w:t>выборные и другие органы местного сам</w:t>
      </w:r>
      <w:r w:rsidR="00B817EC" w:rsidRPr="00CD5601">
        <w:rPr>
          <w:sz w:val="28"/>
          <w:szCs w:val="28"/>
        </w:rPr>
        <w:t>оуправления»</w:t>
      </w:r>
      <w:r w:rsidRPr="00CD5601">
        <w:rPr>
          <w:sz w:val="28"/>
          <w:szCs w:val="28"/>
        </w:rPr>
        <w:t xml:space="preserve"> переч</w:t>
      </w:r>
      <w:r w:rsidR="00796981" w:rsidRPr="00CD5601">
        <w:rPr>
          <w:sz w:val="28"/>
          <w:szCs w:val="28"/>
        </w:rPr>
        <w:t>исленные ветви власти и какое</w:t>
      </w:r>
      <w:r w:rsidRPr="00CD5601">
        <w:rPr>
          <w:sz w:val="28"/>
          <w:szCs w:val="28"/>
        </w:rPr>
        <w:t xml:space="preserve"> взаимоотношение между ними. Конечно, было бы неправильным навязывать населению конкретную модель организации муниципальной власти, однако зарубежная практика показала эффективность и жизнеспособность разделения властей</w:t>
      </w:r>
      <w:r w:rsidR="00B817EC" w:rsidRPr="00CD5601">
        <w:rPr>
          <w:sz w:val="28"/>
          <w:szCs w:val="28"/>
        </w:rPr>
        <w:t>,</w:t>
      </w:r>
      <w:r w:rsidRPr="00CD5601">
        <w:rPr>
          <w:sz w:val="28"/>
          <w:szCs w:val="28"/>
        </w:rPr>
        <w:t xml:space="preserve"> в том числе и на местном уровне.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Неясность положений Конституции по этому вопросу дала основание федеральному законодателю отойти от принципа разделения властей на уровне местного самоуправления и наделить главу муниципального образования правом возглавлять всю деятельность по осуществлению местного самоуправления на территории муниципального образования (ст. 16 Федерального закона “Об общих принципах местного самоу</w:t>
      </w:r>
      <w:r w:rsidR="00570FDA" w:rsidRPr="00CD5601">
        <w:rPr>
          <w:sz w:val="28"/>
          <w:szCs w:val="28"/>
        </w:rPr>
        <w:t>правления в РФ</w:t>
      </w:r>
      <w:r w:rsidRPr="00CD5601">
        <w:rPr>
          <w:sz w:val="28"/>
          <w:szCs w:val="28"/>
        </w:rPr>
        <w:t>”). Более того, рассматриваемый Закон предоставил главе муниципального образования право входить в состав представительного органа местного самоуправления и даже председательствовать не его заседаниях. Правда, конкретный способ осуществления этих полномочий должен быть определен уставом самого муниципального образования</w:t>
      </w:r>
      <w:r w:rsidRPr="00CD5601">
        <w:rPr>
          <w:rStyle w:val="a7"/>
          <w:sz w:val="28"/>
          <w:szCs w:val="28"/>
          <w:vertAlign w:val="baseline"/>
        </w:rPr>
        <w:footnoteReference w:id="9"/>
      </w:r>
      <w:r w:rsidRPr="00CD5601">
        <w:rPr>
          <w:sz w:val="28"/>
          <w:szCs w:val="28"/>
        </w:rPr>
        <w:t xml:space="preserve">. 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Большинство субъектов Федерации восприняли эту рекомендательную норму как императивный приказ</w:t>
      </w:r>
      <w:r w:rsidRPr="00CD5601">
        <w:rPr>
          <w:rStyle w:val="a7"/>
          <w:sz w:val="28"/>
          <w:szCs w:val="28"/>
          <w:vertAlign w:val="baseline"/>
        </w:rPr>
        <w:footnoteReference w:id="10"/>
      </w:r>
      <w:r w:rsidRPr="00CD5601">
        <w:rPr>
          <w:sz w:val="28"/>
          <w:szCs w:val="28"/>
        </w:rPr>
        <w:t>, а Московская городская дума пошла еще дальше, создав на муниципальном уровне симбиоз из законодательной и исполнительной властей - Районную Управу, в которую вошли районное Собрание - представительный орган муниципальной власти и Глава Управы - орган исполнительной власти муниципального уровня</w:t>
      </w:r>
      <w:r w:rsidRPr="00CD5601">
        <w:rPr>
          <w:rStyle w:val="a7"/>
          <w:sz w:val="28"/>
          <w:szCs w:val="28"/>
          <w:vertAlign w:val="baseline"/>
        </w:rPr>
        <w:footnoteReference w:id="11"/>
      </w:r>
      <w:r w:rsidRPr="00CD5601">
        <w:rPr>
          <w:sz w:val="28"/>
          <w:szCs w:val="28"/>
        </w:rPr>
        <w:t xml:space="preserve">. На практике Главами Управ </w:t>
      </w:r>
      <w:r w:rsidR="00B817EC" w:rsidRPr="00CD5601">
        <w:rPr>
          <w:sz w:val="28"/>
          <w:szCs w:val="28"/>
        </w:rPr>
        <w:t>стали,</w:t>
      </w:r>
      <w:r w:rsidRPr="00CD5601">
        <w:rPr>
          <w:sz w:val="28"/>
          <w:szCs w:val="28"/>
        </w:rPr>
        <w:t xml:space="preserve"> бывшие супрефекты, назначаемые мэром Москвы, а районные Собрания оказались в большинстве районов не сформированы. Естественно, что такой подход лишает население гарантированного Конституцией права самостоятельно решать вопросы местного значения.</w:t>
      </w:r>
    </w:p>
    <w:p w:rsidR="00B75BEE" w:rsidRPr="00CD5601" w:rsidRDefault="00B817EC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Следующей проблемой, требующей конституционного решения, является проблема о наделения местного самоуправления самостоятельной собственностью. </w:t>
      </w:r>
      <w:r w:rsidR="00B75BEE" w:rsidRPr="00CD5601">
        <w:rPr>
          <w:sz w:val="28"/>
          <w:szCs w:val="28"/>
        </w:rPr>
        <w:t>Как известно, Конституция РФ не только наделяет население правом владеть, пользоваться и распоряжаться муниципальной собственностью, а органы местного самоуправления - правом самостоятельно управлять ею. Она предоставила им также право формировать, утверждать и исполнять местный бюджет, устанавливать местные налоги и сборы.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Положения Конституции РФ о муниципальной собственности получили развитие в Федеральном законе “Об общих принципах организации местного самоу</w:t>
      </w:r>
      <w:r w:rsidR="00570FDA" w:rsidRPr="00CD5601">
        <w:rPr>
          <w:sz w:val="28"/>
          <w:szCs w:val="28"/>
        </w:rPr>
        <w:t>правления в РФ</w:t>
      </w:r>
      <w:r w:rsidRPr="00CD5601">
        <w:rPr>
          <w:sz w:val="28"/>
          <w:szCs w:val="28"/>
        </w:rPr>
        <w:t xml:space="preserve">“, где, в частности, установлен перечень объектов данного вида собственности. Однако анализ этого обширного перечня показывает, что к доходным объектам муниципальной собственности могут </w:t>
      </w:r>
      <w:r w:rsidR="00796981" w:rsidRPr="00CD5601">
        <w:rPr>
          <w:sz w:val="28"/>
          <w:szCs w:val="28"/>
        </w:rPr>
        <w:t>быть,</w:t>
      </w:r>
      <w:r w:rsidRPr="00CD5601">
        <w:rPr>
          <w:sz w:val="28"/>
          <w:szCs w:val="28"/>
        </w:rPr>
        <w:t xml:space="preserve"> безусловно отнесены только муниципальные банки и другие финансово-кредитные организации (созданные далеко не во всех регионах страны) и при благоприятных условиях - муниципальные земли и другие природные ресурсы, находящиеся в муниципальной собственности</w:t>
      </w:r>
      <w:r w:rsidRPr="00CD5601">
        <w:rPr>
          <w:rStyle w:val="a7"/>
          <w:sz w:val="28"/>
          <w:szCs w:val="28"/>
          <w:vertAlign w:val="baseline"/>
        </w:rPr>
        <w:footnoteReference w:id="12"/>
      </w:r>
      <w:r w:rsidRPr="00CD5601">
        <w:rPr>
          <w:sz w:val="28"/>
          <w:szCs w:val="28"/>
        </w:rPr>
        <w:t>, муниципальные предприятия и нежилой фонд. Все остальные объекты муниципальной собственности: муниципальный жилищный фонд, муниципальные учреждения образования, здравоохранения, культуры и спорта скорее следует отнести к затратным, нежели к доходным объектам.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Одним из направлений деятельности органов местного самоуправления специально выделенным Конституцией, является охрана общественного порядка, также требующая немалых затрат.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Естественно, что для содержания муниципального имущества и решения иных вопросов местного значения требуются значительные средства, источником которых, по мысли авторов Конституции РФ, должен стать муниципальный бюджет.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 свою очередь, основным источником этого бюджета должны быть местные налоги и сборы. В соответствии с проектом Налогового кодекса Российской Федерации в число местных налогов включаются: налог на землю, имущество физических лиц, налог на рекламу, местные регистрационные и лицензионные сборы, сбор за использование местной символики, налог на содержание муниципального жилищного фонда и других объектов инфраструктуры города (района), курортный и гостиничный сборы</w:t>
      </w:r>
      <w:r w:rsidRPr="00CD5601">
        <w:rPr>
          <w:rStyle w:val="a7"/>
          <w:sz w:val="28"/>
          <w:szCs w:val="28"/>
          <w:vertAlign w:val="baseline"/>
        </w:rPr>
        <w:footnoteReference w:id="13"/>
      </w:r>
      <w:r w:rsidRPr="00CD5601">
        <w:rPr>
          <w:sz w:val="28"/>
          <w:szCs w:val="28"/>
        </w:rPr>
        <w:t>. Если исключить курортный и гостиничный сборы, которыми могут получить далеко не все муниципальные образования, то основ</w:t>
      </w:r>
      <w:r w:rsidR="00DF7E32" w:rsidRPr="00CD5601">
        <w:rPr>
          <w:sz w:val="28"/>
          <w:szCs w:val="28"/>
        </w:rPr>
        <w:t>н</w:t>
      </w:r>
      <w:r w:rsidRPr="00CD5601">
        <w:rPr>
          <w:sz w:val="28"/>
          <w:szCs w:val="28"/>
        </w:rPr>
        <w:t>ым источником поступлений в местный бюджет, по мысли авторов проекта, должны стать средства самого населения. Конечно, рост его доходов в будущем, возможно, и составит осн</w:t>
      </w:r>
      <w:r w:rsidR="00047933" w:rsidRPr="00CD5601">
        <w:rPr>
          <w:sz w:val="28"/>
          <w:szCs w:val="28"/>
        </w:rPr>
        <w:t>ову местного бюджета, пока же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подавляющему большинству муниципальных образований остается рассчитывать в основном на дотации из вышестоящего, то есть государственного бюджета, что прямо предусмотрено Федеральным законом “Об общих принципах организации местного самоу</w:t>
      </w:r>
      <w:r w:rsidR="00570FDA" w:rsidRPr="00CD5601">
        <w:rPr>
          <w:sz w:val="28"/>
          <w:szCs w:val="28"/>
        </w:rPr>
        <w:t>правления в РФ</w:t>
      </w:r>
      <w:r w:rsidRPr="00CD5601">
        <w:rPr>
          <w:sz w:val="28"/>
          <w:szCs w:val="28"/>
        </w:rPr>
        <w:t>”.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Однако при таком подходе, во-первых, нарушается принцип противопоставления государства и местного самоуправления, закрепленный Конституцией РФ; во-вторых, население лишено возможности самостоятельно решать вопросы местного значения, владеть, пользоваться и распоряжаться муниципальной собственностью,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в-третьих, фактически осуществляется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возврат к прежней системе характерной для Советов, от которой так стремились уйти авторы действующей Конституции Российской Федерации</w:t>
      </w:r>
      <w:r w:rsidRPr="00CD5601">
        <w:rPr>
          <w:rStyle w:val="a7"/>
          <w:sz w:val="28"/>
          <w:szCs w:val="28"/>
          <w:vertAlign w:val="baseline"/>
        </w:rPr>
        <w:footnoteReference w:id="14"/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Завершая анализ норм Конституции, посвященных местному самоуправлению, следует несколько слов сказать о территориальных основах местного самоуправления. Выше уже говорилось о “потерянном“ районном звене. Теперь необходимо сказать о процедуре изменения границ территорий муниципальных образований. 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Последовательно развивая норму о самостоятельном решении населением вопросов местного значения, Конституция РФ предусматривает, что изменение границ территорий, в которых осуществляется местное самоуправление, допускается с учетом мнения населения соответствующих территорий. Однако процедура учета этого мнения, к сожалению, остается за рамками конституционного регулирования. С одной стороны, это дает возможность населению самому определить порядок решения этого вопроса,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с другой, - приводит к нарушению принципа равноправия в реализации конституционного права граждан на участие в местном самоуправлении. Так, например, уставом города Магадана предусматривается изменение границ города с согласия органов городского самоуправления и с учетом мнения населения, выраженного путем городского референдума. Остается неясно, как в итоге будет решен вопрос, если органы городского самоуправления и населения </w:t>
      </w:r>
      <w:r w:rsidR="00047933" w:rsidRPr="00CD5601">
        <w:rPr>
          <w:sz w:val="28"/>
          <w:szCs w:val="28"/>
        </w:rPr>
        <w:t>придут</w:t>
      </w:r>
      <w:r w:rsidRPr="00CD5601">
        <w:rPr>
          <w:sz w:val="28"/>
          <w:szCs w:val="28"/>
        </w:rPr>
        <w:t xml:space="preserve"> к различным решениям</w:t>
      </w:r>
      <w:r w:rsidRPr="00CD5601">
        <w:rPr>
          <w:rStyle w:val="a7"/>
          <w:sz w:val="28"/>
          <w:szCs w:val="28"/>
          <w:vertAlign w:val="baseline"/>
        </w:rPr>
        <w:footnoteReference w:id="15"/>
      </w:r>
      <w:r w:rsidRPr="00CD5601">
        <w:rPr>
          <w:sz w:val="28"/>
          <w:szCs w:val="28"/>
        </w:rPr>
        <w:t>. А вот 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г. Москве утверждение границ микрорайонов, в пределах которых создаются и осуществляют свою деятельность органы территориального общественного самоуправления, относится к компетенции вышестоящего органа муниципальной власти - районного Собрания. И могут ли повлиять на это решение сами жители микрорайона, остается не ясным</w:t>
      </w:r>
      <w:r w:rsidRPr="00CD5601">
        <w:rPr>
          <w:rStyle w:val="a7"/>
          <w:sz w:val="28"/>
          <w:szCs w:val="28"/>
          <w:vertAlign w:val="baseline"/>
        </w:rPr>
        <w:footnoteReference w:id="16"/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Таким образом, Конституция РФ закладывает правовые основы новой модели местного самоуправления в России, однако некоторые ее положения отличаются внутренней противоречивостью и непоследовательностью.</w:t>
      </w:r>
    </w:p>
    <w:p w:rsidR="00CD5601" w:rsidRPr="00831B8B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65AD" w:rsidRPr="00831B8B">
        <w:rPr>
          <w:b/>
          <w:sz w:val="28"/>
          <w:szCs w:val="28"/>
        </w:rPr>
        <w:t xml:space="preserve">Глава </w:t>
      </w:r>
      <w:r w:rsidR="00362A56" w:rsidRPr="00831B8B">
        <w:rPr>
          <w:b/>
          <w:sz w:val="28"/>
          <w:szCs w:val="28"/>
        </w:rPr>
        <w:t>2</w:t>
      </w:r>
      <w:r w:rsidR="001806C5" w:rsidRPr="00831B8B">
        <w:rPr>
          <w:b/>
          <w:sz w:val="28"/>
          <w:szCs w:val="28"/>
        </w:rPr>
        <w:t>. Нормативно-правовые основы местного самоуправления</w:t>
      </w:r>
    </w:p>
    <w:p w:rsidR="00831B8B" w:rsidRPr="00030A73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D5601" w:rsidRPr="00831B8B" w:rsidRDefault="00AA65AD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31B8B">
        <w:rPr>
          <w:b/>
          <w:sz w:val="28"/>
          <w:szCs w:val="28"/>
        </w:rPr>
        <w:t>2.1</w:t>
      </w:r>
      <w:r w:rsidR="00831B8B" w:rsidRPr="00831B8B">
        <w:rPr>
          <w:b/>
          <w:sz w:val="28"/>
          <w:szCs w:val="28"/>
        </w:rPr>
        <w:t xml:space="preserve"> </w:t>
      </w:r>
      <w:r w:rsidR="00B75BEE" w:rsidRPr="00831B8B">
        <w:rPr>
          <w:b/>
          <w:sz w:val="28"/>
          <w:szCs w:val="28"/>
        </w:rPr>
        <w:t>Местное самоуправление осуществляется также в соответствии с федеральными законами</w:t>
      </w:r>
    </w:p>
    <w:p w:rsidR="00831B8B" w:rsidRPr="00030A73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Важнейшим источником муниципального права, правовой основой для развития законодательства субъектов Российской Федерации о местном самоуправлении является уже упоминавшийся Закон “Об общих принципах организации местного самоуправления в Российской Федерации”,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принятый Государственной Думой 12 августа</w:t>
      </w:r>
      <w:r w:rsidR="00DF7E32" w:rsidRPr="00CD5601">
        <w:rPr>
          <w:sz w:val="28"/>
          <w:szCs w:val="28"/>
        </w:rPr>
        <w:t>1995 г</w:t>
      </w:r>
      <w:r w:rsidRPr="00CD5601">
        <w:rPr>
          <w:sz w:val="28"/>
          <w:szCs w:val="28"/>
        </w:rPr>
        <w:t>. Данный закон определяет: общие принципы организации местного самоу</w:t>
      </w:r>
      <w:r w:rsidR="00570FDA" w:rsidRPr="00CD5601">
        <w:rPr>
          <w:sz w:val="28"/>
          <w:szCs w:val="28"/>
        </w:rPr>
        <w:t>правления в РФ</w:t>
      </w:r>
      <w:r w:rsidRPr="00CD5601">
        <w:rPr>
          <w:sz w:val="28"/>
          <w:szCs w:val="28"/>
        </w:rPr>
        <w:t xml:space="preserve">; организационно-правовые формы осуществления местного самоуправления; правовые, экономические и финансовые основы местного самоуправления и государственные гарантии его осуществления; основные полномочия органов местного самоуправления в решении вопросов местного значения. 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Во многом положения Закона обращены в будущее, поскольку в соответствии с ними только начинает формироваться система законодательства</w:t>
      </w:r>
      <w:r w:rsidR="00CD5601">
        <w:rPr>
          <w:sz w:val="28"/>
          <w:szCs w:val="28"/>
        </w:rPr>
        <w:t xml:space="preserve">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и ее субъектов по вопросам местного самоуправления, осуществляется поиск наиболее эффективных форм и методов реализации местного самоуправления. Для решения указанных задач и правовой регламентации наиболее принципиальных, важных вопросов организации местного самоуправления на переходный период в Законе “Об общих принципах организации местного самоуправления в </w:t>
      </w:r>
      <w:r w:rsidR="00570FDA" w:rsidRPr="00CD5601">
        <w:rPr>
          <w:sz w:val="28"/>
          <w:szCs w:val="28"/>
        </w:rPr>
        <w:t>РФ</w:t>
      </w:r>
      <w:r w:rsidRPr="00CD5601">
        <w:rPr>
          <w:sz w:val="28"/>
          <w:szCs w:val="28"/>
        </w:rPr>
        <w:t>” предусмот</w:t>
      </w:r>
      <w:r w:rsidR="00570FDA" w:rsidRPr="00CD5601">
        <w:rPr>
          <w:sz w:val="28"/>
          <w:szCs w:val="28"/>
        </w:rPr>
        <w:t>р</w:t>
      </w:r>
      <w:r w:rsidRPr="00CD5601">
        <w:rPr>
          <w:sz w:val="28"/>
          <w:szCs w:val="28"/>
        </w:rPr>
        <w:t>ена глава “Заключительные и переходные положения”. В ней предусматривается возможность временного правового регулирования отдельных вопросов местного самоуправления уставами муниципальных образований - до принятия законов субъектов</w:t>
      </w:r>
      <w:r w:rsidR="00570FDA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 xml:space="preserve">; </w:t>
      </w:r>
      <w:r w:rsidR="00B817EC" w:rsidRPr="00CD5601">
        <w:rPr>
          <w:sz w:val="28"/>
          <w:szCs w:val="28"/>
        </w:rPr>
        <w:t xml:space="preserve">главе муниципального образования предоставляется право назначения местного референдума, в случае если в муниципальном образовании не сформирован представительный орган местного самоуправления, Правительству РФ предлагается не позднее четырнадцати месяцев со дня вступления в силу настоящего Федерального закона разработать и представить на рассмотрение Государственной Думы проекты соответствующих федеральных законов, а выборы представительного органа местного самоуправления и должностных лиц местного самоуправления провести не позднее </w:t>
      </w:r>
      <w:r w:rsidRPr="00CD5601">
        <w:rPr>
          <w:sz w:val="28"/>
          <w:szCs w:val="28"/>
        </w:rPr>
        <w:t>шестнадцати месяцев со дня вступления в силу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настоящего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</w:t>
      </w:r>
      <w:r w:rsidRPr="00CD5601">
        <w:rPr>
          <w:rStyle w:val="a7"/>
          <w:sz w:val="28"/>
          <w:szCs w:val="28"/>
          <w:vertAlign w:val="baseline"/>
        </w:rPr>
        <w:footnoteReference w:id="17"/>
      </w:r>
      <w:r w:rsidRPr="00CD5601">
        <w:rPr>
          <w:sz w:val="28"/>
          <w:szCs w:val="28"/>
        </w:rPr>
        <w:t>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 ст. 4 Закона “Об общих принципах...” определяется круг общественных отношений в области местного самоуправления, которые регулируются нормативно-правовыми актами Российского государства. Регулированию только федеральными законами подлежат вопросы определения общих принципов организации местного самоуправления; передачи объектов федеральной собственности в муниципальную собственность; наделения органов местного самоуправления отдельными полномочиями Российской Федерации и передачи им материальных и финансовых средств, необходимых для осуществления таких полномочий.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Указанный закон обязывает высшие органы государственной власти у</w:t>
      </w:r>
      <w:r w:rsidR="00570FDA" w:rsidRPr="00CD5601">
        <w:rPr>
          <w:sz w:val="28"/>
          <w:szCs w:val="28"/>
        </w:rPr>
        <w:t xml:space="preserve"> РФ у</w:t>
      </w:r>
      <w:r w:rsidRPr="00CD5601">
        <w:rPr>
          <w:sz w:val="28"/>
          <w:szCs w:val="28"/>
        </w:rPr>
        <w:t>станавливать и гарантировать государственные минимальные социальные стандарты в области местного самоуправления. Такие стандарты должны разрабатываться в сферах: воспитания, образования, здравоохранения, обеспечения жильем малоимущих, социального обеспечения по старости и нетрудоспособности, получения гражданами квалифицированной юридической помощи, предоставление коммунальных услуг, культурно-просветительных и иных услуг в области духовной культуры, обеспечение экологической чистоты среды обитания.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В соответствии с Конституцией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социальная политика государства в указанных сферах осуществляется по следующим направлениям: создание всем гражданам равных условий для получения материальных и духовных благ, развитие творческого, научного потенциала и т.д; установление в указанных сферах определенных социальных минимумов (прожиточный минимум, минимальная заработная плата, минимальный размер жилья, минимальная продолжительность отдыха) и т.д.; особая социальная защита и обеспечение тех групп населения, которые не могут в силу физических или иных недостатков в полном объеме создавать для себя все необходимые условия для достойной жизни.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Местное самоуправление осуществляется также в соответствии с другими федеральными законами.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Важную роль в становлении полноценной системы местного самоуправления в нашей стране призван сыграть Федеральный закон “Об обеспечении конституционных прав граждан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избирать и быть избранными в органы местного самоуправления”</w:t>
      </w:r>
      <w:r w:rsidRPr="00CD5601">
        <w:rPr>
          <w:rStyle w:val="a7"/>
          <w:sz w:val="28"/>
          <w:szCs w:val="28"/>
          <w:vertAlign w:val="baseline"/>
        </w:rPr>
        <w:footnoteReference w:id="18"/>
      </w:r>
      <w:r w:rsidRPr="00CD5601">
        <w:rPr>
          <w:sz w:val="28"/>
          <w:szCs w:val="28"/>
        </w:rPr>
        <w:t xml:space="preserve"> (подписан Президентом РФ 26 ноября</w:t>
      </w:r>
      <w:r w:rsidR="00B817EC" w:rsidRPr="00CD5601">
        <w:rPr>
          <w:sz w:val="28"/>
          <w:szCs w:val="28"/>
        </w:rPr>
        <w:t>1996 г</w:t>
      </w:r>
      <w:r w:rsidRPr="00CD5601">
        <w:rPr>
          <w:sz w:val="28"/>
          <w:szCs w:val="28"/>
        </w:rPr>
        <w:t>.).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Закон устанавливает (ст. 1) правовые нормы, обеспечивающие реализацию конституционных права граждан Российской Федерации и быть избранными в органы местного самоуправления в случаях если: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законодательный (представительный) орган субъекта Российской Федерации не принял закон, устанавливающий порядок проведения муниципальных выборов;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не принят устав муниципального образования (представительным органом местного самоуправления или на местном референдуме);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в муниципальном образовании отсутствует выборный представительный орган местного самоуправления;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полномочия органов местного самоуправления осуществляются должностными лицами, назначенными органами государственной власти;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законом субъекта Российской Федерации не установлен порядок образования, объединения, преобразования и упразднения муниципальных образований;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истекли установленные сроки полномочий выборных органов местного самоуправления и должностных лиц местного самоуправления.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Закон определяет (ст.2 п.1) территорию местного самоуправления в субъектах</w:t>
      </w:r>
      <w:r w:rsidR="00570FDA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, которые не приняли правовые нормы, регулирующие порядок образования, объединения, преобразования и упразднения муниципальных образований. Муниципальными образованиями в них являются (в соответствии с существующим административно-территориальным делением субъектов</w:t>
      </w:r>
      <w:r w:rsidR="00570FDA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) районы, города, районы в городах, имеющих районное деление, поселки, сельские округа (сельсоветы), иные территориальные или населенные пункты, 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которых на день вступления в силу Федерального закона “Об общих принципах организации местного самоуправления в РФ” местное самоуправление осуществлялось в соответствии с законами и иными нормативными правовыми актами РФ.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Закон (ст.3)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устанавливает сроки и порядок проведения выборов. Если выборы депутатов представительных органов местного самоуправления и выборных должностных лиц местного самоуправления не назначены до 28 ноября </w:t>
      </w:r>
      <w:smartTag w:uri="urn:schemas-microsoft-com:office:smarttags" w:element="metricconverter">
        <w:smartTagPr>
          <w:attr w:name="ProductID" w:val="1995 г"/>
        </w:smartTagPr>
        <w:r w:rsidR="00DF7E32" w:rsidRPr="00CD5601">
          <w:rPr>
            <w:sz w:val="28"/>
            <w:szCs w:val="28"/>
          </w:rPr>
          <w:t>1995 г</w:t>
        </w:r>
      </w:smartTag>
      <w:r w:rsidR="00DF7E32" w:rsidRPr="00CD5601">
        <w:rPr>
          <w:sz w:val="28"/>
          <w:szCs w:val="28"/>
        </w:rPr>
        <w:t xml:space="preserve">. </w:t>
      </w:r>
      <w:r w:rsidRPr="00CD5601">
        <w:rPr>
          <w:sz w:val="28"/>
          <w:szCs w:val="28"/>
        </w:rPr>
        <w:t xml:space="preserve">(ст.3 п.2) либо назначены на срок, не соответствующий сроку, указанному в пункте 1 ст. 58 Федерального закона “Об общих принципах организации местного самоуправления в РФ “ (до 28 февраля </w:t>
      </w:r>
      <w:smartTag w:uri="urn:schemas-microsoft-com:office:smarttags" w:element="metricconverter">
        <w:smartTagPr>
          <w:attr w:name="ProductID" w:val="1996 г"/>
        </w:smartTagPr>
        <w:r w:rsidR="00DF7E32" w:rsidRPr="00CD5601">
          <w:rPr>
            <w:sz w:val="28"/>
            <w:szCs w:val="28"/>
          </w:rPr>
          <w:t>1996 г</w:t>
        </w:r>
      </w:smartTag>
      <w:r w:rsidR="00DF7E32" w:rsidRPr="00CD5601">
        <w:rPr>
          <w:sz w:val="28"/>
          <w:szCs w:val="28"/>
        </w:rPr>
        <w:t>.)</w:t>
      </w:r>
      <w:r w:rsidRPr="00CD5601">
        <w:rPr>
          <w:sz w:val="28"/>
          <w:szCs w:val="28"/>
        </w:rPr>
        <w:t xml:space="preserve"> дату выборов определяет суд по заявлению прокурора или жалобе гражданина, проживающего на территории муниципального образования, или жалобам общественных объединений (в том числе их региональных и местных отделений) Верховные суды республик, краевые суды, областные суды, суды городов Москвы и Санкт-Петербурга, суд автономной области и суды автономных округов рассматривают в первой инстанции дела об обеспечении конституционных права граждан РФ избирать и быть избранными в органы местного самоуправления. Участие прокурора в деле обязательно. Дата проведения выборов назначается судом в течение десяти дней со дня получения заявления прокурора или жалобы. В решении суда указывается администрация, на которую возлагается его подготовка. Отказ в проведении референдума может быть обжалован в судебном порядке.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Общественные отношения в области местного самоуправления регулируются также указами Президента</w:t>
      </w:r>
      <w:r w:rsidR="00570FDA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, постановлениями Правительства</w:t>
      </w:r>
      <w:r w:rsidR="00570FDA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, постановлениями Конституционного Суда</w:t>
      </w:r>
      <w:r w:rsidR="00570FDA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 качестве примера такого рода нормативно-правовых актов можно привести: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- Указ Президента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от 3 июня</w:t>
      </w:r>
      <w:r w:rsidR="00B817EC" w:rsidRPr="00CD5601">
        <w:rPr>
          <w:sz w:val="28"/>
          <w:szCs w:val="28"/>
        </w:rPr>
        <w:t>1996 г.</w:t>
      </w:r>
      <w:r w:rsidRPr="00CD5601">
        <w:rPr>
          <w:sz w:val="28"/>
          <w:szCs w:val="28"/>
        </w:rPr>
        <w:t>. №802 “О поэтапном формировании муниципальных органов охраны общественного порядка”;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- Постановление Правительства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от 27 июня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1996 г. № 755 “О некоторых мерах по организации взаимодействия федеральных органов исполнительной власти с органами местного самоуправления”;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- Постановление Конституционного Суда </w:t>
      </w:r>
      <w:r w:rsidR="00570FDA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от 30 мая</w:t>
      </w:r>
      <w:r w:rsidR="00DF7E32" w:rsidRPr="00CD560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DF7E32" w:rsidRPr="00CD5601">
          <w:rPr>
            <w:sz w:val="28"/>
            <w:szCs w:val="28"/>
          </w:rPr>
          <w:t>1996 г</w:t>
        </w:r>
      </w:smartTag>
      <w:r w:rsidRPr="00CD5601">
        <w:rPr>
          <w:sz w:val="28"/>
          <w:szCs w:val="28"/>
        </w:rPr>
        <w:t>. № 13-П по делу о проверке конституционности пункта 1 ст. 58 и пункта 2 ст. 59 Федерального закона от 28 августа</w:t>
      </w:r>
      <w:r w:rsidR="00DF7E32" w:rsidRPr="00CD5601">
        <w:rPr>
          <w:sz w:val="28"/>
          <w:szCs w:val="28"/>
        </w:rPr>
        <w:t>1985 г</w:t>
      </w:r>
      <w:r w:rsidRPr="00CD5601">
        <w:rPr>
          <w:sz w:val="28"/>
          <w:szCs w:val="28"/>
        </w:rPr>
        <w:t>. “Об общих принципах организации местного самоуправления в Российской Федерации” (с изменениями от 22 апреля</w:t>
      </w:r>
      <w:r w:rsidR="00DF7E32" w:rsidRPr="00CD560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DF7E32" w:rsidRPr="00CD5601">
          <w:rPr>
            <w:sz w:val="28"/>
            <w:szCs w:val="28"/>
          </w:rPr>
          <w:t>1996 г</w:t>
        </w:r>
      </w:smartTag>
      <w:r w:rsidRPr="00CD5601">
        <w:rPr>
          <w:sz w:val="28"/>
          <w:szCs w:val="28"/>
        </w:rPr>
        <w:t>.).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Федеральными нормативными правовыми актами подлежат регулированию вопросы, связанные с обеспечением прав населения на осуществление местного самоуправления. Среди них: компенсация местному самоуправлению дополнительных расходов, возникших в результате решений, принятых федеральными органами государственной власти; государственная защита прав граждан на осуществление местного самоуправления; обеспечение федеральных гарантий финансовой самостоятельности местного самоуправления установление федеральных гарантий избирательных прав граждан при выборах органов местного самоуправления и должностных лиц местного самоуправления; определение порядка судебной защиты прав местного самоуправления; установление ответственности органов местного самоуправления и должностных лиц местного самоуправления за нарушение законов.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К исключительному ведению Российского государства в области местного самоуправления относятся также вопросы: регулирования отношений между федеральным бюджетом и местными бюджетами; принятия федеральных программ развития местного самоуправления; установления особенностей организации местного 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 приграничных территориях; определения правовых основ организации муниципальной службы.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Государство осуществляет как законодательную деятельность в области местного самоуправления, так и контроль за соблюдением действующего законодательства. Закон “Об общих принципах организации местного самоуправления в Российской Федерации” такого рода контроль связывает, прежде всего, с осуществлением прокурорского надзора за соблюдением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органами местного самоуправления и должностными лицами местного самоуправления. В соответствии с Федеральным законом от 17 ноября </w:t>
      </w:r>
      <w:smartTag w:uri="urn:schemas-microsoft-com:office:smarttags" w:element="metricconverter">
        <w:smartTagPr>
          <w:attr w:name="ProductID" w:val="1995 г"/>
        </w:smartTagPr>
        <w:r w:rsidRPr="00CD5601">
          <w:rPr>
            <w:sz w:val="28"/>
            <w:szCs w:val="28"/>
          </w:rPr>
          <w:t>1995 г</w:t>
        </w:r>
      </w:smartTag>
      <w:r w:rsidRPr="00CD5601">
        <w:rPr>
          <w:sz w:val="28"/>
          <w:szCs w:val="28"/>
        </w:rPr>
        <w:t>. “О внесении изменений и дополнений в Закон Российской Федерации “О прокуратуре Российской Федерации””</w:t>
      </w:r>
      <w:r w:rsidRPr="00CD5601">
        <w:rPr>
          <w:rStyle w:val="a7"/>
          <w:sz w:val="28"/>
          <w:szCs w:val="28"/>
          <w:vertAlign w:val="baseline"/>
        </w:rPr>
        <w:footnoteReference w:id="19"/>
      </w:r>
      <w:r w:rsidRPr="00CD5601">
        <w:rPr>
          <w:sz w:val="28"/>
          <w:szCs w:val="28"/>
        </w:rPr>
        <w:t xml:space="preserve"> органы прокуратуры осуществляют надзор за исполнением органами местного самоуправления законов и соблюдением ими прав и свобод человека и гражданина. Прокурор при осуществлении такого рода функций вправе: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по предъявлению служебного удостоверения беспрепятственно входить на территорию и в помещения, в том числе органов местного самоуправления,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сведений, выделения специалистов для выяснения возникших вопросов;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проводить проверки по поступившим в органы прокуратуры материалам и обращениям;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вызывать должностных лиц и граждан для объяснений по поводу нарушений законов;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- по основаниям, установленным законом, возбуждать уголовное дело или производство об административном правонарушении, а также требовать привлечения лиц, нарушивших закон, к иной установленной законом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ответственности.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Прокурор или его заместитель</w:t>
      </w:r>
      <w:r w:rsidR="00B817EC" w:rsidRPr="00CD5601">
        <w:rPr>
          <w:sz w:val="28"/>
          <w:szCs w:val="28"/>
        </w:rPr>
        <w:t>,</w:t>
      </w:r>
      <w:r w:rsidRPr="00CD5601">
        <w:rPr>
          <w:sz w:val="28"/>
          <w:szCs w:val="28"/>
        </w:rPr>
        <w:t xml:space="preserve"> в случае установления факта нарушения закона органами и должностными лицами местного самоуправления наделен полномочиями освобождать</w:t>
      </w:r>
      <w:r w:rsidR="00B817EC" w:rsidRPr="00CD5601">
        <w:rPr>
          <w:sz w:val="28"/>
          <w:szCs w:val="28"/>
        </w:rPr>
        <w:t xml:space="preserve">, </w:t>
      </w:r>
      <w:r w:rsidRPr="00CD5601">
        <w:rPr>
          <w:sz w:val="28"/>
          <w:szCs w:val="28"/>
        </w:rPr>
        <w:t xml:space="preserve">своим постановлением </w:t>
      </w:r>
      <w:r w:rsidR="00B817EC" w:rsidRPr="00CD5601">
        <w:rPr>
          <w:sz w:val="28"/>
          <w:szCs w:val="28"/>
        </w:rPr>
        <w:t>лиц</w:t>
      </w:r>
      <w:r w:rsidRPr="00CD5601">
        <w:rPr>
          <w:sz w:val="28"/>
          <w:szCs w:val="28"/>
        </w:rPr>
        <w:t xml:space="preserve"> незаконно подвергнутых административному задержанию на основании решений несудебных органов, опротестовать противоречащие закону правовые акты, обращаться в суд или арбитражный суд с требованием о признании таких актов недействительными и ряд других полномочий.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Третий уровень нормативно-правового регулирования вопросов организации местного самоуправления составляют собственные акты местного 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прежде всего -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</w:t>
      </w:r>
      <w:r w:rsidR="00796981" w:rsidRPr="00CD5601">
        <w:rPr>
          <w:sz w:val="28"/>
          <w:szCs w:val="28"/>
        </w:rPr>
        <w:t>тавы муниципальных образований.</w:t>
      </w:r>
      <w:r w:rsidRPr="00CD5601">
        <w:rPr>
          <w:sz w:val="28"/>
          <w:szCs w:val="28"/>
        </w:rPr>
        <w:t xml:space="preserve"> Уставом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помимо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(представительный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глава 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 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могут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быть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предусмотрены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="00796981"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Наименования 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 должностных 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порядок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формирования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компетенция,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сроки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полномочий,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подотчетность,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вопросы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организации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деятельности 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 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определяются уставами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Российской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Федерации.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назначение должностных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допускается.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Следуя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логике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распространения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принципа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разделения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властей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организацию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исполнительными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считаются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местной администрации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структурные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подразделения,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возглавляемые соответствующими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лицами.</w:t>
      </w:r>
      <w:r w:rsidR="00CD5601">
        <w:rPr>
          <w:sz w:val="28"/>
          <w:szCs w:val="28"/>
        </w:rPr>
        <w:t xml:space="preserve"> 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Необходимым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элементом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компетенции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деятельности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является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подготовка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издание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актов,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которые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принимаются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издаются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вопросам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своего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ведения.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Наименование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виды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других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 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изданию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указанных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актов,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порядок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силу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определяются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уставом 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законами субъектов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Вместе с тем органы местного самоуправления могут наделяться отдельными государственными полномочиями. Специфические предметы ведения местного самоуправления, отдельные государственные полномочия, а также вопросы, не отнесенные законодательством ни к ведению других муниципальных образований, ни к ведению органов государственной власти, - все это составляет предметы ведения органов местного самоуправления и обеспечивает децентрализацию государственного управления, призванного установить оптимальный режим публичного управления на территории всей страны и улучшить жизнедеятельность и обеспеченность муниципальных образований.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Специфические функции местного самоуправления и полномочия его органов установлены в главном нормативном правовом акте, регулирующем основные вопросы в области местного самоуправления, - в Федеральном законе «Об общих принципах организации местного самоуправления в Российской Федерации» от 28 августа </w:t>
      </w:r>
      <w:smartTag w:uri="urn:schemas-microsoft-com:office:smarttags" w:element="metricconverter">
        <w:smartTagPr>
          <w:attr w:name="ProductID" w:val="1995 г"/>
        </w:smartTagPr>
        <w:r w:rsidR="0087041C" w:rsidRPr="00CD5601">
          <w:rPr>
            <w:sz w:val="28"/>
            <w:szCs w:val="28"/>
          </w:rPr>
          <w:t>1995 г</w:t>
        </w:r>
      </w:smartTag>
      <w:r w:rsidR="0087041C" w:rsidRPr="00CD5601">
        <w:rPr>
          <w:sz w:val="28"/>
          <w:szCs w:val="28"/>
        </w:rPr>
        <w:t>.</w:t>
      </w:r>
      <w:r w:rsidRPr="00CD5601">
        <w:rPr>
          <w:rStyle w:val="a7"/>
          <w:sz w:val="28"/>
          <w:szCs w:val="28"/>
          <w:vertAlign w:val="baseline"/>
        </w:rPr>
        <w:footnoteReference w:customMarkFollows="1" w:id="20"/>
        <w:t>1</w:t>
      </w:r>
      <w:r w:rsidRPr="00CD5601">
        <w:rPr>
          <w:sz w:val="28"/>
          <w:szCs w:val="28"/>
        </w:rPr>
        <w:t>, который дал возможность региональным органам государственной власти разрабатывать и принимать собственные законодательные акты о местном самоуправлении.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 п. 2 ст. 6 этого Закона приводятся следующие предметы ведения местного самоуправления: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принятие и изменение уставов муниципальных образований, контроль за их соблюдением;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владение, пользование и распоряжение муниципальной собственностью; 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местные финансы, формирование, утверждение и исполнение местного бюджета, установление местных налогов и сборов, решение других финансовых вопросов местного значения;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426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комплексное социально-экономическое развитие муниципального образования;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0"/>
          <w:tab w:val="left" w:pos="120"/>
          <w:tab w:val="num" w:pos="240"/>
          <w:tab w:val="left" w:pos="426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содержание и использование муниципального жилищного фонда и нежилых помещений;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1134"/>
          <w:tab w:val="left" w:pos="106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организация, содержание и развитие муниципальных учреждений дошкольного, основного общего и профессионального образования;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851"/>
          <w:tab w:val="left" w:pos="1134"/>
          <w:tab w:val="left" w:pos="828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организация, содержание и развитие муниципальных учреждений здравоохранения, обеспечения санитарного благополучия населения;</w:t>
      </w:r>
      <w:r w:rsidRPr="00CD5601">
        <w:rPr>
          <w:sz w:val="28"/>
          <w:szCs w:val="28"/>
        </w:rPr>
        <w:tab/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993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охрана общественного порядка, организация и содержание муниципальных органов охраны общественного порядка, осуществление контроля за их деятельностью;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672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регулирование планировки и застройки территорий муниципальных образований;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672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условий для жилищного и социально-культурного строительства;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672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контроль за использованием земель на территории муниципального образования;</w:t>
      </w:r>
    </w:p>
    <w:p w:rsidR="00447AAD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567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регулирование использования водных объектов местного значения, месторождений общераспространенных полезных ископаемых, а также недр для строительства подземных сооружений местного значения;</w:t>
      </w:r>
    </w:p>
    <w:p w:rsidR="00447AAD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567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организация, содержание и развитие муниципальных энерго-, газо-, тепло-, водоснабжения и канализации;</w:t>
      </w:r>
    </w:p>
    <w:p w:rsidR="00B75BEE" w:rsidRPr="00CD5601" w:rsidRDefault="00447AAD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567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</w:t>
      </w:r>
      <w:r w:rsidR="00B75BEE" w:rsidRPr="00CD5601">
        <w:rPr>
          <w:sz w:val="28"/>
          <w:szCs w:val="28"/>
        </w:rPr>
        <w:t>рганизация снабжения населения и муниципальных учреждений топливом;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811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муниципальное дорожное строительство и содержание дорог местного значения;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892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благоустройство и озеленение территории муниципального образования;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 утилизации и переработки бытовых отходов;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 ритуальных услуг 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содержание мест захоронения;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567"/>
          <w:tab w:val="left" w:pos="1134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 и содержание муниципальных архивов;</w:t>
      </w:r>
    </w:p>
    <w:p w:rsidR="00447AAD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организация транспортного обслуживания населения муниципальных учреждений, обеспечение населения услугами связи; </w:t>
      </w:r>
    </w:p>
    <w:p w:rsidR="00B75BEE" w:rsidRPr="00CD5601" w:rsidRDefault="00B75BEE" w:rsidP="00831B8B">
      <w:pPr>
        <w:framePr w:w="1" w:wrap="auto" w:hAnchor="margin" w:x="9730" w:y="6519"/>
        <w:numPr>
          <w:ilvl w:val="2"/>
          <w:numId w:val="9"/>
        </w:numPr>
        <w:tabs>
          <w:tab w:val="left" w:pos="120"/>
          <w:tab w:val="num" w:pos="240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"</w:t>
      </w:r>
    </w:p>
    <w:p w:rsidR="00447AAD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-120"/>
          <w:tab w:val="num" w:pos="240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условий для обеспечения населения услугами торговли, общественного питания и бытового обслуживания;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-120"/>
          <w:tab w:val="num" w:pos="240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условий для деятельности учреждений культуры в муниципальном образовании;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сохранение памятников истории и культуры, находящихся в муниципальной собственности;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организация и содержание муниципальной информационной службы;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условий для деятельности средств массовой информации муниципального образования;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условий для организации зрелищных мероприятий;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создание условий для развития физической культуры и спорта в муниципальном образовании;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обеспечение социальной поддержки и содействие занятости населения;</w:t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участие в охране окружающей среды на территории муниципального образования;</w:t>
      </w:r>
      <w:r w:rsidRPr="00CD5601">
        <w:rPr>
          <w:sz w:val="28"/>
          <w:szCs w:val="28"/>
        </w:rPr>
        <w:tab/>
      </w:r>
    </w:p>
    <w:p w:rsidR="00B75BEE" w:rsidRPr="00CD5601" w:rsidRDefault="00B75BEE" w:rsidP="00831B8B">
      <w:pPr>
        <w:numPr>
          <w:ilvl w:val="0"/>
          <w:numId w:val="9"/>
        </w:numPr>
        <w:tabs>
          <w:tab w:val="clear" w:pos="720"/>
          <w:tab w:val="left" w:pos="120"/>
          <w:tab w:val="num" w:pos="240"/>
          <w:tab w:val="right" w:pos="567"/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обеспечение противопожарной безопасности в муниципальном образовании, организация муниципальной пожарной службы.</w:t>
      </w:r>
    </w:p>
    <w:p w:rsidR="00B44003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Муниципальные образования имеют право принимать к своему рассмотрению иные вопросы, отнесенные к вопросам местного значения законами субъектов</w:t>
      </w:r>
      <w:r w:rsidR="00341943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, а также вопросы, не исключенные из их ведения и не отнесенные к ведению других муниципальных образований и органов государственной власти.</w:t>
      </w:r>
    </w:p>
    <w:p w:rsidR="00FD7BEE" w:rsidRPr="00831B8B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7BEE" w:rsidRPr="00831B8B">
        <w:rPr>
          <w:b/>
          <w:sz w:val="28"/>
          <w:szCs w:val="28"/>
        </w:rPr>
        <w:t xml:space="preserve">3. Проблемы разграничения компетенции органов государственной власти и органов местного самоуправления </w:t>
      </w:r>
    </w:p>
    <w:p w:rsidR="00831B8B" w:rsidRPr="00181ECF" w:rsidRDefault="00030A73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81ECF">
        <w:rPr>
          <w:color w:val="FFFFFF"/>
          <w:sz w:val="28"/>
          <w:szCs w:val="28"/>
        </w:rPr>
        <w:t>власть государство самоуправление местный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При закреплении, идей и принципов местного самоуправления в Конституциях и Уставах субъектов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отразилось многообразие и неординарность политического, социального, экономического, культурного и национального факторов в России. Почти все республики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 субъекты Российской федерации приняли свои законы, о местном самоуправлении. Хотя, очевидно, что необходимо направлять усилия не на замену органов местного самоуправления органами государственной власти (как это имело место в Удмуртской Республике; Республике Алтай и др.), а на строго правовое финансовое обеспечение их деятельности, но применение мер ответственности в тех случаях, когда эти органы нарушают законодательство. Пока же законодательством ряда республик-субъектов РФ допускается «вторжение» в сферу полномочий местного самоуправления, а также устанавливается подотчетность и подконтрольность одного муниципального образования другому</w:t>
      </w:r>
      <w:r w:rsidRPr="00CD5601">
        <w:rPr>
          <w:rStyle w:val="a7"/>
          <w:sz w:val="28"/>
          <w:szCs w:val="28"/>
          <w:vertAlign w:val="baseline"/>
        </w:rPr>
        <w:footnoteReference w:customMarkFollows="1" w:id="21"/>
        <w:t>2</w:t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Отсутствие систематизации федеральных и региональных законов также является одной из серьезных причин нарушения соотношения органов исполнительной власти субъекта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и органов местного самоуправления. </w:t>
      </w:r>
      <w:r w:rsidRPr="00CD5601">
        <w:rPr>
          <w:iCs/>
          <w:sz w:val="28"/>
          <w:szCs w:val="28"/>
        </w:rPr>
        <w:t xml:space="preserve">Во </w:t>
      </w:r>
      <w:r w:rsidRPr="00CD5601">
        <w:rPr>
          <w:sz w:val="28"/>
          <w:szCs w:val="28"/>
        </w:rPr>
        <w:t xml:space="preserve">многих федеральных законах одни и те же вопросы отнесены к компетенции субъектов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и органов местного самоуправления. Проведение систематизации нормативных актов субъектов РФ заставило бы законодателей привести свои акты в соответствие с Конституцией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и федеральным законодательством; 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По итогом проведенного Министерством юстиции анализа действующего в субъектах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законодательство по вопросам местного самоуправления, из рассмотренных 76 законов субъектов Федерации, признаны в полной мере соответствующими федеральному законодательству только 4 законодательных акта субъектов Федерации. Таким образом, вопросы взаимодействия органов исполнительной власти субъектов Федерации и местного самоуправления требуют дополнительного специального исследования.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 с</w:t>
      </w:r>
      <w:r w:rsidR="000A6863" w:rsidRPr="00CD5601">
        <w:rPr>
          <w:sz w:val="28"/>
          <w:szCs w:val="28"/>
        </w:rPr>
        <w:t xml:space="preserve"> «Изменениями и дополнениями в</w:t>
      </w:r>
      <w:r w:rsidRPr="00CD5601">
        <w:rPr>
          <w:sz w:val="28"/>
          <w:szCs w:val="28"/>
        </w:rPr>
        <w:t xml:space="preserve"> Федеральный закон «Об общих принципах организации местного самоуправления 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Российской Федерации» от 4 августа </w:t>
      </w:r>
      <w:smartTag w:uri="urn:schemas-microsoft-com:office:smarttags" w:element="metricconverter">
        <w:smartTagPr>
          <w:attr w:name="ProductID" w:val="2000 г"/>
        </w:smartTagPr>
        <w:r w:rsidR="0087041C" w:rsidRPr="00CD5601">
          <w:rPr>
            <w:sz w:val="28"/>
            <w:szCs w:val="28"/>
          </w:rPr>
          <w:t>2000 г</w:t>
        </w:r>
      </w:smartTag>
      <w:r w:rsidR="0087041C" w:rsidRPr="00CD5601">
        <w:rPr>
          <w:sz w:val="28"/>
          <w:szCs w:val="28"/>
        </w:rPr>
        <w:t xml:space="preserve">. </w:t>
      </w:r>
      <w:r w:rsidRPr="00CD5601">
        <w:rPr>
          <w:sz w:val="28"/>
          <w:szCs w:val="28"/>
        </w:rPr>
        <w:t xml:space="preserve">№ 107-ФЗ определил исчерпывающий перечень полномочий органов государственной власти субъектов Федерации в сфере местного самоуправления, в числе которых: а) принятие и изменение законов субъектов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о местном самоуправлении, контроль за их исполнением; б) регулирование порядка передачи и передача объектов собственности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в муниципальную собственность; в) регулирование отношений между бюджетами: субъектов </w:t>
      </w:r>
      <w:r w:rsidR="00341943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и местными бюджетами; г) наделение органов местного самоуправления законом, отдельными полномочиями субъектов</w:t>
      </w:r>
      <w:r w:rsidR="00341943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, передача материальных и финансовых средств, необходимых для осуществления переданных полномочий, контроль за их</w:t>
      </w:r>
      <w:r w:rsidR="00847CD7" w:rsidRPr="00CD5601">
        <w:rPr>
          <w:sz w:val="28"/>
          <w:szCs w:val="28"/>
        </w:rPr>
        <w:t xml:space="preserve"> реализацией;</w:t>
      </w:r>
      <w:r w:rsidRPr="00CD5601">
        <w:rPr>
          <w:sz w:val="28"/>
          <w:szCs w:val="28"/>
        </w:rPr>
        <w:t xml:space="preserve"> д) защита прав граждан на местное самоуправление; е) обеспечение гарантий финансовой самостоятельности местного самоуправления; ж) обеспечение государственных минимальных социальных стандартов; з) ответственность за принятые решения. Приведенный, далеко не полный, перечень полномочий органов государственной власти в сфере местного самоуправления свидетельствует о том, что федеральный законодатель связал становление местного самоуправления в России с волей субъектов Федерации.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Федеральный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4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августа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2000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г. «О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внесении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изменений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дополнений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«Об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общих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принципах организации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Российской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Федерации»</w:t>
      </w:r>
      <w:r w:rsidRPr="00CD5601">
        <w:rPr>
          <w:rStyle w:val="a7"/>
          <w:sz w:val="28"/>
          <w:szCs w:val="28"/>
          <w:vertAlign w:val="baseline"/>
        </w:rPr>
        <w:footnoteReference w:customMarkFollows="1" w:id="22"/>
        <w:t>1</w:t>
      </w:r>
      <w:r w:rsidRPr="00CD5601">
        <w:rPr>
          <w:sz w:val="28"/>
          <w:szCs w:val="28"/>
        </w:rPr>
        <w:t xml:space="preserve"> устанавливает,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что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принявший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(издавший)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нормативный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который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признан</w:t>
      </w:r>
      <w:r w:rsidR="00CD5601">
        <w:rPr>
          <w:sz w:val="28"/>
          <w:szCs w:val="28"/>
        </w:rPr>
        <w:t xml:space="preserve"> </w:t>
      </w:r>
      <w:r w:rsidR="00222A40" w:rsidRPr="00CD5601">
        <w:rPr>
          <w:sz w:val="28"/>
          <w:szCs w:val="28"/>
        </w:rPr>
        <w:t>судом,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противоречащим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Конституции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федеральному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конституционному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закону,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федеральному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закону,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конституции,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уставу,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уставу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обязаны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установленный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срок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отменить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данный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нормативный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отдельные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положения,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также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опубликовать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информацию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течение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десяти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дней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дня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вступления 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силу.</w:t>
      </w:r>
    </w:p>
    <w:p w:rsidR="00B75BEE" w:rsidRPr="00CD5601" w:rsidRDefault="0087041C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случае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если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представительным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органом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главой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отменены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нормативный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правовой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акт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отдельные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его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положения,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которые признаны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судом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противоречащими Конституции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федеральному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конституционному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закону,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федеральному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закону,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конституции,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уставу,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закону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уставу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этом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повлекли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признанные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судом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нарушение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прав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свобод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человека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гражданина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наступление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иного вреда,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то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представительный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может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быть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распущен,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полномочия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главы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могут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быть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досрочно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прекращены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путем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отрешения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его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от должности.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случае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если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отменены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нормативный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отдельные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положения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вступившим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силу,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законодательный (представительный)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 собственной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инициативе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обращению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(руководителя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исполнительного 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письменно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предупреждает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 высшее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письменно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предупреждает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возможности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принятия мер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ФЗ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«Об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общих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принципах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организации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</w:t>
      </w:r>
      <w:r w:rsidR="00222A40" w:rsidRPr="00CD5601">
        <w:rPr>
          <w:sz w:val="28"/>
          <w:szCs w:val="28"/>
        </w:rPr>
        <w:t>ийской</w:t>
      </w:r>
      <w:r w:rsidR="00CD5601">
        <w:rPr>
          <w:sz w:val="28"/>
          <w:szCs w:val="28"/>
        </w:rPr>
        <w:t xml:space="preserve"> </w:t>
      </w:r>
      <w:r w:rsidR="00222A40" w:rsidRPr="00CD5601">
        <w:rPr>
          <w:sz w:val="28"/>
          <w:szCs w:val="28"/>
        </w:rPr>
        <w:t>Федерации».</w:t>
      </w:r>
      <w:r w:rsidR="00CD5601">
        <w:rPr>
          <w:sz w:val="28"/>
          <w:szCs w:val="28"/>
        </w:rPr>
        <w:t xml:space="preserve"> </w:t>
      </w:r>
      <w:r w:rsidR="00222A40"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="00222A40" w:rsidRPr="00CD5601">
        <w:rPr>
          <w:sz w:val="28"/>
          <w:szCs w:val="28"/>
        </w:rPr>
        <w:t>случае</w:t>
      </w:r>
      <w:r w:rsidRPr="00CD5601">
        <w:rPr>
          <w:sz w:val="28"/>
          <w:szCs w:val="28"/>
        </w:rPr>
        <w:t xml:space="preserve"> если представительный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течение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месяца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дня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вынесения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(объявления)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письменного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предупреждения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мер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исполнению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может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быть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распущен,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может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быть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отрешен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позднее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шести месяцев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дня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силу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являющегося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основанием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для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роспуска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 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Вм</w:t>
      </w:r>
      <w:r w:rsidR="0087041C" w:rsidRPr="00CD5601">
        <w:rPr>
          <w:sz w:val="28"/>
          <w:szCs w:val="28"/>
        </w:rPr>
        <w:t>есте</w:t>
      </w:r>
      <w:r w:rsidR="00CD5601">
        <w:rPr>
          <w:sz w:val="28"/>
          <w:szCs w:val="28"/>
        </w:rPr>
        <w:t xml:space="preserve"> </w:t>
      </w:r>
      <w:r w:rsidR="0087041C"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="0087041C" w:rsidRPr="00CD5601">
        <w:rPr>
          <w:sz w:val="28"/>
          <w:szCs w:val="28"/>
        </w:rPr>
        <w:t>тем</w:t>
      </w:r>
      <w:r w:rsidR="00CD5601">
        <w:rPr>
          <w:sz w:val="28"/>
          <w:szCs w:val="28"/>
        </w:rPr>
        <w:t xml:space="preserve"> </w:t>
      </w:r>
      <w:r w:rsidR="0087041C" w:rsidRPr="00CD5601">
        <w:rPr>
          <w:sz w:val="28"/>
          <w:szCs w:val="28"/>
        </w:rPr>
        <w:t>следует</w:t>
      </w:r>
      <w:r w:rsidR="00CD5601">
        <w:rPr>
          <w:sz w:val="28"/>
          <w:szCs w:val="28"/>
        </w:rPr>
        <w:t xml:space="preserve"> </w:t>
      </w:r>
      <w:r w:rsidR="0087041C" w:rsidRPr="00CD5601">
        <w:rPr>
          <w:sz w:val="28"/>
          <w:szCs w:val="28"/>
        </w:rPr>
        <w:t>отметить,</w:t>
      </w:r>
      <w:r w:rsidR="00CD5601">
        <w:rPr>
          <w:sz w:val="28"/>
          <w:szCs w:val="28"/>
        </w:rPr>
        <w:t xml:space="preserve"> </w:t>
      </w:r>
      <w:r w:rsidR="0087041C" w:rsidRPr="00CD5601">
        <w:rPr>
          <w:sz w:val="28"/>
          <w:szCs w:val="28"/>
        </w:rPr>
        <w:t>что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как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показывает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судебная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практика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(складывающаяся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еще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ФЗ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4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августа 2000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г.),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наличие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судебных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 признании недействительными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отдельных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неправомерными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действий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должностного лица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себе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является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достаточным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основанием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для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дачи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заключения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несоответствии 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деятельности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действующему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законодательству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последующего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прекращения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 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следует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анализировать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установленные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нарушения нормативных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актов,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основе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которых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законодательным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(представительным)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 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возбуждена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процедура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досрочного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прекращения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лица;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они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оценить,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какой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мере каждое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нарушений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повлияло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интересы населения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какие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именно,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насколько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массовый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характер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носило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нарушение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свобод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граждан,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свидетельствует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совокупность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установленных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нарушений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возможном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злоупотреблении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своими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полномочиями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стороны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лица, требующем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вмешательства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целях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защиты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свобод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граждан,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нарушения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обусловлены иными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причинами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устранены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состоявшимися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судебными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решениями</w:t>
      </w:r>
      <w:r w:rsidRPr="00CD5601">
        <w:rPr>
          <w:rStyle w:val="a7"/>
          <w:sz w:val="28"/>
          <w:szCs w:val="28"/>
          <w:vertAlign w:val="baseline"/>
        </w:rPr>
        <w:footnoteReference w:customMarkFollows="1" w:id="23"/>
        <w:t>1</w:t>
      </w:r>
      <w:r w:rsidRPr="00CD5601">
        <w:rPr>
          <w:sz w:val="28"/>
          <w:szCs w:val="28"/>
        </w:rPr>
        <w:t>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Представительный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порядке,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установленном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ФЗ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«Об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общих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принципах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организации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Российской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Федерации»,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распускается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законом,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отрешается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указом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(постановлением)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(руководителя высшего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исполнительного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РФ),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исключением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-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столиц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административных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центров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указом Президента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случае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если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течение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трех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месяцев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дня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силу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отменены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нормативный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отдельные 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положения,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законодательным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(представительным)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органом 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предусмотренные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меры,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Президент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вправе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внести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Государственную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Думу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проект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роспуске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Если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течение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трех</w:t>
      </w:r>
      <w:r w:rsidR="00CD5601">
        <w:rPr>
          <w:iCs/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месяцев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дня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силу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суда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отменены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нормативный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правовой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акт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или отдельные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положения,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высшим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приняты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предусмотренные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меры,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Президент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 вправе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отрешить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главу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Одновременно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роспуском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представительного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местного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самоуправления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федеральным законом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назначаются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новые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выборы.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Отрешение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одновременное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назначение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новых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выборов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(если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избирался</w:t>
      </w:r>
      <w:r w:rsidR="00CD5601">
        <w:rPr>
          <w:iCs/>
          <w:sz w:val="28"/>
          <w:szCs w:val="28"/>
        </w:rPr>
        <w:t xml:space="preserve"> </w:t>
      </w:r>
      <w:r w:rsidRPr="00CD5601">
        <w:rPr>
          <w:sz w:val="28"/>
          <w:szCs w:val="28"/>
        </w:rPr>
        <w:t>населением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осуществляются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указом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(постановлением)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="00796981" w:rsidRPr="00CD5601">
        <w:rPr>
          <w:sz w:val="28"/>
          <w:szCs w:val="28"/>
        </w:rPr>
        <w:t>РФ,</w:t>
      </w:r>
      <w:r w:rsidRPr="00CD5601">
        <w:rPr>
          <w:sz w:val="28"/>
          <w:szCs w:val="28"/>
        </w:rPr>
        <w:t xml:space="preserve"> 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Указом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Президента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РФ.</w:t>
      </w:r>
    </w:p>
    <w:p w:rsidR="00B75BEE" w:rsidRP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случае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отрешения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высшее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должностное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либо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Президент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назначает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временно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исполняющего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обязанности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главы 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период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вступления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вновь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избранного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если иной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порядок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не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предусмотрен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уставом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образования.</w:t>
      </w:r>
    </w:p>
    <w:p w:rsidR="00CD5601" w:rsidRDefault="00B75BEE" w:rsidP="00831B8B">
      <w:pPr>
        <w:tabs>
          <w:tab w:val="left" w:pos="1134"/>
          <w:tab w:val="left" w:pos="8280"/>
          <w:tab w:val="left" w:pos="86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Предложения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отрешении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Президентом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главы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муниципального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образования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должности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могут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быть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внесены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законодательным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(представительным) органом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государственной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власти субъекта РФ,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высшим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должностным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лицом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субъекта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Правительством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Генеральным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прокурором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РФ.</w:t>
      </w: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Вместе с тем развитие гражданского общества и правового государства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предполагает в качестве своего важнейшего условия становление соответствующего субъекта права, каковым может быть только личность,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осознающая свои гражданские права и обязанности, способная их адекватно реализовать в системе конкретных общественных отношений.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Для этого необходим выбор современных, соответствующих принципам правового государства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методов осуществления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государством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своих властных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функций, а гражданским обществом - функций своего самоуправления, а также их теоретическое исследование и правовая оценка.</w:t>
      </w:r>
      <w:r w:rsidR="00CD5601">
        <w:rPr>
          <w:sz w:val="28"/>
          <w:szCs w:val="28"/>
          <w:lang w:val="ru-RU"/>
        </w:rPr>
        <w:t xml:space="preserve"> </w:t>
      </w:r>
    </w:p>
    <w:p w:rsidR="00B75BEE" w:rsidRPr="00CD5601" w:rsidRDefault="00551244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Местное самоуправление</w:t>
      </w:r>
      <w:r w:rsidR="00B75BEE" w:rsidRPr="00CD5601">
        <w:rPr>
          <w:sz w:val="28"/>
          <w:szCs w:val="28"/>
          <w:lang w:val="ru-RU"/>
        </w:rPr>
        <w:t xml:space="preserve"> нельзя полностью изолировать от государственных органов, поскольку, во-первых, реальные возможности органов местного самоуправления на практике оказываются гораздо уже, чем органов государства, во-вторых, государство может иметь на данной территории свои интересы, выражающие</w:t>
      </w:r>
      <w:r w:rsidR="00CD5601">
        <w:rPr>
          <w:sz w:val="28"/>
          <w:szCs w:val="28"/>
          <w:lang w:val="ru-RU"/>
        </w:rPr>
        <w:t xml:space="preserve"> </w:t>
      </w:r>
      <w:r w:rsidR="00B75BEE" w:rsidRPr="00CD5601">
        <w:rPr>
          <w:sz w:val="28"/>
          <w:szCs w:val="28"/>
          <w:lang w:val="ru-RU"/>
        </w:rPr>
        <w:t>общенародный интерес, который может</w:t>
      </w:r>
      <w:r w:rsidR="00CD5601">
        <w:rPr>
          <w:sz w:val="28"/>
          <w:szCs w:val="28"/>
          <w:lang w:val="ru-RU"/>
        </w:rPr>
        <w:t xml:space="preserve"> </w:t>
      </w:r>
      <w:r w:rsidR="00B75BEE" w:rsidRPr="00CD5601">
        <w:rPr>
          <w:sz w:val="28"/>
          <w:szCs w:val="28"/>
          <w:lang w:val="ru-RU"/>
        </w:rPr>
        <w:t>противоречить интересу населения данной территории. В таком случае государство будет обеспечивать защиту</w:t>
      </w:r>
      <w:r w:rsidR="00CD5601">
        <w:rPr>
          <w:sz w:val="28"/>
          <w:szCs w:val="28"/>
          <w:lang w:val="ru-RU"/>
        </w:rPr>
        <w:t xml:space="preserve"> </w:t>
      </w:r>
      <w:r w:rsidR="00B75BEE" w:rsidRPr="00CD5601">
        <w:rPr>
          <w:sz w:val="28"/>
          <w:szCs w:val="28"/>
          <w:lang w:val="ru-RU"/>
        </w:rPr>
        <w:t>своих интересов силами собственных органов.</w:t>
      </w: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В целом взаимоотношение органов местного самоуправления с государством определяется структурой полномочий, соответствующих тому или иному уровню местно</w:t>
      </w:r>
      <w:r w:rsidR="00551244" w:rsidRPr="00CD5601">
        <w:rPr>
          <w:sz w:val="28"/>
          <w:szCs w:val="28"/>
          <w:lang w:val="ru-RU"/>
        </w:rPr>
        <w:t>го самоуправления. Можно</w:t>
      </w:r>
      <w:r w:rsidRPr="00CD5601">
        <w:rPr>
          <w:sz w:val="28"/>
          <w:szCs w:val="28"/>
          <w:lang w:val="ru-RU"/>
        </w:rPr>
        <w:t xml:space="preserve"> выделить следующие важнейшие группы полномочий органов местного самоуправления: полномочия в области формирования органов власти и управления и определения структуры и компетенции органов местного самоуправления; решение вопросов административно-территориального деления;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полномочия в области социального развития территории; полномочия в области развития культуры и искусства;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а также полномочия в области охраны общественного порядка, профилактики правонарушений и борьбы с ними.</w:t>
      </w: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Как известно, граждане</w:t>
      </w:r>
      <w:r w:rsidR="00222A40" w:rsidRP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обладают конституционным правом избирать и быть избранными в органы государственной власти и местного самоуправления.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Понятно, что реализация этого права невозможна без выдвижения кандидатов в выборные органы на собраниях граждан по месту жительства. Следовательно, местное сообщество имеет право выдвижения кандидатов на выборные должности в органы государственной власти и местного самоуправления</w:t>
      </w:r>
      <w:r w:rsidR="000A6863" w:rsidRPr="00CD5601">
        <w:rPr>
          <w:sz w:val="28"/>
          <w:szCs w:val="28"/>
          <w:lang w:val="ru-RU"/>
        </w:rPr>
        <w:t>.</w:t>
      </w:r>
      <w:r w:rsidRPr="00CD5601">
        <w:rPr>
          <w:sz w:val="28"/>
          <w:szCs w:val="28"/>
          <w:lang w:val="ru-RU"/>
        </w:rPr>
        <w:t xml:space="preserve"> Действующее законодательство о местном самоуправлении не содержит норм, в необходимой мере регулирующих данное правомочие. С одной стороны, это правильно,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 xml:space="preserve">поскольку избирательное законодательство - предмет специального регулирования, осуществляемого при помощи отраслевого законодательства. С другой стороны, такое законодательство в России в современных условиях отсутствует. В результате комплексное правовое регулирование местного самоуправления оказывается невозможным. </w:t>
      </w: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Существенными представляются и проблемы, возникающие во взаимоотношении органов местного самоуправления и государства в области экономики и финансов. Как известно, в настоящее время существует целый ряд программ приватизации государственной и муниципальной собственности</w:t>
      </w:r>
      <w:r w:rsidRPr="00CD5601">
        <w:rPr>
          <w:rStyle w:val="a7"/>
          <w:sz w:val="28"/>
          <w:szCs w:val="28"/>
          <w:vertAlign w:val="baseline"/>
          <w:lang w:val="ru-RU"/>
        </w:rPr>
        <w:footnoteReference w:id="24"/>
      </w:r>
      <w:r w:rsidRPr="00CD5601">
        <w:rPr>
          <w:sz w:val="28"/>
          <w:szCs w:val="28"/>
          <w:lang w:val="ru-RU"/>
        </w:rPr>
        <w:t>.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Если в отношении первого вида собственности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целевое государственное программирование процесса приватизации нельзя не признать разумным, то в отношении объектов муниципальной собственности с этим вряд ли можно согласиться. Создается противоречивая ситуация: с одной стороны, местное самоуправление не входит в систему органов государственной власти, с другой - государственные органы определяют судьбу материальной основы местного самоуправления</w:t>
      </w:r>
      <w:r w:rsidRPr="00CD5601">
        <w:rPr>
          <w:rStyle w:val="a7"/>
          <w:sz w:val="28"/>
          <w:szCs w:val="28"/>
          <w:vertAlign w:val="baseline"/>
          <w:lang w:val="ru-RU"/>
        </w:rPr>
        <w:footnoteReference w:id="25"/>
      </w:r>
      <w:r w:rsidRPr="00CD5601">
        <w:rPr>
          <w:sz w:val="28"/>
          <w:szCs w:val="28"/>
          <w:lang w:val="ru-RU"/>
        </w:rPr>
        <w:t>.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Именно здесь, как нам кажется, должны быть найдены формы разумного сочетания интересов государства, местного сообщества и производителя, поскольку сосредоточение внимания на защите интересов одной из сторон может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отрицательно отразиться на интересах двух других, а в конечном итоге - на интересах конкретного человека, личности и гражданина.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При этом должны последовательно соблюдаться требования Федерального закона “Об общих принципах организации местного самоуправления в Российской Федерации”, ст. 6 которого предусматривает, что муниципальным образованиям должна обеспечиваться экономическая и финансовая самостоятельность в соответствии с разграничением предметов ведения между ними.</w:t>
      </w: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Особое место занимает роль органов местного самоуправления в области развития культуры и искусства. Ее реализация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обеспечивает осуществление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целого ряда функций, возложенных на местное самоуправление,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в том числе и функцию профилактики правонарушений</w:t>
      </w:r>
      <w:r w:rsidRPr="00CD5601">
        <w:rPr>
          <w:rStyle w:val="a7"/>
          <w:sz w:val="28"/>
          <w:szCs w:val="28"/>
          <w:vertAlign w:val="baseline"/>
          <w:lang w:val="ru-RU"/>
        </w:rPr>
        <w:footnoteReference w:id="26"/>
      </w:r>
      <w:r w:rsidRPr="00CD5601">
        <w:rPr>
          <w:sz w:val="28"/>
          <w:szCs w:val="28"/>
          <w:lang w:val="ru-RU"/>
        </w:rPr>
        <w:t>. Полномочия органов местного самоуправления в области развития культуры различны</w:t>
      </w:r>
      <w:r w:rsidR="00847CD7" w:rsidRPr="00CD5601">
        <w:rPr>
          <w:sz w:val="28"/>
          <w:szCs w:val="28"/>
          <w:lang w:val="ru-RU"/>
        </w:rPr>
        <w:t>.</w:t>
      </w:r>
      <w:r w:rsidRPr="00CD5601">
        <w:rPr>
          <w:sz w:val="28"/>
          <w:szCs w:val="28"/>
          <w:lang w:val="ru-RU"/>
        </w:rPr>
        <w:t xml:space="preserve"> </w:t>
      </w:r>
      <w:r w:rsidR="00847CD7" w:rsidRPr="00CD5601">
        <w:rPr>
          <w:sz w:val="28"/>
          <w:szCs w:val="28"/>
          <w:lang w:val="ru-RU"/>
        </w:rPr>
        <w:t>Н</w:t>
      </w:r>
      <w:r w:rsidRPr="00CD5601">
        <w:rPr>
          <w:sz w:val="28"/>
          <w:szCs w:val="28"/>
          <w:lang w:val="ru-RU"/>
        </w:rPr>
        <w:t>а этапе создания произведения культуры они сводятся к обеспечению для творческих коллективов нормальных условий работы, как с экономической, так и с организационной стороны. На этапе же предоставления гражданам возможности пользоваться достижениями культуры и искусства функции органов местного самоуправления усложняются. Здесь необходима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 xml:space="preserve">помощь </w:t>
      </w:r>
      <w:r w:rsidR="00847CD7" w:rsidRPr="00CD5601">
        <w:rPr>
          <w:sz w:val="28"/>
          <w:szCs w:val="28"/>
          <w:lang w:val="ru-RU"/>
        </w:rPr>
        <w:t>государства,</w:t>
      </w:r>
      <w:r w:rsidRPr="00CD5601">
        <w:rPr>
          <w:sz w:val="28"/>
          <w:szCs w:val="28"/>
          <w:lang w:val="ru-RU"/>
        </w:rPr>
        <w:t xml:space="preserve"> прежде всего в создании инфраструктуры учреждений культуры. Поскольку этот вопрос чрезвычайно важен и сложен, он должен получить самостоятельную правовую базу.</w:t>
      </w: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Областью, в которой наиболее четко проявляются различия компетенции государственных органов и органов местного самоуправления</w:t>
      </w:r>
      <w:r w:rsidR="00222A40" w:rsidRP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является обеспечение общественного порядка. Поскольку общественный порядок - это институт, требующий установления единообразных требований ко всем гражданам государства, его законодательное оформление осуществляется органами государственной власти, они же устанавливают и правовую ответственность за его нарушение виновными лицами. Мы полагаем, что сферой взаимной компетенции, а в ряде случаев - исключительной компетенции местного самоуправления является организационная деятельность, направленная на профилактику и предупреждение правонарушений, а также на формирование органов, способных осуществлять превентивную деятельность, а в необходимых случаях - деятельность по пресечению правонарушений. Именно здесь, однако, особенно важен государственный контроль за деятельностью такого рода формирований и органов местного самоуправления, осуществляемой в этом направлении.</w:t>
      </w:r>
    </w:p>
    <w:p w:rsidR="00B44003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Для решения этих, а также других важных практических проблем взаимоотношения государства и местного самоуправления необходимо разработать надежную правовую базу этого взаимоотношения, что требует создания соответствующей научной концепции в р</w:t>
      </w:r>
      <w:r w:rsidR="00222A40" w:rsidRPr="00CD5601">
        <w:rPr>
          <w:sz w:val="28"/>
          <w:szCs w:val="28"/>
          <w:lang w:val="ru-RU"/>
        </w:rPr>
        <w:t>амках теории права и государств.</w:t>
      </w:r>
    </w:p>
    <w:p w:rsidR="00FD7BEE" w:rsidRPr="00831B8B" w:rsidRDefault="00831B8B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D7BEE" w:rsidRPr="00831B8B">
        <w:rPr>
          <w:b/>
          <w:sz w:val="28"/>
          <w:szCs w:val="28"/>
          <w:lang w:val="ru-RU"/>
        </w:rPr>
        <w:t>Заключение</w:t>
      </w:r>
    </w:p>
    <w:p w:rsidR="00831B8B" w:rsidRPr="00030A73" w:rsidRDefault="00831B8B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</w:p>
    <w:p w:rsidR="00B75BEE" w:rsidRPr="00CD5601" w:rsidRDefault="00B75BEE" w:rsidP="00831B8B">
      <w:pPr>
        <w:pStyle w:val="yjdsq"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CD5601">
        <w:rPr>
          <w:sz w:val="28"/>
          <w:szCs w:val="28"/>
          <w:lang w:val="ru-RU"/>
        </w:rPr>
        <w:t>Подводя итог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сказанному, дадим общую правовую оценку вопроса о соотношении государства и местного самоуправления, опираясь на выделенные нами выше общие исторические и методологические предпосылки исследования.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Прежде всего, можно отметить, что хотя самоуправляющиеся местные территориальные объединения подконтрольны государству, они являются особыми субъектами прав</w:t>
      </w:r>
      <w:r w:rsidR="00FD7BEE" w:rsidRPr="00CD5601">
        <w:rPr>
          <w:sz w:val="28"/>
          <w:szCs w:val="28"/>
          <w:lang w:val="ru-RU"/>
        </w:rPr>
        <w:t>а</w:t>
      </w:r>
      <w:r w:rsidRPr="00CD5601">
        <w:rPr>
          <w:sz w:val="28"/>
          <w:szCs w:val="28"/>
          <w:lang w:val="ru-RU"/>
        </w:rPr>
        <w:t>, особыми юридическими лицами, вступающими с государством в юридические отношения, имеющие в отношении к нему права и обязанности. Местные</w:t>
      </w:r>
      <w:r w:rsidR="00CD5601">
        <w:rPr>
          <w:sz w:val="28"/>
          <w:szCs w:val="28"/>
          <w:lang w:val="ru-RU"/>
        </w:rPr>
        <w:t xml:space="preserve"> </w:t>
      </w:r>
      <w:r w:rsidRPr="00CD5601">
        <w:rPr>
          <w:sz w:val="28"/>
          <w:szCs w:val="28"/>
          <w:lang w:val="ru-RU"/>
        </w:rPr>
        <w:t>территориальные объединения, хотя и подчинены государству, но не поглощаются им, не теряют своей особенности, не служат только лишь органами государства. В соответствии со ст. 12 Конституции</w:t>
      </w:r>
      <w:r w:rsidR="00D7079D" w:rsidRPr="00CD5601">
        <w:rPr>
          <w:sz w:val="28"/>
          <w:szCs w:val="28"/>
          <w:lang w:val="ru-RU"/>
        </w:rPr>
        <w:t xml:space="preserve"> РФ</w:t>
      </w:r>
      <w:r w:rsidRPr="00CD5601">
        <w:rPr>
          <w:sz w:val="28"/>
          <w:szCs w:val="28"/>
          <w:lang w:val="ru-RU"/>
        </w:rPr>
        <w:t xml:space="preserve"> органы местного самоуправления не входят в систему органов государственной власти. Но, как нам представляется, эта конституционная норма должна быть определена более конкретно.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Самостоятельность самоуправляющихся местных территориальных объединений </w:t>
      </w:r>
      <w:r w:rsidR="00222A40" w:rsidRPr="00CD5601">
        <w:rPr>
          <w:sz w:val="28"/>
          <w:szCs w:val="28"/>
        </w:rPr>
        <w:t>выражается,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прежде </w:t>
      </w:r>
      <w:r w:rsidR="00222A40" w:rsidRPr="00CD5601">
        <w:rPr>
          <w:sz w:val="28"/>
          <w:szCs w:val="28"/>
        </w:rPr>
        <w:t>всего,</w:t>
      </w:r>
      <w:r w:rsidRPr="00CD5601">
        <w:rPr>
          <w:sz w:val="28"/>
          <w:szCs w:val="28"/>
        </w:rPr>
        <w:t xml:space="preserve"> в том, что они (как и отдельные граждане) могут иметь свои особые гражданские права: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быть собственниками, вступать в различного рода обязательственные отношения. Эта имущественная правоспособность местных территориальных образований придает им самостоятельность в отношении к государству, но сама по себе еще не устанавливает самоуправления.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Представляется, что субъектами самоуправления независимые местные территориальные объединения становятся лишь в той мере, в какой государство возлагает на них осуществление части своих функций, т.е. функций государственного управления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(ст. 132. Конституции</w:t>
      </w:r>
      <w:r w:rsidR="00D7079D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 xml:space="preserve">). 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Но это означает, что получаемое территориальными образованиями право самоуправления является вместе с тем и их обязанностью как перед государством, так и перед обществом. Органы местного самоуправления обязаны выполнять возложенные на них государством функции и нести </w:t>
      </w:r>
      <w:r w:rsidR="00796981" w:rsidRPr="00CD5601">
        <w:rPr>
          <w:sz w:val="28"/>
          <w:szCs w:val="28"/>
        </w:rPr>
        <w:t>ответственность,</w:t>
      </w:r>
      <w:r w:rsidRPr="00CD5601">
        <w:rPr>
          <w:sz w:val="28"/>
          <w:szCs w:val="28"/>
        </w:rPr>
        <w:t xml:space="preserve"> как перед государством, так и перед избирателями. 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Все это, однако, не превращает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органы местного самоуправления в простые органы государства, вполне подчиненные его воле и интересам. Местные органы самоуправления в отличие от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государственных учреждений создаются не только для осуществления функций государственного управления, но могут иметь и имеют свои особые интересы, отличающиеся от общих интересов государства. Между интересами государства и местного самоуправления возможны противоречия, приводящие к необходимости их разрешения на основе юридических норм. Именно поэтому отношения государства и органов местного самоуправления получают характер юридических отношений. </w:t>
      </w:r>
    </w:p>
    <w:p w:rsidR="00B75BEE" w:rsidRPr="00CD5601" w:rsidRDefault="00FD7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 xml:space="preserve">Выдающийся русский правовед начала прошлого века </w:t>
      </w:r>
      <w:r w:rsidR="00B75BEE" w:rsidRPr="00CD5601">
        <w:rPr>
          <w:sz w:val="28"/>
          <w:szCs w:val="28"/>
        </w:rPr>
        <w:t xml:space="preserve">Н.М.Коркунов, анализируя отношение местного самоуправления и государственной власти, отмечал, что органы местного самоуправления осуществляют свои функции не по собственному усмотрению, а </w:t>
      </w:r>
      <w:r w:rsidR="00222A40" w:rsidRPr="00CD5601">
        <w:rPr>
          <w:sz w:val="28"/>
          <w:szCs w:val="28"/>
        </w:rPr>
        <w:t>лишь,</w:t>
      </w:r>
      <w:r w:rsidR="00B75BEE" w:rsidRPr="00CD5601">
        <w:rPr>
          <w:sz w:val="28"/>
          <w:szCs w:val="28"/>
        </w:rPr>
        <w:t xml:space="preserve"> будучи уполномоченными на то государством</w:t>
      </w:r>
      <w:r w:rsidR="00B75BEE" w:rsidRPr="00CD5601">
        <w:rPr>
          <w:rStyle w:val="a7"/>
          <w:sz w:val="28"/>
          <w:szCs w:val="28"/>
          <w:vertAlign w:val="baseline"/>
        </w:rPr>
        <w:footnoteReference w:id="27"/>
      </w:r>
      <w:r w:rsidR="00B75BEE" w:rsidRPr="00CD5601">
        <w:rPr>
          <w:sz w:val="28"/>
          <w:szCs w:val="28"/>
        </w:rPr>
        <w:t>. Эти органы осуществляют право власти по поручению государства, как часть его прав.</w:t>
      </w:r>
      <w:r w:rsidR="00CD5601">
        <w:rPr>
          <w:sz w:val="28"/>
          <w:szCs w:val="28"/>
        </w:rPr>
        <w:t xml:space="preserve"> </w:t>
      </w:r>
      <w:r w:rsidR="00B75BEE" w:rsidRPr="00CD5601">
        <w:rPr>
          <w:sz w:val="28"/>
          <w:szCs w:val="28"/>
        </w:rPr>
        <w:t>С позиций сегодняшнего дня такой подход позволяет обосновать допустимость контроля со стороны государства не только в отношении законности деятельности органов местного самоуправления, т.е. в отношении границ, установленных законом, но и в отношении содержания этой деятельности. Государство следит не только за тем, чтобы органы местного самоуправления не нарушали чужих прав, не выходили за пределы предоставленной им компетенции, но и за тем, чтобы они действительно выполняли возложенные на них функции управления и пользовались в полной мере предоставленной им властью в интересах и населения в целом, и отдельного человека и гражданина, обеспечивая, как это установлено Конституцией</w:t>
      </w:r>
      <w:r w:rsidR="00D7079D" w:rsidRPr="00CD5601">
        <w:rPr>
          <w:sz w:val="28"/>
          <w:szCs w:val="28"/>
        </w:rPr>
        <w:t xml:space="preserve"> РФ</w:t>
      </w:r>
      <w:r w:rsidR="00B75BEE" w:rsidRPr="00CD5601">
        <w:rPr>
          <w:sz w:val="28"/>
          <w:szCs w:val="28"/>
        </w:rPr>
        <w:t>, его права и свободы.</w:t>
      </w:r>
    </w:p>
    <w:p w:rsid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Здесь можно провести весьма важное различие между правовым положением органов местного самоуправления и органов государственного управления субъектов</w:t>
      </w:r>
      <w:r w:rsidR="00D7079D" w:rsidRPr="00CD5601">
        <w:rPr>
          <w:sz w:val="28"/>
          <w:szCs w:val="28"/>
        </w:rPr>
        <w:t xml:space="preserve"> РФ</w:t>
      </w:r>
      <w:r w:rsidRPr="00CD5601">
        <w:rPr>
          <w:sz w:val="28"/>
          <w:szCs w:val="28"/>
        </w:rPr>
        <w:t>, входящих в состав федеративного государства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и предусмотренных его конституцией. Оно состоит в том, что последние в пределах своей компетенции, установленных федеральной Конституцией (ст. 65),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действуют вполне самостоятельно: сами определяют цели своей деятельности, сами расширяют или суживают в этих пре</w:t>
      </w:r>
      <w:r w:rsidR="00222A40" w:rsidRPr="00CD5601">
        <w:rPr>
          <w:sz w:val="28"/>
          <w:szCs w:val="28"/>
        </w:rPr>
        <w:t>делах круг своей деятельности. «</w:t>
      </w:r>
      <w:r w:rsidRPr="00CD5601">
        <w:rPr>
          <w:sz w:val="28"/>
          <w:szCs w:val="28"/>
        </w:rPr>
        <w:t>Вне пределов ведения</w:t>
      </w:r>
      <w:r w:rsidR="00CD5601">
        <w:rPr>
          <w:sz w:val="28"/>
          <w:szCs w:val="28"/>
        </w:rPr>
        <w:t xml:space="preserve"> </w:t>
      </w:r>
      <w:r w:rsidR="00D7079D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и полномочий </w:t>
      </w:r>
      <w:r w:rsidR="00D7079D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по предметам совместного ведения </w:t>
      </w:r>
      <w:r w:rsidR="00D7079D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и субъектов </w:t>
      </w:r>
      <w:r w:rsidR="00D7079D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 xml:space="preserve">субъекты </w:t>
      </w:r>
      <w:r w:rsidR="00D7079D" w:rsidRPr="00CD5601">
        <w:rPr>
          <w:sz w:val="28"/>
          <w:szCs w:val="28"/>
        </w:rPr>
        <w:t xml:space="preserve">РФ </w:t>
      </w:r>
      <w:r w:rsidRPr="00CD5601">
        <w:rPr>
          <w:sz w:val="28"/>
          <w:szCs w:val="28"/>
        </w:rPr>
        <w:t>обладают всей п</w:t>
      </w:r>
      <w:r w:rsidR="00222A40" w:rsidRPr="00CD5601">
        <w:rPr>
          <w:sz w:val="28"/>
          <w:szCs w:val="28"/>
        </w:rPr>
        <w:t xml:space="preserve">олнотой государственной власти» </w:t>
      </w:r>
      <w:r w:rsidRPr="00CD5601">
        <w:rPr>
          <w:sz w:val="28"/>
          <w:szCs w:val="28"/>
        </w:rPr>
        <w:t>(Конституция Российской Федерации, ст. 73).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Соответственно, объект осуществления федеральным центром своих властных функций в отношении этих государственных образований уже, чем в отношении органов местного самоуправления.</w:t>
      </w:r>
    </w:p>
    <w:p w:rsidR="00B75BEE" w:rsidRPr="00CD5601" w:rsidRDefault="00B75BEE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5601">
        <w:rPr>
          <w:sz w:val="28"/>
          <w:szCs w:val="28"/>
        </w:rPr>
        <w:t>Объективные условия современного этапа политического и социально-экономического развития нашей страны (незавершенность государственно-правовой реформы, отсутствие</w:t>
      </w:r>
      <w:r w:rsidR="00FD7BEE" w:rsidRP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стабильной нормативной базы формирования</w:t>
      </w:r>
      <w:r w:rsidR="00FD7BEE" w:rsidRPr="00CD5601">
        <w:rPr>
          <w:sz w:val="28"/>
          <w:szCs w:val="28"/>
        </w:rPr>
        <w:t xml:space="preserve"> органов местного самоуправления</w:t>
      </w:r>
      <w:r w:rsidRPr="00CD5601">
        <w:rPr>
          <w:sz w:val="28"/>
          <w:szCs w:val="28"/>
        </w:rPr>
        <w:t>, неустойчивая политическая и экономическая ситуация в стране, сравнительно невысокий уровень правовой культуры населения) не позволяют выработать законченную концепцию распределения компетенции между центром и регионами, между государством и органами местного самоуправления, не позволяют разработать такую схему взаимоотношения между ними и государством, которая бы в оптимальной мере отвечала как интересам местного населения, так и интересам всего народа Российской Федерации.</w:t>
      </w:r>
    </w:p>
    <w:p w:rsidR="00FD7BEE" w:rsidRPr="00831B8B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46545" w:rsidRPr="00831B8B">
        <w:rPr>
          <w:b/>
          <w:sz w:val="28"/>
          <w:szCs w:val="28"/>
        </w:rPr>
        <w:t>Список литературы</w:t>
      </w:r>
    </w:p>
    <w:p w:rsidR="00831B8B" w:rsidRPr="00831B8B" w:rsidRDefault="00831B8B" w:rsidP="00831B8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200F" w:rsidRPr="00CD5601" w:rsidRDefault="00A46545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Конституция Российской Федерации. – М.: ИНФРА-М, 2008г.</w:t>
      </w:r>
      <w:r w:rsidR="00FD025A" w:rsidRPr="00CD5601">
        <w:rPr>
          <w:sz w:val="28"/>
          <w:szCs w:val="28"/>
        </w:rPr>
        <w:t>-200 с.</w:t>
      </w:r>
    </w:p>
    <w:p w:rsidR="00DB200F" w:rsidRPr="00CD5601" w:rsidRDefault="00D93DE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Баже</w:t>
      </w:r>
      <w:r w:rsidR="00DB200F" w:rsidRPr="00CD5601">
        <w:rPr>
          <w:sz w:val="28"/>
          <w:szCs w:val="28"/>
        </w:rPr>
        <w:t>нов М.А. Местное самоуправление как фактор становления гражданского общества в современной России.</w:t>
      </w:r>
      <w:r w:rsidR="00CD5601">
        <w:rPr>
          <w:sz w:val="28"/>
          <w:szCs w:val="28"/>
        </w:rPr>
        <w:t xml:space="preserve"> </w:t>
      </w:r>
      <w:r w:rsidR="00DB200F" w:rsidRPr="00CD5601">
        <w:rPr>
          <w:sz w:val="28"/>
          <w:szCs w:val="28"/>
        </w:rPr>
        <w:t>М , 2004.</w:t>
      </w:r>
      <w:r w:rsidRPr="00CD5601">
        <w:rPr>
          <w:sz w:val="28"/>
          <w:szCs w:val="28"/>
        </w:rPr>
        <w:t>-161с.</w:t>
      </w:r>
    </w:p>
    <w:p w:rsidR="00A51697" w:rsidRPr="00CD5601" w:rsidRDefault="00A51697" w:rsidP="00831B8B">
      <w:pPr>
        <w:numPr>
          <w:ilvl w:val="0"/>
          <w:numId w:val="2"/>
        </w:numPr>
        <w:tabs>
          <w:tab w:val="left" w:pos="1134"/>
        </w:tabs>
        <w:suppressAutoHyphens/>
        <w:autoSpaceDN w:val="0"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Виноградов В.А. Понятие и особенности конституционно-правовой ответственности: проблемы России, опыт зарубежных стран. М., 2003.</w:t>
      </w:r>
      <w:r w:rsidR="00D93DEF" w:rsidRPr="00CD5601">
        <w:rPr>
          <w:sz w:val="28"/>
          <w:szCs w:val="28"/>
        </w:rPr>
        <w:t>-117с.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Глазырин М.В. Социально-производственный комплекс -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системная база саморазвития и самоуправления муниципальных образований. М., 2006.</w:t>
      </w:r>
      <w:r w:rsidR="00320D8C" w:rsidRPr="00CD5601">
        <w:rPr>
          <w:sz w:val="28"/>
          <w:szCs w:val="28"/>
        </w:rPr>
        <w:t>-448с.</w:t>
      </w:r>
    </w:p>
    <w:p w:rsidR="00A51697" w:rsidRPr="00CD5601" w:rsidRDefault="00A51697" w:rsidP="00831B8B">
      <w:pPr>
        <w:numPr>
          <w:ilvl w:val="0"/>
          <w:numId w:val="2"/>
        </w:numPr>
        <w:tabs>
          <w:tab w:val="left" w:pos="1134"/>
        </w:tabs>
        <w:suppressAutoHyphens/>
        <w:autoSpaceDN w:val="0"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 xml:space="preserve">Градовский А.Д. Курс русского </w:t>
      </w:r>
      <w:r w:rsidR="0097516C" w:rsidRPr="00CD5601">
        <w:rPr>
          <w:sz w:val="28"/>
          <w:szCs w:val="28"/>
        </w:rPr>
        <w:t>государственного права. СПб., 19</w:t>
      </w:r>
      <w:r w:rsidRPr="00CD5601">
        <w:rPr>
          <w:sz w:val="28"/>
          <w:szCs w:val="28"/>
        </w:rPr>
        <w:t xml:space="preserve">66. </w:t>
      </w:r>
    </w:p>
    <w:p w:rsidR="00A51697" w:rsidRPr="00CD5601" w:rsidRDefault="00A51697" w:rsidP="00831B8B">
      <w:pPr>
        <w:numPr>
          <w:ilvl w:val="0"/>
          <w:numId w:val="2"/>
        </w:numPr>
        <w:tabs>
          <w:tab w:val="left" w:pos="1134"/>
        </w:tabs>
        <w:suppressAutoHyphens/>
        <w:autoSpaceDN w:val="0"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 xml:space="preserve">Емельянов Н.А. Становление местного самоуправления в России. Конституционные нормы и реальности. Тула, 2007. </w:t>
      </w:r>
    </w:p>
    <w:p w:rsidR="00DB200F" w:rsidRPr="00CD5601" w:rsidRDefault="005D5F5B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 xml:space="preserve">Ю.С. Васютин, Н.Б. Павленко, Е.Н. Блинникова, Н.В. Ефанова </w:t>
      </w:r>
      <w:r w:rsidR="00DB200F" w:rsidRPr="00CD5601">
        <w:rPr>
          <w:sz w:val="28"/>
          <w:szCs w:val="28"/>
        </w:rPr>
        <w:t>Зарубежный опыт государственности. Орел, 2003</w:t>
      </w:r>
      <w:r w:rsidRPr="00CD5601">
        <w:rPr>
          <w:sz w:val="28"/>
          <w:szCs w:val="28"/>
        </w:rPr>
        <w:t>-</w:t>
      </w:r>
      <w:r w:rsidR="00DB200F" w:rsidRPr="00CD5601">
        <w:rPr>
          <w:sz w:val="28"/>
          <w:szCs w:val="28"/>
        </w:rPr>
        <w:t>.</w:t>
      </w:r>
      <w:r w:rsidRPr="00CD5601">
        <w:rPr>
          <w:sz w:val="28"/>
          <w:szCs w:val="28"/>
        </w:rPr>
        <w:t>219с.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Игнатов В.Г. Местное самоуправление: российская практика и зарубежный опыт. Ростов-на-Дону, 2005.</w:t>
      </w:r>
      <w:r w:rsidR="005D5F5B" w:rsidRPr="00CD5601">
        <w:rPr>
          <w:sz w:val="28"/>
          <w:szCs w:val="28"/>
        </w:rPr>
        <w:t>-352с.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Коркунов Н.М. Русское государственное право.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 xml:space="preserve">СПб, 1909. 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 xml:space="preserve">Кутафин О.Е., Фадеев В.И. Муниципальное право Российской Федерации. М., 2007. </w:t>
      </w:r>
      <w:r w:rsidR="005D5F5B" w:rsidRPr="00CD5601">
        <w:rPr>
          <w:sz w:val="28"/>
          <w:szCs w:val="28"/>
        </w:rPr>
        <w:t>-167с.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 xml:space="preserve">Лагуткин А.В. Местное самоуправление как форма народовластия в Российской Федерации. М., 2005. 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autoSpaceDN w:val="0"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Местное самоуправление: отечественный и зарубежный опыт. Саратов, 2001.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Местное самоуправление (управление) в зарубежных странах. М., 2007.</w:t>
      </w:r>
    </w:p>
    <w:p w:rsidR="00410718" w:rsidRPr="00CD5601" w:rsidRDefault="00410718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Местное самоуправление в России. Теория и практика // Государство и право. 2003</w:t>
      </w:r>
      <w:r w:rsidR="0079656E" w:rsidRPr="00CD5601">
        <w:rPr>
          <w:sz w:val="28"/>
          <w:szCs w:val="28"/>
        </w:rPr>
        <w:t>. №6</w:t>
      </w:r>
      <w:r w:rsidRPr="00CD5601">
        <w:rPr>
          <w:sz w:val="28"/>
          <w:szCs w:val="28"/>
        </w:rPr>
        <w:t>.144-145</w:t>
      </w:r>
      <w:r w:rsidR="0079656E" w:rsidRPr="00CD5601">
        <w:rPr>
          <w:sz w:val="28"/>
          <w:szCs w:val="28"/>
        </w:rPr>
        <w:t>с</w:t>
      </w:r>
      <w:r w:rsidRPr="00CD5601">
        <w:rPr>
          <w:sz w:val="28"/>
          <w:szCs w:val="28"/>
        </w:rPr>
        <w:t>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Михеева Т.Н. Местное самоуправление и государственная власть в России: проблемы взаимоотношений и разграничения полномочий.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Йошкар-Ола,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2002.</w:t>
      </w:r>
      <w:r w:rsidR="0079656E" w:rsidRPr="00CD5601">
        <w:rPr>
          <w:sz w:val="28"/>
          <w:szCs w:val="28"/>
        </w:rPr>
        <w:t>-318с.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Муниципальное право Российской Федерации. Под ред. докт.</w:t>
      </w:r>
      <w:r w:rsidR="00D7079D" w:rsidRP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юрид.</w:t>
      </w:r>
      <w:r w:rsidR="00D7079D" w:rsidRP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наук, проф. Ю.А. Дмитриева. М</w:t>
      </w:r>
      <w:r w:rsidR="0079656E" w:rsidRPr="00CD5601">
        <w:rPr>
          <w:sz w:val="28"/>
          <w:szCs w:val="28"/>
        </w:rPr>
        <w:t>., 2008</w:t>
      </w:r>
      <w:r w:rsidRPr="00CD5601">
        <w:rPr>
          <w:sz w:val="28"/>
          <w:szCs w:val="28"/>
        </w:rPr>
        <w:t>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Организация управления и самоуправления в крупнейших городах: современное состояние и проблемы. М., 2006.</w:t>
      </w:r>
    </w:p>
    <w:p w:rsidR="00410718" w:rsidRPr="00CD5601" w:rsidRDefault="00410718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Суник Б.В. Местное самоуправление и финансирование учреждений культуры //</w:t>
      </w:r>
      <w:r w:rsidR="00CD5601">
        <w:rPr>
          <w:sz w:val="28"/>
          <w:szCs w:val="28"/>
        </w:rPr>
        <w:t xml:space="preserve"> </w:t>
      </w:r>
      <w:r w:rsidRPr="00CD5601">
        <w:rPr>
          <w:sz w:val="28"/>
          <w:szCs w:val="28"/>
        </w:rPr>
        <w:t>Г</w:t>
      </w:r>
      <w:r w:rsidR="0079656E" w:rsidRPr="00CD5601">
        <w:rPr>
          <w:sz w:val="28"/>
          <w:szCs w:val="28"/>
        </w:rPr>
        <w:t>осударство и право. 2006. N 7.</w:t>
      </w:r>
      <w:r w:rsidR="00CD5601">
        <w:rPr>
          <w:sz w:val="28"/>
          <w:szCs w:val="28"/>
        </w:rPr>
        <w:t xml:space="preserve"> </w:t>
      </w:r>
      <w:r w:rsidR="0079656E" w:rsidRPr="00CD5601">
        <w:rPr>
          <w:sz w:val="28"/>
          <w:szCs w:val="28"/>
        </w:rPr>
        <w:t>55 – 56 с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autoSpaceDN w:val="0"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Правовое обеспечение деятельности органов местного самоуправления городского поселения в условиях муниципальной реформы. М., 2007.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Сборник нормативных документов по законопроектной работе в городе Москве. М., 2006.</w:t>
      </w:r>
    </w:p>
    <w:p w:rsidR="00DB200F" w:rsidRPr="00CD5601" w:rsidRDefault="00DB200F" w:rsidP="00831B8B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5601">
        <w:rPr>
          <w:sz w:val="28"/>
          <w:szCs w:val="28"/>
        </w:rPr>
        <w:t>Шлихтер А.А. Местное самоуправление в системе федерации: зарубежная практика и проблемы России. М., 2002.</w:t>
      </w:r>
      <w:r w:rsidR="005724B1" w:rsidRPr="00CD5601">
        <w:rPr>
          <w:sz w:val="28"/>
          <w:szCs w:val="28"/>
        </w:rPr>
        <w:t>-194 с.</w:t>
      </w:r>
    </w:p>
    <w:p w:rsidR="00DB200F" w:rsidRPr="00181ECF" w:rsidRDefault="00DB200F" w:rsidP="00831B8B">
      <w:pPr>
        <w:tabs>
          <w:tab w:val="left" w:pos="1134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2" w:name="_GoBack"/>
      <w:bookmarkEnd w:id="2"/>
    </w:p>
    <w:sectPr w:rsidR="00DB200F" w:rsidRPr="00181ECF" w:rsidSect="00CD5601">
      <w:headerReference w:type="even" r:id="rId7"/>
      <w:headerReference w:type="first" r:id="rId8"/>
      <w:footerReference w:type="first" r:id="rId9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CF" w:rsidRDefault="00181ECF">
      <w:r>
        <w:separator/>
      </w:r>
    </w:p>
  </w:endnote>
  <w:endnote w:type="continuationSeparator" w:id="0">
    <w:p w:rsidR="00181ECF" w:rsidRDefault="001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01" w:rsidRDefault="008635C4">
    <w:pPr>
      <w:pStyle w:val="ab"/>
      <w:jc w:val="center"/>
    </w:pPr>
    <w:r>
      <w:rPr>
        <w:noProof/>
      </w:rPr>
      <w:t>3</w:t>
    </w:r>
  </w:p>
  <w:p w:rsidR="00CD5601" w:rsidRDefault="00CD56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CF" w:rsidRDefault="00181ECF">
      <w:r>
        <w:separator/>
      </w:r>
    </w:p>
  </w:footnote>
  <w:footnote w:type="continuationSeparator" w:id="0">
    <w:p w:rsidR="00181ECF" w:rsidRDefault="00181ECF">
      <w:r>
        <w:continuationSeparator/>
      </w:r>
    </w:p>
  </w:footnote>
  <w:footnote w:id="1">
    <w:p w:rsidR="00181ECF" w:rsidRDefault="00CD5601" w:rsidP="00B75BEE">
      <w:pPr>
        <w:widowControl w:val="0"/>
        <w:autoSpaceDE w:val="0"/>
        <w:autoSpaceDN w:val="0"/>
        <w:adjustRightInd w:val="0"/>
        <w:ind w:right="978" w:firstLine="720"/>
        <w:jc w:val="both"/>
      </w:pPr>
      <w:r>
        <w:rPr>
          <w:rStyle w:val="a7"/>
          <w:sz w:val="28"/>
          <w:szCs w:val="28"/>
        </w:rPr>
        <w:t>1</w:t>
      </w:r>
      <w:r>
        <w:rPr>
          <w:sz w:val="28"/>
          <w:szCs w:val="28"/>
        </w:rPr>
        <w:t xml:space="preserve"> САПП  РФ.   - 1993.  -  № 41. -   Ст.  3924.</w:t>
      </w:r>
    </w:p>
  </w:footnote>
  <w:footnote w:id="2">
    <w:p w:rsidR="00181ECF" w:rsidRDefault="00CD5601" w:rsidP="00B75BEE">
      <w:pPr>
        <w:widowControl w:val="0"/>
        <w:autoSpaceDE w:val="0"/>
        <w:autoSpaceDN w:val="0"/>
        <w:adjustRightInd w:val="0"/>
        <w:ind w:right="978" w:firstLine="720"/>
        <w:jc w:val="both"/>
      </w:pPr>
      <w:r>
        <w:rPr>
          <w:rStyle w:val="a7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Самохвалов  </w:t>
      </w:r>
      <w:r>
        <w:rPr>
          <w:sz w:val="28"/>
          <w:szCs w:val="28"/>
        </w:rPr>
        <w:t>В.  Местное  самоуправление:  законодательное  регулирование  и  региональная  практика  //  РЮ. -   2006.  - № 6. -  С. 25-26.</w:t>
      </w:r>
    </w:p>
  </w:footnote>
  <w:footnote w:id="3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Козлова Е.И., Кутафин О.Е. Конституционное право России. М., 2005. С. 75.</w:t>
      </w:r>
    </w:p>
  </w:footnote>
  <w:footnote w:id="4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Местное самоуправление в России. Теория и практика // Государство и право. 2003. №6. С.144-145.</w:t>
      </w:r>
    </w:p>
  </w:footnote>
  <w:footnote w:id="5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Органы местного управления в зарубежных странах: сравнительное исследование. М., 2004. С.16.</w:t>
      </w:r>
    </w:p>
  </w:footnote>
  <w:footnote w:id="6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Европейская Хартия о местном самоуправлении. Русская версия. Страсбург. Совет Европы. Отдел изданий и документов. Май. 1990.</w:t>
      </w:r>
    </w:p>
  </w:footnote>
  <w:footnote w:id="7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Российская газета. 1995. 1 сентября.</w:t>
      </w:r>
    </w:p>
  </w:footnote>
  <w:footnote w:id="8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Этой позиции, в частности, придерживался А.Я.Слива (См.: Государство и право. 2003. №6. С. 145.</w:t>
      </w:r>
    </w:p>
  </w:footnote>
  <w:footnote w:id="9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Собрание законодательства Российской Федерации. 1995. № 35. Ст.3506.</w:t>
      </w:r>
    </w:p>
  </w:footnote>
  <w:footnote w:id="10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См.,напр.: ст.53 Устава г. Магадана.</w:t>
      </w:r>
    </w:p>
  </w:footnote>
  <w:footnote w:id="11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Гл. 10 Устава г. Москвы, принятого городской Думой 28 июня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</w:rPr>
          <w:t>1995 г</w:t>
        </w:r>
      </w:smartTag>
      <w:r>
        <w:rPr>
          <w:sz w:val="28"/>
        </w:rPr>
        <w:t xml:space="preserve">., а также закон города Москвы от 11 сентября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</w:rPr>
          <w:t>1996 г</w:t>
        </w:r>
      </w:smartTag>
      <w:r>
        <w:rPr>
          <w:sz w:val="28"/>
        </w:rPr>
        <w:t>. “О районной управе в городе Москве”// Ясюнас В.А. Местное самоуправление. Комментарии. Разъяснения. М., 2007. С.110-130.</w:t>
      </w:r>
    </w:p>
  </w:footnote>
  <w:footnote w:id="12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Причем Федеральный закон “О недрах” позволяет передавать в собственность муниципальным органам лишь небольшой перечень общераспространенных полезных ископаемых, эксплуатация которых вряд ли даст им большой доход (См.: Собрание законодательства Российской Федерации. 2005. № 10. Ст.823).</w:t>
      </w:r>
    </w:p>
  </w:footnote>
  <w:footnote w:id="13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Налоговый кодекс Российской Федерации. Проект. М., 1996. С. 18.</w:t>
      </w:r>
    </w:p>
  </w:footnote>
  <w:footnote w:id="14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Как известно, 2/3 районных и почти все сельские и поселковые Советы в начале 90-х годов находились на дотации. (См.: Государство и право. 1993. № 6. С. 144).</w:t>
      </w:r>
    </w:p>
  </w:footnote>
  <w:footnote w:id="15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ст. 3 Устава г. Магадана.</w:t>
      </w:r>
    </w:p>
  </w:footnote>
  <w:footnote w:id="16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ст. 70 Устава г. Москвы.</w:t>
      </w:r>
    </w:p>
  </w:footnote>
  <w:footnote w:id="17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Закон Российской Федерации “О внесении изменений в Федеральный закон “Об общих принципах организации местного самоуправления в Российской Федерации”” // Собрание законодательства Российской Федерации. 1996. № 17. Ст. 1917.</w:t>
      </w:r>
    </w:p>
  </w:footnote>
  <w:footnote w:id="18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Сборник законодательства РФ. 1996. № 49. Ст. 5497.</w:t>
      </w:r>
    </w:p>
  </w:footnote>
  <w:footnote w:id="19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Сборник законодательства РФ. 1995. № 47. Ст. 4472.</w:t>
      </w:r>
    </w:p>
  </w:footnote>
  <w:footnote w:id="20">
    <w:p w:rsidR="00CD5601" w:rsidRDefault="00CD5601" w:rsidP="00B75BEE">
      <w:pPr>
        <w:widowControl w:val="0"/>
        <w:autoSpaceDE w:val="0"/>
        <w:autoSpaceDN w:val="0"/>
        <w:adjustRightInd w:val="0"/>
        <w:ind w:right="978" w:firstLine="7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</w:t>
      </w:r>
      <w:r>
        <w:rPr>
          <w:sz w:val="28"/>
          <w:szCs w:val="28"/>
        </w:rPr>
        <w:t xml:space="preserve"> ФЗ РФ. 1995. № 35. Ст. 3506; 1996. № 17. Ст. 1917; № 49. Ст.5500; </w:t>
      </w:r>
      <w:smartTag w:uri="urn:schemas-microsoft-com:office:smarttags" w:element="metricconverter">
        <w:smartTagPr>
          <w:attr w:name="ProductID" w:val="97. М"/>
        </w:smartTagPr>
        <w:r>
          <w:rPr>
            <w:sz w:val="28"/>
            <w:szCs w:val="28"/>
          </w:rPr>
          <w:t>97. М</w:t>
        </w:r>
      </w:smartTag>
      <w:r>
        <w:rPr>
          <w:sz w:val="28"/>
          <w:szCs w:val="28"/>
        </w:rPr>
        <w:t xml:space="preserve"> 12. Ст. 1378; </w:t>
      </w:r>
      <w:r w:rsidRPr="001806C5">
        <w:rPr>
          <w:sz w:val="28"/>
          <w:szCs w:val="28"/>
        </w:rPr>
        <w:t>2006. №</w:t>
      </w:r>
      <w:r>
        <w:rPr>
          <w:sz w:val="28"/>
          <w:szCs w:val="28"/>
        </w:rPr>
        <w:t xml:space="preserve"> 32. Ст. 3330.</w:t>
      </w:r>
    </w:p>
    <w:p w:rsidR="00181ECF" w:rsidRDefault="00181ECF" w:rsidP="00B75BEE">
      <w:pPr>
        <w:widowControl w:val="0"/>
        <w:autoSpaceDE w:val="0"/>
        <w:autoSpaceDN w:val="0"/>
        <w:adjustRightInd w:val="0"/>
        <w:ind w:right="978" w:firstLine="720"/>
        <w:jc w:val="both"/>
      </w:pPr>
    </w:p>
  </w:footnote>
  <w:footnote w:id="21">
    <w:p w:rsidR="00181ECF" w:rsidRDefault="00CD5601" w:rsidP="00B75BEE">
      <w:pPr>
        <w:pStyle w:val="a3"/>
        <w:ind w:right="978"/>
        <w:jc w:val="both"/>
      </w:pPr>
      <w:r>
        <w:rPr>
          <w:rStyle w:val="a7"/>
          <w:sz w:val="28"/>
          <w:szCs w:val="28"/>
        </w:rPr>
        <w:t>2</w:t>
      </w:r>
      <w:r>
        <w:rPr>
          <w:sz w:val="28"/>
          <w:szCs w:val="28"/>
        </w:rPr>
        <w:t xml:space="preserve"> Чепунов О.И. Исполнительная власть в Р.Ф.и ее субъекты: конституционно-правовое регулирование: Автореф. дисс… канд. юридич. наук. – М., 2001. – С. 17 с</w:t>
      </w:r>
    </w:p>
  </w:footnote>
  <w:footnote w:id="22">
    <w:p w:rsidR="00181ECF" w:rsidRDefault="00CD5601" w:rsidP="00B75BEE">
      <w:pPr>
        <w:widowControl w:val="0"/>
        <w:autoSpaceDE w:val="0"/>
        <w:autoSpaceDN w:val="0"/>
        <w:adjustRightInd w:val="0"/>
        <w:ind w:right="978" w:firstLine="720"/>
        <w:jc w:val="both"/>
      </w:pPr>
      <w:r>
        <w:rPr>
          <w:rStyle w:val="a7"/>
          <w:sz w:val="28"/>
          <w:szCs w:val="28"/>
        </w:rPr>
        <w:t>1</w:t>
      </w:r>
      <w:r>
        <w:rPr>
          <w:sz w:val="28"/>
          <w:szCs w:val="28"/>
        </w:rPr>
        <w:t xml:space="preserve"> СЗ  РФ.   - 2000. -  №  32. -   Ст.  3330.</w:t>
      </w:r>
    </w:p>
  </w:footnote>
  <w:footnote w:id="23">
    <w:p w:rsidR="00181ECF" w:rsidRDefault="00CD5601" w:rsidP="00B75BEE">
      <w:pPr>
        <w:widowControl w:val="0"/>
        <w:autoSpaceDE w:val="0"/>
        <w:autoSpaceDN w:val="0"/>
        <w:adjustRightInd w:val="0"/>
        <w:ind w:right="978" w:firstLine="720"/>
        <w:jc w:val="both"/>
      </w:pPr>
      <w:r>
        <w:rPr>
          <w:rStyle w:val="a7"/>
          <w:sz w:val="28"/>
          <w:szCs w:val="28"/>
        </w:rPr>
        <w:t>1</w:t>
      </w:r>
      <w:r>
        <w:rPr>
          <w:sz w:val="28"/>
          <w:szCs w:val="28"/>
        </w:rPr>
        <w:t xml:space="preserve"> БВС  РФ.  -  2000. - №  9. -   С.  10.</w:t>
      </w:r>
    </w:p>
  </w:footnote>
  <w:footnote w:id="24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 Собрание актов Президента и Правительства Российской Федерации. 1994. N 1. Ст. 2.</w:t>
      </w:r>
    </w:p>
  </w:footnote>
  <w:footnote w:id="25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Лагуткин А.В. Местное самоуправление как форма народовластия в Российской Федерации. М., 2005. С.  55 - 58.</w:t>
      </w:r>
    </w:p>
  </w:footnote>
  <w:footnote w:id="26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См.: Суник Б.В. Местное самоуправление и финансирование учреждений культуры //  Государство и право. 2006. N 7. С. 55 - 56.</w:t>
      </w:r>
    </w:p>
  </w:footnote>
  <w:footnote w:id="27">
    <w:p w:rsidR="00181ECF" w:rsidRDefault="00CD5601" w:rsidP="00B75BEE">
      <w:pPr>
        <w:pStyle w:val="a3"/>
      </w:pPr>
      <w:r>
        <w:rPr>
          <w:rStyle w:val="a7"/>
          <w:sz w:val="28"/>
        </w:rPr>
        <w:footnoteRef/>
      </w:r>
      <w:r>
        <w:rPr>
          <w:sz w:val="28"/>
        </w:rPr>
        <w:t xml:space="preserve"> Коркунов Н.М. Русское государственное право.  СПб., 1909. Т. 2. С. 499.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01" w:rsidRDefault="00CD5601" w:rsidP="00A611F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CD5601" w:rsidRDefault="00CD5601" w:rsidP="00A611F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3" w:rsidRPr="00030A73" w:rsidRDefault="00030A73" w:rsidP="00030A73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B04"/>
    <w:multiLevelType w:val="hybridMultilevel"/>
    <w:tmpl w:val="A6522C6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6247EF"/>
    <w:multiLevelType w:val="hybridMultilevel"/>
    <w:tmpl w:val="D6C832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617150"/>
    <w:multiLevelType w:val="hybridMultilevel"/>
    <w:tmpl w:val="A79E00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11DD2"/>
    <w:multiLevelType w:val="multilevel"/>
    <w:tmpl w:val="B464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047EF"/>
    <w:multiLevelType w:val="hybridMultilevel"/>
    <w:tmpl w:val="8488D2F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CE199A"/>
    <w:multiLevelType w:val="hybridMultilevel"/>
    <w:tmpl w:val="ACFE2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AE4EEB"/>
    <w:multiLevelType w:val="hybridMultilevel"/>
    <w:tmpl w:val="B464F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F2B06"/>
    <w:multiLevelType w:val="hybridMultilevel"/>
    <w:tmpl w:val="B14AD1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60A54"/>
    <w:multiLevelType w:val="hybridMultilevel"/>
    <w:tmpl w:val="D1FE735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2C9"/>
    <w:rsid w:val="00000DA9"/>
    <w:rsid w:val="00030A73"/>
    <w:rsid w:val="00043702"/>
    <w:rsid w:val="00047933"/>
    <w:rsid w:val="000A6863"/>
    <w:rsid w:val="000E225A"/>
    <w:rsid w:val="000E6DDB"/>
    <w:rsid w:val="0010755A"/>
    <w:rsid w:val="00155902"/>
    <w:rsid w:val="001716B5"/>
    <w:rsid w:val="001806C5"/>
    <w:rsid w:val="00181ECF"/>
    <w:rsid w:val="00222A40"/>
    <w:rsid w:val="002718F9"/>
    <w:rsid w:val="002B0751"/>
    <w:rsid w:val="00320D8C"/>
    <w:rsid w:val="00325881"/>
    <w:rsid w:val="00340399"/>
    <w:rsid w:val="00341943"/>
    <w:rsid w:val="00362A56"/>
    <w:rsid w:val="00390997"/>
    <w:rsid w:val="003C6440"/>
    <w:rsid w:val="003D65CE"/>
    <w:rsid w:val="003E2A2F"/>
    <w:rsid w:val="003E68E9"/>
    <w:rsid w:val="003F46B2"/>
    <w:rsid w:val="003F72C9"/>
    <w:rsid w:val="00410718"/>
    <w:rsid w:val="004341AC"/>
    <w:rsid w:val="00447AAD"/>
    <w:rsid w:val="004A4A9C"/>
    <w:rsid w:val="004C6A42"/>
    <w:rsid w:val="004F10DC"/>
    <w:rsid w:val="00551244"/>
    <w:rsid w:val="00570FDA"/>
    <w:rsid w:val="005724B1"/>
    <w:rsid w:val="005A378F"/>
    <w:rsid w:val="005B2701"/>
    <w:rsid w:val="005D5F5B"/>
    <w:rsid w:val="005E4108"/>
    <w:rsid w:val="005F2F2D"/>
    <w:rsid w:val="00601557"/>
    <w:rsid w:val="00620C41"/>
    <w:rsid w:val="006A3FAC"/>
    <w:rsid w:val="0076523A"/>
    <w:rsid w:val="00780441"/>
    <w:rsid w:val="0079656E"/>
    <w:rsid w:val="00796981"/>
    <w:rsid w:val="007B463F"/>
    <w:rsid w:val="007D412F"/>
    <w:rsid w:val="007E4079"/>
    <w:rsid w:val="007E56D2"/>
    <w:rsid w:val="00831B8B"/>
    <w:rsid w:val="00847CD7"/>
    <w:rsid w:val="008635C4"/>
    <w:rsid w:val="0087041C"/>
    <w:rsid w:val="0097516C"/>
    <w:rsid w:val="009A2A98"/>
    <w:rsid w:val="00A007A6"/>
    <w:rsid w:val="00A23155"/>
    <w:rsid w:val="00A31B19"/>
    <w:rsid w:val="00A40150"/>
    <w:rsid w:val="00A46545"/>
    <w:rsid w:val="00A51697"/>
    <w:rsid w:val="00A611F6"/>
    <w:rsid w:val="00AA65AD"/>
    <w:rsid w:val="00B02BC9"/>
    <w:rsid w:val="00B17E97"/>
    <w:rsid w:val="00B44003"/>
    <w:rsid w:val="00B5311E"/>
    <w:rsid w:val="00B6471F"/>
    <w:rsid w:val="00B75BEE"/>
    <w:rsid w:val="00B817EC"/>
    <w:rsid w:val="00BA1B66"/>
    <w:rsid w:val="00C63028"/>
    <w:rsid w:val="00CC6D1C"/>
    <w:rsid w:val="00CD2E4A"/>
    <w:rsid w:val="00CD5601"/>
    <w:rsid w:val="00CF26F9"/>
    <w:rsid w:val="00D051F1"/>
    <w:rsid w:val="00D54744"/>
    <w:rsid w:val="00D70503"/>
    <w:rsid w:val="00D7079D"/>
    <w:rsid w:val="00D7727F"/>
    <w:rsid w:val="00D93DEF"/>
    <w:rsid w:val="00DB200F"/>
    <w:rsid w:val="00DB3D7E"/>
    <w:rsid w:val="00DE5386"/>
    <w:rsid w:val="00DF7E32"/>
    <w:rsid w:val="00E52C5B"/>
    <w:rsid w:val="00E636EA"/>
    <w:rsid w:val="00E82EB3"/>
    <w:rsid w:val="00E91EB0"/>
    <w:rsid w:val="00F24A45"/>
    <w:rsid w:val="00F308DE"/>
    <w:rsid w:val="00FB22C6"/>
    <w:rsid w:val="00FD025A"/>
    <w:rsid w:val="00FD7BEE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C845D2-A798-4535-A2C8-6326EA0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Ñíîñêà ìàêåòà,Òåêñò ñíîñêè ìàêåòà,Ñíîñêà j,Сноска макета,Текст сноски макета,Сноска j"/>
    <w:basedOn w:val="a"/>
    <w:link w:val="a4"/>
    <w:uiPriority w:val="99"/>
    <w:semiHidden/>
    <w:rsid w:val="00B75BEE"/>
    <w:rPr>
      <w:sz w:val="20"/>
      <w:szCs w:val="20"/>
    </w:rPr>
  </w:style>
  <w:style w:type="character" w:customStyle="1" w:styleId="a4">
    <w:name w:val="Текст сноски Знак"/>
    <w:aliases w:val="Ñíîñêà ìàêåòà Знак,Òåêñò ñíîñêè ìàêåòà Знак,Ñíîñêà j Знак,Сноска макета Знак,Текст сноски макета Знак,Сноска j Знак"/>
    <w:link w:val="a3"/>
    <w:uiPriority w:val="99"/>
    <w:semiHidden/>
    <w:locked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B75BEE"/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customStyle="1" w:styleId="yjdsq">
    <w:name w:val="yjdsq"/>
    <w:basedOn w:val="a"/>
    <w:rsid w:val="00B75BEE"/>
    <w:pPr>
      <w:spacing w:line="440" w:lineRule="atLeast"/>
      <w:ind w:firstLine="567"/>
      <w:jc w:val="both"/>
    </w:pPr>
    <w:rPr>
      <w:sz w:val="20"/>
      <w:szCs w:val="20"/>
      <w:lang w:val="en-US"/>
    </w:rPr>
  </w:style>
  <w:style w:type="character" w:styleId="a7">
    <w:name w:val="footnote reference"/>
    <w:uiPriority w:val="99"/>
    <w:semiHidden/>
    <w:rsid w:val="00B75BEE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A31B19"/>
    <w:pPr>
      <w:widowControl w:val="0"/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A61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40150"/>
    <w:rPr>
      <w:rFonts w:cs="Times New Roman"/>
      <w:sz w:val="24"/>
      <w:szCs w:val="24"/>
    </w:rPr>
  </w:style>
  <w:style w:type="character" w:styleId="aa">
    <w:name w:val="page number"/>
    <w:uiPriority w:val="99"/>
    <w:rsid w:val="00A611F6"/>
    <w:rPr>
      <w:rFonts w:cs="Times New Roman"/>
    </w:rPr>
  </w:style>
  <w:style w:type="paragraph" w:styleId="ab">
    <w:name w:val="footer"/>
    <w:basedOn w:val="a"/>
    <w:link w:val="ac"/>
    <w:uiPriority w:val="99"/>
    <w:rsid w:val="003909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90997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B647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B6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8737</Words>
  <Characters>49804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управление и местное самоуправление: проблемы взаимодействия</vt:lpstr>
    </vt:vector>
  </TitlesOfParts>
  <Company>Microsoft</Company>
  <LinksUpToDate>false</LinksUpToDate>
  <CharactersWithSpaces>58425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управление и местное самоуправление: проблемы взаимодействия</dc:title>
  <dc:subject/>
  <dc:creator>леночка</dc:creator>
  <cp:keywords/>
  <dc:description/>
  <cp:lastModifiedBy>admin</cp:lastModifiedBy>
  <cp:revision>2</cp:revision>
  <cp:lastPrinted>2009-10-15T19:49:00Z</cp:lastPrinted>
  <dcterms:created xsi:type="dcterms:W3CDTF">2014-03-24T13:07:00Z</dcterms:created>
  <dcterms:modified xsi:type="dcterms:W3CDTF">2014-03-24T13:07:00Z</dcterms:modified>
</cp:coreProperties>
</file>