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DC" w:rsidRPr="006F721E" w:rsidRDefault="00E32EDC" w:rsidP="007034DB">
      <w:pPr>
        <w:spacing w:line="360" w:lineRule="auto"/>
        <w:ind w:firstLine="709"/>
        <w:jc w:val="both"/>
        <w:rPr>
          <w:b/>
          <w:bCs/>
          <w:sz w:val="28"/>
          <w:szCs w:val="28"/>
        </w:rPr>
      </w:pPr>
      <w:r w:rsidRPr="006F721E">
        <w:rPr>
          <w:b/>
          <w:bCs/>
          <w:sz w:val="28"/>
          <w:szCs w:val="28"/>
        </w:rPr>
        <w:t>ВВЕДЕНИЕ</w:t>
      </w:r>
    </w:p>
    <w:p w:rsidR="0014024A" w:rsidRPr="006F721E" w:rsidRDefault="0014024A" w:rsidP="007034DB">
      <w:pPr>
        <w:spacing w:line="360" w:lineRule="auto"/>
        <w:ind w:firstLine="709"/>
        <w:jc w:val="both"/>
        <w:rPr>
          <w:sz w:val="28"/>
          <w:szCs w:val="28"/>
        </w:rPr>
      </w:pPr>
    </w:p>
    <w:p w:rsidR="00E32EDC" w:rsidRPr="006F721E" w:rsidRDefault="00E32EDC" w:rsidP="007034DB">
      <w:pPr>
        <w:spacing w:line="360" w:lineRule="auto"/>
        <w:ind w:firstLine="709"/>
        <w:jc w:val="both"/>
        <w:rPr>
          <w:sz w:val="28"/>
          <w:szCs w:val="28"/>
        </w:rPr>
      </w:pPr>
      <w:r w:rsidRPr="006F721E">
        <w:rPr>
          <w:sz w:val="28"/>
          <w:szCs w:val="28"/>
        </w:rPr>
        <w:t>Если вещные права представляют собой формы юридических отношений лиц к вещам, то обязательство является формой юридических, частноправовых отношений лиц к лицам. Конечно и вещное право создает известные отношения ко всем членам гражданского общества (всякий обязан воздерживаться от нарушения моей власти над вещью), но эти отношения являются лишь отражением права на вещь, его дополнением и посредственным результатом. Равным образом и обязательство может иметь своей целью предоставление кредитору какой-либо вещи, но непосредственно отношения между кредитором и этой вещью оно не создает: такое отношение может явиться только как результат исполнения обязательства. Общим же назначением этого последнего является установление известного отношения между двумя лицами, в силу которого одно из них (должник) делается обязанным к известному специальному поведению (действию или бездействию) по адресу другого (кредитора). Обязательство, таким образом,</w:t>
      </w:r>
      <w:r w:rsidR="00A77407" w:rsidRPr="006F721E">
        <w:rPr>
          <w:sz w:val="28"/>
          <w:szCs w:val="28"/>
        </w:rPr>
        <w:t xml:space="preserve"> создает в известном отношении некоторую связанность воли должника, некоторое – прежде всего психическое – принуждение для него, и с этой точки зрения всякое обязательство может быть характеризовано как частная норма поведения для должника в интересе кредитора, как некоторое специальное «долженствование» (долг).</w:t>
      </w:r>
      <w:r w:rsidR="0089367B" w:rsidRPr="006F721E">
        <w:rPr>
          <w:sz w:val="28"/>
          <w:szCs w:val="28"/>
        </w:rPr>
        <w:t xml:space="preserve"> (</w:t>
      </w:r>
      <w:r w:rsidR="00B04BF5" w:rsidRPr="006F721E">
        <w:rPr>
          <w:sz w:val="28"/>
          <w:szCs w:val="28"/>
        </w:rPr>
        <w:t>6</w:t>
      </w:r>
      <w:r w:rsidR="0089367B" w:rsidRPr="006F721E">
        <w:rPr>
          <w:sz w:val="28"/>
          <w:szCs w:val="28"/>
        </w:rPr>
        <w:t>; 236).</w:t>
      </w:r>
    </w:p>
    <w:p w:rsidR="00A77407" w:rsidRPr="006F721E" w:rsidRDefault="00A77407" w:rsidP="007034DB">
      <w:pPr>
        <w:spacing w:line="360" w:lineRule="auto"/>
        <w:ind w:firstLine="709"/>
        <w:jc w:val="both"/>
        <w:rPr>
          <w:sz w:val="28"/>
          <w:szCs w:val="28"/>
        </w:rPr>
      </w:pPr>
      <w:r w:rsidRPr="006F721E">
        <w:rPr>
          <w:sz w:val="28"/>
          <w:szCs w:val="28"/>
        </w:rPr>
        <w:t xml:space="preserve">Цель </w:t>
      </w:r>
      <w:r w:rsidR="00E26D3A" w:rsidRPr="006F721E">
        <w:rPr>
          <w:sz w:val="28"/>
          <w:szCs w:val="28"/>
        </w:rPr>
        <w:t>курсовой</w:t>
      </w:r>
      <w:r w:rsidRPr="006F721E">
        <w:rPr>
          <w:sz w:val="28"/>
          <w:szCs w:val="28"/>
        </w:rPr>
        <w:t xml:space="preserve"> работы: раскрыть понятие «обязательство» и представить его виды.</w:t>
      </w:r>
    </w:p>
    <w:p w:rsidR="00A77407" w:rsidRPr="006F721E" w:rsidRDefault="00A77407" w:rsidP="007034DB">
      <w:pPr>
        <w:spacing w:line="360" w:lineRule="auto"/>
        <w:ind w:firstLine="709"/>
        <w:jc w:val="both"/>
        <w:rPr>
          <w:sz w:val="28"/>
          <w:szCs w:val="28"/>
        </w:rPr>
      </w:pPr>
      <w:r w:rsidRPr="006F721E">
        <w:rPr>
          <w:sz w:val="28"/>
          <w:szCs w:val="28"/>
        </w:rPr>
        <w:t>В ходе написания были поставлены следующие задачи:</w:t>
      </w:r>
    </w:p>
    <w:p w:rsidR="00A77407" w:rsidRPr="006F721E" w:rsidRDefault="00A77407" w:rsidP="007034DB">
      <w:pPr>
        <w:spacing w:line="360" w:lineRule="auto"/>
        <w:ind w:firstLine="709"/>
        <w:jc w:val="both"/>
        <w:rPr>
          <w:sz w:val="28"/>
          <w:szCs w:val="28"/>
        </w:rPr>
      </w:pPr>
      <w:r w:rsidRPr="006F721E">
        <w:rPr>
          <w:sz w:val="28"/>
          <w:szCs w:val="28"/>
        </w:rPr>
        <w:t>1)</w:t>
      </w:r>
      <w:r w:rsidR="0089367B" w:rsidRPr="006F721E">
        <w:rPr>
          <w:sz w:val="28"/>
          <w:szCs w:val="28"/>
        </w:rPr>
        <w:t xml:space="preserve"> раскрыть юридическую природу обязательств;</w:t>
      </w:r>
    </w:p>
    <w:p w:rsidR="0089367B" w:rsidRPr="006F721E" w:rsidRDefault="0089367B" w:rsidP="007034DB">
      <w:pPr>
        <w:spacing w:line="360" w:lineRule="auto"/>
        <w:ind w:firstLine="709"/>
        <w:jc w:val="both"/>
        <w:rPr>
          <w:sz w:val="28"/>
          <w:szCs w:val="28"/>
        </w:rPr>
      </w:pPr>
      <w:r w:rsidRPr="006F721E">
        <w:rPr>
          <w:sz w:val="28"/>
          <w:szCs w:val="28"/>
        </w:rPr>
        <w:t>2) показать основания обязательств и их виды;</w:t>
      </w:r>
    </w:p>
    <w:p w:rsidR="0089367B" w:rsidRPr="006F721E" w:rsidRDefault="0089367B" w:rsidP="007034DB">
      <w:pPr>
        <w:spacing w:line="360" w:lineRule="auto"/>
        <w:ind w:firstLine="709"/>
        <w:jc w:val="both"/>
        <w:rPr>
          <w:sz w:val="28"/>
          <w:szCs w:val="28"/>
        </w:rPr>
      </w:pPr>
      <w:r w:rsidRPr="006F721E">
        <w:rPr>
          <w:sz w:val="28"/>
          <w:szCs w:val="28"/>
        </w:rPr>
        <w:t>3) представить историю обязательственного права.</w:t>
      </w:r>
    </w:p>
    <w:p w:rsidR="0089367B" w:rsidRPr="006F721E" w:rsidRDefault="0014024A" w:rsidP="007034DB">
      <w:pPr>
        <w:spacing w:line="360" w:lineRule="auto"/>
        <w:ind w:firstLine="709"/>
        <w:jc w:val="both"/>
        <w:rPr>
          <w:b/>
          <w:bCs/>
          <w:caps/>
          <w:sz w:val="28"/>
          <w:szCs w:val="28"/>
        </w:rPr>
      </w:pPr>
      <w:r w:rsidRPr="006F721E">
        <w:rPr>
          <w:sz w:val="28"/>
          <w:szCs w:val="28"/>
        </w:rPr>
        <w:br w:type="page"/>
      </w:r>
      <w:r w:rsidR="00F05EB7" w:rsidRPr="006F721E">
        <w:rPr>
          <w:b/>
          <w:bCs/>
          <w:caps/>
          <w:sz w:val="28"/>
          <w:szCs w:val="28"/>
        </w:rPr>
        <w:t xml:space="preserve">1. </w:t>
      </w:r>
      <w:r w:rsidR="00DD34A2" w:rsidRPr="006F721E">
        <w:rPr>
          <w:b/>
          <w:bCs/>
          <w:caps/>
          <w:sz w:val="28"/>
          <w:szCs w:val="28"/>
        </w:rPr>
        <w:t>Юридическая природа обязательства</w:t>
      </w:r>
    </w:p>
    <w:p w:rsidR="0014024A" w:rsidRPr="006F721E" w:rsidRDefault="0014024A" w:rsidP="007034DB">
      <w:pPr>
        <w:spacing w:line="360" w:lineRule="auto"/>
        <w:ind w:firstLine="709"/>
        <w:jc w:val="both"/>
        <w:rPr>
          <w:sz w:val="28"/>
          <w:szCs w:val="28"/>
        </w:rPr>
      </w:pPr>
    </w:p>
    <w:p w:rsidR="00DD34A2" w:rsidRPr="006F721E" w:rsidRDefault="00DD34A2" w:rsidP="007034DB">
      <w:pPr>
        <w:spacing w:line="360" w:lineRule="auto"/>
        <w:ind w:firstLine="709"/>
        <w:jc w:val="both"/>
        <w:rPr>
          <w:sz w:val="28"/>
          <w:szCs w:val="28"/>
        </w:rPr>
      </w:pPr>
      <w:r w:rsidRPr="006F721E">
        <w:rPr>
          <w:sz w:val="28"/>
          <w:szCs w:val="28"/>
        </w:rPr>
        <w:t>Под именем обязательства понимается такое юридическое отношение, из которого обнаруживается право одного лица на известное действие другого определенного лица. Само слово "обязательство" употребляется в различных значениях: а) в смысле обязанности пассивного субъекта; b) в с</w:t>
      </w:r>
      <w:r w:rsidR="00A77407" w:rsidRPr="006F721E">
        <w:rPr>
          <w:sz w:val="28"/>
          <w:szCs w:val="28"/>
        </w:rPr>
        <w:t>мысле права активного субъекта;</w:t>
      </w:r>
      <w:r w:rsidRPr="006F721E">
        <w:rPr>
          <w:sz w:val="28"/>
          <w:szCs w:val="28"/>
        </w:rPr>
        <w:t xml:space="preserve"> с) в смысле всего юридического отношения</w:t>
      </w:r>
      <w:r w:rsidR="00A77407" w:rsidRPr="006F721E">
        <w:rPr>
          <w:sz w:val="28"/>
          <w:szCs w:val="28"/>
        </w:rPr>
        <w:t>,</w:t>
      </w:r>
      <w:r w:rsidRPr="006F721E">
        <w:rPr>
          <w:sz w:val="28"/>
          <w:szCs w:val="28"/>
        </w:rPr>
        <w:t xml:space="preserve"> и d)</w:t>
      </w:r>
      <w:r w:rsidR="00F05EB7" w:rsidRPr="006F721E">
        <w:rPr>
          <w:sz w:val="28"/>
          <w:szCs w:val="28"/>
        </w:rPr>
        <w:t xml:space="preserve"> </w:t>
      </w:r>
      <w:r w:rsidRPr="006F721E">
        <w:rPr>
          <w:sz w:val="28"/>
          <w:szCs w:val="28"/>
        </w:rPr>
        <w:t>в смысле акта, удостоверяющего существование подобного отношения. Наиболее соответствующим истинному значению является употребление этого выражения в смысле отношения, как бы обязывающего (vinculum juris) участвующих в нем лиц; отсюда старинный обряд связывания рук договаривающихся, отсюда выражение "суплетка", употребляемое Псковскою Судною Грамотою для обозначения обязательства, которым стороны сплетаются. Ближайшее рассмотрение выставленного определения обнаруживает следующие существенные признаки.</w:t>
      </w:r>
    </w:p>
    <w:p w:rsidR="00A77407" w:rsidRPr="006F721E" w:rsidRDefault="00DD34A2" w:rsidP="007034DB">
      <w:pPr>
        <w:spacing w:line="360" w:lineRule="auto"/>
        <w:ind w:firstLine="709"/>
        <w:jc w:val="both"/>
        <w:rPr>
          <w:sz w:val="28"/>
          <w:szCs w:val="28"/>
        </w:rPr>
      </w:pPr>
      <w:r w:rsidRPr="006F721E">
        <w:rPr>
          <w:sz w:val="28"/>
          <w:szCs w:val="28"/>
        </w:rPr>
        <w:t xml:space="preserve">а. В противоположность вещному правоотношению, в котором праву активного субъекта соответствует обязанность всех вообще граждан, без более точного обозначения участников, в обязательственном правоотношении устанавливается полная определенность лиц, участвующих в нем. Отношение существует только между известными лицами и не касается всех прочих сограждан. Эти лица, субъекты отношения, носят специальные названия. Активный субъект называется верителем или кредитором, потому что он верит исполнительности пассивного субъекта, который называется должником, потому что он должен исполнить то, к чему обязывает его установленное отношение. В отдельных договорах субъектам обязательственного отношения присваиваются еще специальные наименования: продавец, покупщик, наниматель, товарищ, страхователь, подрядчик и т.п. </w:t>
      </w:r>
    </w:p>
    <w:p w:rsidR="00DD34A2" w:rsidRPr="006F721E" w:rsidRDefault="00DD34A2" w:rsidP="007034DB">
      <w:pPr>
        <w:spacing w:line="360" w:lineRule="auto"/>
        <w:ind w:firstLine="709"/>
        <w:jc w:val="both"/>
        <w:rPr>
          <w:sz w:val="28"/>
          <w:szCs w:val="28"/>
        </w:rPr>
      </w:pPr>
      <w:r w:rsidRPr="006F721E">
        <w:rPr>
          <w:sz w:val="28"/>
          <w:szCs w:val="28"/>
        </w:rPr>
        <w:t>b. Объектом обязательственного правоотношения является действие, которое в то же время составляет и содержание обязательства. Действие предполагает точную определенность его, настолько, чтобы при исполнении обязательства не могло возникнуть сомнение относительно того, что должен сделать должник. Действие, составляющее объект обязательства, состоит: 1) в передаче от одного лица другому вещи в собственность, например купля-продажа, дарение, или 2) в предоставлении одному лицу пользования вещью, принадлежащею другому, например ссуда, наем имущественный, или 3) в совершении одним лицом личных услуг в пользу другого, например личный наем, доверенность, или 4) в воздержании от тех действий, исключительное право совершения которых принадлежит должнику, например издательский договор. Во всяком случае в основе обязательственных прав лежат вещные, исключительные или личные права.</w:t>
      </w:r>
    </w:p>
    <w:p w:rsidR="00DD34A2" w:rsidRPr="006F721E" w:rsidRDefault="00DD34A2" w:rsidP="007034DB">
      <w:pPr>
        <w:spacing w:line="360" w:lineRule="auto"/>
        <w:ind w:firstLine="709"/>
        <w:jc w:val="both"/>
        <w:rPr>
          <w:sz w:val="28"/>
          <w:szCs w:val="28"/>
        </w:rPr>
      </w:pPr>
      <w:r w:rsidRPr="006F721E">
        <w:rPr>
          <w:sz w:val="28"/>
          <w:szCs w:val="28"/>
        </w:rPr>
        <w:t>Действие, составляющее объект обязательства, может быть положительного или отрицательного характера, причем действия первого рода имеют преобладающее значение. Подведение под понятие "действие" воздержания не составляет противоречия; воздержание не есть бездействие, – это не отсутствие воли, направленной на определенный результат, а, напротив, наличность такой воли. Примером обязательства с отрицательным содержанием может служить договор о том, чтобы одно лицо однородною торговлею не подрывало дела другого, или договор издательский, в силу которого автор, уступая издателю право издания, обязывается не издавать сам своего сочинения, хотя бы и со значительно измененным содержанием, но под тем же заглавием.</w:t>
      </w:r>
    </w:p>
    <w:p w:rsidR="00DD34A2" w:rsidRPr="006F721E" w:rsidRDefault="00DD34A2" w:rsidP="007034DB">
      <w:pPr>
        <w:spacing w:line="360" w:lineRule="auto"/>
        <w:ind w:firstLine="709"/>
        <w:jc w:val="both"/>
        <w:rPr>
          <w:sz w:val="28"/>
          <w:szCs w:val="28"/>
        </w:rPr>
      </w:pPr>
      <w:r w:rsidRPr="006F721E">
        <w:rPr>
          <w:sz w:val="28"/>
          <w:szCs w:val="28"/>
        </w:rPr>
        <w:t>Действие, составляющее объект обязательства, может быть одновременным, многократным или длящимся. Оно выполняется сразу, например, при передаче проданной определенной вещи; оно повторяется много раз, например, при постановке дров в казенное учреждение или при взносах наемной платы; оно будет длящимся, если продолжается все время, например, хранение чужой вещи по договору поклажи, а также при всех действиях отрицательного характера.</w:t>
      </w:r>
    </w:p>
    <w:p w:rsidR="00DD34A2" w:rsidRPr="006F721E" w:rsidRDefault="00DD34A2" w:rsidP="007034DB">
      <w:pPr>
        <w:spacing w:line="360" w:lineRule="auto"/>
        <w:ind w:firstLine="709"/>
        <w:jc w:val="both"/>
        <w:rPr>
          <w:sz w:val="28"/>
          <w:szCs w:val="28"/>
        </w:rPr>
      </w:pPr>
      <w:r w:rsidRPr="006F721E">
        <w:rPr>
          <w:sz w:val="28"/>
          <w:szCs w:val="28"/>
        </w:rPr>
        <w:t>с. В силу обязательства активный субъект приобретает право на действие со стороны пассивного субъекта, а не право над его лицом или на его волю</w:t>
      </w:r>
      <w:r w:rsidR="00A77407" w:rsidRPr="006F721E">
        <w:rPr>
          <w:sz w:val="28"/>
          <w:szCs w:val="28"/>
        </w:rPr>
        <w:t>.</w:t>
      </w:r>
      <w:r w:rsidRPr="006F721E">
        <w:rPr>
          <w:sz w:val="28"/>
          <w:szCs w:val="28"/>
        </w:rPr>
        <w:t xml:space="preserve"> Право над лицом означало бы стеснение его свободы, а это приближало бы его к положению раба, а отношение – к вещному. Право на волю другого лица невозможно, потому что воля по своей независимости не может быть объектом права. К чему бы ни было обязано известное лицо, какими бы тяжелыми последствиями ни угрожало ему неисполнение, но воля его всегда способна уклониться в противоположную сторону, а с тем вместе утратится объект обязательства. Так как активный субъект имеет право на действие пассивного субъекта, а не на его личность или волю, то он не может вынуждать исполнение при помощи собственных сил или при содействии правительственных органов. Он имеет только право требовать от должника исполнения с угрозою взыскать со всего его имущества ценность неосуществленного интереса. Поэтому нельзя силою отнять у продавца проданную вещь, пока она не была передана, т.е. пока покупщик не приобрел вещного права, нельзя силою заставить выполнять условленные работы по договору личного найма. </w:t>
      </w:r>
    </w:p>
    <w:p w:rsidR="00DD34A2" w:rsidRPr="006F721E" w:rsidRDefault="00DD34A2" w:rsidP="007034DB">
      <w:pPr>
        <w:spacing w:line="360" w:lineRule="auto"/>
        <w:ind w:firstLine="709"/>
        <w:jc w:val="both"/>
        <w:rPr>
          <w:sz w:val="28"/>
          <w:szCs w:val="28"/>
        </w:rPr>
      </w:pPr>
      <w:r w:rsidRPr="006F721E">
        <w:rPr>
          <w:sz w:val="28"/>
          <w:szCs w:val="28"/>
        </w:rPr>
        <w:t>Так как объектом обязательства является действие пассивного субъекта, а не лицо его и не воля, то индивидуальность обязательства имеет настолько лишь значение, насколько интерес, соединенный с исполнением данного действия, зависит от личных качеств исполняющего. При безразличии этой стороны вопроса действие может быть выполнено каждым. Так, например, долг может быть уплачен всяким лицом, а не только должником, потому что объектом права является платеж денег, а не сам должник и не его воля; но, например, обязанность доверенного не может быть выполнена другим, потому что объектом права являются услуги данного лица, обусловленные его опытом, знанием, добросовестностью и иными личными его качествами.</w:t>
      </w:r>
    </w:p>
    <w:p w:rsidR="00DD34A2" w:rsidRPr="006F721E" w:rsidRDefault="00DD34A2" w:rsidP="007034DB">
      <w:pPr>
        <w:spacing w:line="360" w:lineRule="auto"/>
        <w:ind w:firstLine="709"/>
        <w:jc w:val="both"/>
        <w:rPr>
          <w:sz w:val="28"/>
          <w:szCs w:val="28"/>
        </w:rPr>
      </w:pPr>
      <w:r w:rsidRPr="006F721E">
        <w:rPr>
          <w:sz w:val="28"/>
          <w:szCs w:val="28"/>
        </w:rPr>
        <w:t>Комбинируя противоречивую практику Сената и усвоенные воззрения на объекты обязательства, проект дает неодинаковую санкцию субъективных прав, из обязательства вытекающих. При обязательствах, имеющих предметом "передачу особенно определенного имущества", "веритель в случае неисполнения должником обязательства вправе просить суд об отобрании имущества от должника и передаче ему, верителю"</w:t>
      </w:r>
      <w:r w:rsidR="00A77407" w:rsidRPr="006F721E">
        <w:rPr>
          <w:sz w:val="28"/>
          <w:szCs w:val="28"/>
        </w:rPr>
        <w:t>.</w:t>
      </w:r>
      <w:r w:rsidRPr="006F721E">
        <w:rPr>
          <w:sz w:val="28"/>
          <w:szCs w:val="28"/>
        </w:rPr>
        <w:t xml:space="preserve"> Статья тем более удивительная, что проект, бесспорно, стоит на точке зрения приобретения вещного права посредством передачи (ср. 208 и след. о передаче имущества при продаже). По отношению к действиям санкция прав верителя устанавливается более гибкая и вполне приемлемая. "В случае неисполнения должником обязательства, имеющего предметом совершение действия, для которого не требуется личного участия должника, веритель вправе с разрешения суда совершить действие за счет должника" (ст. 134). "В случае неисполнения должником обязательства, имеющего предметом несовершение какого-либо действия, веритель вправе с разрешения суда устранить или уничтожить за счет должника все сделанное им в нарушении обязательства. Суд может по просьбе верителя воспретить должнику дальнейшее нарушение обязательства под угрозою взыскания в пользу верителя денежного штрафа в размере до трехсот рублей за каждое нарушение" (ст. 135).</w:t>
      </w:r>
    </w:p>
    <w:p w:rsidR="00DD34A2" w:rsidRPr="006F721E" w:rsidRDefault="00DD34A2" w:rsidP="007034DB">
      <w:pPr>
        <w:spacing w:line="360" w:lineRule="auto"/>
        <w:ind w:firstLine="709"/>
        <w:jc w:val="both"/>
        <w:rPr>
          <w:sz w:val="28"/>
          <w:szCs w:val="28"/>
        </w:rPr>
      </w:pPr>
      <w:r w:rsidRPr="006F721E">
        <w:rPr>
          <w:sz w:val="28"/>
          <w:szCs w:val="28"/>
        </w:rPr>
        <w:t>d. Юридическое отношение, принуждающее одно лицо к совершению действия в пользу другого, предполагает у последнего наличность интереса в выполнении этого акта. Где нет такого интереса или где он прекратился, хотя и был вначале, там нет обязательства или с того времени оно прекращается, хотя до этого момента имело полную силу. Итак, например, по договору лицо обязывается не вести однородной торговли во избежание конкуренции, но если то лицо, в пользу которого установлено подобное ограничение, само прекращает свою торговлю, то прекращается опасность вредных последствий конкуренции, утрачивается интерес обязательства и обязанная сторона освобождается; или, например, автор до истечения пяти лет со времени заключения договора с издателем не вправе повторять своего издания, но если через год по выходе книги в свет она вся разошлась, то для издателя нет никакого интереса запрещать автору приступить к новому изданию, а потому автор освобождается от своей обязанности.</w:t>
      </w:r>
    </w:p>
    <w:p w:rsidR="00DD34A2" w:rsidRPr="006F721E" w:rsidRDefault="00DD34A2" w:rsidP="007034DB">
      <w:pPr>
        <w:spacing w:line="360" w:lineRule="auto"/>
        <w:ind w:firstLine="709"/>
        <w:jc w:val="both"/>
        <w:rPr>
          <w:sz w:val="28"/>
          <w:szCs w:val="28"/>
        </w:rPr>
      </w:pPr>
      <w:r w:rsidRPr="006F721E">
        <w:rPr>
          <w:sz w:val="28"/>
          <w:szCs w:val="28"/>
        </w:rPr>
        <w:t>Со стороны активного субъекта благоразумно было бы подобные договоры связывать с неустойкою, чем обязательству придан был бы имущественный интерес. Но если этого не сделано, то нет никакой возможности признать юридическую силу за подобными обязательствами. Испытанные от неисполнения обязательств неприятности останутся без всякого возмещения, и нет гражданских средств побудить пассивного субъекта к выполнению принятых им на себя обязанностей.</w:t>
      </w:r>
    </w:p>
    <w:p w:rsidR="00B04BF5" w:rsidRPr="006F721E" w:rsidRDefault="00B04BF5" w:rsidP="007034DB">
      <w:pPr>
        <w:spacing w:line="360" w:lineRule="auto"/>
        <w:ind w:firstLine="709"/>
        <w:jc w:val="both"/>
        <w:rPr>
          <w:b/>
          <w:bCs/>
          <w:sz w:val="28"/>
          <w:szCs w:val="28"/>
        </w:rPr>
      </w:pPr>
    </w:p>
    <w:p w:rsidR="0089367B" w:rsidRPr="006F721E" w:rsidRDefault="00F05EB7" w:rsidP="007034DB">
      <w:pPr>
        <w:spacing w:line="360" w:lineRule="auto"/>
        <w:ind w:firstLine="709"/>
        <w:jc w:val="both"/>
        <w:rPr>
          <w:caps/>
          <w:sz w:val="28"/>
          <w:szCs w:val="28"/>
        </w:rPr>
      </w:pPr>
      <w:r w:rsidRPr="006F721E">
        <w:rPr>
          <w:b/>
          <w:bCs/>
          <w:caps/>
          <w:sz w:val="28"/>
          <w:szCs w:val="28"/>
        </w:rPr>
        <w:t xml:space="preserve">2. </w:t>
      </w:r>
      <w:r w:rsidR="00DD34A2" w:rsidRPr="006F721E">
        <w:rPr>
          <w:b/>
          <w:bCs/>
          <w:caps/>
          <w:sz w:val="28"/>
          <w:szCs w:val="28"/>
        </w:rPr>
        <w:t>Основание обязательства</w:t>
      </w:r>
    </w:p>
    <w:p w:rsidR="00F05EB7" w:rsidRPr="006F721E" w:rsidRDefault="00F05EB7" w:rsidP="007034DB">
      <w:pPr>
        <w:spacing w:line="360" w:lineRule="auto"/>
        <w:ind w:firstLine="709"/>
        <w:jc w:val="both"/>
        <w:rPr>
          <w:sz w:val="28"/>
          <w:szCs w:val="28"/>
        </w:rPr>
      </w:pPr>
    </w:p>
    <w:p w:rsidR="00DD34A2" w:rsidRPr="006F721E" w:rsidRDefault="00DD34A2" w:rsidP="007034DB">
      <w:pPr>
        <w:spacing w:line="360" w:lineRule="auto"/>
        <w:ind w:firstLine="709"/>
        <w:jc w:val="both"/>
        <w:rPr>
          <w:sz w:val="28"/>
          <w:szCs w:val="28"/>
        </w:rPr>
      </w:pPr>
      <w:r w:rsidRPr="006F721E">
        <w:rPr>
          <w:sz w:val="28"/>
          <w:szCs w:val="28"/>
        </w:rPr>
        <w:t xml:space="preserve">Для возникновения обязательственного отношения необходим юридический факт, с наступлением которого закон связывал бы такое последствие. Сведенные в известные группы, эти факты носят название источников обязательства. На римском праве выработалась следующая классификация источников, способных основать обязательственное отношение: 1) договор, 2) как бы договор, 3) правонарушение, 4) как бы правонарушение, 5) все прочие факты, не подходящие ни под одну из указанных категорий. Такая классификация не может быть названа научной. </w:t>
      </w:r>
      <w:r w:rsidR="00804E84" w:rsidRPr="006F721E">
        <w:rPr>
          <w:sz w:val="28"/>
          <w:szCs w:val="28"/>
        </w:rPr>
        <w:t>Основания происхождения обязательств</w:t>
      </w:r>
      <w:r w:rsidRPr="006F721E">
        <w:rPr>
          <w:sz w:val="28"/>
          <w:szCs w:val="28"/>
        </w:rPr>
        <w:t xml:space="preserve"> указывают лишь на то, что должник по как бы договору должен обсуждаться так, как должник по договору; должник по как бы правонарушению – подобно должнику по правонарушению, – но и только. Поэтому из всех указанных в римском праве оснований могут быть удержаны только два: договор и правонарушение. Но договор составляет вид юридической сделки, которой и другие формы способны установить обязательственное отношение, например, завещание, одностороннее обещание. Поэтому, расширяя римскую классификацию, мы находим два источника обязательств: юридическая сделка и правонарушение.</w:t>
      </w:r>
    </w:p>
    <w:p w:rsidR="00DD34A2" w:rsidRPr="006F721E" w:rsidRDefault="0089367B" w:rsidP="007034DB">
      <w:pPr>
        <w:spacing w:line="360" w:lineRule="auto"/>
        <w:ind w:firstLine="709"/>
        <w:jc w:val="both"/>
        <w:rPr>
          <w:sz w:val="28"/>
          <w:szCs w:val="28"/>
        </w:rPr>
      </w:pPr>
      <w:r w:rsidRPr="006F721E">
        <w:rPr>
          <w:sz w:val="28"/>
          <w:szCs w:val="28"/>
        </w:rPr>
        <w:t>Основаниями возникновения обязательства являются:</w:t>
      </w:r>
    </w:p>
    <w:p w:rsidR="0089367B" w:rsidRPr="006F721E" w:rsidRDefault="0089367B" w:rsidP="007034DB">
      <w:pPr>
        <w:spacing w:line="360" w:lineRule="auto"/>
        <w:ind w:firstLine="709"/>
        <w:jc w:val="both"/>
        <w:rPr>
          <w:sz w:val="28"/>
          <w:szCs w:val="28"/>
        </w:rPr>
      </w:pPr>
      <w:r w:rsidRPr="006F721E">
        <w:rPr>
          <w:sz w:val="28"/>
          <w:szCs w:val="28"/>
        </w:rPr>
        <w:t>а) договоры, т.е. сделки, где более одной стороны; б) односторонние сделки; в) причинение вреда другому; г) причинение морального вреда; д) распространение заведомо ложных сведений, порочащих честь и достоинство гражданина, деловую репутацию юридического лица; е) неосновательное обогащение; ж) неосновательное сбережение имущества одним лицом (должником) за счет другого (кредитора)</w:t>
      </w:r>
      <w:r w:rsidR="008D4C7A" w:rsidRPr="006F721E">
        <w:rPr>
          <w:sz w:val="28"/>
          <w:szCs w:val="28"/>
        </w:rPr>
        <w:t>. К иным основаниям возникновения обязательств могут быть отнесены: издание актов госорганов и органов местного самоуправления (подп.2 п. 1 ст. 8 ГК), возлагающих на лиц определенные обязательства; судебные решения и т.д. (</w:t>
      </w:r>
      <w:r w:rsidR="00F72984" w:rsidRPr="006F721E">
        <w:rPr>
          <w:sz w:val="28"/>
          <w:szCs w:val="28"/>
        </w:rPr>
        <w:t>3</w:t>
      </w:r>
      <w:r w:rsidR="008D4C7A" w:rsidRPr="006F721E">
        <w:rPr>
          <w:sz w:val="28"/>
          <w:szCs w:val="28"/>
        </w:rPr>
        <w:t>; 319).</w:t>
      </w:r>
    </w:p>
    <w:p w:rsidR="0089367B" w:rsidRPr="006F721E" w:rsidRDefault="0089367B" w:rsidP="007034DB">
      <w:pPr>
        <w:spacing w:line="360" w:lineRule="auto"/>
        <w:ind w:firstLine="709"/>
        <w:jc w:val="both"/>
        <w:rPr>
          <w:sz w:val="28"/>
          <w:szCs w:val="28"/>
        </w:rPr>
      </w:pPr>
      <w:r w:rsidRPr="006F721E">
        <w:rPr>
          <w:i/>
          <w:iCs/>
          <w:sz w:val="28"/>
          <w:szCs w:val="28"/>
        </w:rPr>
        <w:t>Основная и развернутая классификация обязательств.</w:t>
      </w:r>
      <w:r w:rsidRPr="006F721E">
        <w:rPr>
          <w:sz w:val="28"/>
          <w:szCs w:val="28"/>
        </w:rPr>
        <w:t xml:space="preserve"> По давно сложившейся цивилистической традиции принято различать договорные и внедоговорные (деликтные) обязательства. Такова основная их классификация. История нашей науки знает случаи, когда хотя и не по принципиальным, а по чисто методическим соображениям, анализ деликтных обязательств предварял освещение обязательств договорных. </w:t>
      </w:r>
    </w:p>
    <w:p w:rsidR="0089367B" w:rsidRPr="006F721E" w:rsidRDefault="0089367B" w:rsidP="007034DB">
      <w:pPr>
        <w:spacing w:line="360" w:lineRule="auto"/>
        <w:ind w:firstLine="709"/>
        <w:jc w:val="both"/>
        <w:rPr>
          <w:sz w:val="28"/>
          <w:szCs w:val="28"/>
        </w:rPr>
      </w:pPr>
      <w:r w:rsidRPr="006F721E">
        <w:rPr>
          <w:sz w:val="28"/>
          <w:szCs w:val="28"/>
        </w:rPr>
        <w:t>Но если деление обязательств на договорные и деликтные при всей терминологической условности выражает их разбивку на две основные, укрупненные группы, то, наряду с этим, в советской гражданско-правовой науке в продолжение длительного времени разрабатывается развернутая классификация обязательственных правоотношений, ставящая своей целью расположить их в таком числе классификационных рубрик, какое предопределяется сходными признаками обязательств различных видов.</w:t>
      </w:r>
    </w:p>
    <w:p w:rsidR="0089367B" w:rsidRPr="006F721E" w:rsidRDefault="0089367B" w:rsidP="007034DB">
      <w:pPr>
        <w:spacing w:line="360" w:lineRule="auto"/>
        <w:ind w:firstLine="709"/>
        <w:jc w:val="both"/>
        <w:rPr>
          <w:sz w:val="28"/>
          <w:szCs w:val="28"/>
        </w:rPr>
      </w:pPr>
      <w:r w:rsidRPr="006F721E">
        <w:rPr>
          <w:sz w:val="28"/>
          <w:szCs w:val="28"/>
        </w:rPr>
        <w:t>Первые шаги к созданию этой классификации были сделаны в ко</w:t>
      </w:r>
      <w:r w:rsidR="00343C99" w:rsidRPr="006F721E">
        <w:rPr>
          <w:sz w:val="28"/>
          <w:szCs w:val="28"/>
        </w:rPr>
        <w:t>нце 20-х годов С.</w:t>
      </w:r>
      <w:r w:rsidRPr="006F721E">
        <w:rPr>
          <w:sz w:val="28"/>
          <w:szCs w:val="28"/>
        </w:rPr>
        <w:t>И. Аскназием, который, ограничиваясь одними только договорами, проводил ее по экономическому признаку – по содержанию и характеру взаимного хозяйственного обслуживания вступающих в договорные отношения контрагентов. Соответственно указанному классификационному основанию выделялись пять групп договоров: по предоставлению имущества в собственность (купля-продажа, мена, дарение), по предоставлению имущества в пользование (имущественный наем, ссуда), по предоставлению кредита (заем, банковские операции), по выполнению работ (подряд, перевозка, поручение, комиссия), по совместной деятельности (без размежевания договоров отдельных видов). Пятичленная система С. И. Аскназия, как явствует из ее содержания, была недостаточна для охвата всех договорных правоотношений, на что он сам обращал внимание своих читателей, приводя пример страхования в качестве одного из договоров, остающихся за ее пределами</w:t>
      </w:r>
      <w:r w:rsidR="00F72984" w:rsidRPr="006F721E">
        <w:rPr>
          <w:sz w:val="28"/>
          <w:szCs w:val="28"/>
        </w:rPr>
        <w:t>.</w:t>
      </w:r>
    </w:p>
    <w:p w:rsidR="0089367B" w:rsidRPr="006F721E" w:rsidRDefault="0089367B" w:rsidP="007034DB">
      <w:pPr>
        <w:spacing w:line="360" w:lineRule="auto"/>
        <w:ind w:firstLine="709"/>
        <w:jc w:val="both"/>
        <w:rPr>
          <w:sz w:val="28"/>
          <w:szCs w:val="28"/>
        </w:rPr>
      </w:pPr>
      <w:r w:rsidRPr="006F721E">
        <w:rPr>
          <w:sz w:val="28"/>
          <w:szCs w:val="28"/>
        </w:rPr>
        <w:t>В середине 30-х годов с новой классификационной разработкой, также обращенной лишь к договорам и построенной по критерию хозяйствен</w:t>
      </w:r>
      <w:r w:rsidR="00E3200E" w:rsidRPr="006F721E">
        <w:rPr>
          <w:sz w:val="28"/>
          <w:szCs w:val="28"/>
        </w:rPr>
        <w:t>ного их назначения, выступил Г.</w:t>
      </w:r>
      <w:r w:rsidRPr="006F721E">
        <w:rPr>
          <w:sz w:val="28"/>
          <w:szCs w:val="28"/>
        </w:rPr>
        <w:t>Н. Амфитеатров. Он различал четыре группы договоров: а) договоры по советской торговле (купля-продажа в оптовом обороте, купля-продажа в розничном обороте, децентрализованные заготовки); б) договоры по обслуживанию товарооборота (перевозка, имущественный наем, хранение, страхование, комиссия и др.); в) договоры по организации производства (договоры МТС с колхозами, договоры о проектировании, м</w:t>
      </w:r>
      <w:r w:rsidR="00343C99" w:rsidRPr="006F721E">
        <w:rPr>
          <w:sz w:val="28"/>
          <w:szCs w:val="28"/>
        </w:rPr>
        <w:t>онтаже, технической помощи и т.</w:t>
      </w:r>
      <w:r w:rsidRPr="006F721E">
        <w:rPr>
          <w:sz w:val="28"/>
          <w:szCs w:val="28"/>
        </w:rPr>
        <w:t>д.); г)</w:t>
      </w:r>
      <w:r w:rsidR="00343C99" w:rsidRPr="006F721E">
        <w:rPr>
          <w:sz w:val="28"/>
          <w:szCs w:val="28"/>
        </w:rPr>
        <w:t xml:space="preserve"> </w:t>
      </w:r>
      <w:r w:rsidRPr="006F721E">
        <w:rPr>
          <w:sz w:val="28"/>
          <w:szCs w:val="28"/>
        </w:rPr>
        <w:t>договоры по организации жилищного хозяйства (договоры жилищного найма и договоры о праве застройки). Но, помимо неполноты, эта классификация страдает слишком ограниченной внутренней расчлененностью, приводящей подчас к соединению в общей рубрике таких договоров, которые, как например, многие договоры обслуживания товарооборота, существенно отличаются друг от друга.</w:t>
      </w:r>
    </w:p>
    <w:p w:rsidR="00E32EDC" w:rsidRPr="006F721E" w:rsidRDefault="0089367B" w:rsidP="007034DB">
      <w:pPr>
        <w:spacing w:line="360" w:lineRule="auto"/>
        <w:ind w:firstLine="709"/>
        <w:jc w:val="both"/>
        <w:rPr>
          <w:sz w:val="28"/>
          <w:szCs w:val="28"/>
        </w:rPr>
      </w:pPr>
      <w:r w:rsidRPr="006F721E">
        <w:rPr>
          <w:sz w:val="28"/>
          <w:szCs w:val="28"/>
        </w:rPr>
        <w:t>К началу 50-х годов относ</w:t>
      </w:r>
      <w:r w:rsidR="00343C99" w:rsidRPr="006F721E">
        <w:rPr>
          <w:sz w:val="28"/>
          <w:szCs w:val="28"/>
        </w:rPr>
        <w:t>ится появление классификации М.</w:t>
      </w:r>
      <w:r w:rsidRPr="006F721E">
        <w:rPr>
          <w:sz w:val="28"/>
          <w:szCs w:val="28"/>
        </w:rPr>
        <w:t>В. Гордона, сразу же привлекшей к себе широкое внимание, несмотря на то, что при подготовке учебных пособий по второй части Курса советского гражданского права ею не воспользовался сам автор. Оставаясь, подобно своим предшественницам, в рамках договорных обязательств и тем самым уступая всеобъемлющим систематизационным построениям, новая классификация выгодно отличалась комбинированным использованием двух критериев – экономического (природа опосредствуемого отношения) и юридического (достигаемый правовой резул</w:t>
      </w:r>
      <w:r w:rsidR="00343C99" w:rsidRPr="006F721E">
        <w:rPr>
          <w:sz w:val="28"/>
          <w:szCs w:val="28"/>
        </w:rPr>
        <w:t>ьтат). Поэтому последователи М.</w:t>
      </w:r>
      <w:r w:rsidRPr="006F721E">
        <w:rPr>
          <w:sz w:val="28"/>
          <w:szCs w:val="28"/>
        </w:rPr>
        <w:t>В. Гордона, воспринявшие его метод классификации договоров, стремились точно таким же образом осуществить разбивку на укрупненные группы всех обязательственных правоотношений независимо от их договорного или иного происхождения. Автор этих строк, например, попытался распределить известные действующему закону обязательства отдельных видов по одиннадцати группам: возмездная реализация имущества (купля-продажа, поставка, контрактация, пожизненное содержание); передача имущества в возмездное пользование (имущественный наем, жилищные обязательства), безвозмездная передача имущества в собственность или в пользование (дарение, ссуда), производство работ (подряд, подряд на капитальное строительство), оказание услуг (хранение, поручение, комиссия, экспедиция), перевозки (грузовые, пассажиров и багажа, буксировка), кредитование и расчеты (заем, кредитные и расчетные обязательства), страхование (имущественное, личное), совместная деятельность (граждан, организаций), а также обязательства, возникающие из односторонних действий (ведение чужих дел без поручения, публичное обещание награды), и охранительные обязательства (возникающие вследствие причинения вреда, спасения социалистического имущества, приобретения или сбережения имущества)</w:t>
      </w:r>
      <w:r w:rsidR="00F72984" w:rsidRPr="006F721E">
        <w:rPr>
          <w:sz w:val="28"/>
          <w:szCs w:val="28"/>
        </w:rPr>
        <w:t>.</w:t>
      </w:r>
      <w:r w:rsidRPr="006F721E">
        <w:rPr>
          <w:sz w:val="28"/>
          <w:szCs w:val="28"/>
        </w:rPr>
        <w:t xml:space="preserve"> </w:t>
      </w:r>
    </w:p>
    <w:p w:rsidR="00D72855" w:rsidRPr="006F721E" w:rsidRDefault="00D72855" w:rsidP="007034DB">
      <w:pPr>
        <w:spacing w:line="360" w:lineRule="auto"/>
        <w:ind w:firstLine="709"/>
        <w:jc w:val="both"/>
        <w:rPr>
          <w:sz w:val="28"/>
          <w:szCs w:val="28"/>
        </w:rPr>
      </w:pPr>
      <w:r w:rsidRPr="006F721E">
        <w:rPr>
          <w:sz w:val="28"/>
          <w:szCs w:val="28"/>
        </w:rPr>
        <w:t>Попытки сохранения традиционной двучленной основы систематизации за счет расширения категории внедоговорных (правоохранительных) обязательств путем включения в них некоторых других обязательств, возникающих не из договоров, представляются неудачными. По мнению Е.А.</w:t>
      </w:r>
      <w:r w:rsidR="00E3200E" w:rsidRPr="006F721E">
        <w:rPr>
          <w:sz w:val="28"/>
          <w:szCs w:val="28"/>
        </w:rPr>
        <w:t xml:space="preserve"> </w:t>
      </w:r>
      <w:r w:rsidRPr="006F721E">
        <w:rPr>
          <w:sz w:val="28"/>
          <w:szCs w:val="28"/>
        </w:rPr>
        <w:t>Суханова, логичнее разделять все обязательства на регулятивные (договорные и иные обязательства правомерной направленности) и охранительные (из причинения вреда и из неосновательного обогащения. По сути представляющие собой разновидности гражданско-правовой ответственности).</w:t>
      </w:r>
    </w:p>
    <w:p w:rsidR="00D72855" w:rsidRPr="006F721E" w:rsidRDefault="00D72855" w:rsidP="007034DB">
      <w:pPr>
        <w:spacing w:line="360" w:lineRule="auto"/>
        <w:ind w:firstLine="709"/>
        <w:jc w:val="both"/>
        <w:rPr>
          <w:sz w:val="28"/>
          <w:szCs w:val="28"/>
        </w:rPr>
      </w:pPr>
      <w:r w:rsidRPr="006F721E">
        <w:rPr>
          <w:sz w:val="28"/>
          <w:szCs w:val="28"/>
        </w:rPr>
        <w:t>По основания</w:t>
      </w:r>
      <w:r w:rsidR="00FF558A" w:rsidRPr="006F721E">
        <w:rPr>
          <w:sz w:val="28"/>
          <w:szCs w:val="28"/>
        </w:rPr>
        <w:t>м</w:t>
      </w:r>
      <w:r w:rsidRPr="006F721E">
        <w:rPr>
          <w:sz w:val="28"/>
          <w:szCs w:val="28"/>
        </w:rPr>
        <w:t xml:space="preserve"> возникновения деление обязательств производится на три группы:</w:t>
      </w:r>
    </w:p>
    <w:p w:rsidR="00D72855" w:rsidRPr="006F721E" w:rsidRDefault="00D72855" w:rsidP="007034DB">
      <w:pPr>
        <w:spacing w:line="360" w:lineRule="auto"/>
        <w:ind w:firstLine="709"/>
        <w:jc w:val="both"/>
        <w:rPr>
          <w:sz w:val="28"/>
          <w:szCs w:val="28"/>
        </w:rPr>
      </w:pPr>
      <w:r w:rsidRPr="006F721E">
        <w:rPr>
          <w:sz w:val="28"/>
          <w:szCs w:val="28"/>
        </w:rPr>
        <w:t>- обязательства из договоров и иных сделок;</w:t>
      </w:r>
    </w:p>
    <w:p w:rsidR="00D72855" w:rsidRPr="006F721E" w:rsidRDefault="00D72855" w:rsidP="007034DB">
      <w:pPr>
        <w:spacing w:line="360" w:lineRule="auto"/>
        <w:ind w:firstLine="709"/>
        <w:jc w:val="both"/>
        <w:rPr>
          <w:sz w:val="28"/>
          <w:szCs w:val="28"/>
        </w:rPr>
      </w:pPr>
      <w:r w:rsidRPr="006F721E">
        <w:rPr>
          <w:sz w:val="28"/>
          <w:szCs w:val="28"/>
        </w:rPr>
        <w:t>- обязательства из неправомерных действий;</w:t>
      </w:r>
    </w:p>
    <w:p w:rsidR="00D72855" w:rsidRPr="006F721E" w:rsidRDefault="00D72855" w:rsidP="007034DB">
      <w:pPr>
        <w:spacing w:line="360" w:lineRule="auto"/>
        <w:ind w:firstLine="709"/>
        <w:jc w:val="both"/>
        <w:rPr>
          <w:sz w:val="28"/>
          <w:szCs w:val="28"/>
        </w:rPr>
      </w:pPr>
      <w:r w:rsidRPr="006F721E">
        <w:rPr>
          <w:sz w:val="28"/>
          <w:szCs w:val="28"/>
        </w:rPr>
        <w:t>- обязательства из иных юридических фактов.</w:t>
      </w:r>
    </w:p>
    <w:p w:rsidR="00D72855" w:rsidRPr="006F721E" w:rsidRDefault="00D72855" w:rsidP="007034DB">
      <w:pPr>
        <w:spacing w:line="360" w:lineRule="auto"/>
        <w:ind w:firstLine="709"/>
        <w:jc w:val="both"/>
        <w:rPr>
          <w:sz w:val="28"/>
          <w:szCs w:val="28"/>
        </w:rPr>
      </w:pPr>
      <w:r w:rsidRPr="006F721E">
        <w:rPr>
          <w:sz w:val="28"/>
          <w:szCs w:val="28"/>
        </w:rPr>
        <w:t>В свою очередь разделяется и каждая из трех названных групп обязательств:</w:t>
      </w:r>
    </w:p>
    <w:p w:rsidR="00D72855" w:rsidRPr="006F721E" w:rsidRDefault="00D72855" w:rsidP="007034DB">
      <w:pPr>
        <w:spacing w:line="360" w:lineRule="auto"/>
        <w:ind w:firstLine="709"/>
        <w:jc w:val="both"/>
        <w:rPr>
          <w:sz w:val="28"/>
          <w:szCs w:val="28"/>
        </w:rPr>
      </w:pPr>
      <w:r w:rsidRPr="006F721E">
        <w:rPr>
          <w:sz w:val="28"/>
          <w:szCs w:val="28"/>
        </w:rPr>
        <w:t>- обязательства из сделок – на договорные обязательства и на обязательства из односторонних сделок;</w:t>
      </w:r>
    </w:p>
    <w:p w:rsidR="00D72855" w:rsidRPr="006F721E" w:rsidRDefault="00D72855" w:rsidP="007034DB">
      <w:pPr>
        <w:spacing w:line="360" w:lineRule="auto"/>
        <w:ind w:firstLine="709"/>
        <w:jc w:val="both"/>
        <w:rPr>
          <w:sz w:val="28"/>
          <w:szCs w:val="28"/>
        </w:rPr>
      </w:pPr>
      <w:r w:rsidRPr="006F721E">
        <w:rPr>
          <w:sz w:val="28"/>
          <w:szCs w:val="28"/>
        </w:rPr>
        <w:t>- правоохранительные (внедоговорные) обязательства – на обязательства из деликтов и из неосновательного обогащения;</w:t>
      </w:r>
    </w:p>
    <w:p w:rsidR="004177D9" w:rsidRPr="006F721E" w:rsidRDefault="00D72855" w:rsidP="007034DB">
      <w:pPr>
        <w:spacing w:line="360" w:lineRule="auto"/>
        <w:ind w:firstLine="709"/>
        <w:jc w:val="both"/>
        <w:rPr>
          <w:sz w:val="28"/>
          <w:szCs w:val="28"/>
        </w:rPr>
      </w:pPr>
      <w:r w:rsidRPr="006F721E">
        <w:rPr>
          <w:sz w:val="28"/>
          <w:szCs w:val="28"/>
        </w:rPr>
        <w:t>- иные обязательства – на обязательства, возникающие из юридических поступков и из событий.</w:t>
      </w:r>
    </w:p>
    <w:p w:rsidR="004177D9" w:rsidRPr="006F721E" w:rsidRDefault="004177D9" w:rsidP="007034DB">
      <w:pPr>
        <w:spacing w:line="360" w:lineRule="auto"/>
        <w:ind w:firstLine="709"/>
        <w:jc w:val="both"/>
        <w:rPr>
          <w:sz w:val="28"/>
          <w:szCs w:val="28"/>
        </w:rPr>
      </w:pPr>
      <w:r w:rsidRPr="006F721E">
        <w:rPr>
          <w:sz w:val="28"/>
          <w:szCs w:val="28"/>
        </w:rPr>
        <w:t>Договорные обязательства как наиболее распространенный вид обязательств подвергается еще более детальной систематизации. Они разделяются на типы:</w:t>
      </w:r>
    </w:p>
    <w:p w:rsidR="004177D9" w:rsidRPr="006F721E" w:rsidRDefault="004177D9" w:rsidP="007034DB">
      <w:pPr>
        <w:spacing w:line="360" w:lineRule="auto"/>
        <w:ind w:firstLine="709"/>
        <w:jc w:val="both"/>
        <w:rPr>
          <w:sz w:val="28"/>
          <w:szCs w:val="28"/>
        </w:rPr>
      </w:pPr>
      <w:r w:rsidRPr="006F721E">
        <w:rPr>
          <w:sz w:val="28"/>
          <w:szCs w:val="28"/>
        </w:rPr>
        <w:t>- обязательства по передаче имущества в собственность;</w:t>
      </w:r>
    </w:p>
    <w:p w:rsidR="004177D9" w:rsidRPr="006F721E" w:rsidRDefault="004177D9" w:rsidP="007034DB">
      <w:pPr>
        <w:spacing w:line="360" w:lineRule="auto"/>
        <w:ind w:firstLine="709"/>
        <w:jc w:val="both"/>
        <w:rPr>
          <w:sz w:val="28"/>
          <w:szCs w:val="28"/>
        </w:rPr>
      </w:pPr>
      <w:r w:rsidRPr="006F721E">
        <w:rPr>
          <w:sz w:val="28"/>
          <w:szCs w:val="28"/>
        </w:rPr>
        <w:t>- обязательства по передаче имущества в пользование;</w:t>
      </w:r>
    </w:p>
    <w:p w:rsidR="004177D9" w:rsidRPr="006F721E" w:rsidRDefault="004177D9" w:rsidP="007034DB">
      <w:pPr>
        <w:spacing w:line="360" w:lineRule="auto"/>
        <w:ind w:firstLine="709"/>
        <w:jc w:val="both"/>
        <w:rPr>
          <w:sz w:val="28"/>
          <w:szCs w:val="28"/>
        </w:rPr>
      </w:pPr>
      <w:r w:rsidRPr="006F721E">
        <w:rPr>
          <w:sz w:val="28"/>
          <w:szCs w:val="28"/>
        </w:rPr>
        <w:t>- обязательства по производству работ;</w:t>
      </w:r>
    </w:p>
    <w:p w:rsidR="004177D9" w:rsidRPr="006F721E" w:rsidRDefault="004177D9" w:rsidP="007034DB">
      <w:pPr>
        <w:spacing w:line="360" w:lineRule="auto"/>
        <w:ind w:firstLine="709"/>
        <w:jc w:val="both"/>
        <w:rPr>
          <w:sz w:val="28"/>
          <w:szCs w:val="28"/>
        </w:rPr>
      </w:pPr>
      <w:r w:rsidRPr="006F721E">
        <w:rPr>
          <w:sz w:val="28"/>
          <w:szCs w:val="28"/>
        </w:rPr>
        <w:t>- обязательства по реализации результатов творческой деятельности;</w:t>
      </w:r>
    </w:p>
    <w:p w:rsidR="004177D9" w:rsidRPr="006F721E" w:rsidRDefault="004177D9" w:rsidP="007034DB">
      <w:pPr>
        <w:spacing w:line="360" w:lineRule="auto"/>
        <w:ind w:firstLine="709"/>
        <w:jc w:val="both"/>
        <w:rPr>
          <w:sz w:val="28"/>
          <w:szCs w:val="28"/>
        </w:rPr>
      </w:pPr>
      <w:r w:rsidRPr="006F721E">
        <w:rPr>
          <w:sz w:val="28"/>
          <w:szCs w:val="28"/>
        </w:rPr>
        <w:t>- обязательства по оказанию услуг;</w:t>
      </w:r>
    </w:p>
    <w:p w:rsidR="004177D9" w:rsidRPr="006F721E" w:rsidRDefault="004177D9" w:rsidP="007034DB">
      <w:pPr>
        <w:spacing w:line="360" w:lineRule="auto"/>
        <w:ind w:firstLine="709"/>
        <w:jc w:val="both"/>
        <w:rPr>
          <w:sz w:val="28"/>
          <w:szCs w:val="28"/>
        </w:rPr>
      </w:pPr>
      <w:r w:rsidRPr="006F721E">
        <w:rPr>
          <w:sz w:val="28"/>
          <w:szCs w:val="28"/>
        </w:rPr>
        <w:t>- обязательства из многосторонних сделок.</w:t>
      </w:r>
    </w:p>
    <w:p w:rsidR="004177D9" w:rsidRPr="006F721E" w:rsidRDefault="004177D9" w:rsidP="007034DB">
      <w:pPr>
        <w:spacing w:line="360" w:lineRule="auto"/>
        <w:ind w:firstLine="709"/>
        <w:jc w:val="both"/>
        <w:rPr>
          <w:sz w:val="28"/>
          <w:szCs w:val="28"/>
        </w:rPr>
      </w:pPr>
      <w:r w:rsidRPr="006F721E">
        <w:rPr>
          <w:sz w:val="28"/>
          <w:szCs w:val="28"/>
        </w:rPr>
        <w:t>В свою очередь, типы договорных обязательств делятся на виды, например обязательства по передаче имущества в собственность состоят из таких видов, как купля-продажа, мена, дарение и рента. Виды этих обязательств дифференцируются на подвиды, или разновидности, например обязательства купли-продажи подразделяются на обязательства из розничной купли-продажи, поставки, контрактации, энергосбережения и продажи недвижимости, которые сами могут иметь отдельные разновидности.</w:t>
      </w:r>
    </w:p>
    <w:p w:rsidR="004177D9" w:rsidRPr="006F721E" w:rsidRDefault="004177D9" w:rsidP="007034DB">
      <w:pPr>
        <w:spacing w:line="360" w:lineRule="auto"/>
        <w:ind w:firstLine="709"/>
        <w:jc w:val="both"/>
        <w:rPr>
          <w:sz w:val="28"/>
          <w:szCs w:val="28"/>
        </w:rPr>
      </w:pPr>
      <w:r w:rsidRPr="006F721E">
        <w:rPr>
          <w:sz w:val="28"/>
          <w:szCs w:val="28"/>
        </w:rPr>
        <w:t>Важную роль играет деление договорных обязательств в зависимости от особенностей гражданско-правового статуса участвующих в них лиц. С этой точки зрения в первую очередь обособляются обязательства, связанные с осуществлением их сторонами предпринимательской деятельности. Речь идет об обязательствах, субъектами которых являются предприниматели – профессиональные участники имущественного оборота. Учитывая их профессионализм, закон устанавливает для них некоторые особые правила (в том числе допускающие максимальную свободу в формировании и изменении договорных обязательств, предусматривающие повышенные требования в вопросах ответственности и т.д. (например, ст. 310, 315 п. 2 ст.</w:t>
      </w:r>
      <w:r w:rsidR="00E3200E" w:rsidRPr="006F721E">
        <w:rPr>
          <w:sz w:val="28"/>
          <w:szCs w:val="28"/>
        </w:rPr>
        <w:t xml:space="preserve"> </w:t>
      </w:r>
      <w:r w:rsidRPr="006F721E">
        <w:rPr>
          <w:sz w:val="28"/>
          <w:szCs w:val="28"/>
        </w:rPr>
        <w:t>322, п. 1. ст. 359, п. 3 ст. 401 ГК и др.). Совокупность таких специальных положений закона позволяет говорить о формировании на их основе особого, предпринимательского оборота, являющегося вместе с тем составной частью единого гражданского оборота.</w:t>
      </w:r>
    </w:p>
    <w:p w:rsidR="004177D9" w:rsidRPr="006F721E" w:rsidRDefault="004177D9" w:rsidP="007034DB">
      <w:pPr>
        <w:spacing w:line="360" w:lineRule="auto"/>
        <w:ind w:firstLine="709"/>
        <w:jc w:val="both"/>
        <w:rPr>
          <w:sz w:val="28"/>
          <w:szCs w:val="28"/>
        </w:rPr>
      </w:pPr>
      <w:r w:rsidRPr="006F721E">
        <w:rPr>
          <w:sz w:val="28"/>
          <w:szCs w:val="28"/>
        </w:rPr>
        <w:t>Наряду с этим выделяются обязательства с участием граждан-потребителей, в которых последние как экономически более слабая сторона пользуется особой</w:t>
      </w:r>
      <w:r w:rsidR="006F4536" w:rsidRPr="006F721E">
        <w:rPr>
          <w:sz w:val="28"/>
          <w:szCs w:val="28"/>
        </w:rPr>
        <w:t>, повышенной правовой защитой. В этих обязательствах закон в ряде случаев намеренно отступает от основополагающего частноправового принципа юридического равенства сторон, предоставляя гражданам-потребителям дополнительные возможности защиты своих прав и интересов, например путем установления повышенной, в том числе безвиновной, ответственности услугодателей (предпринимателей) перед потребителями или введения «конкуренции исков» по возмещении причиненного им вреда.</w:t>
      </w:r>
    </w:p>
    <w:p w:rsidR="0032364A" w:rsidRPr="006F721E" w:rsidRDefault="006F4536" w:rsidP="007034DB">
      <w:pPr>
        <w:spacing w:line="360" w:lineRule="auto"/>
        <w:ind w:firstLine="709"/>
        <w:jc w:val="both"/>
        <w:rPr>
          <w:sz w:val="28"/>
          <w:szCs w:val="28"/>
        </w:rPr>
      </w:pPr>
      <w:r w:rsidRPr="006F721E">
        <w:rPr>
          <w:sz w:val="28"/>
          <w:szCs w:val="28"/>
        </w:rPr>
        <w:t>Менее тщательно систематизируются внедоговорные (правоохранительные) обязательства. Среди них выделяется два типа – деликтные обязательства и обязательства из неосновательного обогащения, внутри которых имеются отдельные виды (например, обязательства из причинения вреда жизни и здоровью и обязательства из причинения вреда имуществу), а иногда и подвиды. (2; 20).</w:t>
      </w:r>
    </w:p>
    <w:p w:rsidR="008D4C7A" w:rsidRPr="006F721E" w:rsidRDefault="00E3200E" w:rsidP="007034DB">
      <w:pPr>
        <w:spacing w:line="360" w:lineRule="auto"/>
        <w:ind w:firstLine="709"/>
        <w:jc w:val="both"/>
        <w:rPr>
          <w:b/>
          <w:bCs/>
          <w:caps/>
          <w:sz w:val="28"/>
          <w:szCs w:val="28"/>
        </w:rPr>
      </w:pPr>
      <w:r w:rsidRPr="006F721E">
        <w:rPr>
          <w:sz w:val="28"/>
          <w:szCs w:val="28"/>
        </w:rPr>
        <w:br w:type="page"/>
      </w:r>
      <w:r w:rsidRPr="006F721E">
        <w:rPr>
          <w:b/>
          <w:bCs/>
          <w:caps/>
          <w:sz w:val="28"/>
          <w:szCs w:val="28"/>
        </w:rPr>
        <w:t xml:space="preserve">3. </w:t>
      </w:r>
      <w:r w:rsidR="00DD34A2" w:rsidRPr="006F721E">
        <w:rPr>
          <w:b/>
          <w:bCs/>
          <w:caps/>
          <w:sz w:val="28"/>
          <w:szCs w:val="28"/>
        </w:rPr>
        <w:t>Развитие обязательственного права</w:t>
      </w:r>
    </w:p>
    <w:p w:rsidR="00E3200E" w:rsidRPr="006F721E" w:rsidRDefault="00E3200E" w:rsidP="007034DB">
      <w:pPr>
        <w:spacing w:line="360" w:lineRule="auto"/>
        <w:ind w:firstLine="709"/>
        <w:jc w:val="both"/>
        <w:rPr>
          <w:sz w:val="28"/>
          <w:szCs w:val="28"/>
        </w:rPr>
      </w:pPr>
    </w:p>
    <w:p w:rsidR="00DD34A2" w:rsidRPr="006F721E" w:rsidRDefault="00DD34A2" w:rsidP="007034DB">
      <w:pPr>
        <w:spacing w:line="360" w:lineRule="auto"/>
        <w:ind w:firstLine="709"/>
        <w:jc w:val="both"/>
        <w:rPr>
          <w:sz w:val="28"/>
          <w:szCs w:val="28"/>
        </w:rPr>
      </w:pPr>
      <w:r w:rsidRPr="006F721E">
        <w:rPr>
          <w:sz w:val="28"/>
          <w:szCs w:val="28"/>
        </w:rPr>
        <w:t>Момент появления в истории права обязательственных правоотношений представляется значительно позднейшим в сравнении с моментом возникновения вещных правоотношений. Патриархальный, родовой склад быта, натуральное хозяйство, отсутствие торговли создавали малоблагоприятную почву для развития обязательственного права. Ограниченный круг предметов, необходимых для удовлетворения незначительных потребностей первобытного общества, приобретался не путем обмена, а главным образом бесхитростною обработкою продуктов земли, окружающей место оседлости. Потребность в рабочих руках, в услугах удовлетворялась при помощи рабов и детей, подчиненных той же неограниченной власти главы дома и рода.</w:t>
      </w:r>
    </w:p>
    <w:p w:rsidR="00DD34A2" w:rsidRPr="006F721E" w:rsidRDefault="00DD34A2" w:rsidP="007034DB">
      <w:pPr>
        <w:spacing w:line="360" w:lineRule="auto"/>
        <w:ind w:firstLine="709"/>
        <w:jc w:val="both"/>
        <w:rPr>
          <w:sz w:val="28"/>
          <w:szCs w:val="28"/>
        </w:rPr>
      </w:pPr>
      <w:r w:rsidRPr="006F721E">
        <w:rPr>
          <w:sz w:val="28"/>
          <w:szCs w:val="28"/>
        </w:rPr>
        <w:t>В начальную пору своего появления обязательственные правоотношения еще мало отличаются от вещных. Отличие права на действие от права на вещь тем менее сознается, что не существует ясного представления о свободе личности и у большинства нет имущественной обеспеченности. Для верителя за отсутствием у должника имущества единственною гарантиею исполнения является лицо обязавшегося. Первоначальное обязательственное отношение устанавливает права не на действие со стороны должника, а на лицо должника, если и не такое полное, как в отношении к рабу, то во всяком случае весьма близкое. По мнению Кунце, в развитии обязательства замечается три периода: в первом обязательство представляет собою господство над должником, подобное праву собственности; во втором – господство над должником становится только частичным, смягченным, полным льгот для него; наконец, в третьем периоде обязательство создает упорядоченное господство, возвышающееся на степень идеальной власти.</w:t>
      </w:r>
    </w:p>
    <w:p w:rsidR="00E256EB" w:rsidRPr="006F721E" w:rsidRDefault="00DD34A2" w:rsidP="007034DB">
      <w:pPr>
        <w:spacing w:line="360" w:lineRule="auto"/>
        <w:ind w:firstLine="709"/>
        <w:jc w:val="both"/>
        <w:rPr>
          <w:sz w:val="28"/>
          <w:szCs w:val="28"/>
        </w:rPr>
      </w:pPr>
      <w:r w:rsidRPr="006F721E">
        <w:rPr>
          <w:sz w:val="28"/>
          <w:szCs w:val="28"/>
        </w:rPr>
        <w:t xml:space="preserve">Подтверждений подобной конструкции обязательств можно найти немало в истории. Так, в эпоху XII таблиц право кредитора на должника, хотя уже смягченное, было почти вещное, потому что простиралось на его лицо, а при невозможности распределить между несколькими кредиторами свободу несостоятельного должника юридический материализм шел так далеко, что пред ними отвечало его тело. Только lex Poetelia явился выразителем переменившихся воззрений на сущность обязательства и в классическую эпоху римского права, суровое nexum сменилось чисто обязательственным отношением mutuum. </w:t>
      </w:r>
    </w:p>
    <w:p w:rsidR="00DD34A2" w:rsidRPr="006F721E" w:rsidRDefault="00DD34A2" w:rsidP="007034DB">
      <w:pPr>
        <w:spacing w:line="360" w:lineRule="auto"/>
        <w:ind w:firstLine="709"/>
        <w:jc w:val="both"/>
        <w:rPr>
          <w:sz w:val="28"/>
          <w:szCs w:val="28"/>
        </w:rPr>
      </w:pPr>
      <w:r w:rsidRPr="006F721E">
        <w:rPr>
          <w:sz w:val="28"/>
          <w:szCs w:val="28"/>
        </w:rPr>
        <w:t>Если мы обратимся к истории русского права, то и здесь найдем подтверждение. По Русской Правде купец, задолжавший многим без извиняющих его обстоятельств, отвечал лично перед кредиторами: "ждоут ли ему, продадоут ли его – своя им воля" (ст. 68), кредиторам предоставлялось "вести я на торг и продати" (ст. 69). При договоре займа в древнейшую эпоху личность должника составляла обеспечение права требования, принадлежащего кредитору (закупничество), так что в случае неисполнительности должник отдавался доверителю головою до искупа для отработки долга, без всяких розысканий относительно его имущественных средств. Такой же характер отношений замечается и при другом договоре – личном найме. Наймит был в положении полусвободного человека, которого хозяин мог бранить и бить: малейший неосторожный шаг со стороны должника мог повлечь для него уже полное рабство (обельный холоп). В московский период в законодательстве появляется тенденция изменить эту бытовую точку зрения. Судебник Иоанна IV ограничивает возможность превращения нанявшегося в холопы, запрещает служить у верителя за рост по займу. Этот взгляд поддерживается в дальнейшей истории. Вопреки установившемуся обычаю обращать несостоятельных должников в рабов законодатель дозволяет выдавать таких лиц кредитору головою только до искупа, т.е. пока не отработаются. В XVII веке вырабатывается постепенно идея имущественной ответственности за неисполнение по обязательству, вырабатывается порядок обращения взыскания за долги не на лицо, а на имущество должника. С того времени отрешенность обязательства от лица должника установилась во взглядах законодателя, но долго еще в бытовых отношениях продолжало сохраняться воззрение на обязательство, как имеющее своим объектом самого должника.</w:t>
      </w:r>
    </w:p>
    <w:p w:rsidR="00DD34A2" w:rsidRPr="006F721E" w:rsidRDefault="00DD34A2" w:rsidP="007034DB">
      <w:pPr>
        <w:spacing w:line="360" w:lineRule="auto"/>
        <w:ind w:firstLine="709"/>
        <w:jc w:val="both"/>
        <w:rPr>
          <w:sz w:val="28"/>
          <w:szCs w:val="28"/>
        </w:rPr>
      </w:pPr>
      <w:r w:rsidRPr="006F721E">
        <w:rPr>
          <w:sz w:val="28"/>
          <w:szCs w:val="28"/>
        </w:rPr>
        <w:t>В отличие от формирования права собственности, начавшегося под воздействием переворота в экономических отношениях уже с первых дней после победы Октябрьской революции, становление обязательственного права затормозилось на весь период вызванного военным коммунизмом свертывания экономического оборота. Такая нужда возникла с переходом к нэпу, и прямым откликом на нее, помимо ряда самостоятельных нормативных актов, явились посвященные обязательственному праву самые значительные по объему разделы ГК союзных республик 20-х годов. К тому же времени относится закладывание первых основ учения об обязательствах в СССР, включая многообразные усилия, направленные на раскрытие самого их понятия.</w:t>
      </w:r>
      <w:r w:rsidR="00E256EB" w:rsidRPr="006F721E">
        <w:rPr>
          <w:sz w:val="28"/>
          <w:szCs w:val="28"/>
        </w:rPr>
        <w:t xml:space="preserve"> </w:t>
      </w:r>
      <w:r w:rsidRPr="006F721E">
        <w:rPr>
          <w:sz w:val="28"/>
          <w:szCs w:val="28"/>
        </w:rPr>
        <w:t>Эти усилия прилагаются в двух не всегда соединяемых в лице одних и тех же ученых направлениях: анализ юридического содержания обязательств и выявление их социальной сущности. Первое направление ограничивалось поначалу едва ли не исключительно комментированием легально определенного понятия и лишь затем переключилось на поиски дополняющих или уточняющих закон моментов: упоминание о правах и обязанностях каждого из участников обязательства, обозначение обладателя права требования кредитором и носителя долга должником, признание приоритета за обязательной для должника активной деятельностью и зависимости от нее сопутствующих пассивных функций и др. Но этим не ознаменовывалась сколько-нибудь оживленная научная полемика, так как речь шла не более, чем о накоплении признаков, никем по существу не оспаривавшихся и требовавших проверки только в плане логической целесообразности их использования при формулировании соответствующего научного определения. Иначе обстояло дело с вторым направлением, вокруг которого теоретическая дискуссия и развернулась со всей своей неослабевающей остротой. Ее участники при этом опирались иногда на обязательственное право в целом, но чаще всего на главнейшее обязательственно-правовое подразделение – договорное право, рассматривавшееся под углом зрения автономии воли в одних случаях и меновых отношений в других.</w:t>
      </w:r>
    </w:p>
    <w:p w:rsidR="00DD34A2" w:rsidRPr="006F721E" w:rsidRDefault="00DD34A2" w:rsidP="007034DB">
      <w:pPr>
        <w:spacing w:line="360" w:lineRule="auto"/>
        <w:ind w:firstLine="709"/>
        <w:jc w:val="both"/>
        <w:rPr>
          <w:sz w:val="28"/>
          <w:szCs w:val="28"/>
        </w:rPr>
      </w:pPr>
      <w:r w:rsidRPr="006F721E">
        <w:rPr>
          <w:sz w:val="28"/>
          <w:szCs w:val="28"/>
        </w:rPr>
        <w:t>Несовместимость плана с договором, подобно декларировавшейся в некоторых публикациях того времени общей несовместимости плана с правом, – таков поставленный этой теорией практический прогноз для советского договорного права на ближайшее будущее.</w:t>
      </w:r>
    </w:p>
    <w:p w:rsidR="00DD34A2" w:rsidRPr="006F721E" w:rsidRDefault="00DD34A2" w:rsidP="007034DB">
      <w:pPr>
        <w:spacing w:line="360" w:lineRule="auto"/>
        <w:ind w:firstLine="709"/>
        <w:jc w:val="both"/>
        <w:rPr>
          <w:sz w:val="28"/>
          <w:szCs w:val="28"/>
        </w:rPr>
      </w:pPr>
      <w:r w:rsidRPr="006F721E">
        <w:rPr>
          <w:sz w:val="28"/>
          <w:szCs w:val="28"/>
        </w:rPr>
        <w:t>С таким же прогнозом выступила и теория меновых отношений, входившая составной частью в меновую концепцию как ее основное доказательственное ядро и решающее прикладное орудие. Действительно, если право – всего лишь иное наименование частного права, отношение субъектов которого «есть только другая сторона отношения между продуктами труда, ставшими товарами», то оно фактически не выходит за рамки договорного права – этой законной формы необходимых для товарообменных операций волевых актов. Но поскольку с позиций меновой концепции обнаружить какие-либо товарные элементы в отношениях между хозорганами не удавалось, их и объявили не договорно-правовыми, а организационно-техническими. И если в своих конечных выводах</w:t>
      </w:r>
      <w:r w:rsidR="00E3200E" w:rsidRPr="006F721E">
        <w:rPr>
          <w:sz w:val="28"/>
          <w:szCs w:val="28"/>
        </w:rPr>
        <w:t xml:space="preserve"> создатель меновой концепции Е.</w:t>
      </w:r>
      <w:r w:rsidRPr="006F721E">
        <w:rPr>
          <w:sz w:val="28"/>
          <w:szCs w:val="28"/>
        </w:rPr>
        <w:t>Б. Пашуканис в чем-либо расходился со сторонниками автономно-волевой теории, то не в предсказании предстоящего сужения договорной сферы, а в ориентации на неизбежность ее замены хозяйственными связями, оформленными при помощи «натуральных категорий»</w:t>
      </w:r>
      <w:r w:rsidR="00E256EB" w:rsidRPr="006F721E">
        <w:rPr>
          <w:sz w:val="28"/>
          <w:szCs w:val="28"/>
        </w:rPr>
        <w:t>.</w:t>
      </w:r>
    </w:p>
    <w:p w:rsidR="00E256EB" w:rsidRPr="006F721E" w:rsidRDefault="00DD34A2" w:rsidP="007034DB">
      <w:pPr>
        <w:spacing w:line="360" w:lineRule="auto"/>
        <w:ind w:firstLine="709"/>
        <w:jc w:val="both"/>
        <w:rPr>
          <w:sz w:val="28"/>
          <w:szCs w:val="28"/>
        </w:rPr>
      </w:pPr>
      <w:r w:rsidRPr="006F721E">
        <w:rPr>
          <w:sz w:val="28"/>
          <w:szCs w:val="28"/>
        </w:rPr>
        <w:t xml:space="preserve">Назвав регулируемыми те правоотношения, в которых </w:t>
      </w:r>
      <w:r w:rsidR="00FF558A" w:rsidRPr="006F721E">
        <w:rPr>
          <w:sz w:val="28"/>
          <w:szCs w:val="28"/>
        </w:rPr>
        <w:t>сочетаются</w:t>
      </w:r>
      <w:r w:rsidR="00E3200E" w:rsidRPr="006F721E">
        <w:rPr>
          <w:sz w:val="28"/>
          <w:szCs w:val="28"/>
        </w:rPr>
        <w:t xml:space="preserve"> товарные и плановые начала, С.</w:t>
      </w:r>
      <w:r w:rsidRPr="006F721E">
        <w:rPr>
          <w:sz w:val="28"/>
          <w:szCs w:val="28"/>
        </w:rPr>
        <w:t>И. Аскназий различал в их составе два вида юридических связей: 1) между плановыми органами и выполняющими их предписания хоз</w:t>
      </w:r>
      <w:r w:rsidR="00E256EB" w:rsidRPr="006F721E">
        <w:rPr>
          <w:sz w:val="28"/>
          <w:szCs w:val="28"/>
        </w:rPr>
        <w:t>яйственными</w:t>
      </w:r>
      <w:r w:rsidRPr="006F721E">
        <w:rPr>
          <w:sz w:val="28"/>
          <w:szCs w:val="28"/>
        </w:rPr>
        <w:t xml:space="preserve"> единицами и 2) между эт</w:t>
      </w:r>
      <w:r w:rsidR="00E256EB" w:rsidRPr="006F721E">
        <w:rPr>
          <w:sz w:val="28"/>
          <w:szCs w:val="28"/>
        </w:rPr>
        <w:t>ими хозяйственными единицами.</w:t>
      </w:r>
      <w:r w:rsidRPr="006F721E">
        <w:rPr>
          <w:sz w:val="28"/>
          <w:szCs w:val="28"/>
        </w:rPr>
        <w:t xml:space="preserve"> Однако независимо от того, возникают ли последние в чисто товарном или плановом обороте, они образуют однородные со своей формальной стороны связи (преимущественно обязательственного характера) и лишь создаются в одних случаях автономно, инициативой самих активных единиц, в других – предписаниями плановых органов. Но и там, где нет ни автономии, ни товарности, правовые отношения налицо, с той лишь существенной особенностью, что если со своей внешней, формальной стороны они часто не выходят за пределы гражданского права, то по существу здесь складывается правоотношение совершенно иного типа.</w:t>
      </w:r>
    </w:p>
    <w:p w:rsidR="00E256EB" w:rsidRPr="006F721E" w:rsidRDefault="00342CB2" w:rsidP="007034DB">
      <w:pPr>
        <w:spacing w:line="360" w:lineRule="auto"/>
        <w:ind w:firstLine="709"/>
        <w:jc w:val="both"/>
        <w:rPr>
          <w:sz w:val="28"/>
          <w:szCs w:val="28"/>
        </w:rPr>
      </w:pPr>
      <w:r w:rsidRPr="006F721E">
        <w:rPr>
          <w:sz w:val="28"/>
          <w:szCs w:val="28"/>
        </w:rPr>
        <w:t>П.И. Стучка, брал, как и Е.</w:t>
      </w:r>
      <w:r w:rsidR="00DD34A2" w:rsidRPr="006F721E">
        <w:rPr>
          <w:sz w:val="28"/>
          <w:szCs w:val="28"/>
        </w:rPr>
        <w:t xml:space="preserve">Б. Пашуканис, в качестве исходного пункта своих построений меновые отношения, толкуя их в самом широком смысле обмена продуктами труда при обязательном базировании на принципе «реального экономического эквивалента. Обмен опосредствуется меной или чаще всего куплей-продажей как более современной его формой, которая, будучи надлежаще интерпретирована, содействует выявлению природы договора любого вида. Так, собственно купля-продажа направлена на приобретение готового результата труда, поставка обязывает предоставление готового результата труда, поставка обязывает предоставить результат будущего труда, подряд служит продаже рабочей силы по оценке стоимости изготовленного изделия, имущественный наем означает продажу пользования, </w:t>
      </w:r>
      <w:r w:rsidRPr="006F721E">
        <w:rPr>
          <w:sz w:val="28"/>
          <w:szCs w:val="28"/>
        </w:rPr>
        <w:t>дарение – продажу без цены и т.</w:t>
      </w:r>
      <w:r w:rsidR="00DD34A2" w:rsidRPr="006F721E">
        <w:rPr>
          <w:sz w:val="28"/>
          <w:szCs w:val="28"/>
        </w:rPr>
        <w:t>п. Сквозь призму купли-продажи проясняется также характер внедоговорных обязательств. Например, возмещение вреда по деликтам представляет собой меры вознаграждения за субъективную вину, а, превращаясь вследствие причинения увечья или смерти в один из видов пенсии, оно вообще покидает почву гражданского права. Не относятся к гражданско-правовой сфере и специфически советские договоры типа генеральных договоров между государственной промышленностью и кооперативными центрами или всецело подчиненные выполнению плановых предписаний. Лишенные свойства купли-продажи, они переключаются из гражданского в хозяйственно-административное право. В результате меняется и их конкретное правовое содержание. Но даже после таких преобразований они не перестают быть отношениями правовыми, и в защите этого тезиса состоит главное проявляющееся на договорной почве отличие двухсекторной теории от меновой концепции</w:t>
      </w:r>
      <w:r w:rsidR="00E256EB" w:rsidRPr="006F721E">
        <w:rPr>
          <w:sz w:val="28"/>
          <w:szCs w:val="28"/>
        </w:rPr>
        <w:t>.</w:t>
      </w:r>
    </w:p>
    <w:p w:rsidR="00DD34A2" w:rsidRPr="006F721E" w:rsidRDefault="00DD34A2" w:rsidP="007034DB">
      <w:pPr>
        <w:spacing w:line="360" w:lineRule="auto"/>
        <w:ind w:firstLine="709"/>
        <w:jc w:val="both"/>
        <w:rPr>
          <w:sz w:val="28"/>
          <w:szCs w:val="28"/>
        </w:rPr>
      </w:pPr>
      <w:r w:rsidRPr="006F721E">
        <w:rPr>
          <w:sz w:val="28"/>
          <w:szCs w:val="28"/>
        </w:rPr>
        <w:t>Когда же в первой половине 30-х годов двухсекторная теория сменилась теорией единого хозяйственного права, научная оценка обязательств начинает претерпевать новые весьма существенные изменения, с особой силой отразившееся в двухтомном Курсе советского хозяйственного права 1935 г</w:t>
      </w:r>
      <w:r w:rsidR="00342CB2" w:rsidRPr="006F721E">
        <w:rPr>
          <w:sz w:val="28"/>
          <w:szCs w:val="28"/>
        </w:rPr>
        <w:t>. В то время, как П.</w:t>
      </w:r>
      <w:r w:rsidRPr="006F721E">
        <w:rPr>
          <w:sz w:val="28"/>
          <w:szCs w:val="28"/>
        </w:rPr>
        <w:t>И. Стучка, пусть посредством искусственного расширения смыслового объема купли-продажи, выводил общее понятие обязательства, обнимающее и договоры и деликты, двухтомник решительно отверг возможность образования такого понятия в советских условиях. По этой причине том второй названного Курса, посвященный обязательствам, сосредоточивается целиком на одних только договорах, а деликты бегло и поверхностно, не выходя за случаи причинения личного вреда гражданам, затрагиваются в томе первом. Уступая двухсекторной теории в своем отрицательном отношении к понятию обязательства в целом, теория единого хозяйственного права в то же время преимуществует перед ней благодаря воссоединению под эгидой общей категории всех без изъятия договоров, опосредствующих экономический оборот, кто бы ни был его участником и на какие бы основания такое участие ни опиралось. При этом в пределах воссоединенных договоров выделяли два крупных подразделения: хозяйственный договор «как форму движения социалистической собственности, организующую хозяйственные отношения между социалистическими предприятиями путем сочетания плана и хозрасчета», и гражданский договор, выступающий «в первую очередь как форма движения личной собственности», но являющийся вместе с тем «такой правовой формой, с которой наиболее целесообразно сочетаются децентрализованные методы планирования оборота и которая используется поэтому в системе советской торговли... в известной части и нашими хозорганами». Но, несмотря на разграничение двух групп договоров, все они, оставаясь в пределах одной и той же отрасли права, включаются в «единую систему договорных связей», цементируемых единством</w:t>
      </w:r>
      <w:r w:rsidR="00342CB2" w:rsidRPr="006F721E">
        <w:rPr>
          <w:sz w:val="28"/>
          <w:szCs w:val="28"/>
        </w:rPr>
        <w:t xml:space="preserve"> социалистической собственности</w:t>
      </w:r>
      <w:r w:rsidRPr="006F721E">
        <w:rPr>
          <w:sz w:val="28"/>
          <w:szCs w:val="28"/>
        </w:rPr>
        <w:t xml:space="preserve"> государственного планирования» и сообща «опосредствующих социалистический товарооборот.</w:t>
      </w:r>
    </w:p>
    <w:p w:rsidR="00DD34A2" w:rsidRPr="006F721E" w:rsidRDefault="00DD34A2" w:rsidP="007034DB">
      <w:pPr>
        <w:spacing w:line="360" w:lineRule="auto"/>
        <w:ind w:firstLine="709"/>
        <w:jc w:val="both"/>
        <w:rPr>
          <w:sz w:val="28"/>
          <w:szCs w:val="28"/>
        </w:rPr>
      </w:pPr>
      <w:r w:rsidRPr="006F721E">
        <w:rPr>
          <w:sz w:val="28"/>
          <w:szCs w:val="28"/>
        </w:rPr>
        <w:t xml:space="preserve">Дальнейший, еще более значительный, а по сути своей – решающий шаг в преодолении конструкций двухсекторной теории был сделан возрожденной во второй половине 30-х годов теорией единого гражданского права. Она восстанавливает общее понятие обязательства и в этом смысле как будто бы возвращается </w:t>
      </w:r>
      <w:r w:rsidR="00342CB2" w:rsidRPr="006F721E">
        <w:rPr>
          <w:sz w:val="28"/>
          <w:szCs w:val="28"/>
        </w:rPr>
        <w:t>к преданной забвению позиции П.</w:t>
      </w:r>
      <w:r w:rsidRPr="006F721E">
        <w:rPr>
          <w:sz w:val="28"/>
          <w:szCs w:val="28"/>
        </w:rPr>
        <w:t>И. Стучки. Но осуществленное ею обобщение зиждется на иной фактической основе, будучи выработанным не путем введения категории купли-продажи в широком смысле слова, а посредством отбора однопорядковых правовых признаков, наблюдаемых у определенной совокупности таких юридических форм, которые служат целям выполнения народнохозяйственного плана или удовлетворения потребностей советских граждан. В то же время эта теория отказывается не только от межотраслевого, но даже от внутриотраслевого деления договоров на хозяйственные и гражданские, не допуская других научных абстракций, кроме абстракции гражданско-правового договора вообще, и порывая тем самым полностью как с двухсекторной, так и с хозяйственно-правовой концепцией.</w:t>
      </w:r>
    </w:p>
    <w:p w:rsidR="00DD34A2" w:rsidRPr="006F721E" w:rsidRDefault="00DD34A2" w:rsidP="007034DB">
      <w:pPr>
        <w:spacing w:line="360" w:lineRule="auto"/>
        <w:ind w:firstLine="709"/>
        <w:jc w:val="both"/>
        <w:rPr>
          <w:sz w:val="28"/>
          <w:szCs w:val="28"/>
        </w:rPr>
      </w:pPr>
      <w:r w:rsidRPr="006F721E">
        <w:rPr>
          <w:sz w:val="28"/>
          <w:szCs w:val="28"/>
        </w:rPr>
        <w:t>Та же принципиальная линия проведена в опубликованной в 1940 г</w:t>
      </w:r>
      <w:r w:rsidR="00342CB2" w:rsidRPr="006F721E">
        <w:rPr>
          <w:sz w:val="28"/>
          <w:szCs w:val="28"/>
        </w:rPr>
        <w:t>. книге М.</w:t>
      </w:r>
      <w:r w:rsidRPr="006F721E">
        <w:rPr>
          <w:sz w:val="28"/>
          <w:szCs w:val="28"/>
        </w:rPr>
        <w:t xml:space="preserve">М. Агаркова «Обязательство по советскому гражданскому праву» – первом посвященном общим проблемам обязательственного права произведения широкого плана, оставившей заметный след в советской цивилистической доктрине и продолжающем находиться в повседневном научном обиходе как одно из больших достижений теоретического и прикладного порядка. </w:t>
      </w:r>
      <w:r w:rsidR="00E256EB" w:rsidRPr="006F721E">
        <w:rPr>
          <w:sz w:val="28"/>
          <w:szCs w:val="28"/>
        </w:rPr>
        <w:t>А</w:t>
      </w:r>
      <w:r w:rsidRPr="006F721E">
        <w:rPr>
          <w:sz w:val="28"/>
          <w:szCs w:val="28"/>
        </w:rPr>
        <w:t>втор раскрыл содержание этого сложного юридического феномена в свете им же разработанного общего учения о правоотношении и скрупулезно проведенного анализа всех образующих обязательство структурных элементов. Он охарактеризовал социальную сущность обязательственных правоотношений в СССР путем выявления таких обслуживаемых их укрупненными совокупностями конечных целей, как выполнение заданий народнохозяйственного плана, охрана социалистической и личной собственности, обеспечение социалистического распределения. В названной работе воплощено также ставшее поистине знаменитым учение о юридическом основании обязательств, выступающем в виде либо единичного факта, либо сложного фактического состава с различным правовым действием состава в целом и каждой из его частей в отдельности.</w:t>
      </w:r>
    </w:p>
    <w:p w:rsidR="00DD34A2" w:rsidRPr="006F721E" w:rsidRDefault="00DD34A2" w:rsidP="007034DB">
      <w:pPr>
        <w:spacing w:line="360" w:lineRule="auto"/>
        <w:ind w:firstLine="709"/>
        <w:jc w:val="both"/>
        <w:rPr>
          <w:sz w:val="28"/>
          <w:szCs w:val="28"/>
        </w:rPr>
      </w:pPr>
      <w:r w:rsidRPr="006F721E">
        <w:rPr>
          <w:sz w:val="28"/>
          <w:szCs w:val="28"/>
        </w:rPr>
        <w:t>Первый в нашей литературе полнообъемный монографический анализ был представлен в относящейся в 1950 г</w:t>
      </w:r>
      <w:r w:rsidR="00342CB2" w:rsidRPr="006F721E">
        <w:rPr>
          <w:sz w:val="28"/>
          <w:szCs w:val="28"/>
        </w:rPr>
        <w:t>. работе И.</w:t>
      </w:r>
      <w:r w:rsidRPr="006F721E">
        <w:rPr>
          <w:sz w:val="28"/>
          <w:szCs w:val="28"/>
        </w:rPr>
        <w:t>Б.</w:t>
      </w:r>
      <w:r w:rsidR="00342CB2" w:rsidRPr="006F721E">
        <w:rPr>
          <w:sz w:val="28"/>
          <w:szCs w:val="28"/>
        </w:rPr>
        <w:t xml:space="preserve"> Новицкого и Л.</w:t>
      </w:r>
      <w:r w:rsidRPr="006F721E">
        <w:rPr>
          <w:sz w:val="28"/>
          <w:szCs w:val="28"/>
        </w:rPr>
        <w:t>А. Лунца, которая прямо и называлась – «Общее учение об обязательстве». Авторы со значительными элементами новизны разработали проблему субъекта обязательств, их обеспечения, а также исполнения и ответственности за неисполнение. При изложении материала о структуре, цели и основаниях обязательственных правоотношений они неоднокр</w:t>
      </w:r>
      <w:r w:rsidR="00342CB2" w:rsidRPr="006F721E">
        <w:rPr>
          <w:sz w:val="28"/>
          <w:szCs w:val="28"/>
        </w:rPr>
        <w:t>атно обращаются к полемике с М.</w:t>
      </w:r>
      <w:r w:rsidRPr="006F721E">
        <w:rPr>
          <w:sz w:val="28"/>
          <w:szCs w:val="28"/>
        </w:rPr>
        <w:t>М. Агарковым, находясь в то же время под явственно ощутимым влиянием его научных идей. Что же касается понятия обязательства, то оно сформулировано по буквальному тексту закона, без привлечения новых юридических признаков или отыскания определяющих их сущность экономических моментов. И неудивительно, что в ряде литературных источников, появившихся позднее, были предприняты попытки дальнейшего совершенствования ставшего традиционным понятия именно путем восполнения двух указанных его пробелов.</w:t>
      </w:r>
    </w:p>
    <w:p w:rsidR="00DD34A2" w:rsidRPr="006F721E" w:rsidRDefault="00DD34A2" w:rsidP="007034DB">
      <w:pPr>
        <w:spacing w:line="360" w:lineRule="auto"/>
        <w:ind w:firstLine="709"/>
        <w:jc w:val="both"/>
        <w:rPr>
          <w:sz w:val="28"/>
          <w:szCs w:val="28"/>
        </w:rPr>
      </w:pPr>
      <w:r w:rsidRPr="006F721E">
        <w:rPr>
          <w:sz w:val="28"/>
          <w:szCs w:val="28"/>
        </w:rPr>
        <w:t>В этих целях обязате</w:t>
      </w:r>
      <w:r w:rsidR="00E256EB" w:rsidRPr="006F721E">
        <w:rPr>
          <w:sz w:val="28"/>
          <w:szCs w:val="28"/>
        </w:rPr>
        <w:t xml:space="preserve">льство иногда определялось как </w:t>
      </w:r>
      <w:r w:rsidRPr="006F721E">
        <w:rPr>
          <w:sz w:val="28"/>
          <w:szCs w:val="28"/>
        </w:rPr>
        <w:t>такое гражданское правоотношение, которое является юридическим выражением отношений обмена в социалистическом обществе. По степени раскрытия правового содержания обязательств эта формула гораздо беднее закрепленного в ГК 20-х годов легального определения, а по своим ограниченным обменом экономическим ориентирам она лишь отчасти отражает реальную действительность, ибо в безвозмездных обязательствах (например, дарении) ничего не обменивают, тогда как в обязательствах компенсационных (например, деликтных) материальные потери возмещают, но отнюдь не меняют на имущественное возмещение. И чтобы экономические ориентиры раздвинуть до требуемых масштабов, предлагалось, вместо обмена, говорить о перемещении имущества или иных результатов труда, а для детализации перечисленных в законе юридических признаков – отразить своеобразие правовых позиций участников обязательственных правоотношений в характеристике выполняемых ими функций, специфической направленности закрепляющих эти функции прав и обязанностей. В таком понимании обязательство означало бы закрепленное гражданским законом общественное отношение по перемещению имущества и иных результатов труда, в силу которого одно лицо (кредитор) вправе требовать от другого лица (должника) совершения определенных действий и обусловленного этим воздержания от совершения определенных других действий.</w:t>
      </w:r>
    </w:p>
    <w:p w:rsidR="00DD34A2" w:rsidRPr="006F721E" w:rsidRDefault="00DD34A2" w:rsidP="007034DB">
      <w:pPr>
        <w:spacing w:line="360" w:lineRule="auto"/>
        <w:ind w:firstLine="709"/>
        <w:jc w:val="both"/>
        <w:rPr>
          <w:sz w:val="28"/>
          <w:szCs w:val="28"/>
        </w:rPr>
      </w:pPr>
      <w:r w:rsidRPr="006F721E">
        <w:rPr>
          <w:sz w:val="28"/>
          <w:szCs w:val="28"/>
        </w:rPr>
        <w:t>Но, не говоря о тех, кто допускает образование неимущественных обязательств, сформулированный вывод вызвал сомнения и у ряда авторов, склоняющихся к их всецело имущественной характеристике. Была, в частности, отмечена непомерная абстрактность отсылки к перемещению имущества для раскрытия подлинной экономической сущности обслуживающих его юридических институтов. Отстаивалась также реальная возможность таких жизненных ситуаций, когда должник выполняет одну только функцию воздержания и каких-либо активных действий совершать не обязан. Эти и другие не сходящие со страниц обязательственно-правовой литературы критико-аналитические аргументы, свидетельствуя о продолжающихся научных поисках, одновременно служат провозвестником новых, более плодотворных достижений в изучаемой области.</w:t>
      </w:r>
    </w:p>
    <w:p w:rsidR="00DD34A2" w:rsidRPr="006F721E" w:rsidRDefault="00DD34A2" w:rsidP="007034DB">
      <w:pPr>
        <w:spacing w:line="360" w:lineRule="auto"/>
        <w:ind w:firstLine="709"/>
        <w:jc w:val="both"/>
        <w:rPr>
          <w:sz w:val="28"/>
          <w:szCs w:val="28"/>
        </w:rPr>
      </w:pPr>
      <w:r w:rsidRPr="006F721E">
        <w:rPr>
          <w:sz w:val="28"/>
          <w:szCs w:val="28"/>
        </w:rPr>
        <w:t xml:space="preserve">Вместе с тем, какими бы несовершенными или незаконченными ни были определения обязательств, принадлежащие отдельным авторам или авторским коллективам, советское правоведение за единичными лишь изъятиями в принципе всегда исходило из того, что речь идет об экономических, а не властных отношениях, образующих в своем единстве имущественный оборот, а не технику организации хозяйственно-производственной деятельности. </w:t>
      </w:r>
      <w:r w:rsidR="00E256EB" w:rsidRPr="006F721E">
        <w:rPr>
          <w:sz w:val="28"/>
          <w:szCs w:val="28"/>
        </w:rPr>
        <w:t>Б</w:t>
      </w:r>
      <w:r w:rsidRPr="006F721E">
        <w:rPr>
          <w:sz w:val="28"/>
          <w:szCs w:val="28"/>
        </w:rPr>
        <w:t xml:space="preserve">ыл предпринят пересмотр этого ранее едва ли не единодушно разделявшегося взгляда – </w:t>
      </w:r>
      <w:r w:rsidR="00342CB2" w:rsidRPr="006F721E">
        <w:rPr>
          <w:sz w:val="28"/>
          <w:szCs w:val="28"/>
        </w:rPr>
        <w:t>сперва конспективно в статье А.</w:t>
      </w:r>
      <w:r w:rsidRPr="006F721E">
        <w:rPr>
          <w:sz w:val="28"/>
          <w:szCs w:val="28"/>
        </w:rPr>
        <w:t>Б. Годеса 1968 г. и з</w:t>
      </w:r>
      <w:r w:rsidR="00342CB2" w:rsidRPr="006F721E">
        <w:rPr>
          <w:sz w:val="28"/>
          <w:szCs w:val="28"/>
        </w:rPr>
        <w:t>атем развернуто в написанной И.</w:t>
      </w:r>
      <w:r w:rsidRPr="006F721E">
        <w:rPr>
          <w:sz w:val="28"/>
          <w:szCs w:val="28"/>
        </w:rPr>
        <w:t>А. Танчуком части коллективной монографии 1970 г. Обе публикации – молчаливо в первом и прямо выражено во втором случае – опираются на постулат тожества обязательственных и обладающих имущественным содержанием, снабженных имущественной санкцией относительных правоотношений. Насколько такой постулат оправдан научно и практически, можно судить по следующим обстоятельствам.</w:t>
      </w:r>
    </w:p>
    <w:p w:rsidR="00DD34A2" w:rsidRPr="006F721E" w:rsidRDefault="00DD34A2" w:rsidP="007034DB">
      <w:pPr>
        <w:spacing w:line="360" w:lineRule="auto"/>
        <w:ind w:firstLine="709"/>
        <w:jc w:val="both"/>
        <w:rPr>
          <w:sz w:val="28"/>
          <w:szCs w:val="28"/>
        </w:rPr>
      </w:pPr>
      <w:r w:rsidRPr="006F721E">
        <w:rPr>
          <w:sz w:val="28"/>
          <w:szCs w:val="28"/>
        </w:rPr>
        <w:t>Во-первых, он противоречит многочисленным фактам реальной действительности, так как существует немало правообразований, в том числе, например, общая собственность, соавторство или сонаследование, которые, являясь относительными и обладая имущественным содержанием, тем не менее не становятся обязательствами. И лишь тот, кто стремится любой ценой преодолеть эти фактические затруднения, вынужден утверждать, будто обязанность сособственников воздерживаться от нарушений прав друг друга доказывает, что «в отношениях между участниками общей собственности (как и между соавторами, сонаследниками) можно выделить ряд связей, которые носят абсолютный характер». По тем же причинам говорят, будто требуемое для управления общей собственностью согласие всех ее субъектов свидетельствует при каждом своем выражении о заключаемом договоре и подтверждает таким образом, что «другой ряд связей, носящий относительный характер, никакой формы, кроме обязательства, принимать не могут». Между тем, какие бы пассивные функции сособственники ни выполняли, это так же не создает элементов абсолютности внутри отношений общей собственности, как признание договором каждого акта согласованного управления ею не превращает в договорное обязательство самое совместно управляемое общее имущество. Но с особой силой уязвимость выдвинутых аргументов проявляется в коренном отличии положения кредитора, права которого реализуются посредством исполнения своих обязанностей должником, от позиции участника общей собственности, который, хотя и ограничен однопорядковыми правами других сособственников, в пределах своей доли непосредственно владеет, пользуется и</w:t>
      </w:r>
      <w:r w:rsidR="0032364A" w:rsidRPr="006F721E">
        <w:rPr>
          <w:sz w:val="28"/>
          <w:szCs w:val="28"/>
        </w:rPr>
        <w:t xml:space="preserve"> распоряжается общим имуществом.</w:t>
      </w:r>
    </w:p>
    <w:p w:rsidR="00DD34A2" w:rsidRPr="006F721E" w:rsidRDefault="00DD34A2" w:rsidP="007034DB">
      <w:pPr>
        <w:spacing w:line="360" w:lineRule="auto"/>
        <w:ind w:firstLine="709"/>
        <w:jc w:val="both"/>
        <w:rPr>
          <w:sz w:val="28"/>
          <w:szCs w:val="28"/>
        </w:rPr>
      </w:pPr>
      <w:r w:rsidRPr="006F721E">
        <w:rPr>
          <w:sz w:val="28"/>
          <w:szCs w:val="28"/>
        </w:rPr>
        <w:t>Во-вторых, провозглашенный в целях усиления хозяйственно-правовой концепции, этот постулат на самом деле существенно ее ослабляет, вынуждая, ввиду относительной структуры и организационно-имущественного содержания хозяйственных правоотношений, включать их все до единого в разряд отношений обязательно-правовых. Но подобный вывод несостоятелен в такой степени, что во избежание его подчас предпринимается пересмотр устоявшегося понятия абсолютных прав, носителя которых объявляют связанным «не с любым и каждым, а только с субъектами данной отрасли права». Помимо того, что это не согласуется с реально осуществляемой многоотраслевой защитой абсолютных прав, столь неожиданная их трактовка не облегчает ни на йоту возникших теоретических трудностей. Ведь согласно распространенным хозяйственно-правовым воззрениям к числу обладателей хозяйственной правосубъективности относятся и внутрихозяйственные подразделения, организационная позиция которых такова, что делает их юридически недоступными для остальных субъектов хозяйственного права – внутренних звеньев прочих хозяйственных организаций, этих организаций в целом, всех без исключения органов хозяйственного руководства. Но раз хозяйственное право не знает вовсе случаев, когда бы одному субъекту как управомоченному противостояли как обязанные все другие субъекты, то отсюда с неумолимостью следует, что даже по-новому очерченные абсолютные правоотношения противопоказаны самой его природе и что оно несовместимо ни с какими другими, кроме как с относительными, а согласно изложенным взглядам, обязательственными правоотношениями.</w:t>
      </w:r>
    </w:p>
    <w:p w:rsidR="00DD34A2" w:rsidRPr="006F721E" w:rsidRDefault="00DD34A2" w:rsidP="007034DB">
      <w:pPr>
        <w:spacing w:line="360" w:lineRule="auto"/>
        <w:ind w:firstLine="709"/>
        <w:jc w:val="both"/>
        <w:rPr>
          <w:sz w:val="28"/>
          <w:szCs w:val="28"/>
        </w:rPr>
      </w:pPr>
      <w:r w:rsidRPr="006F721E">
        <w:rPr>
          <w:sz w:val="28"/>
          <w:szCs w:val="28"/>
        </w:rPr>
        <w:t>В-третьих, если бы постулированное тождество и не давало поводов для приведенных замечаний, его все равно пришлось бы отвергнуть из-за того, что обязательство исполняется должником в пользу кредитора, чего никогда не происходит в лишенных обязательственных признаков относительных правоотношениях. Как признают, например, сами сторонники освещаемой концепции, обязанность выполнить плановое задание не образует элемента обязательственного правоотношения, ибо она «хотя и индивидуализируется применительно к конкретному органу хозяйственного руководства, не выступает в виде обязанности выполнить план в пользу этого органа». Не будь постулата тожества, не появилось бы возможности в общем понятии о хозяйственном обязательстве представить его как хозяйственное правоотношение, в котором один субъект (должник) обязан совершить в пользу другого (кредитора) определенное действие, имеющее хозяйственный характер, либо воздержаться от определенного действия. Не будь же такого понятия, оказалось бы неосуществимым тройственное деление обязательств на товарно-денежные (устанавливаемые юридическими лицами), нетоварные внутрихозяйственные (связывающие внутренние звенья предприятий) и нетоварные хозяйственно-управленческие (возникающие в отношениях с участием органов хозяйственного руководства). А не будь этого деления исчезла бы почва для образования понятия хозяйственных обязательств в отличие от обязательств гражданско-правовых.</w:t>
      </w:r>
    </w:p>
    <w:p w:rsidR="000047F6" w:rsidRPr="006F721E" w:rsidRDefault="00342CB2" w:rsidP="007034DB">
      <w:pPr>
        <w:spacing w:line="360" w:lineRule="auto"/>
        <w:ind w:firstLine="709"/>
        <w:jc w:val="both"/>
        <w:rPr>
          <w:b/>
          <w:bCs/>
          <w:sz w:val="28"/>
          <w:szCs w:val="28"/>
        </w:rPr>
      </w:pPr>
      <w:r w:rsidRPr="006F721E">
        <w:rPr>
          <w:sz w:val="28"/>
          <w:szCs w:val="28"/>
        </w:rPr>
        <w:br w:type="page"/>
      </w:r>
      <w:r w:rsidR="000047F6" w:rsidRPr="006F721E">
        <w:rPr>
          <w:b/>
          <w:bCs/>
          <w:sz w:val="28"/>
          <w:szCs w:val="28"/>
        </w:rPr>
        <w:t>ЗАКЛЮЧЕНИЕ</w:t>
      </w:r>
    </w:p>
    <w:p w:rsidR="00342CB2" w:rsidRPr="006F721E" w:rsidRDefault="00342CB2" w:rsidP="007034DB">
      <w:pPr>
        <w:spacing w:line="360" w:lineRule="auto"/>
        <w:ind w:firstLine="709"/>
        <w:jc w:val="both"/>
        <w:rPr>
          <w:sz w:val="28"/>
          <w:szCs w:val="28"/>
        </w:rPr>
      </w:pPr>
    </w:p>
    <w:p w:rsidR="000047F6" w:rsidRPr="006F721E" w:rsidRDefault="000047F6" w:rsidP="007034DB">
      <w:pPr>
        <w:spacing w:line="360" w:lineRule="auto"/>
        <w:ind w:firstLine="709"/>
        <w:jc w:val="both"/>
        <w:rPr>
          <w:sz w:val="28"/>
          <w:szCs w:val="28"/>
        </w:rPr>
      </w:pPr>
      <w:r w:rsidRPr="006F721E">
        <w:rPr>
          <w:sz w:val="28"/>
          <w:szCs w:val="28"/>
        </w:rPr>
        <w:t>Таким образом, обязательство представляет собой оформляющее акт товарообмена относительно гражданское правоотношение, в котором один участник (должник) обязан совершить в пользу другого участника (кредитора) определенное действие имущественного характера либо воздержаться от такого действия, а кредитор вправе требовать от должника исполнения его обязанности.</w:t>
      </w:r>
    </w:p>
    <w:p w:rsidR="000047F6" w:rsidRPr="006F721E" w:rsidRDefault="000047F6" w:rsidP="007034DB">
      <w:pPr>
        <w:spacing w:line="360" w:lineRule="auto"/>
        <w:ind w:firstLine="709"/>
        <w:jc w:val="both"/>
        <w:rPr>
          <w:sz w:val="28"/>
          <w:szCs w:val="28"/>
        </w:rPr>
      </w:pPr>
      <w:r w:rsidRPr="006F721E">
        <w:rPr>
          <w:sz w:val="28"/>
          <w:szCs w:val="28"/>
        </w:rPr>
        <w:t>Аналогичное по сути определение обязательства закреплено в п. 1 ст. 307 Гражданского Кодекса, с тем лишь отличием, что законодатель не использует в нем сугубо научные категории правоотношения и товарного обмена, а также иллюстрирует возможный предмет обязательства примерным перечнем действий.</w:t>
      </w:r>
    </w:p>
    <w:p w:rsidR="00FD1444" w:rsidRPr="006F721E" w:rsidRDefault="00FD1444" w:rsidP="007034DB">
      <w:pPr>
        <w:spacing w:line="360" w:lineRule="auto"/>
        <w:ind w:firstLine="709"/>
        <w:jc w:val="both"/>
        <w:rPr>
          <w:sz w:val="28"/>
          <w:szCs w:val="28"/>
        </w:rPr>
      </w:pPr>
      <w:r w:rsidRPr="006F721E">
        <w:rPr>
          <w:sz w:val="28"/>
          <w:szCs w:val="28"/>
        </w:rPr>
        <w:t>Правильное представление об обязательстве должно быть одинаково далеко как от крайностей примитивной личной «обреченности» должника, так и от крайней «имущественности». Обязательство не может заключать в себе превращения должника в объект, но, с другой стороны, он не исчерпывается и простым отношением к имуществу. Оно есть юридическая форма отношений между лицами-субъектами, и его общей целью является установление некоторой специальной обязанности одного из них в пользу другого, некоторого специального поведения должника в интересах кредитора. Все мы обязаны в силу общей нормы закона к известному, общему для всех поведению по отношению к другим; все мы обязаны воздерживаться от посягательств на жизнь, телесную неприкосновенность, свободу и т.д. других; но более тесные отношения между людьми создают сплошь и рядом нужду в более конкретном регулировании взаимного поведения, в установлении таких или иных специальных норм для него. Такими специальными нормами и являются обязательства. (</w:t>
      </w:r>
      <w:r w:rsidR="00F72984" w:rsidRPr="006F721E">
        <w:rPr>
          <w:sz w:val="28"/>
          <w:szCs w:val="28"/>
        </w:rPr>
        <w:t>6</w:t>
      </w:r>
      <w:r w:rsidRPr="006F721E">
        <w:rPr>
          <w:sz w:val="28"/>
          <w:szCs w:val="28"/>
        </w:rPr>
        <w:t>; 243).</w:t>
      </w:r>
    </w:p>
    <w:p w:rsidR="00FD1444" w:rsidRPr="006F721E" w:rsidRDefault="00342CB2" w:rsidP="007034DB">
      <w:pPr>
        <w:spacing w:line="360" w:lineRule="auto"/>
        <w:ind w:firstLine="709"/>
        <w:jc w:val="both"/>
        <w:rPr>
          <w:b/>
          <w:bCs/>
          <w:sz w:val="28"/>
          <w:szCs w:val="28"/>
        </w:rPr>
      </w:pPr>
      <w:r w:rsidRPr="006F721E">
        <w:rPr>
          <w:sz w:val="28"/>
          <w:szCs w:val="28"/>
        </w:rPr>
        <w:br w:type="page"/>
      </w:r>
      <w:r w:rsidR="00FD1444" w:rsidRPr="006F721E">
        <w:rPr>
          <w:b/>
          <w:bCs/>
          <w:sz w:val="28"/>
          <w:szCs w:val="28"/>
        </w:rPr>
        <w:t>СПИСОК ИСПОЛЬЗОВАННОЙ ЛИТЕРАТУРЫ</w:t>
      </w:r>
    </w:p>
    <w:p w:rsidR="00342CB2" w:rsidRPr="006F721E" w:rsidRDefault="00342CB2" w:rsidP="007034DB">
      <w:pPr>
        <w:spacing w:line="360" w:lineRule="auto"/>
        <w:ind w:firstLine="709"/>
        <w:jc w:val="both"/>
        <w:rPr>
          <w:b/>
          <w:bCs/>
          <w:sz w:val="28"/>
          <w:szCs w:val="28"/>
        </w:rPr>
      </w:pPr>
    </w:p>
    <w:p w:rsidR="00A2058C" w:rsidRPr="006F721E" w:rsidRDefault="00A2058C" w:rsidP="00342CB2">
      <w:pPr>
        <w:numPr>
          <w:ilvl w:val="0"/>
          <w:numId w:val="1"/>
        </w:numPr>
        <w:tabs>
          <w:tab w:val="left" w:pos="360"/>
        </w:tabs>
        <w:spacing w:line="360" w:lineRule="auto"/>
        <w:ind w:left="0" w:firstLine="0"/>
        <w:jc w:val="both"/>
        <w:rPr>
          <w:sz w:val="28"/>
          <w:szCs w:val="28"/>
        </w:rPr>
      </w:pPr>
      <w:r w:rsidRPr="006F721E">
        <w:rPr>
          <w:sz w:val="28"/>
          <w:szCs w:val="28"/>
        </w:rPr>
        <w:t>Гражданский Кодекс Российской Федерации</w:t>
      </w:r>
      <w:r w:rsidR="005F5B57" w:rsidRPr="006F721E">
        <w:rPr>
          <w:sz w:val="28"/>
          <w:szCs w:val="28"/>
        </w:rPr>
        <w:t>. Ч. 1, 2, 3 (по сост. На 16 февр. 2004 г</w:t>
      </w:r>
      <w:r w:rsidR="00342CB2" w:rsidRPr="006F721E">
        <w:rPr>
          <w:sz w:val="28"/>
          <w:szCs w:val="28"/>
        </w:rPr>
        <w:t>.). – М.: Юрайт, 2004.</w:t>
      </w:r>
    </w:p>
    <w:p w:rsidR="00A2058C" w:rsidRPr="006F721E" w:rsidRDefault="00A2058C" w:rsidP="00342CB2">
      <w:pPr>
        <w:numPr>
          <w:ilvl w:val="0"/>
          <w:numId w:val="1"/>
        </w:numPr>
        <w:tabs>
          <w:tab w:val="left" w:pos="360"/>
        </w:tabs>
        <w:spacing w:line="360" w:lineRule="auto"/>
        <w:ind w:left="0" w:firstLine="0"/>
        <w:jc w:val="both"/>
        <w:rPr>
          <w:sz w:val="28"/>
          <w:szCs w:val="28"/>
        </w:rPr>
      </w:pPr>
      <w:r w:rsidRPr="006F721E">
        <w:rPr>
          <w:sz w:val="28"/>
          <w:szCs w:val="28"/>
        </w:rPr>
        <w:t>Гражданское право</w:t>
      </w:r>
      <w:r w:rsidR="00FF558A" w:rsidRPr="006F721E">
        <w:rPr>
          <w:sz w:val="28"/>
          <w:szCs w:val="28"/>
        </w:rPr>
        <w:t>: В 2 т. – Т.</w:t>
      </w:r>
      <w:r w:rsidRPr="006F721E">
        <w:rPr>
          <w:sz w:val="28"/>
          <w:szCs w:val="28"/>
          <w:lang w:val="en-US"/>
        </w:rPr>
        <w:t>II</w:t>
      </w:r>
      <w:r w:rsidRPr="006F721E">
        <w:rPr>
          <w:sz w:val="28"/>
          <w:szCs w:val="28"/>
        </w:rPr>
        <w:t>. Полутом 1</w:t>
      </w:r>
      <w:r w:rsidR="00342CB2" w:rsidRPr="006F721E">
        <w:rPr>
          <w:sz w:val="28"/>
          <w:szCs w:val="28"/>
        </w:rPr>
        <w:t>: учебник / Отв. Ред. проф. Е.</w:t>
      </w:r>
      <w:r w:rsidRPr="006F721E">
        <w:rPr>
          <w:sz w:val="28"/>
          <w:szCs w:val="28"/>
        </w:rPr>
        <w:t>А. Суханов. –</w:t>
      </w:r>
      <w:r w:rsidR="00342CB2" w:rsidRPr="006F721E">
        <w:rPr>
          <w:sz w:val="28"/>
          <w:szCs w:val="28"/>
        </w:rPr>
        <w:t xml:space="preserve"> 2-е изд., перераб. и доп. – М.</w:t>
      </w:r>
      <w:r w:rsidRPr="006F721E">
        <w:rPr>
          <w:sz w:val="28"/>
          <w:szCs w:val="28"/>
        </w:rPr>
        <w:t>: Волтерс Клувер, 2004. – 704 с.</w:t>
      </w:r>
    </w:p>
    <w:p w:rsidR="00FD1444" w:rsidRPr="006F721E" w:rsidRDefault="00342CB2" w:rsidP="00342CB2">
      <w:pPr>
        <w:numPr>
          <w:ilvl w:val="0"/>
          <w:numId w:val="1"/>
        </w:numPr>
        <w:tabs>
          <w:tab w:val="left" w:pos="360"/>
        </w:tabs>
        <w:spacing w:line="360" w:lineRule="auto"/>
        <w:ind w:left="0" w:firstLine="0"/>
        <w:jc w:val="both"/>
        <w:rPr>
          <w:sz w:val="28"/>
          <w:szCs w:val="28"/>
        </w:rPr>
      </w:pPr>
      <w:r w:rsidRPr="006F721E">
        <w:rPr>
          <w:sz w:val="28"/>
          <w:szCs w:val="28"/>
        </w:rPr>
        <w:t>Гуев А.</w:t>
      </w:r>
      <w:r w:rsidR="00FD1444" w:rsidRPr="006F721E">
        <w:rPr>
          <w:sz w:val="28"/>
          <w:szCs w:val="28"/>
        </w:rPr>
        <w:t>Н. Гражданское право: учебник: В 3 т. – Т. 1</w:t>
      </w:r>
      <w:r w:rsidRPr="006F721E">
        <w:rPr>
          <w:sz w:val="28"/>
          <w:szCs w:val="28"/>
        </w:rPr>
        <w:t>. – М.</w:t>
      </w:r>
      <w:r w:rsidR="00FD1444" w:rsidRPr="006F721E">
        <w:rPr>
          <w:sz w:val="28"/>
          <w:szCs w:val="28"/>
        </w:rPr>
        <w:t>: ИНФРА-М, 2004. – 457 с.</w:t>
      </w:r>
    </w:p>
    <w:p w:rsidR="00FD1444" w:rsidRPr="006F721E" w:rsidRDefault="00342CB2" w:rsidP="00342CB2">
      <w:pPr>
        <w:numPr>
          <w:ilvl w:val="0"/>
          <w:numId w:val="1"/>
        </w:numPr>
        <w:tabs>
          <w:tab w:val="left" w:pos="360"/>
        </w:tabs>
        <w:spacing w:line="360" w:lineRule="auto"/>
        <w:ind w:left="0" w:firstLine="0"/>
        <w:jc w:val="both"/>
        <w:rPr>
          <w:sz w:val="28"/>
          <w:szCs w:val="28"/>
        </w:rPr>
      </w:pPr>
      <w:r w:rsidRPr="006F721E">
        <w:rPr>
          <w:sz w:val="28"/>
          <w:szCs w:val="28"/>
        </w:rPr>
        <w:t>Иоффе О.</w:t>
      </w:r>
      <w:r w:rsidR="00FD1444" w:rsidRPr="006F721E">
        <w:rPr>
          <w:sz w:val="28"/>
          <w:szCs w:val="28"/>
        </w:rPr>
        <w:t>С. Избранные труды по гражданскому праву. - М.: Статут, 2003. – 782 с.</w:t>
      </w:r>
    </w:p>
    <w:p w:rsidR="00A2058C" w:rsidRPr="006F721E" w:rsidRDefault="00342CB2" w:rsidP="00342CB2">
      <w:pPr>
        <w:numPr>
          <w:ilvl w:val="0"/>
          <w:numId w:val="1"/>
        </w:numPr>
        <w:tabs>
          <w:tab w:val="left" w:pos="360"/>
        </w:tabs>
        <w:spacing w:line="360" w:lineRule="auto"/>
        <w:ind w:left="0" w:firstLine="0"/>
        <w:jc w:val="both"/>
        <w:rPr>
          <w:sz w:val="28"/>
          <w:szCs w:val="28"/>
        </w:rPr>
      </w:pPr>
      <w:r w:rsidRPr="006F721E">
        <w:rPr>
          <w:sz w:val="28"/>
          <w:szCs w:val="28"/>
        </w:rPr>
        <w:t>Пиляева В.</w:t>
      </w:r>
      <w:r w:rsidR="00A2058C" w:rsidRPr="006F721E">
        <w:rPr>
          <w:sz w:val="28"/>
          <w:szCs w:val="28"/>
        </w:rPr>
        <w:t>В. Гражданское право</w:t>
      </w:r>
      <w:r w:rsidR="00FF558A" w:rsidRPr="006F721E">
        <w:rPr>
          <w:sz w:val="28"/>
          <w:szCs w:val="28"/>
        </w:rPr>
        <w:t>:</w:t>
      </w:r>
      <w:r w:rsidR="00A2058C" w:rsidRPr="006F721E">
        <w:rPr>
          <w:sz w:val="28"/>
          <w:szCs w:val="28"/>
        </w:rPr>
        <w:t xml:space="preserve"> учеб. пособие. – М.: ИНФРА-М, 2001. – 233 с.</w:t>
      </w:r>
    </w:p>
    <w:p w:rsidR="00FD1444" w:rsidRPr="006F721E" w:rsidRDefault="00342CB2" w:rsidP="00342CB2">
      <w:pPr>
        <w:numPr>
          <w:ilvl w:val="0"/>
          <w:numId w:val="1"/>
        </w:numPr>
        <w:tabs>
          <w:tab w:val="left" w:pos="360"/>
        </w:tabs>
        <w:spacing w:line="360" w:lineRule="auto"/>
        <w:ind w:left="0" w:firstLine="0"/>
        <w:jc w:val="both"/>
        <w:rPr>
          <w:sz w:val="28"/>
          <w:szCs w:val="28"/>
        </w:rPr>
      </w:pPr>
      <w:r w:rsidRPr="006F721E">
        <w:rPr>
          <w:sz w:val="28"/>
          <w:szCs w:val="28"/>
        </w:rPr>
        <w:t>Покровский И.</w:t>
      </w:r>
      <w:r w:rsidR="00FD1444" w:rsidRPr="006F721E">
        <w:rPr>
          <w:sz w:val="28"/>
          <w:szCs w:val="28"/>
        </w:rPr>
        <w:t>А. Основные проблемы гражданского права. – М.: Статут, 1998. – 353 с.</w:t>
      </w:r>
      <w:bookmarkStart w:id="0" w:name="_GoBack"/>
      <w:bookmarkEnd w:id="0"/>
    </w:p>
    <w:sectPr w:rsidR="00FD1444" w:rsidRPr="006F721E" w:rsidSect="00FE0A0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8D" w:rsidRDefault="00DD1E8D">
      <w:r>
        <w:separator/>
      </w:r>
    </w:p>
  </w:endnote>
  <w:endnote w:type="continuationSeparator" w:id="0">
    <w:p w:rsidR="00DD1E8D" w:rsidRDefault="00DD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8D" w:rsidRDefault="00DD1E8D">
      <w:r>
        <w:separator/>
      </w:r>
    </w:p>
  </w:footnote>
  <w:footnote w:type="continuationSeparator" w:id="0">
    <w:p w:rsidR="00DD1E8D" w:rsidRDefault="00DD1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671DF"/>
    <w:multiLevelType w:val="hybridMultilevel"/>
    <w:tmpl w:val="849CE8E2"/>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DE4306"/>
    <w:multiLevelType w:val="hybridMultilevel"/>
    <w:tmpl w:val="C86A0FE6"/>
    <w:lvl w:ilvl="0" w:tplc="7166D2BA">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4A2"/>
    <w:rsid w:val="000047F6"/>
    <w:rsid w:val="00015310"/>
    <w:rsid w:val="000E6CBE"/>
    <w:rsid w:val="0014024A"/>
    <w:rsid w:val="0016095C"/>
    <w:rsid w:val="0032364A"/>
    <w:rsid w:val="003329F3"/>
    <w:rsid w:val="00342CB2"/>
    <w:rsid w:val="00343C99"/>
    <w:rsid w:val="004177D9"/>
    <w:rsid w:val="00564A02"/>
    <w:rsid w:val="00592D04"/>
    <w:rsid w:val="005F5B57"/>
    <w:rsid w:val="006F4536"/>
    <w:rsid w:val="006F721E"/>
    <w:rsid w:val="007034DB"/>
    <w:rsid w:val="00804E84"/>
    <w:rsid w:val="00865AD0"/>
    <w:rsid w:val="00882526"/>
    <w:rsid w:val="0089367B"/>
    <w:rsid w:val="008D4C7A"/>
    <w:rsid w:val="009332E4"/>
    <w:rsid w:val="00A2058C"/>
    <w:rsid w:val="00A77407"/>
    <w:rsid w:val="00AC6A71"/>
    <w:rsid w:val="00B04BF5"/>
    <w:rsid w:val="00D06C7C"/>
    <w:rsid w:val="00D72855"/>
    <w:rsid w:val="00DB6939"/>
    <w:rsid w:val="00DD1E8D"/>
    <w:rsid w:val="00DD34A2"/>
    <w:rsid w:val="00E256EB"/>
    <w:rsid w:val="00E26D3A"/>
    <w:rsid w:val="00E27609"/>
    <w:rsid w:val="00E3200E"/>
    <w:rsid w:val="00E32EDC"/>
    <w:rsid w:val="00E73893"/>
    <w:rsid w:val="00F05EB7"/>
    <w:rsid w:val="00F72984"/>
    <w:rsid w:val="00FD1444"/>
    <w:rsid w:val="00FE0A02"/>
    <w:rsid w:val="00FF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66FC6E-5E84-44E2-8A7A-FD4A9EFA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DD34A2"/>
    <w:pPr>
      <w:keepNext/>
      <w:spacing w:before="240" w:after="60"/>
      <w:outlineLvl w:val="2"/>
    </w:pPr>
    <w:rPr>
      <w:rFonts w:ascii="Arial" w:hAnsi="Arial" w:cs="Arial"/>
      <w:b/>
      <w:bCs/>
      <w:sz w:val="26"/>
      <w:szCs w:val="26"/>
    </w:rPr>
  </w:style>
  <w:style w:type="paragraph" w:styleId="4">
    <w:name w:val="heading 4"/>
    <w:basedOn w:val="a"/>
    <w:link w:val="40"/>
    <w:uiPriority w:val="99"/>
    <w:qFormat/>
    <w:rsid w:val="00DD34A2"/>
    <w:pPr>
      <w:spacing w:before="45"/>
      <w:outlineLvl w:val="3"/>
    </w:pPr>
    <w:rPr>
      <w:rFonts w:ascii="Verdana" w:hAnsi="Verdana" w:cs="Verdana"/>
      <w:b/>
      <w:bCs/>
      <w:color w:val="8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DD34A2"/>
    <w:pPr>
      <w:spacing w:before="90"/>
      <w:jc w:val="both"/>
    </w:pPr>
    <w:rPr>
      <w:rFonts w:ascii="Verdana" w:hAnsi="Verdana" w:cs="Verdana"/>
      <w:color w:val="000000"/>
      <w:sz w:val="16"/>
      <w:szCs w:val="16"/>
    </w:rPr>
  </w:style>
  <w:style w:type="character" w:styleId="a4">
    <w:name w:val="Hyperlink"/>
    <w:uiPriority w:val="99"/>
    <w:rsid w:val="00DD34A2"/>
    <w:rPr>
      <w:rFonts w:ascii="Verdana" w:hAnsi="Verdana" w:cs="Verdana"/>
      <w:color w:val="800000"/>
      <w:u w:val="single"/>
    </w:rPr>
  </w:style>
  <w:style w:type="paragraph" w:styleId="a5">
    <w:name w:val="header"/>
    <w:basedOn w:val="a"/>
    <w:link w:val="a6"/>
    <w:uiPriority w:val="99"/>
    <w:rsid w:val="00F7298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72984"/>
  </w:style>
  <w:style w:type="paragraph" w:styleId="a8">
    <w:name w:val="footer"/>
    <w:basedOn w:val="a"/>
    <w:link w:val="a9"/>
    <w:uiPriority w:val="99"/>
    <w:rsid w:val="00564A02"/>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1995">
      <w:marLeft w:val="225"/>
      <w:marRight w:val="225"/>
      <w:marTop w:val="0"/>
      <w:marBottom w:val="0"/>
      <w:divBdr>
        <w:top w:val="none" w:sz="0" w:space="0" w:color="auto"/>
        <w:left w:val="none" w:sz="0" w:space="0" w:color="auto"/>
        <w:bottom w:val="none" w:sz="0" w:space="0" w:color="auto"/>
        <w:right w:val="none" w:sz="0" w:space="0" w:color="auto"/>
      </w:divBdr>
    </w:div>
    <w:div w:id="400251996">
      <w:marLeft w:val="225"/>
      <w:marRight w:val="22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6811</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Понятие об обязательстве (ШЕРШЕНЕВИЧ)</vt:lpstr>
    </vt:vector>
  </TitlesOfParts>
  <Company>Home</Company>
  <LinksUpToDate>false</LinksUpToDate>
  <CharactersWithSpaces>45543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об обязательстве (ШЕРШЕНЕВИЧ)</dc:title>
  <dc:subject/>
  <dc:creator>Света</dc:creator>
  <cp:keywords/>
  <dc:description/>
  <cp:lastModifiedBy>admin</cp:lastModifiedBy>
  <cp:revision>2</cp:revision>
  <dcterms:created xsi:type="dcterms:W3CDTF">2014-03-07T13:58:00Z</dcterms:created>
  <dcterms:modified xsi:type="dcterms:W3CDTF">2014-03-07T13:58:00Z</dcterms:modified>
</cp:coreProperties>
</file>