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6A4F" w:rsidRPr="005D1C39" w:rsidRDefault="00886A4F" w:rsidP="00886A4F">
      <w:pPr>
        <w:spacing w:line="360" w:lineRule="auto"/>
        <w:ind w:firstLine="709"/>
        <w:rPr>
          <w:b/>
          <w:bCs/>
          <w:sz w:val="28"/>
          <w:szCs w:val="28"/>
        </w:rPr>
      </w:pPr>
      <w:r w:rsidRPr="005D1C39">
        <w:rPr>
          <w:b/>
          <w:bCs/>
          <w:sz w:val="28"/>
          <w:szCs w:val="28"/>
        </w:rPr>
        <w:t>Содержание</w:t>
      </w:r>
    </w:p>
    <w:p w:rsidR="00886A4F" w:rsidRPr="005D1C39" w:rsidRDefault="00886A4F" w:rsidP="00886A4F">
      <w:pPr>
        <w:spacing w:line="360" w:lineRule="auto"/>
        <w:jc w:val="center"/>
        <w:rPr>
          <w:rFonts w:ascii="Karelia" w:hAnsi="Karelia"/>
          <w:b/>
          <w:sz w:val="28"/>
          <w:szCs w:val="28"/>
        </w:rPr>
      </w:pPr>
    </w:p>
    <w:p w:rsidR="00886A4F" w:rsidRPr="005D1C39" w:rsidRDefault="00886A4F" w:rsidP="00886A4F">
      <w:pPr>
        <w:tabs>
          <w:tab w:val="left" w:pos="360"/>
        </w:tabs>
        <w:spacing w:line="360" w:lineRule="auto"/>
        <w:ind w:left="567" w:firstLine="142"/>
        <w:rPr>
          <w:sz w:val="28"/>
          <w:szCs w:val="28"/>
          <w:lang w:val="en-US"/>
        </w:rPr>
      </w:pPr>
      <w:r w:rsidRPr="005D1C39">
        <w:rPr>
          <w:sz w:val="28"/>
          <w:szCs w:val="28"/>
        </w:rPr>
        <w:t>Введение</w:t>
      </w:r>
    </w:p>
    <w:p w:rsidR="00886A4F" w:rsidRPr="005D1C39" w:rsidRDefault="00886A4F" w:rsidP="00886A4F">
      <w:pPr>
        <w:numPr>
          <w:ilvl w:val="0"/>
          <w:numId w:val="1"/>
        </w:numPr>
        <w:tabs>
          <w:tab w:val="clear" w:pos="899"/>
          <w:tab w:val="left" w:pos="1418"/>
        </w:tabs>
        <w:spacing w:line="360" w:lineRule="auto"/>
        <w:ind w:left="360" w:firstLine="349"/>
        <w:rPr>
          <w:sz w:val="28"/>
          <w:szCs w:val="28"/>
        </w:rPr>
      </w:pPr>
      <w:r w:rsidRPr="005D1C39">
        <w:rPr>
          <w:sz w:val="28"/>
          <w:szCs w:val="28"/>
        </w:rPr>
        <w:t>Общие сведения об ОАО «Завод «Красного Сормово»</w:t>
      </w:r>
    </w:p>
    <w:p w:rsidR="00886A4F" w:rsidRPr="005D1C39" w:rsidRDefault="00886A4F" w:rsidP="00886A4F">
      <w:pPr>
        <w:numPr>
          <w:ilvl w:val="1"/>
          <w:numId w:val="1"/>
        </w:numPr>
        <w:tabs>
          <w:tab w:val="clear" w:pos="899"/>
          <w:tab w:val="num" w:pos="1843"/>
        </w:tabs>
        <w:spacing w:line="360" w:lineRule="auto"/>
        <w:ind w:left="851" w:firstLine="142"/>
        <w:rPr>
          <w:sz w:val="28"/>
          <w:szCs w:val="28"/>
        </w:rPr>
      </w:pPr>
      <w:r w:rsidRPr="005D1C39">
        <w:rPr>
          <w:sz w:val="28"/>
          <w:szCs w:val="28"/>
        </w:rPr>
        <w:t>Нормативно-правовые акты</w:t>
      </w:r>
    </w:p>
    <w:p w:rsidR="00886A4F" w:rsidRPr="005D1C39" w:rsidRDefault="00886A4F" w:rsidP="00886A4F">
      <w:pPr>
        <w:numPr>
          <w:ilvl w:val="1"/>
          <w:numId w:val="1"/>
        </w:numPr>
        <w:tabs>
          <w:tab w:val="clear" w:pos="899"/>
          <w:tab w:val="left" w:pos="1843"/>
        </w:tabs>
        <w:spacing w:line="360" w:lineRule="auto"/>
        <w:ind w:left="1843" w:hanging="850"/>
        <w:rPr>
          <w:sz w:val="28"/>
          <w:szCs w:val="28"/>
        </w:rPr>
      </w:pPr>
      <w:r w:rsidRPr="005D1C39">
        <w:rPr>
          <w:sz w:val="28"/>
          <w:szCs w:val="28"/>
        </w:rPr>
        <w:t>Производственная структура и характеристика деятельности</w:t>
      </w:r>
    </w:p>
    <w:p w:rsidR="00886A4F" w:rsidRPr="005D1C39" w:rsidRDefault="00886A4F" w:rsidP="00886A4F">
      <w:pPr>
        <w:numPr>
          <w:ilvl w:val="0"/>
          <w:numId w:val="1"/>
        </w:numPr>
        <w:tabs>
          <w:tab w:val="clear" w:pos="899"/>
          <w:tab w:val="left" w:pos="1418"/>
          <w:tab w:val="left" w:pos="8820"/>
        </w:tabs>
        <w:spacing w:line="360" w:lineRule="auto"/>
        <w:ind w:left="1418" w:right="895" w:hanging="709"/>
        <w:rPr>
          <w:sz w:val="28"/>
          <w:szCs w:val="28"/>
        </w:rPr>
      </w:pPr>
      <w:r w:rsidRPr="005D1C39">
        <w:rPr>
          <w:sz w:val="28"/>
          <w:szCs w:val="28"/>
        </w:rPr>
        <w:t>Управление заемными средствами</w:t>
      </w:r>
    </w:p>
    <w:p w:rsidR="00886A4F" w:rsidRPr="005D1C39" w:rsidRDefault="00886A4F" w:rsidP="00886A4F">
      <w:pPr>
        <w:numPr>
          <w:ilvl w:val="0"/>
          <w:numId w:val="1"/>
        </w:numPr>
        <w:tabs>
          <w:tab w:val="clear" w:pos="899"/>
          <w:tab w:val="left" w:pos="1418"/>
        </w:tabs>
        <w:spacing w:line="360" w:lineRule="auto"/>
        <w:ind w:left="1418" w:hanging="709"/>
        <w:rPr>
          <w:sz w:val="28"/>
          <w:szCs w:val="28"/>
        </w:rPr>
      </w:pPr>
      <w:r w:rsidRPr="005D1C39">
        <w:rPr>
          <w:bCs/>
          <w:color w:val="000000"/>
          <w:spacing w:val="-5"/>
          <w:sz w:val="28"/>
          <w:szCs w:val="28"/>
        </w:rPr>
        <w:t>Показатели, характеризующие финансовое состояние предприятия.</w:t>
      </w:r>
    </w:p>
    <w:p w:rsidR="00886A4F" w:rsidRPr="005D1C39" w:rsidRDefault="00886A4F" w:rsidP="00886A4F">
      <w:pPr>
        <w:numPr>
          <w:ilvl w:val="1"/>
          <w:numId w:val="1"/>
        </w:numPr>
        <w:tabs>
          <w:tab w:val="clear" w:pos="899"/>
          <w:tab w:val="left" w:pos="993"/>
          <w:tab w:val="left" w:pos="1843"/>
        </w:tabs>
        <w:spacing w:line="360" w:lineRule="auto"/>
        <w:ind w:left="792" w:firstLine="201"/>
        <w:rPr>
          <w:sz w:val="28"/>
          <w:szCs w:val="28"/>
        </w:rPr>
      </w:pPr>
      <w:r w:rsidRPr="005D1C39">
        <w:rPr>
          <w:sz w:val="28"/>
          <w:szCs w:val="28"/>
        </w:rPr>
        <w:t>Анализ относительных показателей ликвидности</w:t>
      </w:r>
    </w:p>
    <w:p w:rsidR="00886A4F" w:rsidRPr="005D1C39" w:rsidRDefault="00886A4F" w:rsidP="00886A4F">
      <w:pPr>
        <w:numPr>
          <w:ilvl w:val="1"/>
          <w:numId w:val="1"/>
        </w:numPr>
        <w:tabs>
          <w:tab w:val="clear" w:pos="899"/>
          <w:tab w:val="left" w:pos="993"/>
          <w:tab w:val="left" w:pos="1843"/>
        </w:tabs>
        <w:spacing w:line="360" w:lineRule="auto"/>
        <w:ind w:left="1843" w:hanging="850"/>
        <w:rPr>
          <w:sz w:val="28"/>
          <w:szCs w:val="28"/>
        </w:rPr>
      </w:pPr>
      <w:r w:rsidRPr="005D1C39">
        <w:rPr>
          <w:sz w:val="28"/>
          <w:szCs w:val="28"/>
        </w:rPr>
        <w:t>Анализ относительных показателей финансовой устойчивости</w:t>
      </w:r>
    </w:p>
    <w:p w:rsidR="00886A4F" w:rsidRPr="005D1C39" w:rsidRDefault="00886A4F" w:rsidP="00886A4F">
      <w:pPr>
        <w:numPr>
          <w:ilvl w:val="1"/>
          <w:numId w:val="1"/>
        </w:numPr>
        <w:tabs>
          <w:tab w:val="clear" w:pos="899"/>
          <w:tab w:val="left" w:pos="993"/>
          <w:tab w:val="left" w:pos="1843"/>
        </w:tabs>
        <w:spacing w:line="360" w:lineRule="auto"/>
        <w:ind w:left="792" w:firstLine="201"/>
        <w:rPr>
          <w:sz w:val="28"/>
          <w:szCs w:val="28"/>
        </w:rPr>
      </w:pPr>
      <w:r w:rsidRPr="005D1C39">
        <w:rPr>
          <w:sz w:val="28"/>
          <w:szCs w:val="28"/>
        </w:rPr>
        <w:t>Коэффициенты деловой активности</w:t>
      </w:r>
    </w:p>
    <w:p w:rsidR="00886A4F" w:rsidRPr="005D1C39" w:rsidRDefault="00886A4F" w:rsidP="00886A4F">
      <w:pPr>
        <w:numPr>
          <w:ilvl w:val="1"/>
          <w:numId w:val="1"/>
        </w:numPr>
        <w:tabs>
          <w:tab w:val="clear" w:pos="899"/>
          <w:tab w:val="left" w:pos="993"/>
          <w:tab w:val="left" w:pos="1843"/>
        </w:tabs>
        <w:spacing w:line="360" w:lineRule="auto"/>
        <w:ind w:left="792" w:firstLine="201"/>
        <w:rPr>
          <w:sz w:val="28"/>
          <w:szCs w:val="28"/>
        </w:rPr>
      </w:pPr>
      <w:r w:rsidRPr="005D1C39">
        <w:rPr>
          <w:sz w:val="28"/>
          <w:szCs w:val="28"/>
        </w:rPr>
        <w:t>Показатели рентабельности</w:t>
      </w:r>
    </w:p>
    <w:p w:rsidR="00886A4F" w:rsidRPr="005D1C39" w:rsidRDefault="00886A4F" w:rsidP="00886A4F">
      <w:pPr>
        <w:tabs>
          <w:tab w:val="left" w:pos="7005"/>
        </w:tabs>
        <w:spacing w:line="360" w:lineRule="auto"/>
        <w:ind w:firstLine="709"/>
        <w:rPr>
          <w:sz w:val="28"/>
          <w:szCs w:val="28"/>
          <w:lang w:val="en-US"/>
        </w:rPr>
      </w:pPr>
      <w:r w:rsidRPr="005D1C39">
        <w:rPr>
          <w:sz w:val="28"/>
          <w:szCs w:val="28"/>
        </w:rPr>
        <w:t>Заключение</w:t>
      </w:r>
    </w:p>
    <w:p w:rsidR="00886A4F" w:rsidRPr="005D1C39" w:rsidRDefault="00886A4F" w:rsidP="00886A4F">
      <w:pPr>
        <w:spacing w:line="360" w:lineRule="auto"/>
        <w:ind w:firstLine="709"/>
        <w:rPr>
          <w:sz w:val="28"/>
          <w:szCs w:val="28"/>
          <w:lang w:val="en-US"/>
        </w:rPr>
      </w:pPr>
      <w:r w:rsidRPr="005D1C39">
        <w:rPr>
          <w:sz w:val="28"/>
          <w:szCs w:val="28"/>
        </w:rPr>
        <w:t>Список литературы</w:t>
      </w:r>
    </w:p>
    <w:p w:rsidR="00886A4F" w:rsidRPr="005D1C39" w:rsidRDefault="00886A4F" w:rsidP="00886A4F">
      <w:pPr>
        <w:spacing w:line="360" w:lineRule="auto"/>
        <w:ind w:firstLine="709"/>
        <w:rPr>
          <w:sz w:val="28"/>
          <w:szCs w:val="28"/>
          <w:lang w:val="en-US"/>
        </w:rPr>
      </w:pPr>
      <w:r w:rsidRPr="005D1C39">
        <w:rPr>
          <w:sz w:val="28"/>
          <w:szCs w:val="28"/>
        </w:rPr>
        <w:t>Приложение 1 Бухгалтерский баланс</w:t>
      </w:r>
    </w:p>
    <w:p w:rsidR="00886A4F" w:rsidRPr="005D1C39" w:rsidRDefault="00886A4F" w:rsidP="00886A4F">
      <w:pPr>
        <w:spacing w:line="360" w:lineRule="auto"/>
        <w:ind w:firstLine="709"/>
        <w:rPr>
          <w:sz w:val="28"/>
          <w:szCs w:val="28"/>
        </w:rPr>
      </w:pPr>
      <w:r w:rsidRPr="005D1C39">
        <w:rPr>
          <w:sz w:val="28"/>
          <w:szCs w:val="28"/>
        </w:rPr>
        <w:t>Приложение 2 Отчет о прибылях и убытках</w:t>
      </w:r>
    </w:p>
    <w:p w:rsidR="00886A4F" w:rsidRPr="00886A4F" w:rsidRDefault="00886A4F" w:rsidP="00D45382">
      <w:pPr>
        <w:spacing w:line="360" w:lineRule="auto"/>
        <w:ind w:firstLine="709"/>
        <w:jc w:val="both"/>
        <w:rPr>
          <w:b/>
          <w:sz w:val="28"/>
          <w:szCs w:val="28"/>
        </w:rPr>
      </w:pPr>
    </w:p>
    <w:p w:rsidR="001058F6" w:rsidRPr="00D45382" w:rsidRDefault="00886A4F" w:rsidP="00D45382">
      <w:pPr>
        <w:spacing w:line="360" w:lineRule="auto"/>
        <w:ind w:firstLine="709"/>
        <w:jc w:val="both"/>
        <w:rPr>
          <w:b/>
          <w:sz w:val="28"/>
          <w:szCs w:val="28"/>
        </w:rPr>
      </w:pPr>
      <w:r>
        <w:rPr>
          <w:b/>
          <w:sz w:val="28"/>
          <w:szCs w:val="28"/>
        </w:rPr>
        <w:br w:type="page"/>
      </w:r>
      <w:r w:rsidR="001058F6" w:rsidRPr="00D45382">
        <w:rPr>
          <w:b/>
          <w:sz w:val="28"/>
          <w:szCs w:val="28"/>
        </w:rPr>
        <w:lastRenderedPageBreak/>
        <w:t>Введение</w:t>
      </w:r>
    </w:p>
    <w:p w:rsidR="001058F6" w:rsidRPr="00D45382" w:rsidRDefault="001058F6" w:rsidP="00D45382">
      <w:pPr>
        <w:spacing w:line="360" w:lineRule="auto"/>
        <w:ind w:firstLine="709"/>
        <w:jc w:val="both"/>
        <w:rPr>
          <w:b/>
          <w:sz w:val="28"/>
          <w:szCs w:val="28"/>
        </w:rPr>
      </w:pPr>
    </w:p>
    <w:p w:rsidR="001058F6" w:rsidRPr="00D45382" w:rsidRDefault="001058F6" w:rsidP="00D45382">
      <w:pPr>
        <w:spacing w:line="360" w:lineRule="auto"/>
        <w:ind w:firstLine="709"/>
        <w:jc w:val="both"/>
        <w:rPr>
          <w:sz w:val="28"/>
          <w:szCs w:val="28"/>
        </w:rPr>
      </w:pPr>
      <w:r w:rsidRPr="00D45382">
        <w:rPr>
          <w:sz w:val="28"/>
          <w:szCs w:val="28"/>
        </w:rPr>
        <w:t>Финансовые средства предприятий являются основой финансовой системы всей страны. Они занимают отделяющее положение в этой системе, так как охватывают важнейшую часть всех денежных  отношений в стране, а именно, финансовые отношения в сфере общественного денежного воспроизводства страны.</w:t>
      </w:r>
    </w:p>
    <w:p w:rsidR="001058F6" w:rsidRPr="00D45382" w:rsidRDefault="00D45382" w:rsidP="00D45382">
      <w:pPr>
        <w:spacing w:line="360" w:lineRule="auto"/>
        <w:ind w:firstLine="709"/>
        <w:jc w:val="both"/>
        <w:rPr>
          <w:sz w:val="28"/>
          <w:szCs w:val="28"/>
        </w:rPr>
      </w:pPr>
      <w:r>
        <w:rPr>
          <w:sz w:val="28"/>
          <w:szCs w:val="28"/>
        </w:rPr>
        <w:t xml:space="preserve">Финансовую политику формирует </w:t>
      </w:r>
      <w:r w:rsidR="001058F6" w:rsidRPr="00D45382">
        <w:rPr>
          <w:sz w:val="28"/>
          <w:szCs w:val="28"/>
        </w:rPr>
        <w:t>государство, оно также определяет порядок образования, распределения и использования средств централизованных фондов финансовых ресурсов, которые служат одним из источников финансирования предприятий. С помощью финансовых средств предприятия выявляют огромные резервы в совершенствовании финансирования и организации своей работы, оптимизации структуры капитала, которые обеспечивают рост объемов производства и реализации прибыли, сбалансированность материальных и финансовых ресурсов. Основной принцип финансов предприятий –  выравнивание возможностей получения прибыли с преодолением  риска от авансирования денежных средств в различные сферы предпринимательской деятельности. В финансировании с помощью заёмных средств уделяется много внимания стимулированию коммерческой инициативы, росту производительности труда.</w:t>
      </w:r>
    </w:p>
    <w:p w:rsidR="001058F6" w:rsidRPr="00D45382" w:rsidRDefault="001058F6" w:rsidP="00D45382">
      <w:pPr>
        <w:spacing w:line="360" w:lineRule="auto"/>
        <w:ind w:firstLine="709"/>
        <w:jc w:val="both"/>
        <w:rPr>
          <w:sz w:val="28"/>
          <w:szCs w:val="28"/>
        </w:rPr>
      </w:pPr>
      <w:r w:rsidRPr="00D45382">
        <w:rPr>
          <w:sz w:val="28"/>
          <w:szCs w:val="28"/>
        </w:rPr>
        <w:t xml:space="preserve">Таким образом, заёмные средства могут служить важным инструментом экономического стимулирования, контроля за экономикой страны и управлению финансовыми ресурсами. </w:t>
      </w:r>
    </w:p>
    <w:p w:rsidR="001058F6" w:rsidRPr="00D45382" w:rsidRDefault="001058F6" w:rsidP="00D45382">
      <w:pPr>
        <w:spacing w:line="360" w:lineRule="auto"/>
        <w:ind w:firstLine="709"/>
        <w:jc w:val="both"/>
        <w:rPr>
          <w:sz w:val="28"/>
          <w:szCs w:val="28"/>
        </w:rPr>
      </w:pPr>
      <w:r w:rsidRPr="00D45382">
        <w:rPr>
          <w:sz w:val="28"/>
          <w:szCs w:val="28"/>
        </w:rPr>
        <w:t>Объектом</w:t>
      </w:r>
      <w:r w:rsidR="00D45382">
        <w:rPr>
          <w:sz w:val="28"/>
          <w:szCs w:val="28"/>
        </w:rPr>
        <w:t xml:space="preserve"> данной работы являются заемные</w:t>
      </w:r>
      <w:r w:rsidRPr="00D45382">
        <w:rPr>
          <w:sz w:val="28"/>
          <w:szCs w:val="28"/>
        </w:rPr>
        <w:t xml:space="preserve"> источники финансирования предпринимательской деятельности.</w:t>
      </w:r>
    </w:p>
    <w:p w:rsidR="001058F6" w:rsidRPr="00D45382" w:rsidRDefault="00D45382" w:rsidP="00D45382">
      <w:pPr>
        <w:spacing w:line="360" w:lineRule="auto"/>
        <w:ind w:firstLine="709"/>
        <w:jc w:val="both"/>
        <w:rPr>
          <w:b/>
          <w:sz w:val="28"/>
          <w:szCs w:val="28"/>
        </w:rPr>
      </w:pPr>
      <w:r>
        <w:rPr>
          <w:sz w:val="28"/>
          <w:szCs w:val="28"/>
        </w:rPr>
        <w:br w:type="page"/>
      </w:r>
      <w:r w:rsidR="001058F6" w:rsidRPr="00D45382">
        <w:rPr>
          <w:b/>
          <w:sz w:val="28"/>
          <w:szCs w:val="28"/>
        </w:rPr>
        <w:t>1. Общие сведения об ОАО «Завод «Красного Сормово»</w:t>
      </w:r>
    </w:p>
    <w:p w:rsidR="001058F6" w:rsidRPr="00D45382" w:rsidRDefault="001058F6" w:rsidP="00D45382">
      <w:pPr>
        <w:spacing w:line="360" w:lineRule="auto"/>
        <w:ind w:firstLine="709"/>
        <w:jc w:val="both"/>
        <w:rPr>
          <w:b/>
          <w:sz w:val="28"/>
          <w:szCs w:val="28"/>
        </w:rPr>
      </w:pPr>
    </w:p>
    <w:p w:rsidR="001058F6" w:rsidRPr="00D45382" w:rsidRDefault="00D45382" w:rsidP="00D45382">
      <w:pPr>
        <w:spacing w:line="360" w:lineRule="auto"/>
        <w:ind w:firstLine="709"/>
        <w:jc w:val="both"/>
        <w:rPr>
          <w:sz w:val="28"/>
          <w:szCs w:val="28"/>
        </w:rPr>
      </w:pPr>
      <w:r>
        <w:rPr>
          <w:sz w:val="28"/>
          <w:szCs w:val="28"/>
        </w:rPr>
        <w:t xml:space="preserve">Данный курсовой проект посвящен анализу </w:t>
      </w:r>
      <w:r w:rsidR="001058F6" w:rsidRPr="00D45382">
        <w:rPr>
          <w:sz w:val="28"/>
          <w:szCs w:val="28"/>
        </w:rPr>
        <w:t>заемных источников финансирования и основных финансовых показателей деятельности завода «Крас</w:t>
      </w:r>
      <w:r>
        <w:rPr>
          <w:sz w:val="28"/>
          <w:szCs w:val="28"/>
        </w:rPr>
        <w:t xml:space="preserve">ного Сормово». Основной сферой </w:t>
      </w:r>
      <w:r w:rsidR="001058F6" w:rsidRPr="00D45382">
        <w:rPr>
          <w:sz w:val="28"/>
          <w:szCs w:val="28"/>
        </w:rPr>
        <w:t>деятельности завода является производство машиностроительной продукции, металлургической продукции, высококачественных электродов для судостроения.</w:t>
      </w:r>
    </w:p>
    <w:p w:rsidR="001058F6" w:rsidRPr="00D45382" w:rsidRDefault="001058F6" w:rsidP="00D45382">
      <w:pPr>
        <w:pStyle w:val="31"/>
        <w:spacing w:line="360" w:lineRule="auto"/>
        <w:ind w:firstLine="709"/>
      </w:pPr>
      <w:r w:rsidRPr="00D45382">
        <w:t>ОАО «Завод «Красное Сормово» является одним из ведущих судостроительных предприятий, входящих в Министерство промышленности и энергетики РФ. Имеющийся потенциал производственных и интеллектуальных возможностей позволяют предприятию строить современные гражданские суда, нефтеналивные танкеры и сухогрузные теплоходы, а также надводные суда, глубоководные аппараты и дизельные подводные лодки для ВМФ РФ и на экспорт.</w:t>
      </w:r>
    </w:p>
    <w:p w:rsidR="001058F6" w:rsidRPr="00D45382" w:rsidRDefault="001058F6" w:rsidP="00D45382">
      <w:pPr>
        <w:pStyle w:val="31"/>
        <w:spacing w:line="360" w:lineRule="auto"/>
        <w:ind w:firstLine="709"/>
      </w:pPr>
      <w:r w:rsidRPr="00D45382">
        <w:t>На выпуск данной продукции имеются оформленные лицензии.</w:t>
      </w:r>
    </w:p>
    <w:p w:rsidR="001058F6" w:rsidRPr="00D45382" w:rsidRDefault="001058F6" w:rsidP="00D45382">
      <w:pPr>
        <w:pStyle w:val="31"/>
        <w:spacing w:line="360" w:lineRule="auto"/>
        <w:ind w:firstLine="709"/>
      </w:pPr>
      <w:r w:rsidRPr="00D45382">
        <w:t>Общество постоянно повышает качество продукции, обладает всеми видами неразрушающих методов контроля: рентгеноконтроль, ультразвуковой и люминесцентный контроль.</w:t>
      </w:r>
    </w:p>
    <w:p w:rsidR="001058F6" w:rsidRPr="00D45382" w:rsidRDefault="001058F6" w:rsidP="00D45382">
      <w:pPr>
        <w:pStyle w:val="31"/>
        <w:spacing w:line="360" w:lineRule="auto"/>
        <w:ind w:firstLine="709"/>
      </w:pPr>
      <w:r w:rsidRPr="00D45382">
        <w:t>Наличие опытных кадров, современного оборудования и современных методов контроля позволяют в случае необходимости провести оперативную аттестацию производства для выпуска продукции практически всех имеющихся классификационных обществ: норвежский Веритас, германский и английский Ллойд и т.д.</w:t>
      </w:r>
    </w:p>
    <w:p w:rsidR="001058F6" w:rsidRPr="00D45382" w:rsidRDefault="001058F6" w:rsidP="00D45382">
      <w:pPr>
        <w:pStyle w:val="31"/>
        <w:spacing w:line="360" w:lineRule="auto"/>
        <w:ind w:firstLine="709"/>
      </w:pPr>
      <w:r w:rsidRPr="00D45382">
        <w:t>Имеющиеся производственные мощности, большой опыт строительства позволяют строить суда грузоподъемностью до 13 тысяч тонн.</w:t>
      </w:r>
    </w:p>
    <w:p w:rsidR="001058F6" w:rsidRPr="00D45382" w:rsidRDefault="001058F6" w:rsidP="00D45382">
      <w:pPr>
        <w:pStyle w:val="31"/>
        <w:spacing w:line="360" w:lineRule="auto"/>
        <w:ind w:firstLine="709"/>
      </w:pPr>
      <w:r w:rsidRPr="00D45382">
        <w:t>Единственным ограничением увеличения грузоподъемности судов является географическое расположение завода (шлюзовая система и глубины внутренних водных путей).</w:t>
      </w:r>
    </w:p>
    <w:p w:rsidR="001058F6" w:rsidRPr="00D45382" w:rsidRDefault="001058F6" w:rsidP="00D45382">
      <w:pPr>
        <w:pStyle w:val="31"/>
        <w:spacing w:line="360" w:lineRule="auto"/>
        <w:ind w:firstLine="709"/>
      </w:pPr>
      <w:r w:rsidRPr="00D45382">
        <w:t>Однако в 2005 году была построена строительная баржа для освоения Каспийского шельфа, которая коренным образом изменила положение ОАО в регионе.</w:t>
      </w:r>
    </w:p>
    <w:p w:rsidR="001058F6" w:rsidRPr="00D45382" w:rsidRDefault="001058F6" w:rsidP="00D45382">
      <w:pPr>
        <w:pStyle w:val="31"/>
        <w:spacing w:line="360" w:lineRule="auto"/>
        <w:ind w:firstLine="709"/>
      </w:pPr>
      <w:r w:rsidRPr="00D45382">
        <w:t>Баржа строилась из двух половин на двух заводах, а формирование в единый корпус производилось на Астраханском судостроительном заводе.</w:t>
      </w:r>
    </w:p>
    <w:p w:rsidR="001058F6" w:rsidRPr="00D45382" w:rsidRDefault="001058F6" w:rsidP="00D45382">
      <w:pPr>
        <w:pStyle w:val="31"/>
        <w:spacing w:line="360" w:lineRule="auto"/>
        <w:ind w:firstLine="709"/>
      </w:pPr>
      <w:r w:rsidRPr="00D45382">
        <w:t>Стыковка была проведена ОАО «Завод «Красное Сормово» на плаву. Эта уникальная операция открыла дополнительные широкие возможности по строительству судов со значительно большим водоизмещением.</w:t>
      </w:r>
    </w:p>
    <w:p w:rsidR="001058F6" w:rsidRPr="00D45382" w:rsidRDefault="001058F6" w:rsidP="00D45382">
      <w:pPr>
        <w:pStyle w:val="31"/>
        <w:spacing w:line="360" w:lineRule="auto"/>
        <w:ind w:firstLine="709"/>
      </w:pPr>
      <w:r w:rsidRPr="00D45382">
        <w:t>В Акционерном обществе созданы производственные мощности по выпуску оборудования для стационарных буровых установок, на предприятии освоено производство циркуляционных систем буровых установок (ЦСБУ) для бурения до глубин 4500 метров, блоков дополнительных емкостей (БДЕ) и крышных модулей для циркуляционных систем и блоков дополнительных емкостей.</w:t>
      </w:r>
    </w:p>
    <w:p w:rsidR="001058F6" w:rsidRPr="00D45382" w:rsidRDefault="001058F6" w:rsidP="00D45382">
      <w:pPr>
        <w:pStyle w:val="31"/>
        <w:spacing w:line="360" w:lineRule="auto"/>
        <w:ind w:firstLine="709"/>
      </w:pPr>
      <w:r w:rsidRPr="00D45382">
        <w:t>Особое место в производстве завода занимают уникальные единственные в России производства торпедо-ракетных комплексов и подъемно-мачтовых устройств для строительства дизельных и атомных подводных лодок для ВМФ РФ и иностранных заказчиков.</w:t>
      </w:r>
    </w:p>
    <w:p w:rsidR="001058F6" w:rsidRPr="00D45382" w:rsidRDefault="001058F6" w:rsidP="00D45382">
      <w:pPr>
        <w:spacing w:line="360" w:lineRule="auto"/>
        <w:ind w:firstLine="709"/>
        <w:jc w:val="both"/>
        <w:rPr>
          <w:sz w:val="28"/>
          <w:szCs w:val="28"/>
        </w:rPr>
      </w:pPr>
      <w:r w:rsidRPr="00D45382">
        <w:rPr>
          <w:sz w:val="28"/>
          <w:szCs w:val="28"/>
        </w:rPr>
        <w:t xml:space="preserve">28 апреля 2006г. в сборочно-сварочном цехе была пущена в эксплуатацию поточная линия по изготовлению корпусных конструкций для строящихся судов. </w:t>
      </w:r>
    </w:p>
    <w:p w:rsidR="001058F6" w:rsidRPr="00D45382" w:rsidRDefault="001058F6" w:rsidP="00D45382">
      <w:pPr>
        <w:spacing w:line="360" w:lineRule="auto"/>
        <w:ind w:firstLine="709"/>
        <w:jc w:val="both"/>
        <w:rPr>
          <w:sz w:val="28"/>
          <w:szCs w:val="28"/>
        </w:rPr>
      </w:pPr>
      <w:r w:rsidRPr="00D45382">
        <w:rPr>
          <w:sz w:val="28"/>
          <w:szCs w:val="28"/>
        </w:rPr>
        <w:t>Качество производства работ и высокая производительность линии выделяют с позитивной стороны среди других судостроительных заводов РФ наше акционерное общество.</w:t>
      </w:r>
    </w:p>
    <w:p w:rsidR="001058F6" w:rsidRPr="00D45382" w:rsidRDefault="001058F6" w:rsidP="00D45382">
      <w:pPr>
        <w:spacing w:line="360" w:lineRule="auto"/>
        <w:ind w:firstLine="709"/>
        <w:jc w:val="both"/>
        <w:rPr>
          <w:sz w:val="28"/>
          <w:szCs w:val="28"/>
        </w:rPr>
      </w:pPr>
      <w:r w:rsidRPr="00D45382">
        <w:rPr>
          <w:sz w:val="28"/>
          <w:szCs w:val="28"/>
        </w:rPr>
        <w:t xml:space="preserve">Дальнейшее техническое перевооружение предприятия, а также активный капитальный ремонт оборудования и зданий дают хорошую перспективу обществу. </w:t>
      </w:r>
    </w:p>
    <w:p w:rsidR="001058F6" w:rsidRPr="00D45382" w:rsidRDefault="001058F6" w:rsidP="00D45382">
      <w:pPr>
        <w:pStyle w:val="a7"/>
        <w:spacing w:after="0" w:line="360" w:lineRule="auto"/>
        <w:ind w:firstLine="709"/>
        <w:jc w:val="both"/>
        <w:rPr>
          <w:sz w:val="28"/>
          <w:szCs w:val="28"/>
        </w:rPr>
      </w:pPr>
      <w:r w:rsidRPr="00D45382">
        <w:rPr>
          <w:sz w:val="28"/>
          <w:szCs w:val="28"/>
        </w:rPr>
        <w:t>Уставный капитал Акционерного общества составляет 1497802 рубля, который разделен на:</w:t>
      </w:r>
    </w:p>
    <w:p w:rsidR="001058F6" w:rsidRPr="00D45382" w:rsidRDefault="001058F6" w:rsidP="00D45382">
      <w:pPr>
        <w:numPr>
          <w:ilvl w:val="0"/>
          <w:numId w:val="8"/>
        </w:numPr>
        <w:tabs>
          <w:tab w:val="clear" w:pos="720"/>
          <w:tab w:val="left" w:pos="1134"/>
          <w:tab w:val="num" w:pos="1418"/>
        </w:tabs>
        <w:spacing w:line="360" w:lineRule="auto"/>
        <w:ind w:left="1134" w:hanging="774"/>
        <w:jc w:val="both"/>
        <w:rPr>
          <w:sz w:val="28"/>
          <w:szCs w:val="28"/>
        </w:rPr>
      </w:pPr>
      <w:r w:rsidRPr="00D45382">
        <w:rPr>
          <w:sz w:val="28"/>
          <w:szCs w:val="28"/>
        </w:rPr>
        <w:t>1123351 обыкновенных акций номинальной стоимостью 1 рубль;</w:t>
      </w:r>
    </w:p>
    <w:p w:rsidR="001058F6" w:rsidRPr="00D45382" w:rsidRDefault="001058F6" w:rsidP="00D45382">
      <w:pPr>
        <w:numPr>
          <w:ilvl w:val="0"/>
          <w:numId w:val="8"/>
        </w:numPr>
        <w:tabs>
          <w:tab w:val="clear" w:pos="720"/>
          <w:tab w:val="left" w:pos="1134"/>
          <w:tab w:val="num" w:pos="1418"/>
        </w:tabs>
        <w:spacing w:line="360" w:lineRule="auto"/>
        <w:ind w:left="1134" w:hanging="774"/>
        <w:jc w:val="both"/>
        <w:rPr>
          <w:sz w:val="28"/>
          <w:szCs w:val="28"/>
        </w:rPr>
      </w:pPr>
      <w:r w:rsidRPr="00D45382">
        <w:rPr>
          <w:sz w:val="28"/>
          <w:szCs w:val="28"/>
        </w:rPr>
        <w:t>374451 привилегированных акций типа «А» номинальной стоимостью 1 рубль.</w:t>
      </w:r>
    </w:p>
    <w:p w:rsidR="001058F6" w:rsidRPr="00D45382" w:rsidRDefault="001058F6" w:rsidP="00D45382">
      <w:pPr>
        <w:pStyle w:val="aa"/>
        <w:spacing w:after="0" w:line="360" w:lineRule="auto"/>
        <w:ind w:left="0" w:firstLine="709"/>
        <w:jc w:val="both"/>
        <w:rPr>
          <w:sz w:val="28"/>
          <w:szCs w:val="28"/>
        </w:rPr>
      </w:pPr>
      <w:r w:rsidRPr="00D45382">
        <w:rPr>
          <w:sz w:val="28"/>
          <w:szCs w:val="28"/>
        </w:rPr>
        <w:t>Количество акционеров, зарегистрированных в реестре по состоянию на 31.12.2006г. – 6699</w:t>
      </w:r>
    </w:p>
    <w:p w:rsidR="001058F6" w:rsidRPr="00D45382" w:rsidRDefault="00D45382" w:rsidP="00D45382">
      <w:pPr>
        <w:spacing w:line="360" w:lineRule="auto"/>
        <w:ind w:firstLine="709"/>
        <w:jc w:val="both"/>
        <w:rPr>
          <w:sz w:val="28"/>
          <w:szCs w:val="28"/>
        </w:rPr>
      </w:pPr>
      <w:r>
        <w:rPr>
          <w:sz w:val="28"/>
          <w:szCs w:val="28"/>
        </w:rPr>
        <w:t xml:space="preserve">Из них: - </w:t>
      </w:r>
      <w:r w:rsidR="001058F6" w:rsidRPr="00D45382">
        <w:rPr>
          <w:sz w:val="28"/>
          <w:szCs w:val="28"/>
        </w:rPr>
        <w:t>6666 - физические лица</w:t>
      </w:r>
    </w:p>
    <w:p w:rsidR="001058F6" w:rsidRPr="00D45382" w:rsidRDefault="00D45382" w:rsidP="00D45382">
      <w:pPr>
        <w:spacing w:line="360" w:lineRule="auto"/>
        <w:ind w:firstLine="709"/>
        <w:jc w:val="both"/>
        <w:rPr>
          <w:sz w:val="28"/>
          <w:szCs w:val="28"/>
        </w:rPr>
      </w:pPr>
      <w:r>
        <w:rPr>
          <w:sz w:val="28"/>
          <w:szCs w:val="28"/>
        </w:rPr>
        <w:t xml:space="preserve">- </w:t>
      </w:r>
      <w:r w:rsidR="001058F6" w:rsidRPr="00D45382">
        <w:rPr>
          <w:sz w:val="28"/>
          <w:szCs w:val="28"/>
        </w:rPr>
        <w:t>24 - юридические лица</w:t>
      </w:r>
    </w:p>
    <w:p w:rsidR="001058F6" w:rsidRPr="00D45382" w:rsidRDefault="001058F6" w:rsidP="00D45382">
      <w:pPr>
        <w:pStyle w:val="aa"/>
        <w:spacing w:after="0" w:line="360" w:lineRule="auto"/>
        <w:ind w:left="0" w:firstLine="709"/>
        <w:jc w:val="both"/>
        <w:rPr>
          <w:sz w:val="28"/>
          <w:szCs w:val="28"/>
        </w:rPr>
      </w:pPr>
      <w:r w:rsidRPr="00D45382">
        <w:rPr>
          <w:sz w:val="28"/>
          <w:szCs w:val="28"/>
        </w:rPr>
        <w:t>Акционерное общество имеет дочернее общества - ООО «Энергосбытовая компания «Красное Сормово», имеющие свои расчётные счета и являющиеся самостоятельными плательщиками налогов, Московское представительство, Санкт-Петербургское представительство.</w:t>
      </w:r>
    </w:p>
    <w:p w:rsidR="001058F6" w:rsidRPr="00D45382" w:rsidRDefault="001058F6" w:rsidP="00D45382">
      <w:pPr>
        <w:pStyle w:val="aa"/>
        <w:spacing w:after="0" w:line="360" w:lineRule="auto"/>
        <w:ind w:left="0" w:firstLine="709"/>
        <w:jc w:val="both"/>
        <w:rPr>
          <w:sz w:val="28"/>
          <w:szCs w:val="28"/>
        </w:rPr>
      </w:pPr>
      <w:r w:rsidRPr="00D45382">
        <w:rPr>
          <w:sz w:val="28"/>
          <w:szCs w:val="28"/>
        </w:rPr>
        <w:t>Оплата труда работающим ОАО производилась по тарифным ставкам, должностным окладам, исходя из финансовых возможностей.</w:t>
      </w:r>
    </w:p>
    <w:p w:rsidR="001058F6" w:rsidRPr="00D45382" w:rsidRDefault="001058F6" w:rsidP="00D45382">
      <w:pPr>
        <w:spacing w:line="360" w:lineRule="auto"/>
        <w:ind w:firstLine="709"/>
        <w:jc w:val="both"/>
        <w:rPr>
          <w:sz w:val="28"/>
          <w:szCs w:val="28"/>
        </w:rPr>
      </w:pPr>
      <w:r w:rsidRPr="00D45382">
        <w:rPr>
          <w:sz w:val="28"/>
          <w:szCs w:val="28"/>
        </w:rPr>
        <w:t xml:space="preserve">Численность работников </w:t>
      </w:r>
    </w:p>
    <w:p w:rsidR="001058F6" w:rsidRPr="00D45382" w:rsidRDefault="001058F6" w:rsidP="00D45382">
      <w:pPr>
        <w:spacing w:line="360" w:lineRule="auto"/>
        <w:ind w:firstLine="709"/>
        <w:jc w:val="both"/>
        <w:rPr>
          <w:sz w:val="28"/>
          <w:szCs w:val="28"/>
        </w:rPr>
      </w:pPr>
      <w:r w:rsidRPr="00D45382">
        <w:rPr>
          <w:sz w:val="28"/>
          <w:szCs w:val="28"/>
        </w:rPr>
        <w:t>По состоянию на 01.01.2006 - 4210 чел.</w:t>
      </w:r>
    </w:p>
    <w:p w:rsidR="001058F6" w:rsidRPr="00D45382" w:rsidRDefault="001058F6" w:rsidP="00D45382">
      <w:pPr>
        <w:spacing w:line="360" w:lineRule="auto"/>
        <w:ind w:firstLine="709"/>
        <w:jc w:val="both"/>
        <w:rPr>
          <w:sz w:val="28"/>
          <w:szCs w:val="28"/>
        </w:rPr>
      </w:pPr>
      <w:r w:rsidRPr="00D45382">
        <w:rPr>
          <w:sz w:val="28"/>
          <w:szCs w:val="28"/>
        </w:rPr>
        <w:t>по состоянию на 01.01.2007 - 4480 чел.</w:t>
      </w:r>
    </w:p>
    <w:p w:rsidR="001058F6" w:rsidRPr="00D45382" w:rsidRDefault="001058F6" w:rsidP="00D45382">
      <w:pPr>
        <w:spacing w:line="360" w:lineRule="auto"/>
        <w:ind w:firstLine="709"/>
        <w:jc w:val="both"/>
        <w:rPr>
          <w:sz w:val="28"/>
          <w:szCs w:val="28"/>
        </w:rPr>
      </w:pPr>
      <w:r w:rsidRPr="00D45382">
        <w:rPr>
          <w:sz w:val="28"/>
          <w:szCs w:val="28"/>
        </w:rPr>
        <w:t>Следовательно, численность увеличилась на 270 чел. (6,4 %).</w:t>
      </w:r>
    </w:p>
    <w:p w:rsidR="001058F6" w:rsidRPr="00D45382" w:rsidRDefault="001058F6" w:rsidP="00D45382">
      <w:pPr>
        <w:spacing w:line="360" w:lineRule="auto"/>
        <w:ind w:firstLine="709"/>
        <w:jc w:val="both"/>
        <w:rPr>
          <w:sz w:val="28"/>
          <w:szCs w:val="28"/>
        </w:rPr>
      </w:pPr>
      <w:r w:rsidRPr="00D45382">
        <w:rPr>
          <w:sz w:val="28"/>
          <w:szCs w:val="28"/>
        </w:rPr>
        <w:t>В целях материальной заинтересованности работающих в результатах труда в течение 2006 года неоднократно производилось повышение тарифных ставок, схемных должностных окладов, персональных окладов, увеличение процента премии отдельным категориям работающим.</w:t>
      </w:r>
    </w:p>
    <w:p w:rsidR="001058F6" w:rsidRPr="00D45382" w:rsidRDefault="001058F6" w:rsidP="00D45382">
      <w:pPr>
        <w:spacing w:line="360" w:lineRule="auto"/>
        <w:ind w:firstLine="709"/>
        <w:jc w:val="both"/>
        <w:rPr>
          <w:sz w:val="28"/>
          <w:szCs w:val="28"/>
        </w:rPr>
      </w:pPr>
    </w:p>
    <w:p w:rsidR="001058F6" w:rsidRPr="00D45382" w:rsidRDefault="001058F6" w:rsidP="00D45382">
      <w:pPr>
        <w:pStyle w:val="a7"/>
        <w:spacing w:after="0" w:line="360" w:lineRule="auto"/>
        <w:ind w:firstLine="709"/>
        <w:jc w:val="both"/>
        <w:rPr>
          <w:b/>
          <w:sz w:val="28"/>
          <w:szCs w:val="28"/>
        </w:rPr>
      </w:pPr>
      <w:r w:rsidRPr="00D45382">
        <w:rPr>
          <w:b/>
          <w:sz w:val="28"/>
          <w:szCs w:val="28"/>
        </w:rPr>
        <w:t>1.1. Нормативно-правовые акты</w:t>
      </w:r>
    </w:p>
    <w:p w:rsidR="00D45382" w:rsidRDefault="00D45382" w:rsidP="00D45382">
      <w:pPr>
        <w:pStyle w:val="a7"/>
        <w:spacing w:after="0" w:line="360" w:lineRule="auto"/>
        <w:ind w:firstLine="709"/>
        <w:jc w:val="both"/>
        <w:rPr>
          <w:sz w:val="28"/>
          <w:szCs w:val="28"/>
        </w:rPr>
      </w:pPr>
    </w:p>
    <w:p w:rsidR="001058F6" w:rsidRPr="00D45382" w:rsidRDefault="001058F6" w:rsidP="00D45382">
      <w:pPr>
        <w:pStyle w:val="a7"/>
        <w:spacing w:after="0" w:line="360" w:lineRule="auto"/>
        <w:ind w:firstLine="709"/>
        <w:jc w:val="both"/>
        <w:rPr>
          <w:sz w:val="28"/>
          <w:szCs w:val="28"/>
        </w:rPr>
      </w:pPr>
      <w:r w:rsidRPr="00D45382">
        <w:rPr>
          <w:sz w:val="28"/>
          <w:szCs w:val="28"/>
        </w:rPr>
        <w:t>Основными нормативно-правовыми документами, регулирующими деятельность завода, являются:</w:t>
      </w:r>
    </w:p>
    <w:p w:rsidR="001058F6" w:rsidRPr="00D45382" w:rsidRDefault="001058F6" w:rsidP="00D45382">
      <w:pPr>
        <w:pStyle w:val="a7"/>
        <w:numPr>
          <w:ilvl w:val="0"/>
          <w:numId w:val="5"/>
        </w:numPr>
        <w:tabs>
          <w:tab w:val="clear" w:pos="3"/>
          <w:tab w:val="left" w:pos="366"/>
          <w:tab w:val="left" w:pos="723"/>
          <w:tab w:val="left" w:pos="1418"/>
        </w:tabs>
        <w:spacing w:after="0" w:line="360" w:lineRule="auto"/>
        <w:ind w:left="1418" w:hanging="709"/>
        <w:jc w:val="both"/>
        <w:rPr>
          <w:sz w:val="28"/>
          <w:szCs w:val="28"/>
        </w:rPr>
      </w:pPr>
      <w:r w:rsidRPr="00D45382">
        <w:rPr>
          <w:sz w:val="28"/>
          <w:szCs w:val="28"/>
        </w:rPr>
        <w:t>Конституция Российской Федерации: принятая всенародным голосованием 12 декабря 1993 г.</w:t>
      </w:r>
    </w:p>
    <w:p w:rsidR="001058F6" w:rsidRPr="00D45382" w:rsidRDefault="001058F6" w:rsidP="00D45382">
      <w:pPr>
        <w:numPr>
          <w:ilvl w:val="0"/>
          <w:numId w:val="5"/>
        </w:numPr>
        <w:tabs>
          <w:tab w:val="clear" w:pos="3"/>
          <w:tab w:val="left" w:pos="366"/>
          <w:tab w:val="left" w:pos="723"/>
          <w:tab w:val="left" w:pos="1418"/>
        </w:tabs>
        <w:spacing w:line="360" w:lineRule="auto"/>
        <w:ind w:left="1418" w:hanging="709"/>
        <w:jc w:val="both"/>
        <w:rPr>
          <w:sz w:val="28"/>
          <w:szCs w:val="28"/>
        </w:rPr>
      </w:pPr>
      <w:r w:rsidRPr="00D45382">
        <w:rPr>
          <w:sz w:val="28"/>
          <w:szCs w:val="28"/>
        </w:rPr>
        <w:t>Гражданский кодекс РФ (часть 1) от 30.11.1994г. № 54-ФЗ с изменениями и дополнениями от 23.12.2003г.</w:t>
      </w:r>
    </w:p>
    <w:p w:rsidR="001058F6" w:rsidRPr="00D45382" w:rsidRDefault="001058F6" w:rsidP="00D45382">
      <w:pPr>
        <w:numPr>
          <w:ilvl w:val="0"/>
          <w:numId w:val="5"/>
        </w:numPr>
        <w:tabs>
          <w:tab w:val="clear" w:pos="3"/>
          <w:tab w:val="left" w:pos="366"/>
          <w:tab w:val="left" w:pos="723"/>
          <w:tab w:val="left" w:pos="1418"/>
        </w:tabs>
        <w:spacing w:line="360" w:lineRule="auto"/>
        <w:ind w:left="1418" w:hanging="709"/>
        <w:jc w:val="both"/>
        <w:rPr>
          <w:sz w:val="28"/>
          <w:szCs w:val="28"/>
        </w:rPr>
      </w:pPr>
      <w:r w:rsidRPr="00D45382">
        <w:rPr>
          <w:sz w:val="28"/>
          <w:szCs w:val="28"/>
        </w:rPr>
        <w:t>Гражданский кодекс РФ (часть 2) от 26.01.1996г. № 15-ФЗ с изменениями и дополнениями от 26.03.2003г.</w:t>
      </w:r>
    </w:p>
    <w:p w:rsidR="001058F6" w:rsidRPr="00D45382" w:rsidRDefault="001058F6" w:rsidP="00D45382">
      <w:pPr>
        <w:numPr>
          <w:ilvl w:val="0"/>
          <w:numId w:val="5"/>
        </w:numPr>
        <w:tabs>
          <w:tab w:val="clear" w:pos="3"/>
          <w:tab w:val="left" w:pos="366"/>
          <w:tab w:val="left" w:pos="723"/>
          <w:tab w:val="left" w:pos="1418"/>
        </w:tabs>
        <w:spacing w:line="360" w:lineRule="auto"/>
        <w:ind w:left="1418" w:hanging="709"/>
        <w:jc w:val="both"/>
        <w:rPr>
          <w:sz w:val="28"/>
          <w:szCs w:val="28"/>
        </w:rPr>
      </w:pPr>
      <w:r w:rsidRPr="00D45382">
        <w:rPr>
          <w:sz w:val="28"/>
          <w:szCs w:val="28"/>
        </w:rPr>
        <w:t xml:space="preserve">Гражданский кодекс РФ ( часть 3) от 26.11.01 № 146-ФЗ </w:t>
      </w:r>
    </w:p>
    <w:p w:rsidR="001058F6" w:rsidRPr="00D45382" w:rsidRDefault="001058F6" w:rsidP="00D45382">
      <w:pPr>
        <w:numPr>
          <w:ilvl w:val="0"/>
          <w:numId w:val="5"/>
        </w:numPr>
        <w:tabs>
          <w:tab w:val="clear" w:pos="3"/>
          <w:tab w:val="left" w:pos="366"/>
          <w:tab w:val="left" w:pos="723"/>
          <w:tab w:val="left" w:pos="1418"/>
        </w:tabs>
        <w:spacing w:line="360" w:lineRule="auto"/>
        <w:ind w:left="1418" w:hanging="709"/>
        <w:jc w:val="both"/>
        <w:rPr>
          <w:sz w:val="28"/>
          <w:szCs w:val="28"/>
        </w:rPr>
      </w:pPr>
      <w:r w:rsidRPr="00D45382">
        <w:rPr>
          <w:sz w:val="28"/>
          <w:szCs w:val="28"/>
        </w:rPr>
        <w:t>Налоговый кодекс РФ (часть 1) от 31.07.1998г. № 146-З с изменениями и дополнениями от 01.02 2003 г.</w:t>
      </w:r>
    </w:p>
    <w:p w:rsidR="001058F6" w:rsidRPr="00D45382" w:rsidRDefault="001058F6" w:rsidP="00D45382">
      <w:pPr>
        <w:numPr>
          <w:ilvl w:val="0"/>
          <w:numId w:val="5"/>
        </w:numPr>
        <w:tabs>
          <w:tab w:val="clear" w:pos="3"/>
          <w:tab w:val="left" w:pos="366"/>
          <w:tab w:val="left" w:pos="723"/>
          <w:tab w:val="left" w:pos="1418"/>
        </w:tabs>
        <w:spacing w:line="360" w:lineRule="auto"/>
        <w:ind w:left="1418" w:hanging="709"/>
        <w:jc w:val="both"/>
        <w:rPr>
          <w:sz w:val="28"/>
          <w:szCs w:val="28"/>
        </w:rPr>
      </w:pPr>
      <w:r w:rsidRPr="00D45382">
        <w:rPr>
          <w:sz w:val="28"/>
          <w:szCs w:val="28"/>
        </w:rPr>
        <w:t>Налоговый кодекс РФ (часть 2) от 05.08.2000г. № 118-ФЗ с изменениями и дополнениями от 11.11 2003 г.</w:t>
      </w:r>
    </w:p>
    <w:p w:rsidR="001058F6" w:rsidRPr="00D45382" w:rsidRDefault="001058F6" w:rsidP="00D45382">
      <w:pPr>
        <w:pStyle w:val="a7"/>
        <w:numPr>
          <w:ilvl w:val="0"/>
          <w:numId w:val="5"/>
        </w:numPr>
        <w:tabs>
          <w:tab w:val="clear" w:pos="3"/>
          <w:tab w:val="left" w:pos="366"/>
          <w:tab w:val="left" w:pos="723"/>
          <w:tab w:val="left" w:pos="1418"/>
        </w:tabs>
        <w:spacing w:after="0" w:line="360" w:lineRule="auto"/>
        <w:ind w:left="1418" w:hanging="709"/>
        <w:jc w:val="both"/>
        <w:rPr>
          <w:color w:val="000000"/>
          <w:sz w:val="28"/>
          <w:szCs w:val="28"/>
        </w:rPr>
      </w:pPr>
      <w:r w:rsidRPr="00D45382">
        <w:rPr>
          <w:sz w:val="28"/>
          <w:szCs w:val="28"/>
        </w:rPr>
        <w:t xml:space="preserve">Закон РФ </w:t>
      </w:r>
      <w:r w:rsidRPr="00D45382">
        <w:rPr>
          <w:color w:val="000000"/>
          <w:sz w:val="28"/>
          <w:szCs w:val="28"/>
        </w:rPr>
        <w:t xml:space="preserve">от 26.12.1995г. № 208-ФЗ </w:t>
      </w:r>
      <w:r w:rsidRPr="00D45382">
        <w:rPr>
          <w:sz w:val="28"/>
          <w:szCs w:val="28"/>
        </w:rPr>
        <w:t>«Об акционерных обществах» с последними изменениями и дополнениями</w:t>
      </w:r>
      <w:r w:rsidRPr="00D45382">
        <w:rPr>
          <w:color w:val="000000"/>
          <w:sz w:val="28"/>
          <w:szCs w:val="28"/>
        </w:rPr>
        <w:t xml:space="preserve"> от 06.04.2004г.</w:t>
      </w:r>
    </w:p>
    <w:p w:rsidR="001058F6" w:rsidRPr="00D45382" w:rsidRDefault="001058F6" w:rsidP="00D45382">
      <w:pPr>
        <w:pStyle w:val="a7"/>
        <w:numPr>
          <w:ilvl w:val="0"/>
          <w:numId w:val="5"/>
        </w:numPr>
        <w:tabs>
          <w:tab w:val="clear" w:pos="3"/>
          <w:tab w:val="left" w:pos="366"/>
          <w:tab w:val="left" w:pos="723"/>
          <w:tab w:val="left" w:pos="1418"/>
        </w:tabs>
        <w:spacing w:after="0" w:line="360" w:lineRule="auto"/>
        <w:ind w:left="1418" w:hanging="709"/>
        <w:jc w:val="both"/>
        <w:rPr>
          <w:sz w:val="28"/>
          <w:szCs w:val="28"/>
        </w:rPr>
      </w:pPr>
      <w:r w:rsidRPr="00D45382">
        <w:rPr>
          <w:sz w:val="28"/>
          <w:szCs w:val="28"/>
        </w:rPr>
        <w:t>Закон  РФ  от 22.04.1996  № 39-ФЗ "О рынке ценных бумаг"</w:t>
      </w:r>
    </w:p>
    <w:p w:rsidR="001058F6" w:rsidRPr="00D45382" w:rsidRDefault="001058F6" w:rsidP="00D45382">
      <w:pPr>
        <w:numPr>
          <w:ilvl w:val="0"/>
          <w:numId w:val="5"/>
        </w:numPr>
        <w:tabs>
          <w:tab w:val="clear" w:pos="3"/>
          <w:tab w:val="left" w:pos="369"/>
          <w:tab w:val="left" w:pos="726"/>
          <w:tab w:val="left" w:pos="1418"/>
        </w:tabs>
        <w:spacing w:line="360" w:lineRule="auto"/>
        <w:ind w:left="1418" w:hanging="709"/>
        <w:jc w:val="both"/>
        <w:rPr>
          <w:sz w:val="28"/>
          <w:szCs w:val="28"/>
        </w:rPr>
      </w:pPr>
      <w:r w:rsidRPr="00D45382">
        <w:rPr>
          <w:sz w:val="28"/>
          <w:szCs w:val="28"/>
        </w:rPr>
        <w:t>Федеральный закон «О бухгалтерском учете», № 129-ФЗ от 21.11.96. (в редакции федерального закона от 23.07.98. № 123-ФЗ).</w:t>
      </w:r>
    </w:p>
    <w:p w:rsidR="001058F6" w:rsidRPr="00D45382" w:rsidRDefault="001058F6" w:rsidP="00D45382">
      <w:pPr>
        <w:pStyle w:val="a7"/>
        <w:tabs>
          <w:tab w:val="left" w:pos="1418"/>
        </w:tabs>
        <w:spacing w:after="0" w:line="360" w:lineRule="auto"/>
        <w:ind w:left="1418" w:hanging="709"/>
        <w:jc w:val="both"/>
        <w:rPr>
          <w:sz w:val="28"/>
          <w:szCs w:val="28"/>
        </w:rPr>
      </w:pPr>
    </w:p>
    <w:p w:rsidR="001058F6" w:rsidRPr="00D45382" w:rsidRDefault="001058F6" w:rsidP="00D45382">
      <w:pPr>
        <w:spacing w:line="360" w:lineRule="auto"/>
        <w:ind w:firstLine="709"/>
        <w:jc w:val="both"/>
        <w:rPr>
          <w:b/>
          <w:sz w:val="28"/>
          <w:szCs w:val="28"/>
        </w:rPr>
      </w:pPr>
      <w:r w:rsidRPr="00D45382">
        <w:rPr>
          <w:b/>
          <w:sz w:val="28"/>
          <w:szCs w:val="28"/>
        </w:rPr>
        <w:t>1.2. Производственная структура и характеристика деятельности</w:t>
      </w:r>
    </w:p>
    <w:p w:rsidR="001058F6" w:rsidRPr="00D45382" w:rsidRDefault="001058F6" w:rsidP="00D45382">
      <w:pPr>
        <w:spacing w:line="360" w:lineRule="auto"/>
        <w:ind w:firstLine="709"/>
        <w:jc w:val="both"/>
        <w:rPr>
          <w:b/>
          <w:sz w:val="28"/>
          <w:szCs w:val="28"/>
        </w:rPr>
      </w:pPr>
    </w:p>
    <w:p w:rsidR="001058F6" w:rsidRPr="00D45382" w:rsidRDefault="001058F6" w:rsidP="00D45382">
      <w:pPr>
        <w:spacing w:line="360" w:lineRule="auto"/>
        <w:ind w:firstLine="709"/>
        <w:jc w:val="both"/>
        <w:rPr>
          <w:sz w:val="28"/>
          <w:szCs w:val="28"/>
        </w:rPr>
      </w:pPr>
      <w:r w:rsidRPr="00D45382">
        <w:rPr>
          <w:sz w:val="28"/>
          <w:szCs w:val="28"/>
        </w:rPr>
        <w:t xml:space="preserve">Производственная структура предприятия: ОАО "Завод "Красное Сормово" является предприятием с развитыми самостоятельными производствами, вспомогательными цехами и собственным инженерным центром. </w:t>
      </w:r>
    </w:p>
    <w:p w:rsidR="001058F6" w:rsidRPr="00D45382" w:rsidRDefault="001058F6" w:rsidP="00D45382">
      <w:pPr>
        <w:spacing w:line="360" w:lineRule="auto"/>
        <w:ind w:firstLine="709"/>
        <w:jc w:val="both"/>
        <w:rPr>
          <w:sz w:val="28"/>
          <w:szCs w:val="28"/>
        </w:rPr>
      </w:pPr>
      <w:r w:rsidRPr="00D45382">
        <w:rPr>
          <w:sz w:val="28"/>
          <w:szCs w:val="28"/>
        </w:rPr>
        <w:t>Основные производства: корпусное, монтажное, механическое, металлургическое.</w:t>
      </w:r>
    </w:p>
    <w:p w:rsidR="001058F6" w:rsidRPr="00D45382" w:rsidRDefault="001058F6" w:rsidP="00D45382">
      <w:pPr>
        <w:spacing w:line="360" w:lineRule="auto"/>
        <w:ind w:firstLine="709"/>
        <w:jc w:val="both"/>
        <w:rPr>
          <w:sz w:val="28"/>
          <w:szCs w:val="28"/>
        </w:rPr>
      </w:pPr>
      <w:r w:rsidRPr="00D45382">
        <w:rPr>
          <w:sz w:val="28"/>
          <w:szCs w:val="28"/>
        </w:rPr>
        <w:t>Вспомогательные производства: ремонтно-механическое, ремонтно-строительное, электроремонтное, газовое хозяйство, транспортное производство.</w:t>
      </w:r>
    </w:p>
    <w:p w:rsidR="001058F6" w:rsidRPr="00D45382" w:rsidRDefault="00D45382" w:rsidP="00D45382">
      <w:pPr>
        <w:spacing w:line="360" w:lineRule="auto"/>
        <w:ind w:firstLine="709"/>
        <w:jc w:val="both"/>
        <w:rPr>
          <w:b/>
          <w:sz w:val="28"/>
          <w:szCs w:val="28"/>
        </w:rPr>
      </w:pPr>
      <w:r>
        <w:rPr>
          <w:b/>
          <w:sz w:val="28"/>
          <w:szCs w:val="28"/>
        </w:rPr>
        <w:br w:type="page"/>
      </w:r>
      <w:r w:rsidR="001058F6" w:rsidRPr="00D45382">
        <w:rPr>
          <w:b/>
          <w:sz w:val="28"/>
          <w:szCs w:val="28"/>
        </w:rPr>
        <w:t>Инженерный центр</w:t>
      </w:r>
    </w:p>
    <w:p w:rsidR="001058F6" w:rsidRPr="00D45382" w:rsidRDefault="001058F6" w:rsidP="00D45382">
      <w:pPr>
        <w:spacing w:line="360" w:lineRule="auto"/>
        <w:ind w:firstLine="709"/>
        <w:jc w:val="both"/>
        <w:rPr>
          <w:b/>
          <w:sz w:val="28"/>
          <w:szCs w:val="28"/>
        </w:rPr>
      </w:pPr>
    </w:p>
    <w:p w:rsidR="001058F6" w:rsidRPr="00D45382" w:rsidRDefault="001058F6" w:rsidP="00D45382">
      <w:pPr>
        <w:spacing w:line="360" w:lineRule="auto"/>
        <w:ind w:firstLine="709"/>
        <w:jc w:val="both"/>
        <w:rPr>
          <w:sz w:val="28"/>
          <w:szCs w:val="28"/>
        </w:rPr>
      </w:pPr>
      <w:r w:rsidRPr="00D45382">
        <w:rPr>
          <w:sz w:val="28"/>
          <w:szCs w:val="28"/>
        </w:rPr>
        <w:t>Корпусное и монтажное производства обеспечивают выпуск основной судостроительной продукции</w:t>
      </w:r>
    </w:p>
    <w:p w:rsidR="001058F6" w:rsidRPr="00D45382" w:rsidRDefault="001058F6" w:rsidP="00D45382">
      <w:pPr>
        <w:spacing w:line="360" w:lineRule="auto"/>
        <w:ind w:firstLine="709"/>
        <w:jc w:val="both"/>
        <w:rPr>
          <w:sz w:val="28"/>
          <w:szCs w:val="28"/>
        </w:rPr>
      </w:pPr>
      <w:r w:rsidRPr="00D45382">
        <w:rPr>
          <w:sz w:val="28"/>
          <w:szCs w:val="28"/>
        </w:rPr>
        <w:t xml:space="preserve">Механическое и металлургическое производства ОАО выпускают следующие виды продукции: </w:t>
      </w:r>
    </w:p>
    <w:p w:rsidR="001058F6" w:rsidRPr="00D45382" w:rsidRDefault="001058F6" w:rsidP="00D45382">
      <w:pPr>
        <w:numPr>
          <w:ilvl w:val="0"/>
          <w:numId w:val="6"/>
        </w:numPr>
        <w:tabs>
          <w:tab w:val="clear" w:pos="1260"/>
          <w:tab w:val="num" w:pos="1418"/>
          <w:tab w:val="left" w:pos="1620"/>
        </w:tabs>
        <w:spacing w:line="360" w:lineRule="auto"/>
        <w:ind w:left="1418" w:hanging="709"/>
        <w:jc w:val="both"/>
        <w:rPr>
          <w:sz w:val="28"/>
          <w:szCs w:val="28"/>
        </w:rPr>
      </w:pPr>
      <w:r w:rsidRPr="00D45382">
        <w:rPr>
          <w:sz w:val="28"/>
          <w:szCs w:val="28"/>
        </w:rPr>
        <w:t>изделия для собственного судостроения;</w:t>
      </w:r>
    </w:p>
    <w:p w:rsidR="001058F6" w:rsidRPr="00D45382" w:rsidRDefault="001058F6" w:rsidP="00D45382">
      <w:pPr>
        <w:numPr>
          <w:ilvl w:val="0"/>
          <w:numId w:val="6"/>
        </w:numPr>
        <w:tabs>
          <w:tab w:val="clear" w:pos="1260"/>
          <w:tab w:val="num" w:pos="1418"/>
          <w:tab w:val="left" w:pos="1620"/>
        </w:tabs>
        <w:spacing w:line="360" w:lineRule="auto"/>
        <w:ind w:left="1418" w:hanging="709"/>
        <w:jc w:val="both"/>
        <w:rPr>
          <w:sz w:val="28"/>
          <w:szCs w:val="28"/>
        </w:rPr>
      </w:pPr>
      <w:r w:rsidRPr="00D45382">
        <w:rPr>
          <w:sz w:val="28"/>
          <w:szCs w:val="28"/>
        </w:rPr>
        <w:t>изделия для переоснащения производств, модернизации имеющегося оборудования и оснастки;</w:t>
      </w:r>
    </w:p>
    <w:p w:rsidR="001058F6" w:rsidRPr="00D45382" w:rsidRDefault="001058F6" w:rsidP="00D45382">
      <w:pPr>
        <w:numPr>
          <w:ilvl w:val="0"/>
          <w:numId w:val="6"/>
        </w:numPr>
        <w:tabs>
          <w:tab w:val="clear" w:pos="1260"/>
          <w:tab w:val="num" w:pos="1418"/>
          <w:tab w:val="left" w:pos="1620"/>
        </w:tabs>
        <w:spacing w:line="360" w:lineRule="auto"/>
        <w:ind w:left="1418" w:hanging="709"/>
        <w:jc w:val="both"/>
        <w:rPr>
          <w:sz w:val="28"/>
          <w:szCs w:val="28"/>
        </w:rPr>
      </w:pPr>
      <w:r w:rsidRPr="00D45382">
        <w:rPr>
          <w:sz w:val="28"/>
          <w:szCs w:val="28"/>
        </w:rPr>
        <w:t>изделия для Агропрома (дробилки, концентраторы, крупозаводы);</w:t>
      </w:r>
    </w:p>
    <w:p w:rsidR="001058F6" w:rsidRPr="00D45382" w:rsidRDefault="001058F6" w:rsidP="00D45382">
      <w:pPr>
        <w:numPr>
          <w:ilvl w:val="0"/>
          <w:numId w:val="6"/>
        </w:numPr>
        <w:tabs>
          <w:tab w:val="clear" w:pos="1260"/>
          <w:tab w:val="num" w:pos="1418"/>
          <w:tab w:val="left" w:pos="1620"/>
        </w:tabs>
        <w:spacing w:line="360" w:lineRule="auto"/>
        <w:ind w:left="1418" w:hanging="709"/>
        <w:jc w:val="both"/>
        <w:rPr>
          <w:sz w:val="28"/>
          <w:szCs w:val="28"/>
        </w:rPr>
      </w:pPr>
      <w:r w:rsidRPr="00D45382">
        <w:rPr>
          <w:sz w:val="28"/>
          <w:szCs w:val="28"/>
        </w:rPr>
        <w:t>запасные части для крупных предприятий машиностроения и энергетики.</w:t>
      </w:r>
    </w:p>
    <w:p w:rsidR="001058F6" w:rsidRPr="00D45382" w:rsidRDefault="001058F6" w:rsidP="00D45382">
      <w:pPr>
        <w:spacing w:line="360" w:lineRule="auto"/>
        <w:ind w:firstLine="709"/>
        <w:jc w:val="both"/>
        <w:rPr>
          <w:sz w:val="28"/>
          <w:szCs w:val="28"/>
        </w:rPr>
      </w:pPr>
      <w:r w:rsidRPr="00D45382">
        <w:rPr>
          <w:sz w:val="28"/>
          <w:szCs w:val="28"/>
        </w:rPr>
        <w:t>Вспомогательное производство обслуживает сложный производственно-технологический комплекс предприятия.</w:t>
      </w:r>
    </w:p>
    <w:p w:rsidR="001058F6" w:rsidRPr="00D45382" w:rsidRDefault="001058F6" w:rsidP="00D45382">
      <w:pPr>
        <w:spacing w:line="360" w:lineRule="auto"/>
        <w:ind w:firstLine="709"/>
        <w:jc w:val="both"/>
        <w:rPr>
          <w:sz w:val="28"/>
          <w:szCs w:val="28"/>
        </w:rPr>
      </w:pPr>
      <w:r w:rsidRPr="00D45382">
        <w:rPr>
          <w:sz w:val="28"/>
          <w:szCs w:val="28"/>
        </w:rPr>
        <w:t>Инженерный центр решает все виды задач разработки и сопровождения в производстве объектов судостроения. Центр укомплектован высококвалифицированными специалистами и оснащен современными средствами проектирования.</w:t>
      </w:r>
    </w:p>
    <w:p w:rsidR="001058F6" w:rsidRPr="00D45382" w:rsidRDefault="001058F6" w:rsidP="00D45382">
      <w:pPr>
        <w:spacing w:line="360" w:lineRule="auto"/>
        <w:ind w:firstLine="709"/>
        <w:jc w:val="both"/>
        <w:rPr>
          <w:sz w:val="28"/>
          <w:szCs w:val="28"/>
        </w:rPr>
      </w:pPr>
      <w:r w:rsidRPr="00D45382">
        <w:rPr>
          <w:sz w:val="28"/>
          <w:szCs w:val="28"/>
        </w:rPr>
        <w:t>В 2001 году ОАО приступило к производству оборудования для буровых установок. На предприятии освоено производство циркуляционных систем буровых установок (ЦСБУ) для бурения до глубин 4000 метров и 3200 метров, блоков дополнительных емкостей (БДЕ) и крышных модулей для циркуляционных систем и блоков дополнительных емкостей. Планируется расширение номенклатуры изделий для буровой техники.</w:t>
      </w:r>
    </w:p>
    <w:p w:rsidR="001058F6" w:rsidRPr="00D45382" w:rsidRDefault="00D45382" w:rsidP="00D45382">
      <w:pPr>
        <w:spacing w:line="360" w:lineRule="auto"/>
        <w:ind w:firstLine="709"/>
        <w:jc w:val="both"/>
        <w:rPr>
          <w:b/>
          <w:sz w:val="28"/>
          <w:szCs w:val="28"/>
        </w:rPr>
      </w:pPr>
      <w:r>
        <w:rPr>
          <w:sz w:val="28"/>
          <w:szCs w:val="28"/>
        </w:rPr>
        <w:br w:type="page"/>
      </w:r>
      <w:r w:rsidR="001058F6" w:rsidRPr="00D45382">
        <w:rPr>
          <w:b/>
          <w:sz w:val="28"/>
          <w:szCs w:val="28"/>
        </w:rPr>
        <w:t>2. Управление заемными средствами</w:t>
      </w:r>
    </w:p>
    <w:p w:rsidR="001058F6" w:rsidRPr="00D45382" w:rsidRDefault="001058F6" w:rsidP="00D45382">
      <w:pPr>
        <w:spacing w:line="360" w:lineRule="auto"/>
        <w:ind w:firstLine="709"/>
        <w:jc w:val="both"/>
        <w:rPr>
          <w:sz w:val="28"/>
          <w:szCs w:val="28"/>
        </w:rPr>
      </w:pPr>
    </w:p>
    <w:p w:rsidR="001058F6" w:rsidRPr="00D45382" w:rsidRDefault="001058F6" w:rsidP="00D45382">
      <w:pPr>
        <w:spacing w:line="360" w:lineRule="auto"/>
        <w:ind w:firstLine="709"/>
        <w:jc w:val="both"/>
        <w:rPr>
          <w:sz w:val="28"/>
          <w:szCs w:val="28"/>
        </w:rPr>
      </w:pPr>
      <w:r w:rsidRPr="00D45382">
        <w:rPr>
          <w:sz w:val="28"/>
          <w:szCs w:val="28"/>
        </w:rPr>
        <w:t>Внешнее финансирование – использование средств государства, финансово-кредитных организаций, нефинансовых компаний и граждан. Внешнее финансирование за счет собственных средств предполагает использование денежных ресурсов учредителей (участников) предприятия. Финансовое обеспечение предпринимательской деятельности данного вида часто бывает наиболее предпочтительным, так как обеспечивает финансовую независимость предприятия и облегчает условия получения банковских кредитов (в случае дефицита ликвидных средств).</w:t>
      </w:r>
    </w:p>
    <w:p w:rsidR="001058F6" w:rsidRPr="00D45382" w:rsidRDefault="001058F6" w:rsidP="00D45382">
      <w:pPr>
        <w:spacing w:line="360" w:lineRule="auto"/>
        <w:ind w:firstLine="709"/>
        <w:jc w:val="both"/>
        <w:rPr>
          <w:sz w:val="28"/>
          <w:szCs w:val="28"/>
        </w:rPr>
      </w:pPr>
      <w:r w:rsidRPr="00D45382">
        <w:rPr>
          <w:sz w:val="28"/>
          <w:szCs w:val="28"/>
        </w:rPr>
        <w:t>Финансирование за счет заемного капитала – это предоставление денежных средств кредиторами на условиях возвратности и платности. Содержание данного способа состоит не в участии своими денежными средствами в капитале предприятия, а в обычных кредитных отношениях между заемщиком и заимодавцем.</w:t>
      </w:r>
    </w:p>
    <w:p w:rsidR="001058F6" w:rsidRPr="00D45382" w:rsidRDefault="001058F6" w:rsidP="00D45382">
      <w:pPr>
        <w:spacing w:line="360" w:lineRule="auto"/>
        <w:ind w:firstLine="709"/>
        <w:jc w:val="both"/>
        <w:rPr>
          <w:sz w:val="28"/>
          <w:szCs w:val="28"/>
        </w:rPr>
      </w:pPr>
      <w:r w:rsidRPr="00D45382">
        <w:rPr>
          <w:sz w:val="28"/>
          <w:szCs w:val="28"/>
        </w:rPr>
        <w:t>Предоставление предприятию кредита предполагает дополнительные затраты заемщика на его погашение и уплату процентов, а также понижение налогооблагаемой прибыли за счет включения в издержки производства и обращения суммы процентов за кредит (в пределах учетной ставки Центрального банка РФ).</w:t>
      </w:r>
    </w:p>
    <w:p w:rsidR="001058F6" w:rsidRPr="00D45382" w:rsidRDefault="001058F6" w:rsidP="00D45382">
      <w:pPr>
        <w:spacing w:line="360" w:lineRule="auto"/>
        <w:ind w:firstLine="709"/>
        <w:jc w:val="both"/>
        <w:rPr>
          <w:sz w:val="28"/>
          <w:szCs w:val="28"/>
        </w:rPr>
      </w:pPr>
      <w:r w:rsidRPr="00D45382">
        <w:rPr>
          <w:sz w:val="28"/>
          <w:szCs w:val="28"/>
        </w:rPr>
        <w:t>Финансирование за счет заемных средств подразделяется на два вида:</w:t>
      </w:r>
    </w:p>
    <w:p w:rsidR="001058F6" w:rsidRPr="00D45382" w:rsidRDefault="001058F6" w:rsidP="00D45382">
      <w:pPr>
        <w:numPr>
          <w:ilvl w:val="0"/>
          <w:numId w:val="1"/>
        </w:numPr>
        <w:tabs>
          <w:tab w:val="left" w:pos="899"/>
        </w:tabs>
        <w:spacing w:line="360" w:lineRule="auto"/>
        <w:ind w:left="0" w:firstLine="709"/>
        <w:jc w:val="both"/>
        <w:rPr>
          <w:sz w:val="28"/>
          <w:szCs w:val="28"/>
        </w:rPr>
      </w:pPr>
      <w:r w:rsidRPr="00D45382">
        <w:rPr>
          <w:sz w:val="28"/>
          <w:szCs w:val="28"/>
        </w:rPr>
        <w:t>за счет краткосрочного кредита;</w:t>
      </w:r>
    </w:p>
    <w:p w:rsidR="001058F6" w:rsidRPr="00D45382" w:rsidRDefault="001058F6" w:rsidP="00D45382">
      <w:pPr>
        <w:numPr>
          <w:ilvl w:val="0"/>
          <w:numId w:val="1"/>
        </w:numPr>
        <w:tabs>
          <w:tab w:val="left" w:pos="899"/>
        </w:tabs>
        <w:spacing w:line="360" w:lineRule="auto"/>
        <w:ind w:left="0" w:firstLine="709"/>
        <w:jc w:val="both"/>
        <w:rPr>
          <w:sz w:val="28"/>
          <w:szCs w:val="28"/>
        </w:rPr>
      </w:pPr>
      <w:r w:rsidRPr="00D45382">
        <w:rPr>
          <w:sz w:val="28"/>
          <w:szCs w:val="28"/>
        </w:rPr>
        <w:t>за счет долгосрочного кредита.</w:t>
      </w:r>
    </w:p>
    <w:p w:rsidR="001058F6" w:rsidRPr="00D45382" w:rsidRDefault="001058F6" w:rsidP="00D45382">
      <w:pPr>
        <w:spacing w:line="360" w:lineRule="auto"/>
        <w:ind w:firstLine="709"/>
        <w:jc w:val="both"/>
        <w:rPr>
          <w:sz w:val="28"/>
          <w:szCs w:val="28"/>
        </w:rPr>
      </w:pPr>
      <w:r w:rsidRPr="00D45382">
        <w:rPr>
          <w:sz w:val="28"/>
          <w:szCs w:val="28"/>
        </w:rPr>
        <w:t>Краткосрочный привлеченный капитал служит источником финансирования оборотных активов (товарно-материальных запасов, заделов незавершенного производства, сезонных затрат и др.)</w:t>
      </w:r>
    </w:p>
    <w:p w:rsidR="001058F6" w:rsidRPr="00D45382" w:rsidRDefault="001058F6" w:rsidP="00D45382">
      <w:pPr>
        <w:spacing w:line="360" w:lineRule="auto"/>
        <w:ind w:firstLine="709"/>
        <w:jc w:val="both"/>
        <w:rPr>
          <w:sz w:val="28"/>
          <w:szCs w:val="28"/>
        </w:rPr>
      </w:pPr>
      <w:r w:rsidRPr="00D45382">
        <w:rPr>
          <w:sz w:val="28"/>
          <w:szCs w:val="28"/>
        </w:rPr>
        <w:t>Краткосрочный привлеченный капитал предоставляется банками на условиях кредитного договора с заемщиком под реальное обеспечение его имущества.</w:t>
      </w:r>
    </w:p>
    <w:p w:rsidR="001058F6" w:rsidRPr="00D45382" w:rsidRDefault="001058F6" w:rsidP="00D45382">
      <w:pPr>
        <w:spacing w:line="360" w:lineRule="auto"/>
        <w:ind w:firstLine="709"/>
        <w:jc w:val="both"/>
        <w:rPr>
          <w:sz w:val="28"/>
          <w:szCs w:val="28"/>
        </w:rPr>
      </w:pPr>
      <w:r w:rsidRPr="00D45382">
        <w:rPr>
          <w:sz w:val="28"/>
          <w:szCs w:val="28"/>
        </w:rPr>
        <w:t>Долгосрочный привлеченный капитал (в форме кредита) направляется на обновление основных фондов и приобретение нематериальных активов.</w:t>
      </w:r>
    </w:p>
    <w:p w:rsidR="001058F6" w:rsidRPr="00D45382" w:rsidRDefault="001058F6" w:rsidP="00D45382">
      <w:pPr>
        <w:spacing w:line="360" w:lineRule="auto"/>
        <w:ind w:firstLine="709"/>
        <w:jc w:val="both"/>
        <w:rPr>
          <w:sz w:val="28"/>
          <w:szCs w:val="28"/>
        </w:rPr>
      </w:pPr>
      <w:r w:rsidRPr="00D45382">
        <w:rPr>
          <w:sz w:val="28"/>
          <w:szCs w:val="28"/>
        </w:rPr>
        <w:t>Капитальные вложения – инвестиции в основной капитал (в основные средства) включают затраты на новое строительство, на расширение, реконструкцию и техническое перевооружение действующих предприятий, на приобретение машин, оборудования, на проектно-изыскательные работы и др. Финансирование капитальных вложений осуществляется как за счет собственных (чистая прибыль и амортизационные отчисления), так и за счет привлеченных средств (средств инвесторов).</w:t>
      </w:r>
    </w:p>
    <w:p w:rsidR="001058F6" w:rsidRPr="00D45382" w:rsidRDefault="001058F6" w:rsidP="00D45382">
      <w:pPr>
        <w:spacing w:line="360" w:lineRule="auto"/>
        <w:ind w:firstLine="709"/>
        <w:jc w:val="both"/>
        <w:rPr>
          <w:sz w:val="28"/>
          <w:szCs w:val="28"/>
        </w:rPr>
      </w:pPr>
      <w:r w:rsidRPr="00D45382">
        <w:rPr>
          <w:sz w:val="28"/>
          <w:szCs w:val="28"/>
        </w:rPr>
        <w:t>По сравнению с финансированием через займы, получаемые с фондового рынка (эмиссия корпоративных облигаций), использование долгосрочных ссуд под долговое обязательство обеспечивает заемщику следующие преимущества:</w:t>
      </w:r>
    </w:p>
    <w:p w:rsidR="001058F6" w:rsidRPr="00D45382" w:rsidRDefault="001058F6" w:rsidP="00D45382">
      <w:pPr>
        <w:numPr>
          <w:ilvl w:val="0"/>
          <w:numId w:val="2"/>
        </w:numPr>
        <w:tabs>
          <w:tab w:val="left" w:pos="1410"/>
        </w:tabs>
        <w:spacing w:line="360" w:lineRule="auto"/>
        <w:ind w:left="0" w:firstLine="709"/>
        <w:jc w:val="both"/>
        <w:rPr>
          <w:sz w:val="28"/>
          <w:szCs w:val="28"/>
        </w:rPr>
      </w:pPr>
      <w:r w:rsidRPr="00D45382">
        <w:rPr>
          <w:sz w:val="28"/>
          <w:szCs w:val="28"/>
        </w:rPr>
        <w:t>не расходуются средства на печатание ценных бумаг или их учет на электронных носителях, на эмиссию, рекламу и размещение;</w:t>
      </w:r>
    </w:p>
    <w:p w:rsidR="001058F6" w:rsidRPr="00D45382" w:rsidRDefault="001058F6" w:rsidP="00D45382">
      <w:pPr>
        <w:numPr>
          <w:ilvl w:val="0"/>
          <w:numId w:val="2"/>
        </w:numPr>
        <w:tabs>
          <w:tab w:val="left" w:pos="1410"/>
        </w:tabs>
        <w:spacing w:line="360" w:lineRule="auto"/>
        <w:ind w:left="0" w:firstLine="709"/>
        <w:jc w:val="both"/>
        <w:rPr>
          <w:sz w:val="28"/>
          <w:szCs w:val="28"/>
        </w:rPr>
      </w:pPr>
      <w:r w:rsidRPr="00D45382">
        <w:rPr>
          <w:sz w:val="28"/>
          <w:szCs w:val="28"/>
        </w:rPr>
        <w:t>правовые отношения между заемщиком и кредитором известны ограниченному кругу лиц;</w:t>
      </w:r>
    </w:p>
    <w:p w:rsidR="001058F6" w:rsidRPr="00D45382" w:rsidRDefault="001058F6" w:rsidP="00D45382">
      <w:pPr>
        <w:numPr>
          <w:ilvl w:val="0"/>
          <w:numId w:val="2"/>
        </w:numPr>
        <w:tabs>
          <w:tab w:val="left" w:pos="1410"/>
        </w:tabs>
        <w:spacing w:line="360" w:lineRule="auto"/>
        <w:ind w:left="0" w:firstLine="709"/>
        <w:jc w:val="both"/>
        <w:rPr>
          <w:sz w:val="28"/>
          <w:szCs w:val="28"/>
        </w:rPr>
      </w:pPr>
      <w:r w:rsidRPr="00D45382">
        <w:rPr>
          <w:sz w:val="28"/>
          <w:szCs w:val="28"/>
        </w:rPr>
        <w:t>условия предоставления кредита определяются партнерами по каждой сделке;</w:t>
      </w:r>
    </w:p>
    <w:p w:rsidR="001058F6" w:rsidRPr="00D45382" w:rsidRDefault="001058F6" w:rsidP="00D45382">
      <w:pPr>
        <w:numPr>
          <w:ilvl w:val="0"/>
          <w:numId w:val="2"/>
        </w:numPr>
        <w:tabs>
          <w:tab w:val="left" w:pos="1410"/>
        </w:tabs>
        <w:spacing w:line="360" w:lineRule="auto"/>
        <w:ind w:left="0" w:firstLine="709"/>
        <w:jc w:val="both"/>
        <w:rPr>
          <w:sz w:val="28"/>
          <w:szCs w:val="28"/>
        </w:rPr>
      </w:pPr>
      <w:r w:rsidRPr="00D45382">
        <w:rPr>
          <w:sz w:val="28"/>
          <w:szCs w:val="28"/>
        </w:rPr>
        <w:t>короче период между подачей заявки и получением ссуды по сравнению с поступлением средств с фондового рынка;</w:t>
      </w:r>
    </w:p>
    <w:p w:rsidR="001058F6" w:rsidRPr="00D45382" w:rsidRDefault="001058F6" w:rsidP="00D45382">
      <w:pPr>
        <w:numPr>
          <w:ilvl w:val="0"/>
          <w:numId w:val="2"/>
        </w:numPr>
        <w:tabs>
          <w:tab w:val="left" w:pos="1410"/>
        </w:tabs>
        <w:spacing w:line="360" w:lineRule="auto"/>
        <w:ind w:left="0" w:firstLine="709"/>
        <w:jc w:val="both"/>
        <w:rPr>
          <w:sz w:val="28"/>
          <w:szCs w:val="28"/>
        </w:rPr>
      </w:pPr>
      <w:r w:rsidRPr="00D45382">
        <w:rPr>
          <w:sz w:val="28"/>
          <w:szCs w:val="28"/>
        </w:rPr>
        <w:t>ограничения на выпуск облигаций акционерного общества. Так, выпуск облигаций без обеспечения имуществом допускается не ранее третьего года его существования и при условии надлежащего утверждения к этому времени двух годовых бухгалтерских балансов и полной оплаты уставного капитала. Общество не в праве эмитировать облигации, если количество объявленных акций определенных категорий и типов меньше количества категорий и типов, право на приобретение которых предоставляют данные ценные бумаги.</w:t>
      </w:r>
    </w:p>
    <w:p w:rsidR="001058F6" w:rsidRPr="00D45382" w:rsidRDefault="001058F6" w:rsidP="00D45382">
      <w:pPr>
        <w:spacing w:line="360" w:lineRule="auto"/>
        <w:ind w:firstLine="709"/>
        <w:jc w:val="both"/>
        <w:rPr>
          <w:sz w:val="28"/>
          <w:szCs w:val="28"/>
        </w:rPr>
      </w:pPr>
      <w:r w:rsidRPr="00D45382">
        <w:rPr>
          <w:sz w:val="28"/>
          <w:szCs w:val="28"/>
        </w:rPr>
        <w:t xml:space="preserve">Среди заемных источников финансирования - главную роль обычно играют долгосрочные кредиты банков. Это наиболее распространенный способ финансирования предприятий. Условия финансирования в банках различны. Например, в зарубежном банке процентная ставка может составлять LIBOR + 2%. Однако российское предприятие, претендующее на получение кредита в зарубежном банке, должно не только иметь высокую платежеспособность и ликвидность, но и представить финансовую отчетность, соответствующую международным стандартам, подтвержденную одной из ведущих международных аудиторских фирм. При этом самым важным фактором при принятии банком решения о предоставлении займа было и остается наличие ликвидного обеспечения или надежных гарантий. Необходимо также учитывать то, что российские банки практически не располагают дешевыми ресурсами, которые они могут представить предприятиям на относительно длительный срок 3-5 лет. В последнее время появились примеры успешного финансирования долгосрочных промышленных проектов, например Сбербанком. Таким образом, если предприятие располагает ликвидным обеспечением и условия предоставления займа приемлемы с экономической точки зрения, то можно прибегнуть к банковским займам. Однако они вряд ли могут быть единственным инструментом долгосрочного финансирования. Обычно используется комбинация акционерного и заемного капитала. </w:t>
      </w:r>
    </w:p>
    <w:p w:rsidR="001058F6" w:rsidRPr="00D45382" w:rsidRDefault="001058F6" w:rsidP="00D45382">
      <w:pPr>
        <w:spacing w:line="360" w:lineRule="auto"/>
        <w:ind w:firstLine="709"/>
        <w:jc w:val="both"/>
        <w:rPr>
          <w:sz w:val="28"/>
          <w:szCs w:val="28"/>
        </w:rPr>
      </w:pPr>
      <w:r w:rsidRPr="00D45382">
        <w:rPr>
          <w:sz w:val="28"/>
          <w:szCs w:val="28"/>
        </w:rPr>
        <w:t xml:space="preserve">В настоящее время имеет место исключительно низкий вес банковских кредитов в финансирование инвестиций - 3,5% (без кредитов иностранных банков только 2,9%). При этом немногим более 70% предоставленных кредитов приходится на ссуды сроком более 1 </w:t>
      </w:r>
      <w:r w:rsidR="00D45382" w:rsidRPr="00D45382">
        <w:rPr>
          <w:sz w:val="28"/>
          <w:szCs w:val="28"/>
        </w:rPr>
        <w:t>года,</w:t>
      </w:r>
      <w:r w:rsidRPr="00D45382">
        <w:rPr>
          <w:sz w:val="28"/>
          <w:szCs w:val="28"/>
        </w:rPr>
        <w:t xml:space="preserve"> и их сумма составляет порядка 20% по отношению к величине прямых инвестиций. Подавляющая их часть идет, судя по всему, на кредитование оборотных средств и иные операции. Трансформация сбережений в инвестиции и межотраслевое перераспределение по банковской линии чрезвычайно малы. </w:t>
      </w:r>
    </w:p>
    <w:p w:rsidR="001058F6" w:rsidRPr="00D45382" w:rsidRDefault="001058F6" w:rsidP="00D45382">
      <w:pPr>
        <w:spacing w:line="360" w:lineRule="auto"/>
        <w:ind w:firstLine="709"/>
        <w:jc w:val="both"/>
        <w:rPr>
          <w:sz w:val="28"/>
          <w:szCs w:val="28"/>
        </w:rPr>
      </w:pPr>
      <w:r w:rsidRPr="00D45382">
        <w:rPr>
          <w:sz w:val="28"/>
          <w:szCs w:val="28"/>
        </w:rPr>
        <w:t>Привлечение капитала посредством размещения облигаций на финансовом рынке, безусловно, привлекательный способ финансирования предприятия. Особенно с точки зрения владельцев бизнеса, так как в этом случае не происходит перераспределения собственности. Однако предприятие, планирующее выпуск и размещение облигаций, должно иметь устойчивое финансовое положение, хорошие перспективы развития, а облигационный заем должен быть обеспечен активами предприятия. Опыт двух последних лет показывает, что реальные шансы на успешное размещение своих облигаций имеют крупнейшие российские компании, хорошо известные на рынке, демонстрирующие высокие темпы развития и действующие в привлекательных для инвестора отраслях, например таких, как энергетика и телекоммуникации. Существует очень высокий риск, что размещение облигаций на рынке будет безуспешны</w:t>
      </w:r>
      <w:r w:rsidR="00D45382">
        <w:rPr>
          <w:sz w:val="28"/>
          <w:szCs w:val="28"/>
        </w:rPr>
        <w:t xml:space="preserve">м, если нет уверенности </w:t>
      </w:r>
      <w:r w:rsidRPr="00D45382">
        <w:rPr>
          <w:sz w:val="28"/>
          <w:szCs w:val="28"/>
        </w:rPr>
        <w:t>в том, что облигации предприятия будут восприняты финансовым рынком как ликвидный и привлекательный инструмент; в этом случае следует воздержаться от использования данного способа финансирования.</w:t>
      </w:r>
    </w:p>
    <w:p w:rsidR="001058F6" w:rsidRPr="00D45382" w:rsidRDefault="001058F6" w:rsidP="00D45382">
      <w:pPr>
        <w:spacing w:line="360" w:lineRule="auto"/>
        <w:ind w:firstLine="709"/>
        <w:jc w:val="both"/>
        <w:rPr>
          <w:sz w:val="28"/>
          <w:szCs w:val="28"/>
        </w:rPr>
      </w:pPr>
      <w:r w:rsidRPr="00D45382">
        <w:rPr>
          <w:sz w:val="28"/>
          <w:szCs w:val="28"/>
        </w:rPr>
        <w:t xml:space="preserve">Инвестиционный лизинг является одной из наиболее перспективных форм привлечения заемных ресурсов. Он рассматривается как одна из разновидностей долгосрочного кредита, предоставляемого в натуральной форме и погашаемого в рассрочку. </w:t>
      </w:r>
    </w:p>
    <w:p w:rsidR="001058F6" w:rsidRPr="00D45382" w:rsidRDefault="001058F6" w:rsidP="00D45382">
      <w:pPr>
        <w:spacing w:line="360" w:lineRule="auto"/>
        <w:ind w:firstLine="709"/>
        <w:jc w:val="both"/>
        <w:rPr>
          <w:sz w:val="28"/>
          <w:szCs w:val="28"/>
        </w:rPr>
      </w:pPr>
      <w:r w:rsidRPr="00D45382">
        <w:rPr>
          <w:sz w:val="28"/>
          <w:szCs w:val="28"/>
        </w:rPr>
        <w:t>Приобретение активов в рассрочку доступно для предприятий, имеющих хорошее финансовое состояние и позитивные тенденции развития. При этом в качестве обеспечения служит приобретаемый предприятием актив, который переходит в полную собственность предприятия только после того, как будет полностью оплачена его стоимость. Предприятие должно располагать суммой для оплаты начального взноса, составляющего от 10 до 50% от стоимости приобретаемого актива. Данный способ финансирования в основном используется при приобретении оборудования. Обычно лизинговые компании отдают предпочтение тем видам оборудования, которое может быть легко демонтировано и подвергнуто транспортировке. Именно поэтому лизинговые операции очень распространены при приобретении транспортных средств (кораблей, самолетов, грузовиков и т.п.).</w:t>
      </w:r>
    </w:p>
    <w:p w:rsidR="001058F6" w:rsidRPr="00D45382" w:rsidRDefault="001058F6" w:rsidP="00D45382">
      <w:pPr>
        <w:spacing w:line="360" w:lineRule="auto"/>
        <w:ind w:firstLine="709"/>
        <w:jc w:val="both"/>
        <w:rPr>
          <w:sz w:val="28"/>
          <w:szCs w:val="28"/>
        </w:rPr>
      </w:pPr>
      <w:r w:rsidRPr="00D45382">
        <w:rPr>
          <w:sz w:val="28"/>
          <w:szCs w:val="28"/>
        </w:rPr>
        <w:t>Финансирование поставщиками оборудования также очень широко распространено. Многие производители в качестве механизма стимулирования спроса предлагают своим клиентам приобретение оборудования в рассрочку, после оплаты первоначального авансового взноса. При этом они также отдают предпочтение надежным и динамично развивающимся предприятиям. Также необходимо принимать во внимание, что наличие авторитетного частного инвестора (например, известного инвестиционного банка или фонда), который пошел на риск и приобрел акции предприятия, является значимым положительным фактором для производителей при принятии решения о поставке оборудования в рассрочку.</w:t>
      </w:r>
    </w:p>
    <w:p w:rsidR="001058F6" w:rsidRPr="00D45382" w:rsidRDefault="001058F6" w:rsidP="00D45382">
      <w:pPr>
        <w:spacing w:line="360" w:lineRule="auto"/>
        <w:ind w:firstLine="709"/>
        <w:jc w:val="both"/>
        <w:rPr>
          <w:sz w:val="28"/>
          <w:szCs w:val="28"/>
        </w:rPr>
      </w:pPr>
      <w:r w:rsidRPr="00D45382">
        <w:rPr>
          <w:sz w:val="28"/>
          <w:szCs w:val="28"/>
        </w:rPr>
        <w:t xml:space="preserve">Среди привлеченных источников финансирования инвестиций в первую очередь необходимо рассмотреть возможность привлечения акционерного капитала. Этот источник может быть использован компаниями и их самостоятельными структурами (дочерними фирмами), создаваемыми в форме акционерных обществ. Многое компании уже сейчас широко используют возможности привлечения акционерного капитала к инвестиционной деятельности (для инвестиционных компаний и инвестиционных фондов аналогичной формой привлечения капитала является эмиссия инвестиционных сертификатов). </w:t>
      </w:r>
    </w:p>
    <w:p w:rsidR="001058F6" w:rsidRPr="00D45382" w:rsidRDefault="001058F6" w:rsidP="00D45382">
      <w:pPr>
        <w:spacing w:line="360" w:lineRule="auto"/>
        <w:ind w:firstLine="709"/>
        <w:jc w:val="both"/>
        <w:rPr>
          <w:sz w:val="28"/>
          <w:szCs w:val="28"/>
        </w:rPr>
      </w:pPr>
      <w:r w:rsidRPr="00D45382">
        <w:rPr>
          <w:sz w:val="28"/>
          <w:szCs w:val="28"/>
        </w:rPr>
        <w:t xml:space="preserve">Для предприятий иных организационно-правовых форм (кроме акционерных обществ) основной формой дополнительного привлечения капитала является расширение уставного фонда за счет дополнительных взносов (паев) отечественных и зарубежных инвесторов. </w:t>
      </w:r>
    </w:p>
    <w:p w:rsidR="001058F6" w:rsidRPr="00D45382" w:rsidRDefault="001058F6" w:rsidP="00D45382">
      <w:pPr>
        <w:spacing w:line="360" w:lineRule="auto"/>
        <w:ind w:firstLine="709"/>
        <w:jc w:val="both"/>
        <w:rPr>
          <w:sz w:val="28"/>
          <w:szCs w:val="28"/>
        </w:rPr>
      </w:pPr>
      <w:r w:rsidRPr="00D45382">
        <w:rPr>
          <w:sz w:val="28"/>
          <w:szCs w:val="28"/>
        </w:rPr>
        <w:t>Основную часть сторонних инвестиций от других предприятий и организаций составляют вложения крупных финансово-промышленных групп (ФПГ). У ФПГ есть солидные средства, которые они и вкладывают в крупные предприятия, как правило, относящиеся к двум-трем смежным отраслям экономики и связанные в единую технологическую цепочку. Примером тому может служить "Сибирский алюминий", МИКОМ, "Сибнефть", "ЛУКойл". Но им интересны именно смежные отрасли, а значит, на инвестиции от них могут рассчитывать только предприятия нефтехимической отрасли и металлургии (и то только алюминиевая отрасль).</w:t>
      </w:r>
    </w:p>
    <w:p w:rsidR="001058F6" w:rsidRPr="00D45382" w:rsidRDefault="001058F6" w:rsidP="00D45382">
      <w:pPr>
        <w:spacing w:line="360" w:lineRule="auto"/>
        <w:ind w:firstLine="709"/>
        <w:jc w:val="both"/>
        <w:rPr>
          <w:sz w:val="28"/>
          <w:szCs w:val="28"/>
        </w:rPr>
      </w:pPr>
      <w:r w:rsidRPr="00D45382">
        <w:rPr>
          <w:sz w:val="28"/>
          <w:szCs w:val="28"/>
        </w:rPr>
        <w:t xml:space="preserve">Таким образом, анализ показывает, что из всего многообразия источников формирования инвестиционных ресурсов при разработке инвестиционной стратегии компании (фирмы) учитываются лишь основные из них: </w:t>
      </w:r>
    </w:p>
    <w:p w:rsidR="001058F6" w:rsidRPr="00D45382" w:rsidRDefault="001058F6" w:rsidP="00D45382">
      <w:pPr>
        <w:spacing w:line="360" w:lineRule="auto"/>
        <w:ind w:firstLine="709"/>
        <w:jc w:val="both"/>
        <w:rPr>
          <w:sz w:val="28"/>
          <w:szCs w:val="28"/>
        </w:rPr>
      </w:pPr>
      <w:r w:rsidRPr="00D45382">
        <w:rPr>
          <w:sz w:val="28"/>
          <w:szCs w:val="28"/>
        </w:rPr>
        <w:t xml:space="preserve">* амортизационные отчисления; </w:t>
      </w:r>
    </w:p>
    <w:p w:rsidR="001058F6" w:rsidRPr="00D45382" w:rsidRDefault="001058F6" w:rsidP="00D45382">
      <w:pPr>
        <w:spacing w:line="360" w:lineRule="auto"/>
        <w:ind w:firstLine="709"/>
        <w:jc w:val="both"/>
        <w:rPr>
          <w:sz w:val="28"/>
          <w:szCs w:val="28"/>
        </w:rPr>
      </w:pPr>
      <w:r w:rsidRPr="00D45382">
        <w:rPr>
          <w:sz w:val="28"/>
          <w:szCs w:val="28"/>
        </w:rPr>
        <w:t xml:space="preserve">* прибыль; </w:t>
      </w:r>
    </w:p>
    <w:p w:rsidR="001058F6" w:rsidRPr="00D45382" w:rsidRDefault="001058F6" w:rsidP="00D45382">
      <w:pPr>
        <w:spacing w:line="360" w:lineRule="auto"/>
        <w:ind w:firstLine="709"/>
        <w:jc w:val="both"/>
        <w:rPr>
          <w:sz w:val="28"/>
          <w:szCs w:val="28"/>
        </w:rPr>
      </w:pPr>
      <w:r w:rsidRPr="00D45382">
        <w:rPr>
          <w:sz w:val="28"/>
          <w:szCs w:val="28"/>
        </w:rPr>
        <w:t xml:space="preserve">* долгосрочные кредиты банков; </w:t>
      </w:r>
    </w:p>
    <w:p w:rsidR="001058F6" w:rsidRPr="00D45382" w:rsidRDefault="001058F6" w:rsidP="00D45382">
      <w:pPr>
        <w:spacing w:line="360" w:lineRule="auto"/>
        <w:ind w:firstLine="709"/>
        <w:jc w:val="both"/>
        <w:rPr>
          <w:sz w:val="28"/>
          <w:szCs w:val="28"/>
        </w:rPr>
      </w:pPr>
      <w:r w:rsidRPr="00D45382">
        <w:rPr>
          <w:sz w:val="28"/>
          <w:szCs w:val="28"/>
        </w:rPr>
        <w:t xml:space="preserve">* инвестиционный лизинг; </w:t>
      </w:r>
    </w:p>
    <w:p w:rsidR="001058F6" w:rsidRPr="00D45382" w:rsidRDefault="001058F6" w:rsidP="00D45382">
      <w:pPr>
        <w:spacing w:line="360" w:lineRule="auto"/>
        <w:ind w:firstLine="709"/>
        <w:jc w:val="both"/>
        <w:rPr>
          <w:sz w:val="28"/>
          <w:szCs w:val="28"/>
        </w:rPr>
      </w:pPr>
      <w:r w:rsidRPr="00D45382">
        <w:rPr>
          <w:sz w:val="28"/>
          <w:szCs w:val="28"/>
        </w:rPr>
        <w:t>* эмиссия акций</w:t>
      </w:r>
    </w:p>
    <w:p w:rsidR="001058F6" w:rsidRPr="00D45382" w:rsidRDefault="001058F6" w:rsidP="00D45382">
      <w:pPr>
        <w:spacing w:line="360" w:lineRule="auto"/>
        <w:ind w:firstLine="709"/>
        <w:jc w:val="both"/>
        <w:rPr>
          <w:sz w:val="28"/>
          <w:szCs w:val="28"/>
        </w:rPr>
      </w:pPr>
      <w:r w:rsidRPr="00D45382">
        <w:rPr>
          <w:sz w:val="28"/>
          <w:szCs w:val="28"/>
        </w:rPr>
        <w:t>* увеличение уставного капитала</w:t>
      </w:r>
    </w:p>
    <w:p w:rsidR="001058F6" w:rsidRPr="00D45382" w:rsidRDefault="001058F6" w:rsidP="00D45382">
      <w:pPr>
        <w:spacing w:line="360" w:lineRule="auto"/>
        <w:ind w:firstLine="709"/>
        <w:jc w:val="both"/>
        <w:rPr>
          <w:sz w:val="28"/>
          <w:szCs w:val="28"/>
        </w:rPr>
      </w:pPr>
      <w:r w:rsidRPr="00D45382">
        <w:rPr>
          <w:sz w:val="28"/>
          <w:szCs w:val="28"/>
        </w:rPr>
        <w:t>Важнейшим источником финансирования инвестиций все же остаются собственные средства предприятия.</w:t>
      </w:r>
    </w:p>
    <w:p w:rsidR="001058F6" w:rsidRPr="00D45382" w:rsidRDefault="001058F6" w:rsidP="00D45382">
      <w:pPr>
        <w:spacing w:line="360" w:lineRule="auto"/>
        <w:ind w:firstLine="709"/>
        <w:jc w:val="both"/>
        <w:rPr>
          <w:sz w:val="28"/>
          <w:szCs w:val="28"/>
        </w:rPr>
      </w:pPr>
      <w:r w:rsidRPr="00D45382">
        <w:rPr>
          <w:sz w:val="28"/>
          <w:szCs w:val="28"/>
        </w:rPr>
        <w:t>Отдельной строкой хотелось бы описать государственное финансирование, несмотря на то, что его доля в общем объеме инвестиции в России невелика (~19%, для сравнения, в Великобритании удельный вес государственных инвестиций составляет 40%.).</w:t>
      </w:r>
    </w:p>
    <w:p w:rsidR="001058F6" w:rsidRPr="00D45382" w:rsidRDefault="001058F6" w:rsidP="00D45382">
      <w:pPr>
        <w:spacing w:line="360" w:lineRule="auto"/>
        <w:ind w:firstLine="709"/>
        <w:jc w:val="both"/>
        <w:rPr>
          <w:sz w:val="28"/>
          <w:szCs w:val="28"/>
        </w:rPr>
      </w:pPr>
      <w:r w:rsidRPr="00D45382">
        <w:rPr>
          <w:sz w:val="28"/>
          <w:szCs w:val="28"/>
        </w:rPr>
        <w:t>Во-первых, это наиболее традиционный источник финансирования, и, следовательно, попытка получить финансирование в областной администрации или в правительстве более привычна и не требует от менеджмента новых знаний и навыков. Во-вторых, подготовить проект для частного инвестора на порядок сложнее, чем для государства: требования государства к раскрытию информации и подготовке инвестиционных проектов скорее формальные, чем профессиональные. В-третьих, государство - самый лояльный кредитор, и многие предприятия не возвращают полученные от него займы в срок без опасения быть объявленными банкротами. Если предприятие действительно располагает возможностями получить прямое государственное финансирование, гарантии или налоговый кредит, то этим необходимо воспользоваться. Наибольшие шансы на получение финансирования из государственного бюджета имеют инфраструктурные, социальные, оборонные и научные проекты, которые вследствие объективных причин не в состоянии получить доступ к финансированию из коммерческих источников. Однако следует учитывать, что общая потребность в финансировании российской промышленности превышает 1 млрд. долл. США, а, следовательно, вероятность получения государственного финансирования коммерческими предприятиями ничтожно мала и не превышает 1%.</w:t>
      </w:r>
    </w:p>
    <w:p w:rsidR="001058F6" w:rsidRPr="00D45382" w:rsidRDefault="00D45382" w:rsidP="00D45382">
      <w:pPr>
        <w:spacing w:line="360" w:lineRule="auto"/>
        <w:ind w:firstLine="709"/>
        <w:jc w:val="both"/>
        <w:rPr>
          <w:color w:val="000000"/>
          <w:spacing w:val="-5"/>
          <w:sz w:val="28"/>
          <w:szCs w:val="28"/>
        </w:rPr>
      </w:pPr>
      <w:r>
        <w:rPr>
          <w:sz w:val="28"/>
          <w:szCs w:val="28"/>
        </w:rPr>
        <w:br w:type="page"/>
      </w:r>
      <w:r w:rsidR="001058F6" w:rsidRPr="00D45382">
        <w:rPr>
          <w:b/>
          <w:bCs/>
          <w:color w:val="000000"/>
          <w:spacing w:val="-5"/>
          <w:sz w:val="28"/>
          <w:szCs w:val="28"/>
        </w:rPr>
        <w:t>3. Показатели, характеризующие финансовое состояние предприятия</w:t>
      </w:r>
      <w:r w:rsidR="001058F6" w:rsidRPr="00D45382">
        <w:rPr>
          <w:color w:val="000000"/>
          <w:spacing w:val="-5"/>
          <w:sz w:val="28"/>
          <w:szCs w:val="28"/>
        </w:rPr>
        <w:t>.</w:t>
      </w:r>
    </w:p>
    <w:p w:rsidR="001058F6" w:rsidRPr="00D45382" w:rsidRDefault="001058F6" w:rsidP="00D45382">
      <w:pPr>
        <w:pStyle w:val="210"/>
        <w:spacing w:after="0" w:line="360" w:lineRule="auto"/>
        <w:ind w:firstLine="709"/>
        <w:jc w:val="both"/>
        <w:rPr>
          <w:sz w:val="28"/>
          <w:szCs w:val="28"/>
        </w:rPr>
      </w:pPr>
    </w:p>
    <w:p w:rsidR="001058F6" w:rsidRPr="00D45382" w:rsidRDefault="001058F6" w:rsidP="00D45382">
      <w:pPr>
        <w:pStyle w:val="210"/>
        <w:spacing w:after="0" w:line="360" w:lineRule="auto"/>
        <w:ind w:firstLine="709"/>
        <w:jc w:val="both"/>
        <w:rPr>
          <w:sz w:val="28"/>
          <w:szCs w:val="28"/>
        </w:rPr>
      </w:pPr>
      <w:r w:rsidRPr="00D45382">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1058F6" w:rsidRPr="00D45382" w:rsidRDefault="001058F6" w:rsidP="00D45382">
      <w:pPr>
        <w:pStyle w:val="210"/>
        <w:spacing w:after="0" w:line="360" w:lineRule="auto"/>
        <w:ind w:firstLine="709"/>
        <w:jc w:val="both"/>
        <w:rPr>
          <w:sz w:val="28"/>
          <w:szCs w:val="28"/>
        </w:rPr>
      </w:pPr>
      <w:r w:rsidRPr="00D45382">
        <w:rPr>
          <w:sz w:val="28"/>
          <w:szCs w:val="28"/>
        </w:rPr>
        <w:t xml:space="preserve">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 Поэтому, одним из показателей, характеризующих финансовое положение предприятия, является его </w:t>
      </w:r>
      <w:r w:rsidRPr="00D45382">
        <w:rPr>
          <w:bCs/>
          <w:iCs/>
          <w:sz w:val="28"/>
          <w:szCs w:val="28"/>
        </w:rPr>
        <w:t>платежеспособность</w:t>
      </w:r>
      <w:r w:rsidRPr="00D45382">
        <w:rPr>
          <w:sz w:val="28"/>
          <w:szCs w:val="28"/>
        </w:rPr>
        <w:t>, т.е. возможность наличными денежными ресурсам своевременно погашать свой платежные обязательства.</w:t>
      </w:r>
    </w:p>
    <w:p w:rsidR="001058F6" w:rsidRPr="00D45382" w:rsidRDefault="001058F6" w:rsidP="00D45382">
      <w:pPr>
        <w:pStyle w:val="210"/>
        <w:spacing w:after="0" w:line="360" w:lineRule="auto"/>
        <w:ind w:firstLine="709"/>
        <w:jc w:val="both"/>
        <w:rPr>
          <w:sz w:val="28"/>
          <w:szCs w:val="28"/>
        </w:rPr>
      </w:pPr>
    </w:p>
    <w:p w:rsidR="001058F6" w:rsidRPr="00D45382" w:rsidRDefault="001058F6" w:rsidP="00D45382">
      <w:pPr>
        <w:pStyle w:val="210"/>
        <w:spacing w:after="0" w:line="360" w:lineRule="auto"/>
        <w:ind w:firstLine="709"/>
        <w:jc w:val="both"/>
        <w:rPr>
          <w:b/>
          <w:sz w:val="28"/>
          <w:szCs w:val="28"/>
        </w:rPr>
      </w:pPr>
      <w:r w:rsidRPr="00D45382">
        <w:rPr>
          <w:b/>
          <w:sz w:val="28"/>
          <w:szCs w:val="28"/>
        </w:rPr>
        <w:t>3.1.Анализ относительных показателей ликвидности</w:t>
      </w:r>
    </w:p>
    <w:p w:rsidR="001058F6" w:rsidRPr="00D45382" w:rsidRDefault="001058F6" w:rsidP="00D45382">
      <w:pPr>
        <w:pStyle w:val="210"/>
        <w:spacing w:after="0" w:line="360" w:lineRule="auto"/>
        <w:ind w:firstLine="709"/>
        <w:jc w:val="both"/>
        <w:rPr>
          <w:b/>
          <w:sz w:val="28"/>
          <w:szCs w:val="28"/>
        </w:rPr>
      </w:pPr>
    </w:p>
    <w:p w:rsidR="001058F6" w:rsidRPr="00D45382" w:rsidRDefault="001058F6" w:rsidP="00D45382">
      <w:pPr>
        <w:pStyle w:val="210"/>
        <w:spacing w:after="0" w:line="360" w:lineRule="auto"/>
        <w:ind w:firstLine="709"/>
        <w:jc w:val="both"/>
        <w:rPr>
          <w:sz w:val="28"/>
          <w:szCs w:val="28"/>
        </w:rPr>
      </w:pPr>
      <w:r w:rsidRPr="00D45382">
        <w:rPr>
          <w:sz w:val="28"/>
          <w:szCs w:val="28"/>
        </w:rPr>
        <w:t xml:space="preserve">Оценка платежеспособности осуществляется на основе расчета относительных показателей ликвидности (коэффициент текущей ликвидности, коэффициент промежуточной ликвидности и коэффициент абсолютной ликвидности). </w:t>
      </w:r>
    </w:p>
    <w:p w:rsidR="001058F6" w:rsidRPr="00D45382" w:rsidRDefault="001058F6" w:rsidP="00D45382">
      <w:pPr>
        <w:pStyle w:val="210"/>
        <w:spacing w:after="0" w:line="360" w:lineRule="auto"/>
        <w:ind w:firstLine="709"/>
        <w:jc w:val="both"/>
        <w:rPr>
          <w:sz w:val="28"/>
          <w:szCs w:val="28"/>
        </w:rPr>
      </w:pPr>
      <w:r w:rsidRPr="00D45382">
        <w:rPr>
          <w:b/>
          <w:bCs/>
          <w:i/>
          <w:iCs/>
          <w:sz w:val="28"/>
          <w:szCs w:val="28"/>
        </w:rPr>
        <w:t>Коэффициент абсолютной ликвидности</w:t>
      </w:r>
      <w:r w:rsidRPr="00D45382">
        <w:rPr>
          <w:sz w:val="28"/>
          <w:szCs w:val="28"/>
        </w:rPr>
        <w:t xml:space="preserve"> – отношение стоимости абсолютно и наиболее ликвидных активов к величине краткосрочных обязательств.</w:t>
      </w:r>
    </w:p>
    <w:p w:rsidR="001058F6" w:rsidRPr="00D45382" w:rsidRDefault="001058F6" w:rsidP="00D45382">
      <w:pPr>
        <w:pStyle w:val="210"/>
        <w:spacing w:after="0" w:line="360" w:lineRule="auto"/>
        <w:ind w:firstLine="709"/>
        <w:jc w:val="both"/>
        <w:rPr>
          <w:sz w:val="28"/>
          <w:szCs w:val="28"/>
        </w:rPr>
      </w:pPr>
      <w:r w:rsidRPr="00D45382">
        <w:rPr>
          <w:i/>
          <w:iCs/>
          <w:sz w:val="28"/>
          <w:szCs w:val="28"/>
        </w:rPr>
        <w:t>К а.л. =</w:t>
      </w:r>
      <w:r w:rsidRPr="00D45382">
        <w:rPr>
          <w:sz w:val="28"/>
          <w:szCs w:val="28"/>
        </w:rPr>
        <w:t xml:space="preserve"> </w:t>
      </w:r>
      <w:r w:rsidR="004A1403">
        <w:rPr>
          <w:positio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8.5pt" filled="t">
            <v:fill color2="black"/>
            <v:imagedata r:id="rId7" o:title=""/>
          </v:shape>
        </w:pict>
      </w:r>
    </w:p>
    <w:p w:rsidR="001058F6" w:rsidRPr="00D45382" w:rsidRDefault="001058F6" w:rsidP="00D45382">
      <w:pPr>
        <w:pStyle w:val="210"/>
        <w:spacing w:after="0" w:line="360" w:lineRule="auto"/>
        <w:ind w:firstLine="709"/>
        <w:jc w:val="both"/>
        <w:rPr>
          <w:sz w:val="28"/>
          <w:szCs w:val="28"/>
        </w:rPr>
      </w:pPr>
      <w:r w:rsidRPr="00D45382">
        <w:rPr>
          <w:sz w:val="28"/>
          <w:szCs w:val="28"/>
        </w:rPr>
        <w:t xml:space="preserve">Коэффициент абсолютной ликвидности показывает какая часть краткосрочных обязательств может быть погашена за счет имеющейся денежной наличности.   </w:t>
      </w:r>
    </w:p>
    <w:p w:rsidR="001058F6" w:rsidRPr="00D45382" w:rsidRDefault="001058F6" w:rsidP="00D45382">
      <w:pPr>
        <w:pStyle w:val="210"/>
        <w:spacing w:after="0" w:line="360" w:lineRule="auto"/>
        <w:ind w:firstLine="709"/>
        <w:jc w:val="both"/>
        <w:rPr>
          <w:sz w:val="28"/>
          <w:szCs w:val="28"/>
        </w:rPr>
      </w:pPr>
      <w:r w:rsidRPr="00D45382">
        <w:rPr>
          <w:b/>
          <w:bCs/>
          <w:i/>
          <w:iCs/>
          <w:sz w:val="28"/>
          <w:szCs w:val="28"/>
        </w:rPr>
        <w:t>Коэффициент промежуточной ликвидности</w:t>
      </w:r>
      <w:r w:rsidRPr="00D45382">
        <w:rPr>
          <w:sz w:val="28"/>
          <w:szCs w:val="28"/>
        </w:rPr>
        <w:t xml:space="preserve"> – отношение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w:t>
      </w:r>
    </w:p>
    <w:p w:rsidR="001058F6" w:rsidRPr="00D45382" w:rsidRDefault="001058F6" w:rsidP="00D45382">
      <w:pPr>
        <w:pStyle w:val="210"/>
        <w:spacing w:after="0" w:line="360" w:lineRule="auto"/>
        <w:ind w:firstLine="709"/>
        <w:jc w:val="both"/>
        <w:rPr>
          <w:sz w:val="28"/>
          <w:szCs w:val="28"/>
        </w:rPr>
      </w:pPr>
      <w:r w:rsidRPr="00D45382">
        <w:rPr>
          <w:i/>
          <w:iCs/>
          <w:sz w:val="28"/>
          <w:szCs w:val="28"/>
        </w:rPr>
        <w:t>К п.п. =</w:t>
      </w:r>
      <w:r w:rsidRPr="00D45382">
        <w:rPr>
          <w:sz w:val="28"/>
          <w:szCs w:val="28"/>
        </w:rPr>
        <w:t xml:space="preserve"> </w:t>
      </w:r>
      <w:r w:rsidR="004A1403">
        <w:rPr>
          <w:position w:val="-16"/>
          <w:sz w:val="28"/>
          <w:szCs w:val="28"/>
        </w:rPr>
        <w:pict>
          <v:shape id="_x0000_i1026" type="#_x0000_t75" style="width:226.5pt;height:28.5pt" filled="t">
            <v:fill color2="black"/>
            <v:imagedata r:id="rId8" o:title=""/>
          </v:shape>
        </w:pict>
      </w:r>
    </w:p>
    <w:p w:rsidR="001058F6" w:rsidRPr="00D45382" w:rsidRDefault="001058F6" w:rsidP="00D45382">
      <w:pPr>
        <w:pStyle w:val="210"/>
        <w:spacing w:after="0" w:line="360" w:lineRule="auto"/>
        <w:ind w:firstLine="709"/>
        <w:jc w:val="both"/>
        <w:rPr>
          <w:sz w:val="28"/>
          <w:szCs w:val="28"/>
        </w:rPr>
      </w:pPr>
      <w:r w:rsidRPr="00D45382">
        <w:rPr>
          <w:sz w:val="28"/>
          <w:szCs w:val="28"/>
        </w:rPr>
        <w:t xml:space="preserve">Данный коэффициент показывает прогнозируемые платежные возможности в условиях своевременного проведения расчетов с дебиторами. </w:t>
      </w:r>
    </w:p>
    <w:p w:rsidR="001058F6" w:rsidRPr="00D45382" w:rsidRDefault="001058F6" w:rsidP="00D45382">
      <w:pPr>
        <w:pStyle w:val="210"/>
        <w:spacing w:after="0" w:line="360" w:lineRule="auto"/>
        <w:ind w:firstLine="709"/>
        <w:jc w:val="both"/>
        <w:rPr>
          <w:sz w:val="28"/>
          <w:szCs w:val="28"/>
        </w:rPr>
      </w:pPr>
      <w:r w:rsidRPr="00D45382">
        <w:rPr>
          <w:b/>
          <w:bCs/>
          <w:i/>
          <w:iCs/>
          <w:sz w:val="28"/>
          <w:szCs w:val="28"/>
        </w:rPr>
        <w:t>Коэффициент текущей ликвидности (общего покрытия)</w:t>
      </w:r>
      <w:r w:rsidRPr="00D45382">
        <w:rPr>
          <w:sz w:val="28"/>
          <w:szCs w:val="28"/>
        </w:rPr>
        <w:t xml:space="preserve"> – показывает достаточно ли у предприятия средств для погашения краткосрочных обязательств в течение определенного времени.</w:t>
      </w:r>
    </w:p>
    <w:p w:rsidR="001058F6" w:rsidRPr="00D45382" w:rsidRDefault="001058F6" w:rsidP="00D45382">
      <w:pPr>
        <w:pStyle w:val="210"/>
        <w:spacing w:after="0" w:line="360" w:lineRule="auto"/>
        <w:ind w:firstLine="709"/>
        <w:jc w:val="both"/>
        <w:rPr>
          <w:sz w:val="28"/>
          <w:szCs w:val="28"/>
        </w:rPr>
      </w:pPr>
      <w:r w:rsidRPr="00D45382">
        <w:rPr>
          <w:i/>
          <w:iCs/>
          <w:sz w:val="28"/>
          <w:szCs w:val="28"/>
        </w:rPr>
        <w:t>К т.л. =</w:t>
      </w:r>
      <w:r w:rsidRPr="00D45382">
        <w:rPr>
          <w:sz w:val="28"/>
          <w:szCs w:val="28"/>
        </w:rPr>
        <w:t xml:space="preserve"> </w:t>
      </w:r>
      <w:r w:rsidR="004A1403">
        <w:rPr>
          <w:position w:val="-16"/>
          <w:sz w:val="28"/>
          <w:szCs w:val="28"/>
        </w:rPr>
        <w:pict>
          <v:shape id="_x0000_i1027" type="#_x0000_t75" style="width:226.5pt;height:28.5pt" filled="t">
            <v:fill color2="black"/>
            <v:imagedata r:id="rId9" o:title=""/>
          </v:shape>
        </w:pict>
      </w:r>
    </w:p>
    <w:p w:rsidR="001058F6" w:rsidRPr="00D45382" w:rsidRDefault="001058F6" w:rsidP="00D45382">
      <w:pPr>
        <w:pStyle w:val="210"/>
        <w:spacing w:after="0" w:line="360" w:lineRule="auto"/>
        <w:ind w:firstLine="709"/>
        <w:jc w:val="both"/>
        <w:rPr>
          <w:sz w:val="28"/>
          <w:szCs w:val="28"/>
        </w:rPr>
      </w:pPr>
      <w:r w:rsidRPr="00D45382">
        <w:rPr>
          <w:sz w:val="28"/>
          <w:szCs w:val="28"/>
        </w:rPr>
        <w:t>Рассчитанные относительные показатели ликвидности завода «Красного Сормово» приведены в Табл.1</w:t>
      </w:r>
    </w:p>
    <w:p w:rsidR="00D45382" w:rsidRDefault="00D45382" w:rsidP="00D45382">
      <w:pPr>
        <w:pStyle w:val="210"/>
        <w:spacing w:after="0" w:line="360" w:lineRule="auto"/>
        <w:ind w:firstLine="709"/>
        <w:jc w:val="both"/>
        <w:rPr>
          <w:sz w:val="28"/>
          <w:szCs w:val="28"/>
        </w:rPr>
      </w:pPr>
    </w:p>
    <w:p w:rsidR="001058F6" w:rsidRPr="00D45382" w:rsidRDefault="004A1403" w:rsidP="00D45382">
      <w:pPr>
        <w:pStyle w:val="210"/>
        <w:spacing w:after="0"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0;margin-top:30.1pt;width:429.85pt;height:74.3pt;z-index:251657216;mso-wrap-distance-left:9.05pt;mso-wrap-distance-right:9.05pt;mso-position-horizontal:center;mso-position-horizontal-relative:margin" stroked="f">
            <v:fill opacity="0" color2="black"/>
            <v:textbox style="mso-next-textbox:#_x0000_s1027" inset="0,0,0,0">
              <w:txbxContent>
                <w:tbl>
                  <w:tblPr>
                    <w:tblW w:w="0" w:type="auto"/>
                    <w:tblInd w:w="108" w:type="dxa"/>
                    <w:tblLayout w:type="fixed"/>
                    <w:tblLook w:val="0000" w:firstRow="0" w:lastRow="0" w:firstColumn="0" w:lastColumn="0" w:noHBand="0" w:noVBand="0"/>
                  </w:tblPr>
                  <w:tblGrid>
                    <w:gridCol w:w="1008"/>
                    <w:gridCol w:w="2484"/>
                    <w:gridCol w:w="2550"/>
                    <w:gridCol w:w="2556"/>
                  </w:tblGrid>
                  <w:tr w:rsidR="001058F6" w:rsidRPr="00D45382">
                    <w:tc>
                      <w:tcPr>
                        <w:tcW w:w="1008" w:type="dxa"/>
                        <w:tcBorders>
                          <w:top w:val="single" w:sz="4" w:space="0" w:color="000000"/>
                          <w:left w:val="single" w:sz="4" w:space="0" w:color="000000"/>
                          <w:bottom w:val="single" w:sz="4" w:space="0" w:color="000000"/>
                        </w:tcBorders>
                        <w:vAlign w:val="center"/>
                      </w:tcPr>
                      <w:p w:rsidR="001058F6" w:rsidRPr="00D45382" w:rsidRDefault="001058F6">
                        <w:pPr>
                          <w:jc w:val="center"/>
                          <w:rPr>
                            <w:sz w:val="18"/>
                            <w:szCs w:val="18"/>
                          </w:rPr>
                        </w:pPr>
                        <w:r w:rsidRPr="00D45382">
                          <w:rPr>
                            <w:sz w:val="18"/>
                            <w:szCs w:val="18"/>
                          </w:rPr>
                          <w:t>№</w:t>
                        </w:r>
                        <w:r w:rsidR="00D45382" w:rsidRPr="00D45382">
                          <w:rPr>
                            <w:sz w:val="18"/>
                            <w:szCs w:val="18"/>
                          </w:rPr>
                          <w:t xml:space="preserve"> </w:t>
                        </w:r>
                        <w:r w:rsidRPr="00D45382">
                          <w:rPr>
                            <w:sz w:val="18"/>
                            <w:szCs w:val="18"/>
                          </w:rPr>
                          <w:t>п/п</w:t>
                        </w:r>
                      </w:p>
                    </w:tc>
                    <w:tc>
                      <w:tcPr>
                        <w:tcW w:w="2484" w:type="dxa"/>
                        <w:tcBorders>
                          <w:top w:val="single" w:sz="4" w:space="0" w:color="000000"/>
                          <w:left w:val="single" w:sz="4" w:space="0" w:color="000000"/>
                          <w:bottom w:val="single" w:sz="4" w:space="0" w:color="000000"/>
                        </w:tcBorders>
                        <w:vAlign w:val="center"/>
                      </w:tcPr>
                      <w:p w:rsidR="001058F6" w:rsidRPr="00D45382" w:rsidRDefault="001058F6">
                        <w:pPr>
                          <w:snapToGrid w:val="0"/>
                          <w:jc w:val="center"/>
                          <w:rPr>
                            <w:sz w:val="18"/>
                            <w:szCs w:val="18"/>
                          </w:rPr>
                        </w:pPr>
                        <w:r w:rsidRPr="00D45382">
                          <w:rPr>
                            <w:sz w:val="18"/>
                            <w:szCs w:val="18"/>
                          </w:rPr>
                          <w:t>Наименование показателя</w:t>
                        </w:r>
                      </w:p>
                    </w:tc>
                    <w:tc>
                      <w:tcPr>
                        <w:tcW w:w="2550" w:type="dxa"/>
                        <w:tcBorders>
                          <w:top w:val="single" w:sz="4" w:space="0" w:color="000000"/>
                          <w:left w:val="single" w:sz="4" w:space="0" w:color="000000"/>
                          <w:bottom w:val="single" w:sz="4" w:space="0" w:color="000000"/>
                        </w:tcBorders>
                        <w:vAlign w:val="center"/>
                      </w:tcPr>
                      <w:p w:rsidR="001058F6" w:rsidRPr="00D45382" w:rsidRDefault="001058F6">
                        <w:pPr>
                          <w:snapToGrid w:val="0"/>
                          <w:jc w:val="center"/>
                          <w:rPr>
                            <w:sz w:val="18"/>
                            <w:szCs w:val="18"/>
                          </w:rPr>
                        </w:pPr>
                        <w:r w:rsidRPr="00D45382">
                          <w:rPr>
                            <w:sz w:val="18"/>
                            <w:szCs w:val="18"/>
                          </w:rPr>
                          <w:t>На начало периода</w:t>
                        </w:r>
                      </w:p>
                    </w:tc>
                    <w:tc>
                      <w:tcPr>
                        <w:tcW w:w="2556" w:type="dxa"/>
                        <w:tcBorders>
                          <w:top w:val="single" w:sz="4" w:space="0" w:color="000000"/>
                          <w:left w:val="single" w:sz="4" w:space="0" w:color="000000"/>
                          <w:bottom w:val="single" w:sz="4" w:space="0" w:color="000000"/>
                          <w:right w:val="single" w:sz="4" w:space="0" w:color="000000"/>
                        </w:tcBorders>
                        <w:vAlign w:val="center"/>
                      </w:tcPr>
                      <w:p w:rsidR="001058F6" w:rsidRPr="00D45382" w:rsidRDefault="001058F6">
                        <w:pPr>
                          <w:snapToGrid w:val="0"/>
                          <w:jc w:val="center"/>
                          <w:rPr>
                            <w:sz w:val="18"/>
                            <w:szCs w:val="18"/>
                          </w:rPr>
                        </w:pPr>
                        <w:r w:rsidRPr="00D45382">
                          <w:rPr>
                            <w:sz w:val="18"/>
                            <w:szCs w:val="18"/>
                          </w:rPr>
                          <w:t>На конец периода</w:t>
                        </w:r>
                      </w:p>
                    </w:tc>
                  </w:tr>
                  <w:tr w:rsidR="001058F6" w:rsidRPr="00D45382">
                    <w:tc>
                      <w:tcPr>
                        <w:tcW w:w="1008" w:type="dxa"/>
                        <w:tcBorders>
                          <w:left w:val="single" w:sz="4" w:space="0" w:color="000000"/>
                          <w:bottom w:val="single" w:sz="4" w:space="0" w:color="000000"/>
                        </w:tcBorders>
                        <w:vAlign w:val="center"/>
                      </w:tcPr>
                      <w:p w:rsidR="001058F6" w:rsidRPr="00D45382" w:rsidRDefault="001058F6">
                        <w:pPr>
                          <w:jc w:val="center"/>
                          <w:rPr>
                            <w:sz w:val="18"/>
                            <w:szCs w:val="18"/>
                          </w:rPr>
                        </w:pPr>
                        <w:r w:rsidRPr="00D45382">
                          <w:rPr>
                            <w:sz w:val="18"/>
                            <w:szCs w:val="18"/>
                          </w:rPr>
                          <w:t>1.</w:t>
                        </w:r>
                      </w:p>
                    </w:tc>
                    <w:tc>
                      <w:tcPr>
                        <w:tcW w:w="2484" w:type="dxa"/>
                        <w:tcBorders>
                          <w:left w:val="single" w:sz="4" w:space="0" w:color="000000"/>
                          <w:bottom w:val="single" w:sz="4" w:space="0" w:color="000000"/>
                        </w:tcBorders>
                        <w:vAlign w:val="center"/>
                      </w:tcPr>
                      <w:p w:rsidR="001058F6" w:rsidRPr="00D45382" w:rsidRDefault="001058F6">
                        <w:pPr>
                          <w:snapToGrid w:val="0"/>
                          <w:jc w:val="center"/>
                          <w:rPr>
                            <w:sz w:val="18"/>
                            <w:szCs w:val="18"/>
                          </w:rPr>
                        </w:pPr>
                        <w:r w:rsidRPr="00D45382">
                          <w:rPr>
                            <w:sz w:val="18"/>
                            <w:szCs w:val="18"/>
                          </w:rPr>
                          <w:t>Коэффициент абсолютной ликвидности</w:t>
                        </w:r>
                      </w:p>
                    </w:tc>
                    <w:tc>
                      <w:tcPr>
                        <w:tcW w:w="2550" w:type="dxa"/>
                        <w:tcBorders>
                          <w:left w:val="single" w:sz="4" w:space="0" w:color="000000"/>
                          <w:bottom w:val="single" w:sz="4" w:space="0" w:color="000000"/>
                        </w:tcBorders>
                        <w:vAlign w:val="center"/>
                      </w:tcPr>
                      <w:p w:rsidR="001058F6" w:rsidRPr="00D45382" w:rsidRDefault="001058F6">
                        <w:pPr>
                          <w:jc w:val="center"/>
                          <w:rPr>
                            <w:sz w:val="18"/>
                            <w:szCs w:val="18"/>
                          </w:rPr>
                        </w:pPr>
                        <w:r w:rsidRPr="00D45382">
                          <w:rPr>
                            <w:color w:val="000000"/>
                            <w:sz w:val="18"/>
                            <w:szCs w:val="18"/>
                          </w:rPr>
                          <w:t>0.49</w:t>
                        </w:r>
                      </w:p>
                    </w:tc>
                    <w:tc>
                      <w:tcPr>
                        <w:tcW w:w="2556" w:type="dxa"/>
                        <w:tcBorders>
                          <w:left w:val="single" w:sz="4" w:space="0" w:color="000000"/>
                          <w:bottom w:val="single" w:sz="4" w:space="0" w:color="000000"/>
                          <w:right w:val="single" w:sz="4" w:space="0" w:color="000000"/>
                        </w:tcBorders>
                        <w:vAlign w:val="center"/>
                      </w:tcPr>
                      <w:p w:rsidR="001058F6" w:rsidRPr="00D45382" w:rsidRDefault="001058F6">
                        <w:pPr>
                          <w:snapToGrid w:val="0"/>
                          <w:jc w:val="center"/>
                          <w:rPr>
                            <w:sz w:val="18"/>
                            <w:szCs w:val="18"/>
                          </w:rPr>
                        </w:pPr>
                        <w:r w:rsidRPr="00D45382">
                          <w:rPr>
                            <w:sz w:val="18"/>
                            <w:szCs w:val="18"/>
                          </w:rPr>
                          <w:t>0.72</w:t>
                        </w:r>
                      </w:p>
                    </w:tc>
                  </w:tr>
                  <w:tr w:rsidR="001058F6" w:rsidRPr="00D45382">
                    <w:tc>
                      <w:tcPr>
                        <w:tcW w:w="1008" w:type="dxa"/>
                        <w:tcBorders>
                          <w:left w:val="single" w:sz="4" w:space="0" w:color="000000"/>
                          <w:bottom w:val="single" w:sz="4" w:space="0" w:color="000000"/>
                        </w:tcBorders>
                        <w:vAlign w:val="center"/>
                      </w:tcPr>
                      <w:p w:rsidR="001058F6" w:rsidRPr="00D45382" w:rsidRDefault="001058F6">
                        <w:pPr>
                          <w:jc w:val="center"/>
                          <w:rPr>
                            <w:sz w:val="18"/>
                            <w:szCs w:val="18"/>
                          </w:rPr>
                        </w:pPr>
                        <w:r w:rsidRPr="00D45382">
                          <w:rPr>
                            <w:sz w:val="18"/>
                            <w:szCs w:val="18"/>
                          </w:rPr>
                          <w:t>2.</w:t>
                        </w:r>
                      </w:p>
                    </w:tc>
                    <w:tc>
                      <w:tcPr>
                        <w:tcW w:w="2484" w:type="dxa"/>
                        <w:tcBorders>
                          <w:left w:val="single" w:sz="4" w:space="0" w:color="000000"/>
                          <w:bottom w:val="single" w:sz="4" w:space="0" w:color="000000"/>
                        </w:tcBorders>
                        <w:vAlign w:val="center"/>
                      </w:tcPr>
                      <w:p w:rsidR="001058F6" w:rsidRPr="00D45382" w:rsidRDefault="00D45382">
                        <w:pPr>
                          <w:jc w:val="center"/>
                          <w:rPr>
                            <w:sz w:val="18"/>
                            <w:szCs w:val="18"/>
                          </w:rPr>
                        </w:pPr>
                        <w:r w:rsidRPr="00D45382">
                          <w:rPr>
                            <w:sz w:val="18"/>
                            <w:szCs w:val="18"/>
                          </w:rPr>
                          <w:t xml:space="preserve">Коэффициент промежуточной </w:t>
                        </w:r>
                        <w:r w:rsidR="001058F6" w:rsidRPr="00D45382">
                          <w:rPr>
                            <w:sz w:val="18"/>
                            <w:szCs w:val="18"/>
                          </w:rPr>
                          <w:t>ликвидности</w:t>
                        </w:r>
                      </w:p>
                    </w:tc>
                    <w:tc>
                      <w:tcPr>
                        <w:tcW w:w="2550" w:type="dxa"/>
                        <w:tcBorders>
                          <w:left w:val="single" w:sz="4" w:space="0" w:color="000000"/>
                          <w:bottom w:val="single" w:sz="4" w:space="0" w:color="000000"/>
                        </w:tcBorders>
                        <w:vAlign w:val="center"/>
                      </w:tcPr>
                      <w:p w:rsidR="001058F6" w:rsidRPr="00D45382" w:rsidRDefault="001058F6">
                        <w:pPr>
                          <w:snapToGrid w:val="0"/>
                          <w:jc w:val="center"/>
                          <w:rPr>
                            <w:sz w:val="18"/>
                            <w:szCs w:val="18"/>
                          </w:rPr>
                        </w:pPr>
                        <w:r w:rsidRPr="00D45382">
                          <w:rPr>
                            <w:sz w:val="18"/>
                            <w:szCs w:val="18"/>
                          </w:rPr>
                          <w:t>0.65</w:t>
                        </w:r>
                      </w:p>
                    </w:tc>
                    <w:tc>
                      <w:tcPr>
                        <w:tcW w:w="2556" w:type="dxa"/>
                        <w:tcBorders>
                          <w:left w:val="single" w:sz="4" w:space="0" w:color="000000"/>
                          <w:bottom w:val="single" w:sz="4" w:space="0" w:color="000000"/>
                          <w:right w:val="single" w:sz="4" w:space="0" w:color="000000"/>
                        </w:tcBorders>
                        <w:vAlign w:val="center"/>
                      </w:tcPr>
                      <w:p w:rsidR="001058F6" w:rsidRPr="00D45382" w:rsidRDefault="001058F6">
                        <w:pPr>
                          <w:snapToGrid w:val="0"/>
                          <w:jc w:val="center"/>
                          <w:rPr>
                            <w:sz w:val="18"/>
                            <w:szCs w:val="18"/>
                          </w:rPr>
                        </w:pPr>
                        <w:r w:rsidRPr="00D45382">
                          <w:rPr>
                            <w:sz w:val="18"/>
                            <w:szCs w:val="18"/>
                          </w:rPr>
                          <w:t>1.9</w:t>
                        </w:r>
                      </w:p>
                    </w:tc>
                  </w:tr>
                  <w:tr w:rsidR="001058F6" w:rsidRPr="00D45382">
                    <w:tc>
                      <w:tcPr>
                        <w:tcW w:w="1008" w:type="dxa"/>
                        <w:tcBorders>
                          <w:left w:val="single" w:sz="4" w:space="0" w:color="000000"/>
                          <w:bottom w:val="single" w:sz="4" w:space="0" w:color="000000"/>
                        </w:tcBorders>
                        <w:vAlign w:val="center"/>
                      </w:tcPr>
                      <w:p w:rsidR="001058F6" w:rsidRPr="00D45382" w:rsidRDefault="001058F6">
                        <w:pPr>
                          <w:jc w:val="center"/>
                          <w:rPr>
                            <w:sz w:val="18"/>
                            <w:szCs w:val="18"/>
                          </w:rPr>
                        </w:pPr>
                        <w:r w:rsidRPr="00D45382">
                          <w:rPr>
                            <w:sz w:val="18"/>
                            <w:szCs w:val="18"/>
                          </w:rPr>
                          <w:t>3.</w:t>
                        </w:r>
                      </w:p>
                    </w:tc>
                    <w:tc>
                      <w:tcPr>
                        <w:tcW w:w="2484" w:type="dxa"/>
                        <w:tcBorders>
                          <w:left w:val="single" w:sz="4" w:space="0" w:color="000000"/>
                          <w:bottom w:val="single" w:sz="4" w:space="0" w:color="000000"/>
                        </w:tcBorders>
                        <w:vAlign w:val="center"/>
                      </w:tcPr>
                      <w:p w:rsidR="001058F6" w:rsidRPr="00D45382" w:rsidRDefault="00D45382">
                        <w:pPr>
                          <w:jc w:val="center"/>
                          <w:rPr>
                            <w:sz w:val="18"/>
                            <w:szCs w:val="18"/>
                          </w:rPr>
                        </w:pPr>
                        <w:r w:rsidRPr="00D45382">
                          <w:rPr>
                            <w:sz w:val="18"/>
                            <w:szCs w:val="18"/>
                          </w:rPr>
                          <w:t xml:space="preserve">Коэффициент текущей </w:t>
                        </w:r>
                        <w:r w:rsidR="001058F6" w:rsidRPr="00D45382">
                          <w:rPr>
                            <w:sz w:val="18"/>
                            <w:szCs w:val="18"/>
                          </w:rPr>
                          <w:t>иквидности</w:t>
                        </w:r>
                      </w:p>
                    </w:tc>
                    <w:tc>
                      <w:tcPr>
                        <w:tcW w:w="2550" w:type="dxa"/>
                        <w:tcBorders>
                          <w:left w:val="single" w:sz="4" w:space="0" w:color="000000"/>
                          <w:bottom w:val="single" w:sz="4" w:space="0" w:color="000000"/>
                        </w:tcBorders>
                        <w:vAlign w:val="center"/>
                      </w:tcPr>
                      <w:p w:rsidR="001058F6" w:rsidRPr="00D45382" w:rsidRDefault="001058F6">
                        <w:pPr>
                          <w:snapToGrid w:val="0"/>
                          <w:jc w:val="center"/>
                          <w:rPr>
                            <w:sz w:val="18"/>
                            <w:szCs w:val="18"/>
                          </w:rPr>
                        </w:pPr>
                        <w:r w:rsidRPr="00D45382">
                          <w:rPr>
                            <w:sz w:val="18"/>
                            <w:szCs w:val="18"/>
                          </w:rPr>
                          <w:t>1.27</w:t>
                        </w:r>
                      </w:p>
                    </w:tc>
                    <w:tc>
                      <w:tcPr>
                        <w:tcW w:w="2556" w:type="dxa"/>
                        <w:tcBorders>
                          <w:left w:val="single" w:sz="4" w:space="0" w:color="000000"/>
                          <w:bottom w:val="single" w:sz="4" w:space="0" w:color="000000"/>
                          <w:right w:val="single" w:sz="4" w:space="0" w:color="000000"/>
                        </w:tcBorders>
                        <w:vAlign w:val="center"/>
                      </w:tcPr>
                      <w:p w:rsidR="001058F6" w:rsidRPr="00D45382" w:rsidRDefault="001058F6">
                        <w:pPr>
                          <w:snapToGrid w:val="0"/>
                          <w:jc w:val="center"/>
                          <w:rPr>
                            <w:sz w:val="18"/>
                            <w:szCs w:val="18"/>
                          </w:rPr>
                        </w:pPr>
                        <w:r w:rsidRPr="00D45382">
                          <w:rPr>
                            <w:sz w:val="18"/>
                            <w:szCs w:val="18"/>
                          </w:rPr>
                          <w:t>3.31</w:t>
                        </w:r>
                      </w:p>
                    </w:tc>
                  </w:tr>
                </w:tbl>
                <w:p w:rsidR="00000000" w:rsidRDefault="004A1403"/>
              </w:txbxContent>
            </v:textbox>
            <w10:wrap type="square" side="largest" anchorx="margin"/>
          </v:shape>
        </w:pict>
      </w:r>
      <w:r w:rsidR="001058F6" w:rsidRPr="00D45382">
        <w:rPr>
          <w:sz w:val="28"/>
          <w:szCs w:val="28"/>
        </w:rPr>
        <w:t>Таблица 1</w:t>
      </w:r>
    </w:p>
    <w:p w:rsidR="001058F6" w:rsidRPr="00D45382" w:rsidRDefault="001058F6" w:rsidP="00D45382">
      <w:pPr>
        <w:pStyle w:val="210"/>
        <w:spacing w:after="0" w:line="360" w:lineRule="auto"/>
        <w:ind w:firstLine="709"/>
        <w:jc w:val="both"/>
        <w:rPr>
          <w:sz w:val="28"/>
          <w:szCs w:val="28"/>
        </w:rPr>
      </w:pPr>
    </w:p>
    <w:p w:rsidR="001058F6" w:rsidRPr="00D45382" w:rsidRDefault="001058F6" w:rsidP="00D45382">
      <w:pPr>
        <w:spacing w:line="360" w:lineRule="auto"/>
        <w:ind w:firstLine="709"/>
        <w:jc w:val="both"/>
        <w:rPr>
          <w:b/>
          <w:sz w:val="28"/>
          <w:szCs w:val="28"/>
        </w:rPr>
      </w:pPr>
      <w:r w:rsidRPr="00D45382">
        <w:rPr>
          <w:b/>
          <w:sz w:val="28"/>
          <w:szCs w:val="28"/>
        </w:rPr>
        <w:t>3.2. Анализ относительных показателей финансовой устойчивости</w:t>
      </w:r>
    </w:p>
    <w:p w:rsidR="001058F6" w:rsidRPr="00D45382" w:rsidRDefault="001058F6" w:rsidP="00D45382">
      <w:pPr>
        <w:pStyle w:val="210"/>
        <w:spacing w:after="0" w:line="360" w:lineRule="auto"/>
        <w:ind w:firstLine="709"/>
        <w:jc w:val="both"/>
        <w:rPr>
          <w:sz w:val="28"/>
          <w:szCs w:val="28"/>
        </w:rPr>
      </w:pPr>
    </w:p>
    <w:p w:rsidR="001058F6" w:rsidRPr="00D45382" w:rsidRDefault="001058F6" w:rsidP="00D45382">
      <w:pPr>
        <w:pStyle w:val="210"/>
        <w:spacing w:after="0" w:line="360" w:lineRule="auto"/>
        <w:ind w:firstLine="709"/>
        <w:jc w:val="both"/>
        <w:rPr>
          <w:sz w:val="28"/>
          <w:szCs w:val="28"/>
        </w:rPr>
      </w:pPr>
      <w:r w:rsidRPr="00D45382">
        <w:rPr>
          <w:sz w:val="28"/>
          <w:szCs w:val="28"/>
        </w:rPr>
        <w:t>В условиях рыночной экономики важное значение приобретает финансовая независимость предприятия от внешних заемных источников. Запас источников собственных средств – это запас финансовой устойчивости предприятия при том условии, что собственные средства превышают заемные.</w:t>
      </w:r>
    </w:p>
    <w:p w:rsidR="001058F6" w:rsidRPr="00D45382" w:rsidRDefault="001058F6" w:rsidP="00D45382">
      <w:pPr>
        <w:spacing w:line="360" w:lineRule="auto"/>
        <w:ind w:firstLine="709"/>
        <w:jc w:val="both"/>
        <w:rPr>
          <w:sz w:val="28"/>
          <w:szCs w:val="28"/>
        </w:rPr>
      </w:pPr>
      <w:r w:rsidRPr="00D45382">
        <w:rPr>
          <w:b/>
          <w:bCs/>
          <w:i/>
          <w:iCs/>
          <w:sz w:val="28"/>
          <w:szCs w:val="28"/>
        </w:rPr>
        <w:t>Финансовая устойчивость предприятия</w:t>
      </w:r>
      <w:r w:rsidRPr="00D45382">
        <w:rPr>
          <w:sz w:val="28"/>
          <w:szCs w:val="28"/>
        </w:rPr>
        <w:t xml:space="preserve">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при минимальном уровне предпринимательского риска.</w:t>
      </w:r>
    </w:p>
    <w:p w:rsidR="001058F6" w:rsidRPr="00D45382" w:rsidRDefault="001058F6" w:rsidP="00D45382">
      <w:pPr>
        <w:spacing w:line="360" w:lineRule="auto"/>
        <w:ind w:firstLine="709"/>
        <w:jc w:val="both"/>
        <w:rPr>
          <w:sz w:val="28"/>
          <w:szCs w:val="28"/>
        </w:rPr>
      </w:pPr>
      <w:r w:rsidRPr="00D45382">
        <w:rPr>
          <w:sz w:val="28"/>
          <w:szCs w:val="28"/>
        </w:rPr>
        <w:t xml:space="preserve">Для обеспечения финансовой устойчивости предприятие должно обладать гибкой структурой капитала, уметь организовывать его движение таким образом, чтобы обеспечить постоянное превышение доходов над расходами с целью сохранения платежеспособности и создание условий для самопроизводства. </w:t>
      </w:r>
    </w:p>
    <w:p w:rsidR="001058F6" w:rsidRPr="00D45382" w:rsidRDefault="001058F6" w:rsidP="00D45382">
      <w:pPr>
        <w:spacing w:line="360" w:lineRule="auto"/>
        <w:ind w:firstLine="709"/>
        <w:jc w:val="both"/>
        <w:rPr>
          <w:sz w:val="28"/>
          <w:szCs w:val="28"/>
        </w:rPr>
      </w:pPr>
      <w:r w:rsidRPr="00D45382">
        <w:rPr>
          <w:sz w:val="28"/>
          <w:szCs w:val="28"/>
        </w:rPr>
        <w:t>Для анализа финансовой устойчивости используются относительные показатели. Они характеризуют степень зависимости предприятия от внешних инвесторов и кредиторов.</w:t>
      </w:r>
    </w:p>
    <w:p w:rsidR="001058F6" w:rsidRPr="00D45382" w:rsidRDefault="001058F6" w:rsidP="00D45382">
      <w:pPr>
        <w:widowControl w:val="0"/>
        <w:shd w:val="clear" w:color="auto" w:fill="FFFFFF"/>
        <w:tabs>
          <w:tab w:val="left" w:pos="533"/>
          <w:tab w:val="left" w:pos="900"/>
        </w:tabs>
        <w:autoSpaceDE w:val="0"/>
        <w:spacing w:line="360" w:lineRule="auto"/>
        <w:ind w:firstLine="709"/>
        <w:jc w:val="both"/>
        <w:rPr>
          <w:color w:val="000000"/>
          <w:spacing w:val="-4"/>
          <w:sz w:val="28"/>
          <w:szCs w:val="28"/>
        </w:rPr>
      </w:pPr>
      <w:r w:rsidRPr="00D45382">
        <w:rPr>
          <w:b/>
          <w:bCs/>
          <w:i/>
          <w:iCs/>
          <w:color w:val="000000"/>
          <w:spacing w:val="-3"/>
          <w:sz w:val="28"/>
          <w:szCs w:val="28"/>
        </w:rPr>
        <w:t>Коэффициент финансовой независимости</w:t>
      </w:r>
      <w:r w:rsidRPr="00D45382">
        <w:rPr>
          <w:color w:val="000000"/>
          <w:spacing w:val="-3"/>
          <w:sz w:val="28"/>
          <w:szCs w:val="28"/>
        </w:rPr>
        <w:t xml:space="preserve"> (автономии, кон</w:t>
      </w:r>
      <w:r w:rsidRPr="00D45382">
        <w:rPr>
          <w:color w:val="000000"/>
          <w:spacing w:val="-3"/>
          <w:sz w:val="28"/>
          <w:szCs w:val="28"/>
        </w:rPr>
        <w:softHyphen/>
      </w:r>
      <w:r w:rsidRPr="00D45382">
        <w:rPr>
          <w:color w:val="000000"/>
          <w:spacing w:val="5"/>
          <w:sz w:val="28"/>
          <w:szCs w:val="28"/>
        </w:rPr>
        <w:t>центрации собственного капитала) - рассчитывается как отно</w:t>
      </w:r>
      <w:r w:rsidRPr="00D45382">
        <w:rPr>
          <w:color w:val="000000"/>
          <w:spacing w:val="5"/>
          <w:sz w:val="28"/>
          <w:szCs w:val="28"/>
        </w:rPr>
        <w:softHyphen/>
        <w:t>ш</w:t>
      </w:r>
      <w:r w:rsidRPr="00D45382">
        <w:rPr>
          <w:color w:val="000000"/>
          <w:spacing w:val="3"/>
          <w:sz w:val="28"/>
          <w:szCs w:val="28"/>
        </w:rPr>
        <w:t xml:space="preserve">ение собственных источников к итогу баланса и показывает, </w:t>
      </w:r>
      <w:r w:rsidRPr="00D45382">
        <w:rPr>
          <w:color w:val="000000"/>
          <w:spacing w:val="2"/>
          <w:sz w:val="28"/>
          <w:szCs w:val="28"/>
        </w:rPr>
        <w:t>какая часть имущества организации сформирована за счет соб</w:t>
      </w:r>
      <w:r w:rsidRPr="00D45382">
        <w:rPr>
          <w:color w:val="000000"/>
          <w:spacing w:val="-4"/>
          <w:sz w:val="28"/>
          <w:szCs w:val="28"/>
        </w:rPr>
        <w:t>ственных средств:</w:t>
      </w:r>
    </w:p>
    <w:p w:rsidR="001058F6" w:rsidRPr="00D45382" w:rsidRDefault="004A1403" w:rsidP="00D45382">
      <w:pPr>
        <w:spacing w:line="360" w:lineRule="auto"/>
        <w:ind w:firstLine="709"/>
        <w:jc w:val="both"/>
        <w:rPr>
          <w:b/>
          <w:bCs/>
          <w:i/>
          <w:iCs/>
          <w:color w:val="000000"/>
          <w:sz w:val="28"/>
          <w:szCs w:val="28"/>
        </w:rPr>
      </w:pPr>
      <w:r>
        <w:rPr>
          <w:position w:val="-16"/>
          <w:sz w:val="28"/>
          <w:szCs w:val="28"/>
        </w:rPr>
        <w:pict>
          <v:shape id="_x0000_i1028" type="#_x0000_t75" style="width:127.5pt;height:28.5pt" filled="t">
            <v:fill color2="black"/>
            <v:imagedata r:id="rId10" o:title=""/>
          </v:shape>
        </w:pict>
      </w:r>
    </w:p>
    <w:p w:rsidR="001058F6" w:rsidRPr="00D45382" w:rsidRDefault="001058F6" w:rsidP="00D45382">
      <w:pPr>
        <w:widowControl w:val="0"/>
        <w:shd w:val="clear" w:color="auto" w:fill="FFFFFF"/>
        <w:tabs>
          <w:tab w:val="left" w:pos="533"/>
          <w:tab w:val="left" w:pos="900"/>
        </w:tabs>
        <w:autoSpaceDE w:val="0"/>
        <w:spacing w:line="360" w:lineRule="auto"/>
        <w:ind w:firstLine="709"/>
        <w:jc w:val="both"/>
        <w:rPr>
          <w:color w:val="000000"/>
          <w:spacing w:val="-1"/>
          <w:sz w:val="28"/>
          <w:szCs w:val="28"/>
        </w:rPr>
      </w:pPr>
      <w:r w:rsidRPr="00D45382">
        <w:rPr>
          <w:b/>
          <w:bCs/>
          <w:i/>
          <w:iCs/>
          <w:color w:val="000000"/>
          <w:sz w:val="28"/>
          <w:szCs w:val="28"/>
        </w:rPr>
        <w:t>Коэффициент финансовой устойчивости</w:t>
      </w:r>
      <w:r w:rsidRPr="00D45382">
        <w:rPr>
          <w:color w:val="000000"/>
          <w:sz w:val="28"/>
          <w:szCs w:val="28"/>
        </w:rPr>
        <w:t xml:space="preserve"> – рассчитывается </w:t>
      </w:r>
      <w:r w:rsidRPr="00D45382">
        <w:rPr>
          <w:color w:val="000000"/>
          <w:spacing w:val="7"/>
          <w:sz w:val="28"/>
          <w:szCs w:val="28"/>
        </w:rPr>
        <w:t xml:space="preserve">как отношение устойчивых пассивов - собственных средств и </w:t>
      </w:r>
      <w:r w:rsidRPr="00D45382">
        <w:rPr>
          <w:color w:val="000000"/>
          <w:spacing w:val="2"/>
          <w:sz w:val="28"/>
          <w:szCs w:val="28"/>
        </w:rPr>
        <w:t>долгосрочных займов и кредитов, к итогу баланса; показывает, какая часть имущества организации сформирована за счет пер</w:t>
      </w:r>
      <w:r w:rsidRPr="00D45382">
        <w:rPr>
          <w:color w:val="000000"/>
          <w:spacing w:val="-1"/>
          <w:sz w:val="28"/>
          <w:szCs w:val="28"/>
        </w:rPr>
        <w:t>манентного капитала (капитала, приравненного к собственному):</w:t>
      </w:r>
    </w:p>
    <w:p w:rsidR="001058F6" w:rsidRPr="00D45382" w:rsidRDefault="004A1403" w:rsidP="00D45382">
      <w:pPr>
        <w:spacing w:line="360" w:lineRule="auto"/>
        <w:ind w:firstLine="709"/>
        <w:jc w:val="both"/>
        <w:rPr>
          <w:b/>
          <w:bCs/>
          <w:i/>
          <w:iCs/>
          <w:color w:val="000000"/>
          <w:sz w:val="28"/>
          <w:szCs w:val="28"/>
        </w:rPr>
      </w:pPr>
      <w:r>
        <w:rPr>
          <w:position w:val="-16"/>
          <w:sz w:val="28"/>
          <w:szCs w:val="28"/>
        </w:rPr>
        <w:pict>
          <v:shape id="_x0000_i1029" type="#_x0000_t75" style="width:304.5pt;height:28.5pt" filled="t">
            <v:fill color2="black"/>
            <v:imagedata r:id="rId11" o:title=""/>
          </v:shape>
        </w:pict>
      </w:r>
    </w:p>
    <w:p w:rsidR="001058F6" w:rsidRPr="00D45382" w:rsidRDefault="001058F6" w:rsidP="00D45382">
      <w:pPr>
        <w:widowControl w:val="0"/>
        <w:shd w:val="clear" w:color="auto" w:fill="FFFFFF"/>
        <w:tabs>
          <w:tab w:val="left" w:pos="533"/>
          <w:tab w:val="left" w:pos="900"/>
        </w:tabs>
        <w:autoSpaceDE w:val="0"/>
        <w:spacing w:line="360" w:lineRule="auto"/>
        <w:ind w:firstLine="709"/>
        <w:jc w:val="both"/>
        <w:rPr>
          <w:color w:val="000000"/>
          <w:spacing w:val="-4"/>
          <w:sz w:val="28"/>
          <w:szCs w:val="28"/>
        </w:rPr>
      </w:pPr>
      <w:r w:rsidRPr="00D45382">
        <w:rPr>
          <w:b/>
          <w:bCs/>
          <w:i/>
          <w:iCs/>
          <w:color w:val="000000"/>
          <w:spacing w:val="-2"/>
          <w:sz w:val="28"/>
          <w:szCs w:val="28"/>
        </w:rPr>
        <w:t>Коэффициент финансовой зависимости</w:t>
      </w:r>
      <w:r w:rsidRPr="00D45382">
        <w:rPr>
          <w:color w:val="000000"/>
          <w:spacing w:val="-2"/>
          <w:sz w:val="28"/>
          <w:szCs w:val="28"/>
        </w:rPr>
        <w:t xml:space="preserve"> - </w:t>
      </w:r>
      <w:r w:rsidRPr="00D45382">
        <w:rPr>
          <w:sz w:val="28"/>
          <w:szCs w:val="28"/>
        </w:rPr>
        <w:t>показывает, в какой степени активы сформированы за счет заемных средств (или долю заемных средств в общей сумме источников финансирования)</w:t>
      </w:r>
      <w:r w:rsidRPr="00D45382">
        <w:rPr>
          <w:color w:val="000000"/>
          <w:spacing w:val="-4"/>
          <w:sz w:val="28"/>
          <w:szCs w:val="28"/>
        </w:rPr>
        <w:t>:</w:t>
      </w:r>
    </w:p>
    <w:p w:rsidR="001058F6" w:rsidRPr="00D45382" w:rsidRDefault="004A1403" w:rsidP="00D45382">
      <w:pPr>
        <w:spacing w:line="360" w:lineRule="auto"/>
        <w:ind w:firstLine="709"/>
        <w:jc w:val="both"/>
        <w:rPr>
          <w:b/>
          <w:bCs/>
          <w:i/>
          <w:iCs/>
          <w:color w:val="000000"/>
          <w:sz w:val="28"/>
          <w:szCs w:val="28"/>
        </w:rPr>
      </w:pPr>
      <w:r>
        <w:rPr>
          <w:sz w:val="28"/>
          <w:szCs w:val="28"/>
        </w:rPr>
        <w:pict>
          <v:shape id="_x0000_i1030" type="#_x0000_t75" style="width:102.75pt;height:28.5pt" filled="t">
            <v:fill color2="black"/>
            <v:imagedata r:id="rId12" o:title=""/>
          </v:shape>
        </w:pict>
      </w:r>
    </w:p>
    <w:p w:rsidR="001058F6" w:rsidRPr="00D45382" w:rsidRDefault="001058F6" w:rsidP="00D45382">
      <w:pPr>
        <w:widowControl w:val="0"/>
        <w:shd w:val="clear" w:color="auto" w:fill="FFFFFF"/>
        <w:tabs>
          <w:tab w:val="left" w:pos="557"/>
          <w:tab w:val="left" w:pos="900"/>
        </w:tabs>
        <w:autoSpaceDE w:val="0"/>
        <w:spacing w:line="360" w:lineRule="auto"/>
        <w:ind w:firstLine="709"/>
        <w:jc w:val="both"/>
        <w:rPr>
          <w:color w:val="000000"/>
          <w:spacing w:val="-1"/>
          <w:sz w:val="28"/>
          <w:szCs w:val="28"/>
        </w:rPr>
      </w:pPr>
      <w:r w:rsidRPr="00D45382">
        <w:rPr>
          <w:b/>
          <w:bCs/>
          <w:i/>
          <w:iCs/>
          <w:color w:val="000000"/>
          <w:spacing w:val="-2"/>
          <w:sz w:val="28"/>
          <w:szCs w:val="28"/>
        </w:rPr>
        <w:t>Коэффициент капитализации</w:t>
      </w:r>
      <w:r w:rsidRPr="00D45382">
        <w:rPr>
          <w:color w:val="000000"/>
          <w:spacing w:val="-2"/>
          <w:sz w:val="28"/>
          <w:szCs w:val="28"/>
        </w:rPr>
        <w:t xml:space="preserve"> (финансовой активности, фи</w:t>
      </w:r>
      <w:r w:rsidRPr="00D45382">
        <w:rPr>
          <w:color w:val="000000"/>
          <w:spacing w:val="6"/>
          <w:sz w:val="28"/>
          <w:szCs w:val="28"/>
        </w:rPr>
        <w:t xml:space="preserve">нансового риска, плечо финансового рычага) – рассчитывается </w:t>
      </w:r>
      <w:r w:rsidRPr="00D45382">
        <w:rPr>
          <w:color w:val="000000"/>
          <w:spacing w:val="3"/>
          <w:sz w:val="28"/>
          <w:szCs w:val="28"/>
        </w:rPr>
        <w:t xml:space="preserve">как соотношение заемных и собственных средств и показывает </w:t>
      </w:r>
      <w:r w:rsidRPr="00D45382">
        <w:rPr>
          <w:color w:val="000000"/>
          <w:spacing w:val="-1"/>
          <w:sz w:val="28"/>
          <w:szCs w:val="28"/>
        </w:rPr>
        <w:t>размер заемных средств, приходящихся на единицу собственных:</w:t>
      </w:r>
    </w:p>
    <w:p w:rsidR="001058F6" w:rsidRPr="00D45382" w:rsidRDefault="004A1403" w:rsidP="00D45382">
      <w:pPr>
        <w:spacing w:line="360" w:lineRule="auto"/>
        <w:ind w:firstLine="709"/>
        <w:jc w:val="both"/>
        <w:rPr>
          <w:b/>
          <w:bCs/>
          <w:i/>
          <w:iCs/>
          <w:color w:val="000000"/>
          <w:sz w:val="28"/>
          <w:szCs w:val="28"/>
        </w:rPr>
      </w:pPr>
      <w:r>
        <w:rPr>
          <w:position w:val="-16"/>
          <w:sz w:val="28"/>
          <w:szCs w:val="28"/>
        </w:rPr>
        <w:pict>
          <v:shape id="_x0000_i1031" type="#_x0000_t75" style="width:127.5pt;height:28.5pt" filled="t">
            <v:fill color2="black"/>
            <v:imagedata r:id="rId13" o:title=""/>
          </v:shape>
        </w:pict>
      </w:r>
    </w:p>
    <w:p w:rsidR="001058F6" w:rsidRPr="00D45382" w:rsidRDefault="001058F6" w:rsidP="00D45382">
      <w:pPr>
        <w:widowControl w:val="0"/>
        <w:shd w:val="clear" w:color="auto" w:fill="FFFFFF"/>
        <w:tabs>
          <w:tab w:val="left" w:pos="557"/>
          <w:tab w:val="left" w:pos="900"/>
        </w:tabs>
        <w:autoSpaceDE w:val="0"/>
        <w:spacing w:line="360" w:lineRule="auto"/>
        <w:ind w:firstLine="709"/>
        <w:jc w:val="both"/>
        <w:rPr>
          <w:color w:val="000000"/>
          <w:sz w:val="28"/>
          <w:szCs w:val="28"/>
        </w:rPr>
      </w:pPr>
      <w:r w:rsidRPr="00D45382">
        <w:rPr>
          <w:b/>
          <w:bCs/>
          <w:i/>
          <w:iCs/>
          <w:color w:val="000000"/>
          <w:spacing w:val="-3"/>
          <w:sz w:val="28"/>
          <w:szCs w:val="28"/>
        </w:rPr>
        <w:t xml:space="preserve">Коэффициент обеспеченности собственными оборотными </w:t>
      </w:r>
      <w:r w:rsidRPr="00D45382">
        <w:rPr>
          <w:b/>
          <w:bCs/>
          <w:i/>
          <w:iCs/>
          <w:color w:val="000000"/>
          <w:spacing w:val="-2"/>
          <w:sz w:val="28"/>
          <w:szCs w:val="28"/>
        </w:rPr>
        <w:t xml:space="preserve">средствами </w:t>
      </w:r>
      <w:r w:rsidRPr="00D45382">
        <w:rPr>
          <w:color w:val="000000"/>
          <w:spacing w:val="-2"/>
          <w:sz w:val="28"/>
          <w:szCs w:val="28"/>
        </w:rPr>
        <w:t>- рассчитывается путем деления соб</w:t>
      </w:r>
      <w:r w:rsidRPr="00D45382">
        <w:rPr>
          <w:color w:val="000000"/>
          <w:spacing w:val="3"/>
          <w:sz w:val="28"/>
          <w:szCs w:val="28"/>
        </w:rPr>
        <w:t xml:space="preserve">ственных средств в обороте на стоимость оборотных средств и </w:t>
      </w:r>
      <w:r w:rsidRPr="00D45382">
        <w:rPr>
          <w:color w:val="000000"/>
          <w:spacing w:val="-2"/>
          <w:sz w:val="28"/>
          <w:szCs w:val="28"/>
        </w:rPr>
        <w:t xml:space="preserve">показывает, какая часть оборотных средств сформирована за счет </w:t>
      </w:r>
      <w:r w:rsidRPr="00D45382">
        <w:rPr>
          <w:color w:val="000000"/>
          <w:sz w:val="28"/>
          <w:szCs w:val="28"/>
        </w:rPr>
        <w:t>собственных источников:</w:t>
      </w:r>
    </w:p>
    <w:p w:rsidR="001058F6" w:rsidRPr="00D45382" w:rsidRDefault="004A1403" w:rsidP="00D45382">
      <w:pPr>
        <w:spacing w:line="360" w:lineRule="auto"/>
        <w:ind w:firstLine="709"/>
        <w:jc w:val="both"/>
        <w:rPr>
          <w:sz w:val="28"/>
          <w:szCs w:val="28"/>
        </w:rPr>
      </w:pPr>
      <w:r>
        <w:rPr>
          <w:position w:val="-16"/>
          <w:sz w:val="28"/>
          <w:szCs w:val="28"/>
        </w:rPr>
        <w:pict>
          <v:shape id="_x0000_i1032" type="#_x0000_t75" style="width:258.75pt;height:28.5pt" filled="t">
            <v:fill color2="black"/>
            <v:imagedata r:id="rId14" o:title=""/>
          </v:shape>
        </w:pict>
      </w:r>
    </w:p>
    <w:p w:rsidR="001058F6" w:rsidRPr="00D45382" w:rsidRDefault="004A1403" w:rsidP="00D45382">
      <w:pPr>
        <w:pStyle w:val="210"/>
        <w:spacing w:after="0" w:line="360" w:lineRule="auto"/>
        <w:ind w:firstLine="709"/>
        <w:jc w:val="both"/>
        <w:rPr>
          <w:sz w:val="28"/>
          <w:szCs w:val="28"/>
        </w:rPr>
      </w:pPr>
      <w:r>
        <w:rPr>
          <w:noProof/>
          <w:lang w:eastAsia="ru-RU"/>
        </w:rPr>
        <w:pict>
          <v:shape id="_x0000_s1028" type="#_x0000_t202" style="position:absolute;left:0;text-align:left;margin-left:-9.25pt;margin-top:72.5pt;width:460.45pt;height:171.35pt;z-index:251658240;mso-wrap-distance-left:0;mso-wrap-distance-right:9.05pt" stroked="f">
            <v:fill opacity="0" color2="black"/>
            <v:textbox style="mso-next-textbox:#_x0000_s1028" inset="0,0,0,0">
              <w:txbxContent>
                <w:tbl>
                  <w:tblPr>
                    <w:tblW w:w="0" w:type="auto"/>
                    <w:tblInd w:w="108" w:type="dxa"/>
                    <w:tblLayout w:type="fixed"/>
                    <w:tblLook w:val="0000" w:firstRow="0" w:lastRow="0" w:firstColumn="0" w:lastColumn="0" w:noHBand="0" w:noVBand="0"/>
                  </w:tblPr>
                  <w:tblGrid>
                    <w:gridCol w:w="660"/>
                    <w:gridCol w:w="2940"/>
                    <w:gridCol w:w="2520"/>
                    <w:gridCol w:w="3090"/>
                  </w:tblGrid>
                  <w:tr w:rsidR="001058F6" w:rsidRPr="00F8215C">
                    <w:trPr>
                      <w:trHeight w:val="629"/>
                    </w:trPr>
                    <w:tc>
                      <w:tcPr>
                        <w:tcW w:w="660" w:type="dxa"/>
                        <w:tcBorders>
                          <w:top w:val="single" w:sz="4" w:space="0" w:color="000000"/>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w:t>
                        </w:r>
                      </w:p>
                      <w:p w:rsidR="001058F6" w:rsidRPr="00F8215C" w:rsidRDefault="001058F6">
                        <w:pPr>
                          <w:jc w:val="center"/>
                          <w:rPr>
                            <w:sz w:val="20"/>
                            <w:szCs w:val="20"/>
                          </w:rPr>
                        </w:pPr>
                        <w:r w:rsidRPr="00F8215C">
                          <w:rPr>
                            <w:sz w:val="20"/>
                            <w:szCs w:val="20"/>
                          </w:rPr>
                          <w:t>п/п</w:t>
                        </w:r>
                      </w:p>
                    </w:tc>
                    <w:tc>
                      <w:tcPr>
                        <w:tcW w:w="2940" w:type="dxa"/>
                        <w:tcBorders>
                          <w:top w:val="single" w:sz="4" w:space="0" w:color="000000"/>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Наименование показателя</w:t>
                        </w:r>
                      </w:p>
                    </w:tc>
                    <w:tc>
                      <w:tcPr>
                        <w:tcW w:w="2520" w:type="dxa"/>
                        <w:tcBorders>
                          <w:top w:val="single" w:sz="4" w:space="0" w:color="000000"/>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На начало периода</w:t>
                        </w:r>
                      </w:p>
                    </w:tc>
                    <w:tc>
                      <w:tcPr>
                        <w:tcW w:w="3090" w:type="dxa"/>
                        <w:tcBorders>
                          <w:top w:val="single" w:sz="4" w:space="0" w:color="000000"/>
                          <w:left w:val="single" w:sz="4" w:space="0" w:color="000000"/>
                          <w:bottom w:val="single" w:sz="4" w:space="0" w:color="000000"/>
                          <w:right w:val="single" w:sz="4" w:space="0" w:color="000000"/>
                        </w:tcBorders>
                        <w:vAlign w:val="center"/>
                      </w:tcPr>
                      <w:p w:rsidR="001058F6" w:rsidRPr="00F8215C" w:rsidRDefault="001058F6">
                        <w:pPr>
                          <w:snapToGrid w:val="0"/>
                          <w:jc w:val="center"/>
                          <w:rPr>
                            <w:sz w:val="20"/>
                            <w:szCs w:val="20"/>
                          </w:rPr>
                        </w:pPr>
                        <w:r w:rsidRPr="00F8215C">
                          <w:rPr>
                            <w:sz w:val="20"/>
                            <w:szCs w:val="20"/>
                          </w:rPr>
                          <w:t>На конец периода</w:t>
                        </w:r>
                      </w:p>
                    </w:tc>
                  </w:tr>
                  <w:tr w:rsidR="001058F6" w:rsidRPr="00F8215C">
                    <w:trPr>
                      <w:trHeight w:val="884"/>
                    </w:trPr>
                    <w:tc>
                      <w:tcPr>
                        <w:tcW w:w="66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1.</w:t>
                        </w:r>
                      </w:p>
                    </w:tc>
                    <w:tc>
                      <w:tcPr>
                        <w:tcW w:w="294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Коэффициент финансовой независимости</w:t>
                        </w:r>
                      </w:p>
                    </w:tc>
                    <w:tc>
                      <w:tcPr>
                        <w:tcW w:w="2520" w:type="dxa"/>
                        <w:tcBorders>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0.26</w:t>
                        </w:r>
                      </w:p>
                    </w:tc>
                    <w:tc>
                      <w:tcPr>
                        <w:tcW w:w="3090" w:type="dxa"/>
                        <w:tcBorders>
                          <w:left w:val="single" w:sz="4" w:space="0" w:color="000000"/>
                          <w:bottom w:val="single" w:sz="4" w:space="0" w:color="000000"/>
                          <w:right w:val="single" w:sz="4" w:space="0" w:color="000000"/>
                        </w:tcBorders>
                        <w:vAlign w:val="center"/>
                      </w:tcPr>
                      <w:p w:rsidR="001058F6" w:rsidRPr="00F8215C" w:rsidRDefault="001058F6">
                        <w:pPr>
                          <w:snapToGrid w:val="0"/>
                          <w:jc w:val="center"/>
                          <w:rPr>
                            <w:sz w:val="20"/>
                            <w:szCs w:val="20"/>
                          </w:rPr>
                        </w:pPr>
                        <w:r w:rsidRPr="00F8215C">
                          <w:rPr>
                            <w:sz w:val="20"/>
                            <w:szCs w:val="20"/>
                          </w:rPr>
                          <w:t>0.69</w:t>
                        </w:r>
                      </w:p>
                    </w:tc>
                  </w:tr>
                  <w:tr w:rsidR="001058F6" w:rsidRPr="00F8215C">
                    <w:tc>
                      <w:tcPr>
                        <w:tcW w:w="66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2.</w:t>
                        </w:r>
                      </w:p>
                    </w:tc>
                    <w:tc>
                      <w:tcPr>
                        <w:tcW w:w="294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Коэффициент финансовой устойчивости</w:t>
                        </w:r>
                      </w:p>
                    </w:tc>
                    <w:tc>
                      <w:tcPr>
                        <w:tcW w:w="2520" w:type="dxa"/>
                        <w:tcBorders>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0.28</w:t>
                        </w:r>
                      </w:p>
                    </w:tc>
                    <w:tc>
                      <w:tcPr>
                        <w:tcW w:w="3090" w:type="dxa"/>
                        <w:tcBorders>
                          <w:left w:val="single" w:sz="4" w:space="0" w:color="000000"/>
                          <w:bottom w:val="single" w:sz="4" w:space="0" w:color="000000"/>
                          <w:right w:val="single" w:sz="4" w:space="0" w:color="000000"/>
                        </w:tcBorders>
                        <w:vAlign w:val="center"/>
                      </w:tcPr>
                      <w:p w:rsidR="001058F6" w:rsidRPr="00F8215C" w:rsidRDefault="001058F6">
                        <w:pPr>
                          <w:snapToGrid w:val="0"/>
                          <w:jc w:val="center"/>
                          <w:rPr>
                            <w:sz w:val="20"/>
                            <w:szCs w:val="20"/>
                          </w:rPr>
                        </w:pPr>
                        <w:r w:rsidRPr="00F8215C">
                          <w:rPr>
                            <w:sz w:val="20"/>
                            <w:szCs w:val="20"/>
                          </w:rPr>
                          <w:t>0.72</w:t>
                        </w:r>
                      </w:p>
                    </w:tc>
                  </w:tr>
                  <w:tr w:rsidR="001058F6" w:rsidRPr="00F8215C">
                    <w:tc>
                      <w:tcPr>
                        <w:tcW w:w="66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3.</w:t>
                        </w:r>
                      </w:p>
                    </w:tc>
                    <w:tc>
                      <w:tcPr>
                        <w:tcW w:w="294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Коэффициент финансовой зависимости</w:t>
                        </w:r>
                      </w:p>
                    </w:tc>
                    <w:tc>
                      <w:tcPr>
                        <w:tcW w:w="2520" w:type="dxa"/>
                        <w:tcBorders>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0.73</w:t>
                        </w:r>
                      </w:p>
                    </w:tc>
                    <w:tc>
                      <w:tcPr>
                        <w:tcW w:w="3090" w:type="dxa"/>
                        <w:tcBorders>
                          <w:left w:val="single" w:sz="4" w:space="0" w:color="000000"/>
                          <w:bottom w:val="single" w:sz="4" w:space="0" w:color="000000"/>
                          <w:right w:val="single" w:sz="4" w:space="0" w:color="000000"/>
                        </w:tcBorders>
                        <w:vAlign w:val="center"/>
                      </w:tcPr>
                      <w:p w:rsidR="001058F6" w:rsidRPr="00F8215C" w:rsidRDefault="001058F6">
                        <w:pPr>
                          <w:snapToGrid w:val="0"/>
                          <w:jc w:val="center"/>
                          <w:rPr>
                            <w:sz w:val="20"/>
                            <w:szCs w:val="20"/>
                          </w:rPr>
                        </w:pPr>
                        <w:r w:rsidRPr="00F8215C">
                          <w:rPr>
                            <w:sz w:val="20"/>
                            <w:szCs w:val="20"/>
                          </w:rPr>
                          <w:t>0,31</w:t>
                        </w:r>
                      </w:p>
                    </w:tc>
                  </w:tr>
                  <w:tr w:rsidR="001058F6" w:rsidRPr="00F8215C">
                    <w:tc>
                      <w:tcPr>
                        <w:tcW w:w="66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4.</w:t>
                        </w:r>
                      </w:p>
                    </w:tc>
                    <w:tc>
                      <w:tcPr>
                        <w:tcW w:w="294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Коэффициент капитализации</w:t>
                        </w:r>
                      </w:p>
                    </w:tc>
                    <w:tc>
                      <w:tcPr>
                        <w:tcW w:w="2520" w:type="dxa"/>
                        <w:tcBorders>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2.81</w:t>
                        </w:r>
                      </w:p>
                    </w:tc>
                    <w:tc>
                      <w:tcPr>
                        <w:tcW w:w="3090" w:type="dxa"/>
                        <w:tcBorders>
                          <w:left w:val="single" w:sz="4" w:space="0" w:color="000000"/>
                          <w:bottom w:val="single" w:sz="4" w:space="0" w:color="000000"/>
                          <w:right w:val="single" w:sz="4" w:space="0" w:color="000000"/>
                        </w:tcBorders>
                        <w:vAlign w:val="center"/>
                      </w:tcPr>
                      <w:p w:rsidR="001058F6" w:rsidRPr="00F8215C" w:rsidRDefault="001058F6">
                        <w:pPr>
                          <w:snapToGrid w:val="0"/>
                          <w:jc w:val="center"/>
                          <w:rPr>
                            <w:sz w:val="20"/>
                            <w:szCs w:val="20"/>
                          </w:rPr>
                        </w:pPr>
                        <w:r w:rsidRPr="00F8215C">
                          <w:rPr>
                            <w:sz w:val="20"/>
                            <w:szCs w:val="20"/>
                          </w:rPr>
                          <w:t>0.45</w:t>
                        </w:r>
                      </w:p>
                    </w:tc>
                  </w:tr>
                  <w:tr w:rsidR="001058F6" w:rsidRPr="00F8215C">
                    <w:tc>
                      <w:tcPr>
                        <w:tcW w:w="66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5.</w:t>
                        </w:r>
                      </w:p>
                    </w:tc>
                    <w:tc>
                      <w:tcPr>
                        <w:tcW w:w="2940" w:type="dxa"/>
                        <w:tcBorders>
                          <w:left w:val="single" w:sz="4" w:space="0" w:color="000000"/>
                          <w:bottom w:val="single" w:sz="4" w:space="0" w:color="000000"/>
                        </w:tcBorders>
                        <w:vAlign w:val="center"/>
                      </w:tcPr>
                      <w:p w:rsidR="001058F6" w:rsidRPr="00F8215C" w:rsidRDefault="001058F6">
                        <w:pPr>
                          <w:jc w:val="center"/>
                          <w:rPr>
                            <w:sz w:val="20"/>
                            <w:szCs w:val="20"/>
                          </w:rPr>
                        </w:pPr>
                        <w:r w:rsidRPr="00F8215C">
                          <w:rPr>
                            <w:sz w:val="20"/>
                            <w:szCs w:val="20"/>
                          </w:rPr>
                          <w:t>Коэффициент обеспеченности собственными оборотными</w:t>
                        </w:r>
                      </w:p>
                      <w:p w:rsidR="001058F6" w:rsidRPr="00F8215C" w:rsidRDefault="001058F6">
                        <w:pPr>
                          <w:jc w:val="center"/>
                          <w:rPr>
                            <w:sz w:val="20"/>
                            <w:szCs w:val="20"/>
                          </w:rPr>
                        </w:pPr>
                        <w:r w:rsidRPr="00F8215C">
                          <w:rPr>
                            <w:sz w:val="20"/>
                            <w:szCs w:val="20"/>
                          </w:rPr>
                          <w:t>средствами</w:t>
                        </w:r>
                      </w:p>
                    </w:tc>
                    <w:tc>
                      <w:tcPr>
                        <w:tcW w:w="2520" w:type="dxa"/>
                        <w:tcBorders>
                          <w:left w:val="single" w:sz="4" w:space="0" w:color="000000"/>
                          <w:bottom w:val="single" w:sz="4" w:space="0" w:color="000000"/>
                        </w:tcBorders>
                        <w:vAlign w:val="center"/>
                      </w:tcPr>
                      <w:p w:rsidR="001058F6" w:rsidRPr="00F8215C" w:rsidRDefault="001058F6">
                        <w:pPr>
                          <w:snapToGrid w:val="0"/>
                          <w:jc w:val="center"/>
                          <w:rPr>
                            <w:sz w:val="20"/>
                            <w:szCs w:val="20"/>
                          </w:rPr>
                        </w:pPr>
                        <w:r w:rsidRPr="00F8215C">
                          <w:rPr>
                            <w:sz w:val="20"/>
                            <w:szCs w:val="20"/>
                          </w:rPr>
                          <w:t>0.19</w:t>
                        </w:r>
                      </w:p>
                    </w:tc>
                    <w:tc>
                      <w:tcPr>
                        <w:tcW w:w="3090" w:type="dxa"/>
                        <w:tcBorders>
                          <w:left w:val="single" w:sz="4" w:space="0" w:color="000000"/>
                          <w:bottom w:val="single" w:sz="4" w:space="0" w:color="000000"/>
                          <w:right w:val="single" w:sz="4" w:space="0" w:color="000000"/>
                        </w:tcBorders>
                        <w:vAlign w:val="center"/>
                      </w:tcPr>
                      <w:p w:rsidR="001058F6" w:rsidRPr="00F8215C" w:rsidRDefault="001058F6">
                        <w:pPr>
                          <w:snapToGrid w:val="0"/>
                          <w:jc w:val="center"/>
                          <w:rPr>
                            <w:sz w:val="20"/>
                            <w:szCs w:val="20"/>
                          </w:rPr>
                        </w:pPr>
                        <w:r w:rsidRPr="00F8215C">
                          <w:rPr>
                            <w:sz w:val="20"/>
                            <w:szCs w:val="20"/>
                          </w:rPr>
                          <w:t>0.65</w:t>
                        </w:r>
                      </w:p>
                    </w:tc>
                  </w:tr>
                </w:tbl>
                <w:p w:rsidR="00373F02" w:rsidRPr="00373F02" w:rsidRDefault="00373F02" w:rsidP="00373F02">
                  <w:pPr>
                    <w:rPr>
                      <w:vanish/>
                    </w:rPr>
                  </w:pPr>
                </w:p>
              </w:txbxContent>
            </v:textbox>
            <w10:wrap type="square" side="largest"/>
          </v:shape>
        </w:pict>
      </w:r>
      <w:r w:rsidR="001058F6" w:rsidRPr="00D45382">
        <w:rPr>
          <w:sz w:val="28"/>
          <w:szCs w:val="28"/>
        </w:rPr>
        <w:t>Рассчитанные относительные показатели финансовой устойчивости завода «Красного Сормово» приведены в Табл.2</w:t>
      </w:r>
    </w:p>
    <w:p w:rsidR="00F8215C" w:rsidRDefault="00F8215C" w:rsidP="00D45382">
      <w:pPr>
        <w:spacing w:line="360" w:lineRule="auto"/>
        <w:ind w:firstLine="709"/>
        <w:jc w:val="both"/>
        <w:rPr>
          <w:sz w:val="28"/>
          <w:szCs w:val="28"/>
        </w:rPr>
      </w:pPr>
    </w:p>
    <w:p w:rsidR="001058F6" w:rsidRPr="00D45382" w:rsidRDefault="001058F6" w:rsidP="00D45382">
      <w:pPr>
        <w:spacing w:line="360" w:lineRule="auto"/>
        <w:ind w:firstLine="709"/>
        <w:jc w:val="both"/>
        <w:rPr>
          <w:sz w:val="28"/>
          <w:szCs w:val="28"/>
        </w:rPr>
      </w:pPr>
      <w:r w:rsidRPr="00D45382">
        <w:rPr>
          <w:sz w:val="28"/>
          <w:szCs w:val="28"/>
        </w:rPr>
        <w:t>Таблица 2</w:t>
      </w:r>
    </w:p>
    <w:p w:rsidR="00F8215C" w:rsidRDefault="00F8215C" w:rsidP="00D45382">
      <w:pPr>
        <w:spacing w:line="360" w:lineRule="auto"/>
        <w:ind w:firstLine="709"/>
        <w:jc w:val="both"/>
        <w:rPr>
          <w:b/>
          <w:sz w:val="28"/>
          <w:szCs w:val="28"/>
        </w:rPr>
      </w:pPr>
    </w:p>
    <w:p w:rsidR="001058F6" w:rsidRPr="00D45382" w:rsidRDefault="001058F6" w:rsidP="00D45382">
      <w:pPr>
        <w:spacing w:line="360" w:lineRule="auto"/>
        <w:ind w:firstLine="709"/>
        <w:jc w:val="both"/>
        <w:rPr>
          <w:b/>
          <w:sz w:val="28"/>
          <w:szCs w:val="28"/>
        </w:rPr>
      </w:pPr>
      <w:r w:rsidRPr="00D45382">
        <w:rPr>
          <w:b/>
          <w:sz w:val="28"/>
          <w:szCs w:val="28"/>
        </w:rPr>
        <w:t>3.3. Коэффициенты деловой активности</w:t>
      </w:r>
    </w:p>
    <w:p w:rsidR="001058F6" w:rsidRPr="00D45382" w:rsidRDefault="001058F6" w:rsidP="00D45382">
      <w:pPr>
        <w:spacing w:line="360" w:lineRule="auto"/>
        <w:ind w:firstLine="709"/>
        <w:jc w:val="both"/>
        <w:rPr>
          <w:b/>
          <w:i/>
          <w:sz w:val="28"/>
          <w:szCs w:val="28"/>
        </w:rPr>
      </w:pPr>
    </w:p>
    <w:p w:rsidR="001058F6" w:rsidRPr="00D45382" w:rsidRDefault="001058F6" w:rsidP="00D45382">
      <w:pPr>
        <w:spacing w:line="360" w:lineRule="auto"/>
        <w:ind w:firstLine="709"/>
        <w:jc w:val="both"/>
        <w:rPr>
          <w:sz w:val="28"/>
          <w:szCs w:val="28"/>
        </w:rPr>
      </w:pPr>
      <w:r w:rsidRPr="00D45382">
        <w:rPr>
          <w:sz w:val="28"/>
          <w:szCs w:val="28"/>
        </w:rPr>
        <w:t xml:space="preserve">Деловую активность предприятия можно оценивать с качественной и с количественной стороны. Оценка деловой активности на качественном уровне может быть получена в результате сравнения деятельности данного предприятия с деятельностью родственных по отраслевой принадлежности предприятий. Качественными, то есть не формализуемыми критериями оценки являются широта рынка сбыта, наличие продукции, поставляемой на экспорт, репутация предприятия и т.д. Количественная оценка деловой активности проводится по двум направлениям: </w:t>
      </w:r>
    </w:p>
    <w:p w:rsidR="001058F6" w:rsidRPr="00D45382" w:rsidRDefault="001058F6" w:rsidP="00D45382">
      <w:pPr>
        <w:spacing w:line="360" w:lineRule="auto"/>
        <w:ind w:firstLine="709"/>
        <w:jc w:val="both"/>
        <w:rPr>
          <w:sz w:val="28"/>
          <w:szCs w:val="28"/>
        </w:rPr>
      </w:pPr>
      <w:r w:rsidRPr="00D45382">
        <w:rPr>
          <w:sz w:val="28"/>
          <w:szCs w:val="28"/>
        </w:rPr>
        <w:t>1. Степень выполнения плановых заданий по основным показателям и темпы их изменения;</w:t>
      </w:r>
    </w:p>
    <w:p w:rsidR="001058F6" w:rsidRPr="00D45382" w:rsidRDefault="001058F6" w:rsidP="00D45382">
      <w:pPr>
        <w:spacing w:line="360" w:lineRule="auto"/>
        <w:ind w:firstLine="709"/>
        <w:jc w:val="both"/>
        <w:rPr>
          <w:sz w:val="28"/>
          <w:szCs w:val="28"/>
        </w:rPr>
      </w:pPr>
      <w:r w:rsidRPr="00D45382">
        <w:rPr>
          <w:sz w:val="28"/>
          <w:szCs w:val="28"/>
        </w:rPr>
        <w:t>2. Эффективность использования ресурсов предприятия.</w:t>
      </w:r>
    </w:p>
    <w:p w:rsidR="001058F6" w:rsidRPr="00D45382" w:rsidRDefault="001058F6" w:rsidP="00D45382">
      <w:pPr>
        <w:spacing w:line="360" w:lineRule="auto"/>
        <w:ind w:firstLine="709"/>
        <w:jc w:val="both"/>
        <w:rPr>
          <w:sz w:val="28"/>
          <w:szCs w:val="28"/>
        </w:rPr>
      </w:pPr>
      <w:r w:rsidRPr="00D45382">
        <w:rPr>
          <w:sz w:val="28"/>
          <w:szCs w:val="28"/>
        </w:rPr>
        <w:t>При оценке деловой активности по первому направлению рекомендуется сравнивать динамику основных показателей предприятия. Учитывая, что оптимальным явл</w:t>
      </w:r>
      <w:r w:rsidR="00F8215C">
        <w:rPr>
          <w:sz w:val="28"/>
          <w:szCs w:val="28"/>
        </w:rPr>
        <w:t xml:space="preserve">яется следующее их отношение: </w:t>
      </w:r>
    </w:p>
    <w:p w:rsidR="001058F6" w:rsidRPr="00D45382" w:rsidRDefault="001058F6" w:rsidP="00D45382">
      <w:pPr>
        <w:spacing w:line="360" w:lineRule="auto"/>
        <w:ind w:firstLine="709"/>
        <w:jc w:val="both"/>
        <w:rPr>
          <w:sz w:val="28"/>
          <w:szCs w:val="28"/>
        </w:rPr>
      </w:pPr>
      <w:r w:rsidRPr="00D45382">
        <w:rPr>
          <w:sz w:val="28"/>
          <w:szCs w:val="28"/>
        </w:rPr>
        <w:t>ТП &gt; ТР &gt; ТА &gt;100%, где</w:t>
      </w:r>
    </w:p>
    <w:p w:rsidR="001058F6" w:rsidRPr="00D45382" w:rsidRDefault="001058F6" w:rsidP="00D45382">
      <w:pPr>
        <w:spacing w:line="360" w:lineRule="auto"/>
        <w:ind w:firstLine="709"/>
        <w:jc w:val="both"/>
        <w:rPr>
          <w:sz w:val="28"/>
          <w:szCs w:val="28"/>
        </w:rPr>
      </w:pPr>
      <w:r w:rsidRPr="00D45382">
        <w:rPr>
          <w:sz w:val="28"/>
          <w:szCs w:val="28"/>
        </w:rPr>
        <w:t>ТП, ТР, ТА - темпы изменения соответственно прибыли, объема реализации, активов или иных ресурсов. Эта зависимость означает, что:</w:t>
      </w:r>
    </w:p>
    <w:p w:rsidR="001058F6" w:rsidRPr="00D45382" w:rsidRDefault="001058F6" w:rsidP="00D45382">
      <w:pPr>
        <w:spacing w:line="360" w:lineRule="auto"/>
        <w:ind w:firstLine="709"/>
        <w:jc w:val="both"/>
        <w:rPr>
          <w:sz w:val="28"/>
          <w:szCs w:val="28"/>
        </w:rPr>
      </w:pPr>
      <w:r w:rsidRPr="00D45382">
        <w:rPr>
          <w:sz w:val="28"/>
          <w:szCs w:val="28"/>
        </w:rPr>
        <w:t>— экономический потенциал предприятия возрастает;</w:t>
      </w:r>
    </w:p>
    <w:p w:rsidR="001058F6" w:rsidRPr="00D45382" w:rsidRDefault="001058F6" w:rsidP="00D45382">
      <w:pPr>
        <w:spacing w:line="360" w:lineRule="auto"/>
        <w:ind w:firstLine="709"/>
        <w:jc w:val="both"/>
        <w:rPr>
          <w:sz w:val="28"/>
          <w:szCs w:val="28"/>
        </w:rPr>
      </w:pPr>
      <w:r w:rsidRPr="00D45382">
        <w:rPr>
          <w:sz w:val="28"/>
          <w:szCs w:val="28"/>
        </w:rPr>
        <w:t>— объем реализации растет более высокими темпами, чем ресурсы, т.е. эффективность использования ресурсов, растет;</w:t>
      </w:r>
    </w:p>
    <w:p w:rsidR="001058F6" w:rsidRPr="00D45382" w:rsidRDefault="001058F6" w:rsidP="00D45382">
      <w:pPr>
        <w:spacing w:line="360" w:lineRule="auto"/>
        <w:ind w:firstLine="709"/>
        <w:jc w:val="both"/>
        <w:rPr>
          <w:sz w:val="28"/>
          <w:szCs w:val="28"/>
        </w:rPr>
      </w:pPr>
      <w:r w:rsidRPr="00D45382">
        <w:rPr>
          <w:sz w:val="28"/>
          <w:szCs w:val="28"/>
        </w:rPr>
        <w:t>— прибыль увеличивается быстрее, чем реализация, что свидетельствует о снижении издержек предприятия;</w:t>
      </w:r>
    </w:p>
    <w:p w:rsidR="001058F6" w:rsidRPr="00D45382" w:rsidRDefault="001058F6" w:rsidP="00D45382">
      <w:pPr>
        <w:spacing w:line="360" w:lineRule="auto"/>
        <w:ind w:firstLine="709"/>
        <w:jc w:val="both"/>
        <w:rPr>
          <w:sz w:val="28"/>
          <w:szCs w:val="28"/>
        </w:rPr>
      </w:pPr>
      <w:r w:rsidRPr="00D45382">
        <w:rPr>
          <w:sz w:val="28"/>
          <w:szCs w:val="28"/>
        </w:rPr>
        <w:t>Данное соотношение можно назвать «золотым правилом» экономики предприятия, но отклонения от этого правила не всегда следует рассматривать как негативные. Освоение новых перспективных сфер приложения капитала, реконструкция и техническое перевооружение предприятия связаны со значительными капитальными вложениями, которые не дают сиюминутной выгоды, но в перспективе могут окупиться с лихвой. Для оценки деловой активности по второму направлению используются следующие показатели:</w:t>
      </w:r>
    </w:p>
    <w:p w:rsidR="001058F6" w:rsidRPr="00D45382" w:rsidRDefault="001058F6" w:rsidP="00D45382">
      <w:pPr>
        <w:spacing w:line="360" w:lineRule="auto"/>
        <w:ind w:firstLine="709"/>
        <w:jc w:val="both"/>
        <w:rPr>
          <w:sz w:val="28"/>
          <w:szCs w:val="28"/>
        </w:rPr>
      </w:pPr>
      <w:r w:rsidRPr="00D45382">
        <w:rPr>
          <w:b/>
          <w:i/>
          <w:sz w:val="28"/>
          <w:szCs w:val="28"/>
        </w:rPr>
        <w:t>Коэффициент оборачиваемости активов</w:t>
      </w:r>
      <w:r w:rsidRPr="00D45382">
        <w:rPr>
          <w:sz w:val="28"/>
          <w:szCs w:val="28"/>
        </w:rPr>
        <w:t xml:space="preserve"> - показывает эффективность использования имущества. Отражает количество оборотов всего капитала за период</w:t>
      </w:r>
    </w:p>
    <w:p w:rsidR="001058F6" w:rsidRPr="00D45382" w:rsidRDefault="004A1403" w:rsidP="00D45382">
      <w:pPr>
        <w:spacing w:line="360" w:lineRule="auto"/>
        <w:ind w:firstLine="709"/>
        <w:jc w:val="both"/>
        <w:rPr>
          <w:sz w:val="28"/>
          <w:szCs w:val="28"/>
        </w:rPr>
      </w:pPr>
      <w:bookmarkStart w:id="0" w:name="%2525D0%252590"/>
      <w:bookmarkEnd w:id="0"/>
      <w:r>
        <w:rPr>
          <w:position w:val="-16"/>
          <w:sz w:val="28"/>
          <w:szCs w:val="28"/>
        </w:rPr>
        <w:pict>
          <v:shape id="_x0000_i1033" type="#_x0000_t75" style="width:217.5pt;height:28.5pt" filled="t">
            <v:fill color2="black"/>
            <v:imagedata r:id="rId15" o:title=""/>
          </v:shape>
        </w:pict>
      </w:r>
    </w:p>
    <w:p w:rsidR="001058F6" w:rsidRPr="00D45382" w:rsidRDefault="004A1403" w:rsidP="00D45382">
      <w:pPr>
        <w:spacing w:line="360" w:lineRule="auto"/>
        <w:ind w:firstLine="709"/>
        <w:jc w:val="both"/>
        <w:rPr>
          <w:sz w:val="28"/>
          <w:szCs w:val="28"/>
        </w:rPr>
      </w:pPr>
      <w:r>
        <w:rPr>
          <w:position w:val="-16"/>
          <w:sz w:val="28"/>
          <w:szCs w:val="28"/>
        </w:rPr>
        <w:pict>
          <v:shape id="_x0000_i1034" type="#_x0000_t75" style="width:123.75pt;height:28.5pt" filled="t">
            <v:fill color2="black"/>
            <v:imagedata r:id="rId16" o:title=""/>
          </v:shape>
        </w:pict>
      </w:r>
    </w:p>
    <w:p w:rsidR="001058F6" w:rsidRPr="00D45382" w:rsidRDefault="001058F6" w:rsidP="00D45382">
      <w:pPr>
        <w:spacing w:line="360" w:lineRule="auto"/>
        <w:ind w:firstLine="709"/>
        <w:jc w:val="both"/>
        <w:rPr>
          <w:sz w:val="28"/>
          <w:szCs w:val="28"/>
        </w:rPr>
      </w:pPr>
      <w:r w:rsidRPr="00D45382">
        <w:rPr>
          <w:b/>
          <w:i/>
          <w:sz w:val="28"/>
          <w:szCs w:val="28"/>
        </w:rPr>
        <w:t>Коэффициент оборачиваемости дебиторской задолженности</w:t>
      </w:r>
      <w:r w:rsidRPr="00D45382">
        <w:rPr>
          <w:sz w:val="28"/>
          <w:szCs w:val="28"/>
        </w:rPr>
        <w:t xml:space="preserve"> - показывает количество оборотов дебиторской задолженности.</w:t>
      </w:r>
    </w:p>
    <w:p w:rsidR="001058F6" w:rsidRPr="00D45382" w:rsidRDefault="004A1403" w:rsidP="00D45382">
      <w:pPr>
        <w:spacing w:line="360" w:lineRule="auto"/>
        <w:ind w:firstLine="709"/>
        <w:jc w:val="both"/>
        <w:rPr>
          <w:sz w:val="28"/>
          <w:szCs w:val="28"/>
        </w:rPr>
      </w:pPr>
      <w:r>
        <w:rPr>
          <w:position w:val="-16"/>
          <w:sz w:val="28"/>
          <w:szCs w:val="28"/>
        </w:rPr>
        <w:pict>
          <v:shape id="_x0000_i1035" type="#_x0000_t75" style="width:342.75pt;height:28.5pt" filled="t">
            <v:fill color2="black"/>
            <v:imagedata r:id="rId17" o:title=""/>
          </v:shape>
        </w:pict>
      </w:r>
      <w:r w:rsidR="001058F6" w:rsidRPr="00D45382">
        <w:rPr>
          <w:sz w:val="28"/>
          <w:szCs w:val="28"/>
        </w:rPr>
        <w:t>.</w:t>
      </w:r>
    </w:p>
    <w:p w:rsidR="001058F6" w:rsidRPr="00D45382" w:rsidRDefault="004A1403" w:rsidP="00D45382">
      <w:pPr>
        <w:spacing w:line="360" w:lineRule="auto"/>
        <w:ind w:firstLine="709"/>
        <w:jc w:val="both"/>
        <w:rPr>
          <w:sz w:val="28"/>
          <w:szCs w:val="28"/>
        </w:rPr>
      </w:pPr>
      <w:r>
        <w:rPr>
          <w:position w:val="-16"/>
          <w:sz w:val="28"/>
          <w:szCs w:val="28"/>
        </w:rPr>
        <w:pict>
          <v:shape id="_x0000_i1036" type="#_x0000_t75" style="width:127.5pt;height:28.5pt" filled="t">
            <v:fill color2="black"/>
            <v:imagedata r:id="rId18" o:title=""/>
          </v:shape>
        </w:pict>
      </w:r>
    </w:p>
    <w:p w:rsidR="001058F6" w:rsidRPr="00D45382" w:rsidRDefault="001058F6" w:rsidP="00D45382">
      <w:pPr>
        <w:spacing w:line="360" w:lineRule="auto"/>
        <w:ind w:firstLine="709"/>
        <w:jc w:val="both"/>
        <w:rPr>
          <w:sz w:val="28"/>
          <w:szCs w:val="28"/>
        </w:rPr>
      </w:pPr>
      <w:r w:rsidRPr="00D45382">
        <w:rPr>
          <w:b/>
          <w:i/>
          <w:sz w:val="28"/>
          <w:szCs w:val="28"/>
        </w:rPr>
        <w:t>Коэффициент оборачиваемости кредиторской задолженности</w:t>
      </w:r>
      <w:r w:rsidRPr="00D45382">
        <w:rPr>
          <w:sz w:val="28"/>
          <w:szCs w:val="28"/>
        </w:rPr>
        <w:t xml:space="preserve"> -</w:t>
      </w:r>
      <w:r w:rsidRPr="00D45382">
        <w:rPr>
          <w:b/>
          <w:i/>
          <w:sz w:val="28"/>
          <w:szCs w:val="28"/>
        </w:rPr>
        <w:t xml:space="preserve"> </w:t>
      </w:r>
      <w:r w:rsidRPr="00D45382">
        <w:rPr>
          <w:sz w:val="28"/>
          <w:szCs w:val="28"/>
        </w:rPr>
        <w:t>показывает количество оборотов кредиторской задолженности.</w:t>
      </w:r>
    </w:p>
    <w:p w:rsidR="001058F6" w:rsidRPr="00D45382" w:rsidRDefault="004A1403" w:rsidP="00D45382">
      <w:pPr>
        <w:spacing w:line="360" w:lineRule="auto"/>
        <w:ind w:firstLine="709"/>
        <w:jc w:val="both"/>
        <w:rPr>
          <w:sz w:val="28"/>
          <w:szCs w:val="28"/>
          <w:lang w:val="en-US"/>
        </w:rPr>
      </w:pPr>
      <w:r>
        <w:rPr>
          <w:position w:val="-16"/>
          <w:sz w:val="28"/>
          <w:szCs w:val="28"/>
        </w:rPr>
        <w:pict>
          <v:shape id="_x0000_i1037" type="#_x0000_t75" style="width:348pt;height:28.5pt" filled="t">
            <v:fill color2="black"/>
            <v:imagedata r:id="rId19" o:title=""/>
          </v:shape>
        </w:pict>
      </w:r>
    </w:p>
    <w:p w:rsidR="001058F6" w:rsidRPr="00D45382" w:rsidRDefault="004A1403" w:rsidP="00D45382">
      <w:pPr>
        <w:spacing w:line="360" w:lineRule="auto"/>
        <w:ind w:firstLine="709"/>
        <w:jc w:val="both"/>
        <w:rPr>
          <w:sz w:val="28"/>
          <w:szCs w:val="28"/>
        </w:rPr>
      </w:pPr>
      <w:r>
        <w:rPr>
          <w:position w:val="-16"/>
          <w:sz w:val="28"/>
          <w:szCs w:val="28"/>
        </w:rPr>
        <w:pict>
          <v:shape id="_x0000_i1038" type="#_x0000_t75" style="width:127.5pt;height:28.5pt" filled="t">
            <v:fill color2="black"/>
            <v:imagedata r:id="rId20" o:title=""/>
          </v:shape>
        </w:pict>
      </w:r>
    </w:p>
    <w:p w:rsidR="001058F6" w:rsidRPr="00D45382" w:rsidRDefault="001058F6" w:rsidP="00D45382">
      <w:pPr>
        <w:spacing w:line="360" w:lineRule="auto"/>
        <w:ind w:firstLine="709"/>
        <w:jc w:val="both"/>
        <w:rPr>
          <w:sz w:val="28"/>
          <w:szCs w:val="28"/>
        </w:rPr>
      </w:pPr>
      <w:r w:rsidRPr="00D45382">
        <w:rPr>
          <w:b/>
          <w:i/>
          <w:sz w:val="28"/>
          <w:szCs w:val="28"/>
        </w:rPr>
        <w:t>Коэффициент оборачиваемости оборотных активов</w:t>
      </w:r>
      <w:r w:rsidRPr="00D45382">
        <w:rPr>
          <w:sz w:val="28"/>
          <w:szCs w:val="28"/>
        </w:rPr>
        <w:t xml:space="preserve"> - показывает количество оборотов всех оборотных активов за период.</w:t>
      </w:r>
    </w:p>
    <w:p w:rsidR="001058F6" w:rsidRPr="00D45382" w:rsidRDefault="004A1403" w:rsidP="00D45382">
      <w:pPr>
        <w:spacing w:line="360" w:lineRule="auto"/>
        <w:ind w:firstLine="709"/>
        <w:jc w:val="both"/>
        <w:rPr>
          <w:sz w:val="28"/>
          <w:szCs w:val="28"/>
        </w:rPr>
      </w:pPr>
      <w:r>
        <w:rPr>
          <w:position w:val="-16"/>
          <w:sz w:val="28"/>
          <w:szCs w:val="28"/>
        </w:rPr>
        <w:pict>
          <v:shape id="_x0000_i1039" type="#_x0000_t75" style="width:267pt;height:28.5pt" filled="t">
            <v:fill color2="black"/>
            <v:imagedata r:id="rId21" o:title=""/>
          </v:shape>
        </w:pict>
      </w:r>
    </w:p>
    <w:p w:rsidR="001058F6" w:rsidRPr="00D45382" w:rsidRDefault="004A1403" w:rsidP="00D45382">
      <w:pPr>
        <w:spacing w:line="360" w:lineRule="auto"/>
        <w:ind w:firstLine="709"/>
        <w:jc w:val="both"/>
        <w:rPr>
          <w:sz w:val="28"/>
          <w:szCs w:val="28"/>
        </w:rPr>
      </w:pPr>
      <w:r>
        <w:rPr>
          <w:position w:val="-16"/>
          <w:sz w:val="28"/>
          <w:szCs w:val="28"/>
        </w:rPr>
        <w:pict>
          <v:shape id="_x0000_i1040" type="#_x0000_t75" style="width:136.5pt;height:28.5pt" filled="t">
            <v:fill color2="black"/>
            <v:imagedata r:id="rId22" o:title=""/>
          </v:shape>
        </w:pict>
      </w:r>
    </w:p>
    <w:p w:rsidR="001058F6" w:rsidRPr="00D45382" w:rsidRDefault="001058F6" w:rsidP="00D45382">
      <w:pPr>
        <w:spacing w:line="360" w:lineRule="auto"/>
        <w:ind w:firstLine="709"/>
        <w:jc w:val="both"/>
        <w:rPr>
          <w:sz w:val="28"/>
          <w:szCs w:val="28"/>
        </w:rPr>
      </w:pPr>
      <w:r w:rsidRPr="00D45382">
        <w:rPr>
          <w:b/>
          <w:i/>
          <w:sz w:val="28"/>
          <w:szCs w:val="28"/>
        </w:rPr>
        <w:t>Фондоотдача</w:t>
      </w:r>
      <w:r w:rsidRPr="00D45382">
        <w:rPr>
          <w:sz w:val="28"/>
          <w:szCs w:val="28"/>
        </w:rPr>
        <w:t xml:space="preserve"> - показывает эффективность использования основных средств числом его оборотов за анализируемый период времени или размером выручки, приходящейся на один рубль основных средств.</w:t>
      </w:r>
    </w:p>
    <w:p w:rsidR="001058F6" w:rsidRPr="00D45382" w:rsidRDefault="004A1403" w:rsidP="00D45382">
      <w:pPr>
        <w:spacing w:line="360" w:lineRule="auto"/>
        <w:ind w:firstLine="709"/>
        <w:jc w:val="both"/>
        <w:rPr>
          <w:sz w:val="28"/>
          <w:szCs w:val="28"/>
        </w:rPr>
      </w:pPr>
      <w:r>
        <w:rPr>
          <w:position w:val="-16"/>
          <w:sz w:val="28"/>
          <w:szCs w:val="28"/>
        </w:rPr>
        <w:pict>
          <v:shape id="_x0000_i1041" type="#_x0000_t75" style="width:270pt;height:28.5pt" filled="t">
            <v:fill color2="black"/>
            <v:imagedata r:id="rId23" o:title=""/>
          </v:shape>
        </w:pict>
      </w:r>
    </w:p>
    <w:p w:rsidR="001058F6" w:rsidRPr="00D45382" w:rsidRDefault="004A1403" w:rsidP="00D45382">
      <w:pPr>
        <w:spacing w:line="360" w:lineRule="auto"/>
        <w:ind w:firstLine="709"/>
        <w:jc w:val="both"/>
        <w:rPr>
          <w:sz w:val="28"/>
          <w:szCs w:val="28"/>
        </w:rPr>
      </w:pPr>
      <w:r>
        <w:rPr>
          <w:position w:val="-16"/>
          <w:sz w:val="28"/>
          <w:szCs w:val="28"/>
        </w:rPr>
        <w:pict>
          <v:shape id="_x0000_i1042" type="#_x0000_t75" style="width:131.25pt;height:28.5pt" filled="t">
            <v:fill color2="black"/>
            <v:imagedata r:id="rId24" o:title=""/>
          </v:shape>
        </w:pict>
      </w:r>
    </w:p>
    <w:p w:rsidR="001058F6" w:rsidRPr="00D45382" w:rsidRDefault="001058F6" w:rsidP="00D45382">
      <w:pPr>
        <w:spacing w:line="360" w:lineRule="auto"/>
        <w:ind w:firstLine="709"/>
        <w:jc w:val="both"/>
        <w:rPr>
          <w:sz w:val="28"/>
          <w:szCs w:val="28"/>
        </w:rPr>
      </w:pPr>
      <w:r w:rsidRPr="00D45382">
        <w:rPr>
          <w:b/>
          <w:i/>
          <w:sz w:val="28"/>
          <w:szCs w:val="28"/>
        </w:rPr>
        <w:t xml:space="preserve">Срок оборачиваемости средств в расчетах (дебиторской задолженности) </w:t>
      </w:r>
      <w:r w:rsidRPr="00D45382">
        <w:rPr>
          <w:sz w:val="28"/>
          <w:szCs w:val="28"/>
        </w:rPr>
        <w:t>- показывает  средний срок погашения дебиторской задолженности.</w:t>
      </w:r>
    </w:p>
    <w:p w:rsidR="001058F6" w:rsidRPr="00D45382" w:rsidRDefault="004A1403" w:rsidP="00D45382">
      <w:pPr>
        <w:spacing w:line="360" w:lineRule="auto"/>
        <w:ind w:firstLine="709"/>
        <w:jc w:val="both"/>
        <w:rPr>
          <w:sz w:val="28"/>
          <w:szCs w:val="28"/>
        </w:rPr>
      </w:pPr>
      <w:r>
        <w:rPr>
          <w:position w:val="-16"/>
          <w:sz w:val="28"/>
          <w:szCs w:val="28"/>
        </w:rPr>
        <w:pict>
          <v:shape id="_x0000_i1043" type="#_x0000_t75" style="width:372.75pt;height:28.5pt" filled="t">
            <v:fill color2="black"/>
            <v:imagedata r:id="rId25" o:title=""/>
          </v:shape>
        </w:pict>
      </w:r>
    </w:p>
    <w:p w:rsidR="00F8215C" w:rsidRDefault="004A1403" w:rsidP="00D45382">
      <w:pPr>
        <w:spacing w:line="360" w:lineRule="auto"/>
        <w:ind w:firstLine="709"/>
        <w:jc w:val="both"/>
        <w:rPr>
          <w:sz w:val="28"/>
          <w:szCs w:val="28"/>
        </w:rPr>
      </w:pPr>
      <w:r>
        <w:rPr>
          <w:position w:val="-30"/>
          <w:sz w:val="28"/>
          <w:szCs w:val="28"/>
        </w:rPr>
        <w:pict>
          <v:shape id="_x0000_i1044" type="#_x0000_t75" style="width:95.25pt;height:42pt" filled="t">
            <v:fill color2="black"/>
            <v:imagedata r:id="rId26" o:title=""/>
          </v:shape>
        </w:pict>
      </w:r>
    </w:p>
    <w:p w:rsidR="001058F6" w:rsidRPr="00D45382" w:rsidRDefault="001058F6" w:rsidP="00D45382">
      <w:pPr>
        <w:spacing w:line="360" w:lineRule="auto"/>
        <w:ind w:firstLine="709"/>
        <w:jc w:val="both"/>
        <w:rPr>
          <w:sz w:val="28"/>
          <w:szCs w:val="28"/>
        </w:rPr>
      </w:pPr>
      <w:r w:rsidRPr="00D45382">
        <w:rPr>
          <w:b/>
          <w:i/>
          <w:sz w:val="28"/>
          <w:szCs w:val="28"/>
        </w:rPr>
        <w:t>Срок оборачиваемости кредиторской задолженности</w:t>
      </w:r>
      <w:r w:rsidRPr="00D45382">
        <w:rPr>
          <w:sz w:val="28"/>
          <w:szCs w:val="28"/>
        </w:rPr>
        <w:t xml:space="preserve"> - показывает  средний срок погашения кредиторской задолженности </w:t>
      </w:r>
    </w:p>
    <w:p w:rsidR="001058F6" w:rsidRPr="00D45382" w:rsidRDefault="004A1403" w:rsidP="00D45382">
      <w:pPr>
        <w:spacing w:line="360" w:lineRule="auto"/>
        <w:ind w:firstLine="709"/>
        <w:jc w:val="both"/>
        <w:rPr>
          <w:sz w:val="28"/>
          <w:szCs w:val="28"/>
        </w:rPr>
      </w:pPr>
      <w:r>
        <w:rPr>
          <w:position w:val="-16"/>
          <w:sz w:val="28"/>
          <w:szCs w:val="28"/>
        </w:rPr>
        <w:pict>
          <v:shape id="_x0000_i1045" type="#_x0000_t75" style="width:378pt;height:28.5pt" filled="t">
            <v:fill color2="black"/>
            <v:imagedata r:id="rId27" o:title=""/>
          </v:shape>
        </w:pict>
      </w:r>
      <w:r w:rsidR="001058F6" w:rsidRPr="00D45382">
        <w:rPr>
          <w:sz w:val="28"/>
          <w:szCs w:val="28"/>
        </w:rPr>
        <w:t xml:space="preserve"> </w:t>
      </w:r>
    </w:p>
    <w:p w:rsidR="001058F6" w:rsidRPr="00D45382" w:rsidRDefault="004A1403" w:rsidP="00D45382">
      <w:pPr>
        <w:spacing w:line="360" w:lineRule="auto"/>
        <w:ind w:firstLine="709"/>
        <w:jc w:val="both"/>
        <w:rPr>
          <w:b/>
          <w:i/>
          <w:sz w:val="28"/>
          <w:szCs w:val="28"/>
        </w:rPr>
      </w:pPr>
      <w:r>
        <w:rPr>
          <w:position w:val="-16"/>
          <w:sz w:val="28"/>
          <w:szCs w:val="28"/>
        </w:rPr>
        <w:pict>
          <v:shape id="_x0000_i1046" type="#_x0000_t75" style="width:93pt;height:28.5pt" filled="t">
            <v:fill color2="black"/>
            <v:imagedata r:id="rId28" o:title=""/>
          </v:shape>
        </w:pict>
      </w:r>
    </w:p>
    <w:p w:rsidR="001058F6" w:rsidRPr="00D45382" w:rsidRDefault="001058F6" w:rsidP="00D45382">
      <w:pPr>
        <w:spacing w:line="360" w:lineRule="auto"/>
        <w:ind w:firstLine="709"/>
        <w:jc w:val="both"/>
        <w:rPr>
          <w:b/>
          <w:i/>
          <w:sz w:val="28"/>
          <w:szCs w:val="28"/>
        </w:rPr>
      </w:pPr>
    </w:p>
    <w:p w:rsidR="001058F6" w:rsidRPr="00D45382" w:rsidRDefault="001058F6" w:rsidP="00D45382">
      <w:pPr>
        <w:spacing w:line="360" w:lineRule="auto"/>
        <w:ind w:firstLine="709"/>
        <w:jc w:val="both"/>
        <w:rPr>
          <w:b/>
          <w:sz w:val="28"/>
          <w:szCs w:val="28"/>
        </w:rPr>
      </w:pPr>
      <w:r w:rsidRPr="00D45382">
        <w:rPr>
          <w:b/>
          <w:sz w:val="28"/>
          <w:szCs w:val="28"/>
        </w:rPr>
        <w:t>3.4. Показатели рентабельности</w:t>
      </w:r>
    </w:p>
    <w:p w:rsidR="001058F6" w:rsidRPr="00D45382" w:rsidRDefault="001058F6" w:rsidP="00D45382">
      <w:pPr>
        <w:spacing w:line="360" w:lineRule="auto"/>
        <w:ind w:firstLine="709"/>
        <w:jc w:val="both"/>
        <w:rPr>
          <w:b/>
          <w:sz w:val="28"/>
          <w:szCs w:val="28"/>
        </w:rPr>
      </w:pPr>
    </w:p>
    <w:p w:rsidR="001058F6" w:rsidRPr="00D45382" w:rsidRDefault="001058F6" w:rsidP="00D45382">
      <w:pPr>
        <w:spacing w:line="360" w:lineRule="auto"/>
        <w:ind w:firstLine="709"/>
        <w:jc w:val="both"/>
        <w:rPr>
          <w:sz w:val="28"/>
          <w:szCs w:val="28"/>
        </w:rPr>
      </w:pPr>
      <w:r w:rsidRPr="00D45382">
        <w:rPr>
          <w:sz w:val="28"/>
          <w:szCs w:val="28"/>
        </w:rPr>
        <w:t>При проведении финансового анализа важно знать насколько рентабельно предприятие, то есть насколько прибыльно использовались средства предприятия. Основной характеристикой «состояния здоровья» предприятия является рентабельность капитала, которая выражается следующими показателями:</w:t>
      </w:r>
    </w:p>
    <w:p w:rsidR="001058F6" w:rsidRPr="00D45382" w:rsidRDefault="001058F6" w:rsidP="00D45382">
      <w:pPr>
        <w:spacing w:line="360" w:lineRule="auto"/>
        <w:ind w:firstLine="709"/>
        <w:jc w:val="both"/>
        <w:rPr>
          <w:sz w:val="28"/>
          <w:szCs w:val="28"/>
        </w:rPr>
      </w:pPr>
      <w:r w:rsidRPr="00D45382">
        <w:rPr>
          <w:b/>
          <w:i/>
          <w:sz w:val="28"/>
          <w:szCs w:val="28"/>
        </w:rPr>
        <w:t xml:space="preserve">Экономическая рентабельность </w:t>
      </w:r>
    </w:p>
    <w:p w:rsidR="001058F6" w:rsidRPr="00D45382" w:rsidRDefault="004A1403" w:rsidP="00D45382">
      <w:pPr>
        <w:spacing w:line="360" w:lineRule="auto"/>
        <w:ind w:firstLine="709"/>
        <w:jc w:val="both"/>
        <w:rPr>
          <w:sz w:val="28"/>
          <w:szCs w:val="28"/>
        </w:rPr>
      </w:pPr>
      <w:r>
        <w:rPr>
          <w:position w:val="-16"/>
          <w:sz w:val="28"/>
          <w:szCs w:val="28"/>
        </w:rPr>
        <w:pict>
          <v:shape id="_x0000_i1047" type="#_x0000_t75" style="width:216.75pt;height:28.5pt" filled="t">
            <v:fill color2="black"/>
            <v:imagedata r:id="rId29" o:title=""/>
          </v:shape>
        </w:pict>
      </w:r>
    </w:p>
    <w:p w:rsidR="001058F6" w:rsidRPr="00D45382" w:rsidRDefault="001058F6" w:rsidP="00D45382">
      <w:pPr>
        <w:spacing w:line="360" w:lineRule="auto"/>
        <w:ind w:firstLine="709"/>
        <w:jc w:val="both"/>
        <w:rPr>
          <w:sz w:val="28"/>
          <w:szCs w:val="28"/>
        </w:rPr>
      </w:pPr>
      <w:r w:rsidRPr="00D45382">
        <w:rPr>
          <w:sz w:val="28"/>
          <w:szCs w:val="28"/>
        </w:rPr>
        <w:t>Этот показатель служит характеристикой эффективности использования всех активов, которыми обладает предприятие, и показывает, какой доход приходится на один рубль активов.</w:t>
      </w:r>
    </w:p>
    <w:p w:rsidR="001058F6" w:rsidRPr="00D45382" w:rsidRDefault="004A1403" w:rsidP="00D45382">
      <w:pPr>
        <w:spacing w:line="360" w:lineRule="auto"/>
        <w:ind w:firstLine="709"/>
        <w:jc w:val="both"/>
        <w:rPr>
          <w:b/>
          <w:i/>
          <w:sz w:val="28"/>
          <w:szCs w:val="28"/>
        </w:rPr>
      </w:pPr>
      <w:r>
        <w:rPr>
          <w:position w:val="-16"/>
          <w:sz w:val="28"/>
          <w:szCs w:val="28"/>
        </w:rPr>
        <w:pict>
          <v:shape id="_x0000_i1048" type="#_x0000_t75" style="width:123pt;height:28.5pt" filled="t">
            <v:fill color2="black"/>
            <v:imagedata r:id="rId30" o:title=""/>
          </v:shape>
        </w:pict>
      </w:r>
    </w:p>
    <w:p w:rsidR="001058F6" w:rsidRPr="00D45382" w:rsidRDefault="001058F6" w:rsidP="00D45382">
      <w:pPr>
        <w:spacing w:line="360" w:lineRule="auto"/>
        <w:ind w:firstLine="709"/>
        <w:jc w:val="both"/>
        <w:rPr>
          <w:sz w:val="28"/>
          <w:szCs w:val="28"/>
        </w:rPr>
      </w:pPr>
      <w:r w:rsidRPr="00D45382">
        <w:rPr>
          <w:b/>
          <w:i/>
          <w:sz w:val="28"/>
          <w:szCs w:val="28"/>
        </w:rPr>
        <w:t>Рентабельность продаж</w:t>
      </w:r>
      <w:r w:rsidRPr="00D45382">
        <w:rPr>
          <w:sz w:val="28"/>
          <w:szCs w:val="28"/>
        </w:rPr>
        <w:t xml:space="preserve"> </w:t>
      </w:r>
    </w:p>
    <w:p w:rsidR="001058F6" w:rsidRPr="00D45382" w:rsidRDefault="004A1403" w:rsidP="00D45382">
      <w:pPr>
        <w:spacing w:line="360" w:lineRule="auto"/>
        <w:ind w:firstLine="709"/>
        <w:jc w:val="both"/>
        <w:rPr>
          <w:sz w:val="28"/>
          <w:szCs w:val="28"/>
        </w:rPr>
      </w:pPr>
      <w:r>
        <w:rPr>
          <w:position w:val="-16"/>
          <w:sz w:val="28"/>
          <w:szCs w:val="28"/>
        </w:rPr>
        <w:pict>
          <v:shape id="_x0000_i1049" type="#_x0000_t75" style="width:160.5pt;height:28.5pt" filled="t">
            <v:fill color2="black"/>
            <v:imagedata r:id="rId31" o:title=""/>
          </v:shape>
        </w:pict>
      </w:r>
    </w:p>
    <w:p w:rsidR="001058F6" w:rsidRPr="00D45382" w:rsidRDefault="001058F6" w:rsidP="00D45382">
      <w:pPr>
        <w:spacing w:line="360" w:lineRule="auto"/>
        <w:ind w:firstLine="709"/>
        <w:jc w:val="both"/>
        <w:rPr>
          <w:sz w:val="28"/>
          <w:szCs w:val="28"/>
        </w:rPr>
      </w:pPr>
      <w:r w:rsidRPr="00D45382">
        <w:rPr>
          <w:sz w:val="28"/>
          <w:szCs w:val="28"/>
        </w:rPr>
        <w:t>Коэффициент рентабельности реализации показывает, сколько прибыли приходится на единицу реализованной продукции</w:t>
      </w:r>
    </w:p>
    <w:p w:rsidR="001058F6" w:rsidRPr="00D45382" w:rsidRDefault="004A1403" w:rsidP="00D45382">
      <w:pPr>
        <w:spacing w:line="360" w:lineRule="auto"/>
        <w:ind w:firstLine="709"/>
        <w:jc w:val="both"/>
        <w:rPr>
          <w:b/>
          <w:i/>
          <w:sz w:val="28"/>
          <w:szCs w:val="28"/>
        </w:rPr>
      </w:pPr>
      <w:r>
        <w:rPr>
          <w:position w:val="-16"/>
          <w:sz w:val="28"/>
          <w:szCs w:val="28"/>
        </w:rPr>
        <w:pict>
          <v:shape id="_x0000_i1050" type="#_x0000_t75" style="width:123pt;height:28.5pt" filled="t">
            <v:fill color2="black"/>
            <v:imagedata r:id="rId32" o:title=""/>
          </v:shape>
        </w:pict>
      </w:r>
    </w:p>
    <w:p w:rsidR="001058F6" w:rsidRPr="00D45382" w:rsidRDefault="001058F6" w:rsidP="00D45382">
      <w:pPr>
        <w:spacing w:line="360" w:lineRule="auto"/>
        <w:ind w:firstLine="709"/>
        <w:jc w:val="both"/>
        <w:rPr>
          <w:b/>
          <w:i/>
          <w:sz w:val="28"/>
          <w:szCs w:val="28"/>
        </w:rPr>
      </w:pPr>
      <w:r w:rsidRPr="00D45382">
        <w:rPr>
          <w:b/>
          <w:i/>
          <w:sz w:val="28"/>
          <w:szCs w:val="28"/>
        </w:rPr>
        <w:t>Рентабельности собственного капитала.</w:t>
      </w:r>
    </w:p>
    <w:p w:rsidR="001058F6" w:rsidRPr="00D45382" w:rsidRDefault="004A1403" w:rsidP="00D45382">
      <w:pPr>
        <w:spacing w:line="360" w:lineRule="auto"/>
        <w:ind w:firstLine="709"/>
        <w:jc w:val="both"/>
        <w:rPr>
          <w:sz w:val="28"/>
          <w:szCs w:val="28"/>
        </w:rPr>
      </w:pPr>
      <w:r>
        <w:rPr>
          <w:position w:val="-16"/>
          <w:sz w:val="28"/>
          <w:szCs w:val="28"/>
        </w:rPr>
        <w:pict>
          <v:shape id="_x0000_i1051" type="#_x0000_t75" style="width:304.5pt;height:28.5pt" filled="t">
            <v:fill color2="black"/>
            <v:imagedata r:id="rId33" o:title=""/>
          </v:shape>
        </w:pict>
      </w:r>
    </w:p>
    <w:p w:rsidR="001058F6" w:rsidRPr="00D45382" w:rsidRDefault="001058F6" w:rsidP="00D45382">
      <w:pPr>
        <w:spacing w:line="360" w:lineRule="auto"/>
        <w:ind w:firstLine="709"/>
        <w:jc w:val="both"/>
        <w:rPr>
          <w:sz w:val="28"/>
          <w:szCs w:val="28"/>
        </w:rPr>
      </w:pPr>
      <w:r w:rsidRPr="00D45382">
        <w:rPr>
          <w:sz w:val="28"/>
          <w:szCs w:val="28"/>
        </w:rPr>
        <w:t>Данный показатель характеризует степень возмещения собственного капитала за анализируемый период, поэтому представляет интерес, прежде всего, для учредителей и других участников предприятия, а также для руководства, призванного наилучшим образом учитывать интересы учредителей и акционеров.</w:t>
      </w:r>
    </w:p>
    <w:p w:rsidR="001058F6" w:rsidRPr="00D45382" w:rsidRDefault="004A1403" w:rsidP="00D45382">
      <w:pPr>
        <w:spacing w:line="360" w:lineRule="auto"/>
        <w:ind w:firstLine="709"/>
        <w:jc w:val="both"/>
        <w:rPr>
          <w:b/>
          <w:i/>
          <w:sz w:val="28"/>
          <w:szCs w:val="28"/>
        </w:rPr>
      </w:pPr>
      <w:r>
        <w:rPr>
          <w:position w:val="-16"/>
          <w:sz w:val="28"/>
          <w:szCs w:val="28"/>
        </w:rPr>
        <w:pict>
          <v:shape id="_x0000_i1052" type="#_x0000_t75" style="width:128.25pt;height:28.5pt" filled="t">
            <v:fill color2="black"/>
            <v:imagedata r:id="rId34" o:title=""/>
          </v:shape>
        </w:pict>
      </w:r>
    </w:p>
    <w:p w:rsidR="001058F6" w:rsidRPr="00D45382" w:rsidRDefault="001058F6" w:rsidP="00D45382">
      <w:pPr>
        <w:spacing w:line="360" w:lineRule="auto"/>
        <w:ind w:firstLine="709"/>
        <w:jc w:val="both"/>
        <w:rPr>
          <w:sz w:val="28"/>
          <w:szCs w:val="28"/>
        </w:rPr>
      </w:pPr>
      <w:r w:rsidRPr="00D45382">
        <w:rPr>
          <w:b/>
          <w:i/>
          <w:sz w:val="28"/>
          <w:szCs w:val="28"/>
        </w:rPr>
        <w:t xml:space="preserve">Рентабельность продукции </w:t>
      </w:r>
    </w:p>
    <w:p w:rsidR="001058F6" w:rsidRPr="00D45382" w:rsidRDefault="004A1403" w:rsidP="00D45382">
      <w:pPr>
        <w:spacing w:line="360" w:lineRule="auto"/>
        <w:ind w:firstLine="709"/>
        <w:jc w:val="both"/>
        <w:rPr>
          <w:sz w:val="28"/>
          <w:szCs w:val="28"/>
        </w:rPr>
      </w:pPr>
      <w:r>
        <w:rPr>
          <w:position w:val="-16"/>
          <w:sz w:val="28"/>
          <w:szCs w:val="28"/>
        </w:rPr>
        <w:pict>
          <v:shape id="_x0000_i1053" type="#_x0000_t75" style="width:135.75pt;height:28.5pt" filled="t">
            <v:fill color2="black"/>
            <v:imagedata r:id="rId35" o:title=""/>
          </v:shape>
        </w:pict>
      </w:r>
    </w:p>
    <w:p w:rsidR="001058F6" w:rsidRPr="00D45382" w:rsidRDefault="001058F6" w:rsidP="00D45382">
      <w:pPr>
        <w:spacing w:line="360" w:lineRule="auto"/>
        <w:ind w:firstLine="709"/>
        <w:jc w:val="both"/>
        <w:rPr>
          <w:sz w:val="28"/>
          <w:szCs w:val="28"/>
        </w:rPr>
      </w:pPr>
      <w:r w:rsidRPr="00D45382">
        <w:rPr>
          <w:sz w:val="28"/>
          <w:szCs w:val="28"/>
        </w:rPr>
        <w:t>Этот коэффициент рентабельности продукции показывает, сколько прибыли от реализации приходится на 1 рубль затрат.</w:t>
      </w:r>
    </w:p>
    <w:p w:rsidR="001058F6" w:rsidRPr="00D45382" w:rsidRDefault="004A1403" w:rsidP="00D45382">
      <w:pPr>
        <w:spacing w:line="360" w:lineRule="auto"/>
        <w:ind w:firstLine="709"/>
        <w:jc w:val="both"/>
        <w:rPr>
          <w:b/>
          <w:i/>
          <w:sz w:val="28"/>
          <w:szCs w:val="28"/>
        </w:rPr>
      </w:pPr>
      <w:r>
        <w:rPr>
          <w:position w:val="-16"/>
          <w:sz w:val="28"/>
          <w:szCs w:val="28"/>
        </w:rPr>
        <w:pict>
          <v:shape id="_x0000_i1054" type="#_x0000_t75" style="width:117pt;height:28.5pt" filled="t">
            <v:fill color2="black"/>
            <v:imagedata r:id="rId36" o:title=""/>
          </v:shape>
        </w:pict>
      </w:r>
    </w:p>
    <w:p w:rsidR="001058F6" w:rsidRPr="00D45382" w:rsidRDefault="001058F6" w:rsidP="00D45382">
      <w:pPr>
        <w:spacing w:line="360" w:lineRule="auto"/>
        <w:ind w:firstLine="709"/>
        <w:jc w:val="both"/>
        <w:rPr>
          <w:b/>
          <w:i/>
          <w:sz w:val="28"/>
          <w:szCs w:val="28"/>
        </w:rPr>
      </w:pPr>
      <w:r w:rsidRPr="00D45382">
        <w:rPr>
          <w:b/>
          <w:i/>
          <w:sz w:val="28"/>
          <w:szCs w:val="28"/>
        </w:rPr>
        <w:t>Рентабельность перманентного капитала</w:t>
      </w:r>
    </w:p>
    <w:p w:rsidR="001058F6" w:rsidRPr="00D45382" w:rsidRDefault="004A1403" w:rsidP="00D45382">
      <w:pPr>
        <w:spacing w:line="360" w:lineRule="auto"/>
        <w:ind w:firstLine="709"/>
        <w:jc w:val="both"/>
        <w:rPr>
          <w:sz w:val="28"/>
          <w:szCs w:val="28"/>
        </w:rPr>
      </w:pPr>
      <w:r>
        <w:rPr>
          <w:position w:val="-16"/>
          <w:sz w:val="28"/>
          <w:szCs w:val="28"/>
        </w:rPr>
        <w:pict>
          <v:shape id="_x0000_i1055" type="#_x0000_t75" style="width:136.5pt;height:28.5pt" filled="t">
            <v:fill color2="black"/>
            <v:imagedata r:id="rId37" o:title=""/>
          </v:shape>
        </w:pict>
      </w:r>
    </w:p>
    <w:p w:rsidR="001058F6" w:rsidRPr="00D45382" w:rsidRDefault="001058F6" w:rsidP="00D45382">
      <w:pPr>
        <w:spacing w:line="360" w:lineRule="auto"/>
        <w:ind w:firstLine="709"/>
        <w:jc w:val="both"/>
        <w:rPr>
          <w:sz w:val="28"/>
          <w:szCs w:val="28"/>
        </w:rPr>
      </w:pPr>
      <w:r w:rsidRPr="00D45382">
        <w:rPr>
          <w:sz w:val="28"/>
          <w:szCs w:val="28"/>
        </w:rPr>
        <w:t>Этот коэффициент рентабельности перманентного капитала показывает эффективность использования капитала, вложенного в деятельность организации на длительный срок.</w:t>
      </w:r>
    </w:p>
    <w:p w:rsidR="001058F6" w:rsidRPr="00D45382" w:rsidRDefault="004A1403" w:rsidP="00D45382">
      <w:pPr>
        <w:spacing w:line="360" w:lineRule="auto"/>
        <w:ind w:firstLine="709"/>
        <w:jc w:val="both"/>
        <w:rPr>
          <w:b/>
          <w:i/>
          <w:sz w:val="28"/>
          <w:szCs w:val="28"/>
        </w:rPr>
      </w:pPr>
      <w:r>
        <w:rPr>
          <w:position w:val="-16"/>
          <w:sz w:val="28"/>
          <w:szCs w:val="28"/>
        </w:rPr>
        <w:pict>
          <v:shape id="_x0000_i1056" type="#_x0000_t75" style="width:168.75pt;height:28.5pt" filled="t">
            <v:fill color2="black"/>
            <v:imagedata r:id="rId38" o:title=""/>
          </v:shape>
        </w:pict>
      </w:r>
    </w:p>
    <w:p w:rsidR="001058F6" w:rsidRPr="00D45382" w:rsidRDefault="001058F6" w:rsidP="00D45382">
      <w:pPr>
        <w:pStyle w:val="210"/>
        <w:spacing w:after="0" w:line="360" w:lineRule="auto"/>
        <w:ind w:firstLine="709"/>
        <w:jc w:val="both"/>
        <w:rPr>
          <w:sz w:val="28"/>
          <w:szCs w:val="28"/>
        </w:rPr>
      </w:pPr>
      <w:r w:rsidRPr="00D45382">
        <w:rPr>
          <w:sz w:val="28"/>
          <w:szCs w:val="28"/>
        </w:rPr>
        <w:t>На основе рассчитанных коэффициентов можно сделать вывод, что предприятие обладает достаточной платежеспособностью, т.е. способно наличными денежными ресурсами своевременно погашать свои платежные обязательства. Следовательно, кредиторы и инвесторы могут быть уверены, что кредиты будут возвращены, а проценты по ним уплачены.</w:t>
      </w:r>
    </w:p>
    <w:p w:rsidR="001058F6" w:rsidRPr="00D45382" w:rsidRDefault="00F8215C" w:rsidP="00F8215C">
      <w:pPr>
        <w:spacing w:line="360" w:lineRule="auto"/>
        <w:ind w:firstLine="709"/>
        <w:jc w:val="both"/>
        <w:rPr>
          <w:b/>
          <w:sz w:val="28"/>
          <w:szCs w:val="28"/>
        </w:rPr>
      </w:pPr>
      <w:r>
        <w:rPr>
          <w:b/>
          <w:i/>
          <w:sz w:val="28"/>
          <w:szCs w:val="28"/>
        </w:rPr>
        <w:br w:type="page"/>
      </w:r>
      <w:r w:rsidR="001058F6" w:rsidRPr="00D45382">
        <w:rPr>
          <w:b/>
          <w:sz w:val="28"/>
          <w:szCs w:val="28"/>
        </w:rPr>
        <w:t>Заключение</w:t>
      </w:r>
    </w:p>
    <w:p w:rsidR="001058F6" w:rsidRPr="00D45382" w:rsidRDefault="001058F6" w:rsidP="00D45382">
      <w:pPr>
        <w:spacing w:line="360" w:lineRule="auto"/>
        <w:ind w:firstLine="709"/>
        <w:jc w:val="both"/>
        <w:rPr>
          <w:b/>
          <w:sz w:val="28"/>
          <w:szCs w:val="28"/>
        </w:rPr>
      </w:pPr>
    </w:p>
    <w:p w:rsidR="001058F6" w:rsidRPr="00D45382" w:rsidRDefault="001058F6" w:rsidP="00D45382">
      <w:pPr>
        <w:spacing w:line="360" w:lineRule="auto"/>
        <w:ind w:firstLine="709"/>
        <w:jc w:val="both"/>
        <w:rPr>
          <w:sz w:val="28"/>
          <w:szCs w:val="28"/>
        </w:rPr>
      </w:pPr>
      <w:r w:rsidRPr="00D45382">
        <w:rPr>
          <w:sz w:val="28"/>
          <w:szCs w:val="28"/>
        </w:rPr>
        <w:t>В данной курсовой работе было изучено управление заемными средствами и проведен анализа финансово-хозяйственной деятельности предприятия.</w:t>
      </w:r>
    </w:p>
    <w:p w:rsidR="001058F6" w:rsidRPr="00D45382" w:rsidRDefault="001058F6" w:rsidP="00D45382">
      <w:pPr>
        <w:spacing w:line="360" w:lineRule="auto"/>
        <w:ind w:firstLine="709"/>
        <w:jc w:val="both"/>
        <w:rPr>
          <w:sz w:val="28"/>
          <w:szCs w:val="28"/>
        </w:rPr>
      </w:pPr>
      <w:r w:rsidRPr="00D45382">
        <w:rPr>
          <w:sz w:val="28"/>
          <w:szCs w:val="28"/>
        </w:rPr>
        <w:t>Для исследования был выбран завод «Красного Сормово» занимающийся производством.</w:t>
      </w:r>
    </w:p>
    <w:p w:rsidR="001058F6" w:rsidRPr="00D45382" w:rsidRDefault="001058F6" w:rsidP="00D45382">
      <w:pPr>
        <w:spacing w:line="360" w:lineRule="auto"/>
        <w:ind w:firstLine="709"/>
        <w:jc w:val="both"/>
        <w:rPr>
          <w:sz w:val="28"/>
          <w:szCs w:val="28"/>
        </w:rPr>
      </w:pPr>
      <w:r w:rsidRPr="00D45382">
        <w:rPr>
          <w:sz w:val="28"/>
          <w:szCs w:val="28"/>
        </w:rPr>
        <w:t>Важным является роль финансовых средств предприятий в обеспечении</w:t>
      </w:r>
      <w:r w:rsidR="00F8215C">
        <w:rPr>
          <w:sz w:val="28"/>
          <w:szCs w:val="28"/>
        </w:rPr>
        <w:t xml:space="preserve"> </w:t>
      </w:r>
      <w:r w:rsidRPr="00D45382">
        <w:rPr>
          <w:sz w:val="28"/>
          <w:szCs w:val="28"/>
        </w:rPr>
        <w:t>сбалансированности в народном хозяйстве между материальными и денежными</w:t>
      </w:r>
      <w:r w:rsidR="00F8215C">
        <w:rPr>
          <w:sz w:val="28"/>
          <w:szCs w:val="28"/>
        </w:rPr>
        <w:t xml:space="preserve"> </w:t>
      </w:r>
      <w:r w:rsidRPr="00D45382">
        <w:rPr>
          <w:sz w:val="28"/>
          <w:szCs w:val="28"/>
        </w:rPr>
        <w:t>фондами, предназначенными для целей потребления и накопления. Финансовые</w:t>
      </w:r>
      <w:r w:rsidR="00F8215C">
        <w:rPr>
          <w:sz w:val="28"/>
          <w:szCs w:val="28"/>
        </w:rPr>
        <w:t xml:space="preserve"> </w:t>
      </w:r>
      <w:r w:rsidRPr="00D45382">
        <w:rPr>
          <w:sz w:val="28"/>
          <w:szCs w:val="28"/>
        </w:rPr>
        <w:t>средства предприятий – это экономическая категория, особенность которой</w:t>
      </w:r>
      <w:r w:rsidR="00F8215C">
        <w:rPr>
          <w:sz w:val="28"/>
          <w:szCs w:val="28"/>
        </w:rPr>
        <w:t xml:space="preserve"> </w:t>
      </w:r>
      <w:r w:rsidRPr="00D45382">
        <w:rPr>
          <w:sz w:val="28"/>
          <w:szCs w:val="28"/>
        </w:rPr>
        <w:t>заключается в сфере ее действия и присущих ей функций, они являются</w:t>
      </w:r>
      <w:r w:rsidR="00F8215C">
        <w:rPr>
          <w:sz w:val="28"/>
          <w:szCs w:val="28"/>
        </w:rPr>
        <w:t xml:space="preserve"> </w:t>
      </w:r>
      <w:r w:rsidRPr="00D45382">
        <w:rPr>
          <w:sz w:val="28"/>
          <w:szCs w:val="28"/>
        </w:rPr>
        <w:t>важнейшей составной частью единой системы финансов государства, т.к. они</w:t>
      </w:r>
      <w:r w:rsidR="00F8215C">
        <w:rPr>
          <w:sz w:val="28"/>
          <w:szCs w:val="28"/>
        </w:rPr>
        <w:t xml:space="preserve"> обслуживают сферу материального</w:t>
      </w:r>
      <w:r w:rsidRPr="00D45382">
        <w:rPr>
          <w:sz w:val="28"/>
          <w:szCs w:val="28"/>
        </w:rPr>
        <w:t xml:space="preserve"> производства,</w:t>
      </w:r>
      <w:r w:rsidR="00F8215C">
        <w:rPr>
          <w:sz w:val="28"/>
          <w:szCs w:val="28"/>
        </w:rPr>
        <w:t xml:space="preserve"> в </w:t>
      </w:r>
      <w:r w:rsidRPr="00D45382">
        <w:rPr>
          <w:sz w:val="28"/>
          <w:szCs w:val="28"/>
        </w:rPr>
        <w:t>которой создаются</w:t>
      </w:r>
      <w:r w:rsidR="00F8215C">
        <w:rPr>
          <w:sz w:val="28"/>
          <w:szCs w:val="28"/>
        </w:rPr>
        <w:t xml:space="preserve"> </w:t>
      </w:r>
      <w:r w:rsidRPr="00D45382">
        <w:rPr>
          <w:sz w:val="28"/>
          <w:szCs w:val="28"/>
        </w:rPr>
        <w:t>совокупный общественный продукт и национальный доход.</w:t>
      </w:r>
    </w:p>
    <w:p w:rsidR="001058F6" w:rsidRPr="00D45382" w:rsidRDefault="001058F6" w:rsidP="00D45382">
      <w:pPr>
        <w:spacing w:line="360" w:lineRule="auto"/>
        <w:ind w:firstLine="709"/>
        <w:jc w:val="both"/>
        <w:rPr>
          <w:sz w:val="28"/>
          <w:szCs w:val="28"/>
        </w:rPr>
      </w:pPr>
      <w:r w:rsidRPr="00D45382">
        <w:rPr>
          <w:sz w:val="28"/>
          <w:szCs w:val="28"/>
        </w:rPr>
        <w:t>В настоящих условиях гарантией</w:t>
      </w:r>
      <w:r w:rsidR="00F8215C">
        <w:rPr>
          <w:sz w:val="28"/>
          <w:szCs w:val="28"/>
        </w:rPr>
        <w:t xml:space="preserve"> нормального процесса</w:t>
      </w:r>
      <w:r w:rsidRPr="00D45382">
        <w:rPr>
          <w:sz w:val="28"/>
          <w:szCs w:val="28"/>
        </w:rPr>
        <w:t xml:space="preserve"> расширенного</w:t>
      </w:r>
      <w:r w:rsidR="00F8215C">
        <w:rPr>
          <w:sz w:val="28"/>
          <w:szCs w:val="28"/>
        </w:rPr>
        <w:t xml:space="preserve"> воспроизводства является финансирования капитальных вложений</w:t>
      </w:r>
      <w:r w:rsidRPr="00D45382">
        <w:rPr>
          <w:sz w:val="28"/>
          <w:szCs w:val="28"/>
        </w:rPr>
        <w:t xml:space="preserve"> путём</w:t>
      </w:r>
      <w:r w:rsidR="00F8215C">
        <w:rPr>
          <w:sz w:val="28"/>
          <w:szCs w:val="28"/>
        </w:rPr>
        <w:t xml:space="preserve"> заимствования средств. Поиск эффективных направлений </w:t>
      </w:r>
      <w:r w:rsidRPr="00D45382">
        <w:rPr>
          <w:sz w:val="28"/>
          <w:szCs w:val="28"/>
        </w:rPr>
        <w:t>заимствования</w:t>
      </w:r>
      <w:r w:rsidR="00F8215C">
        <w:rPr>
          <w:sz w:val="28"/>
          <w:szCs w:val="28"/>
        </w:rPr>
        <w:t xml:space="preserve"> </w:t>
      </w:r>
      <w:r w:rsidRPr="00D45382">
        <w:rPr>
          <w:sz w:val="28"/>
          <w:szCs w:val="28"/>
        </w:rPr>
        <w:t>финансовых ресурсов и своевременное привлечение заемных средств становятся</w:t>
      </w:r>
      <w:r w:rsidR="00F8215C">
        <w:rPr>
          <w:sz w:val="28"/>
          <w:szCs w:val="28"/>
        </w:rPr>
        <w:t xml:space="preserve"> </w:t>
      </w:r>
      <w:r w:rsidRPr="00D45382">
        <w:rPr>
          <w:sz w:val="28"/>
          <w:szCs w:val="28"/>
        </w:rPr>
        <w:t>основными в управлении финансовыми средствами предприятия и одной из</w:t>
      </w:r>
      <w:r w:rsidR="00F8215C">
        <w:rPr>
          <w:sz w:val="28"/>
          <w:szCs w:val="28"/>
        </w:rPr>
        <w:t xml:space="preserve"> </w:t>
      </w:r>
      <w:r w:rsidRPr="00D45382">
        <w:rPr>
          <w:sz w:val="28"/>
          <w:szCs w:val="28"/>
        </w:rPr>
        <w:t>главных задач финансовых служб предприятия. Условиями, которые ставятся</w:t>
      </w:r>
      <w:r w:rsidR="00F8215C">
        <w:rPr>
          <w:sz w:val="28"/>
          <w:szCs w:val="28"/>
        </w:rPr>
        <w:t xml:space="preserve"> руководством предприятия перед финансовым менеджментом, </w:t>
      </w:r>
      <w:r w:rsidRPr="00D45382">
        <w:rPr>
          <w:sz w:val="28"/>
          <w:szCs w:val="28"/>
        </w:rPr>
        <w:t>являются</w:t>
      </w:r>
      <w:r w:rsidR="00F8215C">
        <w:rPr>
          <w:sz w:val="28"/>
          <w:szCs w:val="28"/>
        </w:rPr>
        <w:t xml:space="preserve"> </w:t>
      </w:r>
      <w:r w:rsidRPr="00D45382">
        <w:rPr>
          <w:sz w:val="28"/>
          <w:szCs w:val="28"/>
        </w:rPr>
        <w:t xml:space="preserve">привлечение дополнительные финансовых средств </w:t>
      </w:r>
      <w:r w:rsidR="00F8215C">
        <w:rPr>
          <w:sz w:val="28"/>
          <w:szCs w:val="28"/>
        </w:rPr>
        <w:t xml:space="preserve">на выгодных условиях </w:t>
      </w:r>
      <w:r w:rsidRPr="00D45382">
        <w:rPr>
          <w:sz w:val="28"/>
          <w:szCs w:val="28"/>
        </w:rPr>
        <w:t>и</w:t>
      </w:r>
      <w:r w:rsidR="00F8215C">
        <w:rPr>
          <w:sz w:val="28"/>
          <w:szCs w:val="28"/>
        </w:rPr>
        <w:t xml:space="preserve"> </w:t>
      </w:r>
      <w:r w:rsidRPr="00D45382">
        <w:rPr>
          <w:sz w:val="28"/>
          <w:szCs w:val="28"/>
        </w:rPr>
        <w:t>инвестирование их с наибольшим эффектом.</w:t>
      </w:r>
    </w:p>
    <w:p w:rsidR="001058F6" w:rsidRPr="00D45382" w:rsidRDefault="00F8215C" w:rsidP="00F8215C">
      <w:pPr>
        <w:spacing w:line="360" w:lineRule="auto"/>
        <w:ind w:firstLine="1418"/>
        <w:jc w:val="both"/>
        <w:rPr>
          <w:b/>
          <w:sz w:val="28"/>
          <w:szCs w:val="28"/>
        </w:rPr>
      </w:pPr>
      <w:r>
        <w:rPr>
          <w:b/>
          <w:sz w:val="28"/>
          <w:szCs w:val="28"/>
        </w:rPr>
        <w:br w:type="page"/>
      </w:r>
      <w:r w:rsidR="001058F6" w:rsidRPr="00D45382">
        <w:rPr>
          <w:b/>
          <w:sz w:val="28"/>
          <w:szCs w:val="28"/>
        </w:rPr>
        <w:t>Список литературы</w:t>
      </w:r>
    </w:p>
    <w:p w:rsidR="001058F6" w:rsidRPr="00D45382" w:rsidRDefault="001058F6" w:rsidP="00D45382">
      <w:pPr>
        <w:spacing w:line="360" w:lineRule="auto"/>
        <w:ind w:firstLine="709"/>
        <w:jc w:val="both"/>
        <w:rPr>
          <w:b/>
          <w:sz w:val="28"/>
          <w:szCs w:val="28"/>
        </w:rPr>
      </w:pPr>
    </w:p>
    <w:p w:rsidR="001058F6" w:rsidRPr="00D45382" w:rsidRDefault="001058F6" w:rsidP="00F8215C">
      <w:pPr>
        <w:pStyle w:val="211"/>
        <w:numPr>
          <w:ilvl w:val="0"/>
          <w:numId w:val="4"/>
        </w:numPr>
        <w:tabs>
          <w:tab w:val="left" w:pos="720"/>
        </w:tabs>
        <w:spacing w:after="0" w:line="360" w:lineRule="auto"/>
        <w:ind w:left="1418" w:hanging="709"/>
        <w:jc w:val="both"/>
        <w:rPr>
          <w:sz w:val="28"/>
          <w:szCs w:val="28"/>
        </w:rPr>
      </w:pPr>
      <w:r w:rsidRPr="00D45382">
        <w:rPr>
          <w:sz w:val="28"/>
          <w:szCs w:val="28"/>
        </w:rPr>
        <w:t>Абрютина М.С. Грачев А.В. Анализ финансово-экономической деятельности предприятия. Учебно-практическое пособие, М.: «Дело и сервис», 1998.</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Абчук В.А Менеджмент.Учебнрое пособие – 2-е издание – СПб: Изд-во Михайлова В.А ,2004.</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Артеменко В. Г., Беллендир М. В. Финансовый анализ, М.: «ДИС», 1997</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Балабанов И.Т. Основы финансового менеджмента. - М.Финансы и статистика, 1999</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Басовский Х.Е Менеджмент: Учебное пособие –</w:t>
      </w:r>
      <w:r w:rsidR="00F8215C">
        <w:rPr>
          <w:sz w:val="28"/>
          <w:szCs w:val="28"/>
        </w:rPr>
        <w:t xml:space="preserve"> </w:t>
      </w:r>
      <w:r w:rsidRPr="00D45382">
        <w:rPr>
          <w:sz w:val="28"/>
          <w:szCs w:val="28"/>
        </w:rPr>
        <w:t>Москва: ИНФРА,2004</w:t>
      </w:r>
    </w:p>
    <w:p w:rsidR="001058F6" w:rsidRPr="00D45382" w:rsidRDefault="001058F6" w:rsidP="00F8215C">
      <w:pPr>
        <w:numPr>
          <w:ilvl w:val="0"/>
          <w:numId w:val="4"/>
        </w:numPr>
        <w:tabs>
          <w:tab w:val="left" w:pos="720"/>
        </w:tabs>
        <w:spacing w:line="360" w:lineRule="auto"/>
        <w:ind w:left="1418" w:hanging="709"/>
        <w:jc w:val="both"/>
        <w:rPr>
          <w:color w:val="000000"/>
          <w:sz w:val="28"/>
          <w:szCs w:val="28"/>
        </w:rPr>
      </w:pPr>
      <w:r w:rsidRPr="00D45382">
        <w:rPr>
          <w:iCs/>
          <w:color w:val="000000"/>
          <w:sz w:val="28"/>
          <w:szCs w:val="28"/>
        </w:rPr>
        <w:t>Вяткин В.Н. и др</w:t>
      </w:r>
      <w:r w:rsidRPr="00D45382">
        <w:rPr>
          <w:color w:val="000000"/>
          <w:sz w:val="28"/>
          <w:szCs w:val="28"/>
        </w:rPr>
        <w:t>. Принятие финансовых решений в управлении бизнесом: концепции, задачи, ситуации: Учебник для вузов / Ин-т меж</w:t>
      </w:r>
      <w:r w:rsidR="00F8215C">
        <w:rPr>
          <w:color w:val="000000"/>
          <w:sz w:val="28"/>
          <w:szCs w:val="28"/>
        </w:rPr>
        <w:t>дународного бизнеса и финансов;</w:t>
      </w:r>
      <w:r w:rsidRPr="00D45382">
        <w:rPr>
          <w:color w:val="000000"/>
          <w:sz w:val="28"/>
          <w:szCs w:val="28"/>
        </w:rPr>
        <w:t xml:space="preserve"> - М. - Екатеринбург: ЗАО "Издательский дом "ЯВА", 1998.</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Джей К. Шим, Джоэл Г. Сигел Финансовый менеджмент. – М., 1997.</w:t>
      </w:r>
    </w:p>
    <w:p w:rsidR="001058F6" w:rsidRPr="00D45382" w:rsidRDefault="001058F6" w:rsidP="00F8215C">
      <w:pPr>
        <w:numPr>
          <w:ilvl w:val="0"/>
          <w:numId w:val="4"/>
        </w:numPr>
        <w:tabs>
          <w:tab w:val="left" w:pos="720"/>
        </w:tabs>
        <w:spacing w:line="360" w:lineRule="auto"/>
        <w:ind w:left="1418" w:hanging="709"/>
        <w:jc w:val="both"/>
        <w:rPr>
          <w:color w:val="000000"/>
          <w:sz w:val="28"/>
          <w:szCs w:val="28"/>
        </w:rPr>
      </w:pPr>
      <w:r w:rsidRPr="00D45382">
        <w:rPr>
          <w:iCs/>
          <w:color w:val="000000"/>
          <w:sz w:val="28"/>
          <w:szCs w:val="28"/>
        </w:rPr>
        <w:t>Ковалев В.В.</w:t>
      </w:r>
      <w:r w:rsidRPr="00D45382">
        <w:rPr>
          <w:color w:val="000000"/>
          <w:sz w:val="28"/>
          <w:szCs w:val="28"/>
        </w:rPr>
        <w:t xml:space="preserve"> Введение в финансовый менеджмент. - М.: Финансы и статистика, 2001</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Любушин Н. П., Лещева В. Б., Дьякова В. Г. Анализ финансово-экономической деятельности предприятия: Учеб. пособие для вузов</w:t>
      </w:r>
      <w:r w:rsidR="00F8215C">
        <w:rPr>
          <w:sz w:val="28"/>
          <w:szCs w:val="28"/>
        </w:rPr>
        <w:t xml:space="preserve"> </w:t>
      </w:r>
      <w:r w:rsidRPr="00D45382">
        <w:rPr>
          <w:sz w:val="28"/>
          <w:szCs w:val="28"/>
        </w:rPr>
        <w:t>/</w:t>
      </w:r>
      <w:r w:rsidR="00F8215C">
        <w:rPr>
          <w:sz w:val="28"/>
          <w:szCs w:val="28"/>
        </w:rPr>
        <w:t xml:space="preserve"> </w:t>
      </w:r>
      <w:r w:rsidRPr="00D45382">
        <w:rPr>
          <w:sz w:val="28"/>
          <w:szCs w:val="28"/>
        </w:rPr>
        <w:t>Под ред. Проф. Н, П. Любушина. – М.: ЮНИТИ-ДАНА, 2003.</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Макарьева В.И., Андреева Л.В. Анализ финансово-хозяйственной деятельности организации. – М.: Финансы и статистика, 2004</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Савицкая Г.В. Анализ хозяйственной деятельности предприятия. ИП «Экоперспектива»:Москва, 1997</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Сердюк В.Б. Финансовый менеджмент. Методика и опыт. – Самара. ДСМ, 2004</w:t>
      </w:r>
    </w:p>
    <w:p w:rsidR="001058F6" w:rsidRPr="00D45382" w:rsidRDefault="001058F6" w:rsidP="00F8215C">
      <w:pPr>
        <w:numPr>
          <w:ilvl w:val="0"/>
          <w:numId w:val="4"/>
        </w:numPr>
        <w:tabs>
          <w:tab w:val="left" w:pos="720"/>
        </w:tabs>
        <w:spacing w:line="360" w:lineRule="auto"/>
        <w:ind w:left="1418" w:hanging="709"/>
        <w:jc w:val="both"/>
        <w:rPr>
          <w:color w:val="000000"/>
          <w:sz w:val="28"/>
          <w:szCs w:val="28"/>
        </w:rPr>
      </w:pPr>
      <w:r w:rsidRPr="00D45382">
        <w:rPr>
          <w:color w:val="000000"/>
          <w:sz w:val="28"/>
          <w:szCs w:val="28"/>
        </w:rPr>
        <w:t>Финансовый менеджмент: Учебник для вузов / Под. ред. Н.Ф. Самсонова. - М.: ЮНИТИ-ДАНА, 2001.</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Финансовый менеджмент: теория и практика Учебник</w:t>
      </w:r>
      <w:r w:rsidR="00F8215C">
        <w:rPr>
          <w:sz w:val="28"/>
          <w:szCs w:val="28"/>
        </w:rPr>
        <w:t xml:space="preserve"> </w:t>
      </w:r>
      <w:r w:rsidRPr="00D45382">
        <w:rPr>
          <w:sz w:val="28"/>
          <w:szCs w:val="28"/>
        </w:rPr>
        <w:t>/</w:t>
      </w:r>
      <w:r w:rsidR="00F8215C">
        <w:rPr>
          <w:sz w:val="28"/>
          <w:szCs w:val="28"/>
        </w:rPr>
        <w:t xml:space="preserve"> </w:t>
      </w:r>
      <w:r w:rsidRPr="00D45382">
        <w:rPr>
          <w:sz w:val="28"/>
          <w:szCs w:val="28"/>
        </w:rPr>
        <w:t>Под ред.Е.С. Стояновой. – 5-е изд., перераб. и доп. – М.: Изд-во «Перспектива», 2001.</w:t>
      </w:r>
    </w:p>
    <w:p w:rsidR="001058F6" w:rsidRPr="00D45382" w:rsidRDefault="001058F6" w:rsidP="00F8215C">
      <w:pPr>
        <w:numPr>
          <w:ilvl w:val="0"/>
          <w:numId w:val="4"/>
        </w:numPr>
        <w:tabs>
          <w:tab w:val="left" w:pos="720"/>
        </w:tabs>
        <w:spacing w:line="360" w:lineRule="auto"/>
        <w:ind w:left="1418" w:hanging="709"/>
        <w:jc w:val="both"/>
        <w:rPr>
          <w:sz w:val="28"/>
          <w:szCs w:val="28"/>
        </w:rPr>
      </w:pPr>
      <w:r w:rsidRPr="00D45382">
        <w:rPr>
          <w:sz w:val="28"/>
          <w:szCs w:val="28"/>
        </w:rPr>
        <w:t>Экономика предприятий: Учебник / Под ред. В.М. Семенова. – М., 2001.</w:t>
      </w:r>
    </w:p>
    <w:p w:rsidR="001058F6" w:rsidRDefault="001058F6">
      <w:pPr>
        <w:spacing w:line="360" w:lineRule="auto"/>
        <w:rPr>
          <w:sz w:val="28"/>
          <w:szCs w:val="28"/>
        </w:rPr>
      </w:pPr>
    </w:p>
    <w:p w:rsidR="001058F6" w:rsidRPr="00B60F34" w:rsidRDefault="001058F6" w:rsidP="001058F6">
      <w:pPr>
        <w:rPr>
          <w:sz w:val="28"/>
          <w:szCs w:val="28"/>
        </w:rPr>
      </w:pPr>
      <w:r>
        <w:br w:type="page"/>
      </w:r>
      <w:r w:rsidRPr="00B60F34">
        <w:rPr>
          <w:sz w:val="28"/>
          <w:szCs w:val="28"/>
        </w:rPr>
        <w:t>Приложение</w:t>
      </w:r>
      <w:r>
        <w:rPr>
          <w:sz w:val="28"/>
          <w:szCs w:val="28"/>
        </w:rPr>
        <w:t xml:space="preserve"> 1.</w:t>
      </w:r>
    </w:p>
    <w:p w:rsidR="001058F6" w:rsidRDefault="001058F6" w:rsidP="001058F6"/>
    <w:tbl>
      <w:tblPr>
        <w:tblW w:w="9216" w:type="dxa"/>
        <w:tblInd w:w="93" w:type="dxa"/>
        <w:tblLook w:val="0000" w:firstRow="0" w:lastRow="0" w:firstColumn="0" w:lastColumn="0" w:noHBand="0" w:noVBand="0"/>
      </w:tblPr>
      <w:tblGrid>
        <w:gridCol w:w="266"/>
        <w:gridCol w:w="266"/>
        <w:gridCol w:w="266"/>
        <w:gridCol w:w="266"/>
        <w:gridCol w:w="266"/>
        <w:gridCol w:w="4992"/>
        <w:gridCol w:w="266"/>
        <w:gridCol w:w="1145"/>
        <w:gridCol w:w="1616"/>
      </w:tblGrid>
      <w:tr w:rsidR="001058F6" w:rsidRPr="00D632DF" w:rsidTr="001058F6">
        <w:trPr>
          <w:trHeight w:val="445"/>
        </w:trPr>
        <w:tc>
          <w:tcPr>
            <w:tcW w:w="6542" w:type="dxa"/>
            <w:gridSpan w:val="7"/>
            <w:tcBorders>
              <w:top w:val="single" w:sz="4" w:space="0" w:color="000000"/>
              <w:left w:val="single" w:sz="4" w:space="0" w:color="000000"/>
              <w:bottom w:val="single" w:sz="4" w:space="0" w:color="000000"/>
              <w:right w:val="single" w:sz="4" w:space="0" w:color="000000"/>
            </w:tcBorders>
            <w:noWrap/>
          </w:tcPr>
          <w:p w:rsidR="001058F6" w:rsidRPr="00D632DF" w:rsidRDefault="001058F6" w:rsidP="001058F6">
            <w:pPr>
              <w:rPr>
                <w:b/>
                <w:sz w:val="20"/>
                <w:szCs w:val="20"/>
              </w:rPr>
            </w:pPr>
            <w:r w:rsidRPr="00D632DF">
              <w:rPr>
                <w:b/>
                <w:sz w:val="20"/>
                <w:szCs w:val="20"/>
              </w:rPr>
              <w:t>АКТИВ</w:t>
            </w:r>
          </w:p>
        </w:tc>
        <w:tc>
          <w:tcPr>
            <w:tcW w:w="1108" w:type="dxa"/>
            <w:tcBorders>
              <w:top w:val="single" w:sz="4" w:space="0" w:color="000000"/>
              <w:left w:val="nil"/>
              <w:bottom w:val="single" w:sz="4" w:space="0" w:color="000000"/>
              <w:right w:val="single" w:sz="4" w:space="0" w:color="000000"/>
            </w:tcBorders>
          </w:tcPr>
          <w:p w:rsidR="001058F6" w:rsidRPr="00D632DF" w:rsidRDefault="001058F6" w:rsidP="001058F6">
            <w:pPr>
              <w:rPr>
                <w:sz w:val="20"/>
                <w:szCs w:val="20"/>
              </w:rPr>
            </w:pPr>
            <w:r w:rsidRPr="00D632DF">
              <w:rPr>
                <w:sz w:val="20"/>
                <w:szCs w:val="20"/>
              </w:rPr>
              <w:t>Код показателя</w:t>
            </w:r>
          </w:p>
        </w:tc>
        <w:tc>
          <w:tcPr>
            <w:tcW w:w="1563" w:type="dxa"/>
            <w:tcBorders>
              <w:top w:val="single" w:sz="4" w:space="0" w:color="000000"/>
              <w:left w:val="nil"/>
              <w:bottom w:val="single" w:sz="4" w:space="0" w:color="000000"/>
              <w:right w:val="single" w:sz="4" w:space="0" w:color="000000"/>
            </w:tcBorders>
          </w:tcPr>
          <w:p w:rsidR="001058F6" w:rsidRPr="00D632DF" w:rsidRDefault="001058F6" w:rsidP="001058F6">
            <w:pPr>
              <w:rPr>
                <w:sz w:val="20"/>
                <w:szCs w:val="20"/>
              </w:rPr>
            </w:pPr>
            <w:r w:rsidRPr="00D632DF">
              <w:rPr>
                <w:sz w:val="20"/>
                <w:szCs w:val="20"/>
              </w:rPr>
              <w:t xml:space="preserve">На начало отчетного годаНа конец отчетного периода </w:t>
            </w:r>
          </w:p>
        </w:tc>
      </w:tr>
      <w:tr w:rsidR="001058F6" w:rsidRPr="00D632DF" w:rsidTr="001058F6">
        <w:trPr>
          <w:trHeight w:val="216"/>
        </w:trPr>
        <w:tc>
          <w:tcPr>
            <w:tcW w:w="6542" w:type="dxa"/>
            <w:gridSpan w:val="7"/>
            <w:tcBorders>
              <w:top w:val="single" w:sz="4"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w:t>
            </w:r>
          </w:p>
        </w:tc>
        <w:tc>
          <w:tcPr>
            <w:tcW w:w="1108" w:type="dxa"/>
            <w:tcBorders>
              <w:top w:val="single" w:sz="4" w:space="0" w:color="000000"/>
              <w:left w:val="nil"/>
              <w:bottom w:val="nil"/>
              <w:right w:val="single" w:sz="4" w:space="0" w:color="000000"/>
            </w:tcBorders>
            <w:noWrap/>
            <w:vAlign w:val="bottom"/>
          </w:tcPr>
          <w:p w:rsidR="001058F6" w:rsidRPr="00D632DF" w:rsidRDefault="001058F6" w:rsidP="001058F6">
            <w:pPr>
              <w:rPr>
                <w:sz w:val="20"/>
                <w:szCs w:val="20"/>
              </w:rPr>
            </w:pPr>
            <w:r w:rsidRPr="00D632DF">
              <w:rPr>
                <w:sz w:val="20"/>
                <w:szCs w:val="20"/>
              </w:rPr>
              <w:t>2</w:t>
            </w:r>
          </w:p>
        </w:tc>
        <w:tc>
          <w:tcPr>
            <w:tcW w:w="1563" w:type="dxa"/>
            <w:tcBorders>
              <w:top w:val="single" w:sz="4" w:space="0" w:color="000000"/>
              <w:left w:val="nil"/>
              <w:bottom w:val="nil"/>
              <w:right w:val="single" w:sz="4" w:space="0" w:color="000000"/>
            </w:tcBorders>
            <w:noWrap/>
            <w:vAlign w:val="bottom"/>
          </w:tcPr>
          <w:p w:rsidR="001058F6" w:rsidRPr="00D632DF" w:rsidRDefault="001058F6" w:rsidP="001058F6">
            <w:pPr>
              <w:rPr>
                <w:sz w:val="20"/>
                <w:szCs w:val="20"/>
              </w:rPr>
            </w:pPr>
            <w:r w:rsidRPr="00D632DF">
              <w:rPr>
                <w:sz w:val="20"/>
                <w:szCs w:val="20"/>
              </w:rPr>
              <w:t xml:space="preserve">34 </w:t>
            </w:r>
          </w:p>
        </w:tc>
      </w:tr>
      <w:tr w:rsidR="001058F6" w:rsidRPr="00D632DF" w:rsidTr="001058F6">
        <w:trPr>
          <w:trHeight w:val="216"/>
        </w:trPr>
        <w:tc>
          <w:tcPr>
            <w:tcW w:w="6542" w:type="dxa"/>
            <w:gridSpan w:val="7"/>
            <w:tcBorders>
              <w:top w:val="single" w:sz="4" w:space="0" w:color="000000"/>
              <w:left w:val="single" w:sz="4" w:space="0" w:color="000000"/>
              <w:bottom w:val="nil"/>
              <w:right w:val="nil"/>
            </w:tcBorders>
            <w:noWrap/>
            <w:vAlign w:val="bottom"/>
          </w:tcPr>
          <w:p w:rsidR="001058F6" w:rsidRPr="00D632DF" w:rsidRDefault="001058F6" w:rsidP="001058F6">
            <w:pPr>
              <w:rPr>
                <w:b/>
                <w:bCs/>
                <w:sz w:val="20"/>
                <w:szCs w:val="20"/>
              </w:rPr>
            </w:pPr>
            <w:r w:rsidRPr="00D632DF">
              <w:rPr>
                <w:b/>
                <w:bCs/>
                <w:sz w:val="20"/>
                <w:szCs w:val="20"/>
              </w:rPr>
              <w:t>I. ВНЕОБОРОТНЫЕ АКТИВЫ</w:t>
            </w:r>
          </w:p>
        </w:tc>
        <w:tc>
          <w:tcPr>
            <w:tcW w:w="1108" w:type="dxa"/>
            <w:vMerge w:val="restart"/>
            <w:tcBorders>
              <w:top w:val="single" w:sz="8"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110</w:t>
            </w:r>
          </w:p>
        </w:tc>
        <w:tc>
          <w:tcPr>
            <w:tcW w:w="1563" w:type="dxa"/>
            <w:vMerge w:val="restart"/>
            <w:tcBorders>
              <w:top w:val="single" w:sz="8"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480324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Нематериальные активы</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1108" w:type="dxa"/>
            <w:vMerge/>
            <w:tcBorders>
              <w:top w:val="nil"/>
              <w:left w:val="nil"/>
              <w:bottom w:val="single" w:sz="4" w:space="0" w:color="000000"/>
              <w:right w:val="nil"/>
            </w:tcBorders>
            <w:vAlign w:val="center"/>
          </w:tcPr>
          <w:p w:rsidR="001058F6" w:rsidRPr="00D632DF" w:rsidRDefault="001058F6" w:rsidP="001058F6">
            <w:pPr>
              <w:rPr>
                <w:sz w:val="20"/>
                <w:szCs w:val="20"/>
              </w:rPr>
            </w:pPr>
          </w:p>
        </w:tc>
        <w:tc>
          <w:tcPr>
            <w:tcW w:w="1563" w:type="dxa"/>
            <w:vMerge/>
            <w:tcBorders>
              <w:top w:val="single" w:sz="8"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Основные средства</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120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412897354433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Незавершенное строительство</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130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122357358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Доходные вложения в материальные ценности</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135</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Долгосрочные финансовые вложения</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140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87218706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Отложенные налоговые активы</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145</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10678393179 </w:t>
            </w:r>
          </w:p>
        </w:tc>
      </w:tr>
      <w:tr w:rsidR="001058F6" w:rsidRPr="00D632DF" w:rsidTr="001058F6">
        <w:trPr>
          <w:trHeight w:val="242"/>
        </w:trPr>
        <w:tc>
          <w:tcPr>
            <w:tcW w:w="258" w:type="dxa"/>
            <w:tcBorders>
              <w:top w:val="nil"/>
              <w:left w:val="single" w:sz="4" w:space="0" w:color="000000"/>
              <w:bottom w:val="nil"/>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8" w:space="0" w:color="000000"/>
              <w:right w:val="nil"/>
            </w:tcBorders>
          </w:tcPr>
          <w:p w:rsidR="001058F6" w:rsidRPr="00D632DF" w:rsidRDefault="001058F6" w:rsidP="001058F6">
            <w:pPr>
              <w:rPr>
                <w:sz w:val="20"/>
                <w:szCs w:val="20"/>
              </w:rPr>
            </w:pPr>
            <w:r w:rsidRPr="00D632DF">
              <w:rPr>
                <w:sz w:val="20"/>
                <w:szCs w:val="20"/>
              </w:rPr>
              <w:t>Прочие внеоборотные активы</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single" w:sz="8" w:space="0" w:color="000000"/>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150</w:t>
            </w:r>
          </w:p>
        </w:tc>
        <w:tc>
          <w:tcPr>
            <w:tcW w:w="1563" w:type="dxa"/>
            <w:tcBorders>
              <w:top w:val="single" w:sz="4"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single" w:sz="8" w:space="0" w:color="000000"/>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4992" w:type="dxa"/>
            <w:tcBorders>
              <w:top w:val="single" w:sz="8" w:space="0" w:color="000000"/>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ИТОГО по разделу I</w:t>
            </w:r>
          </w:p>
        </w:tc>
        <w:tc>
          <w:tcPr>
            <w:tcW w:w="259" w:type="dxa"/>
            <w:tcBorders>
              <w:top w:val="single" w:sz="8" w:space="0" w:color="000000"/>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190</w:t>
            </w:r>
          </w:p>
        </w:tc>
        <w:tc>
          <w:tcPr>
            <w:tcW w:w="1563"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541116464000 </w:t>
            </w:r>
          </w:p>
        </w:tc>
      </w:tr>
      <w:tr w:rsidR="001058F6" w:rsidRPr="00D632DF" w:rsidTr="001058F6">
        <w:trPr>
          <w:trHeight w:val="216"/>
        </w:trPr>
        <w:tc>
          <w:tcPr>
            <w:tcW w:w="6542" w:type="dxa"/>
            <w:gridSpan w:val="7"/>
            <w:tcBorders>
              <w:top w:val="single" w:sz="4" w:space="0" w:color="000000"/>
              <w:left w:val="single" w:sz="4" w:space="0" w:color="000000"/>
              <w:bottom w:val="nil"/>
              <w:right w:val="single" w:sz="8" w:space="0" w:color="000000"/>
            </w:tcBorders>
            <w:noWrap/>
            <w:vAlign w:val="bottom"/>
          </w:tcPr>
          <w:p w:rsidR="001058F6" w:rsidRPr="00D632DF" w:rsidRDefault="001058F6" w:rsidP="001058F6">
            <w:pPr>
              <w:rPr>
                <w:b/>
                <w:bCs/>
                <w:sz w:val="20"/>
                <w:szCs w:val="20"/>
              </w:rPr>
            </w:pPr>
            <w:r w:rsidRPr="00D632DF">
              <w:rPr>
                <w:b/>
                <w:bCs/>
                <w:sz w:val="20"/>
                <w:szCs w:val="20"/>
              </w:rPr>
              <w:t>II. ОБОРОТНЫЕ АКТИВЫ</w:t>
            </w:r>
          </w:p>
        </w:tc>
        <w:tc>
          <w:tcPr>
            <w:tcW w:w="1108" w:type="dxa"/>
            <w:vMerge w:val="restart"/>
            <w:tcBorders>
              <w:top w:val="single" w:sz="8"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210</w:t>
            </w:r>
          </w:p>
        </w:tc>
        <w:tc>
          <w:tcPr>
            <w:tcW w:w="1563" w:type="dxa"/>
            <w:vMerge w:val="restart"/>
            <w:tcBorders>
              <w:top w:val="single" w:sz="8"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25112531558790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Запасы</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vMerge/>
            <w:tcBorders>
              <w:top w:val="nil"/>
              <w:left w:val="nil"/>
              <w:bottom w:val="single" w:sz="4" w:space="0" w:color="000000"/>
              <w:right w:val="single" w:sz="8" w:space="0" w:color="000000"/>
            </w:tcBorders>
            <w:vAlign w:val="center"/>
          </w:tcPr>
          <w:p w:rsidR="001058F6" w:rsidRPr="00D632DF" w:rsidRDefault="001058F6" w:rsidP="001058F6">
            <w:pPr>
              <w:rPr>
                <w:sz w:val="20"/>
                <w:szCs w:val="20"/>
              </w:rPr>
            </w:pPr>
          </w:p>
        </w:tc>
        <w:tc>
          <w:tcPr>
            <w:tcW w:w="1563" w:type="dxa"/>
            <w:vMerge/>
            <w:tcBorders>
              <w:top w:val="single" w:sz="8"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216"/>
        </w:trPr>
        <w:tc>
          <w:tcPr>
            <w:tcW w:w="258" w:type="dxa"/>
            <w:tcBorders>
              <w:top w:val="nil"/>
              <w:left w:val="single" w:sz="4" w:space="0" w:color="000000"/>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4992" w:type="dxa"/>
            <w:tcBorders>
              <w:top w:val="single" w:sz="4" w:space="0" w:color="000000"/>
              <w:left w:val="nil"/>
              <w:bottom w:val="nil"/>
              <w:right w:val="nil"/>
            </w:tcBorders>
            <w:noWrap/>
            <w:vAlign w:val="bottom"/>
          </w:tcPr>
          <w:p w:rsidR="001058F6" w:rsidRPr="00D632DF" w:rsidRDefault="001058F6" w:rsidP="001058F6">
            <w:pPr>
              <w:rPr>
                <w:sz w:val="20"/>
                <w:szCs w:val="20"/>
              </w:rPr>
            </w:pPr>
            <w:r w:rsidRPr="00D632DF">
              <w:rPr>
                <w:sz w:val="20"/>
                <w:szCs w:val="20"/>
              </w:rPr>
              <w:t>в том числе:</w:t>
            </w:r>
          </w:p>
        </w:tc>
        <w:tc>
          <w:tcPr>
            <w:tcW w:w="259" w:type="dxa"/>
            <w:tcBorders>
              <w:top w:val="nil"/>
              <w:left w:val="nil"/>
              <w:bottom w:val="nil"/>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vMerge w:val="restart"/>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vMerge w:val="restart"/>
            <w:tcBorders>
              <w:top w:val="single" w:sz="4"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сырье, материалы и другие аналогичные ценности</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vMerge/>
            <w:tcBorders>
              <w:top w:val="nil"/>
              <w:left w:val="nil"/>
              <w:bottom w:val="single" w:sz="4" w:space="0" w:color="000000"/>
              <w:right w:val="single" w:sz="8" w:space="0" w:color="000000"/>
            </w:tcBorders>
            <w:vAlign w:val="center"/>
          </w:tcPr>
          <w:p w:rsidR="001058F6" w:rsidRPr="00D632DF" w:rsidRDefault="001058F6" w:rsidP="001058F6">
            <w:pPr>
              <w:rPr>
                <w:sz w:val="20"/>
                <w:szCs w:val="20"/>
              </w:rPr>
            </w:pPr>
          </w:p>
        </w:tc>
        <w:tc>
          <w:tcPr>
            <w:tcW w:w="1563" w:type="dxa"/>
            <w:vMerge/>
            <w:tcBorders>
              <w:top w:val="single" w:sz="4"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животные на выращивании и откорме</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затраты в незавершенном производстве</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готовая продукция и товары для перепродажи</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товары отгруженные</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расходы будущих периодов</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прочие запасы и затраты</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38"/>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Налог на добавленную стоимость по приобретенным ценностям</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220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298732131783 </w:t>
            </w:r>
          </w:p>
        </w:tc>
      </w:tr>
      <w:tr w:rsidR="001058F6" w:rsidRPr="00D632DF" w:rsidTr="001058F6">
        <w:trPr>
          <w:trHeight w:val="447"/>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Дебиторская задолженность (платежи по которой ожидаются более чем через 12 месяцев после отчетной даты)</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230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single" w:sz="4" w:space="0" w:color="000000"/>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в том числе покупатели и заказчики</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442"/>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Дебиторская задолженность (платежи по которой ожидаются в течение 12 месяцев после отчетной даты)</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240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7027371385429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509" w:type="dxa"/>
            <w:gridSpan w:val="3"/>
            <w:tcBorders>
              <w:top w:val="single" w:sz="4" w:space="0" w:color="000000"/>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в том числе покупатели и заказчики</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Краткосрочные финансовые вложения</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250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2194860532476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Денежные средства</w:t>
            </w:r>
          </w:p>
        </w:tc>
        <w:tc>
          <w:tcPr>
            <w:tcW w:w="259"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260</w:t>
            </w:r>
          </w:p>
        </w:tc>
        <w:tc>
          <w:tcPr>
            <w:tcW w:w="1563"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50614319616 </w:t>
            </w:r>
          </w:p>
        </w:tc>
      </w:tr>
      <w:tr w:rsidR="001058F6" w:rsidRPr="00D632DF" w:rsidTr="001058F6">
        <w:trPr>
          <w:trHeight w:val="242"/>
        </w:trPr>
        <w:tc>
          <w:tcPr>
            <w:tcW w:w="258" w:type="dxa"/>
            <w:tcBorders>
              <w:top w:val="nil"/>
              <w:left w:val="single" w:sz="4" w:space="0" w:color="000000"/>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026" w:type="dxa"/>
            <w:gridSpan w:val="5"/>
            <w:tcBorders>
              <w:top w:val="single" w:sz="4" w:space="0" w:color="000000"/>
              <w:left w:val="nil"/>
              <w:bottom w:val="single" w:sz="8" w:space="0" w:color="000000"/>
              <w:right w:val="nil"/>
            </w:tcBorders>
          </w:tcPr>
          <w:p w:rsidR="001058F6" w:rsidRPr="00D632DF" w:rsidRDefault="001058F6" w:rsidP="001058F6">
            <w:pPr>
              <w:rPr>
                <w:sz w:val="20"/>
                <w:szCs w:val="20"/>
              </w:rPr>
            </w:pPr>
            <w:r w:rsidRPr="00D632DF">
              <w:rPr>
                <w:sz w:val="20"/>
                <w:szCs w:val="20"/>
              </w:rPr>
              <w:t>Прочие оборотные активы</w:t>
            </w:r>
          </w:p>
        </w:tc>
        <w:tc>
          <w:tcPr>
            <w:tcW w:w="259" w:type="dxa"/>
            <w:tcBorders>
              <w:top w:val="nil"/>
              <w:left w:val="nil"/>
              <w:bottom w:val="single" w:sz="8"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4"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270</w:t>
            </w:r>
          </w:p>
        </w:tc>
        <w:tc>
          <w:tcPr>
            <w:tcW w:w="1563" w:type="dxa"/>
            <w:tcBorders>
              <w:top w:val="single" w:sz="4"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16"/>
        </w:trPr>
        <w:tc>
          <w:tcPr>
            <w:tcW w:w="258"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4992"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ИТОГО по разделу II</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1108" w:type="dxa"/>
            <w:tcBorders>
              <w:top w:val="single" w:sz="8" w:space="0" w:color="000000"/>
              <w:left w:val="single" w:sz="8" w:space="0" w:color="000000"/>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290</w:t>
            </w:r>
          </w:p>
        </w:tc>
        <w:tc>
          <w:tcPr>
            <w:tcW w:w="1563"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57581963928094 </w:t>
            </w:r>
          </w:p>
        </w:tc>
      </w:tr>
      <w:tr w:rsidR="001058F6" w:rsidRPr="00D632DF" w:rsidTr="001058F6">
        <w:trPr>
          <w:trHeight w:val="216"/>
        </w:trPr>
        <w:tc>
          <w:tcPr>
            <w:tcW w:w="6542" w:type="dxa"/>
            <w:gridSpan w:val="7"/>
            <w:tcBorders>
              <w:top w:val="single" w:sz="4" w:space="0" w:color="000000"/>
              <w:left w:val="single" w:sz="4" w:space="0" w:color="000000"/>
              <w:bottom w:val="single" w:sz="4" w:space="0" w:color="000000"/>
              <w:right w:val="nil"/>
            </w:tcBorders>
            <w:noWrap/>
            <w:vAlign w:val="bottom"/>
          </w:tcPr>
          <w:p w:rsidR="001058F6" w:rsidRPr="00D632DF" w:rsidRDefault="001058F6" w:rsidP="001058F6">
            <w:pPr>
              <w:rPr>
                <w:b/>
                <w:bCs/>
                <w:sz w:val="20"/>
                <w:szCs w:val="20"/>
              </w:rPr>
            </w:pPr>
            <w:r w:rsidRPr="00D632DF">
              <w:rPr>
                <w:b/>
                <w:bCs/>
                <w:sz w:val="20"/>
                <w:szCs w:val="20"/>
              </w:rPr>
              <w:t>БАЛАНС</w:t>
            </w:r>
          </w:p>
        </w:tc>
        <w:tc>
          <w:tcPr>
            <w:tcW w:w="1108" w:type="dxa"/>
            <w:tcBorders>
              <w:top w:val="single" w:sz="8" w:space="0" w:color="000000"/>
              <w:left w:val="single" w:sz="8" w:space="0" w:color="000000"/>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300</w:t>
            </w:r>
          </w:p>
        </w:tc>
        <w:tc>
          <w:tcPr>
            <w:tcW w:w="1563"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62993124392094 </w:t>
            </w:r>
          </w:p>
        </w:tc>
      </w:tr>
    </w:tbl>
    <w:p w:rsidR="001058F6" w:rsidRDefault="001058F6" w:rsidP="001058F6"/>
    <w:p w:rsidR="001058F6" w:rsidRPr="00B60F34" w:rsidRDefault="001058F6" w:rsidP="001058F6">
      <w:pPr>
        <w:rPr>
          <w:sz w:val="28"/>
          <w:szCs w:val="28"/>
        </w:rPr>
      </w:pPr>
      <w:r>
        <w:br w:type="page"/>
      </w:r>
      <w:r w:rsidRPr="00B60F34">
        <w:rPr>
          <w:sz w:val="28"/>
          <w:szCs w:val="28"/>
        </w:rPr>
        <w:t>Продолжение приложения 1.</w:t>
      </w:r>
    </w:p>
    <w:p w:rsidR="001058F6" w:rsidRDefault="001058F6" w:rsidP="001058F6"/>
    <w:tbl>
      <w:tblPr>
        <w:tblW w:w="9216" w:type="dxa"/>
        <w:tblInd w:w="93" w:type="dxa"/>
        <w:tblLook w:val="0000" w:firstRow="0" w:lastRow="0" w:firstColumn="0" w:lastColumn="0" w:noHBand="0" w:noVBand="0"/>
      </w:tblPr>
      <w:tblGrid>
        <w:gridCol w:w="266"/>
        <w:gridCol w:w="266"/>
        <w:gridCol w:w="266"/>
        <w:gridCol w:w="266"/>
        <w:gridCol w:w="266"/>
        <w:gridCol w:w="5211"/>
        <w:gridCol w:w="385"/>
        <w:gridCol w:w="634"/>
        <w:gridCol w:w="218"/>
        <w:gridCol w:w="1538"/>
      </w:tblGrid>
      <w:tr w:rsidR="001058F6" w:rsidRPr="00D632DF" w:rsidTr="001058F6">
        <w:trPr>
          <w:trHeight w:val="260"/>
        </w:trPr>
        <w:tc>
          <w:tcPr>
            <w:tcW w:w="6501" w:type="dxa"/>
            <w:gridSpan w:val="6"/>
            <w:tcBorders>
              <w:top w:val="single" w:sz="4" w:space="0" w:color="000000"/>
              <w:left w:val="single" w:sz="4" w:space="0" w:color="000000"/>
              <w:bottom w:val="single" w:sz="4" w:space="0" w:color="000000"/>
              <w:right w:val="nil"/>
            </w:tcBorders>
            <w:noWrap/>
            <w:vAlign w:val="bottom"/>
          </w:tcPr>
          <w:p w:rsidR="001058F6" w:rsidRPr="00D632DF" w:rsidRDefault="001058F6" w:rsidP="001058F6">
            <w:pPr>
              <w:rPr>
                <w:b/>
                <w:bCs/>
                <w:sz w:val="20"/>
                <w:szCs w:val="20"/>
              </w:rPr>
            </w:pPr>
            <w:r w:rsidRPr="00D632DF">
              <w:rPr>
                <w:b/>
                <w:bCs/>
                <w:sz w:val="20"/>
                <w:szCs w:val="20"/>
              </w:rPr>
              <w:t>ПАССИВ</w:t>
            </w:r>
          </w:p>
        </w:tc>
        <w:tc>
          <w:tcPr>
            <w:tcW w:w="1229" w:type="dxa"/>
            <w:gridSpan w:val="3"/>
            <w:tcBorders>
              <w:top w:val="single" w:sz="8" w:space="0" w:color="000000"/>
              <w:left w:val="single" w:sz="8" w:space="0" w:color="000000"/>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Код показателя</w:t>
            </w:r>
          </w:p>
        </w:tc>
        <w:tc>
          <w:tcPr>
            <w:tcW w:w="1483"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 На конец отчетного периода </w:t>
            </w:r>
          </w:p>
        </w:tc>
      </w:tr>
      <w:tr w:rsidR="001058F6" w:rsidRPr="00D632DF" w:rsidTr="001058F6">
        <w:trPr>
          <w:trHeight w:val="260"/>
        </w:trPr>
        <w:tc>
          <w:tcPr>
            <w:tcW w:w="6501" w:type="dxa"/>
            <w:gridSpan w:val="6"/>
            <w:tcBorders>
              <w:top w:val="single" w:sz="4" w:space="0" w:color="000000"/>
              <w:left w:val="single" w:sz="4" w:space="0" w:color="000000"/>
              <w:bottom w:val="single" w:sz="4" w:space="0" w:color="000000"/>
              <w:right w:val="nil"/>
            </w:tcBorders>
            <w:noWrap/>
            <w:vAlign w:val="bottom"/>
          </w:tcPr>
          <w:p w:rsidR="001058F6" w:rsidRPr="00D632DF" w:rsidRDefault="001058F6" w:rsidP="001058F6">
            <w:pPr>
              <w:rPr>
                <w:b/>
                <w:bCs/>
                <w:sz w:val="20"/>
                <w:szCs w:val="20"/>
              </w:rPr>
            </w:pPr>
            <w:r w:rsidRPr="00D632DF">
              <w:rPr>
                <w:b/>
                <w:bCs/>
                <w:sz w:val="20"/>
                <w:szCs w:val="20"/>
              </w:rPr>
              <w:t>1</w:t>
            </w:r>
          </w:p>
        </w:tc>
        <w:tc>
          <w:tcPr>
            <w:tcW w:w="1229" w:type="dxa"/>
            <w:gridSpan w:val="3"/>
            <w:tcBorders>
              <w:top w:val="single" w:sz="8" w:space="0" w:color="000000"/>
              <w:left w:val="single" w:sz="8" w:space="0" w:color="000000"/>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2</w:t>
            </w:r>
          </w:p>
        </w:tc>
        <w:tc>
          <w:tcPr>
            <w:tcW w:w="1483"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 4 </w:t>
            </w:r>
          </w:p>
        </w:tc>
      </w:tr>
      <w:tr w:rsidR="001058F6" w:rsidRPr="00D632DF" w:rsidTr="001058F6">
        <w:trPr>
          <w:trHeight w:val="260"/>
        </w:trPr>
        <w:tc>
          <w:tcPr>
            <w:tcW w:w="6501" w:type="dxa"/>
            <w:gridSpan w:val="6"/>
            <w:tcBorders>
              <w:top w:val="single" w:sz="4" w:space="0" w:color="000000"/>
              <w:left w:val="single" w:sz="4" w:space="0" w:color="000000"/>
              <w:bottom w:val="single" w:sz="4" w:space="0" w:color="000000"/>
              <w:right w:val="nil"/>
            </w:tcBorders>
            <w:noWrap/>
            <w:vAlign w:val="bottom"/>
          </w:tcPr>
          <w:p w:rsidR="001058F6" w:rsidRPr="00D632DF" w:rsidRDefault="001058F6" w:rsidP="001058F6">
            <w:pPr>
              <w:rPr>
                <w:b/>
                <w:bCs/>
                <w:sz w:val="20"/>
                <w:szCs w:val="20"/>
              </w:rPr>
            </w:pPr>
            <w:r w:rsidRPr="00D632DF">
              <w:rPr>
                <w:b/>
                <w:bCs/>
                <w:sz w:val="20"/>
                <w:szCs w:val="20"/>
              </w:rPr>
              <w:t>III. КАПИТАЛ И РЕЗЕРВЫ</w:t>
            </w:r>
          </w:p>
        </w:tc>
        <w:tc>
          <w:tcPr>
            <w:tcW w:w="1229" w:type="dxa"/>
            <w:gridSpan w:val="3"/>
            <w:tcBorders>
              <w:top w:val="single" w:sz="8" w:space="0" w:color="000000"/>
              <w:left w:val="single" w:sz="8" w:space="0" w:color="000000"/>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410</w:t>
            </w:r>
          </w:p>
        </w:tc>
        <w:tc>
          <w:tcPr>
            <w:tcW w:w="1483"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14981498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Уставный капитал</w:t>
            </w:r>
          </w:p>
        </w:tc>
        <w:tc>
          <w:tcPr>
            <w:tcW w:w="385"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nil"/>
              <w:left w:val="nil"/>
              <w:bottom w:val="single" w:sz="4" w:space="0" w:color="000000"/>
              <w:right w:val="nil"/>
            </w:tcBorders>
            <w:vAlign w:val="center"/>
          </w:tcPr>
          <w:p w:rsidR="001058F6" w:rsidRPr="00D632DF" w:rsidRDefault="001058F6" w:rsidP="001058F6">
            <w:pPr>
              <w:rPr>
                <w:sz w:val="20"/>
                <w:szCs w:val="20"/>
              </w:rPr>
            </w:pPr>
          </w:p>
        </w:tc>
        <w:tc>
          <w:tcPr>
            <w:tcW w:w="1693" w:type="dxa"/>
            <w:gridSpan w:val="2"/>
            <w:tcBorders>
              <w:top w:val="single" w:sz="8"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Собственные акции, выкупленные у акционеров</w:t>
            </w:r>
          </w:p>
        </w:tc>
        <w:tc>
          <w:tcPr>
            <w:tcW w:w="385"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tcBorders>
              <w:top w:val="single" w:sz="4" w:space="0" w:color="000000"/>
              <w:left w:val="nil"/>
              <w:bottom w:val="single" w:sz="4" w:space="0" w:color="000000"/>
              <w:right w:val="nil"/>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r>
              <w:rPr>
                <w:sz w:val="20"/>
                <w:szCs w:val="20"/>
              </w:rPr>
              <w:t xml:space="preserve"> </w:t>
            </w:r>
            <w:r w:rsidRPr="00D632DF">
              <w:rPr>
                <w:sz w:val="20"/>
                <w:szCs w:val="20"/>
              </w:rPr>
              <w:t xml:space="preserve"> )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Добавочный капитал</w:t>
            </w:r>
          </w:p>
        </w:tc>
        <w:tc>
          <w:tcPr>
            <w:tcW w:w="385"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420</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662560617183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Резервный капитал</w:t>
            </w:r>
          </w:p>
        </w:tc>
        <w:tc>
          <w:tcPr>
            <w:tcW w:w="385"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430</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225225 </w:t>
            </w:r>
          </w:p>
        </w:tc>
      </w:tr>
      <w:tr w:rsidR="001058F6" w:rsidRPr="00D632DF" w:rsidTr="001058F6">
        <w:trPr>
          <w:trHeight w:val="282"/>
        </w:trPr>
        <w:tc>
          <w:tcPr>
            <w:tcW w:w="259" w:type="dxa"/>
            <w:tcBorders>
              <w:top w:val="nil"/>
              <w:left w:val="single" w:sz="4" w:space="0" w:color="000000"/>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5211" w:type="dxa"/>
            <w:tcBorders>
              <w:top w:val="single" w:sz="4" w:space="0" w:color="000000"/>
              <w:left w:val="nil"/>
              <w:bottom w:val="nil"/>
              <w:right w:val="nil"/>
            </w:tcBorders>
            <w:noWrap/>
            <w:vAlign w:val="bottom"/>
          </w:tcPr>
          <w:p w:rsidR="001058F6" w:rsidRPr="00D632DF" w:rsidRDefault="001058F6" w:rsidP="001058F6">
            <w:pPr>
              <w:rPr>
                <w:sz w:val="20"/>
                <w:szCs w:val="20"/>
              </w:rPr>
            </w:pPr>
            <w:r w:rsidRPr="00D632DF">
              <w:rPr>
                <w:sz w:val="20"/>
                <w:szCs w:val="20"/>
              </w:rPr>
              <w:t>в том числе:</w:t>
            </w:r>
          </w:p>
        </w:tc>
        <w:tc>
          <w:tcPr>
            <w:tcW w:w="385"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634" w:type="dxa"/>
            <w:vMerge w:val="restart"/>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05"/>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726" w:type="dxa"/>
            <w:gridSpan w:val="3"/>
            <w:tcBorders>
              <w:top w:val="nil"/>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резервы, образованные в соответствии с законодательством</w:t>
            </w:r>
          </w:p>
        </w:tc>
        <w:tc>
          <w:tcPr>
            <w:tcW w:w="385"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34" w:type="dxa"/>
            <w:vMerge/>
            <w:tcBorders>
              <w:top w:val="nil"/>
              <w:left w:val="nil"/>
              <w:bottom w:val="single" w:sz="4" w:space="0" w:color="000000"/>
              <w:right w:val="nil"/>
            </w:tcBorders>
            <w:vAlign w:val="center"/>
          </w:tcPr>
          <w:p w:rsidR="001058F6" w:rsidRPr="00D632DF" w:rsidRDefault="001058F6" w:rsidP="001058F6">
            <w:pPr>
              <w:rPr>
                <w:sz w:val="20"/>
                <w:szCs w:val="20"/>
              </w:rPr>
            </w:pPr>
          </w:p>
        </w:tc>
        <w:tc>
          <w:tcPr>
            <w:tcW w:w="1693" w:type="dxa"/>
            <w:gridSpan w:val="2"/>
            <w:vMerge/>
            <w:tcBorders>
              <w:top w:val="single" w:sz="4"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578"/>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726" w:type="dxa"/>
            <w:gridSpan w:val="3"/>
            <w:tcBorders>
              <w:top w:val="nil"/>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резервы, образованные в соответствии с учредительными документами</w:t>
            </w:r>
          </w:p>
        </w:tc>
        <w:tc>
          <w:tcPr>
            <w:tcW w:w="385"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nil"/>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316"/>
        </w:trPr>
        <w:tc>
          <w:tcPr>
            <w:tcW w:w="259" w:type="dxa"/>
            <w:tcBorders>
              <w:top w:val="nil"/>
              <w:left w:val="single" w:sz="4" w:space="0" w:color="000000"/>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8" w:space="0" w:color="000000"/>
              <w:right w:val="nil"/>
            </w:tcBorders>
          </w:tcPr>
          <w:p w:rsidR="001058F6" w:rsidRPr="00D632DF" w:rsidRDefault="001058F6" w:rsidP="001058F6">
            <w:pPr>
              <w:rPr>
                <w:sz w:val="20"/>
                <w:szCs w:val="20"/>
              </w:rPr>
            </w:pPr>
            <w:r w:rsidRPr="00D632DF">
              <w:rPr>
                <w:sz w:val="20"/>
                <w:szCs w:val="20"/>
              </w:rPr>
              <w:t>Нераспределенная прибыль (непокрытый убыток)</w:t>
            </w:r>
          </w:p>
        </w:tc>
        <w:tc>
          <w:tcPr>
            <w:tcW w:w="385" w:type="dxa"/>
            <w:tcBorders>
              <w:top w:val="nil"/>
              <w:left w:val="nil"/>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single" w:sz="8" w:space="0" w:color="000000"/>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470</w:t>
            </w:r>
          </w:p>
        </w:tc>
        <w:tc>
          <w:tcPr>
            <w:tcW w:w="1693" w:type="dxa"/>
            <w:gridSpan w:val="2"/>
            <w:tcBorders>
              <w:top w:val="single" w:sz="4"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9863152418482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211" w:type="dxa"/>
            <w:tcBorders>
              <w:top w:val="single" w:sz="8" w:space="0" w:color="000000"/>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ИТОГО по разделу III</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490</w:t>
            </w:r>
          </w:p>
        </w:tc>
        <w:tc>
          <w:tcPr>
            <w:tcW w:w="1693" w:type="dxa"/>
            <w:gridSpan w:val="2"/>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16505983037388 </w:t>
            </w:r>
          </w:p>
        </w:tc>
      </w:tr>
      <w:tr w:rsidR="001058F6" w:rsidRPr="00D632DF" w:rsidTr="001058F6">
        <w:trPr>
          <w:trHeight w:val="282"/>
        </w:trPr>
        <w:tc>
          <w:tcPr>
            <w:tcW w:w="6886" w:type="dxa"/>
            <w:gridSpan w:val="7"/>
            <w:tcBorders>
              <w:top w:val="single" w:sz="4" w:space="0" w:color="000000"/>
              <w:left w:val="single" w:sz="4" w:space="0" w:color="000000"/>
              <w:bottom w:val="nil"/>
              <w:right w:val="single" w:sz="8" w:space="0" w:color="000000"/>
            </w:tcBorders>
            <w:noWrap/>
            <w:vAlign w:val="bottom"/>
          </w:tcPr>
          <w:p w:rsidR="001058F6" w:rsidRPr="00D632DF" w:rsidRDefault="001058F6" w:rsidP="001058F6">
            <w:pPr>
              <w:rPr>
                <w:b/>
                <w:bCs/>
                <w:sz w:val="20"/>
                <w:szCs w:val="20"/>
              </w:rPr>
            </w:pPr>
            <w:r w:rsidRPr="00D632DF">
              <w:rPr>
                <w:b/>
                <w:bCs/>
                <w:sz w:val="20"/>
                <w:szCs w:val="20"/>
              </w:rPr>
              <w:t>IV. ДОЛГОСРОЧНЫЕ ОБЯЗАТЕЛЬСТВА</w:t>
            </w:r>
          </w:p>
        </w:tc>
        <w:tc>
          <w:tcPr>
            <w:tcW w:w="634" w:type="dxa"/>
            <w:vMerge w:val="restart"/>
            <w:tcBorders>
              <w:top w:val="single" w:sz="8"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510</w:t>
            </w:r>
          </w:p>
        </w:tc>
        <w:tc>
          <w:tcPr>
            <w:tcW w:w="1693" w:type="dxa"/>
            <w:gridSpan w:val="2"/>
            <w:vMerge w:val="restart"/>
            <w:tcBorders>
              <w:top w:val="single" w:sz="8"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Займы и кредиты</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vMerge/>
            <w:tcBorders>
              <w:top w:val="nil"/>
              <w:left w:val="nil"/>
              <w:bottom w:val="single" w:sz="4" w:space="0" w:color="000000"/>
              <w:right w:val="single" w:sz="8" w:space="0" w:color="000000"/>
            </w:tcBorders>
            <w:vAlign w:val="center"/>
          </w:tcPr>
          <w:p w:rsidR="001058F6" w:rsidRPr="00D632DF" w:rsidRDefault="001058F6" w:rsidP="001058F6">
            <w:pPr>
              <w:rPr>
                <w:sz w:val="20"/>
                <w:szCs w:val="20"/>
              </w:rPr>
            </w:pPr>
          </w:p>
        </w:tc>
        <w:tc>
          <w:tcPr>
            <w:tcW w:w="1693" w:type="dxa"/>
            <w:gridSpan w:val="2"/>
            <w:vMerge/>
            <w:tcBorders>
              <w:top w:val="single" w:sz="8"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Отложенные налоговые обязательства</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515</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115320128218 </w:t>
            </w:r>
          </w:p>
        </w:tc>
      </w:tr>
      <w:tr w:rsidR="001058F6" w:rsidRPr="00D632DF" w:rsidTr="001058F6">
        <w:trPr>
          <w:trHeight w:val="316"/>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tcPr>
          <w:p w:rsidR="001058F6" w:rsidRPr="00D632DF" w:rsidRDefault="001058F6" w:rsidP="001058F6">
            <w:pPr>
              <w:rPr>
                <w:sz w:val="20"/>
                <w:szCs w:val="20"/>
              </w:rPr>
            </w:pPr>
            <w:r w:rsidRPr="00D632DF">
              <w:rPr>
                <w:sz w:val="20"/>
                <w:szCs w:val="20"/>
              </w:rPr>
              <w:t>Прочие долгосрочные обязательства</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520</w:t>
            </w:r>
          </w:p>
        </w:tc>
        <w:tc>
          <w:tcPr>
            <w:tcW w:w="1693" w:type="dxa"/>
            <w:gridSpan w:val="2"/>
            <w:tcBorders>
              <w:top w:val="single" w:sz="4"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316"/>
        </w:trPr>
        <w:tc>
          <w:tcPr>
            <w:tcW w:w="259" w:type="dxa"/>
            <w:tcBorders>
              <w:top w:val="nil"/>
              <w:left w:val="single" w:sz="4" w:space="0" w:color="000000"/>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single" w:sz="8"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211" w:type="dxa"/>
            <w:tcBorders>
              <w:top w:val="single" w:sz="4" w:space="0" w:color="000000"/>
              <w:left w:val="nil"/>
              <w:bottom w:val="single" w:sz="8" w:space="0" w:color="000000"/>
              <w:right w:val="nil"/>
            </w:tcBorders>
            <w:noWrap/>
          </w:tcPr>
          <w:p w:rsidR="001058F6" w:rsidRPr="00D632DF" w:rsidRDefault="001058F6" w:rsidP="001058F6">
            <w:pPr>
              <w:rPr>
                <w:sz w:val="20"/>
                <w:szCs w:val="20"/>
              </w:rPr>
            </w:pPr>
            <w:r w:rsidRPr="00D632DF">
              <w:rPr>
                <w:sz w:val="20"/>
                <w:szCs w:val="20"/>
              </w:rPr>
              <w:t>ИТОГО по разделу IV</w:t>
            </w:r>
          </w:p>
        </w:tc>
        <w:tc>
          <w:tcPr>
            <w:tcW w:w="385" w:type="dxa"/>
            <w:tcBorders>
              <w:top w:val="nil"/>
              <w:left w:val="nil"/>
              <w:bottom w:val="single" w:sz="8"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590</w:t>
            </w:r>
          </w:p>
        </w:tc>
        <w:tc>
          <w:tcPr>
            <w:tcW w:w="1693" w:type="dxa"/>
            <w:gridSpan w:val="2"/>
            <w:tcBorders>
              <w:top w:val="single" w:sz="8" w:space="0" w:color="000000"/>
              <w:left w:val="nil"/>
              <w:bottom w:val="single" w:sz="8"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115320128218 </w:t>
            </w:r>
          </w:p>
        </w:tc>
      </w:tr>
      <w:tr w:rsidR="001058F6" w:rsidRPr="00D632DF" w:rsidTr="001058F6">
        <w:trPr>
          <w:trHeight w:val="282"/>
        </w:trPr>
        <w:tc>
          <w:tcPr>
            <w:tcW w:w="6886" w:type="dxa"/>
            <w:gridSpan w:val="7"/>
            <w:tcBorders>
              <w:top w:val="single" w:sz="8" w:space="0" w:color="000000"/>
              <w:left w:val="single" w:sz="4" w:space="0" w:color="000000"/>
              <w:bottom w:val="nil"/>
              <w:right w:val="single" w:sz="8" w:space="0" w:color="000000"/>
            </w:tcBorders>
            <w:noWrap/>
            <w:vAlign w:val="bottom"/>
          </w:tcPr>
          <w:p w:rsidR="001058F6" w:rsidRPr="00D632DF" w:rsidRDefault="001058F6" w:rsidP="001058F6">
            <w:pPr>
              <w:rPr>
                <w:b/>
                <w:bCs/>
                <w:sz w:val="20"/>
                <w:szCs w:val="20"/>
              </w:rPr>
            </w:pPr>
            <w:r w:rsidRPr="00D632DF">
              <w:rPr>
                <w:b/>
                <w:bCs/>
                <w:sz w:val="20"/>
                <w:szCs w:val="20"/>
              </w:rPr>
              <w:t>V. КРАТКОСРОЧНЫЕ ОБЯЗАТЕЛЬСТВА</w:t>
            </w:r>
          </w:p>
        </w:tc>
        <w:tc>
          <w:tcPr>
            <w:tcW w:w="634" w:type="dxa"/>
            <w:vMerge w:val="restart"/>
            <w:tcBorders>
              <w:top w:val="single" w:sz="8"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610</w:t>
            </w:r>
          </w:p>
        </w:tc>
        <w:tc>
          <w:tcPr>
            <w:tcW w:w="1693" w:type="dxa"/>
            <w:gridSpan w:val="2"/>
            <w:vMerge w:val="restart"/>
            <w:tcBorders>
              <w:top w:val="single" w:sz="8"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1843126125756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Займы и кредиты</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vMerge/>
            <w:tcBorders>
              <w:top w:val="nil"/>
              <w:left w:val="nil"/>
              <w:bottom w:val="single" w:sz="4" w:space="0" w:color="000000"/>
              <w:right w:val="single" w:sz="8" w:space="0" w:color="000000"/>
            </w:tcBorders>
            <w:vAlign w:val="center"/>
          </w:tcPr>
          <w:p w:rsidR="001058F6" w:rsidRPr="00D632DF" w:rsidRDefault="001058F6" w:rsidP="001058F6">
            <w:pPr>
              <w:rPr>
                <w:sz w:val="20"/>
                <w:szCs w:val="20"/>
              </w:rPr>
            </w:pPr>
          </w:p>
        </w:tc>
        <w:tc>
          <w:tcPr>
            <w:tcW w:w="1693" w:type="dxa"/>
            <w:gridSpan w:val="2"/>
            <w:vMerge/>
            <w:tcBorders>
              <w:top w:val="single" w:sz="8"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Кредиторская задолженность</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620</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26746171056579 </w:t>
            </w:r>
          </w:p>
        </w:tc>
      </w:tr>
      <w:tr w:rsidR="001058F6" w:rsidRPr="00D632DF" w:rsidTr="001058F6">
        <w:trPr>
          <w:trHeight w:val="282"/>
        </w:trPr>
        <w:tc>
          <w:tcPr>
            <w:tcW w:w="259" w:type="dxa"/>
            <w:tcBorders>
              <w:top w:val="nil"/>
              <w:left w:val="single" w:sz="4" w:space="0" w:color="000000"/>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258" w:type="dxa"/>
            <w:tcBorders>
              <w:top w:val="nil"/>
              <w:left w:val="nil"/>
              <w:bottom w:val="nil"/>
              <w:right w:val="nil"/>
            </w:tcBorders>
            <w:noWrap/>
            <w:vAlign w:val="bottom"/>
          </w:tcPr>
          <w:p w:rsidR="001058F6" w:rsidRPr="00D632DF" w:rsidRDefault="001058F6" w:rsidP="001058F6">
            <w:pPr>
              <w:rPr>
                <w:sz w:val="20"/>
                <w:szCs w:val="20"/>
              </w:rPr>
            </w:pPr>
            <w:r w:rsidRPr="00D632DF">
              <w:rPr>
                <w:sz w:val="20"/>
                <w:szCs w:val="20"/>
              </w:rPr>
              <w:t> </w:t>
            </w:r>
          </w:p>
        </w:tc>
        <w:tc>
          <w:tcPr>
            <w:tcW w:w="5211" w:type="dxa"/>
            <w:tcBorders>
              <w:top w:val="single" w:sz="4" w:space="0" w:color="000000"/>
              <w:left w:val="nil"/>
              <w:bottom w:val="nil"/>
              <w:right w:val="nil"/>
            </w:tcBorders>
            <w:noWrap/>
            <w:vAlign w:val="bottom"/>
          </w:tcPr>
          <w:p w:rsidR="001058F6" w:rsidRPr="00D632DF" w:rsidRDefault="001058F6" w:rsidP="001058F6">
            <w:pPr>
              <w:rPr>
                <w:sz w:val="20"/>
                <w:szCs w:val="20"/>
              </w:rPr>
            </w:pPr>
            <w:r w:rsidRPr="00D632DF">
              <w:rPr>
                <w:sz w:val="20"/>
                <w:szCs w:val="20"/>
              </w:rPr>
              <w:t>в том числе:</w:t>
            </w:r>
          </w:p>
        </w:tc>
        <w:tc>
          <w:tcPr>
            <w:tcW w:w="385" w:type="dxa"/>
            <w:tcBorders>
              <w:top w:val="nil"/>
              <w:left w:val="nil"/>
              <w:bottom w:val="nil"/>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vMerge w:val="restart"/>
            <w:tcBorders>
              <w:top w:val="single" w:sz="4" w:space="0" w:color="000000"/>
              <w:left w:val="single" w:sz="8" w:space="0" w:color="000000"/>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726" w:type="dxa"/>
            <w:gridSpan w:val="3"/>
            <w:tcBorders>
              <w:top w:val="nil"/>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поставщики и подрядчики</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vMerge/>
            <w:tcBorders>
              <w:top w:val="nil"/>
              <w:left w:val="nil"/>
              <w:bottom w:val="single" w:sz="4" w:space="0" w:color="000000"/>
              <w:right w:val="single" w:sz="8" w:space="0" w:color="000000"/>
            </w:tcBorders>
            <w:vAlign w:val="center"/>
          </w:tcPr>
          <w:p w:rsidR="001058F6" w:rsidRPr="00D632DF" w:rsidRDefault="001058F6" w:rsidP="001058F6">
            <w:pPr>
              <w:rPr>
                <w:sz w:val="20"/>
                <w:szCs w:val="20"/>
              </w:rPr>
            </w:pPr>
          </w:p>
        </w:tc>
        <w:tc>
          <w:tcPr>
            <w:tcW w:w="1693" w:type="dxa"/>
            <w:gridSpan w:val="2"/>
            <w:vMerge/>
            <w:tcBorders>
              <w:top w:val="single" w:sz="4" w:space="0" w:color="000000"/>
              <w:left w:val="single" w:sz="4" w:space="0" w:color="000000"/>
              <w:bottom w:val="single" w:sz="4" w:space="0" w:color="000000"/>
              <w:right w:val="single" w:sz="4" w:space="0" w:color="000000"/>
            </w:tcBorders>
            <w:vAlign w:val="center"/>
          </w:tcPr>
          <w:p w:rsidR="001058F6" w:rsidRPr="00D632DF" w:rsidRDefault="001058F6" w:rsidP="001058F6">
            <w:pPr>
              <w:rPr>
                <w:sz w:val="20"/>
                <w:szCs w:val="20"/>
              </w:rPr>
            </w:pP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726" w:type="dxa"/>
            <w:gridSpan w:val="3"/>
            <w:tcBorders>
              <w:top w:val="nil"/>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задолженность перед персоналом организации</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86"/>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726" w:type="dxa"/>
            <w:gridSpan w:val="3"/>
            <w:tcBorders>
              <w:top w:val="nil"/>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задолженность перед государственными внебюджетными фондами</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726" w:type="dxa"/>
            <w:gridSpan w:val="3"/>
            <w:tcBorders>
              <w:top w:val="nil"/>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задолженность по налогам и сборам</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259" w:type="dxa"/>
            <w:tcBorders>
              <w:top w:val="nil"/>
              <w:left w:val="nil"/>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5726" w:type="dxa"/>
            <w:gridSpan w:val="3"/>
            <w:tcBorders>
              <w:top w:val="nil"/>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прочие кредиторы</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w:t>
            </w:r>
          </w:p>
        </w:tc>
        <w:tc>
          <w:tcPr>
            <w:tcW w:w="1693" w:type="dxa"/>
            <w:gridSpan w:val="2"/>
            <w:tcBorders>
              <w:top w:val="nil"/>
              <w:left w:val="nil"/>
              <w:bottom w:val="single" w:sz="4" w:space="0" w:color="000000"/>
              <w:right w:val="single" w:sz="4" w:space="0" w:color="000000"/>
            </w:tcBorders>
            <w:noWrap/>
            <w:vAlign w:val="bottom"/>
          </w:tcPr>
          <w:p w:rsidR="001058F6" w:rsidRPr="00D632DF" w:rsidRDefault="001058F6" w:rsidP="001058F6">
            <w:pPr>
              <w:rPr>
                <w:sz w:val="20"/>
                <w:szCs w:val="20"/>
              </w:rPr>
            </w:pPr>
            <w:r>
              <w:rPr>
                <w:sz w:val="20"/>
                <w:szCs w:val="20"/>
              </w:rPr>
              <w:t xml:space="preserve"> </w:t>
            </w:r>
            <w:r w:rsidRPr="00D632DF">
              <w:rPr>
                <w:sz w:val="20"/>
                <w:szCs w:val="20"/>
              </w:rPr>
              <w:t xml:space="preserve"> </w:t>
            </w:r>
          </w:p>
        </w:tc>
      </w:tr>
      <w:tr w:rsidR="001058F6" w:rsidRPr="00D632DF" w:rsidTr="001058F6">
        <w:trPr>
          <w:trHeight w:val="578"/>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Задолженность перед участниками (учредителями) по выплате доходов</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630</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28473003 </w:t>
            </w:r>
          </w:p>
        </w:tc>
      </w:tr>
      <w:tr w:rsidR="001058F6" w:rsidRPr="00D632DF" w:rsidTr="001058F6">
        <w:trPr>
          <w:trHeight w:val="282"/>
        </w:trPr>
        <w:tc>
          <w:tcPr>
            <w:tcW w:w="259" w:type="dxa"/>
            <w:tcBorders>
              <w:top w:val="nil"/>
              <w:left w:val="single" w:sz="4" w:space="0" w:color="000000"/>
              <w:bottom w:val="single" w:sz="4" w:space="0" w:color="000000"/>
              <w:right w:val="nil"/>
            </w:tcBorders>
            <w:noWrap/>
            <w:vAlign w:val="bottom"/>
          </w:tcPr>
          <w:p w:rsidR="001058F6" w:rsidRPr="00D632DF" w:rsidRDefault="001058F6" w:rsidP="001058F6">
            <w:pPr>
              <w:rPr>
                <w:sz w:val="20"/>
                <w:szCs w:val="20"/>
              </w:rPr>
            </w:pPr>
            <w:r w:rsidRPr="00D632DF">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Pr="00D632DF" w:rsidRDefault="001058F6" w:rsidP="001058F6">
            <w:pPr>
              <w:rPr>
                <w:sz w:val="20"/>
                <w:szCs w:val="20"/>
              </w:rPr>
            </w:pPr>
            <w:r w:rsidRPr="00D632DF">
              <w:rPr>
                <w:sz w:val="20"/>
                <w:szCs w:val="20"/>
              </w:rPr>
              <w:t>Доходы будущих периодов</w:t>
            </w:r>
          </w:p>
        </w:tc>
        <w:tc>
          <w:tcPr>
            <w:tcW w:w="385" w:type="dxa"/>
            <w:tcBorders>
              <w:top w:val="nil"/>
              <w:left w:val="nil"/>
              <w:bottom w:val="single" w:sz="4" w:space="0" w:color="000000"/>
              <w:right w:val="single" w:sz="8" w:space="0" w:color="000000"/>
            </w:tcBorders>
            <w:noWrap/>
            <w:vAlign w:val="bottom"/>
          </w:tcPr>
          <w:p w:rsidR="001058F6" w:rsidRPr="00D632DF" w:rsidRDefault="001058F6" w:rsidP="001058F6">
            <w:pPr>
              <w:rPr>
                <w:sz w:val="20"/>
                <w:szCs w:val="20"/>
              </w:rPr>
            </w:pPr>
            <w:r w:rsidRPr="00D632DF">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640</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Pr="00D632DF" w:rsidRDefault="001058F6" w:rsidP="001058F6">
            <w:pPr>
              <w:rPr>
                <w:sz w:val="20"/>
                <w:szCs w:val="20"/>
              </w:rPr>
            </w:pPr>
            <w:r w:rsidRPr="00D632DF">
              <w:rPr>
                <w:sz w:val="20"/>
                <w:szCs w:val="20"/>
              </w:rPr>
              <w:t xml:space="preserve">451315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Резервы предстоящих расходов</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650</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12353</w:t>
            </w:r>
            <w:r>
              <w:t xml:space="preserve">40835 </w:t>
            </w:r>
          </w:p>
        </w:tc>
      </w:tr>
      <w:tr w:rsidR="001058F6" w:rsidTr="001058F6">
        <w:trPr>
          <w:trHeight w:val="316"/>
        </w:trPr>
        <w:tc>
          <w:tcPr>
            <w:tcW w:w="259" w:type="dxa"/>
            <w:tcBorders>
              <w:top w:val="nil"/>
              <w:left w:val="single" w:sz="4" w:space="0" w:color="000000"/>
              <w:bottom w:val="single" w:sz="8"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8" w:space="0" w:color="000000"/>
              <w:right w:val="nil"/>
            </w:tcBorders>
          </w:tcPr>
          <w:p w:rsidR="001058F6" w:rsidRDefault="001058F6" w:rsidP="001058F6">
            <w:pPr>
              <w:rPr>
                <w:sz w:val="20"/>
                <w:szCs w:val="20"/>
              </w:rPr>
            </w:pPr>
            <w:r>
              <w:rPr>
                <w:sz w:val="20"/>
                <w:szCs w:val="20"/>
              </w:rPr>
              <w:t>Прочие краткосрочные обязательства</w:t>
            </w:r>
          </w:p>
        </w:tc>
        <w:tc>
          <w:tcPr>
            <w:tcW w:w="385" w:type="dxa"/>
            <w:tcBorders>
              <w:top w:val="nil"/>
              <w:left w:val="nil"/>
              <w:bottom w:val="single" w:sz="8"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8" w:space="0" w:color="000000"/>
              <w:right w:val="single" w:sz="4" w:space="0" w:color="000000"/>
            </w:tcBorders>
            <w:noWrap/>
            <w:vAlign w:val="bottom"/>
          </w:tcPr>
          <w:p w:rsidR="001058F6" w:rsidRDefault="001058F6" w:rsidP="001058F6">
            <w:pPr>
              <w:jc w:val="center"/>
              <w:rPr>
                <w:sz w:val="20"/>
                <w:szCs w:val="20"/>
              </w:rPr>
            </w:pPr>
            <w:r>
              <w:rPr>
                <w:sz w:val="20"/>
                <w:szCs w:val="20"/>
              </w:rPr>
              <w:t>660</w:t>
            </w:r>
          </w:p>
        </w:tc>
        <w:tc>
          <w:tcPr>
            <w:tcW w:w="1693" w:type="dxa"/>
            <w:gridSpan w:val="2"/>
            <w:tcBorders>
              <w:top w:val="single" w:sz="4" w:space="0" w:color="000000"/>
              <w:left w:val="nil"/>
              <w:bottom w:val="single" w:sz="8" w:space="0" w:color="000000"/>
              <w:right w:val="single" w:sz="4" w:space="0" w:color="000000"/>
            </w:tcBorders>
            <w:noWrap/>
            <w:vAlign w:val="bottom"/>
          </w:tcPr>
          <w:p w:rsidR="001058F6" w:rsidRDefault="001058F6" w:rsidP="001058F6">
            <w:pPr>
              <w:jc w:val="center"/>
              <w:rPr>
                <w:sz w:val="20"/>
                <w:szCs w:val="20"/>
              </w:rPr>
            </w:pPr>
            <w:r>
              <w:rPr>
                <w:sz w:val="20"/>
                <w:szCs w:val="20"/>
              </w:rPr>
              <w:t xml:space="preserve"> </w:t>
            </w:r>
            <w:r>
              <w:t xml:space="preserve">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259" w:type="dxa"/>
            <w:tcBorders>
              <w:top w:val="nil"/>
              <w:left w:val="nil"/>
              <w:bottom w:val="single" w:sz="4" w:space="0" w:color="000000"/>
              <w:right w:val="nil"/>
            </w:tcBorders>
            <w:noWrap/>
            <w:vAlign w:val="bottom"/>
          </w:tcPr>
          <w:p w:rsidR="001058F6" w:rsidRDefault="001058F6" w:rsidP="001058F6">
            <w:pPr>
              <w:rPr>
                <w:sz w:val="20"/>
                <w:szCs w:val="20"/>
              </w:rPr>
            </w:pPr>
            <w:r>
              <w:rPr>
                <w:sz w:val="20"/>
                <w:szCs w:val="20"/>
              </w:rPr>
              <w:t> </w:t>
            </w:r>
          </w:p>
        </w:tc>
        <w:tc>
          <w:tcPr>
            <w:tcW w:w="259" w:type="dxa"/>
            <w:tcBorders>
              <w:top w:val="nil"/>
              <w:left w:val="nil"/>
              <w:bottom w:val="single" w:sz="4" w:space="0" w:color="000000"/>
              <w:right w:val="nil"/>
            </w:tcBorders>
            <w:noWrap/>
            <w:vAlign w:val="bottom"/>
          </w:tcPr>
          <w:p w:rsidR="001058F6" w:rsidRDefault="001058F6" w:rsidP="001058F6">
            <w:pPr>
              <w:rPr>
                <w:sz w:val="20"/>
                <w:szCs w:val="20"/>
              </w:rPr>
            </w:pPr>
            <w:r>
              <w:rPr>
                <w:sz w:val="20"/>
                <w:szCs w:val="20"/>
              </w:rPr>
              <w:t> </w:t>
            </w:r>
          </w:p>
        </w:tc>
        <w:tc>
          <w:tcPr>
            <w:tcW w:w="258" w:type="dxa"/>
            <w:tcBorders>
              <w:top w:val="nil"/>
              <w:left w:val="nil"/>
              <w:bottom w:val="single" w:sz="4" w:space="0" w:color="000000"/>
              <w:right w:val="nil"/>
            </w:tcBorders>
            <w:noWrap/>
            <w:vAlign w:val="bottom"/>
          </w:tcPr>
          <w:p w:rsidR="001058F6" w:rsidRDefault="001058F6" w:rsidP="001058F6">
            <w:pPr>
              <w:rPr>
                <w:sz w:val="20"/>
                <w:szCs w:val="20"/>
              </w:rPr>
            </w:pPr>
            <w:r>
              <w:rPr>
                <w:sz w:val="20"/>
                <w:szCs w:val="20"/>
              </w:rPr>
              <w:t> </w:t>
            </w:r>
          </w:p>
        </w:tc>
        <w:tc>
          <w:tcPr>
            <w:tcW w:w="258" w:type="dxa"/>
            <w:tcBorders>
              <w:top w:val="nil"/>
              <w:left w:val="nil"/>
              <w:bottom w:val="single" w:sz="4" w:space="0" w:color="000000"/>
              <w:right w:val="nil"/>
            </w:tcBorders>
            <w:noWrap/>
            <w:vAlign w:val="bottom"/>
          </w:tcPr>
          <w:p w:rsidR="001058F6" w:rsidRDefault="001058F6" w:rsidP="001058F6">
            <w:pPr>
              <w:rPr>
                <w:sz w:val="20"/>
                <w:szCs w:val="20"/>
              </w:rPr>
            </w:pPr>
            <w:r>
              <w:rPr>
                <w:sz w:val="20"/>
                <w:szCs w:val="20"/>
              </w:rPr>
              <w:t> </w:t>
            </w:r>
          </w:p>
        </w:tc>
        <w:tc>
          <w:tcPr>
            <w:tcW w:w="5211" w:type="dxa"/>
            <w:tcBorders>
              <w:top w:val="single" w:sz="8" w:space="0" w:color="000000"/>
              <w:left w:val="nil"/>
              <w:bottom w:val="single" w:sz="4" w:space="0" w:color="000000"/>
              <w:right w:val="nil"/>
            </w:tcBorders>
            <w:noWrap/>
            <w:vAlign w:val="bottom"/>
          </w:tcPr>
          <w:p w:rsidR="001058F6" w:rsidRDefault="001058F6" w:rsidP="001058F6">
            <w:pPr>
              <w:rPr>
                <w:sz w:val="20"/>
                <w:szCs w:val="20"/>
              </w:rPr>
            </w:pPr>
            <w:r>
              <w:rPr>
                <w:sz w:val="20"/>
                <w:szCs w:val="20"/>
              </w:rPr>
              <w:t>ИТОГО по разделу V</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8" w:space="0" w:color="000000"/>
              <w:left w:val="nil"/>
              <w:bottom w:val="single" w:sz="8" w:space="0" w:color="000000"/>
              <w:right w:val="single" w:sz="4" w:space="0" w:color="000000"/>
            </w:tcBorders>
            <w:noWrap/>
            <w:vAlign w:val="bottom"/>
          </w:tcPr>
          <w:p w:rsidR="001058F6" w:rsidRDefault="001058F6" w:rsidP="001058F6">
            <w:pPr>
              <w:jc w:val="center"/>
              <w:rPr>
                <w:sz w:val="20"/>
                <w:szCs w:val="20"/>
              </w:rPr>
            </w:pPr>
            <w:r>
              <w:rPr>
                <w:sz w:val="20"/>
                <w:szCs w:val="20"/>
              </w:rPr>
              <w:t>690</w:t>
            </w:r>
          </w:p>
        </w:tc>
        <w:tc>
          <w:tcPr>
            <w:tcW w:w="1693" w:type="dxa"/>
            <w:gridSpan w:val="2"/>
            <w:tcBorders>
              <w:top w:val="single" w:sz="8" w:space="0" w:color="000000"/>
              <w:left w:val="nil"/>
              <w:bottom w:val="single" w:sz="8" w:space="0" w:color="000000"/>
              <w:right w:val="single" w:sz="4" w:space="0" w:color="000000"/>
            </w:tcBorders>
            <w:noWrap/>
            <w:vAlign w:val="bottom"/>
          </w:tcPr>
          <w:p w:rsidR="001058F6" w:rsidRDefault="001058F6" w:rsidP="001058F6">
            <w:pPr>
              <w:jc w:val="center"/>
              <w:rPr>
                <w:sz w:val="20"/>
                <w:szCs w:val="20"/>
              </w:rPr>
            </w:pPr>
            <w:r>
              <w:rPr>
                <w:sz w:val="20"/>
                <w:szCs w:val="20"/>
              </w:rPr>
              <w:t>4533394</w:t>
            </w:r>
            <w:r>
              <w:t xml:space="preserve">1226488 </w:t>
            </w:r>
          </w:p>
        </w:tc>
      </w:tr>
      <w:tr w:rsidR="001058F6" w:rsidTr="001058F6">
        <w:trPr>
          <w:trHeight w:val="282"/>
        </w:trPr>
        <w:tc>
          <w:tcPr>
            <w:tcW w:w="6886" w:type="dxa"/>
            <w:gridSpan w:val="7"/>
            <w:tcBorders>
              <w:top w:val="single" w:sz="4" w:space="0" w:color="000000"/>
              <w:left w:val="single" w:sz="4" w:space="0" w:color="000000"/>
              <w:bottom w:val="single" w:sz="4" w:space="0" w:color="000000"/>
              <w:right w:val="single" w:sz="8" w:space="0" w:color="000000"/>
            </w:tcBorders>
            <w:noWrap/>
            <w:vAlign w:val="bottom"/>
          </w:tcPr>
          <w:p w:rsidR="001058F6" w:rsidRDefault="001058F6" w:rsidP="001058F6">
            <w:pPr>
              <w:jc w:val="center"/>
              <w:rPr>
                <w:b/>
                <w:bCs/>
                <w:sz w:val="20"/>
                <w:szCs w:val="20"/>
              </w:rPr>
            </w:pPr>
            <w:r>
              <w:rPr>
                <w:b/>
                <w:bCs/>
                <w:sz w:val="20"/>
                <w:szCs w:val="20"/>
              </w:rPr>
              <w:t>БАЛАНС</w:t>
            </w:r>
          </w:p>
        </w:tc>
        <w:tc>
          <w:tcPr>
            <w:tcW w:w="634" w:type="dxa"/>
            <w:tcBorders>
              <w:top w:val="single" w:sz="8" w:space="0" w:color="000000"/>
              <w:left w:val="nil"/>
              <w:bottom w:val="single" w:sz="8" w:space="0" w:color="000000"/>
              <w:right w:val="single" w:sz="4" w:space="0" w:color="000000"/>
            </w:tcBorders>
            <w:noWrap/>
            <w:vAlign w:val="bottom"/>
          </w:tcPr>
          <w:p w:rsidR="001058F6" w:rsidRDefault="001058F6" w:rsidP="001058F6">
            <w:pPr>
              <w:jc w:val="center"/>
              <w:rPr>
                <w:sz w:val="20"/>
                <w:szCs w:val="20"/>
              </w:rPr>
            </w:pPr>
            <w:r>
              <w:rPr>
                <w:sz w:val="20"/>
                <w:szCs w:val="20"/>
              </w:rPr>
              <w:t>700</w:t>
            </w:r>
          </w:p>
        </w:tc>
        <w:tc>
          <w:tcPr>
            <w:tcW w:w="1693" w:type="dxa"/>
            <w:gridSpan w:val="2"/>
            <w:tcBorders>
              <w:top w:val="single" w:sz="8" w:space="0" w:color="000000"/>
              <w:left w:val="nil"/>
              <w:bottom w:val="single" w:sz="8" w:space="0" w:color="000000"/>
              <w:right w:val="single" w:sz="4" w:space="0" w:color="000000"/>
            </w:tcBorders>
            <w:noWrap/>
            <w:vAlign w:val="bottom"/>
          </w:tcPr>
          <w:p w:rsidR="001058F6" w:rsidRDefault="001058F6" w:rsidP="001058F6">
            <w:pPr>
              <w:jc w:val="center"/>
              <w:rPr>
                <w:sz w:val="20"/>
                <w:szCs w:val="20"/>
              </w:rPr>
            </w:pPr>
            <w:r>
              <w:rPr>
                <w:sz w:val="20"/>
                <w:szCs w:val="20"/>
              </w:rPr>
              <w:t>6299312</w:t>
            </w:r>
            <w:r>
              <w:t xml:space="preserve">4392094 </w:t>
            </w:r>
          </w:p>
        </w:tc>
      </w:tr>
      <w:tr w:rsidR="001058F6" w:rsidTr="001058F6">
        <w:trPr>
          <w:trHeight w:val="290"/>
        </w:trPr>
        <w:tc>
          <w:tcPr>
            <w:tcW w:w="259" w:type="dxa"/>
            <w:tcBorders>
              <w:top w:val="nil"/>
              <w:left w:val="single" w:sz="4" w:space="0" w:color="000000"/>
              <w:bottom w:val="nil"/>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nil"/>
              <w:right w:val="nil"/>
            </w:tcBorders>
            <w:vAlign w:val="bottom"/>
          </w:tcPr>
          <w:p w:rsidR="001058F6" w:rsidRDefault="001058F6" w:rsidP="001058F6">
            <w:pPr>
              <w:rPr>
                <w:b/>
                <w:bCs/>
                <w:sz w:val="20"/>
                <w:szCs w:val="20"/>
              </w:rPr>
            </w:pPr>
            <w:r>
              <w:rPr>
                <w:b/>
                <w:bCs/>
                <w:sz w:val="20"/>
                <w:szCs w:val="20"/>
              </w:rPr>
              <w:t>Справка о наличии ценностей, учитываемых на забалансовых счетах</w:t>
            </w:r>
          </w:p>
        </w:tc>
        <w:tc>
          <w:tcPr>
            <w:tcW w:w="385" w:type="dxa"/>
            <w:tcBorders>
              <w:top w:val="nil"/>
              <w:left w:val="nil"/>
              <w:bottom w:val="nil"/>
              <w:right w:val="single" w:sz="8" w:space="0" w:color="000000"/>
            </w:tcBorders>
            <w:vAlign w:val="bottom"/>
          </w:tcPr>
          <w:p w:rsidR="001058F6" w:rsidRDefault="001058F6" w:rsidP="001058F6">
            <w:pPr>
              <w:rPr>
                <w:b/>
                <w:bCs/>
                <w:sz w:val="20"/>
                <w:szCs w:val="20"/>
              </w:rPr>
            </w:pPr>
            <w:r>
              <w:rPr>
                <w:b/>
                <w:bCs/>
                <w:sz w:val="20"/>
                <w:szCs w:val="20"/>
              </w:rPr>
              <w:t> </w:t>
            </w:r>
          </w:p>
        </w:tc>
        <w:tc>
          <w:tcPr>
            <w:tcW w:w="634" w:type="dxa"/>
            <w:vMerge w:val="restart"/>
            <w:tcBorders>
              <w:top w:val="single" w:sz="8" w:space="0" w:color="000000"/>
              <w:left w:val="single" w:sz="8" w:space="0" w:color="000000"/>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vMerge w:val="restart"/>
            <w:tcBorders>
              <w:top w:val="single" w:sz="8" w:space="0" w:color="000000"/>
              <w:left w:val="single" w:sz="4" w:space="0" w:color="000000"/>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941</w:t>
            </w:r>
            <w:r>
              <w:t xml:space="preserve">841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nil"/>
              <w:left w:val="nil"/>
              <w:bottom w:val="single" w:sz="4" w:space="0" w:color="000000"/>
              <w:right w:val="nil"/>
            </w:tcBorders>
            <w:noWrap/>
            <w:vAlign w:val="bottom"/>
          </w:tcPr>
          <w:p w:rsidR="001058F6" w:rsidRDefault="001058F6" w:rsidP="001058F6">
            <w:pPr>
              <w:rPr>
                <w:sz w:val="20"/>
                <w:szCs w:val="20"/>
              </w:rPr>
            </w:pPr>
            <w:r>
              <w:rPr>
                <w:sz w:val="20"/>
                <w:szCs w:val="20"/>
              </w:rPr>
              <w:t>Арендованные основные средства</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vMerge/>
            <w:tcBorders>
              <w:top w:val="nil"/>
              <w:left w:val="nil"/>
              <w:bottom w:val="single" w:sz="4" w:space="0" w:color="000000"/>
              <w:right w:val="single" w:sz="8" w:space="0" w:color="000000"/>
            </w:tcBorders>
            <w:vAlign w:val="center"/>
          </w:tcPr>
          <w:p w:rsidR="001058F6" w:rsidRDefault="001058F6" w:rsidP="001058F6">
            <w:pPr>
              <w:rPr>
                <w:sz w:val="20"/>
                <w:szCs w:val="20"/>
              </w:rPr>
            </w:pPr>
          </w:p>
        </w:tc>
        <w:tc>
          <w:tcPr>
            <w:tcW w:w="1693" w:type="dxa"/>
            <w:gridSpan w:val="2"/>
            <w:vMerge/>
            <w:tcBorders>
              <w:top w:val="single" w:sz="8" w:space="0" w:color="000000"/>
              <w:left w:val="single" w:sz="4" w:space="0" w:color="000000"/>
              <w:bottom w:val="single" w:sz="4" w:space="0" w:color="000000"/>
              <w:right w:val="single" w:sz="4" w:space="0" w:color="000000"/>
            </w:tcBorders>
            <w:vAlign w:val="center"/>
          </w:tcPr>
          <w:p w:rsidR="001058F6" w:rsidRDefault="001058F6" w:rsidP="001058F6">
            <w:pPr>
              <w:rPr>
                <w:sz w:val="20"/>
                <w:szCs w:val="20"/>
              </w:rPr>
            </w:pP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259" w:type="dxa"/>
            <w:tcBorders>
              <w:top w:val="nil"/>
              <w:left w:val="nil"/>
              <w:bottom w:val="single" w:sz="4" w:space="0" w:color="000000"/>
              <w:right w:val="nil"/>
            </w:tcBorders>
            <w:noWrap/>
            <w:vAlign w:val="bottom"/>
          </w:tcPr>
          <w:p w:rsidR="001058F6" w:rsidRDefault="001058F6" w:rsidP="001058F6">
            <w:pPr>
              <w:rPr>
                <w:sz w:val="20"/>
                <w:szCs w:val="20"/>
              </w:rPr>
            </w:pPr>
            <w:r>
              <w:rPr>
                <w:sz w:val="20"/>
                <w:szCs w:val="20"/>
              </w:rPr>
              <w:t> </w:t>
            </w:r>
          </w:p>
        </w:tc>
        <w:tc>
          <w:tcPr>
            <w:tcW w:w="259" w:type="dxa"/>
            <w:tcBorders>
              <w:top w:val="nil"/>
              <w:left w:val="nil"/>
              <w:bottom w:val="single" w:sz="4" w:space="0" w:color="000000"/>
              <w:right w:val="nil"/>
            </w:tcBorders>
            <w:noWrap/>
            <w:vAlign w:val="bottom"/>
          </w:tcPr>
          <w:p w:rsidR="001058F6" w:rsidRDefault="001058F6" w:rsidP="001058F6">
            <w:pPr>
              <w:rPr>
                <w:sz w:val="20"/>
                <w:szCs w:val="20"/>
              </w:rPr>
            </w:pPr>
            <w:r>
              <w:rPr>
                <w:sz w:val="20"/>
                <w:szCs w:val="20"/>
              </w:rPr>
              <w:t> </w:t>
            </w:r>
          </w:p>
        </w:tc>
        <w:tc>
          <w:tcPr>
            <w:tcW w:w="5726" w:type="dxa"/>
            <w:gridSpan w:val="3"/>
            <w:tcBorders>
              <w:top w:val="single" w:sz="4" w:space="0" w:color="000000"/>
              <w:left w:val="nil"/>
              <w:bottom w:val="single" w:sz="4" w:space="0" w:color="000000"/>
              <w:right w:val="nil"/>
            </w:tcBorders>
            <w:noWrap/>
            <w:vAlign w:val="bottom"/>
          </w:tcPr>
          <w:p w:rsidR="001058F6" w:rsidRDefault="001058F6" w:rsidP="001058F6">
            <w:pPr>
              <w:rPr>
                <w:sz w:val="20"/>
                <w:szCs w:val="20"/>
              </w:rPr>
            </w:pPr>
            <w:r>
              <w:rPr>
                <w:sz w:val="20"/>
                <w:szCs w:val="20"/>
              </w:rPr>
              <w:t>в том числе по лизингу</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xml:space="preserve"> </w:t>
            </w:r>
            <w:r>
              <w:t xml:space="preserve"> </w:t>
            </w:r>
          </w:p>
        </w:tc>
      </w:tr>
      <w:tr w:rsidR="001058F6" w:rsidTr="001058F6">
        <w:trPr>
          <w:trHeight w:val="313"/>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Товарно-материальные ценности, принятые на ответственное хранение</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11178</w:t>
            </w:r>
            <w:r>
              <w:t xml:space="preserve">10417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Товары, принятые на комиссию</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xml:space="preserve"> </w:t>
            </w:r>
            <w:r>
              <w:t xml:space="preserve"> </w:t>
            </w:r>
          </w:p>
        </w:tc>
      </w:tr>
      <w:tr w:rsidR="001058F6" w:rsidTr="001058F6">
        <w:trPr>
          <w:trHeight w:val="336"/>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Списанная в убыток задолженность неплатежеспособных дебиторов</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745</w:t>
            </w:r>
            <w:r>
              <w:t xml:space="preserve">1904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Обеспечения обязательств и платежей полученные</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xml:space="preserve"> </w:t>
            </w:r>
            <w:r>
              <w:t xml:space="preserve">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Обеспечения обязательств и платежей выданные</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1980910</w:t>
            </w:r>
            <w:r>
              <w:t xml:space="preserve">360995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Износ жилищного фонда</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xml:space="preserve"> </w:t>
            </w:r>
            <w:r>
              <w:t xml:space="preserve"> </w:t>
            </w:r>
          </w:p>
        </w:tc>
      </w:tr>
      <w:tr w:rsidR="001058F6" w:rsidTr="001058F6">
        <w:trPr>
          <w:trHeight w:val="25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Износ объектов внешнего благоустройства и других аналогичных объектов</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xml:space="preserve"> </w:t>
            </w:r>
            <w:r>
              <w:t xml:space="preserve"> </w:t>
            </w:r>
          </w:p>
        </w:tc>
      </w:tr>
      <w:tr w:rsidR="001058F6" w:rsidTr="001058F6">
        <w:trPr>
          <w:trHeight w:val="282"/>
        </w:trPr>
        <w:tc>
          <w:tcPr>
            <w:tcW w:w="259" w:type="dxa"/>
            <w:tcBorders>
              <w:top w:val="nil"/>
              <w:left w:val="single" w:sz="4" w:space="0" w:color="000000"/>
              <w:bottom w:val="single" w:sz="4" w:space="0" w:color="000000"/>
              <w:right w:val="nil"/>
            </w:tcBorders>
            <w:noWrap/>
            <w:vAlign w:val="bottom"/>
          </w:tcPr>
          <w:p w:rsidR="001058F6" w:rsidRDefault="001058F6" w:rsidP="001058F6">
            <w:pPr>
              <w:rPr>
                <w:sz w:val="20"/>
                <w:szCs w:val="20"/>
              </w:rPr>
            </w:pPr>
            <w:r>
              <w:rPr>
                <w:sz w:val="20"/>
                <w:szCs w:val="20"/>
              </w:rPr>
              <w:t> </w:t>
            </w:r>
          </w:p>
        </w:tc>
        <w:tc>
          <w:tcPr>
            <w:tcW w:w="6243" w:type="dxa"/>
            <w:gridSpan w:val="5"/>
            <w:tcBorders>
              <w:top w:val="single" w:sz="4" w:space="0" w:color="000000"/>
              <w:left w:val="nil"/>
              <w:bottom w:val="single" w:sz="4" w:space="0" w:color="000000"/>
              <w:right w:val="nil"/>
            </w:tcBorders>
            <w:vAlign w:val="bottom"/>
          </w:tcPr>
          <w:p w:rsidR="001058F6" w:rsidRDefault="001058F6" w:rsidP="001058F6">
            <w:pPr>
              <w:rPr>
                <w:sz w:val="20"/>
                <w:szCs w:val="20"/>
              </w:rPr>
            </w:pPr>
            <w:r>
              <w:rPr>
                <w:sz w:val="20"/>
                <w:szCs w:val="20"/>
              </w:rPr>
              <w:t>Нематериальные активы, полученные в пользование</w:t>
            </w:r>
          </w:p>
        </w:tc>
        <w:tc>
          <w:tcPr>
            <w:tcW w:w="385" w:type="dxa"/>
            <w:tcBorders>
              <w:top w:val="nil"/>
              <w:left w:val="nil"/>
              <w:bottom w:val="single" w:sz="4" w:space="0" w:color="000000"/>
              <w:right w:val="single" w:sz="8" w:space="0" w:color="000000"/>
            </w:tcBorders>
            <w:noWrap/>
            <w:vAlign w:val="bottom"/>
          </w:tcPr>
          <w:p w:rsidR="001058F6" w:rsidRDefault="001058F6" w:rsidP="001058F6">
            <w:pPr>
              <w:rPr>
                <w:sz w:val="20"/>
                <w:szCs w:val="20"/>
              </w:rPr>
            </w:pPr>
            <w:r>
              <w:rPr>
                <w:sz w:val="20"/>
                <w:szCs w:val="20"/>
              </w:rPr>
              <w:t> </w:t>
            </w:r>
          </w:p>
        </w:tc>
        <w:tc>
          <w:tcPr>
            <w:tcW w:w="634" w:type="dxa"/>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w:t>
            </w:r>
          </w:p>
        </w:tc>
        <w:tc>
          <w:tcPr>
            <w:tcW w:w="1693" w:type="dxa"/>
            <w:gridSpan w:val="2"/>
            <w:tcBorders>
              <w:top w:val="single" w:sz="4" w:space="0" w:color="000000"/>
              <w:left w:val="nil"/>
              <w:bottom w:val="single" w:sz="4" w:space="0" w:color="000000"/>
              <w:right w:val="single" w:sz="4" w:space="0" w:color="000000"/>
            </w:tcBorders>
            <w:noWrap/>
            <w:vAlign w:val="bottom"/>
          </w:tcPr>
          <w:p w:rsidR="001058F6" w:rsidRDefault="001058F6" w:rsidP="001058F6">
            <w:pPr>
              <w:jc w:val="center"/>
              <w:rPr>
                <w:sz w:val="20"/>
                <w:szCs w:val="20"/>
              </w:rPr>
            </w:pPr>
            <w:r>
              <w:rPr>
                <w:sz w:val="20"/>
                <w:szCs w:val="20"/>
              </w:rPr>
              <w:t xml:space="preserve"> </w:t>
            </w:r>
            <w:r>
              <w:t xml:space="preserve"> </w:t>
            </w:r>
          </w:p>
        </w:tc>
      </w:tr>
    </w:tbl>
    <w:p w:rsidR="001058F6" w:rsidRPr="00B60F34" w:rsidRDefault="001058F6" w:rsidP="001058F6"/>
    <w:p w:rsidR="001058F6" w:rsidRPr="00776134" w:rsidRDefault="001058F6" w:rsidP="001058F6">
      <w:pPr>
        <w:rPr>
          <w:sz w:val="28"/>
          <w:szCs w:val="28"/>
        </w:rPr>
      </w:pPr>
      <w:r>
        <w:br w:type="page"/>
      </w:r>
      <w:r w:rsidRPr="00776134">
        <w:rPr>
          <w:sz w:val="28"/>
          <w:szCs w:val="28"/>
        </w:rPr>
        <w:t>Приложение 2. Отчет о прибылях и убытках</w:t>
      </w:r>
    </w:p>
    <w:p w:rsidR="001058F6" w:rsidRDefault="001058F6" w:rsidP="001058F6"/>
    <w:tbl>
      <w:tblPr>
        <w:tblW w:w="9345" w:type="dxa"/>
        <w:tblInd w:w="93" w:type="dxa"/>
        <w:tblLook w:val="0000" w:firstRow="0" w:lastRow="0" w:firstColumn="0" w:lastColumn="0" w:noHBand="0" w:noVBand="0"/>
      </w:tblPr>
      <w:tblGrid>
        <w:gridCol w:w="543"/>
        <w:gridCol w:w="1067"/>
        <w:gridCol w:w="805"/>
        <w:gridCol w:w="56"/>
        <w:gridCol w:w="3882"/>
        <w:gridCol w:w="704"/>
        <w:gridCol w:w="2288"/>
      </w:tblGrid>
      <w:tr w:rsidR="001058F6" w:rsidRPr="00776134" w:rsidTr="001058F6">
        <w:trPr>
          <w:trHeight w:val="248"/>
        </w:trPr>
        <w:tc>
          <w:tcPr>
            <w:tcW w:w="7056" w:type="dxa"/>
            <w:gridSpan w:val="6"/>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Показатель</w:t>
            </w:r>
          </w:p>
        </w:tc>
        <w:tc>
          <w:tcPr>
            <w:tcW w:w="2288" w:type="dxa"/>
            <w:vMerge w:val="restart"/>
            <w:tcBorders>
              <w:top w:val="single" w:sz="4" w:space="0" w:color="000000"/>
              <w:left w:val="single" w:sz="4" w:space="0" w:color="000000"/>
              <w:bottom w:val="single" w:sz="4" w:space="0" w:color="000000"/>
              <w:right w:val="single" w:sz="4" w:space="0" w:color="000000"/>
            </w:tcBorders>
            <w:vAlign w:val="bottom"/>
          </w:tcPr>
          <w:p w:rsidR="001058F6" w:rsidRPr="00776134" w:rsidRDefault="001058F6" w:rsidP="001058F6">
            <w:pPr>
              <w:rPr>
                <w:sz w:val="20"/>
                <w:szCs w:val="20"/>
              </w:rPr>
            </w:pPr>
            <w:r w:rsidRPr="00776134">
              <w:rPr>
                <w:sz w:val="20"/>
                <w:szCs w:val="20"/>
              </w:rPr>
              <w:t xml:space="preserve">За отчетный периодЗа аналогичный период предыдущего года </w:t>
            </w:r>
          </w:p>
        </w:tc>
      </w:tr>
      <w:tr w:rsidR="001058F6" w:rsidRPr="00776134" w:rsidTr="001058F6">
        <w:trPr>
          <w:trHeight w:val="248"/>
        </w:trPr>
        <w:tc>
          <w:tcPr>
            <w:tcW w:w="6352" w:type="dxa"/>
            <w:gridSpan w:val="5"/>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наименование</w:t>
            </w:r>
          </w:p>
        </w:tc>
        <w:tc>
          <w:tcPr>
            <w:tcW w:w="704"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код</w:t>
            </w:r>
          </w:p>
        </w:tc>
        <w:tc>
          <w:tcPr>
            <w:tcW w:w="2288" w:type="dxa"/>
            <w:vMerge/>
            <w:tcBorders>
              <w:top w:val="single" w:sz="4" w:space="0" w:color="000000"/>
              <w:left w:val="single" w:sz="4" w:space="0" w:color="000000"/>
              <w:bottom w:val="single" w:sz="4" w:space="0" w:color="000000"/>
              <w:right w:val="single" w:sz="4" w:space="0" w:color="000000"/>
            </w:tcBorders>
            <w:vAlign w:val="center"/>
          </w:tcPr>
          <w:p w:rsidR="001058F6" w:rsidRPr="00776134" w:rsidRDefault="001058F6" w:rsidP="001058F6">
            <w:pPr>
              <w:rPr>
                <w:sz w:val="20"/>
                <w:szCs w:val="20"/>
              </w:rPr>
            </w:pPr>
          </w:p>
        </w:tc>
      </w:tr>
      <w:tr w:rsidR="001058F6" w:rsidRPr="00776134" w:rsidTr="001058F6">
        <w:trPr>
          <w:trHeight w:val="248"/>
        </w:trPr>
        <w:tc>
          <w:tcPr>
            <w:tcW w:w="6352" w:type="dxa"/>
            <w:gridSpan w:val="5"/>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w:t>
            </w:r>
          </w:p>
        </w:tc>
        <w:tc>
          <w:tcPr>
            <w:tcW w:w="704" w:type="dxa"/>
            <w:tcBorders>
              <w:top w:val="single" w:sz="4" w:space="0" w:color="000000"/>
              <w:left w:val="nil"/>
              <w:bottom w:val="nil"/>
              <w:right w:val="single" w:sz="4" w:space="0" w:color="000000"/>
            </w:tcBorders>
            <w:noWrap/>
            <w:vAlign w:val="bottom"/>
          </w:tcPr>
          <w:p w:rsidR="001058F6" w:rsidRPr="00776134" w:rsidRDefault="001058F6" w:rsidP="001058F6">
            <w:pPr>
              <w:rPr>
                <w:sz w:val="20"/>
                <w:szCs w:val="20"/>
              </w:rPr>
            </w:pPr>
            <w:r w:rsidRPr="00776134">
              <w:rPr>
                <w:sz w:val="20"/>
                <w:szCs w:val="20"/>
              </w:rPr>
              <w:t>2</w:t>
            </w:r>
          </w:p>
        </w:tc>
        <w:tc>
          <w:tcPr>
            <w:tcW w:w="2288" w:type="dxa"/>
            <w:tcBorders>
              <w:top w:val="single" w:sz="4" w:space="0" w:color="000000"/>
              <w:left w:val="nil"/>
              <w:bottom w:val="nil"/>
              <w:right w:val="single" w:sz="4" w:space="0" w:color="000000"/>
            </w:tcBorders>
            <w:noWrap/>
            <w:vAlign w:val="bottom"/>
          </w:tcPr>
          <w:p w:rsidR="001058F6" w:rsidRPr="00776134" w:rsidRDefault="001058F6" w:rsidP="001058F6">
            <w:pPr>
              <w:rPr>
                <w:sz w:val="20"/>
                <w:szCs w:val="20"/>
              </w:rPr>
            </w:pPr>
            <w:r w:rsidRPr="00776134">
              <w:rPr>
                <w:sz w:val="20"/>
                <w:szCs w:val="20"/>
              </w:rPr>
              <w:t xml:space="preserve">34 </w:t>
            </w:r>
          </w:p>
        </w:tc>
      </w:tr>
      <w:tr w:rsidR="001058F6" w:rsidRPr="00776134" w:rsidTr="001058F6">
        <w:trPr>
          <w:trHeight w:val="248"/>
        </w:trPr>
        <w:tc>
          <w:tcPr>
            <w:tcW w:w="543" w:type="dxa"/>
            <w:tcBorders>
              <w:top w:val="nil"/>
              <w:left w:val="single" w:sz="4" w:space="0" w:color="000000"/>
              <w:bottom w:val="nil"/>
              <w:right w:val="nil"/>
            </w:tcBorders>
            <w:noWrap/>
            <w:vAlign w:val="bottom"/>
          </w:tcPr>
          <w:p w:rsidR="001058F6" w:rsidRPr="00776134" w:rsidRDefault="001058F6" w:rsidP="001058F6">
            <w:pPr>
              <w:rPr>
                <w:sz w:val="20"/>
                <w:szCs w:val="20"/>
              </w:rPr>
            </w:pPr>
            <w:r w:rsidRPr="00776134">
              <w:rPr>
                <w:sz w:val="20"/>
                <w:szCs w:val="20"/>
              </w:rPr>
              <w:t> </w:t>
            </w:r>
          </w:p>
        </w:tc>
        <w:tc>
          <w:tcPr>
            <w:tcW w:w="1067" w:type="dxa"/>
            <w:tcBorders>
              <w:top w:val="nil"/>
              <w:left w:val="nil"/>
              <w:bottom w:val="nil"/>
              <w:right w:val="nil"/>
            </w:tcBorders>
            <w:noWrap/>
            <w:vAlign w:val="bottom"/>
          </w:tcPr>
          <w:p w:rsidR="001058F6" w:rsidRPr="00776134" w:rsidRDefault="001058F6" w:rsidP="001058F6">
            <w:pPr>
              <w:rPr>
                <w:sz w:val="20"/>
                <w:szCs w:val="20"/>
              </w:rPr>
            </w:pPr>
            <w:r w:rsidRPr="00776134">
              <w:rPr>
                <w:sz w:val="20"/>
                <w:szCs w:val="20"/>
              </w:rPr>
              <w:t> </w:t>
            </w:r>
          </w:p>
        </w:tc>
        <w:tc>
          <w:tcPr>
            <w:tcW w:w="805" w:type="dxa"/>
            <w:tcBorders>
              <w:top w:val="nil"/>
              <w:left w:val="nil"/>
              <w:bottom w:val="nil"/>
              <w:right w:val="nil"/>
            </w:tcBorders>
            <w:noWrap/>
            <w:vAlign w:val="bottom"/>
          </w:tcPr>
          <w:p w:rsidR="001058F6" w:rsidRPr="00776134" w:rsidRDefault="001058F6" w:rsidP="001058F6">
            <w:pPr>
              <w:rPr>
                <w:sz w:val="20"/>
                <w:szCs w:val="20"/>
              </w:rPr>
            </w:pPr>
            <w:r w:rsidRPr="00776134">
              <w:rPr>
                <w:sz w:val="20"/>
                <w:szCs w:val="20"/>
              </w:rPr>
              <w:t> </w:t>
            </w:r>
          </w:p>
        </w:tc>
        <w:tc>
          <w:tcPr>
            <w:tcW w:w="3937" w:type="dxa"/>
            <w:gridSpan w:val="2"/>
            <w:tcBorders>
              <w:top w:val="single" w:sz="4" w:space="0" w:color="000000"/>
              <w:left w:val="nil"/>
              <w:bottom w:val="nil"/>
              <w:right w:val="nil"/>
            </w:tcBorders>
            <w:noWrap/>
            <w:vAlign w:val="bottom"/>
          </w:tcPr>
          <w:p w:rsidR="001058F6" w:rsidRPr="00776134" w:rsidRDefault="001058F6" w:rsidP="001058F6">
            <w:pPr>
              <w:rPr>
                <w:b/>
                <w:bCs/>
                <w:sz w:val="20"/>
                <w:szCs w:val="20"/>
              </w:rPr>
            </w:pPr>
            <w:r w:rsidRPr="00776134">
              <w:rPr>
                <w:b/>
                <w:bCs/>
                <w:sz w:val="20"/>
                <w:szCs w:val="20"/>
              </w:rPr>
              <w:t>Доходы и расходы по обычным видам деятельности</w:t>
            </w:r>
          </w:p>
        </w:tc>
        <w:tc>
          <w:tcPr>
            <w:tcW w:w="704" w:type="dxa"/>
            <w:vMerge w:val="restart"/>
            <w:tcBorders>
              <w:top w:val="single" w:sz="8"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010</w:t>
            </w:r>
          </w:p>
        </w:tc>
        <w:tc>
          <w:tcPr>
            <w:tcW w:w="2288" w:type="dxa"/>
            <w:vMerge w:val="restart"/>
            <w:tcBorders>
              <w:top w:val="single" w:sz="8"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62769381966608 </w:t>
            </w:r>
          </w:p>
        </w:tc>
      </w:tr>
      <w:tr w:rsidR="001058F6" w:rsidRPr="00776134" w:rsidTr="001058F6">
        <w:trPr>
          <w:trHeight w:val="774"/>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1928" w:type="dxa"/>
            <w:gridSpan w:val="3"/>
            <w:tcBorders>
              <w:top w:val="nil"/>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3882" w:type="dxa"/>
            <w:tcBorders>
              <w:top w:val="nil"/>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704" w:type="dxa"/>
            <w:vMerge/>
            <w:tcBorders>
              <w:top w:val="nil"/>
              <w:left w:val="nil"/>
              <w:bottom w:val="single" w:sz="4" w:space="0" w:color="000000"/>
              <w:right w:val="nil"/>
            </w:tcBorders>
            <w:vAlign w:val="center"/>
          </w:tcPr>
          <w:p w:rsidR="001058F6" w:rsidRPr="00776134" w:rsidRDefault="001058F6" w:rsidP="001058F6">
            <w:pPr>
              <w:rPr>
                <w:sz w:val="20"/>
                <w:szCs w:val="20"/>
              </w:rPr>
            </w:pPr>
          </w:p>
        </w:tc>
        <w:tc>
          <w:tcPr>
            <w:tcW w:w="2288" w:type="dxa"/>
            <w:vMerge/>
            <w:tcBorders>
              <w:top w:val="single" w:sz="8" w:space="0" w:color="000000"/>
              <w:left w:val="single" w:sz="4" w:space="0" w:color="000000"/>
              <w:bottom w:val="single" w:sz="4" w:space="0" w:color="000000"/>
              <w:right w:val="single" w:sz="4" w:space="0" w:color="000000"/>
            </w:tcBorders>
            <w:vAlign w:val="center"/>
          </w:tcPr>
          <w:p w:rsidR="001058F6" w:rsidRPr="00776134" w:rsidRDefault="001058F6" w:rsidP="001058F6">
            <w:pPr>
              <w:rPr>
                <w:sz w:val="20"/>
                <w:szCs w:val="20"/>
              </w:rPr>
            </w:pP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Себестоимость проданных товаров, продукции, работ, услуг</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020</w:t>
            </w:r>
          </w:p>
        </w:tc>
        <w:tc>
          <w:tcPr>
            <w:tcW w:w="2288"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xml:space="preserve">(3409276 ) ( 1499526 )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Валовая прибыль</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029</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2870362467082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Коммерческие расходы</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030</w:t>
            </w:r>
          </w:p>
        </w:tc>
        <w:tc>
          <w:tcPr>
            <w:tcW w:w="2288"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xml:space="preserve">(750759 ) ( 54663 )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Управленческие расходы</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040</w:t>
            </w:r>
          </w:p>
        </w:tc>
        <w:tc>
          <w:tcPr>
            <w:tcW w:w="2288"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xml:space="preserve">(317713 ) ( 322264 )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Прибыль (убыток) от продаж</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050</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180189090155 </w:t>
            </w:r>
          </w:p>
        </w:tc>
      </w:tr>
      <w:tr w:rsidR="001058F6" w:rsidRPr="00776134" w:rsidTr="001058F6">
        <w:trPr>
          <w:trHeight w:val="248"/>
        </w:trPr>
        <w:tc>
          <w:tcPr>
            <w:tcW w:w="543" w:type="dxa"/>
            <w:tcBorders>
              <w:top w:val="nil"/>
              <w:left w:val="single" w:sz="4" w:space="0" w:color="000000"/>
              <w:bottom w:val="nil"/>
              <w:right w:val="nil"/>
            </w:tcBorders>
            <w:noWrap/>
            <w:vAlign w:val="bottom"/>
          </w:tcPr>
          <w:p w:rsidR="001058F6" w:rsidRPr="00776134" w:rsidRDefault="001058F6" w:rsidP="001058F6">
            <w:pPr>
              <w:rPr>
                <w:sz w:val="20"/>
                <w:szCs w:val="20"/>
              </w:rPr>
            </w:pPr>
            <w:r w:rsidRPr="00776134">
              <w:rPr>
                <w:sz w:val="20"/>
                <w:szCs w:val="20"/>
              </w:rPr>
              <w:t> </w:t>
            </w:r>
          </w:p>
        </w:tc>
        <w:tc>
          <w:tcPr>
            <w:tcW w:w="1067" w:type="dxa"/>
            <w:tcBorders>
              <w:top w:val="nil"/>
              <w:left w:val="nil"/>
              <w:bottom w:val="nil"/>
              <w:right w:val="nil"/>
            </w:tcBorders>
            <w:noWrap/>
            <w:vAlign w:val="bottom"/>
          </w:tcPr>
          <w:p w:rsidR="001058F6" w:rsidRPr="00776134" w:rsidRDefault="001058F6" w:rsidP="001058F6">
            <w:pPr>
              <w:rPr>
                <w:sz w:val="20"/>
                <w:szCs w:val="20"/>
              </w:rPr>
            </w:pPr>
            <w:r w:rsidRPr="00776134">
              <w:rPr>
                <w:sz w:val="20"/>
                <w:szCs w:val="20"/>
              </w:rPr>
              <w:t> </w:t>
            </w:r>
          </w:p>
        </w:tc>
        <w:tc>
          <w:tcPr>
            <w:tcW w:w="805" w:type="dxa"/>
            <w:tcBorders>
              <w:top w:val="nil"/>
              <w:left w:val="nil"/>
              <w:bottom w:val="nil"/>
              <w:right w:val="nil"/>
            </w:tcBorders>
            <w:noWrap/>
            <w:vAlign w:val="bottom"/>
          </w:tcPr>
          <w:p w:rsidR="001058F6" w:rsidRPr="00776134" w:rsidRDefault="001058F6" w:rsidP="001058F6">
            <w:pPr>
              <w:rPr>
                <w:sz w:val="20"/>
                <w:szCs w:val="20"/>
              </w:rPr>
            </w:pPr>
            <w:r w:rsidRPr="00776134">
              <w:rPr>
                <w:sz w:val="20"/>
                <w:szCs w:val="20"/>
              </w:rPr>
              <w:t> </w:t>
            </w:r>
          </w:p>
        </w:tc>
        <w:tc>
          <w:tcPr>
            <w:tcW w:w="3937" w:type="dxa"/>
            <w:gridSpan w:val="2"/>
            <w:tcBorders>
              <w:top w:val="single" w:sz="4" w:space="0" w:color="000000"/>
              <w:left w:val="nil"/>
              <w:bottom w:val="nil"/>
              <w:right w:val="nil"/>
            </w:tcBorders>
            <w:noWrap/>
            <w:vAlign w:val="bottom"/>
          </w:tcPr>
          <w:p w:rsidR="001058F6" w:rsidRPr="00776134" w:rsidRDefault="001058F6" w:rsidP="001058F6">
            <w:pPr>
              <w:rPr>
                <w:b/>
                <w:bCs/>
                <w:sz w:val="20"/>
                <w:szCs w:val="20"/>
              </w:rPr>
            </w:pPr>
            <w:r w:rsidRPr="00776134">
              <w:rPr>
                <w:b/>
                <w:bCs/>
                <w:sz w:val="20"/>
                <w:szCs w:val="20"/>
              </w:rPr>
              <w:t>Прочие доходы и расходы</w:t>
            </w:r>
          </w:p>
        </w:tc>
        <w:tc>
          <w:tcPr>
            <w:tcW w:w="704" w:type="dxa"/>
            <w:vMerge w:val="restart"/>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060</w:t>
            </w:r>
          </w:p>
        </w:tc>
        <w:tc>
          <w:tcPr>
            <w:tcW w:w="2288" w:type="dxa"/>
            <w:vMerge w:val="restart"/>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2139428395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1928" w:type="dxa"/>
            <w:gridSpan w:val="3"/>
            <w:tcBorders>
              <w:top w:val="nil"/>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Проценты к получению</w:t>
            </w:r>
          </w:p>
        </w:tc>
        <w:tc>
          <w:tcPr>
            <w:tcW w:w="3882" w:type="dxa"/>
            <w:tcBorders>
              <w:top w:val="nil"/>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704" w:type="dxa"/>
            <w:vMerge/>
            <w:tcBorders>
              <w:top w:val="nil"/>
              <w:left w:val="nil"/>
              <w:bottom w:val="single" w:sz="4" w:space="0" w:color="000000"/>
              <w:right w:val="nil"/>
            </w:tcBorders>
            <w:vAlign w:val="center"/>
          </w:tcPr>
          <w:p w:rsidR="001058F6" w:rsidRPr="00776134" w:rsidRDefault="001058F6" w:rsidP="001058F6">
            <w:pPr>
              <w:rPr>
                <w:sz w:val="20"/>
                <w:szCs w:val="20"/>
              </w:rPr>
            </w:pPr>
          </w:p>
        </w:tc>
        <w:tc>
          <w:tcPr>
            <w:tcW w:w="2288" w:type="dxa"/>
            <w:vMerge/>
            <w:tcBorders>
              <w:top w:val="single" w:sz="4" w:space="0" w:color="000000"/>
              <w:left w:val="single" w:sz="4" w:space="0" w:color="000000"/>
              <w:bottom w:val="single" w:sz="4" w:space="0" w:color="000000"/>
              <w:right w:val="single" w:sz="4" w:space="0" w:color="000000"/>
            </w:tcBorders>
            <w:vAlign w:val="center"/>
          </w:tcPr>
          <w:p w:rsidR="001058F6" w:rsidRPr="00776134" w:rsidRDefault="001058F6" w:rsidP="001058F6">
            <w:pPr>
              <w:rPr>
                <w:sz w:val="20"/>
                <w:szCs w:val="20"/>
              </w:rPr>
            </w:pP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Проценты к уплате</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070</w:t>
            </w:r>
          </w:p>
        </w:tc>
        <w:tc>
          <w:tcPr>
            <w:tcW w:w="2288"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xml:space="preserve">(122279 ) ( 129007 )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Доходы от участия в других организациях</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080</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00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Прочие операционные</w:t>
            </w:r>
            <w:r>
              <w:rPr>
                <w:sz w:val="20"/>
                <w:szCs w:val="20"/>
              </w:rPr>
              <w:t xml:space="preserve"> </w:t>
            </w:r>
            <w:r w:rsidRPr="00776134">
              <w:rPr>
                <w:sz w:val="20"/>
                <w:szCs w:val="20"/>
              </w:rPr>
              <w:t>доходы</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090</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271897127314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Прочие</w:t>
            </w:r>
            <w:r>
              <w:rPr>
                <w:sz w:val="20"/>
                <w:szCs w:val="20"/>
              </w:rPr>
              <w:t xml:space="preserve"> </w:t>
            </w:r>
            <w:r w:rsidRPr="00776134">
              <w:rPr>
                <w:sz w:val="20"/>
                <w:szCs w:val="20"/>
              </w:rPr>
              <w:t>операционные расходы</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100</w:t>
            </w:r>
          </w:p>
        </w:tc>
        <w:tc>
          <w:tcPr>
            <w:tcW w:w="2288"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xml:space="preserve">(123388 ) ( 30580 )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Внереализационные доходы</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120</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24685622650721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Внереализационные расходы</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130</w:t>
            </w:r>
          </w:p>
        </w:tc>
        <w:tc>
          <w:tcPr>
            <w:tcW w:w="2288"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xml:space="preserve">(2535524 ) ( 2563387 )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1067" w:type="dxa"/>
            <w:tcBorders>
              <w:top w:val="nil"/>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805" w:type="dxa"/>
            <w:tcBorders>
              <w:top w:val="nil"/>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3937" w:type="dxa"/>
            <w:gridSpan w:val="2"/>
            <w:tcBorders>
              <w:top w:val="single" w:sz="4" w:space="0" w:color="000000"/>
              <w:left w:val="nil"/>
              <w:bottom w:val="single" w:sz="4" w:space="0" w:color="000000"/>
              <w:right w:val="nil"/>
            </w:tcBorders>
            <w:noWrap/>
            <w:vAlign w:val="bottom"/>
          </w:tcPr>
          <w:p w:rsidR="001058F6" w:rsidRPr="00776134" w:rsidRDefault="001058F6" w:rsidP="001058F6">
            <w:pPr>
              <w:rPr>
                <w:b/>
                <w:bCs/>
                <w:sz w:val="20"/>
                <w:szCs w:val="20"/>
              </w:rPr>
            </w:pPr>
            <w:r w:rsidRPr="00776134">
              <w:rPr>
                <w:b/>
                <w:bCs/>
                <w:sz w:val="20"/>
                <w:szCs w:val="20"/>
              </w:rPr>
              <w:t>Прибыль (убыток) до налогообложения</w:t>
            </w:r>
          </w:p>
        </w:tc>
        <w:tc>
          <w:tcPr>
            <w:tcW w:w="704" w:type="dxa"/>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140</w:t>
            </w:r>
          </w:p>
        </w:tc>
        <w:tc>
          <w:tcPr>
            <w:tcW w:w="2288"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1782552173611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Отложенные налоговые активы</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141</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1360449974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Отложенные налоговые обязательства</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142</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1289860070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Текущий налог на прибыль</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150</w:t>
            </w:r>
          </w:p>
        </w:tc>
        <w:tc>
          <w:tcPr>
            <w:tcW w:w="2288" w:type="dxa"/>
            <w:tcBorders>
              <w:top w:val="single" w:sz="4" w:space="0" w:color="000000"/>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xml:space="preserve">(356716 ) ( 37475 )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Иные аналогичные платежи</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 183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1067" w:type="dxa"/>
            <w:tcBorders>
              <w:top w:val="nil"/>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805" w:type="dxa"/>
            <w:tcBorders>
              <w:top w:val="nil"/>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3937" w:type="dxa"/>
            <w:gridSpan w:val="2"/>
            <w:tcBorders>
              <w:top w:val="single" w:sz="4" w:space="0" w:color="000000"/>
              <w:left w:val="nil"/>
              <w:bottom w:val="single" w:sz="4" w:space="0" w:color="000000"/>
              <w:right w:val="nil"/>
            </w:tcBorders>
            <w:noWrap/>
            <w:vAlign w:val="bottom"/>
          </w:tcPr>
          <w:p w:rsidR="001058F6" w:rsidRPr="00776134" w:rsidRDefault="001058F6" w:rsidP="001058F6">
            <w:pPr>
              <w:rPr>
                <w:b/>
                <w:bCs/>
                <w:sz w:val="20"/>
                <w:szCs w:val="20"/>
              </w:rPr>
            </w:pPr>
            <w:r w:rsidRPr="00776134">
              <w:rPr>
                <w:b/>
                <w:bCs/>
                <w:sz w:val="20"/>
                <w:szCs w:val="20"/>
              </w:rPr>
              <w:t>Чистая прибыль (убыток) отчетного периода</w:t>
            </w:r>
          </w:p>
        </w:tc>
        <w:tc>
          <w:tcPr>
            <w:tcW w:w="704" w:type="dxa"/>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190</w:t>
            </w:r>
          </w:p>
        </w:tc>
        <w:tc>
          <w:tcPr>
            <w:tcW w:w="2288"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1399334125857 </w:t>
            </w:r>
          </w:p>
        </w:tc>
      </w:tr>
      <w:tr w:rsidR="001058F6" w:rsidRPr="00776134" w:rsidTr="001058F6">
        <w:trPr>
          <w:trHeight w:val="248"/>
        </w:trPr>
        <w:tc>
          <w:tcPr>
            <w:tcW w:w="543" w:type="dxa"/>
            <w:tcBorders>
              <w:top w:val="nil"/>
              <w:left w:val="single" w:sz="4" w:space="0" w:color="000000"/>
              <w:bottom w:val="nil"/>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nil"/>
              <w:right w:val="nil"/>
            </w:tcBorders>
            <w:noWrap/>
            <w:vAlign w:val="bottom"/>
          </w:tcPr>
          <w:p w:rsidR="001058F6" w:rsidRPr="00776134" w:rsidRDefault="001058F6" w:rsidP="001058F6">
            <w:pPr>
              <w:rPr>
                <w:sz w:val="20"/>
                <w:szCs w:val="20"/>
              </w:rPr>
            </w:pPr>
            <w:r w:rsidRPr="00776134">
              <w:rPr>
                <w:sz w:val="20"/>
                <w:szCs w:val="20"/>
              </w:rPr>
              <w:t>СПРАВОЧНО</w:t>
            </w:r>
          </w:p>
        </w:tc>
        <w:tc>
          <w:tcPr>
            <w:tcW w:w="704" w:type="dxa"/>
            <w:vMerge w:val="restart"/>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200</w:t>
            </w:r>
          </w:p>
        </w:tc>
        <w:tc>
          <w:tcPr>
            <w:tcW w:w="2288" w:type="dxa"/>
            <w:vMerge w:val="restart"/>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445945904 </w:t>
            </w: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nil"/>
              <w:left w:val="nil"/>
              <w:bottom w:val="single" w:sz="4" w:space="0" w:color="000000"/>
              <w:right w:val="nil"/>
            </w:tcBorders>
            <w:noWrap/>
            <w:vAlign w:val="bottom"/>
          </w:tcPr>
          <w:p w:rsidR="001058F6" w:rsidRPr="00776134" w:rsidRDefault="001058F6" w:rsidP="001058F6">
            <w:pPr>
              <w:rPr>
                <w:sz w:val="20"/>
                <w:szCs w:val="20"/>
              </w:rPr>
            </w:pPr>
            <w:r w:rsidRPr="00776134">
              <w:rPr>
                <w:sz w:val="20"/>
                <w:szCs w:val="20"/>
              </w:rPr>
              <w:t>Постоянные налоговые обязательства (активы)</w:t>
            </w:r>
          </w:p>
        </w:tc>
        <w:tc>
          <w:tcPr>
            <w:tcW w:w="704" w:type="dxa"/>
            <w:vMerge/>
            <w:tcBorders>
              <w:top w:val="single" w:sz="4" w:space="0" w:color="000000"/>
              <w:left w:val="single" w:sz="8" w:space="0" w:color="000000"/>
              <w:bottom w:val="single" w:sz="4" w:space="0" w:color="000000"/>
              <w:right w:val="single" w:sz="4" w:space="0" w:color="000000"/>
            </w:tcBorders>
            <w:vAlign w:val="center"/>
          </w:tcPr>
          <w:p w:rsidR="001058F6" w:rsidRPr="00776134" w:rsidRDefault="001058F6" w:rsidP="001058F6">
            <w:pPr>
              <w:rPr>
                <w:sz w:val="20"/>
                <w:szCs w:val="20"/>
              </w:rPr>
            </w:pPr>
          </w:p>
        </w:tc>
        <w:tc>
          <w:tcPr>
            <w:tcW w:w="2288" w:type="dxa"/>
            <w:vMerge/>
            <w:tcBorders>
              <w:top w:val="single" w:sz="4" w:space="0" w:color="000000"/>
              <w:left w:val="single" w:sz="4" w:space="0" w:color="000000"/>
              <w:bottom w:val="single" w:sz="4" w:space="0" w:color="000000"/>
              <w:right w:val="single" w:sz="4" w:space="0" w:color="000000"/>
            </w:tcBorders>
            <w:vAlign w:val="center"/>
          </w:tcPr>
          <w:p w:rsidR="001058F6" w:rsidRPr="00776134" w:rsidRDefault="001058F6" w:rsidP="001058F6">
            <w:pPr>
              <w:rPr>
                <w:sz w:val="20"/>
                <w:szCs w:val="20"/>
              </w:rPr>
            </w:pPr>
          </w:p>
        </w:tc>
      </w:tr>
      <w:tr w:rsidR="001058F6" w:rsidRPr="00776134" w:rsidTr="001058F6">
        <w:trPr>
          <w:trHeight w:val="24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Базовая прибыль (убыток) на акцию</w:t>
            </w:r>
          </w:p>
        </w:tc>
        <w:tc>
          <w:tcPr>
            <w:tcW w:w="704" w:type="dxa"/>
            <w:tcBorders>
              <w:top w:val="nil"/>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2288" w:type="dxa"/>
            <w:tcBorders>
              <w:top w:val="nil"/>
              <w:left w:val="nil"/>
              <w:bottom w:val="single" w:sz="4" w:space="0" w:color="000000"/>
              <w:right w:val="single" w:sz="4" w:space="0" w:color="000000"/>
            </w:tcBorders>
            <w:noWrap/>
            <w:vAlign w:val="bottom"/>
          </w:tcPr>
          <w:p w:rsidR="001058F6" w:rsidRPr="00776134" w:rsidRDefault="001058F6" w:rsidP="001058F6">
            <w:pPr>
              <w:rPr>
                <w:sz w:val="20"/>
                <w:szCs w:val="20"/>
              </w:rPr>
            </w:pPr>
            <w:r>
              <w:rPr>
                <w:sz w:val="20"/>
                <w:szCs w:val="20"/>
              </w:rPr>
              <w:t xml:space="preserve"> </w:t>
            </w:r>
            <w:r w:rsidRPr="00776134">
              <w:rPr>
                <w:sz w:val="20"/>
                <w:szCs w:val="20"/>
              </w:rPr>
              <w:t xml:space="preserve"> </w:t>
            </w:r>
          </w:p>
        </w:tc>
      </w:tr>
      <w:tr w:rsidR="001058F6" w:rsidRPr="00776134" w:rsidTr="001058F6">
        <w:trPr>
          <w:trHeight w:val="278"/>
        </w:trPr>
        <w:tc>
          <w:tcPr>
            <w:tcW w:w="543"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5809" w:type="dxa"/>
            <w:gridSpan w:val="4"/>
            <w:tcBorders>
              <w:top w:val="single" w:sz="4" w:space="0" w:color="000000"/>
              <w:left w:val="nil"/>
              <w:bottom w:val="single" w:sz="4" w:space="0" w:color="000000"/>
              <w:right w:val="single" w:sz="8" w:space="0" w:color="000000"/>
            </w:tcBorders>
          </w:tcPr>
          <w:p w:rsidR="001058F6" w:rsidRPr="00776134" w:rsidRDefault="001058F6" w:rsidP="001058F6">
            <w:pPr>
              <w:rPr>
                <w:sz w:val="20"/>
                <w:szCs w:val="20"/>
              </w:rPr>
            </w:pPr>
            <w:r w:rsidRPr="00776134">
              <w:rPr>
                <w:sz w:val="20"/>
                <w:szCs w:val="20"/>
              </w:rPr>
              <w:t>Разводненная прибыль (убыток) на акцию</w:t>
            </w:r>
          </w:p>
        </w:tc>
        <w:tc>
          <w:tcPr>
            <w:tcW w:w="704" w:type="dxa"/>
            <w:tcBorders>
              <w:top w:val="nil"/>
              <w:left w:val="nil"/>
              <w:bottom w:val="single" w:sz="8"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2288" w:type="dxa"/>
            <w:tcBorders>
              <w:top w:val="nil"/>
              <w:left w:val="nil"/>
              <w:bottom w:val="single" w:sz="8" w:space="0" w:color="000000"/>
              <w:right w:val="single" w:sz="4" w:space="0" w:color="000000"/>
            </w:tcBorders>
            <w:noWrap/>
            <w:vAlign w:val="bottom"/>
          </w:tcPr>
          <w:p w:rsidR="001058F6" w:rsidRPr="00776134" w:rsidRDefault="001058F6" w:rsidP="001058F6">
            <w:pPr>
              <w:rPr>
                <w:sz w:val="20"/>
                <w:szCs w:val="20"/>
              </w:rPr>
            </w:pPr>
            <w:r>
              <w:rPr>
                <w:sz w:val="20"/>
                <w:szCs w:val="20"/>
              </w:rPr>
              <w:t xml:space="preserve"> </w:t>
            </w:r>
            <w:r w:rsidRPr="00776134">
              <w:rPr>
                <w:sz w:val="20"/>
                <w:szCs w:val="20"/>
              </w:rPr>
              <w:t xml:space="preserve"> </w:t>
            </w:r>
          </w:p>
        </w:tc>
      </w:tr>
    </w:tbl>
    <w:p w:rsidR="001058F6" w:rsidRDefault="001058F6" w:rsidP="001058F6"/>
    <w:p w:rsidR="001058F6" w:rsidRDefault="001058F6" w:rsidP="001058F6">
      <w:pPr>
        <w:rPr>
          <w:sz w:val="28"/>
          <w:szCs w:val="28"/>
        </w:rPr>
      </w:pPr>
      <w:r>
        <w:br w:type="page"/>
      </w:r>
      <w:r w:rsidRPr="00776134">
        <w:rPr>
          <w:sz w:val="28"/>
          <w:szCs w:val="28"/>
        </w:rPr>
        <w:t>Продолжение приложения 2. Расшифровка отдельных прибылей и убытков</w:t>
      </w:r>
    </w:p>
    <w:p w:rsidR="001058F6" w:rsidRDefault="001058F6" w:rsidP="001058F6">
      <w:pPr>
        <w:rPr>
          <w:sz w:val="28"/>
          <w:szCs w:val="28"/>
        </w:rPr>
      </w:pPr>
    </w:p>
    <w:tbl>
      <w:tblPr>
        <w:tblW w:w="9248" w:type="dxa"/>
        <w:tblInd w:w="93" w:type="dxa"/>
        <w:tblLook w:val="0000" w:firstRow="0" w:lastRow="0" w:firstColumn="0" w:lastColumn="0" w:noHBand="0" w:noVBand="0"/>
      </w:tblPr>
      <w:tblGrid>
        <w:gridCol w:w="266"/>
        <w:gridCol w:w="2382"/>
        <w:gridCol w:w="266"/>
        <w:gridCol w:w="515"/>
        <w:gridCol w:w="1025"/>
        <w:gridCol w:w="935"/>
        <w:gridCol w:w="3874"/>
      </w:tblGrid>
      <w:tr w:rsidR="001058F6" w:rsidRPr="00776134" w:rsidTr="001058F6">
        <w:trPr>
          <w:trHeight w:val="243"/>
        </w:trPr>
        <w:tc>
          <w:tcPr>
            <w:tcW w:w="3413" w:type="dxa"/>
            <w:gridSpan w:val="4"/>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Показатель</w:t>
            </w:r>
          </w:p>
        </w:tc>
        <w:tc>
          <w:tcPr>
            <w:tcW w:w="1959" w:type="dxa"/>
            <w:gridSpan w:val="2"/>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За отчетный период</w:t>
            </w:r>
          </w:p>
        </w:tc>
        <w:tc>
          <w:tcPr>
            <w:tcW w:w="3874"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За аналогичный период предыдущего года</w:t>
            </w:r>
          </w:p>
        </w:tc>
      </w:tr>
      <w:tr w:rsidR="001058F6" w:rsidRPr="00776134" w:rsidTr="001058F6">
        <w:trPr>
          <w:trHeight w:val="243"/>
        </w:trPr>
        <w:tc>
          <w:tcPr>
            <w:tcW w:w="2914" w:type="dxa"/>
            <w:gridSpan w:val="3"/>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наименование</w:t>
            </w:r>
          </w:p>
        </w:tc>
        <w:tc>
          <w:tcPr>
            <w:tcW w:w="499"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код</w:t>
            </w:r>
          </w:p>
        </w:tc>
        <w:tc>
          <w:tcPr>
            <w:tcW w:w="102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прибыль</w:t>
            </w:r>
          </w:p>
        </w:tc>
        <w:tc>
          <w:tcPr>
            <w:tcW w:w="93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убыток</w:t>
            </w:r>
          </w:p>
        </w:tc>
        <w:tc>
          <w:tcPr>
            <w:tcW w:w="3874"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прибыльубыток </w:t>
            </w:r>
          </w:p>
        </w:tc>
      </w:tr>
      <w:tr w:rsidR="001058F6" w:rsidRPr="00776134" w:rsidTr="001058F6">
        <w:trPr>
          <w:trHeight w:val="243"/>
        </w:trPr>
        <w:tc>
          <w:tcPr>
            <w:tcW w:w="2914" w:type="dxa"/>
            <w:gridSpan w:val="3"/>
            <w:tcBorders>
              <w:top w:val="single" w:sz="4" w:space="0" w:color="000000"/>
              <w:left w:val="single" w:sz="4"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w:t>
            </w:r>
          </w:p>
        </w:tc>
        <w:tc>
          <w:tcPr>
            <w:tcW w:w="499" w:type="dxa"/>
            <w:tcBorders>
              <w:top w:val="single" w:sz="4" w:space="0" w:color="000000"/>
              <w:left w:val="nil"/>
              <w:bottom w:val="nil"/>
              <w:right w:val="single" w:sz="4" w:space="0" w:color="000000"/>
            </w:tcBorders>
            <w:noWrap/>
            <w:vAlign w:val="bottom"/>
          </w:tcPr>
          <w:p w:rsidR="001058F6" w:rsidRPr="00776134" w:rsidRDefault="001058F6" w:rsidP="001058F6">
            <w:pPr>
              <w:rPr>
                <w:sz w:val="20"/>
                <w:szCs w:val="20"/>
              </w:rPr>
            </w:pPr>
            <w:r w:rsidRPr="00776134">
              <w:rPr>
                <w:sz w:val="20"/>
                <w:szCs w:val="20"/>
              </w:rPr>
              <w:t>2</w:t>
            </w:r>
          </w:p>
        </w:tc>
        <w:tc>
          <w:tcPr>
            <w:tcW w:w="1025" w:type="dxa"/>
            <w:tcBorders>
              <w:top w:val="single" w:sz="4" w:space="0" w:color="000000"/>
              <w:left w:val="nil"/>
              <w:bottom w:val="nil"/>
              <w:right w:val="single" w:sz="4" w:space="0" w:color="000000"/>
            </w:tcBorders>
            <w:noWrap/>
            <w:vAlign w:val="bottom"/>
          </w:tcPr>
          <w:p w:rsidR="001058F6" w:rsidRPr="00776134" w:rsidRDefault="001058F6" w:rsidP="001058F6">
            <w:pPr>
              <w:rPr>
                <w:sz w:val="20"/>
                <w:szCs w:val="20"/>
              </w:rPr>
            </w:pPr>
            <w:r w:rsidRPr="00776134">
              <w:rPr>
                <w:sz w:val="20"/>
                <w:szCs w:val="20"/>
              </w:rPr>
              <w:t>3</w:t>
            </w:r>
          </w:p>
        </w:tc>
        <w:tc>
          <w:tcPr>
            <w:tcW w:w="935" w:type="dxa"/>
            <w:tcBorders>
              <w:top w:val="single" w:sz="4" w:space="0" w:color="000000"/>
              <w:left w:val="nil"/>
              <w:bottom w:val="nil"/>
              <w:right w:val="single" w:sz="4" w:space="0" w:color="000000"/>
            </w:tcBorders>
            <w:noWrap/>
            <w:vAlign w:val="bottom"/>
          </w:tcPr>
          <w:p w:rsidR="001058F6" w:rsidRPr="00776134" w:rsidRDefault="001058F6" w:rsidP="001058F6">
            <w:pPr>
              <w:rPr>
                <w:sz w:val="20"/>
                <w:szCs w:val="20"/>
              </w:rPr>
            </w:pPr>
            <w:r w:rsidRPr="00776134">
              <w:rPr>
                <w:sz w:val="20"/>
                <w:szCs w:val="20"/>
              </w:rPr>
              <w:t>4</w:t>
            </w:r>
          </w:p>
        </w:tc>
        <w:tc>
          <w:tcPr>
            <w:tcW w:w="3874" w:type="dxa"/>
            <w:tcBorders>
              <w:top w:val="single" w:sz="4" w:space="0" w:color="000000"/>
              <w:left w:val="nil"/>
              <w:bottom w:val="nil"/>
              <w:right w:val="single" w:sz="4" w:space="0" w:color="000000"/>
            </w:tcBorders>
            <w:noWrap/>
            <w:vAlign w:val="bottom"/>
          </w:tcPr>
          <w:p w:rsidR="001058F6" w:rsidRPr="00776134" w:rsidRDefault="001058F6" w:rsidP="001058F6">
            <w:pPr>
              <w:rPr>
                <w:sz w:val="20"/>
                <w:szCs w:val="20"/>
              </w:rPr>
            </w:pPr>
            <w:r w:rsidRPr="00776134">
              <w:rPr>
                <w:sz w:val="20"/>
                <w:szCs w:val="20"/>
              </w:rPr>
              <w:t xml:space="preserve">56 </w:t>
            </w:r>
          </w:p>
        </w:tc>
      </w:tr>
      <w:tr w:rsidR="001058F6" w:rsidRPr="00776134" w:rsidTr="001058F6">
        <w:trPr>
          <w:trHeight w:val="1258"/>
        </w:trPr>
        <w:tc>
          <w:tcPr>
            <w:tcW w:w="258"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2657" w:type="dxa"/>
            <w:gridSpan w:val="2"/>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Штрафы, пени и неустойки, признанные или по которым получены решения суда (арбитражного суда) об их взыскании</w:t>
            </w:r>
          </w:p>
        </w:tc>
        <w:tc>
          <w:tcPr>
            <w:tcW w:w="499" w:type="dxa"/>
            <w:tcBorders>
              <w:top w:val="single" w:sz="8"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1025" w:type="dxa"/>
            <w:tcBorders>
              <w:top w:val="single" w:sz="8"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222</w:t>
            </w:r>
          </w:p>
        </w:tc>
        <w:tc>
          <w:tcPr>
            <w:tcW w:w="935" w:type="dxa"/>
            <w:tcBorders>
              <w:top w:val="single" w:sz="8"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198</w:t>
            </w:r>
          </w:p>
        </w:tc>
        <w:tc>
          <w:tcPr>
            <w:tcW w:w="3874" w:type="dxa"/>
            <w:tcBorders>
              <w:top w:val="single" w:sz="8"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0210 </w:t>
            </w:r>
          </w:p>
        </w:tc>
      </w:tr>
      <w:tr w:rsidR="001058F6" w:rsidRPr="00776134" w:rsidTr="001058F6">
        <w:trPr>
          <w:trHeight w:val="497"/>
        </w:trPr>
        <w:tc>
          <w:tcPr>
            <w:tcW w:w="258"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2657" w:type="dxa"/>
            <w:gridSpan w:val="2"/>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Прибыль (убыток) прошлых лет</w:t>
            </w:r>
          </w:p>
        </w:tc>
        <w:tc>
          <w:tcPr>
            <w:tcW w:w="499" w:type="dxa"/>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102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14</w:t>
            </w:r>
          </w:p>
        </w:tc>
        <w:tc>
          <w:tcPr>
            <w:tcW w:w="93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874</w:t>
            </w:r>
          </w:p>
        </w:tc>
        <w:tc>
          <w:tcPr>
            <w:tcW w:w="3874"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655402 </w:t>
            </w:r>
          </w:p>
        </w:tc>
      </w:tr>
      <w:tr w:rsidR="001058F6" w:rsidRPr="00776134" w:rsidTr="001058F6">
        <w:trPr>
          <w:trHeight w:val="1258"/>
        </w:trPr>
        <w:tc>
          <w:tcPr>
            <w:tcW w:w="258"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2399" w:type="dxa"/>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Возмещение убытков, причиненных неисполнением или ненадлежащим исполнением обязательств</w:t>
            </w:r>
          </w:p>
        </w:tc>
        <w:tc>
          <w:tcPr>
            <w:tcW w:w="258" w:type="dxa"/>
            <w:tcBorders>
              <w:top w:val="nil"/>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 </w:t>
            </w:r>
          </w:p>
        </w:tc>
        <w:tc>
          <w:tcPr>
            <w:tcW w:w="499" w:type="dxa"/>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102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w:t>
            </w:r>
          </w:p>
        </w:tc>
        <w:tc>
          <w:tcPr>
            <w:tcW w:w="93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w:t>
            </w:r>
          </w:p>
        </w:tc>
        <w:tc>
          <w:tcPr>
            <w:tcW w:w="3874"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00 </w:t>
            </w:r>
          </w:p>
        </w:tc>
      </w:tr>
      <w:tr w:rsidR="001058F6" w:rsidRPr="00776134" w:rsidTr="001058F6">
        <w:trPr>
          <w:trHeight w:val="743"/>
        </w:trPr>
        <w:tc>
          <w:tcPr>
            <w:tcW w:w="258"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2399" w:type="dxa"/>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Курсовые разницы по операциям в иностранной валюте</w:t>
            </w:r>
          </w:p>
        </w:tc>
        <w:tc>
          <w:tcPr>
            <w:tcW w:w="258" w:type="dxa"/>
            <w:tcBorders>
              <w:top w:val="nil"/>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 </w:t>
            </w:r>
          </w:p>
        </w:tc>
        <w:tc>
          <w:tcPr>
            <w:tcW w:w="499" w:type="dxa"/>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102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210169</w:t>
            </w:r>
          </w:p>
        </w:tc>
        <w:tc>
          <w:tcPr>
            <w:tcW w:w="93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290827</w:t>
            </w:r>
          </w:p>
        </w:tc>
        <w:tc>
          <w:tcPr>
            <w:tcW w:w="3874"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345477217933 </w:t>
            </w:r>
          </w:p>
        </w:tc>
      </w:tr>
      <w:tr w:rsidR="001058F6" w:rsidRPr="00776134" w:rsidTr="001058F6">
        <w:trPr>
          <w:trHeight w:val="497"/>
        </w:trPr>
        <w:tc>
          <w:tcPr>
            <w:tcW w:w="258"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2399" w:type="dxa"/>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Отчисления в оценочные резервы</w:t>
            </w:r>
          </w:p>
        </w:tc>
        <w:tc>
          <w:tcPr>
            <w:tcW w:w="258" w:type="dxa"/>
            <w:tcBorders>
              <w:top w:val="nil"/>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 </w:t>
            </w:r>
          </w:p>
        </w:tc>
        <w:tc>
          <w:tcPr>
            <w:tcW w:w="499" w:type="dxa"/>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102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Х</w:t>
            </w:r>
          </w:p>
        </w:tc>
        <w:tc>
          <w:tcPr>
            <w:tcW w:w="93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0</w:t>
            </w:r>
          </w:p>
        </w:tc>
        <w:tc>
          <w:tcPr>
            <w:tcW w:w="3874"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Х0 </w:t>
            </w:r>
          </w:p>
        </w:tc>
      </w:tr>
      <w:tr w:rsidR="001058F6" w:rsidRPr="00776134" w:rsidTr="001058F6">
        <w:trPr>
          <w:trHeight w:val="1229"/>
        </w:trPr>
        <w:tc>
          <w:tcPr>
            <w:tcW w:w="258" w:type="dxa"/>
            <w:tcBorders>
              <w:top w:val="nil"/>
              <w:left w:val="single" w:sz="4" w:space="0" w:color="000000"/>
              <w:bottom w:val="single" w:sz="4" w:space="0" w:color="000000"/>
              <w:right w:val="nil"/>
            </w:tcBorders>
            <w:noWrap/>
            <w:vAlign w:val="bottom"/>
          </w:tcPr>
          <w:p w:rsidR="001058F6" w:rsidRPr="00776134" w:rsidRDefault="001058F6" w:rsidP="001058F6">
            <w:pPr>
              <w:rPr>
                <w:sz w:val="20"/>
                <w:szCs w:val="20"/>
              </w:rPr>
            </w:pPr>
            <w:r w:rsidRPr="00776134">
              <w:rPr>
                <w:sz w:val="20"/>
                <w:szCs w:val="20"/>
              </w:rPr>
              <w:t> </w:t>
            </w:r>
          </w:p>
        </w:tc>
        <w:tc>
          <w:tcPr>
            <w:tcW w:w="2399" w:type="dxa"/>
            <w:tcBorders>
              <w:top w:val="single" w:sz="4" w:space="0" w:color="000000"/>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Списание дебиторских и кредиторских задолженностей, по которым истек срок исковой давности</w:t>
            </w:r>
          </w:p>
        </w:tc>
        <w:tc>
          <w:tcPr>
            <w:tcW w:w="258" w:type="dxa"/>
            <w:tcBorders>
              <w:top w:val="nil"/>
              <w:left w:val="nil"/>
              <w:bottom w:val="single" w:sz="4" w:space="0" w:color="000000"/>
              <w:right w:val="nil"/>
            </w:tcBorders>
            <w:vAlign w:val="bottom"/>
          </w:tcPr>
          <w:p w:rsidR="001058F6" w:rsidRPr="00776134" w:rsidRDefault="001058F6" w:rsidP="001058F6">
            <w:pPr>
              <w:rPr>
                <w:sz w:val="20"/>
                <w:szCs w:val="20"/>
              </w:rPr>
            </w:pPr>
            <w:r w:rsidRPr="00776134">
              <w:rPr>
                <w:sz w:val="20"/>
                <w:szCs w:val="20"/>
              </w:rPr>
              <w:t> </w:t>
            </w:r>
          </w:p>
        </w:tc>
        <w:tc>
          <w:tcPr>
            <w:tcW w:w="499" w:type="dxa"/>
            <w:tcBorders>
              <w:top w:val="single" w:sz="4" w:space="0" w:color="000000"/>
              <w:left w:val="single" w:sz="8" w:space="0" w:color="000000"/>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w:t>
            </w:r>
          </w:p>
        </w:tc>
        <w:tc>
          <w:tcPr>
            <w:tcW w:w="102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1139</w:t>
            </w:r>
          </w:p>
        </w:tc>
        <w:tc>
          <w:tcPr>
            <w:tcW w:w="935"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900</w:t>
            </w:r>
          </w:p>
        </w:tc>
        <w:tc>
          <w:tcPr>
            <w:tcW w:w="3874" w:type="dxa"/>
            <w:tcBorders>
              <w:top w:val="single" w:sz="4" w:space="0" w:color="000000"/>
              <w:left w:val="nil"/>
              <w:bottom w:val="single" w:sz="4" w:space="0" w:color="000000"/>
              <w:right w:val="single" w:sz="4" w:space="0" w:color="000000"/>
            </w:tcBorders>
            <w:noWrap/>
            <w:vAlign w:val="bottom"/>
          </w:tcPr>
          <w:p w:rsidR="001058F6" w:rsidRPr="00776134" w:rsidRDefault="001058F6" w:rsidP="001058F6">
            <w:pPr>
              <w:rPr>
                <w:sz w:val="20"/>
                <w:szCs w:val="20"/>
              </w:rPr>
            </w:pPr>
            <w:r w:rsidRPr="00776134">
              <w:rPr>
                <w:sz w:val="20"/>
                <w:szCs w:val="20"/>
              </w:rPr>
              <w:t xml:space="preserve">1115275 </w:t>
            </w:r>
          </w:p>
        </w:tc>
      </w:tr>
    </w:tbl>
    <w:p w:rsidR="001058F6" w:rsidRPr="00776134" w:rsidRDefault="001058F6" w:rsidP="001058F6">
      <w:pPr>
        <w:rPr>
          <w:sz w:val="28"/>
          <w:szCs w:val="28"/>
        </w:rPr>
      </w:pPr>
    </w:p>
    <w:p w:rsidR="001058F6" w:rsidRDefault="001058F6" w:rsidP="001058F6">
      <w:pPr>
        <w:spacing w:line="360" w:lineRule="auto"/>
      </w:pPr>
      <w:bookmarkStart w:id="1" w:name="_GoBack"/>
      <w:bookmarkEnd w:id="1"/>
    </w:p>
    <w:sectPr w:rsidR="001058F6" w:rsidSect="001058F6">
      <w:footerReference w:type="default" r:id="rId39"/>
      <w:footnotePr>
        <w:pos w:val="beneathText"/>
      </w:footnotePr>
      <w:pgSz w:w="11905" w:h="16837"/>
      <w:pgMar w:top="1134" w:right="851"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02" w:rsidRDefault="00373F02">
      <w:r>
        <w:separator/>
      </w:r>
    </w:p>
  </w:endnote>
  <w:endnote w:type="continuationSeparator" w:id="0">
    <w:p w:rsidR="00373F02" w:rsidRDefault="003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Kareli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F6" w:rsidRDefault="004A1403">
    <w:pPr>
      <w:pStyle w:val="af1"/>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1.95pt;height:13.7pt;z-index:251657728;mso-wrap-distance-left:0;mso-wrap-distance-right:0;mso-position-horizontal:center;mso-position-horizontal-relative:margin" stroked="f">
          <v:fill opacity="0" color2="black"/>
          <v:textbox inset="0,0,0,0">
            <w:txbxContent>
              <w:p w:rsidR="001058F6" w:rsidRDefault="001058F6">
                <w:pPr>
                  <w:pStyle w:val="af1"/>
                  <w:rPr>
                    <w:rStyle w:val="a6"/>
                  </w:rPr>
                </w:pPr>
                <w:r>
                  <w:rPr>
                    <w:rStyle w:val="a6"/>
                  </w:rPr>
                  <w:t>3</w:t>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02" w:rsidRDefault="00373F02">
      <w:r>
        <w:separator/>
      </w:r>
    </w:p>
  </w:footnote>
  <w:footnote w:type="continuationSeparator" w:id="0">
    <w:p w:rsidR="00373F02" w:rsidRDefault="00373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899"/>
        </w:tabs>
        <w:ind w:left="899"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410"/>
        </w:tabs>
        <w:ind w:left="1410" w:hanging="870"/>
      </w:pPr>
      <w:rPr>
        <w:rFonts w:cs="Times New Roman"/>
      </w:r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StarSymbol" w:eastAsia="StarSymbol"/>
        <w:b/>
        <w:i/>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3"/>
        </w:tabs>
        <w:ind w:left="3"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rPr>
    </w:lvl>
  </w:abstractNum>
  <w:abstractNum w:abstractNumId="6">
    <w:nsid w:val="00000007"/>
    <w:multiLevelType w:val="multilevel"/>
    <w:tmpl w:val="00000007"/>
    <w:lvl w:ilvl="0">
      <w:start w:val="1"/>
      <w:numFmt w:val="none"/>
      <w:suff w:val="nothing"/>
      <w:lvlText w:val=""/>
      <w:lvlJc w:val="center"/>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nsid w:val="169B6E7B"/>
    <w:multiLevelType w:val="hybridMultilevel"/>
    <w:tmpl w:val="607CF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8F6"/>
    <w:rsid w:val="001058F6"/>
    <w:rsid w:val="00373F02"/>
    <w:rsid w:val="004A1403"/>
    <w:rsid w:val="005D1C39"/>
    <w:rsid w:val="00776134"/>
    <w:rsid w:val="00873634"/>
    <w:rsid w:val="00886A4F"/>
    <w:rsid w:val="00B60F34"/>
    <w:rsid w:val="00BA597D"/>
    <w:rsid w:val="00C11497"/>
    <w:rsid w:val="00D45382"/>
    <w:rsid w:val="00D632DF"/>
    <w:rsid w:val="00F8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640DA0DF-3B60-41CB-AB18-378A3126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uiPriority w:val="99"/>
    <w:rPr>
      <w:b/>
      <w:i/>
    </w:rPr>
  </w:style>
  <w:style w:type="character" w:customStyle="1" w:styleId="WW8Num6z0">
    <w:name w:val="WW8Num6z0"/>
    <w:uiPriority w:val="99"/>
    <w:rPr>
      <w:rFonts w:ascii="Symbol" w:hAnsi="Symbol"/>
    </w:rPr>
  </w:style>
  <w:style w:type="character" w:customStyle="1" w:styleId="Absatz-Standardschriftart">
    <w:name w:val="Absatz-Standardschriftart"/>
    <w:uiPriority w:val="99"/>
  </w:style>
  <w:style w:type="character" w:customStyle="1" w:styleId="WW8Num4z0">
    <w:name w:val="WW8Num4z0"/>
    <w:uiPriority w:val="99"/>
    <w:rPr>
      <w:rFonts w:ascii="StarSymbol" w:eastAsia="StarSymbol"/>
    </w:rPr>
  </w:style>
  <w:style w:type="character" w:customStyle="1" w:styleId="WW8Num7z0">
    <w:name w:val="WW8Num7z0"/>
    <w:uiPriority w:val="99"/>
    <w:rPr>
      <w:rFonts w:ascii="Symbol" w:hAnsi="Symbol"/>
    </w:rPr>
  </w:style>
  <w:style w:type="character" w:customStyle="1" w:styleId="2">
    <w:name w:val="Основной шрифт абзаца2"/>
    <w:uiPriority w:val="99"/>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9z3">
    <w:name w:val="WW8Num9z3"/>
    <w:uiPriority w:val="99"/>
    <w:rPr>
      <w:rFonts w:ascii="Symbol" w:hAnsi="Symbol"/>
    </w:rPr>
  </w:style>
  <w:style w:type="character" w:customStyle="1" w:styleId="WW8Num15z0">
    <w:name w:val="WW8Num15z0"/>
    <w:uiPriority w:val="99"/>
    <w:rPr>
      <w:rFonts w:ascii="Symbol" w:hAnsi="Symbol"/>
    </w:rPr>
  </w:style>
  <w:style w:type="character" w:customStyle="1" w:styleId="WW8Num15z1">
    <w:name w:val="WW8Num15z1"/>
    <w:uiPriority w:val="99"/>
    <w:rPr>
      <w:rFonts w:ascii="Courier New" w:hAnsi="Courier New"/>
    </w:rPr>
  </w:style>
  <w:style w:type="character" w:customStyle="1" w:styleId="WW8Num15z2">
    <w:name w:val="WW8Num15z2"/>
    <w:uiPriority w:val="99"/>
    <w:rPr>
      <w:rFonts w:ascii="Wingdings" w:hAnsi="Wingdings"/>
    </w:rPr>
  </w:style>
  <w:style w:type="character" w:customStyle="1" w:styleId="1">
    <w:name w:val="Основной шрифт абзаца1"/>
    <w:uiPriority w:val="99"/>
  </w:style>
  <w:style w:type="character" w:customStyle="1" w:styleId="a3">
    <w:name w:val="Символ сноски"/>
    <w:uiPriority w:val="99"/>
    <w:rPr>
      <w:rFonts w:cs="Times New Roman"/>
      <w:vertAlign w:val="superscript"/>
    </w:rPr>
  </w:style>
  <w:style w:type="character" w:styleId="a4">
    <w:name w:val="line number"/>
    <w:uiPriority w:val="99"/>
    <w:rPr>
      <w:rFonts w:cs="Times New Roman"/>
    </w:rPr>
  </w:style>
  <w:style w:type="character" w:customStyle="1" w:styleId="10">
    <w:name w:val="Знак сноски1"/>
    <w:uiPriority w:val="99"/>
    <w:rPr>
      <w:vertAlign w:val="superscript"/>
    </w:rPr>
  </w:style>
  <w:style w:type="character" w:customStyle="1" w:styleId="a5">
    <w:name w:val="Символ нумерации"/>
    <w:uiPriority w:val="99"/>
  </w:style>
  <w:style w:type="character" w:styleId="a6">
    <w:name w:val="page number"/>
    <w:uiPriority w:val="99"/>
    <w:rPr>
      <w:rFonts w:cs="Times New Roman"/>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cs="Tahoma"/>
    </w:rPr>
  </w:style>
  <w:style w:type="paragraph" w:customStyle="1" w:styleId="20">
    <w:name w:val="Название2"/>
    <w:basedOn w:val="a"/>
    <w:uiPriority w:val="99"/>
    <w:pPr>
      <w:suppressLineNumbers/>
      <w:spacing w:before="120" w:after="120"/>
    </w:pPr>
    <w:rPr>
      <w:rFonts w:cs="Tahoma"/>
      <w:i/>
      <w:iCs/>
      <w:sz w:val="20"/>
      <w:szCs w:val="20"/>
    </w:rPr>
  </w:style>
  <w:style w:type="paragraph" w:customStyle="1" w:styleId="21">
    <w:name w:val="Указатель2"/>
    <w:basedOn w:val="a"/>
    <w:uiPriority w:val="99"/>
    <w:pPr>
      <w:suppressLineNumbers/>
    </w:pPr>
    <w:rPr>
      <w:rFonts w:cs="Tahoma"/>
    </w:rPr>
  </w:style>
  <w:style w:type="paragraph" w:customStyle="1" w:styleId="11">
    <w:name w:val="Название1"/>
    <w:basedOn w:val="a"/>
    <w:uiPriority w:val="99"/>
    <w:pPr>
      <w:suppressLineNumbers/>
      <w:spacing w:before="120" w:after="120"/>
    </w:pPr>
    <w:rPr>
      <w:rFonts w:cs="Tahoma"/>
      <w:i/>
      <w:iCs/>
      <w:sz w:val="20"/>
      <w:szCs w:val="20"/>
    </w:rPr>
  </w:style>
  <w:style w:type="paragraph" w:customStyle="1" w:styleId="12">
    <w:name w:val="Указатель1"/>
    <w:basedOn w:val="a"/>
    <w:uiPriority w:val="99"/>
    <w:pPr>
      <w:suppressLineNumbers/>
    </w:pPr>
    <w:rPr>
      <w:rFonts w:cs="Tahoma"/>
    </w:rPr>
  </w:style>
  <w:style w:type="paragraph" w:customStyle="1" w:styleId="31">
    <w:name w:val="Основной текст с отступом 31"/>
    <w:basedOn w:val="a"/>
    <w:uiPriority w:val="99"/>
    <w:pPr>
      <w:ind w:firstLine="360"/>
      <w:jc w:val="both"/>
    </w:pPr>
    <w:rPr>
      <w:sz w:val="28"/>
      <w:szCs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rPr>
      <w:sz w:val="24"/>
      <w:szCs w:val="24"/>
      <w:lang w:eastAsia="ar-SA"/>
    </w:rPr>
  </w:style>
  <w:style w:type="paragraph" w:customStyle="1" w:styleId="210">
    <w:name w:val="Основной текст 21"/>
    <w:basedOn w:val="a"/>
    <w:uiPriority w:val="99"/>
    <w:pPr>
      <w:spacing w:after="120" w:line="480" w:lineRule="auto"/>
    </w:pPr>
  </w:style>
  <w:style w:type="paragraph" w:customStyle="1" w:styleId="211">
    <w:name w:val="Основной текст с отступом 21"/>
    <w:basedOn w:val="a"/>
    <w:uiPriority w:val="99"/>
    <w:pPr>
      <w:spacing w:after="120" w:line="480" w:lineRule="auto"/>
      <w:ind w:left="283"/>
    </w:pPr>
  </w:style>
  <w:style w:type="paragraph" w:customStyle="1" w:styleId="ac">
    <w:name w:val="Содержимое врезки"/>
    <w:basedOn w:val="a7"/>
    <w:uiPriority w:val="99"/>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i/>
      <w:iCs/>
    </w:rPr>
  </w:style>
  <w:style w:type="paragraph" w:styleId="af">
    <w:name w:val="footnote text"/>
    <w:basedOn w:val="a"/>
    <w:link w:val="af0"/>
    <w:uiPriority w:val="99"/>
    <w:semiHidden/>
    <w:pPr>
      <w:suppressLineNumbers/>
      <w:ind w:left="283" w:hanging="283"/>
    </w:pPr>
    <w:rPr>
      <w:sz w:val="20"/>
      <w:szCs w:val="20"/>
    </w:rPr>
  </w:style>
  <w:style w:type="character" w:customStyle="1" w:styleId="af0">
    <w:name w:val="Текст сноски Знак"/>
    <w:link w:val="af"/>
    <w:uiPriority w:val="99"/>
    <w:semiHidden/>
    <w:rPr>
      <w:sz w:val="20"/>
      <w:szCs w:val="20"/>
      <w:lang w:eastAsia="ar-SA"/>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Елизавета</dc:creator>
  <cp:keywords/>
  <dc:description/>
  <cp:lastModifiedBy>admin</cp:lastModifiedBy>
  <cp:revision>2</cp:revision>
  <cp:lastPrinted>2007-11-07T09:53:00Z</cp:lastPrinted>
  <dcterms:created xsi:type="dcterms:W3CDTF">2014-03-20T05:41:00Z</dcterms:created>
  <dcterms:modified xsi:type="dcterms:W3CDTF">2014-03-20T05:41:00Z</dcterms:modified>
</cp:coreProperties>
</file>