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1BA" w:rsidRDefault="00C361BA" w:rsidP="006D3D58">
      <w:pPr>
        <w:spacing w:line="360" w:lineRule="auto"/>
        <w:ind w:firstLine="709"/>
        <w:jc w:val="both"/>
        <w:rPr>
          <w:sz w:val="28"/>
          <w:szCs w:val="28"/>
        </w:rPr>
      </w:pPr>
      <w:r w:rsidRPr="006D3D58">
        <w:rPr>
          <w:sz w:val="28"/>
          <w:szCs w:val="28"/>
        </w:rPr>
        <w:t>Содержание</w:t>
      </w:r>
    </w:p>
    <w:p w:rsidR="006D3D58" w:rsidRPr="006D3D58" w:rsidRDefault="006D3D58" w:rsidP="006D3D58">
      <w:pPr>
        <w:spacing w:line="360" w:lineRule="auto"/>
        <w:ind w:firstLine="709"/>
        <w:jc w:val="both"/>
        <w:rPr>
          <w:sz w:val="28"/>
          <w:szCs w:val="28"/>
        </w:rPr>
      </w:pPr>
    </w:p>
    <w:p w:rsidR="00C361BA" w:rsidRPr="006D3D58" w:rsidRDefault="00C361BA" w:rsidP="006D3D58">
      <w:pPr>
        <w:spacing w:line="360" w:lineRule="auto"/>
        <w:jc w:val="both"/>
        <w:rPr>
          <w:sz w:val="28"/>
          <w:szCs w:val="28"/>
        </w:rPr>
      </w:pPr>
      <w:r w:rsidRPr="006D3D58">
        <w:rPr>
          <w:sz w:val="28"/>
          <w:szCs w:val="28"/>
        </w:rPr>
        <w:t>Введение……………………………………………………………………</w:t>
      </w:r>
      <w:r w:rsidR="003C37A7" w:rsidRPr="006D3D58">
        <w:rPr>
          <w:sz w:val="28"/>
          <w:szCs w:val="28"/>
        </w:rPr>
        <w:t>……..</w:t>
      </w:r>
    </w:p>
    <w:p w:rsidR="00C361BA" w:rsidRPr="006D3D58" w:rsidRDefault="00C361BA" w:rsidP="006D3D58">
      <w:pPr>
        <w:numPr>
          <w:ilvl w:val="0"/>
          <w:numId w:val="4"/>
        </w:numPr>
        <w:tabs>
          <w:tab w:val="clear" w:pos="900"/>
          <w:tab w:val="num" w:pos="360"/>
        </w:tabs>
        <w:spacing w:line="360" w:lineRule="auto"/>
        <w:ind w:left="0" w:firstLine="0"/>
        <w:jc w:val="both"/>
        <w:rPr>
          <w:sz w:val="28"/>
          <w:szCs w:val="28"/>
        </w:rPr>
      </w:pPr>
      <w:r w:rsidRPr="006D3D58">
        <w:rPr>
          <w:sz w:val="28"/>
          <w:szCs w:val="28"/>
        </w:rPr>
        <w:t>Формы заемных средств</w:t>
      </w:r>
      <w:r w:rsidR="003C37A7" w:rsidRPr="006D3D58">
        <w:rPr>
          <w:sz w:val="28"/>
          <w:szCs w:val="28"/>
        </w:rPr>
        <w:t>……………………………………………………..</w:t>
      </w:r>
    </w:p>
    <w:p w:rsidR="00C361BA" w:rsidRPr="006D3D58" w:rsidRDefault="00C361BA" w:rsidP="006D3D58">
      <w:pPr>
        <w:numPr>
          <w:ilvl w:val="1"/>
          <w:numId w:val="4"/>
        </w:numPr>
        <w:spacing w:line="360" w:lineRule="auto"/>
        <w:jc w:val="both"/>
        <w:rPr>
          <w:sz w:val="28"/>
          <w:szCs w:val="28"/>
        </w:rPr>
      </w:pPr>
      <w:r w:rsidRPr="006D3D58">
        <w:rPr>
          <w:sz w:val="28"/>
          <w:szCs w:val="28"/>
        </w:rPr>
        <w:t>Виды кредита</w:t>
      </w:r>
      <w:r w:rsidR="003C37A7" w:rsidRPr="006D3D58">
        <w:rPr>
          <w:sz w:val="28"/>
          <w:szCs w:val="28"/>
        </w:rPr>
        <w:t>……………………………………………………….</w:t>
      </w:r>
    </w:p>
    <w:p w:rsidR="00C361BA" w:rsidRPr="006D3D58" w:rsidRDefault="00C361BA" w:rsidP="006D3D58">
      <w:pPr>
        <w:numPr>
          <w:ilvl w:val="1"/>
          <w:numId w:val="4"/>
        </w:numPr>
        <w:spacing w:line="360" w:lineRule="auto"/>
        <w:jc w:val="both"/>
        <w:rPr>
          <w:sz w:val="28"/>
          <w:szCs w:val="28"/>
        </w:rPr>
      </w:pPr>
      <w:r w:rsidRPr="006D3D58">
        <w:rPr>
          <w:sz w:val="28"/>
          <w:szCs w:val="28"/>
        </w:rPr>
        <w:t>Факторинг</w:t>
      </w:r>
      <w:r w:rsidR="003C37A7" w:rsidRPr="006D3D58">
        <w:rPr>
          <w:sz w:val="28"/>
          <w:szCs w:val="28"/>
        </w:rPr>
        <w:t>………………………………………………………….</w:t>
      </w:r>
    </w:p>
    <w:p w:rsidR="003C37A7" w:rsidRPr="006D3D58" w:rsidRDefault="003C37A7" w:rsidP="006D3D58">
      <w:pPr>
        <w:pStyle w:val="11"/>
        <w:rPr>
          <w:lang w:eastAsia="ru-RU"/>
        </w:rPr>
      </w:pPr>
      <w:r w:rsidRPr="008F48F0">
        <w:rPr>
          <w:rStyle w:val="ad"/>
          <w:color w:val="000000"/>
          <w:u w:val="none"/>
        </w:rPr>
        <w:t>2.</w:t>
      </w:r>
      <w:r w:rsidRPr="006D3D58">
        <w:rPr>
          <w:lang w:eastAsia="ru-RU"/>
        </w:rPr>
        <w:tab/>
      </w:r>
      <w:r w:rsidRPr="008F48F0">
        <w:rPr>
          <w:rStyle w:val="ad"/>
          <w:color w:val="000000"/>
          <w:u w:val="none"/>
        </w:rPr>
        <w:t>Обеспечение баланса денежных потоков на предприятии ООО «Престиж»……………………………………………………………………….</w:t>
      </w:r>
      <w:r w:rsidR="00CD01A4" w:rsidRPr="006D3D58">
        <w:rPr>
          <w:lang w:eastAsia="ru-RU"/>
        </w:rPr>
        <w:t xml:space="preserve"> </w:t>
      </w:r>
    </w:p>
    <w:p w:rsidR="003C37A7" w:rsidRPr="006D3D58" w:rsidRDefault="003C37A7" w:rsidP="006D3D58">
      <w:pPr>
        <w:pStyle w:val="21"/>
        <w:ind w:left="0"/>
        <w:rPr>
          <w:noProof/>
          <w:sz w:val="28"/>
          <w:szCs w:val="28"/>
          <w:lang w:eastAsia="ru-RU"/>
        </w:rPr>
      </w:pPr>
      <w:r w:rsidRPr="008F48F0">
        <w:rPr>
          <w:rStyle w:val="ad"/>
          <w:noProof/>
          <w:color w:val="000000"/>
          <w:sz w:val="28"/>
          <w:szCs w:val="28"/>
          <w:u w:val="none"/>
        </w:rPr>
        <w:t>2.1. Общая характеристика деятельности ООО «</w:t>
      </w:r>
      <w:r w:rsidR="0097254A" w:rsidRPr="008F48F0">
        <w:rPr>
          <w:rStyle w:val="ad"/>
          <w:noProof/>
          <w:color w:val="000000"/>
          <w:sz w:val="28"/>
          <w:szCs w:val="28"/>
          <w:u w:val="none"/>
        </w:rPr>
        <w:t>Престиж</w:t>
      </w:r>
      <w:r w:rsidRPr="008F48F0">
        <w:rPr>
          <w:rStyle w:val="ad"/>
          <w:noProof/>
          <w:color w:val="000000"/>
          <w:sz w:val="28"/>
          <w:szCs w:val="28"/>
          <w:u w:val="none"/>
        </w:rPr>
        <w:t>»</w:t>
      </w:r>
      <w:r w:rsidRPr="006D3D58">
        <w:rPr>
          <w:noProof/>
          <w:webHidden/>
          <w:sz w:val="28"/>
          <w:szCs w:val="28"/>
        </w:rPr>
        <w:t>………………</w:t>
      </w:r>
      <w:r w:rsidR="0097254A" w:rsidRPr="006D3D58">
        <w:rPr>
          <w:noProof/>
          <w:webHidden/>
          <w:sz w:val="28"/>
          <w:szCs w:val="28"/>
        </w:rPr>
        <w:t>..</w:t>
      </w:r>
      <w:r w:rsidR="00CD01A4" w:rsidRPr="006D3D58">
        <w:rPr>
          <w:noProof/>
          <w:sz w:val="28"/>
          <w:szCs w:val="28"/>
          <w:lang w:eastAsia="ru-RU"/>
        </w:rPr>
        <w:t xml:space="preserve"> </w:t>
      </w:r>
    </w:p>
    <w:p w:rsidR="003C37A7" w:rsidRPr="006D3D58" w:rsidRDefault="003C37A7" w:rsidP="006D3D58">
      <w:pPr>
        <w:pStyle w:val="21"/>
        <w:ind w:left="0"/>
        <w:rPr>
          <w:noProof/>
          <w:sz w:val="28"/>
          <w:szCs w:val="28"/>
          <w:lang w:eastAsia="ru-RU"/>
        </w:rPr>
      </w:pPr>
      <w:r w:rsidRPr="008F48F0">
        <w:rPr>
          <w:rStyle w:val="ad"/>
          <w:noProof/>
          <w:color w:val="000000"/>
          <w:sz w:val="28"/>
          <w:szCs w:val="28"/>
          <w:u w:val="none"/>
        </w:rPr>
        <w:t>2.2.</w:t>
      </w:r>
      <w:r w:rsidR="006D3D58" w:rsidRPr="008F48F0">
        <w:rPr>
          <w:rStyle w:val="ad"/>
          <w:noProof/>
          <w:color w:val="000000"/>
          <w:sz w:val="28"/>
          <w:szCs w:val="28"/>
          <w:u w:val="none"/>
        </w:rPr>
        <w:t xml:space="preserve"> </w:t>
      </w:r>
      <w:r w:rsidRPr="008F48F0">
        <w:rPr>
          <w:rStyle w:val="ad"/>
          <w:noProof/>
          <w:color w:val="000000"/>
          <w:sz w:val="28"/>
          <w:szCs w:val="28"/>
          <w:u w:val="none"/>
        </w:rPr>
        <w:t>Анализ и оценка движения денежных потоков на основе данных финансовой отчетности ООО «</w:t>
      </w:r>
      <w:r w:rsidR="003B2381" w:rsidRPr="008F48F0">
        <w:rPr>
          <w:rStyle w:val="ad"/>
          <w:noProof/>
          <w:color w:val="000000"/>
          <w:sz w:val="28"/>
          <w:szCs w:val="28"/>
          <w:u w:val="none"/>
        </w:rPr>
        <w:t>Престиж</w:t>
      </w:r>
      <w:r w:rsidRPr="008F48F0">
        <w:rPr>
          <w:rStyle w:val="ad"/>
          <w:noProof/>
          <w:color w:val="000000"/>
          <w:sz w:val="28"/>
          <w:szCs w:val="28"/>
          <w:u w:val="none"/>
        </w:rPr>
        <w:t>»</w:t>
      </w:r>
      <w:r w:rsidRPr="006D3D58">
        <w:rPr>
          <w:rStyle w:val="ad"/>
          <w:noProof/>
          <w:color w:val="000000"/>
          <w:sz w:val="28"/>
          <w:szCs w:val="28"/>
          <w:u w:val="none"/>
        </w:rPr>
        <w:t>………………………………</w:t>
      </w:r>
      <w:r w:rsidR="003B2381" w:rsidRPr="006D3D58">
        <w:rPr>
          <w:rStyle w:val="ad"/>
          <w:noProof/>
          <w:color w:val="000000"/>
          <w:sz w:val="28"/>
          <w:szCs w:val="28"/>
          <w:u w:val="none"/>
        </w:rPr>
        <w:t>..</w:t>
      </w:r>
      <w:r w:rsidRPr="006D3D58">
        <w:rPr>
          <w:rStyle w:val="ad"/>
          <w:noProof/>
          <w:color w:val="000000"/>
          <w:sz w:val="28"/>
          <w:szCs w:val="28"/>
          <w:u w:val="none"/>
        </w:rPr>
        <w:t>….</w:t>
      </w:r>
    </w:p>
    <w:p w:rsidR="003C37A7" w:rsidRPr="006D3D58" w:rsidRDefault="003C37A7" w:rsidP="006D3D58">
      <w:pPr>
        <w:pStyle w:val="21"/>
        <w:ind w:left="0"/>
        <w:rPr>
          <w:noProof/>
          <w:sz w:val="28"/>
          <w:szCs w:val="28"/>
          <w:lang w:eastAsia="ru-RU"/>
        </w:rPr>
      </w:pPr>
      <w:r w:rsidRPr="008F48F0">
        <w:rPr>
          <w:rStyle w:val="ad"/>
          <w:noProof/>
          <w:color w:val="000000"/>
          <w:sz w:val="28"/>
          <w:szCs w:val="28"/>
          <w:u w:val="none"/>
        </w:rPr>
        <w:t>2.3.Расчет эффекта финансового рычага ООО «</w:t>
      </w:r>
      <w:r w:rsidR="0097254A" w:rsidRPr="008F48F0">
        <w:rPr>
          <w:rStyle w:val="ad"/>
          <w:noProof/>
          <w:color w:val="000000"/>
          <w:sz w:val="28"/>
          <w:szCs w:val="28"/>
          <w:u w:val="none"/>
        </w:rPr>
        <w:t>Престиж</w:t>
      </w:r>
      <w:r w:rsidRPr="008F48F0">
        <w:rPr>
          <w:rStyle w:val="ad"/>
          <w:noProof/>
          <w:color w:val="000000"/>
          <w:sz w:val="28"/>
          <w:szCs w:val="28"/>
          <w:u w:val="none"/>
        </w:rPr>
        <w:t>»</w:t>
      </w:r>
      <w:r w:rsidRPr="006D3D58">
        <w:rPr>
          <w:noProof/>
          <w:webHidden/>
          <w:sz w:val="28"/>
          <w:szCs w:val="28"/>
        </w:rPr>
        <w:t>………………</w:t>
      </w:r>
      <w:r w:rsidR="0097254A" w:rsidRPr="006D3D58">
        <w:rPr>
          <w:noProof/>
          <w:webHidden/>
          <w:sz w:val="28"/>
          <w:szCs w:val="28"/>
        </w:rPr>
        <w:t>..</w:t>
      </w:r>
      <w:r w:rsidR="00CD01A4" w:rsidRPr="006D3D58">
        <w:rPr>
          <w:noProof/>
          <w:sz w:val="28"/>
          <w:szCs w:val="28"/>
          <w:lang w:eastAsia="ru-RU"/>
        </w:rPr>
        <w:t xml:space="preserve"> </w:t>
      </w:r>
      <w:r w:rsidRPr="006D3D58">
        <w:rPr>
          <w:noProof/>
          <w:sz w:val="28"/>
          <w:szCs w:val="28"/>
          <w:lang w:eastAsia="ru-RU"/>
        </w:rPr>
        <w:t xml:space="preserve"> </w:t>
      </w:r>
    </w:p>
    <w:p w:rsidR="003C37A7" w:rsidRPr="006D3D58" w:rsidRDefault="003C37A7" w:rsidP="006D3D58">
      <w:pPr>
        <w:pStyle w:val="21"/>
        <w:ind w:left="0"/>
        <w:rPr>
          <w:noProof/>
          <w:sz w:val="28"/>
          <w:szCs w:val="28"/>
          <w:lang w:eastAsia="ru-RU"/>
        </w:rPr>
      </w:pPr>
      <w:r w:rsidRPr="008F48F0">
        <w:rPr>
          <w:rStyle w:val="ad"/>
          <w:noProof/>
          <w:color w:val="000000"/>
          <w:sz w:val="28"/>
          <w:szCs w:val="28"/>
          <w:u w:val="none"/>
        </w:rPr>
        <w:t>2.4.Формирование сбалансированных денежных потоков за счет дополнительного привлечения заемных средств…</w:t>
      </w:r>
      <w:r w:rsidRPr="006D3D58">
        <w:rPr>
          <w:noProof/>
          <w:webHidden/>
          <w:sz w:val="28"/>
          <w:szCs w:val="28"/>
        </w:rPr>
        <w:t>……</w:t>
      </w:r>
      <w:r w:rsidRPr="006D3D58">
        <w:rPr>
          <w:rStyle w:val="ad"/>
          <w:noProof/>
          <w:color w:val="000000"/>
          <w:sz w:val="28"/>
          <w:szCs w:val="28"/>
          <w:u w:val="none"/>
        </w:rPr>
        <w:t>…………………....</w:t>
      </w:r>
    </w:p>
    <w:p w:rsidR="003C37A7" w:rsidRPr="006D3D58" w:rsidRDefault="003C37A7" w:rsidP="006D3D58">
      <w:pPr>
        <w:pStyle w:val="11"/>
        <w:rPr>
          <w:lang w:eastAsia="ru-RU"/>
        </w:rPr>
      </w:pPr>
      <w:r w:rsidRPr="008F48F0">
        <w:rPr>
          <w:rStyle w:val="ad"/>
          <w:color w:val="000000"/>
          <w:u w:val="none"/>
        </w:rPr>
        <w:t>Заключение</w:t>
      </w:r>
      <w:r w:rsidRPr="006D3D58">
        <w:rPr>
          <w:webHidden/>
        </w:rPr>
        <w:t>…………………………………………………………………..</w:t>
      </w:r>
      <w:r w:rsidRPr="006D3D58">
        <w:rPr>
          <w:rStyle w:val="ad"/>
          <w:color w:val="000000"/>
          <w:u w:val="none"/>
        </w:rPr>
        <w:t>......</w:t>
      </w:r>
    </w:p>
    <w:p w:rsidR="003C37A7" w:rsidRPr="006D3D58" w:rsidRDefault="003C37A7" w:rsidP="006D3D58">
      <w:pPr>
        <w:pStyle w:val="11"/>
        <w:rPr>
          <w:lang w:eastAsia="ru-RU"/>
        </w:rPr>
      </w:pPr>
      <w:r w:rsidRPr="008F48F0">
        <w:rPr>
          <w:rStyle w:val="ad"/>
          <w:color w:val="000000"/>
          <w:u w:val="none"/>
        </w:rPr>
        <w:t>Список литературы</w:t>
      </w:r>
      <w:r w:rsidRPr="006D3D58">
        <w:rPr>
          <w:webHidden/>
        </w:rPr>
        <w:t>……………………………………………………………...</w:t>
      </w:r>
    </w:p>
    <w:p w:rsidR="00475590" w:rsidRDefault="006D3D58" w:rsidP="000A1171">
      <w:pPr>
        <w:spacing w:line="360" w:lineRule="auto"/>
        <w:ind w:firstLine="720"/>
        <w:jc w:val="both"/>
        <w:rPr>
          <w:sz w:val="28"/>
          <w:szCs w:val="28"/>
        </w:rPr>
      </w:pPr>
      <w:r>
        <w:rPr>
          <w:rStyle w:val="ad"/>
          <w:noProof/>
          <w:color w:val="000000"/>
          <w:sz w:val="28"/>
          <w:szCs w:val="28"/>
          <w:u w:val="none"/>
        </w:rPr>
        <w:br w:type="page"/>
      </w:r>
      <w:r w:rsidR="00475590" w:rsidRPr="006D3D58">
        <w:rPr>
          <w:sz w:val="28"/>
          <w:szCs w:val="28"/>
        </w:rPr>
        <w:t>Введение</w:t>
      </w:r>
    </w:p>
    <w:p w:rsidR="006D3D58" w:rsidRPr="006D3D58" w:rsidRDefault="006D3D58" w:rsidP="006D3D58">
      <w:pPr>
        <w:spacing w:line="360" w:lineRule="auto"/>
        <w:jc w:val="both"/>
        <w:rPr>
          <w:sz w:val="28"/>
          <w:szCs w:val="28"/>
        </w:rPr>
      </w:pPr>
    </w:p>
    <w:p w:rsidR="00475590" w:rsidRPr="006D3D58" w:rsidRDefault="00475590" w:rsidP="006D3D58">
      <w:pPr>
        <w:spacing w:line="360" w:lineRule="auto"/>
        <w:ind w:firstLine="709"/>
        <w:jc w:val="both"/>
        <w:rPr>
          <w:sz w:val="28"/>
          <w:szCs w:val="28"/>
        </w:rPr>
      </w:pPr>
      <w:r w:rsidRPr="006D3D58">
        <w:rPr>
          <w:sz w:val="28"/>
          <w:szCs w:val="28"/>
        </w:rPr>
        <w:t>В настоящее время многие предприятия финансируют свою деятельность как за счет собственных, так и заемных средств.</w:t>
      </w:r>
    </w:p>
    <w:p w:rsidR="00475590" w:rsidRPr="006D3D58" w:rsidRDefault="00475590" w:rsidP="006D3D58">
      <w:pPr>
        <w:spacing w:line="360" w:lineRule="auto"/>
        <w:ind w:firstLine="709"/>
        <w:jc w:val="both"/>
        <w:rPr>
          <w:sz w:val="28"/>
          <w:szCs w:val="28"/>
        </w:rPr>
      </w:pPr>
      <w:r w:rsidRPr="006D3D58">
        <w:rPr>
          <w:sz w:val="28"/>
          <w:szCs w:val="28"/>
        </w:rPr>
        <w:t>Прежде всего, заемные средства необходимы для финансирования растущих предприятий, когда темпы роста собственных источников отстают от темпов роста предприятия, для модернизации производства, освоения новых видов продукции, расширения своей доли на рынке, приобретения другого бизнеса и т.д. Инфляция и недостаток собственных оборотных средств вынуждают большинство предприятий привлекать заемные средства для финансирования оборотного капитала. Преимуществом финансирования за счет долговых источников является нежелание владельцев увеличивать число акционеров, пайщиков, а также относительно более низкая себестоимость кредита по сравнению со стоимостью акционерного капитала, которая выражается в эффекте финансового рычага.</w:t>
      </w:r>
    </w:p>
    <w:p w:rsidR="00475590" w:rsidRPr="006D3D58" w:rsidRDefault="00475590" w:rsidP="006D3D58">
      <w:pPr>
        <w:spacing w:line="360" w:lineRule="auto"/>
        <w:ind w:firstLine="709"/>
        <w:jc w:val="both"/>
        <w:rPr>
          <w:sz w:val="28"/>
          <w:szCs w:val="28"/>
        </w:rPr>
      </w:pPr>
      <w:r w:rsidRPr="006D3D58">
        <w:rPr>
          <w:sz w:val="28"/>
          <w:szCs w:val="28"/>
        </w:rPr>
        <w:t>Заемный капитал – это совокупность заемных средств, приносящих предприятию прибыль.</w:t>
      </w:r>
    </w:p>
    <w:p w:rsidR="00475590" w:rsidRPr="006D3D58" w:rsidRDefault="00475590" w:rsidP="006D3D58">
      <w:pPr>
        <w:spacing w:line="360" w:lineRule="auto"/>
        <w:ind w:firstLine="709"/>
        <w:jc w:val="both"/>
        <w:rPr>
          <w:sz w:val="28"/>
          <w:szCs w:val="28"/>
        </w:rPr>
      </w:pPr>
      <w:r w:rsidRPr="006D3D58">
        <w:rPr>
          <w:sz w:val="28"/>
          <w:szCs w:val="28"/>
        </w:rPr>
        <w:t>Цель управления финансовыми и денежными потоками – обеспечение кругооборота средств предприятия, являющегося условием для его нормального функционирования – обуславливает актуальность и значимость темы данной работы для современных предприятий различных сфер и направлений деятельности.</w:t>
      </w:r>
    </w:p>
    <w:p w:rsidR="00475590" w:rsidRPr="006D3D58" w:rsidRDefault="00475590" w:rsidP="006D3D58">
      <w:pPr>
        <w:spacing w:line="360" w:lineRule="auto"/>
        <w:ind w:firstLine="709"/>
        <w:jc w:val="both"/>
        <w:rPr>
          <w:sz w:val="28"/>
          <w:szCs w:val="28"/>
        </w:rPr>
      </w:pPr>
      <w:r w:rsidRPr="006D3D58">
        <w:rPr>
          <w:sz w:val="28"/>
          <w:szCs w:val="28"/>
        </w:rPr>
        <w:t xml:space="preserve">Анализ денежных средств и управление денежными потоками является одним из важнейших направлений деятельности финансового менеджера.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w:t>
      </w:r>
      <w:r w:rsidRPr="006D3D58">
        <w:rPr>
          <w:color w:val="000000"/>
          <w:sz w:val="28"/>
          <w:szCs w:val="28"/>
        </w:rPr>
        <w:t>бюджетов</w:t>
      </w:r>
      <w:r w:rsidRPr="006D3D58">
        <w:rPr>
          <w:sz w:val="28"/>
          <w:szCs w:val="28"/>
        </w:rPr>
        <w:t xml:space="preserve"> денежных средств.</w:t>
      </w:r>
    </w:p>
    <w:p w:rsidR="00475590" w:rsidRPr="006D3D58" w:rsidRDefault="00475590" w:rsidP="006D3D58">
      <w:pPr>
        <w:spacing w:line="360" w:lineRule="auto"/>
        <w:ind w:firstLine="709"/>
        <w:jc w:val="both"/>
        <w:rPr>
          <w:sz w:val="28"/>
          <w:szCs w:val="28"/>
        </w:rPr>
      </w:pPr>
      <w:r w:rsidRPr="006D3D58">
        <w:rPr>
          <w:sz w:val="28"/>
          <w:szCs w:val="28"/>
        </w:rPr>
        <w:t>Целью данной работы является анализ управления денежным оборотом предприятия, обеспечение баланса денежных потоков за счет привлечения заемного капитала.</w:t>
      </w:r>
    </w:p>
    <w:p w:rsidR="00475590" w:rsidRPr="006D3D58" w:rsidRDefault="00475590" w:rsidP="006D3D58">
      <w:pPr>
        <w:spacing w:line="360" w:lineRule="auto"/>
        <w:ind w:firstLine="709"/>
        <w:jc w:val="both"/>
        <w:rPr>
          <w:sz w:val="28"/>
          <w:szCs w:val="28"/>
        </w:rPr>
      </w:pPr>
      <w:r w:rsidRPr="006D3D58">
        <w:rPr>
          <w:sz w:val="28"/>
          <w:szCs w:val="28"/>
        </w:rPr>
        <w:t>Для достижения поставленной цели необходимо решить следующие задачи:</w:t>
      </w:r>
    </w:p>
    <w:p w:rsidR="00475590" w:rsidRPr="006D3D58" w:rsidRDefault="00475590" w:rsidP="006D3D58">
      <w:pPr>
        <w:pStyle w:val="a5"/>
        <w:numPr>
          <w:ilvl w:val="0"/>
          <w:numId w:val="1"/>
        </w:numPr>
        <w:spacing w:after="0" w:line="360" w:lineRule="auto"/>
        <w:ind w:left="0" w:firstLine="709"/>
        <w:jc w:val="both"/>
        <w:rPr>
          <w:sz w:val="28"/>
          <w:szCs w:val="28"/>
        </w:rPr>
      </w:pPr>
      <w:r w:rsidRPr="006D3D58">
        <w:rPr>
          <w:sz w:val="28"/>
          <w:szCs w:val="28"/>
        </w:rPr>
        <w:t>выполнить анализ движения денежных средств организации;</w:t>
      </w:r>
    </w:p>
    <w:p w:rsidR="00475590" w:rsidRPr="006D3D58" w:rsidRDefault="00475590" w:rsidP="006D3D58">
      <w:pPr>
        <w:pStyle w:val="a5"/>
        <w:numPr>
          <w:ilvl w:val="0"/>
          <w:numId w:val="1"/>
        </w:numPr>
        <w:spacing w:after="0" w:line="360" w:lineRule="auto"/>
        <w:ind w:left="0" w:firstLine="709"/>
        <w:jc w:val="both"/>
        <w:rPr>
          <w:sz w:val="28"/>
          <w:szCs w:val="28"/>
        </w:rPr>
      </w:pPr>
      <w:r w:rsidRPr="006D3D58">
        <w:rPr>
          <w:sz w:val="28"/>
          <w:szCs w:val="28"/>
        </w:rPr>
        <w:t xml:space="preserve">произвести расчет финансовых коэффициентов; </w:t>
      </w:r>
    </w:p>
    <w:p w:rsidR="00475590" w:rsidRPr="006D3D58" w:rsidRDefault="00475590" w:rsidP="006D3D58">
      <w:pPr>
        <w:pStyle w:val="a5"/>
        <w:numPr>
          <w:ilvl w:val="0"/>
          <w:numId w:val="1"/>
        </w:numPr>
        <w:spacing w:after="0" w:line="360" w:lineRule="auto"/>
        <w:ind w:left="0" w:firstLine="709"/>
        <w:jc w:val="both"/>
        <w:rPr>
          <w:sz w:val="28"/>
          <w:szCs w:val="28"/>
        </w:rPr>
      </w:pPr>
      <w:r w:rsidRPr="006D3D58">
        <w:rPr>
          <w:sz w:val="28"/>
          <w:szCs w:val="28"/>
        </w:rPr>
        <w:t>разработать рекомендации по улучшению механизма управления денежными потоками предприятия.</w:t>
      </w:r>
    </w:p>
    <w:p w:rsidR="00475590" w:rsidRPr="006D3D58" w:rsidRDefault="00475590" w:rsidP="006D3D58">
      <w:pPr>
        <w:spacing w:line="360" w:lineRule="auto"/>
        <w:ind w:firstLine="709"/>
        <w:jc w:val="both"/>
        <w:rPr>
          <w:sz w:val="28"/>
          <w:szCs w:val="28"/>
        </w:rPr>
      </w:pPr>
    </w:p>
    <w:p w:rsidR="00475590" w:rsidRPr="006D3D58" w:rsidRDefault="006D3D58" w:rsidP="006D3D58">
      <w:pPr>
        <w:spacing w:line="360" w:lineRule="auto"/>
        <w:ind w:firstLine="709"/>
        <w:jc w:val="both"/>
        <w:rPr>
          <w:b/>
          <w:sz w:val="28"/>
          <w:szCs w:val="28"/>
        </w:rPr>
      </w:pPr>
      <w:r>
        <w:rPr>
          <w:sz w:val="28"/>
          <w:szCs w:val="28"/>
        </w:rPr>
        <w:br w:type="page"/>
      </w:r>
      <w:r w:rsidR="00475590" w:rsidRPr="006D3D58">
        <w:rPr>
          <w:b/>
          <w:sz w:val="28"/>
          <w:szCs w:val="28"/>
        </w:rPr>
        <w:t>1. Формы заемных средств</w:t>
      </w:r>
    </w:p>
    <w:p w:rsidR="00475590" w:rsidRPr="006D3D58" w:rsidRDefault="00475590" w:rsidP="006D3D58">
      <w:pPr>
        <w:spacing w:line="360" w:lineRule="auto"/>
        <w:ind w:firstLine="709"/>
        <w:jc w:val="both"/>
        <w:rPr>
          <w:sz w:val="28"/>
          <w:szCs w:val="28"/>
        </w:rPr>
      </w:pPr>
    </w:p>
    <w:p w:rsidR="005E575F" w:rsidRPr="006D3D58" w:rsidRDefault="005E575F" w:rsidP="006D3D58">
      <w:pPr>
        <w:spacing w:line="360" w:lineRule="auto"/>
        <w:ind w:firstLine="709"/>
        <w:jc w:val="both"/>
        <w:rPr>
          <w:sz w:val="28"/>
          <w:szCs w:val="28"/>
        </w:rPr>
      </w:pPr>
      <w:r w:rsidRPr="006D3D58">
        <w:rPr>
          <w:sz w:val="28"/>
          <w:szCs w:val="28"/>
        </w:rPr>
        <w:t>Источниками формирования финансовых ресурсов предприятия являются собственные, заемные и привлеченные средства</w:t>
      </w:r>
      <w:r w:rsidR="003B2381" w:rsidRPr="006D3D58">
        <w:rPr>
          <w:rStyle w:val="a9"/>
          <w:sz w:val="28"/>
          <w:szCs w:val="28"/>
        </w:rPr>
        <w:footnoteReference w:id="1"/>
      </w:r>
      <w:r w:rsidRPr="006D3D58">
        <w:rPr>
          <w:sz w:val="28"/>
          <w:szCs w:val="28"/>
        </w:rPr>
        <w:t>. В соответствии с этим выделяют фонды собственных, заемных и привлеченных средств.</w:t>
      </w:r>
    </w:p>
    <w:p w:rsidR="005E575F" w:rsidRPr="006D3D58" w:rsidRDefault="005E575F" w:rsidP="006D3D58">
      <w:pPr>
        <w:spacing w:line="360" w:lineRule="auto"/>
        <w:ind w:firstLine="709"/>
        <w:jc w:val="both"/>
        <w:rPr>
          <w:sz w:val="28"/>
          <w:szCs w:val="28"/>
        </w:rPr>
      </w:pPr>
      <w:r w:rsidRPr="006D3D58">
        <w:rPr>
          <w:sz w:val="28"/>
          <w:szCs w:val="28"/>
        </w:rPr>
        <w:t>Фонды заемных средств включают кредиты (банковские и коммерческие (товарные)), лизинг, факторинг и другие фонды специального назначения.</w:t>
      </w:r>
    </w:p>
    <w:p w:rsidR="006D3D58" w:rsidRDefault="006D3D58" w:rsidP="006D3D58">
      <w:pPr>
        <w:spacing w:line="360" w:lineRule="auto"/>
        <w:ind w:firstLine="709"/>
        <w:jc w:val="both"/>
        <w:rPr>
          <w:b/>
          <w:sz w:val="28"/>
          <w:szCs w:val="28"/>
        </w:rPr>
      </w:pPr>
    </w:p>
    <w:p w:rsidR="005E575F" w:rsidRPr="006D3D58" w:rsidRDefault="005E575F" w:rsidP="006D3D58">
      <w:pPr>
        <w:spacing w:line="360" w:lineRule="auto"/>
        <w:ind w:firstLine="709"/>
        <w:jc w:val="both"/>
        <w:rPr>
          <w:b/>
          <w:sz w:val="28"/>
          <w:szCs w:val="28"/>
        </w:rPr>
      </w:pPr>
      <w:r w:rsidRPr="006D3D58">
        <w:rPr>
          <w:b/>
          <w:sz w:val="28"/>
          <w:szCs w:val="28"/>
        </w:rPr>
        <w:t xml:space="preserve">1.1. </w:t>
      </w:r>
      <w:r w:rsidR="00EA74E4" w:rsidRPr="006D3D58">
        <w:rPr>
          <w:b/>
          <w:sz w:val="28"/>
          <w:szCs w:val="28"/>
        </w:rPr>
        <w:t>Виды кредита</w:t>
      </w:r>
    </w:p>
    <w:p w:rsidR="006D3D58" w:rsidRDefault="006D3D58" w:rsidP="006D3D58">
      <w:pPr>
        <w:spacing w:line="360" w:lineRule="auto"/>
        <w:ind w:firstLine="709"/>
        <w:jc w:val="both"/>
        <w:rPr>
          <w:sz w:val="28"/>
          <w:szCs w:val="28"/>
        </w:rPr>
      </w:pPr>
    </w:p>
    <w:p w:rsidR="005E575F" w:rsidRPr="006D3D58" w:rsidRDefault="005E575F" w:rsidP="006D3D58">
      <w:pPr>
        <w:spacing w:line="360" w:lineRule="auto"/>
        <w:ind w:firstLine="709"/>
        <w:jc w:val="both"/>
        <w:rPr>
          <w:sz w:val="28"/>
          <w:szCs w:val="28"/>
        </w:rPr>
      </w:pPr>
      <w:r w:rsidRPr="006D3D58">
        <w:rPr>
          <w:sz w:val="28"/>
          <w:szCs w:val="28"/>
        </w:rPr>
        <w:t>Банковский кредит – основная форма кредита. Это означает, что именно банки чаще всего предоставляют свои ссуды субъектам, нуждающимся во временной финансовой помощи. Это денежная форма кредита, возникает при передаче денежных средств в долг на условиях срочности, возвратности, платности. Кругооборот средств позволяет мобилизовать временно высвобождающиеся денежные средства и одновременно их перераспределять в пользу тех, кто в них нуждается. Такую эмиссию берет на себя банк, так как свободные денежные средства оседают на счетах в банке, и банк располагает информацией о том, как эти ресурсы могут быть использованы.</w:t>
      </w:r>
    </w:p>
    <w:p w:rsidR="005E575F" w:rsidRPr="006D3D58" w:rsidRDefault="005E575F" w:rsidP="006D3D58">
      <w:pPr>
        <w:spacing w:line="360" w:lineRule="auto"/>
        <w:ind w:firstLine="709"/>
        <w:jc w:val="both"/>
        <w:rPr>
          <w:sz w:val="28"/>
          <w:szCs w:val="28"/>
        </w:rPr>
      </w:pPr>
      <w:r w:rsidRPr="006D3D58">
        <w:rPr>
          <w:sz w:val="28"/>
          <w:szCs w:val="28"/>
        </w:rPr>
        <w:t xml:space="preserve">Банковский кредит представляет собой движение ссудного капитала, представляемого банками взаймы за плату во временное пользование. Он выражает экономические отношения между кредиторами (банками) и субъектами кредитования (кредитополучателями), в качестве которых могут быть как юридические и физические лица. </w:t>
      </w:r>
    </w:p>
    <w:p w:rsidR="005E575F" w:rsidRPr="006D3D58" w:rsidRDefault="005E575F" w:rsidP="006D3D58">
      <w:pPr>
        <w:shd w:val="clear" w:color="auto" w:fill="FFFFFF"/>
        <w:spacing w:line="360" w:lineRule="auto"/>
        <w:ind w:firstLine="709"/>
        <w:jc w:val="both"/>
        <w:rPr>
          <w:sz w:val="28"/>
          <w:szCs w:val="28"/>
        </w:rPr>
      </w:pPr>
      <w:r w:rsidRPr="006D3D58">
        <w:rPr>
          <w:color w:val="000000"/>
          <w:sz w:val="28"/>
          <w:szCs w:val="28"/>
        </w:rPr>
        <w:t xml:space="preserve">Банковский кредит может действовать в национальных рамках и в форме международного кредита. Он предоставляется с заключением кредитного договора для каждого кредитополучателя индивидуально, чтобы степень риска кредитной сделки была минимальной. </w:t>
      </w:r>
      <w:r w:rsidRPr="006D3D58">
        <w:rPr>
          <w:iCs/>
          <w:color w:val="000000"/>
          <w:sz w:val="28"/>
          <w:szCs w:val="28"/>
        </w:rPr>
        <w:t xml:space="preserve">Кредитный договор </w:t>
      </w:r>
      <w:r w:rsidRPr="006D3D58">
        <w:rPr>
          <w:color w:val="000000"/>
          <w:sz w:val="28"/>
          <w:szCs w:val="28"/>
        </w:rPr>
        <w:t>- это юридический документ, регламентирующий взаимоотношения между банком и кредитополучателем при выдаче кредита, определяющий взаимные права и обязательства сторон.</w:t>
      </w:r>
    </w:p>
    <w:p w:rsidR="005E575F" w:rsidRPr="006D3D58" w:rsidRDefault="005E575F" w:rsidP="006D3D58">
      <w:pPr>
        <w:shd w:val="clear" w:color="auto" w:fill="FFFFFF"/>
        <w:spacing w:line="360" w:lineRule="auto"/>
        <w:ind w:firstLine="709"/>
        <w:jc w:val="both"/>
        <w:rPr>
          <w:sz w:val="28"/>
          <w:szCs w:val="28"/>
        </w:rPr>
      </w:pPr>
      <w:r w:rsidRPr="006D3D58">
        <w:rPr>
          <w:color w:val="000000"/>
          <w:sz w:val="28"/>
          <w:szCs w:val="28"/>
        </w:rPr>
        <w:t xml:space="preserve">Банковский кредит может быть прямым и косвенным. </w:t>
      </w:r>
      <w:r w:rsidRPr="006D3D58">
        <w:rPr>
          <w:iCs/>
          <w:color w:val="000000"/>
          <w:sz w:val="28"/>
          <w:szCs w:val="28"/>
        </w:rPr>
        <w:t xml:space="preserve">Прямые кредитные отношения </w:t>
      </w:r>
      <w:r w:rsidRPr="006D3D58">
        <w:rPr>
          <w:color w:val="000000"/>
          <w:sz w:val="28"/>
          <w:szCs w:val="28"/>
        </w:rPr>
        <w:t xml:space="preserve">(банк-кредитополучатель) являются преобладающими. Более ограниченно применяется </w:t>
      </w:r>
      <w:r w:rsidRPr="006D3D58">
        <w:rPr>
          <w:iCs/>
          <w:color w:val="000000"/>
          <w:sz w:val="28"/>
          <w:szCs w:val="28"/>
        </w:rPr>
        <w:t xml:space="preserve">косвенное банковское кредитование, </w:t>
      </w:r>
      <w:r w:rsidRPr="006D3D58">
        <w:rPr>
          <w:color w:val="000000"/>
          <w:sz w:val="28"/>
          <w:szCs w:val="28"/>
        </w:rPr>
        <w:t>т.е. предоставление ссуды заемщику через посредника, например, торговую организацию, ломбарды и др.</w:t>
      </w:r>
    </w:p>
    <w:p w:rsidR="005E575F" w:rsidRPr="006D3D58" w:rsidRDefault="005E575F" w:rsidP="006D3D58">
      <w:pPr>
        <w:spacing w:line="360" w:lineRule="auto"/>
        <w:ind w:firstLine="709"/>
        <w:jc w:val="both"/>
        <w:rPr>
          <w:color w:val="000000"/>
          <w:sz w:val="28"/>
          <w:szCs w:val="28"/>
        </w:rPr>
      </w:pPr>
      <w:r w:rsidRPr="006D3D58">
        <w:rPr>
          <w:color w:val="000000"/>
          <w:sz w:val="28"/>
          <w:szCs w:val="28"/>
        </w:rPr>
        <w:t xml:space="preserve">Внутри формы кредита выделяются </w:t>
      </w:r>
      <w:r w:rsidRPr="006D3D58">
        <w:rPr>
          <w:iCs/>
          <w:color w:val="000000"/>
          <w:sz w:val="28"/>
          <w:szCs w:val="28"/>
        </w:rPr>
        <w:t xml:space="preserve">виды кредита, </w:t>
      </w:r>
      <w:r w:rsidRPr="006D3D58">
        <w:rPr>
          <w:color w:val="000000"/>
          <w:sz w:val="28"/>
          <w:szCs w:val="28"/>
        </w:rPr>
        <w:t>которые формируются в зависимости от особенностей объекта, целевого направления кредита, его срока, обеспеченности возврата и других признаков. Так, например, с учетом сроков выдачи выделяют следующие виды ссуд: краткосрочные, среднесрочные, долгосрочные; с учетом их направления по отраслям хозяйства: кредитные вложения в промышленность, сельское хозяйство, торговлю, строительство и т.д.; по объектам различают ссуды в затраты, связанные с созданием и увеличением оборотных текущих и внеоборотных (долгосрочных) активов; потребительскими нуждами населения. В зависимости от формы предоставления бывают разовые ссуды и ссуды, выданные по кредитной линии. С точки зрения техники предоставления можно выделить кредиты консорциальные, вексельные, ломбардные, акцептные, наличные, безналичные, в виде кредитных карточек и др. По методам погашения ссуды бывают срочные, отсроченные, просроченные, долгосрочно погашенные.</w:t>
      </w:r>
    </w:p>
    <w:p w:rsidR="005E575F" w:rsidRPr="006D3D58" w:rsidRDefault="005E575F" w:rsidP="006D3D58">
      <w:pPr>
        <w:shd w:val="clear" w:color="auto" w:fill="FFFFFF"/>
        <w:spacing w:line="360" w:lineRule="auto"/>
        <w:ind w:firstLine="709"/>
        <w:jc w:val="both"/>
        <w:rPr>
          <w:sz w:val="28"/>
          <w:szCs w:val="28"/>
        </w:rPr>
      </w:pPr>
      <w:r w:rsidRPr="006D3D58">
        <w:rPr>
          <w:bCs/>
          <w:color w:val="000000"/>
          <w:sz w:val="28"/>
          <w:szCs w:val="28"/>
        </w:rPr>
        <w:t>Лизинговый кредит</w:t>
      </w:r>
      <w:r w:rsidR="003B2381" w:rsidRPr="006D3D58">
        <w:rPr>
          <w:rStyle w:val="a9"/>
          <w:bCs/>
          <w:color w:val="000000"/>
          <w:sz w:val="28"/>
          <w:szCs w:val="28"/>
        </w:rPr>
        <w:footnoteReference w:id="2"/>
      </w:r>
      <w:r w:rsidRPr="006D3D58">
        <w:rPr>
          <w:bCs/>
          <w:color w:val="000000"/>
          <w:sz w:val="28"/>
          <w:szCs w:val="28"/>
        </w:rPr>
        <w:t xml:space="preserve"> — это отношения между юридически самостоятельными лицами по поводу передачи в лизинг основных средств производства или товаров в длительное пользование, а также по поводу финансирования, приобретения движимого и недвижимого арендуемого имущества. Лизинг рассматривается, с одной стороны, как альтернатива капитало</w:t>
      </w:r>
      <w:r w:rsidRPr="006D3D58">
        <w:rPr>
          <w:bCs/>
          <w:color w:val="000000"/>
          <w:sz w:val="28"/>
          <w:szCs w:val="28"/>
        </w:rPr>
        <w:softHyphen/>
        <w:t>вложения, а с другой — как альтернатива финансирования. Лизинг представляет собой форму имущественного (товарного) кредита и является одним из видов инвестирования в оборудование, недвижимость и прочие основные фонды.</w:t>
      </w:r>
    </w:p>
    <w:p w:rsidR="005E575F" w:rsidRPr="006D3D58" w:rsidRDefault="005E575F" w:rsidP="006D3D58">
      <w:pPr>
        <w:shd w:val="clear" w:color="auto" w:fill="FFFFFF"/>
        <w:spacing w:line="360" w:lineRule="auto"/>
        <w:ind w:firstLine="709"/>
        <w:jc w:val="both"/>
        <w:rPr>
          <w:sz w:val="28"/>
          <w:szCs w:val="28"/>
        </w:rPr>
      </w:pPr>
      <w:r w:rsidRPr="006D3D58">
        <w:rPr>
          <w:bCs/>
          <w:iCs/>
          <w:color w:val="000000"/>
          <w:sz w:val="28"/>
          <w:szCs w:val="28"/>
        </w:rPr>
        <w:t xml:space="preserve">Объектом лизинга </w:t>
      </w:r>
      <w:r w:rsidRPr="006D3D58">
        <w:rPr>
          <w:bCs/>
          <w:color w:val="000000"/>
          <w:sz w:val="28"/>
          <w:szCs w:val="28"/>
        </w:rPr>
        <w:t>может выступать любое движимое и недвижимое имущество, относящееся к основным фондам и являющееся предметом купли-продажи. Объекты лизинговой сделки не уничтожаются в производственном цикле. К объектам лизинга могут относиться программные средства и рабочие инструменты высокой стоимости, обеспечивающие функционирование переданных в лизинг основных фондов.</w:t>
      </w:r>
    </w:p>
    <w:p w:rsidR="005E575F" w:rsidRPr="006D3D58" w:rsidRDefault="005E575F" w:rsidP="006D3D58">
      <w:pPr>
        <w:shd w:val="clear" w:color="auto" w:fill="FFFFFF"/>
        <w:spacing w:line="360" w:lineRule="auto"/>
        <w:ind w:firstLine="709"/>
        <w:jc w:val="both"/>
        <w:rPr>
          <w:sz w:val="28"/>
          <w:szCs w:val="28"/>
        </w:rPr>
      </w:pPr>
      <w:r w:rsidRPr="006D3D58">
        <w:rPr>
          <w:bCs/>
          <w:iCs/>
          <w:color w:val="000000"/>
          <w:sz w:val="28"/>
          <w:szCs w:val="28"/>
        </w:rPr>
        <w:t xml:space="preserve">Субъектами лизинга </w:t>
      </w:r>
      <w:r w:rsidRPr="006D3D58">
        <w:rPr>
          <w:bCs/>
          <w:color w:val="000000"/>
          <w:sz w:val="28"/>
          <w:szCs w:val="28"/>
        </w:rPr>
        <w:t>выступают лизингодатель, лизингополучатель (пользователь), производитель.</w:t>
      </w:r>
    </w:p>
    <w:p w:rsidR="005E575F" w:rsidRPr="006D3D58" w:rsidRDefault="005E575F" w:rsidP="006D3D58">
      <w:pPr>
        <w:shd w:val="clear" w:color="auto" w:fill="FFFFFF"/>
        <w:spacing w:line="360" w:lineRule="auto"/>
        <w:ind w:firstLine="709"/>
        <w:jc w:val="both"/>
        <w:rPr>
          <w:sz w:val="28"/>
          <w:szCs w:val="28"/>
        </w:rPr>
      </w:pPr>
      <w:r w:rsidRPr="006D3D58">
        <w:rPr>
          <w:bCs/>
          <w:iCs/>
          <w:color w:val="000000"/>
          <w:sz w:val="28"/>
          <w:szCs w:val="28"/>
        </w:rPr>
        <w:t xml:space="preserve">Лизингодатель — </w:t>
      </w:r>
      <w:r w:rsidRPr="006D3D58">
        <w:rPr>
          <w:bCs/>
          <w:color w:val="000000"/>
          <w:sz w:val="28"/>
          <w:szCs w:val="28"/>
        </w:rPr>
        <w:t>юридическое лицо, передающее по договору лизинга объект лизинга. Он является собственником объекта лизинга.</w:t>
      </w:r>
    </w:p>
    <w:p w:rsidR="005E575F" w:rsidRPr="006D3D58" w:rsidRDefault="005E575F" w:rsidP="006D3D58">
      <w:pPr>
        <w:shd w:val="clear" w:color="auto" w:fill="FFFFFF"/>
        <w:spacing w:line="360" w:lineRule="auto"/>
        <w:ind w:firstLine="709"/>
        <w:jc w:val="both"/>
        <w:rPr>
          <w:sz w:val="28"/>
          <w:szCs w:val="28"/>
        </w:rPr>
      </w:pPr>
      <w:r w:rsidRPr="006D3D58">
        <w:rPr>
          <w:bCs/>
          <w:iCs/>
          <w:color w:val="000000"/>
          <w:sz w:val="28"/>
          <w:szCs w:val="28"/>
        </w:rPr>
        <w:t xml:space="preserve">Лизингополучатель </w:t>
      </w:r>
      <w:r w:rsidRPr="006D3D58">
        <w:rPr>
          <w:bCs/>
          <w:color w:val="000000"/>
          <w:sz w:val="28"/>
          <w:szCs w:val="28"/>
        </w:rPr>
        <w:t>— субъект хозяйствования, получающий объект лизинга во временное владение и пользование по договору лизинга.</w:t>
      </w:r>
    </w:p>
    <w:p w:rsidR="005E575F" w:rsidRPr="006D3D58" w:rsidRDefault="005E575F" w:rsidP="006D3D58">
      <w:pPr>
        <w:shd w:val="clear" w:color="auto" w:fill="FFFFFF"/>
        <w:spacing w:line="360" w:lineRule="auto"/>
        <w:ind w:firstLine="709"/>
        <w:jc w:val="both"/>
        <w:rPr>
          <w:sz w:val="28"/>
          <w:szCs w:val="28"/>
        </w:rPr>
      </w:pPr>
      <w:r w:rsidRPr="006D3D58">
        <w:rPr>
          <w:bCs/>
          <w:color w:val="000000"/>
          <w:sz w:val="28"/>
          <w:szCs w:val="28"/>
        </w:rPr>
        <w:t xml:space="preserve">В качестве </w:t>
      </w:r>
      <w:r w:rsidRPr="006D3D58">
        <w:rPr>
          <w:bCs/>
          <w:iCs/>
          <w:color w:val="000000"/>
          <w:sz w:val="28"/>
          <w:szCs w:val="28"/>
        </w:rPr>
        <w:t xml:space="preserve">производителя </w:t>
      </w:r>
      <w:r w:rsidRPr="006D3D58">
        <w:rPr>
          <w:bCs/>
          <w:color w:val="000000"/>
          <w:sz w:val="28"/>
          <w:szCs w:val="28"/>
        </w:rPr>
        <w:t>выступают предприятия, организации и другие субъекты хозяйствования, осуществляющие производство или реализацию товарно-материальных ценностей, так называемые поставщики объектов лизинга.</w:t>
      </w:r>
    </w:p>
    <w:p w:rsidR="005E575F" w:rsidRPr="006D3D58" w:rsidRDefault="005E575F" w:rsidP="006D3D58">
      <w:pPr>
        <w:shd w:val="clear" w:color="auto" w:fill="FFFFFF"/>
        <w:spacing w:line="360" w:lineRule="auto"/>
        <w:ind w:firstLine="709"/>
        <w:jc w:val="both"/>
        <w:rPr>
          <w:sz w:val="28"/>
          <w:szCs w:val="28"/>
        </w:rPr>
      </w:pPr>
      <w:r w:rsidRPr="006D3D58">
        <w:rPr>
          <w:bCs/>
          <w:color w:val="000000"/>
          <w:sz w:val="28"/>
          <w:szCs w:val="28"/>
        </w:rPr>
        <w:t>Лизингодатели, лизингополучатели, производители (поставщики) — это прямые субъекты лизинговой сделки. Косвенными участниками сделки могут быть банки, кредитующие лизингодателя и выступающие гарантами сделок, страховые компании, брокерские и другие посреднические фирмы.</w:t>
      </w:r>
    </w:p>
    <w:p w:rsidR="005E575F" w:rsidRPr="006D3D58" w:rsidRDefault="005E575F" w:rsidP="006D3D58">
      <w:pPr>
        <w:spacing w:line="360" w:lineRule="auto"/>
        <w:ind w:firstLine="709"/>
        <w:jc w:val="both"/>
        <w:rPr>
          <w:bCs/>
          <w:color w:val="000000"/>
          <w:sz w:val="28"/>
          <w:szCs w:val="28"/>
        </w:rPr>
      </w:pPr>
      <w:r w:rsidRPr="006D3D58">
        <w:rPr>
          <w:bCs/>
          <w:color w:val="000000"/>
          <w:sz w:val="28"/>
          <w:szCs w:val="28"/>
        </w:rPr>
        <w:t xml:space="preserve">На практике используются самые разнообразные виды лизинга, лизинговых сделок, лизинговых контрактов. Они могут быть классифицированы по различным признакам (табл. </w:t>
      </w:r>
      <w:r w:rsidR="00EA74E4" w:rsidRPr="006D3D58">
        <w:rPr>
          <w:bCs/>
          <w:color w:val="000000"/>
          <w:sz w:val="28"/>
          <w:szCs w:val="28"/>
        </w:rPr>
        <w:t>1</w:t>
      </w:r>
      <w:r w:rsidRPr="006D3D58">
        <w:rPr>
          <w:bCs/>
          <w:color w:val="000000"/>
          <w:sz w:val="28"/>
          <w:szCs w:val="28"/>
        </w:rPr>
        <w:t>)</w:t>
      </w:r>
      <w:r w:rsidR="003B2381" w:rsidRPr="006D3D58">
        <w:rPr>
          <w:rStyle w:val="a9"/>
          <w:bCs/>
          <w:color w:val="000000"/>
          <w:sz w:val="28"/>
          <w:szCs w:val="28"/>
        </w:rPr>
        <w:footnoteReference w:id="3"/>
      </w:r>
      <w:r w:rsidRPr="006D3D58">
        <w:rPr>
          <w:bCs/>
          <w:color w:val="000000"/>
          <w:sz w:val="28"/>
          <w:szCs w:val="28"/>
        </w:rPr>
        <w:t>.</w:t>
      </w:r>
    </w:p>
    <w:p w:rsidR="00EA74E4" w:rsidRPr="006D3D58" w:rsidRDefault="00EA74E4" w:rsidP="006D3D58">
      <w:pPr>
        <w:spacing w:line="360" w:lineRule="auto"/>
        <w:ind w:firstLine="709"/>
        <w:jc w:val="both"/>
        <w:rPr>
          <w:bCs/>
          <w:color w:val="000000"/>
          <w:sz w:val="28"/>
          <w:szCs w:val="28"/>
        </w:rPr>
      </w:pPr>
    </w:p>
    <w:p w:rsidR="00EA74E4" w:rsidRPr="006D3D58" w:rsidRDefault="00EA74E4" w:rsidP="006D3D58">
      <w:pPr>
        <w:spacing w:line="360" w:lineRule="auto"/>
        <w:ind w:firstLine="709"/>
        <w:jc w:val="both"/>
        <w:rPr>
          <w:bCs/>
          <w:color w:val="000000"/>
          <w:sz w:val="28"/>
          <w:szCs w:val="28"/>
        </w:rPr>
      </w:pPr>
      <w:r w:rsidRPr="006D3D58">
        <w:rPr>
          <w:bCs/>
          <w:color w:val="000000"/>
          <w:sz w:val="28"/>
          <w:szCs w:val="28"/>
        </w:rPr>
        <w:t>Таблица 1</w:t>
      </w:r>
    </w:p>
    <w:p w:rsidR="00EA74E4" w:rsidRPr="006D3D58" w:rsidRDefault="00EA74E4" w:rsidP="006D3D58">
      <w:pPr>
        <w:spacing w:line="360" w:lineRule="auto"/>
        <w:ind w:firstLine="709"/>
        <w:jc w:val="both"/>
        <w:rPr>
          <w:bCs/>
          <w:color w:val="000000"/>
          <w:sz w:val="28"/>
          <w:szCs w:val="28"/>
        </w:rPr>
      </w:pPr>
      <w:r w:rsidRPr="006D3D58">
        <w:rPr>
          <w:bCs/>
          <w:color w:val="000000"/>
          <w:sz w:val="28"/>
          <w:szCs w:val="28"/>
        </w:rPr>
        <w:t>Классификация лизинга</w:t>
      </w:r>
    </w:p>
    <w:tbl>
      <w:tblPr>
        <w:tblW w:w="0" w:type="auto"/>
        <w:tblCellMar>
          <w:left w:w="40" w:type="dxa"/>
          <w:right w:w="40" w:type="dxa"/>
        </w:tblCellMar>
        <w:tblLook w:val="0000" w:firstRow="0" w:lastRow="0" w:firstColumn="0" w:lastColumn="0" w:noHBand="0" w:noVBand="0"/>
      </w:tblPr>
      <w:tblGrid>
        <w:gridCol w:w="4540"/>
        <w:gridCol w:w="4854"/>
      </w:tblGrid>
      <w:tr w:rsidR="005E575F" w:rsidRPr="006D3D58">
        <w:trPr>
          <w:trHeight w:hRule="exact" w:val="298"/>
        </w:trPr>
        <w:tc>
          <w:tcPr>
            <w:tcW w:w="4540"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sz w:val="20"/>
                <w:szCs w:val="20"/>
              </w:rPr>
            </w:pPr>
            <w:r w:rsidRPr="006D3D58">
              <w:rPr>
                <w:color w:val="545454"/>
                <w:w w:val="105"/>
                <w:sz w:val="20"/>
                <w:szCs w:val="20"/>
              </w:rPr>
              <w:t>Признак</w:t>
            </w:r>
          </w:p>
          <w:p w:rsidR="005E575F" w:rsidRPr="006D3D58" w:rsidRDefault="005E575F" w:rsidP="006D3D58">
            <w:pPr>
              <w:shd w:val="clear" w:color="auto" w:fill="FFFFFF"/>
              <w:spacing w:line="360" w:lineRule="auto"/>
              <w:ind w:firstLine="709"/>
              <w:jc w:val="both"/>
              <w:rPr>
                <w:sz w:val="20"/>
                <w:szCs w:val="20"/>
              </w:rPr>
            </w:pPr>
          </w:p>
        </w:tc>
        <w:tc>
          <w:tcPr>
            <w:tcW w:w="4854"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sz w:val="20"/>
                <w:szCs w:val="20"/>
              </w:rPr>
            </w:pPr>
            <w:r w:rsidRPr="006D3D58">
              <w:rPr>
                <w:color w:val="000000"/>
                <w:w w:val="103"/>
                <w:sz w:val="20"/>
                <w:szCs w:val="20"/>
              </w:rPr>
              <w:t>Вид лизинга</w:t>
            </w:r>
          </w:p>
          <w:p w:rsidR="005E575F" w:rsidRPr="006D3D58" w:rsidRDefault="005E575F" w:rsidP="006D3D58">
            <w:pPr>
              <w:shd w:val="clear" w:color="auto" w:fill="FFFFFF"/>
              <w:spacing w:line="360" w:lineRule="auto"/>
              <w:ind w:firstLine="709"/>
              <w:jc w:val="both"/>
              <w:rPr>
                <w:sz w:val="20"/>
                <w:szCs w:val="20"/>
              </w:rPr>
            </w:pPr>
          </w:p>
        </w:tc>
      </w:tr>
      <w:tr w:rsidR="005E575F" w:rsidRPr="006D3D58">
        <w:trPr>
          <w:trHeight w:hRule="exact" w:val="1350"/>
        </w:trPr>
        <w:tc>
          <w:tcPr>
            <w:tcW w:w="4540"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По составу участников</w:t>
            </w:r>
          </w:p>
        </w:tc>
        <w:tc>
          <w:tcPr>
            <w:tcW w:w="4854"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Прямой</w:t>
            </w:r>
          </w:p>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Косвенный</w:t>
            </w:r>
          </w:p>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Групповой</w:t>
            </w:r>
          </w:p>
        </w:tc>
      </w:tr>
      <w:tr w:rsidR="005E575F" w:rsidRPr="006D3D58">
        <w:trPr>
          <w:trHeight w:hRule="exact" w:val="913"/>
        </w:trPr>
        <w:tc>
          <w:tcPr>
            <w:tcW w:w="4540"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По типу имущества</w:t>
            </w:r>
          </w:p>
        </w:tc>
        <w:tc>
          <w:tcPr>
            <w:tcW w:w="4854"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Движимости</w:t>
            </w:r>
          </w:p>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Недвижимости</w:t>
            </w:r>
          </w:p>
        </w:tc>
      </w:tr>
      <w:tr w:rsidR="005E575F" w:rsidRPr="006D3D58">
        <w:trPr>
          <w:trHeight w:hRule="exact" w:val="1428"/>
        </w:trPr>
        <w:tc>
          <w:tcPr>
            <w:tcW w:w="4540"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По способу заключения контракта</w:t>
            </w:r>
          </w:p>
        </w:tc>
        <w:tc>
          <w:tcPr>
            <w:tcW w:w="4854"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Обычный (основной)</w:t>
            </w:r>
          </w:p>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Генеральный</w:t>
            </w:r>
          </w:p>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Сублизинг</w:t>
            </w:r>
          </w:p>
        </w:tc>
      </w:tr>
      <w:tr w:rsidR="005E575F" w:rsidRPr="006D3D58">
        <w:trPr>
          <w:trHeight w:hRule="exact" w:val="2323"/>
        </w:trPr>
        <w:tc>
          <w:tcPr>
            <w:tcW w:w="4540"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По способу приобретения имущества</w:t>
            </w:r>
          </w:p>
        </w:tc>
        <w:tc>
          <w:tcPr>
            <w:tcW w:w="4854"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Стандартный</w:t>
            </w:r>
          </w:p>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Возвратный</w:t>
            </w:r>
          </w:p>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Производителя (поставщика)</w:t>
            </w:r>
          </w:p>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Возобновляемый</w:t>
            </w:r>
          </w:p>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Револьверный</w:t>
            </w:r>
          </w:p>
        </w:tc>
      </w:tr>
      <w:tr w:rsidR="005E575F" w:rsidRPr="006D3D58">
        <w:trPr>
          <w:trHeight w:hRule="exact" w:val="902"/>
        </w:trPr>
        <w:tc>
          <w:tcPr>
            <w:tcW w:w="4540"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По степени окупаемости,</w:t>
            </w:r>
            <w:r w:rsidR="006D3D58">
              <w:rPr>
                <w:color w:val="000000"/>
                <w:sz w:val="20"/>
                <w:szCs w:val="20"/>
              </w:rPr>
              <w:t xml:space="preserve"> </w:t>
            </w:r>
            <w:r w:rsidRPr="006D3D58">
              <w:rPr>
                <w:color w:val="000000"/>
                <w:sz w:val="20"/>
                <w:szCs w:val="20"/>
              </w:rPr>
              <w:t>условиям амортизации объекта лизинга</w:t>
            </w:r>
          </w:p>
        </w:tc>
        <w:tc>
          <w:tcPr>
            <w:tcW w:w="4854"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Оперативный</w:t>
            </w:r>
          </w:p>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Финансовый</w:t>
            </w:r>
          </w:p>
        </w:tc>
      </w:tr>
      <w:tr w:rsidR="005E575F" w:rsidRPr="006D3D58">
        <w:trPr>
          <w:trHeight w:hRule="exact" w:val="1792"/>
        </w:trPr>
        <w:tc>
          <w:tcPr>
            <w:tcW w:w="4540"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По объему обслуживания</w:t>
            </w:r>
          </w:p>
        </w:tc>
        <w:tc>
          <w:tcPr>
            <w:tcW w:w="4854"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"Чистый"</w:t>
            </w:r>
          </w:p>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С полным набором услуг</w:t>
            </w:r>
          </w:p>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С частичным набором услуг</w:t>
            </w:r>
          </w:p>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"Мокрый"</w:t>
            </w:r>
          </w:p>
        </w:tc>
      </w:tr>
      <w:tr w:rsidR="005E575F" w:rsidRPr="006D3D58">
        <w:trPr>
          <w:trHeight w:hRule="exact" w:val="1269"/>
        </w:trPr>
        <w:tc>
          <w:tcPr>
            <w:tcW w:w="4540"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По типу финансирования</w:t>
            </w:r>
          </w:p>
        </w:tc>
        <w:tc>
          <w:tcPr>
            <w:tcW w:w="4854"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За счет источников лизингодателя</w:t>
            </w:r>
          </w:p>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С привлечением кредита</w:t>
            </w:r>
          </w:p>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Раздельный</w:t>
            </w:r>
          </w:p>
        </w:tc>
      </w:tr>
      <w:tr w:rsidR="005E575F" w:rsidRPr="006D3D58">
        <w:trPr>
          <w:trHeight w:hRule="exact" w:val="903"/>
        </w:trPr>
        <w:tc>
          <w:tcPr>
            <w:tcW w:w="4540"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По территории действия</w:t>
            </w:r>
          </w:p>
        </w:tc>
        <w:tc>
          <w:tcPr>
            <w:tcW w:w="4854" w:type="dxa"/>
            <w:tcBorders>
              <w:top w:val="single" w:sz="6" w:space="0" w:color="auto"/>
              <w:left w:val="single" w:sz="6" w:space="0" w:color="auto"/>
              <w:bottom w:val="single" w:sz="6" w:space="0" w:color="auto"/>
              <w:right w:val="single" w:sz="6" w:space="0" w:color="auto"/>
            </w:tcBorders>
          </w:tcPr>
          <w:p w:rsidR="005E575F" w:rsidRPr="006D3D58" w:rsidRDefault="005E575F" w:rsidP="006D3D58">
            <w:pPr>
              <w:shd w:val="clear" w:color="auto" w:fill="FFFFFF"/>
              <w:spacing w:line="360" w:lineRule="auto"/>
              <w:ind w:firstLine="709"/>
              <w:jc w:val="both"/>
              <w:rPr>
                <w:color w:val="000000"/>
                <w:sz w:val="20"/>
                <w:szCs w:val="20"/>
              </w:rPr>
            </w:pPr>
            <w:r w:rsidRPr="006D3D58">
              <w:rPr>
                <w:color w:val="000000"/>
                <w:sz w:val="20"/>
                <w:szCs w:val="20"/>
              </w:rPr>
              <w:t>Внутренний</w:t>
            </w:r>
          </w:p>
          <w:p w:rsidR="005E575F" w:rsidRPr="006D3D58" w:rsidRDefault="005E575F" w:rsidP="006D3D58">
            <w:pPr>
              <w:shd w:val="clear" w:color="auto" w:fill="FFFFFF"/>
              <w:spacing w:line="360" w:lineRule="auto"/>
              <w:ind w:firstLine="709"/>
              <w:jc w:val="both"/>
              <w:rPr>
                <w:sz w:val="20"/>
                <w:szCs w:val="20"/>
              </w:rPr>
            </w:pPr>
            <w:r w:rsidRPr="006D3D58">
              <w:rPr>
                <w:color w:val="000000"/>
                <w:sz w:val="20"/>
                <w:szCs w:val="20"/>
              </w:rPr>
              <w:t>Международный</w:t>
            </w:r>
          </w:p>
        </w:tc>
      </w:tr>
    </w:tbl>
    <w:p w:rsidR="005E575F" w:rsidRPr="006D3D58" w:rsidRDefault="005E575F" w:rsidP="006D3D58">
      <w:pPr>
        <w:shd w:val="clear" w:color="auto" w:fill="FFFFFF"/>
        <w:spacing w:line="360" w:lineRule="auto"/>
        <w:ind w:firstLine="709"/>
        <w:jc w:val="both"/>
        <w:rPr>
          <w:b/>
          <w:color w:val="000000"/>
          <w:sz w:val="28"/>
          <w:szCs w:val="28"/>
        </w:rPr>
      </w:pPr>
    </w:p>
    <w:p w:rsidR="005E575F" w:rsidRPr="006D3D58" w:rsidRDefault="005E575F" w:rsidP="006D3D58">
      <w:pPr>
        <w:shd w:val="clear" w:color="auto" w:fill="FFFFFF"/>
        <w:spacing w:line="360" w:lineRule="auto"/>
        <w:ind w:firstLine="709"/>
        <w:jc w:val="both"/>
        <w:rPr>
          <w:color w:val="000000"/>
          <w:sz w:val="28"/>
          <w:szCs w:val="28"/>
        </w:rPr>
      </w:pPr>
      <w:r w:rsidRPr="006D3D58">
        <w:rPr>
          <w:color w:val="000000"/>
          <w:sz w:val="28"/>
          <w:szCs w:val="28"/>
        </w:rPr>
        <w:t>Коммерческий кредит</w:t>
      </w:r>
      <w:r w:rsidR="003B2381" w:rsidRPr="006D3D58">
        <w:rPr>
          <w:rStyle w:val="a9"/>
          <w:color w:val="000000"/>
          <w:sz w:val="28"/>
          <w:szCs w:val="28"/>
        </w:rPr>
        <w:footnoteReference w:id="4"/>
      </w:r>
      <w:r w:rsidRPr="006D3D58">
        <w:rPr>
          <w:color w:val="000000"/>
          <w:sz w:val="28"/>
          <w:szCs w:val="28"/>
        </w:rPr>
        <w:t xml:space="preserve"> характеризует кредитную сделку между предприятием-продавцом (кредитором) и покупателем (кредитополучателем). Кредит предоставляется в товарной форме в виде отсрочки платежа при продаже товара (услуги), когда приобретаемые ценности поступают раньше, чем оплачены. Разбежка во времени с момента поставки до времени платежа может быть различной. Она устанавливается в договоре поставки или регламентируется национальными нормативными актами. </w:t>
      </w:r>
    </w:p>
    <w:p w:rsidR="005E575F" w:rsidRPr="006D3D58" w:rsidRDefault="005E575F" w:rsidP="006D3D58">
      <w:pPr>
        <w:shd w:val="clear" w:color="auto" w:fill="FFFFFF"/>
        <w:spacing w:line="360" w:lineRule="auto"/>
        <w:ind w:firstLine="709"/>
        <w:jc w:val="both"/>
        <w:rPr>
          <w:color w:val="000000"/>
          <w:sz w:val="28"/>
          <w:szCs w:val="28"/>
        </w:rPr>
      </w:pPr>
      <w:r w:rsidRPr="006D3D58">
        <w:rPr>
          <w:color w:val="000000"/>
          <w:sz w:val="28"/>
          <w:szCs w:val="28"/>
        </w:rPr>
        <w:t>Коммерческие кредиты можно превращать в движимое имущество (оборотный капитал) до наступления срока оплаты данной задолженности. Долг, причитающийся предприятию с его заказчика, оформляется в виде векселя на сумму, соответствующую настоящей величине долгового обязательства. Покупатель выдает вексель с обязательством осуществить платеж в установленный срок и оплатить проценты, сумма которых включается в цену товара и сумму векселя.</w:t>
      </w:r>
    </w:p>
    <w:p w:rsidR="005E575F" w:rsidRPr="006D3D58" w:rsidRDefault="005E575F" w:rsidP="006D3D58">
      <w:pPr>
        <w:shd w:val="clear" w:color="auto" w:fill="FFFFFF"/>
        <w:spacing w:line="360" w:lineRule="auto"/>
        <w:ind w:firstLine="709"/>
        <w:jc w:val="both"/>
        <w:rPr>
          <w:sz w:val="28"/>
          <w:szCs w:val="28"/>
        </w:rPr>
      </w:pPr>
      <w:r w:rsidRPr="006D3D58">
        <w:rPr>
          <w:iCs/>
          <w:color w:val="000000"/>
          <w:sz w:val="28"/>
          <w:szCs w:val="28"/>
        </w:rPr>
        <w:t>Векселедатель</w:t>
      </w:r>
      <w:r w:rsidRPr="006D3D58">
        <w:rPr>
          <w:i/>
          <w:iCs/>
          <w:color w:val="000000"/>
          <w:sz w:val="28"/>
          <w:szCs w:val="28"/>
        </w:rPr>
        <w:t xml:space="preserve"> — </w:t>
      </w:r>
      <w:r w:rsidRPr="006D3D58">
        <w:rPr>
          <w:color w:val="000000"/>
          <w:sz w:val="28"/>
          <w:szCs w:val="28"/>
        </w:rPr>
        <w:t xml:space="preserve">особа, которая передает вексель векселедержателю и обязуется выплатить по векселю сумму денег, на которую выдан вексель. </w:t>
      </w:r>
      <w:r w:rsidRPr="006D3D58">
        <w:rPr>
          <w:iCs/>
          <w:color w:val="000000"/>
          <w:sz w:val="28"/>
          <w:szCs w:val="28"/>
        </w:rPr>
        <w:t>Векселедержатель</w:t>
      </w:r>
      <w:r w:rsidRPr="006D3D58">
        <w:rPr>
          <w:i/>
          <w:iCs/>
          <w:color w:val="000000"/>
          <w:sz w:val="28"/>
          <w:szCs w:val="28"/>
        </w:rPr>
        <w:t xml:space="preserve"> — </w:t>
      </w:r>
      <w:r w:rsidRPr="006D3D58">
        <w:rPr>
          <w:color w:val="000000"/>
          <w:sz w:val="28"/>
          <w:szCs w:val="28"/>
        </w:rPr>
        <w:t>владелец векселя, который имеет право на получение указанной в нем суммы денег. В зависимости от субъекта, производящего выплату денег по векселю, бывают простой и переводной векселя.</w:t>
      </w:r>
    </w:p>
    <w:p w:rsidR="005E575F" w:rsidRPr="006D3D58" w:rsidRDefault="005E575F" w:rsidP="006D3D58">
      <w:pPr>
        <w:shd w:val="clear" w:color="auto" w:fill="FFFFFF"/>
        <w:spacing w:line="360" w:lineRule="auto"/>
        <w:ind w:firstLine="709"/>
        <w:jc w:val="both"/>
        <w:rPr>
          <w:sz w:val="28"/>
          <w:szCs w:val="28"/>
        </w:rPr>
      </w:pPr>
      <w:r w:rsidRPr="006D3D58">
        <w:rPr>
          <w:color w:val="000000"/>
          <w:sz w:val="28"/>
          <w:szCs w:val="28"/>
        </w:rPr>
        <w:t>Простой вексель — ценная бумага, выписанная должником, которая свидетельствует о безусловном обязательстве векселедателя выплатить определенную сумму денег особе, указанной в векселе, или особе, указанной при передаточной надписи. Это своего рода долговое обязательство, долговая рас</w:t>
      </w:r>
      <w:r w:rsidRPr="006D3D58">
        <w:rPr>
          <w:color w:val="000000"/>
          <w:sz w:val="28"/>
          <w:szCs w:val="28"/>
        </w:rPr>
        <w:softHyphen/>
        <w:t>писка.</w:t>
      </w:r>
    </w:p>
    <w:p w:rsidR="005E575F" w:rsidRPr="006D3D58" w:rsidRDefault="005E575F" w:rsidP="006D3D58">
      <w:pPr>
        <w:shd w:val="clear" w:color="auto" w:fill="FFFFFF"/>
        <w:spacing w:line="360" w:lineRule="auto"/>
        <w:ind w:firstLine="709"/>
        <w:jc w:val="both"/>
        <w:rPr>
          <w:sz w:val="28"/>
          <w:szCs w:val="28"/>
        </w:rPr>
      </w:pPr>
      <w:r w:rsidRPr="006D3D58">
        <w:rPr>
          <w:color w:val="000000"/>
          <w:sz w:val="28"/>
          <w:szCs w:val="28"/>
        </w:rPr>
        <w:t xml:space="preserve">Простой вексель (иначе — </w:t>
      </w:r>
      <w:r w:rsidRPr="006D3D58">
        <w:rPr>
          <w:i/>
          <w:iCs/>
          <w:color w:val="000000"/>
          <w:sz w:val="28"/>
          <w:szCs w:val="28"/>
        </w:rPr>
        <w:t xml:space="preserve">соло-вексель) </w:t>
      </w:r>
      <w:r w:rsidRPr="006D3D58">
        <w:rPr>
          <w:color w:val="000000"/>
          <w:sz w:val="28"/>
          <w:szCs w:val="28"/>
        </w:rPr>
        <w:t>предполагает участие в сделке двух лиц: векселедателя и векселедержателя.</w:t>
      </w:r>
    </w:p>
    <w:p w:rsidR="005E575F" w:rsidRPr="006D3D58" w:rsidRDefault="005E575F" w:rsidP="006D3D58">
      <w:pPr>
        <w:shd w:val="clear" w:color="auto" w:fill="FFFFFF"/>
        <w:spacing w:line="360" w:lineRule="auto"/>
        <w:ind w:firstLine="709"/>
        <w:jc w:val="both"/>
        <w:rPr>
          <w:sz w:val="28"/>
          <w:szCs w:val="28"/>
        </w:rPr>
      </w:pPr>
      <w:r w:rsidRPr="006D3D58">
        <w:rPr>
          <w:color w:val="000000"/>
          <w:sz w:val="28"/>
          <w:szCs w:val="28"/>
        </w:rPr>
        <w:t>Переводной вексель (тратта) — ценная бумага, которая выписывается векселедателем и представляет собой письменный приказ плательщику выплатить сумму денег, обозначенную в векселе, третьей особе (векселедержателю, получателю по векселю) или по его приказу другому лицу.</w:t>
      </w:r>
    </w:p>
    <w:p w:rsidR="005E575F" w:rsidRPr="006D3D58" w:rsidRDefault="005E575F" w:rsidP="006D3D58">
      <w:pPr>
        <w:shd w:val="clear" w:color="auto" w:fill="FFFFFF"/>
        <w:spacing w:line="360" w:lineRule="auto"/>
        <w:ind w:firstLine="709"/>
        <w:jc w:val="both"/>
        <w:rPr>
          <w:color w:val="000000"/>
          <w:sz w:val="28"/>
          <w:szCs w:val="28"/>
        </w:rPr>
      </w:pPr>
      <w:r w:rsidRPr="006D3D58">
        <w:rPr>
          <w:color w:val="000000"/>
          <w:sz w:val="28"/>
          <w:szCs w:val="28"/>
        </w:rPr>
        <w:t xml:space="preserve">Переводной вексель изначально предполагает участие трех лиц: векселедателя </w:t>
      </w:r>
      <w:r w:rsidRPr="006D3D58">
        <w:rPr>
          <w:i/>
          <w:iCs/>
          <w:color w:val="000000"/>
          <w:sz w:val="28"/>
          <w:szCs w:val="28"/>
        </w:rPr>
        <w:t xml:space="preserve">(трассанта), </w:t>
      </w:r>
      <w:r w:rsidRPr="006D3D58">
        <w:rPr>
          <w:color w:val="000000"/>
          <w:sz w:val="28"/>
          <w:szCs w:val="28"/>
        </w:rPr>
        <w:t xml:space="preserve">который переводит (трассирует) платеж на плательщика; </w:t>
      </w:r>
      <w:r w:rsidRPr="006D3D58">
        <w:rPr>
          <w:iCs/>
          <w:color w:val="000000"/>
          <w:sz w:val="28"/>
          <w:szCs w:val="28"/>
        </w:rPr>
        <w:t>трассата</w:t>
      </w:r>
      <w:r w:rsidRPr="006D3D58">
        <w:rPr>
          <w:i/>
          <w:iCs/>
          <w:color w:val="000000"/>
          <w:sz w:val="28"/>
          <w:szCs w:val="28"/>
        </w:rPr>
        <w:t xml:space="preserve">, </w:t>
      </w:r>
      <w:r w:rsidRPr="006D3D58">
        <w:rPr>
          <w:color w:val="000000"/>
          <w:sz w:val="28"/>
          <w:szCs w:val="28"/>
        </w:rPr>
        <w:t xml:space="preserve">являющегося плательщиком по векселю; </w:t>
      </w:r>
      <w:r w:rsidRPr="006D3D58">
        <w:rPr>
          <w:iCs/>
          <w:color w:val="000000"/>
          <w:sz w:val="28"/>
          <w:szCs w:val="28"/>
        </w:rPr>
        <w:t>векселедержателя</w:t>
      </w:r>
      <w:r w:rsidRPr="006D3D58">
        <w:rPr>
          <w:i/>
          <w:iCs/>
          <w:color w:val="000000"/>
          <w:sz w:val="28"/>
          <w:szCs w:val="28"/>
        </w:rPr>
        <w:t xml:space="preserve">, </w:t>
      </w:r>
      <w:r w:rsidRPr="006D3D58">
        <w:rPr>
          <w:color w:val="000000"/>
          <w:sz w:val="28"/>
          <w:szCs w:val="28"/>
        </w:rPr>
        <w:t>имеющего право на получение платежа у трассата</w:t>
      </w:r>
    </w:p>
    <w:p w:rsidR="006D3D58" w:rsidRDefault="006D3D58" w:rsidP="006D3D58">
      <w:pPr>
        <w:shd w:val="clear" w:color="auto" w:fill="FFFFFF"/>
        <w:spacing w:line="360" w:lineRule="auto"/>
        <w:ind w:firstLine="709"/>
        <w:jc w:val="both"/>
        <w:rPr>
          <w:b/>
          <w:color w:val="000000"/>
          <w:sz w:val="28"/>
          <w:szCs w:val="28"/>
        </w:rPr>
      </w:pPr>
    </w:p>
    <w:p w:rsidR="00EA74E4" w:rsidRPr="006D3D58" w:rsidRDefault="00EA74E4" w:rsidP="006D3D58">
      <w:pPr>
        <w:shd w:val="clear" w:color="auto" w:fill="FFFFFF"/>
        <w:spacing w:line="360" w:lineRule="auto"/>
        <w:ind w:firstLine="709"/>
        <w:jc w:val="both"/>
        <w:rPr>
          <w:b/>
          <w:sz w:val="28"/>
          <w:szCs w:val="28"/>
        </w:rPr>
      </w:pPr>
      <w:r w:rsidRPr="006D3D58">
        <w:rPr>
          <w:b/>
          <w:color w:val="000000"/>
          <w:sz w:val="28"/>
          <w:szCs w:val="28"/>
        </w:rPr>
        <w:t>1.2. Факторинг</w:t>
      </w:r>
    </w:p>
    <w:p w:rsidR="006D3D58" w:rsidRDefault="006D3D58" w:rsidP="006D3D58">
      <w:pPr>
        <w:shd w:val="clear" w:color="auto" w:fill="FFFFFF"/>
        <w:spacing w:line="360" w:lineRule="auto"/>
        <w:ind w:firstLine="709"/>
        <w:jc w:val="both"/>
        <w:rPr>
          <w:color w:val="000000"/>
          <w:sz w:val="28"/>
          <w:szCs w:val="28"/>
        </w:rPr>
      </w:pPr>
    </w:p>
    <w:p w:rsidR="005E575F" w:rsidRPr="006D3D58" w:rsidRDefault="005E575F" w:rsidP="006D3D58">
      <w:pPr>
        <w:shd w:val="clear" w:color="auto" w:fill="FFFFFF"/>
        <w:spacing w:line="360" w:lineRule="auto"/>
        <w:ind w:firstLine="709"/>
        <w:jc w:val="both"/>
        <w:rPr>
          <w:sz w:val="28"/>
          <w:szCs w:val="28"/>
        </w:rPr>
      </w:pPr>
      <w:r w:rsidRPr="006D3D58">
        <w:rPr>
          <w:color w:val="000000"/>
          <w:sz w:val="28"/>
          <w:szCs w:val="28"/>
        </w:rPr>
        <w:t xml:space="preserve">Факторинговые операции как вид торгово-комиссионных операций возникли в </w:t>
      </w:r>
      <w:r w:rsidRPr="006D3D58">
        <w:rPr>
          <w:color w:val="000000"/>
          <w:sz w:val="28"/>
          <w:szCs w:val="28"/>
          <w:lang w:val="en-US"/>
        </w:rPr>
        <w:t>XVI</w:t>
      </w:r>
      <w:r w:rsidRPr="006D3D58">
        <w:rPr>
          <w:color w:val="000000"/>
          <w:sz w:val="28"/>
          <w:szCs w:val="28"/>
        </w:rPr>
        <w:t>—</w:t>
      </w:r>
      <w:r w:rsidRPr="006D3D58">
        <w:rPr>
          <w:color w:val="000000"/>
          <w:sz w:val="28"/>
          <w:szCs w:val="28"/>
          <w:lang w:val="en-US"/>
        </w:rPr>
        <w:t>XVII</w:t>
      </w:r>
      <w:r w:rsidRPr="006D3D58">
        <w:rPr>
          <w:color w:val="000000"/>
          <w:sz w:val="28"/>
          <w:szCs w:val="28"/>
        </w:rPr>
        <w:t xml:space="preserve"> вв. Сначала это были операции специализированных торговых посредников, а затем — торговых банков. В процессе хозяйственной деятельности у предприятий может возникнуть потребность в немедленном превращении дебиторской задолженности в реальные деньги с помощью факторинга.</w:t>
      </w:r>
    </w:p>
    <w:p w:rsidR="005E575F" w:rsidRPr="006D3D58" w:rsidRDefault="005E575F" w:rsidP="006D3D58">
      <w:pPr>
        <w:shd w:val="clear" w:color="auto" w:fill="FFFFFF"/>
        <w:spacing w:line="360" w:lineRule="auto"/>
        <w:ind w:firstLine="709"/>
        <w:jc w:val="both"/>
        <w:rPr>
          <w:sz w:val="28"/>
          <w:szCs w:val="28"/>
        </w:rPr>
      </w:pPr>
      <w:r w:rsidRPr="006D3D58">
        <w:rPr>
          <w:color w:val="000000"/>
          <w:sz w:val="28"/>
          <w:szCs w:val="28"/>
        </w:rPr>
        <w:t>Факторинг</w:t>
      </w:r>
      <w:r w:rsidR="00721A4B" w:rsidRPr="006D3D58">
        <w:rPr>
          <w:rStyle w:val="a9"/>
          <w:color w:val="000000"/>
          <w:sz w:val="28"/>
          <w:szCs w:val="28"/>
        </w:rPr>
        <w:footnoteReference w:id="5"/>
      </w:r>
      <w:r w:rsidRPr="006D3D58">
        <w:rPr>
          <w:color w:val="000000"/>
          <w:sz w:val="28"/>
          <w:szCs w:val="28"/>
        </w:rPr>
        <w:t xml:space="preserve"> — торгово-комиссионная операция, связанная с уступкой поставщиком другому лицу (фактору) подлежащих оплате плательщиком (покупателем) долговых требований (платежных документов за поставленные товары, выполненные работы, оказанные услуги) и передачей фактору права получения платежа по ним.</w:t>
      </w:r>
    </w:p>
    <w:p w:rsidR="005E575F" w:rsidRPr="006D3D58" w:rsidRDefault="005E575F" w:rsidP="006D3D58">
      <w:pPr>
        <w:shd w:val="clear" w:color="auto" w:fill="FFFFFF"/>
        <w:spacing w:line="360" w:lineRule="auto"/>
        <w:ind w:firstLine="709"/>
        <w:jc w:val="both"/>
        <w:rPr>
          <w:sz w:val="28"/>
          <w:szCs w:val="28"/>
        </w:rPr>
      </w:pPr>
      <w:r w:rsidRPr="006D3D58">
        <w:rPr>
          <w:color w:val="000000"/>
          <w:sz w:val="28"/>
          <w:szCs w:val="28"/>
        </w:rPr>
        <w:t>В роли факторов могут выступать банки, небанковские кредитно-финансовые и другие организации. Для занятия факторинговой деятельностью фактор должен иметь соответствующее разрешение Национального банка, предоставляющее право осуществлять финансирование под уступку денежного требования (факторинг) в валюте факторинга.</w:t>
      </w:r>
    </w:p>
    <w:p w:rsidR="005E575F" w:rsidRPr="006D3D58" w:rsidRDefault="005E575F" w:rsidP="006D3D58">
      <w:pPr>
        <w:shd w:val="clear" w:color="auto" w:fill="FFFFFF"/>
        <w:spacing w:line="360" w:lineRule="auto"/>
        <w:ind w:firstLine="709"/>
        <w:jc w:val="both"/>
        <w:rPr>
          <w:sz w:val="28"/>
          <w:szCs w:val="28"/>
        </w:rPr>
      </w:pPr>
      <w:r w:rsidRPr="006D3D58">
        <w:rPr>
          <w:color w:val="000000"/>
          <w:sz w:val="28"/>
          <w:szCs w:val="28"/>
        </w:rPr>
        <w:t>По договору финансирования под уступку денежного требования (факторинга) одна сторона (фактор)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w:t>
      </w:r>
    </w:p>
    <w:p w:rsidR="005E575F" w:rsidRPr="006D3D58" w:rsidRDefault="005E575F" w:rsidP="006D3D58">
      <w:pPr>
        <w:shd w:val="clear" w:color="auto" w:fill="FFFFFF"/>
        <w:spacing w:line="360" w:lineRule="auto"/>
        <w:ind w:firstLine="709"/>
        <w:jc w:val="both"/>
        <w:rPr>
          <w:color w:val="000000"/>
          <w:sz w:val="28"/>
          <w:szCs w:val="28"/>
        </w:rPr>
      </w:pPr>
      <w:r w:rsidRPr="006D3D58">
        <w:rPr>
          <w:color w:val="000000"/>
          <w:sz w:val="28"/>
          <w:szCs w:val="28"/>
        </w:rPr>
        <w:t>Основным принципом факторинга является возмещение фактором поставщику части суммы платежа по долговым требованиям к плательщикам. Перечисление остальной суммы платежа за поставленные товары осуществляется фактором после поступления средств от плательщика. Однако может иметь место незамедлительное возмещение поставщику полной суммы долга (за вычетом комиссионного вознаграждения и процента за кредит).</w:t>
      </w:r>
    </w:p>
    <w:p w:rsidR="005E575F" w:rsidRPr="006D3D58" w:rsidRDefault="005E575F" w:rsidP="006D3D58">
      <w:pPr>
        <w:shd w:val="clear" w:color="auto" w:fill="FFFFFF"/>
        <w:spacing w:line="360" w:lineRule="auto"/>
        <w:ind w:firstLine="709"/>
        <w:jc w:val="both"/>
        <w:rPr>
          <w:color w:val="000000"/>
          <w:sz w:val="28"/>
          <w:szCs w:val="28"/>
        </w:rPr>
      </w:pPr>
      <w:r w:rsidRPr="006D3D58">
        <w:rPr>
          <w:color w:val="000000"/>
          <w:sz w:val="28"/>
          <w:szCs w:val="28"/>
        </w:rPr>
        <w:t>Поставщик предварительно получает определенную сумму (меньше всей стоимости товара) непосредственно от обслуживающей его факторинговой фирмы в момент отгрузки товара покупателю (до оплаты его покупателем), а остальная часть суммы выплачивается в течение определенного, оговоренного в до</w:t>
      </w:r>
      <w:r w:rsidRPr="006D3D58">
        <w:rPr>
          <w:color w:val="000000"/>
          <w:sz w:val="28"/>
          <w:szCs w:val="28"/>
        </w:rPr>
        <w:softHyphen/>
        <w:t>говоре, срока, после платежа факторинговой компании покупателем или независимо от поступления средств от покупателя. Таким образом, поставщик сразу получает значительную сумму за поставленную продукцию, выполненные работы, оказанные услуги, а остальную часть — в строго оговоренные сроки. Неполная оплата счетов в момент приобретения служит для факторинговой фирмы гарантией от возможных убытков в связи с какими-либо обстоятельствами (например, недопоставкой продукции поставщиком, отказом дебитора от оплаты и др.).</w:t>
      </w:r>
    </w:p>
    <w:p w:rsidR="00475590" w:rsidRPr="006D3D58" w:rsidRDefault="005E575F" w:rsidP="006D3D58">
      <w:pPr>
        <w:spacing w:line="360" w:lineRule="auto"/>
        <w:ind w:firstLine="709"/>
        <w:jc w:val="both"/>
        <w:rPr>
          <w:b/>
          <w:sz w:val="28"/>
          <w:szCs w:val="28"/>
        </w:rPr>
      </w:pPr>
      <w:r w:rsidRPr="006D3D58">
        <w:rPr>
          <w:color w:val="000000"/>
          <w:sz w:val="28"/>
          <w:szCs w:val="28"/>
        </w:rPr>
        <w:br w:type="page"/>
      </w:r>
      <w:r w:rsidR="00EA74E4" w:rsidRPr="006D3D58">
        <w:rPr>
          <w:b/>
          <w:sz w:val="28"/>
          <w:szCs w:val="28"/>
        </w:rPr>
        <w:t>2. Обеспечение баланса денежных потоков на предприятии ООО «Престиж»</w:t>
      </w:r>
    </w:p>
    <w:p w:rsidR="00475590" w:rsidRPr="006D3D58" w:rsidRDefault="00475590" w:rsidP="006D3D58">
      <w:pPr>
        <w:spacing w:line="360" w:lineRule="auto"/>
        <w:ind w:firstLine="709"/>
        <w:jc w:val="both"/>
        <w:rPr>
          <w:sz w:val="28"/>
          <w:szCs w:val="28"/>
        </w:rPr>
      </w:pPr>
    </w:p>
    <w:p w:rsidR="003C2099" w:rsidRPr="006D3D58" w:rsidRDefault="003C2099" w:rsidP="006D3D58">
      <w:pPr>
        <w:pStyle w:val="2"/>
        <w:spacing w:before="0" w:after="0" w:line="360" w:lineRule="auto"/>
        <w:ind w:firstLine="709"/>
        <w:jc w:val="both"/>
        <w:rPr>
          <w:rFonts w:ascii="Times New Roman" w:hAnsi="Times New Roman"/>
          <w:i w:val="0"/>
        </w:rPr>
      </w:pPr>
      <w:bookmarkStart w:id="0" w:name="_Toc186364100"/>
      <w:r w:rsidRPr="006D3D58">
        <w:rPr>
          <w:rFonts w:ascii="Times New Roman" w:hAnsi="Times New Roman"/>
          <w:i w:val="0"/>
        </w:rPr>
        <w:t>2.1. Общая характеристика деятельности ООО «</w:t>
      </w:r>
      <w:r w:rsidR="005E2F50" w:rsidRPr="006D3D58">
        <w:rPr>
          <w:rFonts w:ascii="Times New Roman" w:hAnsi="Times New Roman"/>
          <w:i w:val="0"/>
        </w:rPr>
        <w:t>Престиж</w:t>
      </w:r>
      <w:r w:rsidRPr="006D3D58">
        <w:rPr>
          <w:rFonts w:ascii="Times New Roman" w:hAnsi="Times New Roman"/>
          <w:i w:val="0"/>
        </w:rPr>
        <w:t>»</w:t>
      </w:r>
      <w:bookmarkEnd w:id="0"/>
    </w:p>
    <w:p w:rsidR="006D3D58" w:rsidRDefault="006D3D58"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r w:rsidRPr="006D3D58">
        <w:rPr>
          <w:sz w:val="28"/>
          <w:szCs w:val="28"/>
        </w:rPr>
        <w:t>Объектом исследования выступает ООО «</w:t>
      </w:r>
      <w:r w:rsidR="00261353" w:rsidRPr="006D3D58">
        <w:rPr>
          <w:sz w:val="28"/>
          <w:szCs w:val="28"/>
        </w:rPr>
        <w:t>Престиж</w:t>
      </w:r>
      <w:r w:rsidRPr="006D3D58">
        <w:rPr>
          <w:sz w:val="28"/>
          <w:szCs w:val="28"/>
        </w:rPr>
        <w:t>». Основной вид деятельности организации – розничная продажа ювелирных изделий и швейцарских часов</w:t>
      </w:r>
      <w:r w:rsidR="00BA6A7E" w:rsidRPr="006D3D58">
        <w:rPr>
          <w:rStyle w:val="a9"/>
          <w:sz w:val="28"/>
          <w:szCs w:val="28"/>
        </w:rPr>
        <w:footnoteReference w:id="6"/>
      </w:r>
      <w:r w:rsidRPr="006D3D58">
        <w:rPr>
          <w:sz w:val="28"/>
          <w:szCs w:val="28"/>
        </w:rPr>
        <w:t>.</w:t>
      </w:r>
    </w:p>
    <w:p w:rsidR="003C2099" w:rsidRPr="006D3D58" w:rsidRDefault="003C2099" w:rsidP="006D3D58">
      <w:pPr>
        <w:spacing w:line="360" w:lineRule="auto"/>
        <w:ind w:firstLine="709"/>
        <w:jc w:val="both"/>
        <w:rPr>
          <w:sz w:val="28"/>
          <w:szCs w:val="28"/>
        </w:rPr>
      </w:pPr>
      <w:r w:rsidRPr="006D3D58">
        <w:rPr>
          <w:sz w:val="28"/>
          <w:szCs w:val="28"/>
        </w:rPr>
        <w:t>Дата регистрации в качестве ООО «</w:t>
      </w:r>
      <w:r w:rsidR="00261353" w:rsidRPr="006D3D58">
        <w:rPr>
          <w:sz w:val="28"/>
          <w:szCs w:val="28"/>
        </w:rPr>
        <w:t>Престиж</w:t>
      </w:r>
      <w:r w:rsidRPr="006D3D58">
        <w:rPr>
          <w:sz w:val="28"/>
          <w:szCs w:val="28"/>
        </w:rPr>
        <w:t xml:space="preserve">» - 2005г. Юридический адрес: Россия, 443031, Самарская область, г. Самара, ул. Г.Димитрова, 118. </w:t>
      </w:r>
    </w:p>
    <w:p w:rsidR="003C2099" w:rsidRPr="006D3D58" w:rsidRDefault="003C2099" w:rsidP="006D3D58">
      <w:pPr>
        <w:spacing w:line="360" w:lineRule="auto"/>
        <w:ind w:firstLine="709"/>
        <w:jc w:val="both"/>
        <w:rPr>
          <w:sz w:val="28"/>
          <w:szCs w:val="28"/>
        </w:rPr>
      </w:pPr>
      <w:r w:rsidRPr="006D3D58">
        <w:rPr>
          <w:sz w:val="28"/>
          <w:szCs w:val="28"/>
        </w:rPr>
        <w:t>Предприятие специализируется на продаже ювелирных изделий российских и иностранных производителей, часов известных мировых брендов, а так же аксессуаров, таких как вазы, столовые приборы. Основными покупателями товаров ООО «</w:t>
      </w:r>
      <w:r w:rsidR="00261353" w:rsidRPr="006D3D58">
        <w:rPr>
          <w:sz w:val="28"/>
          <w:szCs w:val="28"/>
        </w:rPr>
        <w:t>Престиж</w:t>
      </w:r>
      <w:r w:rsidRPr="006D3D58">
        <w:rPr>
          <w:sz w:val="28"/>
          <w:szCs w:val="28"/>
        </w:rPr>
        <w:t xml:space="preserve">» являются люди с высоким и средним уровнем доходов. </w:t>
      </w:r>
    </w:p>
    <w:p w:rsidR="003C2099" w:rsidRPr="006D3D58" w:rsidRDefault="003C2099" w:rsidP="006D3D58">
      <w:pPr>
        <w:spacing w:line="360" w:lineRule="auto"/>
        <w:ind w:firstLine="709"/>
        <w:jc w:val="both"/>
        <w:rPr>
          <w:sz w:val="28"/>
          <w:szCs w:val="28"/>
        </w:rPr>
      </w:pPr>
      <w:r w:rsidRPr="006D3D58">
        <w:rPr>
          <w:sz w:val="28"/>
          <w:szCs w:val="28"/>
        </w:rPr>
        <w:t>Товары ООО «</w:t>
      </w:r>
      <w:r w:rsidR="00261353" w:rsidRPr="006D3D58">
        <w:rPr>
          <w:sz w:val="28"/>
          <w:szCs w:val="28"/>
        </w:rPr>
        <w:t>Престиж</w:t>
      </w:r>
      <w:r w:rsidRPr="006D3D58">
        <w:rPr>
          <w:sz w:val="28"/>
          <w:szCs w:val="28"/>
        </w:rPr>
        <w:t>» пользуются широким спросом у населения, так как достигнуто оптимальное соотношение цены и качества предлагаемой продукции. На данный момент предприятие сотрудничает с более чем 15</w:t>
      </w:r>
      <w:r w:rsidR="006D3D58">
        <w:rPr>
          <w:sz w:val="28"/>
          <w:szCs w:val="28"/>
        </w:rPr>
        <w:t xml:space="preserve"> </w:t>
      </w:r>
      <w:r w:rsidRPr="006D3D58">
        <w:rPr>
          <w:sz w:val="28"/>
          <w:szCs w:val="28"/>
        </w:rPr>
        <w:t>известными брендами – производителями швейцарских часов и с большим количеством российских ювелирных заводов, а также иностранными компаниями ювелирной отрасли.</w:t>
      </w:r>
    </w:p>
    <w:p w:rsidR="003C2099" w:rsidRPr="006D3D58" w:rsidRDefault="003C2099" w:rsidP="006D3D58">
      <w:pPr>
        <w:pStyle w:val="a3"/>
        <w:spacing w:after="0" w:line="360" w:lineRule="auto"/>
        <w:ind w:left="0" w:firstLine="709"/>
        <w:jc w:val="both"/>
        <w:rPr>
          <w:sz w:val="28"/>
          <w:szCs w:val="28"/>
        </w:rPr>
      </w:pPr>
      <w:r w:rsidRPr="006D3D58">
        <w:rPr>
          <w:sz w:val="28"/>
          <w:szCs w:val="28"/>
        </w:rPr>
        <w:t>Продажа продукции осуществляется на территории специализированного магазина, находящегося в собственности компании. Численность работников организации составляет 25 человек, управленческого персонала – 5 человека. Разделение труда по функциональному признаку между работниками осуществляется, прежде всего, по линии обособления функций управления. Организационная структура предприятия представлена линейной системой. Она предполагает</w:t>
      </w:r>
      <w:r w:rsidR="006D3D58">
        <w:rPr>
          <w:sz w:val="28"/>
          <w:szCs w:val="28"/>
        </w:rPr>
        <w:t xml:space="preserve"> </w:t>
      </w:r>
      <w:r w:rsidRPr="006D3D58">
        <w:rPr>
          <w:sz w:val="28"/>
          <w:szCs w:val="28"/>
        </w:rPr>
        <w:t>непосредственное подчинение всех категорий</w:t>
      </w:r>
      <w:r w:rsidR="006D3D58">
        <w:rPr>
          <w:sz w:val="28"/>
          <w:szCs w:val="28"/>
        </w:rPr>
        <w:t xml:space="preserve"> </w:t>
      </w:r>
      <w:r w:rsidRPr="006D3D58">
        <w:rPr>
          <w:sz w:val="28"/>
          <w:szCs w:val="28"/>
        </w:rPr>
        <w:t>работников</w:t>
      </w:r>
      <w:r w:rsidR="006D3D58">
        <w:rPr>
          <w:sz w:val="28"/>
          <w:szCs w:val="28"/>
        </w:rPr>
        <w:t xml:space="preserve"> </w:t>
      </w:r>
      <w:r w:rsidRPr="006D3D58">
        <w:rPr>
          <w:sz w:val="28"/>
          <w:szCs w:val="28"/>
        </w:rPr>
        <w:t>руководителю предприятия.</w:t>
      </w:r>
    </w:p>
    <w:p w:rsidR="003C2099" w:rsidRPr="006D3D58" w:rsidRDefault="003C2099" w:rsidP="006D3D58">
      <w:pPr>
        <w:pStyle w:val="a3"/>
        <w:spacing w:after="0" w:line="360" w:lineRule="auto"/>
        <w:ind w:left="0" w:firstLine="709"/>
        <w:jc w:val="both"/>
        <w:rPr>
          <w:sz w:val="28"/>
          <w:szCs w:val="28"/>
        </w:rPr>
      </w:pPr>
      <w:r w:rsidRPr="006D3D58">
        <w:rPr>
          <w:sz w:val="28"/>
          <w:szCs w:val="28"/>
        </w:rPr>
        <w:t>Основными задачами деятельности</w:t>
      </w:r>
      <w:r w:rsidR="006D3D58">
        <w:rPr>
          <w:sz w:val="28"/>
          <w:szCs w:val="28"/>
        </w:rPr>
        <w:t xml:space="preserve"> </w:t>
      </w:r>
      <w:r w:rsidRPr="006D3D58">
        <w:rPr>
          <w:sz w:val="28"/>
          <w:szCs w:val="28"/>
        </w:rPr>
        <w:t>ООО «</w:t>
      </w:r>
      <w:r w:rsidR="0021354B" w:rsidRPr="006D3D58">
        <w:rPr>
          <w:sz w:val="28"/>
          <w:szCs w:val="28"/>
        </w:rPr>
        <w:t>Престиж</w:t>
      </w:r>
      <w:r w:rsidRPr="006D3D58">
        <w:rPr>
          <w:sz w:val="28"/>
          <w:szCs w:val="28"/>
        </w:rPr>
        <w:t>» являются:</w:t>
      </w:r>
    </w:p>
    <w:p w:rsidR="003C2099" w:rsidRPr="006D3D58" w:rsidRDefault="003C2099" w:rsidP="006D3D58">
      <w:pPr>
        <w:pStyle w:val="a3"/>
        <w:numPr>
          <w:ilvl w:val="0"/>
          <w:numId w:val="2"/>
        </w:numPr>
        <w:tabs>
          <w:tab w:val="clear" w:pos="1429"/>
          <w:tab w:val="num" w:pos="360"/>
        </w:tabs>
        <w:suppressAutoHyphens w:val="0"/>
        <w:overflowPunct w:val="0"/>
        <w:autoSpaceDE w:val="0"/>
        <w:autoSpaceDN w:val="0"/>
        <w:adjustRightInd w:val="0"/>
        <w:spacing w:after="0" w:line="360" w:lineRule="auto"/>
        <w:ind w:left="0" w:firstLine="709"/>
        <w:jc w:val="both"/>
        <w:rPr>
          <w:sz w:val="28"/>
          <w:szCs w:val="28"/>
        </w:rPr>
      </w:pPr>
      <w:r w:rsidRPr="006D3D58">
        <w:rPr>
          <w:sz w:val="28"/>
          <w:szCs w:val="28"/>
        </w:rPr>
        <w:t>формирование условий наиболее полного удовлетворения спроса покупателей</w:t>
      </w:r>
      <w:r w:rsidR="006D3D58">
        <w:rPr>
          <w:sz w:val="28"/>
          <w:szCs w:val="28"/>
        </w:rPr>
        <w:t xml:space="preserve"> </w:t>
      </w:r>
      <w:r w:rsidRPr="006D3D58">
        <w:rPr>
          <w:sz w:val="28"/>
          <w:szCs w:val="28"/>
        </w:rPr>
        <w:t>продукции в рамках среднего сегмента потребительского рынка;</w:t>
      </w:r>
    </w:p>
    <w:p w:rsidR="003C2099" w:rsidRPr="006D3D58" w:rsidRDefault="003C2099" w:rsidP="006D3D58">
      <w:pPr>
        <w:pStyle w:val="a3"/>
        <w:numPr>
          <w:ilvl w:val="0"/>
          <w:numId w:val="2"/>
        </w:numPr>
        <w:tabs>
          <w:tab w:val="clear" w:pos="1429"/>
          <w:tab w:val="num" w:pos="360"/>
        </w:tabs>
        <w:suppressAutoHyphens w:val="0"/>
        <w:overflowPunct w:val="0"/>
        <w:autoSpaceDE w:val="0"/>
        <w:autoSpaceDN w:val="0"/>
        <w:adjustRightInd w:val="0"/>
        <w:spacing w:after="0" w:line="360" w:lineRule="auto"/>
        <w:ind w:left="0" w:firstLine="709"/>
        <w:jc w:val="both"/>
        <w:rPr>
          <w:sz w:val="28"/>
          <w:szCs w:val="28"/>
        </w:rPr>
      </w:pPr>
      <w:r w:rsidRPr="006D3D58">
        <w:rPr>
          <w:sz w:val="28"/>
          <w:szCs w:val="28"/>
        </w:rPr>
        <w:t>обеспечение высокого качества продаваемых товаров;</w:t>
      </w:r>
    </w:p>
    <w:p w:rsidR="003C2099" w:rsidRPr="006D3D58" w:rsidRDefault="003C2099" w:rsidP="006D3D58">
      <w:pPr>
        <w:pStyle w:val="a3"/>
        <w:numPr>
          <w:ilvl w:val="0"/>
          <w:numId w:val="2"/>
        </w:numPr>
        <w:tabs>
          <w:tab w:val="clear" w:pos="1429"/>
          <w:tab w:val="num" w:pos="360"/>
        </w:tabs>
        <w:suppressAutoHyphens w:val="0"/>
        <w:overflowPunct w:val="0"/>
        <w:autoSpaceDE w:val="0"/>
        <w:autoSpaceDN w:val="0"/>
        <w:adjustRightInd w:val="0"/>
        <w:spacing w:after="0" w:line="360" w:lineRule="auto"/>
        <w:ind w:left="0" w:firstLine="709"/>
        <w:jc w:val="both"/>
        <w:rPr>
          <w:sz w:val="28"/>
          <w:szCs w:val="28"/>
        </w:rPr>
      </w:pPr>
      <w:r w:rsidRPr="006D3D58">
        <w:rPr>
          <w:sz w:val="28"/>
          <w:szCs w:val="28"/>
        </w:rPr>
        <w:t>обеспечение экономичности осуществления торгово-хозяйственного процесса;</w:t>
      </w:r>
    </w:p>
    <w:p w:rsidR="003C2099" w:rsidRPr="006D3D58" w:rsidRDefault="003C2099" w:rsidP="006D3D58">
      <w:pPr>
        <w:pStyle w:val="a3"/>
        <w:numPr>
          <w:ilvl w:val="0"/>
          <w:numId w:val="2"/>
        </w:numPr>
        <w:tabs>
          <w:tab w:val="clear" w:pos="1429"/>
          <w:tab w:val="num" w:pos="360"/>
        </w:tabs>
        <w:suppressAutoHyphens w:val="0"/>
        <w:overflowPunct w:val="0"/>
        <w:autoSpaceDE w:val="0"/>
        <w:autoSpaceDN w:val="0"/>
        <w:adjustRightInd w:val="0"/>
        <w:spacing w:after="0" w:line="360" w:lineRule="auto"/>
        <w:ind w:left="0" w:firstLine="709"/>
        <w:jc w:val="both"/>
        <w:rPr>
          <w:sz w:val="28"/>
          <w:szCs w:val="28"/>
        </w:rPr>
      </w:pPr>
      <w:r w:rsidRPr="006D3D58">
        <w:rPr>
          <w:sz w:val="28"/>
          <w:szCs w:val="28"/>
        </w:rPr>
        <w:t>минимизация издержек, связанных с транспортировкой, оформлением заказов на товары, таможенными процедурами;</w:t>
      </w:r>
    </w:p>
    <w:p w:rsidR="003C2099" w:rsidRPr="006D3D58" w:rsidRDefault="003C2099" w:rsidP="006D3D58">
      <w:pPr>
        <w:pStyle w:val="a3"/>
        <w:numPr>
          <w:ilvl w:val="0"/>
          <w:numId w:val="2"/>
        </w:numPr>
        <w:tabs>
          <w:tab w:val="clear" w:pos="1429"/>
          <w:tab w:val="num" w:pos="360"/>
        </w:tabs>
        <w:suppressAutoHyphens w:val="0"/>
        <w:overflowPunct w:val="0"/>
        <w:autoSpaceDE w:val="0"/>
        <w:autoSpaceDN w:val="0"/>
        <w:adjustRightInd w:val="0"/>
        <w:spacing w:after="0" w:line="360" w:lineRule="auto"/>
        <w:ind w:left="0" w:firstLine="709"/>
        <w:jc w:val="both"/>
        <w:rPr>
          <w:sz w:val="28"/>
          <w:szCs w:val="28"/>
        </w:rPr>
      </w:pPr>
      <w:r w:rsidRPr="006D3D58">
        <w:rPr>
          <w:sz w:val="28"/>
          <w:szCs w:val="28"/>
        </w:rPr>
        <w:t>максимизация суммы прибыли, остающейся в распоряжении фирмы,</w:t>
      </w:r>
      <w:r w:rsidR="006D3D58">
        <w:rPr>
          <w:sz w:val="28"/>
          <w:szCs w:val="28"/>
        </w:rPr>
        <w:t xml:space="preserve"> </w:t>
      </w:r>
      <w:r w:rsidRPr="006D3D58">
        <w:rPr>
          <w:sz w:val="28"/>
          <w:szCs w:val="28"/>
        </w:rPr>
        <w:t>и обеспечение ее эффективного использования.</w:t>
      </w:r>
    </w:p>
    <w:p w:rsidR="006D3D58" w:rsidRDefault="006D3D58" w:rsidP="006D3D58">
      <w:pPr>
        <w:pStyle w:val="2"/>
        <w:spacing w:before="0" w:after="0" w:line="360" w:lineRule="auto"/>
        <w:ind w:firstLine="709"/>
        <w:jc w:val="both"/>
        <w:rPr>
          <w:rFonts w:ascii="Times New Roman" w:hAnsi="Times New Roman"/>
          <w:i w:val="0"/>
        </w:rPr>
      </w:pPr>
      <w:bookmarkStart w:id="1" w:name="_Toc186364101"/>
    </w:p>
    <w:p w:rsidR="003C2099" w:rsidRPr="006D3D58" w:rsidRDefault="003C2099" w:rsidP="006D3D58">
      <w:pPr>
        <w:pStyle w:val="2"/>
        <w:spacing w:before="0" w:after="0" w:line="360" w:lineRule="auto"/>
        <w:ind w:firstLine="709"/>
        <w:jc w:val="both"/>
        <w:rPr>
          <w:rFonts w:ascii="Times New Roman" w:hAnsi="Times New Roman"/>
          <w:i w:val="0"/>
        </w:rPr>
      </w:pPr>
      <w:r w:rsidRPr="006D3D58">
        <w:rPr>
          <w:rFonts w:ascii="Times New Roman" w:hAnsi="Times New Roman"/>
          <w:i w:val="0"/>
        </w:rPr>
        <w:t>2.2.</w:t>
      </w:r>
      <w:r w:rsidR="006D3D58">
        <w:rPr>
          <w:rFonts w:ascii="Times New Roman" w:hAnsi="Times New Roman"/>
          <w:i w:val="0"/>
        </w:rPr>
        <w:t xml:space="preserve"> </w:t>
      </w:r>
      <w:r w:rsidRPr="006D3D58">
        <w:rPr>
          <w:rFonts w:ascii="Times New Roman" w:hAnsi="Times New Roman"/>
          <w:i w:val="0"/>
        </w:rPr>
        <w:t>Анализ и оценка движения денежных потоков на основе данных финансовой отчетности ООО «</w:t>
      </w:r>
      <w:r w:rsidR="0021354B" w:rsidRPr="006D3D58">
        <w:rPr>
          <w:rFonts w:ascii="Times New Roman" w:hAnsi="Times New Roman"/>
          <w:i w:val="0"/>
        </w:rPr>
        <w:t>Престиж</w:t>
      </w:r>
      <w:r w:rsidRPr="006D3D58">
        <w:rPr>
          <w:rFonts w:ascii="Times New Roman" w:hAnsi="Times New Roman"/>
          <w:i w:val="0"/>
        </w:rPr>
        <w:t>»</w:t>
      </w:r>
      <w:bookmarkEnd w:id="1"/>
    </w:p>
    <w:p w:rsidR="006D3D58" w:rsidRDefault="006D3D58"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r w:rsidRPr="006D3D58">
        <w:rPr>
          <w:sz w:val="28"/>
          <w:szCs w:val="28"/>
        </w:rPr>
        <w:t>С помощью прямого метода анализа денежных потоков можно выявить факторы изменения величины денежных средств за отчетный период</w:t>
      </w:r>
      <w:r w:rsidR="00BA6A7E" w:rsidRPr="006D3D58">
        <w:rPr>
          <w:rStyle w:val="a9"/>
          <w:sz w:val="28"/>
          <w:szCs w:val="28"/>
        </w:rPr>
        <w:footnoteReference w:id="7"/>
      </w:r>
      <w:r w:rsidRPr="006D3D58">
        <w:rPr>
          <w:sz w:val="28"/>
          <w:szCs w:val="28"/>
        </w:rPr>
        <w:t>.</w:t>
      </w:r>
    </w:p>
    <w:p w:rsidR="0021354B" w:rsidRPr="006D3D58" w:rsidRDefault="0021354B" w:rsidP="006D3D58">
      <w:pPr>
        <w:spacing w:line="360" w:lineRule="auto"/>
        <w:ind w:firstLine="709"/>
        <w:jc w:val="both"/>
        <w:rPr>
          <w:sz w:val="28"/>
          <w:szCs w:val="28"/>
        </w:rPr>
      </w:pPr>
      <w:r w:rsidRPr="006D3D58">
        <w:rPr>
          <w:sz w:val="28"/>
          <w:szCs w:val="28"/>
        </w:rPr>
        <w:t>Таблица 2</w:t>
      </w:r>
    </w:p>
    <w:p w:rsidR="003C2099" w:rsidRPr="006D3D58" w:rsidRDefault="003C2099" w:rsidP="006D3D58">
      <w:pPr>
        <w:spacing w:line="360" w:lineRule="auto"/>
        <w:ind w:firstLine="709"/>
        <w:jc w:val="both"/>
        <w:rPr>
          <w:sz w:val="28"/>
          <w:szCs w:val="28"/>
        </w:rPr>
      </w:pPr>
      <w:r w:rsidRPr="006D3D58">
        <w:rPr>
          <w:sz w:val="28"/>
          <w:szCs w:val="28"/>
        </w:rPr>
        <w:t>Балансовые данные для расчета денежного потока (руб.) за 1 полугодие 2007г</w:t>
      </w:r>
    </w:p>
    <w:tbl>
      <w:tblPr>
        <w:tblW w:w="9933" w:type="dxa"/>
        <w:tblInd w:w="98" w:type="dxa"/>
        <w:tblLook w:val="00A0" w:firstRow="1" w:lastRow="0" w:firstColumn="1" w:lastColumn="0" w:noHBand="0" w:noVBand="0"/>
      </w:tblPr>
      <w:tblGrid>
        <w:gridCol w:w="4688"/>
        <w:gridCol w:w="1725"/>
        <w:gridCol w:w="1725"/>
        <w:gridCol w:w="1863"/>
      </w:tblGrid>
      <w:tr w:rsidR="003C2099" w:rsidRPr="006D3D58">
        <w:trPr>
          <w:trHeight w:val="315"/>
        </w:trPr>
        <w:tc>
          <w:tcPr>
            <w:tcW w:w="4688" w:type="dxa"/>
            <w:tcBorders>
              <w:top w:val="single" w:sz="8" w:space="0" w:color="auto"/>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Статьи баланса</w:t>
            </w:r>
          </w:p>
        </w:tc>
        <w:tc>
          <w:tcPr>
            <w:tcW w:w="1701" w:type="dxa"/>
            <w:tcBorders>
              <w:top w:val="single" w:sz="8" w:space="0" w:color="auto"/>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Начало периода</w:t>
            </w:r>
          </w:p>
        </w:tc>
        <w:tc>
          <w:tcPr>
            <w:tcW w:w="1701" w:type="dxa"/>
            <w:tcBorders>
              <w:top w:val="single" w:sz="8" w:space="0" w:color="auto"/>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Конец периода</w:t>
            </w:r>
          </w:p>
        </w:tc>
        <w:tc>
          <w:tcPr>
            <w:tcW w:w="1843" w:type="dxa"/>
            <w:tcBorders>
              <w:top w:val="single" w:sz="8" w:space="0" w:color="auto"/>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Изменение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1.Внеоборотные активы, в т.ч.:</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5988000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4658000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-1330000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Pr>
                <w:color w:val="000000"/>
                <w:sz w:val="20"/>
                <w:szCs w:val="20"/>
              </w:rPr>
              <w:t xml:space="preserve"> </w:t>
            </w:r>
            <w:r w:rsidR="003C2099" w:rsidRPr="006D3D58">
              <w:rPr>
                <w:color w:val="000000"/>
                <w:sz w:val="20"/>
                <w:szCs w:val="20"/>
              </w:rPr>
              <w:t>1.1.Основные средства</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5988000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4658000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-1330000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2.Оборотные активы, в т.ч.:</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45470000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47049000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b/>
                <w:bCs/>
                <w:color w:val="000000"/>
                <w:sz w:val="20"/>
                <w:szCs w:val="20"/>
              </w:rPr>
            </w:pPr>
            <w:r w:rsidRPr="006D3D58">
              <w:rPr>
                <w:b/>
                <w:bCs/>
                <w:color w:val="000000"/>
                <w:sz w:val="20"/>
                <w:szCs w:val="20"/>
              </w:rPr>
              <w:t>1579000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Pr>
                <w:color w:val="000000"/>
                <w:sz w:val="20"/>
                <w:szCs w:val="20"/>
              </w:rPr>
              <w:t xml:space="preserve"> </w:t>
            </w:r>
            <w:r w:rsidR="003C2099" w:rsidRPr="006D3D58">
              <w:rPr>
                <w:color w:val="000000"/>
                <w:sz w:val="20"/>
                <w:szCs w:val="20"/>
              </w:rPr>
              <w:t>2.1.Запасы</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39878000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46370000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b/>
                <w:bCs/>
                <w:color w:val="000000"/>
                <w:sz w:val="20"/>
                <w:szCs w:val="20"/>
              </w:rPr>
            </w:pPr>
            <w:r w:rsidRPr="006D3D58">
              <w:rPr>
                <w:b/>
                <w:bCs/>
                <w:color w:val="000000"/>
                <w:sz w:val="20"/>
                <w:szCs w:val="20"/>
              </w:rPr>
              <w:t>6492000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Pr>
                <w:color w:val="000000"/>
                <w:sz w:val="20"/>
                <w:szCs w:val="20"/>
              </w:rPr>
              <w:t xml:space="preserve"> </w:t>
            </w:r>
            <w:r w:rsidR="003C2099" w:rsidRPr="006D3D58">
              <w:rPr>
                <w:color w:val="000000"/>
                <w:sz w:val="20"/>
                <w:szCs w:val="20"/>
              </w:rPr>
              <w:t>2.2.ДЗ (платежи более 12 мес.)</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3882000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-3882000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Pr>
                <w:color w:val="000000"/>
                <w:sz w:val="20"/>
                <w:szCs w:val="20"/>
              </w:rPr>
              <w:t xml:space="preserve"> </w:t>
            </w:r>
            <w:r w:rsidR="003C2099" w:rsidRPr="006D3D58">
              <w:rPr>
                <w:color w:val="000000"/>
                <w:sz w:val="20"/>
                <w:szCs w:val="20"/>
              </w:rPr>
              <w:t>2.3.Прочие оборотные активы</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494000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206000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-288000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3.Собственный капитал</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18635000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19944000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b/>
                <w:bCs/>
                <w:color w:val="000000"/>
                <w:sz w:val="20"/>
                <w:szCs w:val="20"/>
              </w:rPr>
            </w:pPr>
            <w:r w:rsidRPr="006D3D58">
              <w:rPr>
                <w:b/>
                <w:bCs/>
                <w:color w:val="000000"/>
                <w:sz w:val="20"/>
                <w:szCs w:val="20"/>
              </w:rPr>
              <w:t>1309000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4.Долгосрочные кредиты и займы</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13506000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12829000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-677000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5.КЗ, в т.ч.:</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19317000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18934000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-383000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Pr>
                <w:color w:val="000000"/>
                <w:sz w:val="20"/>
                <w:szCs w:val="20"/>
              </w:rPr>
              <w:t xml:space="preserve"> </w:t>
            </w:r>
            <w:r w:rsidR="003C2099" w:rsidRPr="006D3D58">
              <w:rPr>
                <w:color w:val="000000"/>
                <w:sz w:val="20"/>
                <w:szCs w:val="20"/>
              </w:rPr>
              <w:t>5.1.Поставщики и подрядчики</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19196000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18806000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-390000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Pr>
                <w:color w:val="000000"/>
                <w:sz w:val="20"/>
                <w:szCs w:val="20"/>
              </w:rPr>
              <w:t xml:space="preserve"> </w:t>
            </w:r>
            <w:r w:rsidR="003C2099" w:rsidRPr="006D3D58">
              <w:rPr>
                <w:color w:val="000000"/>
                <w:sz w:val="20"/>
                <w:szCs w:val="20"/>
              </w:rPr>
              <w:t xml:space="preserve">5.2.Задолженность перед персоналом </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82000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98000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b/>
                <w:bCs/>
                <w:color w:val="000000"/>
                <w:sz w:val="20"/>
                <w:szCs w:val="20"/>
              </w:rPr>
            </w:pPr>
            <w:r w:rsidRPr="006D3D58">
              <w:rPr>
                <w:b/>
                <w:bCs/>
                <w:color w:val="000000"/>
                <w:sz w:val="20"/>
                <w:szCs w:val="20"/>
              </w:rPr>
              <w:t>16000</w:t>
            </w:r>
          </w:p>
        </w:tc>
      </w:tr>
      <w:tr w:rsidR="003C2099" w:rsidRPr="006D3D58">
        <w:trPr>
          <w:trHeight w:val="483"/>
        </w:trPr>
        <w:tc>
          <w:tcPr>
            <w:tcW w:w="4688" w:type="dxa"/>
            <w:vMerge w:val="restart"/>
            <w:tcBorders>
              <w:top w:val="nil"/>
              <w:left w:val="single" w:sz="8" w:space="0" w:color="auto"/>
              <w:bottom w:val="single" w:sz="4" w:space="0" w:color="auto"/>
              <w:right w:val="single" w:sz="4" w:space="0" w:color="auto"/>
            </w:tcBorders>
          </w:tcPr>
          <w:p w:rsidR="003C2099" w:rsidRPr="006D3D58" w:rsidRDefault="006D3D58" w:rsidP="006D3D58">
            <w:pPr>
              <w:spacing w:line="360" w:lineRule="auto"/>
              <w:ind w:firstLine="709"/>
              <w:jc w:val="both"/>
              <w:rPr>
                <w:color w:val="000000"/>
                <w:sz w:val="20"/>
                <w:szCs w:val="20"/>
              </w:rPr>
            </w:pPr>
            <w:r>
              <w:rPr>
                <w:color w:val="000000"/>
                <w:sz w:val="20"/>
                <w:szCs w:val="20"/>
              </w:rPr>
              <w:t xml:space="preserve"> </w:t>
            </w:r>
            <w:r w:rsidR="003C2099" w:rsidRPr="006D3D58">
              <w:rPr>
                <w:color w:val="000000"/>
                <w:sz w:val="20"/>
                <w:szCs w:val="20"/>
              </w:rPr>
              <w:t>5.3.Задолженность перед государственными</w:t>
            </w:r>
            <w:r>
              <w:rPr>
                <w:color w:val="000000"/>
                <w:sz w:val="20"/>
                <w:szCs w:val="20"/>
              </w:rPr>
              <w:t xml:space="preserve"> </w:t>
            </w:r>
            <w:r w:rsidR="003C2099" w:rsidRPr="006D3D58">
              <w:rPr>
                <w:color w:val="000000"/>
                <w:sz w:val="20"/>
                <w:szCs w:val="20"/>
              </w:rPr>
              <w:t>внебюджетными фондами</w:t>
            </w:r>
          </w:p>
        </w:tc>
        <w:tc>
          <w:tcPr>
            <w:tcW w:w="1701" w:type="dxa"/>
            <w:vMerge w:val="restart"/>
            <w:tcBorders>
              <w:top w:val="nil"/>
              <w:left w:val="single" w:sz="4" w:space="0" w:color="auto"/>
              <w:bottom w:val="single" w:sz="4" w:space="0" w:color="auto"/>
              <w:right w:val="single" w:sz="4"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12000</w:t>
            </w:r>
          </w:p>
        </w:tc>
        <w:tc>
          <w:tcPr>
            <w:tcW w:w="1701" w:type="dxa"/>
            <w:vMerge w:val="restart"/>
            <w:tcBorders>
              <w:top w:val="nil"/>
              <w:left w:val="single" w:sz="4" w:space="0" w:color="auto"/>
              <w:bottom w:val="single" w:sz="4" w:space="0" w:color="auto"/>
              <w:right w:val="single" w:sz="4"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14000</w:t>
            </w:r>
          </w:p>
        </w:tc>
        <w:tc>
          <w:tcPr>
            <w:tcW w:w="1843" w:type="dxa"/>
            <w:vMerge w:val="restart"/>
            <w:tcBorders>
              <w:top w:val="nil"/>
              <w:left w:val="single" w:sz="4" w:space="0" w:color="auto"/>
              <w:bottom w:val="single" w:sz="4" w:space="0" w:color="auto"/>
              <w:right w:val="single" w:sz="8" w:space="0" w:color="auto"/>
            </w:tcBorders>
            <w:noWrap/>
          </w:tcPr>
          <w:p w:rsidR="003C2099" w:rsidRPr="006D3D58" w:rsidRDefault="003C2099" w:rsidP="006D3D58">
            <w:pPr>
              <w:spacing w:line="360" w:lineRule="auto"/>
              <w:ind w:firstLine="709"/>
              <w:jc w:val="both"/>
              <w:rPr>
                <w:b/>
                <w:bCs/>
                <w:color w:val="000000"/>
                <w:sz w:val="20"/>
                <w:szCs w:val="20"/>
              </w:rPr>
            </w:pPr>
            <w:r w:rsidRPr="006D3D58">
              <w:rPr>
                <w:b/>
                <w:bCs/>
                <w:color w:val="000000"/>
                <w:sz w:val="20"/>
                <w:szCs w:val="20"/>
              </w:rPr>
              <w:t>2000</w:t>
            </w:r>
          </w:p>
        </w:tc>
      </w:tr>
      <w:tr w:rsidR="003C2099" w:rsidRPr="006D3D58">
        <w:trPr>
          <w:trHeight w:val="483"/>
        </w:trPr>
        <w:tc>
          <w:tcPr>
            <w:tcW w:w="4688" w:type="dxa"/>
            <w:vMerge/>
            <w:tcBorders>
              <w:top w:val="nil"/>
              <w:left w:val="single" w:sz="8" w:space="0" w:color="auto"/>
              <w:bottom w:val="single" w:sz="4" w:space="0" w:color="auto"/>
              <w:right w:val="single" w:sz="4" w:space="0" w:color="auto"/>
            </w:tcBorders>
            <w:vAlign w:val="center"/>
          </w:tcPr>
          <w:p w:rsidR="003C2099" w:rsidRPr="006D3D58" w:rsidRDefault="003C2099" w:rsidP="006D3D58">
            <w:pPr>
              <w:spacing w:line="360" w:lineRule="auto"/>
              <w:ind w:firstLine="709"/>
              <w:jc w:val="both"/>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3C2099" w:rsidRPr="006D3D58" w:rsidRDefault="003C2099" w:rsidP="006D3D58">
            <w:pPr>
              <w:spacing w:line="360" w:lineRule="auto"/>
              <w:ind w:firstLine="709"/>
              <w:jc w:val="both"/>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3C2099" w:rsidRPr="006D3D58" w:rsidRDefault="003C2099" w:rsidP="006D3D58">
            <w:pPr>
              <w:spacing w:line="360" w:lineRule="auto"/>
              <w:ind w:firstLine="709"/>
              <w:jc w:val="both"/>
              <w:rPr>
                <w:color w:val="000000"/>
                <w:sz w:val="20"/>
                <w:szCs w:val="20"/>
              </w:rPr>
            </w:pPr>
          </w:p>
        </w:tc>
        <w:tc>
          <w:tcPr>
            <w:tcW w:w="1843" w:type="dxa"/>
            <w:vMerge/>
            <w:tcBorders>
              <w:top w:val="nil"/>
              <w:left w:val="single" w:sz="4" w:space="0" w:color="auto"/>
              <w:bottom w:val="single" w:sz="4" w:space="0" w:color="auto"/>
              <w:right w:val="single" w:sz="8" w:space="0" w:color="auto"/>
            </w:tcBorders>
            <w:vAlign w:val="center"/>
          </w:tcPr>
          <w:p w:rsidR="003C2099" w:rsidRPr="006D3D58" w:rsidRDefault="003C2099" w:rsidP="006D3D58">
            <w:pPr>
              <w:spacing w:line="360" w:lineRule="auto"/>
              <w:ind w:firstLine="709"/>
              <w:jc w:val="both"/>
              <w:rPr>
                <w:b/>
                <w:bCs/>
                <w:color w:val="000000"/>
                <w:sz w:val="20"/>
                <w:szCs w:val="20"/>
              </w:rPr>
            </w:pPr>
          </w:p>
        </w:tc>
      </w:tr>
      <w:tr w:rsidR="003C2099" w:rsidRPr="006D3D58">
        <w:trPr>
          <w:trHeight w:val="315"/>
        </w:trPr>
        <w:tc>
          <w:tcPr>
            <w:tcW w:w="4688" w:type="dxa"/>
            <w:tcBorders>
              <w:top w:val="nil"/>
              <w:left w:val="single" w:sz="8" w:space="0" w:color="auto"/>
              <w:bottom w:val="single" w:sz="4" w:space="0" w:color="auto"/>
              <w:right w:val="single" w:sz="4" w:space="0" w:color="auto"/>
            </w:tcBorders>
          </w:tcPr>
          <w:p w:rsidR="003C2099" w:rsidRPr="006D3D58" w:rsidRDefault="006D3D58" w:rsidP="006D3D58">
            <w:pPr>
              <w:spacing w:line="360" w:lineRule="auto"/>
              <w:ind w:firstLine="709"/>
              <w:jc w:val="both"/>
              <w:rPr>
                <w:color w:val="000000"/>
                <w:sz w:val="20"/>
                <w:szCs w:val="20"/>
              </w:rPr>
            </w:pPr>
            <w:r>
              <w:rPr>
                <w:color w:val="000000"/>
                <w:sz w:val="20"/>
                <w:szCs w:val="20"/>
              </w:rPr>
              <w:t xml:space="preserve"> </w:t>
            </w:r>
            <w:r w:rsidR="003C2099" w:rsidRPr="006D3D58">
              <w:rPr>
                <w:color w:val="000000"/>
                <w:sz w:val="20"/>
                <w:szCs w:val="20"/>
              </w:rPr>
              <w:t>5.4.Задолженность по налогам и сборам</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27000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16000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-11000</w:t>
            </w:r>
          </w:p>
        </w:tc>
      </w:tr>
      <w:tr w:rsidR="003C2099" w:rsidRPr="006D3D58">
        <w:trPr>
          <w:trHeight w:val="330"/>
        </w:trPr>
        <w:tc>
          <w:tcPr>
            <w:tcW w:w="4688" w:type="dxa"/>
            <w:tcBorders>
              <w:top w:val="nil"/>
              <w:left w:val="single" w:sz="8" w:space="0" w:color="auto"/>
              <w:bottom w:val="single" w:sz="8"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Pr>
                <w:color w:val="000000"/>
                <w:sz w:val="20"/>
                <w:szCs w:val="20"/>
              </w:rPr>
              <w:t xml:space="preserve"> </w:t>
            </w:r>
            <w:r w:rsidR="003C2099" w:rsidRPr="006D3D58">
              <w:rPr>
                <w:color w:val="000000"/>
                <w:sz w:val="20"/>
                <w:szCs w:val="20"/>
              </w:rPr>
              <w:t>6.Денежные средства</w:t>
            </w:r>
          </w:p>
        </w:tc>
        <w:tc>
          <w:tcPr>
            <w:tcW w:w="1701" w:type="dxa"/>
            <w:tcBorders>
              <w:top w:val="nil"/>
              <w:left w:val="nil"/>
              <w:bottom w:val="single" w:sz="8"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1216000</w:t>
            </w:r>
          </w:p>
        </w:tc>
        <w:tc>
          <w:tcPr>
            <w:tcW w:w="1701" w:type="dxa"/>
            <w:tcBorders>
              <w:top w:val="nil"/>
              <w:left w:val="nil"/>
              <w:bottom w:val="single" w:sz="8"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473000</w:t>
            </w:r>
          </w:p>
        </w:tc>
        <w:tc>
          <w:tcPr>
            <w:tcW w:w="1843" w:type="dxa"/>
            <w:tcBorders>
              <w:top w:val="nil"/>
              <w:left w:val="nil"/>
              <w:bottom w:val="single" w:sz="8"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-743000</w:t>
            </w:r>
          </w:p>
        </w:tc>
      </w:tr>
    </w:tbl>
    <w:p w:rsidR="003C2099" w:rsidRPr="006D3D58" w:rsidRDefault="0021354B" w:rsidP="006D3D58">
      <w:pPr>
        <w:spacing w:line="360" w:lineRule="auto"/>
        <w:ind w:firstLine="709"/>
        <w:jc w:val="both"/>
        <w:rPr>
          <w:sz w:val="28"/>
          <w:szCs w:val="28"/>
        </w:rPr>
      </w:pPr>
      <w:r w:rsidRPr="006D3D58">
        <w:rPr>
          <w:sz w:val="28"/>
          <w:szCs w:val="28"/>
        </w:rPr>
        <w:t>Таблица 3</w:t>
      </w:r>
    </w:p>
    <w:p w:rsidR="0021354B" w:rsidRPr="006D3D58" w:rsidRDefault="003C2099" w:rsidP="006D3D58">
      <w:pPr>
        <w:spacing w:line="360" w:lineRule="auto"/>
        <w:ind w:firstLine="709"/>
        <w:jc w:val="both"/>
        <w:rPr>
          <w:sz w:val="28"/>
          <w:szCs w:val="28"/>
        </w:rPr>
      </w:pPr>
      <w:r w:rsidRPr="006D3D58">
        <w:rPr>
          <w:sz w:val="28"/>
          <w:szCs w:val="28"/>
        </w:rPr>
        <w:t>Расчет факторов прироста денежных средств за 1 полугодие 2007г</w:t>
      </w:r>
    </w:p>
    <w:tbl>
      <w:tblPr>
        <w:tblW w:w="8090" w:type="dxa"/>
        <w:tblInd w:w="720" w:type="dxa"/>
        <w:tblLook w:val="00A0" w:firstRow="1" w:lastRow="0" w:firstColumn="1" w:lastColumn="0" w:noHBand="0" w:noVBand="0"/>
      </w:tblPr>
      <w:tblGrid>
        <w:gridCol w:w="4688"/>
        <w:gridCol w:w="1701"/>
        <w:gridCol w:w="1701"/>
      </w:tblGrid>
      <w:tr w:rsidR="003C2099" w:rsidRPr="006D3D58">
        <w:trPr>
          <w:trHeight w:val="483"/>
        </w:trPr>
        <w:tc>
          <w:tcPr>
            <w:tcW w:w="4688" w:type="dxa"/>
            <w:vMerge w:val="restart"/>
            <w:tcBorders>
              <w:top w:val="single" w:sz="8" w:space="0" w:color="auto"/>
              <w:left w:val="single" w:sz="8" w:space="0" w:color="auto"/>
              <w:bottom w:val="single" w:sz="4" w:space="0" w:color="000000"/>
              <w:right w:val="single" w:sz="4" w:space="0" w:color="auto"/>
            </w:tcBorders>
            <w:noWrap/>
            <w:vAlign w:val="center"/>
          </w:tcPr>
          <w:p w:rsidR="003C2099" w:rsidRPr="006D3D58" w:rsidRDefault="003C2099" w:rsidP="006D3D58">
            <w:pPr>
              <w:rPr>
                <w:sz w:val="20"/>
                <w:szCs w:val="20"/>
              </w:rPr>
            </w:pPr>
            <w:r w:rsidRPr="006D3D58">
              <w:rPr>
                <w:sz w:val="20"/>
                <w:szCs w:val="20"/>
              </w:rPr>
              <w:t>Показатели (факторы)</w:t>
            </w:r>
          </w:p>
        </w:tc>
        <w:tc>
          <w:tcPr>
            <w:tcW w:w="3402" w:type="dxa"/>
            <w:gridSpan w:val="2"/>
            <w:vMerge w:val="restart"/>
            <w:tcBorders>
              <w:top w:val="single" w:sz="8" w:space="0" w:color="auto"/>
              <w:left w:val="single" w:sz="4" w:space="0" w:color="auto"/>
              <w:bottom w:val="single" w:sz="4" w:space="0" w:color="auto"/>
              <w:right w:val="single" w:sz="8" w:space="0" w:color="000000"/>
            </w:tcBorders>
            <w:noWrap/>
            <w:vAlign w:val="bottom"/>
          </w:tcPr>
          <w:p w:rsidR="003C2099" w:rsidRPr="006D3D58" w:rsidRDefault="003C2099" w:rsidP="006D3D58">
            <w:pPr>
              <w:rPr>
                <w:sz w:val="20"/>
                <w:szCs w:val="20"/>
              </w:rPr>
            </w:pPr>
            <w:r w:rsidRPr="006D3D58">
              <w:rPr>
                <w:sz w:val="20"/>
                <w:szCs w:val="20"/>
              </w:rPr>
              <w:t>Значения показателей</w:t>
            </w:r>
          </w:p>
        </w:tc>
      </w:tr>
      <w:tr w:rsidR="003C2099" w:rsidRPr="006D3D58">
        <w:trPr>
          <w:trHeight w:val="483"/>
        </w:trPr>
        <w:tc>
          <w:tcPr>
            <w:tcW w:w="4688" w:type="dxa"/>
            <w:vMerge/>
            <w:tcBorders>
              <w:top w:val="single" w:sz="8" w:space="0" w:color="auto"/>
              <w:left w:val="single" w:sz="8" w:space="0" w:color="auto"/>
              <w:bottom w:val="single" w:sz="4" w:space="0" w:color="000000"/>
              <w:right w:val="single" w:sz="4" w:space="0" w:color="auto"/>
            </w:tcBorders>
            <w:vAlign w:val="center"/>
          </w:tcPr>
          <w:p w:rsidR="003C2099" w:rsidRPr="006D3D58" w:rsidRDefault="003C2099" w:rsidP="006D3D58">
            <w:pPr>
              <w:rPr>
                <w:sz w:val="20"/>
                <w:szCs w:val="20"/>
              </w:rPr>
            </w:pPr>
          </w:p>
        </w:tc>
        <w:tc>
          <w:tcPr>
            <w:tcW w:w="3402" w:type="dxa"/>
            <w:gridSpan w:val="2"/>
            <w:vMerge/>
            <w:tcBorders>
              <w:top w:val="single" w:sz="8" w:space="0" w:color="auto"/>
              <w:left w:val="single" w:sz="4" w:space="0" w:color="auto"/>
              <w:bottom w:val="single" w:sz="4" w:space="0" w:color="auto"/>
              <w:right w:val="single" w:sz="8" w:space="0" w:color="000000"/>
            </w:tcBorders>
            <w:vAlign w:val="center"/>
          </w:tcPr>
          <w:p w:rsidR="003C2099" w:rsidRPr="006D3D58" w:rsidRDefault="003C2099" w:rsidP="006D3D58">
            <w:pPr>
              <w:rPr>
                <w:sz w:val="20"/>
                <w:szCs w:val="20"/>
              </w:rPr>
            </w:pPr>
          </w:p>
        </w:tc>
      </w:tr>
      <w:tr w:rsidR="003C2099" w:rsidRPr="006D3D58">
        <w:trPr>
          <w:trHeight w:val="315"/>
        </w:trPr>
        <w:tc>
          <w:tcPr>
            <w:tcW w:w="4688" w:type="dxa"/>
            <w:vMerge/>
            <w:tcBorders>
              <w:top w:val="single" w:sz="8" w:space="0" w:color="auto"/>
              <w:left w:val="single" w:sz="8" w:space="0" w:color="auto"/>
              <w:bottom w:val="single" w:sz="4" w:space="0" w:color="000000"/>
              <w:right w:val="single" w:sz="4" w:space="0" w:color="auto"/>
            </w:tcBorders>
            <w:vAlign w:val="center"/>
          </w:tcPr>
          <w:p w:rsidR="003C2099" w:rsidRPr="006D3D58" w:rsidRDefault="003C2099" w:rsidP="006D3D58">
            <w:pPr>
              <w:rPr>
                <w:sz w:val="20"/>
                <w:szCs w:val="20"/>
              </w:rPr>
            </w:pP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Руб.</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В % к сумме</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I. Увеличивающие денежные средства</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1.Уменьшение:</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1.1.Основных средств</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1330000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19,48%</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1.2.Прочих оборотных активов</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288000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4,22%</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1.3.ДЗ (платежи более 12 мес.)</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3882000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56,86%</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2.Увеличение:</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2.1.Собственного капитала</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1309000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19,17%</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2.2.Задолженность перед персоналом</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16000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0,23%</w:t>
            </w:r>
          </w:p>
        </w:tc>
      </w:tr>
      <w:tr w:rsidR="003C2099" w:rsidRPr="006D3D58">
        <w:trPr>
          <w:trHeight w:val="645"/>
        </w:trPr>
        <w:tc>
          <w:tcPr>
            <w:tcW w:w="4688" w:type="dxa"/>
            <w:tcBorders>
              <w:top w:val="nil"/>
              <w:left w:val="single" w:sz="8" w:space="0" w:color="auto"/>
              <w:bottom w:val="single" w:sz="4" w:space="0" w:color="auto"/>
              <w:right w:val="single" w:sz="4" w:space="0" w:color="auto"/>
            </w:tcBorders>
          </w:tcPr>
          <w:p w:rsidR="003C2099" w:rsidRPr="006D3D58" w:rsidRDefault="006D3D58" w:rsidP="006D3D58">
            <w:pPr>
              <w:rPr>
                <w:sz w:val="20"/>
                <w:szCs w:val="20"/>
              </w:rPr>
            </w:pPr>
            <w:r>
              <w:rPr>
                <w:sz w:val="20"/>
                <w:szCs w:val="20"/>
              </w:rPr>
              <w:t xml:space="preserve"> </w:t>
            </w:r>
            <w:r w:rsidR="003C2099" w:rsidRPr="006D3D58">
              <w:rPr>
                <w:sz w:val="20"/>
                <w:szCs w:val="20"/>
              </w:rPr>
              <w:t>2.3.Задолженность перед государственными внебюджетными фондами</w:t>
            </w:r>
          </w:p>
        </w:tc>
        <w:tc>
          <w:tcPr>
            <w:tcW w:w="1701" w:type="dxa"/>
            <w:tcBorders>
              <w:top w:val="nil"/>
              <w:left w:val="nil"/>
              <w:bottom w:val="single" w:sz="4" w:space="0" w:color="auto"/>
              <w:right w:val="single" w:sz="4" w:space="0" w:color="auto"/>
            </w:tcBorders>
            <w:noWrap/>
          </w:tcPr>
          <w:p w:rsidR="003C2099" w:rsidRPr="006D3D58" w:rsidRDefault="003C2099" w:rsidP="006D3D58">
            <w:pPr>
              <w:rPr>
                <w:sz w:val="20"/>
                <w:szCs w:val="20"/>
              </w:rPr>
            </w:pPr>
            <w:r w:rsidRPr="006D3D58">
              <w:rPr>
                <w:sz w:val="20"/>
                <w:szCs w:val="20"/>
              </w:rPr>
              <w:t>2000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0,03%</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II. Уменьшающие денежные средства</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1.Увеличение:</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1.1.Запасов</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6492000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85,76%</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2.Уменьшение:</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2.1.КЗ поставщикам и подрядчикам</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390000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5,15%</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2.2.Задолженности по налогам и сборам</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11000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0,15%</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2.3.Долгосрочных кредитов и займов</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677000</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8,94%</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III. Итого увеличивающие факторы</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6827000</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100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IV. Итого уменьшающие факторы</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7570000</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100</w:t>
            </w:r>
          </w:p>
        </w:tc>
      </w:tr>
      <w:tr w:rsidR="003C2099" w:rsidRPr="006D3D58">
        <w:trPr>
          <w:trHeight w:val="330"/>
        </w:trPr>
        <w:tc>
          <w:tcPr>
            <w:tcW w:w="4688" w:type="dxa"/>
            <w:tcBorders>
              <w:top w:val="nil"/>
              <w:left w:val="single" w:sz="8" w:space="0" w:color="auto"/>
              <w:bottom w:val="single" w:sz="8" w:space="0" w:color="auto"/>
              <w:right w:val="single" w:sz="4" w:space="0" w:color="auto"/>
            </w:tcBorders>
            <w:noWrap/>
            <w:vAlign w:val="bottom"/>
          </w:tcPr>
          <w:p w:rsidR="003C2099" w:rsidRPr="006D3D58" w:rsidRDefault="003C2099" w:rsidP="006D3D58">
            <w:pPr>
              <w:rPr>
                <w:sz w:val="20"/>
                <w:szCs w:val="20"/>
              </w:rPr>
            </w:pPr>
            <w:r w:rsidRPr="006D3D58">
              <w:rPr>
                <w:sz w:val="20"/>
                <w:szCs w:val="20"/>
              </w:rPr>
              <w:t>V. Уменьшение денежных средств</w:t>
            </w:r>
          </w:p>
        </w:tc>
        <w:tc>
          <w:tcPr>
            <w:tcW w:w="1701" w:type="dxa"/>
            <w:tcBorders>
              <w:top w:val="nil"/>
              <w:left w:val="nil"/>
              <w:bottom w:val="single" w:sz="8" w:space="0" w:color="auto"/>
              <w:right w:val="single" w:sz="4" w:space="0" w:color="auto"/>
            </w:tcBorders>
            <w:noWrap/>
            <w:vAlign w:val="bottom"/>
          </w:tcPr>
          <w:p w:rsidR="003C2099" w:rsidRPr="006D3D58" w:rsidRDefault="003C2099" w:rsidP="006D3D58">
            <w:pPr>
              <w:rPr>
                <w:sz w:val="20"/>
                <w:szCs w:val="20"/>
              </w:rPr>
            </w:pPr>
            <w:r w:rsidRPr="006D3D58">
              <w:rPr>
                <w:sz w:val="20"/>
                <w:szCs w:val="20"/>
              </w:rPr>
              <w:t>743000</w:t>
            </w:r>
          </w:p>
        </w:tc>
        <w:tc>
          <w:tcPr>
            <w:tcW w:w="1701" w:type="dxa"/>
            <w:tcBorders>
              <w:top w:val="nil"/>
              <w:left w:val="nil"/>
              <w:bottom w:val="single" w:sz="8" w:space="0" w:color="auto"/>
              <w:right w:val="single" w:sz="8" w:space="0" w:color="auto"/>
            </w:tcBorders>
            <w:noWrap/>
            <w:vAlign w:val="bottom"/>
          </w:tcPr>
          <w:p w:rsidR="003C2099" w:rsidRPr="006D3D58" w:rsidRDefault="003C2099" w:rsidP="006D3D58">
            <w:pPr>
              <w:rPr>
                <w:sz w:val="20"/>
                <w:szCs w:val="20"/>
              </w:rPr>
            </w:pPr>
            <w:r w:rsidRPr="006D3D58">
              <w:rPr>
                <w:sz w:val="20"/>
                <w:szCs w:val="20"/>
              </w:rPr>
              <w:t>-</w:t>
            </w:r>
          </w:p>
        </w:tc>
      </w:tr>
    </w:tbl>
    <w:p w:rsidR="003C2099" w:rsidRPr="006D3D58" w:rsidRDefault="003C2099"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r w:rsidRPr="006D3D58">
        <w:rPr>
          <w:sz w:val="28"/>
          <w:szCs w:val="28"/>
        </w:rPr>
        <w:t>Таблица 4</w:t>
      </w:r>
    </w:p>
    <w:p w:rsidR="003C2099" w:rsidRPr="006D3D58" w:rsidRDefault="003C2099" w:rsidP="006D3D58">
      <w:pPr>
        <w:spacing w:line="360" w:lineRule="auto"/>
        <w:ind w:firstLine="709"/>
        <w:jc w:val="both"/>
        <w:rPr>
          <w:sz w:val="28"/>
          <w:szCs w:val="28"/>
        </w:rPr>
      </w:pPr>
      <w:r w:rsidRPr="006D3D58">
        <w:rPr>
          <w:sz w:val="28"/>
          <w:szCs w:val="28"/>
        </w:rPr>
        <w:t>Балансовые данные для расчета денежного потока (руб.) за 9 месяцев 2007г</w:t>
      </w:r>
    </w:p>
    <w:tbl>
      <w:tblPr>
        <w:tblW w:w="9933" w:type="dxa"/>
        <w:tblInd w:w="98" w:type="dxa"/>
        <w:tblLook w:val="00A0" w:firstRow="1" w:lastRow="0" w:firstColumn="1" w:lastColumn="0" w:noHBand="0" w:noVBand="0"/>
      </w:tblPr>
      <w:tblGrid>
        <w:gridCol w:w="4688"/>
        <w:gridCol w:w="1701"/>
        <w:gridCol w:w="1701"/>
        <w:gridCol w:w="1843"/>
      </w:tblGrid>
      <w:tr w:rsidR="003C2099" w:rsidRPr="006D3D58">
        <w:trPr>
          <w:trHeight w:val="315"/>
        </w:trPr>
        <w:tc>
          <w:tcPr>
            <w:tcW w:w="4688" w:type="dxa"/>
            <w:tcBorders>
              <w:top w:val="single" w:sz="8" w:space="0" w:color="auto"/>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Статьи баланса</w:t>
            </w:r>
          </w:p>
        </w:tc>
        <w:tc>
          <w:tcPr>
            <w:tcW w:w="1701" w:type="dxa"/>
            <w:tcBorders>
              <w:top w:val="single" w:sz="8" w:space="0" w:color="auto"/>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Начало периода</w:t>
            </w:r>
          </w:p>
        </w:tc>
        <w:tc>
          <w:tcPr>
            <w:tcW w:w="1701" w:type="dxa"/>
            <w:tcBorders>
              <w:top w:val="single" w:sz="8" w:space="0" w:color="auto"/>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Конец периода</w:t>
            </w:r>
          </w:p>
        </w:tc>
        <w:tc>
          <w:tcPr>
            <w:tcW w:w="1843" w:type="dxa"/>
            <w:tcBorders>
              <w:top w:val="single" w:sz="8" w:space="0" w:color="auto"/>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Изменение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1.Внеоборотные активы, в т.ч.:</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5988000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4392000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-1596000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1.1.Основные средства</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5988000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4392000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-1596000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2.Оборотные активы, в т.ч.:</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45470000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45266000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-204000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2.1.Запасы</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39878000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44772000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4894000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2.2.ДЗ (платежи более 12 мес.)</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3882000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-3882000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2.3.Прочие оборотные активы</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494000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3000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-491000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3.Собственный капитал</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18635000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25304000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6669000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4.Долгосрочные кредиты и займы</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13506000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-13506000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5.Краткосрочные кредиты и займы</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10851000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10851000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6.КЗ, в т.ч.:</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19317000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13503000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-5814000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6.1.Поставщики и подрядчики</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19196000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13421000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-5775000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 xml:space="preserve">6.2.Задолженность перед персоналом </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82000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68000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-14000</w:t>
            </w:r>
          </w:p>
        </w:tc>
      </w:tr>
      <w:tr w:rsidR="003C2099" w:rsidRPr="006D3D58">
        <w:trPr>
          <w:trHeight w:val="483"/>
        </w:trPr>
        <w:tc>
          <w:tcPr>
            <w:tcW w:w="4688" w:type="dxa"/>
            <w:vMerge w:val="restart"/>
            <w:tcBorders>
              <w:top w:val="nil"/>
              <w:left w:val="single" w:sz="8" w:space="0" w:color="auto"/>
              <w:bottom w:val="single" w:sz="4" w:space="0" w:color="auto"/>
              <w:right w:val="single" w:sz="4" w:space="0" w:color="auto"/>
            </w:tcBorders>
          </w:tcPr>
          <w:p w:rsidR="003C2099" w:rsidRPr="006D3D58" w:rsidRDefault="006D3D58" w:rsidP="006D3D58">
            <w:pPr>
              <w:rPr>
                <w:sz w:val="20"/>
                <w:szCs w:val="20"/>
              </w:rPr>
            </w:pPr>
            <w:r>
              <w:rPr>
                <w:sz w:val="20"/>
                <w:szCs w:val="20"/>
              </w:rPr>
              <w:t xml:space="preserve"> </w:t>
            </w:r>
            <w:r w:rsidR="003C2099" w:rsidRPr="006D3D58">
              <w:rPr>
                <w:sz w:val="20"/>
                <w:szCs w:val="20"/>
              </w:rPr>
              <w:t>6.3.Задолженность перед государственными</w:t>
            </w:r>
            <w:r>
              <w:rPr>
                <w:sz w:val="20"/>
                <w:szCs w:val="20"/>
              </w:rPr>
              <w:t xml:space="preserve"> </w:t>
            </w:r>
            <w:r w:rsidR="003C2099" w:rsidRPr="006D3D58">
              <w:rPr>
                <w:sz w:val="20"/>
                <w:szCs w:val="20"/>
              </w:rPr>
              <w:t>внебюджетными фондами</w:t>
            </w:r>
          </w:p>
        </w:tc>
        <w:tc>
          <w:tcPr>
            <w:tcW w:w="1701" w:type="dxa"/>
            <w:vMerge w:val="restart"/>
            <w:tcBorders>
              <w:top w:val="nil"/>
              <w:left w:val="single" w:sz="4" w:space="0" w:color="auto"/>
              <w:bottom w:val="single" w:sz="4" w:space="0" w:color="auto"/>
              <w:right w:val="single" w:sz="4" w:space="0" w:color="auto"/>
            </w:tcBorders>
            <w:noWrap/>
          </w:tcPr>
          <w:p w:rsidR="003C2099" w:rsidRPr="006D3D58" w:rsidRDefault="003C2099" w:rsidP="006D3D58">
            <w:pPr>
              <w:rPr>
                <w:sz w:val="20"/>
                <w:szCs w:val="20"/>
              </w:rPr>
            </w:pPr>
            <w:r w:rsidRPr="006D3D58">
              <w:rPr>
                <w:sz w:val="20"/>
                <w:szCs w:val="20"/>
              </w:rPr>
              <w:t>12000</w:t>
            </w:r>
          </w:p>
        </w:tc>
        <w:tc>
          <w:tcPr>
            <w:tcW w:w="1701" w:type="dxa"/>
            <w:vMerge w:val="restart"/>
            <w:tcBorders>
              <w:top w:val="nil"/>
              <w:left w:val="single" w:sz="4" w:space="0" w:color="auto"/>
              <w:bottom w:val="single" w:sz="4" w:space="0" w:color="auto"/>
              <w:right w:val="single" w:sz="4" w:space="0" w:color="auto"/>
            </w:tcBorders>
            <w:noWrap/>
          </w:tcPr>
          <w:p w:rsidR="003C2099" w:rsidRPr="006D3D58" w:rsidRDefault="003C2099" w:rsidP="006D3D58">
            <w:pPr>
              <w:rPr>
                <w:sz w:val="20"/>
                <w:szCs w:val="20"/>
              </w:rPr>
            </w:pPr>
            <w:r w:rsidRPr="006D3D58">
              <w:rPr>
                <w:sz w:val="20"/>
                <w:szCs w:val="20"/>
              </w:rPr>
              <w:t>9000</w:t>
            </w:r>
          </w:p>
        </w:tc>
        <w:tc>
          <w:tcPr>
            <w:tcW w:w="1843" w:type="dxa"/>
            <w:vMerge w:val="restart"/>
            <w:tcBorders>
              <w:top w:val="nil"/>
              <w:left w:val="single" w:sz="4" w:space="0" w:color="auto"/>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-3000</w:t>
            </w:r>
          </w:p>
        </w:tc>
      </w:tr>
      <w:tr w:rsidR="003C2099" w:rsidRPr="006D3D58">
        <w:trPr>
          <w:trHeight w:val="483"/>
        </w:trPr>
        <w:tc>
          <w:tcPr>
            <w:tcW w:w="4688" w:type="dxa"/>
            <w:vMerge/>
            <w:tcBorders>
              <w:top w:val="nil"/>
              <w:left w:val="single" w:sz="8" w:space="0" w:color="auto"/>
              <w:bottom w:val="single" w:sz="4" w:space="0" w:color="auto"/>
              <w:right w:val="single" w:sz="4" w:space="0" w:color="auto"/>
            </w:tcBorders>
            <w:vAlign w:val="center"/>
          </w:tcPr>
          <w:p w:rsidR="003C2099" w:rsidRPr="006D3D58" w:rsidRDefault="003C2099" w:rsidP="006D3D58">
            <w:pPr>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3C2099" w:rsidRPr="006D3D58" w:rsidRDefault="003C2099" w:rsidP="006D3D58">
            <w:pPr>
              <w:rPr>
                <w:sz w:val="20"/>
                <w:szCs w:val="20"/>
              </w:rPr>
            </w:pPr>
          </w:p>
        </w:tc>
        <w:tc>
          <w:tcPr>
            <w:tcW w:w="1701" w:type="dxa"/>
            <w:vMerge/>
            <w:tcBorders>
              <w:top w:val="nil"/>
              <w:left w:val="single" w:sz="4" w:space="0" w:color="auto"/>
              <w:bottom w:val="single" w:sz="4" w:space="0" w:color="auto"/>
              <w:right w:val="single" w:sz="4" w:space="0" w:color="auto"/>
            </w:tcBorders>
            <w:vAlign w:val="center"/>
          </w:tcPr>
          <w:p w:rsidR="003C2099" w:rsidRPr="006D3D58" w:rsidRDefault="003C2099" w:rsidP="006D3D58">
            <w:pPr>
              <w:rPr>
                <w:sz w:val="20"/>
                <w:szCs w:val="20"/>
              </w:rPr>
            </w:pPr>
          </w:p>
        </w:tc>
        <w:tc>
          <w:tcPr>
            <w:tcW w:w="1843" w:type="dxa"/>
            <w:vMerge/>
            <w:tcBorders>
              <w:top w:val="nil"/>
              <w:left w:val="single" w:sz="4" w:space="0" w:color="auto"/>
              <w:bottom w:val="single" w:sz="4" w:space="0" w:color="auto"/>
              <w:right w:val="single" w:sz="8" w:space="0" w:color="auto"/>
            </w:tcBorders>
            <w:vAlign w:val="center"/>
          </w:tcPr>
          <w:p w:rsidR="003C2099" w:rsidRPr="006D3D58" w:rsidRDefault="003C2099" w:rsidP="006D3D58">
            <w:pPr>
              <w:rPr>
                <w:sz w:val="20"/>
                <w:szCs w:val="20"/>
              </w:rPr>
            </w:pPr>
          </w:p>
        </w:tc>
      </w:tr>
      <w:tr w:rsidR="003C2099" w:rsidRPr="006D3D58">
        <w:trPr>
          <w:trHeight w:val="315"/>
        </w:trPr>
        <w:tc>
          <w:tcPr>
            <w:tcW w:w="4688" w:type="dxa"/>
            <w:tcBorders>
              <w:top w:val="nil"/>
              <w:left w:val="single" w:sz="8" w:space="0" w:color="auto"/>
              <w:bottom w:val="single" w:sz="4" w:space="0" w:color="auto"/>
              <w:right w:val="single" w:sz="4" w:space="0" w:color="auto"/>
            </w:tcBorders>
          </w:tcPr>
          <w:p w:rsidR="003C2099" w:rsidRPr="006D3D58" w:rsidRDefault="006D3D58" w:rsidP="006D3D58">
            <w:pPr>
              <w:rPr>
                <w:sz w:val="20"/>
                <w:szCs w:val="20"/>
              </w:rPr>
            </w:pPr>
            <w:r>
              <w:rPr>
                <w:sz w:val="20"/>
                <w:szCs w:val="20"/>
              </w:rPr>
              <w:t xml:space="preserve"> </w:t>
            </w:r>
            <w:r w:rsidR="003C2099" w:rsidRPr="006D3D58">
              <w:rPr>
                <w:sz w:val="20"/>
                <w:szCs w:val="20"/>
              </w:rPr>
              <w:t>6.4.Задолженность по налогам и сборам</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27000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5000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-22000</w:t>
            </w:r>
          </w:p>
        </w:tc>
      </w:tr>
      <w:tr w:rsidR="003C2099" w:rsidRPr="006D3D58">
        <w:trPr>
          <w:trHeight w:val="330"/>
        </w:trPr>
        <w:tc>
          <w:tcPr>
            <w:tcW w:w="4688" w:type="dxa"/>
            <w:tcBorders>
              <w:top w:val="nil"/>
              <w:left w:val="single" w:sz="8" w:space="0" w:color="auto"/>
              <w:bottom w:val="single" w:sz="8"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7.Денежные средства</w:t>
            </w:r>
          </w:p>
        </w:tc>
        <w:tc>
          <w:tcPr>
            <w:tcW w:w="1701" w:type="dxa"/>
            <w:tcBorders>
              <w:top w:val="nil"/>
              <w:left w:val="nil"/>
              <w:bottom w:val="single" w:sz="8" w:space="0" w:color="auto"/>
              <w:right w:val="single" w:sz="4" w:space="0" w:color="auto"/>
            </w:tcBorders>
            <w:noWrap/>
            <w:vAlign w:val="bottom"/>
          </w:tcPr>
          <w:p w:rsidR="003C2099" w:rsidRPr="006D3D58" w:rsidRDefault="003C2099" w:rsidP="006D3D58">
            <w:pPr>
              <w:rPr>
                <w:sz w:val="20"/>
                <w:szCs w:val="20"/>
              </w:rPr>
            </w:pPr>
            <w:r w:rsidRPr="006D3D58">
              <w:rPr>
                <w:sz w:val="20"/>
                <w:szCs w:val="20"/>
              </w:rPr>
              <w:t>1216000</w:t>
            </w:r>
          </w:p>
        </w:tc>
        <w:tc>
          <w:tcPr>
            <w:tcW w:w="1701" w:type="dxa"/>
            <w:tcBorders>
              <w:top w:val="nil"/>
              <w:left w:val="nil"/>
              <w:bottom w:val="single" w:sz="8" w:space="0" w:color="auto"/>
              <w:right w:val="single" w:sz="4" w:space="0" w:color="auto"/>
            </w:tcBorders>
            <w:noWrap/>
            <w:vAlign w:val="bottom"/>
          </w:tcPr>
          <w:p w:rsidR="003C2099" w:rsidRPr="006D3D58" w:rsidRDefault="003C2099" w:rsidP="006D3D58">
            <w:pPr>
              <w:rPr>
                <w:sz w:val="20"/>
                <w:szCs w:val="20"/>
              </w:rPr>
            </w:pPr>
            <w:r w:rsidRPr="006D3D58">
              <w:rPr>
                <w:sz w:val="20"/>
                <w:szCs w:val="20"/>
              </w:rPr>
              <w:t>491000</w:t>
            </w:r>
          </w:p>
        </w:tc>
        <w:tc>
          <w:tcPr>
            <w:tcW w:w="1843" w:type="dxa"/>
            <w:tcBorders>
              <w:top w:val="nil"/>
              <w:left w:val="nil"/>
              <w:bottom w:val="single" w:sz="8" w:space="0" w:color="auto"/>
              <w:right w:val="single" w:sz="8" w:space="0" w:color="auto"/>
            </w:tcBorders>
            <w:noWrap/>
            <w:vAlign w:val="bottom"/>
          </w:tcPr>
          <w:p w:rsidR="003C2099" w:rsidRPr="006D3D58" w:rsidRDefault="003C2099" w:rsidP="006D3D58">
            <w:pPr>
              <w:rPr>
                <w:sz w:val="20"/>
                <w:szCs w:val="20"/>
              </w:rPr>
            </w:pPr>
            <w:r w:rsidRPr="006D3D58">
              <w:rPr>
                <w:sz w:val="20"/>
                <w:szCs w:val="20"/>
              </w:rPr>
              <w:t>-725000</w:t>
            </w:r>
          </w:p>
        </w:tc>
      </w:tr>
    </w:tbl>
    <w:p w:rsidR="003C2099" w:rsidRPr="006D3D58" w:rsidRDefault="003C2099" w:rsidP="006D3D58">
      <w:pPr>
        <w:spacing w:line="360" w:lineRule="auto"/>
        <w:ind w:firstLine="709"/>
        <w:jc w:val="both"/>
        <w:rPr>
          <w:sz w:val="28"/>
          <w:szCs w:val="28"/>
        </w:rPr>
      </w:pPr>
    </w:p>
    <w:p w:rsidR="0021354B" w:rsidRPr="006D3D58" w:rsidRDefault="0021354B" w:rsidP="006D3D58">
      <w:pPr>
        <w:spacing w:line="360" w:lineRule="auto"/>
        <w:ind w:firstLine="709"/>
        <w:jc w:val="both"/>
        <w:rPr>
          <w:sz w:val="28"/>
          <w:szCs w:val="28"/>
        </w:rPr>
      </w:pPr>
      <w:r w:rsidRPr="006D3D58">
        <w:rPr>
          <w:sz w:val="28"/>
          <w:szCs w:val="28"/>
        </w:rPr>
        <w:t>Таблица 5</w:t>
      </w:r>
    </w:p>
    <w:p w:rsidR="003C2099" w:rsidRPr="006D3D58" w:rsidRDefault="003C2099" w:rsidP="006D3D58">
      <w:pPr>
        <w:spacing w:line="360" w:lineRule="auto"/>
        <w:ind w:firstLine="709"/>
        <w:jc w:val="both"/>
        <w:rPr>
          <w:sz w:val="28"/>
          <w:szCs w:val="28"/>
        </w:rPr>
      </w:pPr>
      <w:r w:rsidRPr="006D3D58">
        <w:rPr>
          <w:sz w:val="28"/>
          <w:szCs w:val="28"/>
        </w:rPr>
        <w:t>Расчет факторов прироста денеж</w:t>
      </w:r>
      <w:r w:rsidR="0021354B" w:rsidRPr="006D3D58">
        <w:rPr>
          <w:sz w:val="28"/>
          <w:szCs w:val="28"/>
        </w:rPr>
        <w:t>ных средств за 9 месяцев 2007г</w:t>
      </w:r>
    </w:p>
    <w:tbl>
      <w:tblPr>
        <w:tblW w:w="8090" w:type="dxa"/>
        <w:tblInd w:w="720" w:type="dxa"/>
        <w:tblLook w:val="00A0" w:firstRow="1" w:lastRow="0" w:firstColumn="1" w:lastColumn="0" w:noHBand="0" w:noVBand="0"/>
      </w:tblPr>
      <w:tblGrid>
        <w:gridCol w:w="4688"/>
        <w:gridCol w:w="1701"/>
        <w:gridCol w:w="1701"/>
      </w:tblGrid>
      <w:tr w:rsidR="003C2099" w:rsidRPr="006D3D58">
        <w:trPr>
          <w:trHeight w:val="483"/>
        </w:trPr>
        <w:tc>
          <w:tcPr>
            <w:tcW w:w="4688" w:type="dxa"/>
            <w:vMerge w:val="restart"/>
            <w:tcBorders>
              <w:top w:val="single" w:sz="8" w:space="0" w:color="auto"/>
              <w:left w:val="single" w:sz="8" w:space="0" w:color="auto"/>
              <w:bottom w:val="single" w:sz="4" w:space="0" w:color="000000"/>
              <w:right w:val="single" w:sz="4" w:space="0" w:color="auto"/>
            </w:tcBorders>
            <w:noWrap/>
            <w:vAlign w:val="center"/>
          </w:tcPr>
          <w:p w:rsidR="003C2099" w:rsidRPr="006D3D58" w:rsidRDefault="003C2099" w:rsidP="006D3D58">
            <w:pPr>
              <w:rPr>
                <w:sz w:val="20"/>
                <w:szCs w:val="20"/>
              </w:rPr>
            </w:pPr>
            <w:r w:rsidRPr="006D3D58">
              <w:rPr>
                <w:sz w:val="20"/>
                <w:szCs w:val="20"/>
              </w:rPr>
              <w:t>Показатели (факторы)</w:t>
            </w:r>
          </w:p>
        </w:tc>
        <w:tc>
          <w:tcPr>
            <w:tcW w:w="3402" w:type="dxa"/>
            <w:gridSpan w:val="2"/>
            <w:vMerge w:val="restart"/>
            <w:tcBorders>
              <w:top w:val="single" w:sz="8" w:space="0" w:color="auto"/>
              <w:left w:val="single" w:sz="4" w:space="0" w:color="auto"/>
              <w:bottom w:val="single" w:sz="4" w:space="0" w:color="auto"/>
              <w:right w:val="single" w:sz="8" w:space="0" w:color="000000"/>
            </w:tcBorders>
            <w:noWrap/>
            <w:vAlign w:val="bottom"/>
          </w:tcPr>
          <w:p w:rsidR="003C2099" w:rsidRPr="006D3D58" w:rsidRDefault="003C2099" w:rsidP="006D3D58">
            <w:pPr>
              <w:rPr>
                <w:sz w:val="20"/>
                <w:szCs w:val="20"/>
              </w:rPr>
            </w:pPr>
            <w:r w:rsidRPr="006D3D58">
              <w:rPr>
                <w:sz w:val="20"/>
                <w:szCs w:val="20"/>
              </w:rPr>
              <w:t>Значения показателей</w:t>
            </w:r>
          </w:p>
        </w:tc>
      </w:tr>
      <w:tr w:rsidR="003C2099" w:rsidRPr="006D3D58">
        <w:trPr>
          <w:trHeight w:val="483"/>
        </w:trPr>
        <w:tc>
          <w:tcPr>
            <w:tcW w:w="4688" w:type="dxa"/>
            <w:vMerge/>
            <w:tcBorders>
              <w:top w:val="single" w:sz="8" w:space="0" w:color="auto"/>
              <w:left w:val="single" w:sz="8" w:space="0" w:color="auto"/>
              <w:bottom w:val="single" w:sz="4" w:space="0" w:color="000000"/>
              <w:right w:val="single" w:sz="4" w:space="0" w:color="auto"/>
            </w:tcBorders>
            <w:vAlign w:val="center"/>
          </w:tcPr>
          <w:p w:rsidR="003C2099" w:rsidRPr="006D3D58" w:rsidRDefault="003C2099" w:rsidP="006D3D58">
            <w:pPr>
              <w:rPr>
                <w:sz w:val="20"/>
                <w:szCs w:val="20"/>
              </w:rPr>
            </w:pPr>
          </w:p>
        </w:tc>
        <w:tc>
          <w:tcPr>
            <w:tcW w:w="3402" w:type="dxa"/>
            <w:gridSpan w:val="2"/>
            <w:vMerge/>
            <w:tcBorders>
              <w:top w:val="single" w:sz="8" w:space="0" w:color="auto"/>
              <w:left w:val="single" w:sz="4" w:space="0" w:color="auto"/>
              <w:bottom w:val="single" w:sz="4" w:space="0" w:color="auto"/>
              <w:right w:val="single" w:sz="8" w:space="0" w:color="000000"/>
            </w:tcBorders>
            <w:vAlign w:val="center"/>
          </w:tcPr>
          <w:p w:rsidR="003C2099" w:rsidRPr="006D3D58" w:rsidRDefault="003C2099" w:rsidP="006D3D58">
            <w:pPr>
              <w:rPr>
                <w:sz w:val="20"/>
                <w:szCs w:val="20"/>
              </w:rPr>
            </w:pPr>
          </w:p>
        </w:tc>
      </w:tr>
      <w:tr w:rsidR="003C2099" w:rsidRPr="006D3D58">
        <w:trPr>
          <w:trHeight w:val="315"/>
        </w:trPr>
        <w:tc>
          <w:tcPr>
            <w:tcW w:w="4688" w:type="dxa"/>
            <w:vMerge/>
            <w:tcBorders>
              <w:top w:val="single" w:sz="8" w:space="0" w:color="auto"/>
              <w:left w:val="single" w:sz="8" w:space="0" w:color="auto"/>
              <w:bottom w:val="single" w:sz="4" w:space="0" w:color="000000"/>
              <w:right w:val="single" w:sz="4" w:space="0" w:color="auto"/>
            </w:tcBorders>
            <w:vAlign w:val="center"/>
          </w:tcPr>
          <w:p w:rsidR="003C2099" w:rsidRPr="006D3D58" w:rsidRDefault="003C2099" w:rsidP="006D3D58">
            <w:pPr>
              <w:rPr>
                <w:sz w:val="20"/>
                <w:szCs w:val="20"/>
              </w:rPr>
            </w:pP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Руб.</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В % к сумме</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I. Увеличивающие денежные средства</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1.Уменьшение:</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1.1.Основных средств</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1596000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6,79%</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1.2.Прочих оборотных активов</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491000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2,09%</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1.3.ДЗ (платежи более 12 мес.)</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3882000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16,53%</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2.Увеличение:</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2.1.Собственного капитала</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6669000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28,39%</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2.2.Краткосрочные кредиты и займы</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10851000</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46,20%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II. Уменьшающие денежные средства</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 </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1.Увеличение:</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1.1.Запасов</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4894000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20,21%</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2.Уменьшение:</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 </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2.1.КЗ поставщикам и подрядчикам</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5775000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23,85%</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2.2.Задолженности по налогам и сборам</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22000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0,09%</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2.3.Задолженность перед персоналом</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14000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0,06%</w:t>
            </w:r>
          </w:p>
        </w:tc>
      </w:tr>
      <w:tr w:rsidR="003C2099" w:rsidRPr="006D3D58">
        <w:trPr>
          <w:trHeight w:val="645"/>
        </w:trPr>
        <w:tc>
          <w:tcPr>
            <w:tcW w:w="4688" w:type="dxa"/>
            <w:tcBorders>
              <w:top w:val="nil"/>
              <w:left w:val="single" w:sz="8" w:space="0" w:color="auto"/>
              <w:bottom w:val="single" w:sz="4" w:space="0" w:color="auto"/>
              <w:right w:val="single" w:sz="4" w:space="0" w:color="auto"/>
            </w:tcBorders>
          </w:tcPr>
          <w:p w:rsidR="003C2099" w:rsidRPr="006D3D58" w:rsidRDefault="006D3D58" w:rsidP="006D3D58">
            <w:pPr>
              <w:rPr>
                <w:sz w:val="20"/>
                <w:szCs w:val="20"/>
              </w:rPr>
            </w:pPr>
            <w:r>
              <w:rPr>
                <w:sz w:val="20"/>
                <w:szCs w:val="20"/>
              </w:rPr>
              <w:t xml:space="preserve"> </w:t>
            </w:r>
            <w:r w:rsidR="003C2099" w:rsidRPr="006D3D58">
              <w:rPr>
                <w:sz w:val="20"/>
                <w:szCs w:val="20"/>
              </w:rPr>
              <w:t>2.4.Задолженность перед государственными внебюджетными фондами</w:t>
            </w:r>
          </w:p>
        </w:tc>
        <w:tc>
          <w:tcPr>
            <w:tcW w:w="1701" w:type="dxa"/>
            <w:tcBorders>
              <w:top w:val="nil"/>
              <w:left w:val="nil"/>
              <w:bottom w:val="single" w:sz="4" w:space="0" w:color="auto"/>
              <w:right w:val="single" w:sz="4" w:space="0" w:color="auto"/>
            </w:tcBorders>
            <w:noWrap/>
          </w:tcPr>
          <w:p w:rsidR="003C2099" w:rsidRPr="006D3D58" w:rsidRDefault="003C2099" w:rsidP="006D3D58">
            <w:pPr>
              <w:rPr>
                <w:sz w:val="20"/>
                <w:szCs w:val="20"/>
              </w:rPr>
            </w:pPr>
            <w:r w:rsidRPr="006D3D58">
              <w:rPr>
                <w:sz w:val="20"/>
                <w:szCs w:val="20"/>
              </w:rPr>
              <w:t>3000</w:t>
            </w:r>
          </w:p>
        </w:tc>
        <w:tc>
          <w:tcPr>
            <w:tcW w:w="1701" w:type="dxa"/>
            <w:tcBorders>
              <w:top w:val="nil"/>
              <w:left w:val="nil"/>
              <w:bottom w:val="single" w:sz="4" w:space="0" w:color="auto"/>
              <w:right w:val="single" w:sz="8" w:space="0" w:color="auto"/>
            </w:tcBorders>
            <w:noWrap/>
          </w:tcPr>
          <w:p w:rsidR="003C2099" w:rsidRPr="006D3D58" w:rsidRDefault="003C2099" w:rsidP="006D3D58">
            <w:pPr>
              <w:rPr>
                <w:sz w:val="20"/>
                <w:szCs w:val="20"/>
              </w:rPr>
            </w:pPr>
            <w:r w:rsidRPr="006D3D58">
              <w:rPr>
                <w:sz w:val="20"/>
                <w:szCs w:val="20"/>
              </w:rPr>
              <w:t>0,01%</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rPr>
                <w:sz w:val="20"/>
                <w:szCs w:val="20"/>
              </w:rPr>
            </w:pPr>
            <w:r>
              <w:rPr>
                <w:sz w:val="20"/>
                <w:szCs w:val="20"/>
              </w:rPr>
              <w:t xml:space="preserve"> </w:t>
            </w:r>
            <w:r w:rsidR="003C2099" w:rsidRPr="006D3D58">
              <w:rPr>
                <w:sz w:val="20"/>
                <w:szCs w:val="20"/>
              </w:rPr>
              <w:t>2.3.Долгосрочных кредитов и займов</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13506000</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55,78%</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III. Итого увеличивающие факторы</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23489000</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100</w:t>
            </w:r>
          </w:p>
        </w:tc>
      </w:tr>
      <w:tr w:rsidR="003C2099" w:rsidRPr="006D3D58">
        <w:trPr>
          <w:trHeight w:val="315"/>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IV. Итого уменьшающие факторы</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rPr>
                <w:sz w:val="20"/>
                <w:szCs w:val="20"/>
              </w:rPr>
            </w:pPr>
            <w:r w:rsidRPr="006D3D58">
              <w:rPr>
                <w:sz w:val="20"/>
                <w:szCs w:val="20"/>
              </w:rPr>
              <w:t>24214000</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rPr>
                <w:sz w:val="20"/>
                <w:szCs w:val="20"/>
              </w:rPr>
            </w:pPr>
            <w:r w:rsidRPr="006D3D58">
              <w:rPr>
                <w:sz w:val="20"/>
                <w:szCs w:val="20"/>
              </w:rPr>
              <w:t>100</w:t>
            </w:r>
          </w:p>
        </w:tc>
      </w:tr>
      <w:tr w:rsidR="003C2099" w:rsidRPr="006D3D58">
        <w:trPr>
          <w:trHeight w:val="330"/>
        </w:trPr>
        <w:tc>
          <w:tcPr>
            <w:tcW w:w="4688" w:type="dxa"/>
            <w:tcBorders>
              <w:top w:val="nil"/>
              <w:left w:val="single" w:sz="8" w:space="0" w:color="auto"/>
              <w:bottom w:val="single" w:sz="8" w:space="0" w:color="auto"/>
              <w:right w:val="single" w:sz="4" w:space="0" w:color="auto"/>
            </w:tcBorders>
            <w:noWrap/>
            <w:vAlign w:val="bottom"/>
          </w:tcPr>
          <w:p w:rsidR="003C2099" w:rsidRPr="006D3D58" w:rsidRDefault="003C2099" w:rsidP="006D3D58">
            <w:pPr>
              <w:rPr>
                <w:sz w:val="20"/>
                <w:szCs w:val="20"/>
              </w:rPr>
            </w:pPr>
            <w:r w:rsidRPr="006D3D58">
              <w:rPr>
                <w:sz w:val="20"/>
                <w:szCs w:val="20"/>
              </w:rPr>
              <w:t>V. Уменьшение денежных средств</w:t>
            </w:r>
          </w:p>
        </w:tc>
        <w:tc>
          <w:tcPr>
            <w:tcW w:w="1701" w:type="dxa"/>
            <w:tcBorders>
              <w:top w:val="nil"/>
              <w:left w:val="nil"/>
              <w:bottom w:val="single" w:sz="8" w:space="0" w:color="auto"/>
              <w:right w:val="single" w:sz="4" w:space="0" w:color="auto"/>
            </w:tcBorders>
            <w:noWrap/>
            <w:vAlign w:val="bottom"/>
          </w:tcPr>
          <w:p w:rsidR="003C2099" w:rsidRPr="006D3D58" w:rsidRDefault="003C2099" w:rsidP="006D3D58">
            <w:pPr>
              <w:rPr>
                <w:sz w:val="20"/>
                <w:szCs w:val="20"/>
              </w:rPr>
            </w:pPr>
            <w:r w:rsidRPr="006D3D58">
              <w:rPr>
                <w:sz w:val="20"/>
                <w:szCs w:val="20"/>
              </w:rPr>
              <w:t>725000</w:t>
            </w:r>
          </w:p>
        </w:tc>
        <w:tc>
          <w:tcPr>
            <w:tcW w:w="1701" w:type="dxa"/>
            <w:tcBorders>
              <w:top w:val="nil"/>
              <w:left w:val="nil"/>
              <w:bottom w:val="single" w:sz="8" w:space="0" w:color="auto"/>
              <w:right w:val="single" w:sz="8" w:space="0" w:color="auto"/>
            </w:tcBorders>
            <w:noWrap/>
            <w:vAlign w:val="bottom"/>
          </w:tcPr>
          <w:p w:rsidR="003C2099" w:rsidRPr="006D3D58" w:rsidRDefault="003C2099" w:rsidP="006D3D58">
            <w:pPr>
              <w:rPr>
                <w:sz w:val="20"/>
                <w:szCs w:val="20"/>
              </w:rPr>
            </w:pPr>
            <w:r w:rsidRPr="006D3D58">
              <w:rPr>
                <w:sz w:val="20"/>
                <w:szCs w:val="20"/>
              </w:rPr>
              <w:t>-</w:t>
            </w:r>
          </w:p>
        </w:tc>
      </w:tr>
    </w:tbl>
    <w:p w:rsidR="003C2099" w:rsidRPr="006D3D58" w:rsidRDefault="003C2099"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r w:rsidRPr="006D3D58">
        <w:rPr>
          <w:sz w:val="28"/>
          <w:szCs w:val="28"/>
        </w:rPr>
        <w:t xml:space="preserve">Решающим фактором увеличения денежных средств на конец периода по сравнению с его началом является увеличение собственного капитала. Одновременно произошло увеличение доли краткосрочных кредитов и займов с одновременным уменьшением доли долгосрочных кредитов и займов. Так же увеличились запасы и уменьшилась дебиторская задолженность поставщикам и подрядчикам. </w:t>
      </w:r>
    </w:p>
    <w:p w:rsidR="003C2099" w:rsidRPr="006D3D58" w:rsidRDefault="003C2099" w:rsidP="006D3D58">
      <w:pPr>
        <w:spacing w:line="360" w:lineRule="auto"/>
        <w:ind w:firstLine="709"/>
        <w:jc w:val="both"/>
        <w:rPr>
          <w:sz w:val="28"/>
          <w:szCs w:val="28"/>
        </w:rPr>
      </w:pPr>
      <w:r w:rsidRPr="006D3D58">
        <w:rPr>
          <w:sz w:val="28"/>
          <w:szCs w:val="28"/>
        </w:rPr>
        <w:t>Рост запасов на 12,3% и уменьшение кредиторской задолженности</w:t>
      </w:r>
      <w:r w:rsidR="006D3D58">
        <w:rPr>
          <w:sz w:val="28"/>
          <w:szCs w:val="28"/>
        </w:rPr>
        <w:t xml:space="preserve"> </w:t>
      </w:r>
      <w:r w:rsidRPr="006D3D58">
        <w:rPr>
          <w:sz w:val="28"/>
          <w:szCs w:val="28"/>
        </w:rPr>
        <w:t>можно считать признаком увеличения выручки от продаж, но это требует проверки в форме анализа изменений статей баланса за 9 месяцев 2007 года, а также отчета о прибылях и убытках.</w:t>
      </w:r>
    </w:p>
    <w:p w:rsidR="003C2099" w:rsidRPr="006D3D58" w:rsidRDefault="003C2099" w:rsidP="006D3D58">
      <w:pPr>
        <w:spacing w:line="360" w:lineRule="auto"/>
        <w:ind w:firstLine="709"/>
        <w:jc w:val="both"/>
        <w:rPr>
          <w:sz w:val="28"/>
          <w:szCs w:val="28"/>
        </w:rPr>
      </w:pPr>
      <w:r w:rsidRPr="006D3D58">
        <w:rPr>
          <w:sz w:val="28"/>
          <w:szCs w:val="28"/>
        </w:rPr>
        <w:t xml:space="preserve">Отчет показывает, что выручка от продаж действительно увеличилась, ее прирост составил 131,9%, остатки ДЗ покупателей уменьшились на 3882000 р. Остатки КЗ поставщикам уменьшились на 43,03%, при этом вся КЗ уменьшилась на 43,05%. </w:t>
      </w:r>
    </w:p>
    <w:p w:rsidR="003C2099" w:rsidRPr="006D3D58" w:rsidRDefault="003C2099" w:rsidP="006D3D58">
      <w:pPr>
        <w:spacing w:line="360" w:lineRule="auto"/>
        <w:ind w:firstLine="709"/>
        <w:jc w:val="both"/>
        <w:rPr>
          <w:sz w:val="28"/>
          <w:szCs w:val="28"/>
        </w:rPr>
      </w:pPr>
      <w:r w:rsidRPr="006D3D58">
        <w:rPr>
          <w:sz w:val="28"/>
          <w:szCs w:val="28"/>
        </w:rPr>
        <w:t>Сопоставив результаты этих расчетов можно сделать следующие выводы:</w:t>
      </w:r>
    </w:p>
    <w:p w:rsidR="003C2099" w:rsidRPr="006D3D58" w:rsidRDefault="003C2099" w:rsidP="006D3D58">
      <w:pPr>
        <w:spacing w:line="360" w:lineRule="auto"/>
        <w:ind w:firstLine="709"/>
        <w:jc w:val="both"/>
        <w:rPr>
          <w:sz w:val="28"/>
          <w:szCs w:val="28"/>
        </w:rPr>
      </w:pPr>
      <w:r w:rsidRPr="006D3D58">
        <w:rPr>
          <w:sz w:val="28"/>
          <w:szCs w:val="28"/>
        </w:rPr>
        <w:t>1.</w:t>
      </w:r>
      <w:r w:rsidR="006D3D58">
        <w:rPr>
          <w:sz w:val="28"/>
          <w:szCs w:val="28"/>
        </w:rPr>
        <w:t xml:space="preserve"> </w:t>
      </w:r>
      <w:r w:rsidRPr="006D3D58">
        <w:rPr>
          <w:sz w:val="28"/>
          <w:szCs w:val="28"/>
        </w:rPr>
        <w:t>За период произошло полное погашение дебиторской задолженности покупателей.</w:t>
      </w:r>
    </w:p>
    <w:p w:rsidR="003C2099" w:rsidRPr="006D3D58" w:rsidRDefault="003C2099" w:rsidP="006D3D58">
      <w:pPr>
        <w:spacing w:line="360" w:lineRule="auto"/>
        <w:ind w:firstLine="709"/>
        <w:jc w:val="both"/>
        <w:rPr>
          <w:sz w:val="28"/>
          <w:szCs w:val="28"/>
        </w:rPr>
      </w:pPr>
      <w:r w:rsidRPr="006D3D58">
        <w:rPr>
          <w:sz w:val="28"/>
          <w:szCs w:val="28"/>
        </w:rPr>
        <w:t>2. Оборачиваемость КЗ ускорилась, что позволило значительно сократить сумму кредиторской задолженности поставщикам.</w:t>
      </w:r>
    </w:p>
    <w:p w:rsidR="003C2099" w:rsidRPr="006D3D58" w:rsidRDefault="003C2099" w:rsidP="006D3D58">
      <w:pPr>
        <w:spacing w:line="360" w:lineRule="auto"/>
        <w:ind w:firstLine="709"/>
        <w:jc w:val="both"/>
        <w:rPr>
          <w:sz w:val="28"/>
          <w:szCs w:val="28"/>
        </w:rPr>
      </w:pPr>
      <w:r w:rsidRPr="006D3D58">
        <w:rPr>
          <w:sz w:val="28"/>
          <w:szCs w:val="28"/>
        </w:rPr>
        <w:t>3.</w:t>
      </w:r>
      <w:r w:rsidR="006D3D58">
        <w:rPr>
          <w:sz w:val="28"/>
          <w:szCs w:val="28"/>
        </w:rPr>
        <w:t xml:space="preserve"> </w:t>
      </w:r>
      <w:r w:rsidRPr="006D3D58">
        <w:rPr>
          <w:sz w:val="28"/>
          <w:szCs w:val="28"/>
        </w:rPr>
        <w:t>Следовательно, ликвидация дебиторской задолженности и уменьшение кредиторской не является прямым следствием увеличения выручки от продаж, а связаны также с изменениями условий расчетов с дебиторами и кредиторами, в том числе с состоянием долгов: уплачена часть долгов, возникших в предыдущие периоды и возникли новые долги.</w:t>
      </w:r>
    </w:p>
    <w:p w:rsidR="003C2099" w:rsidRPr="006D3D58" w:rsidRDefault="003C2099" w:rsidP="006D3D58">
      <w:pPr>
        <w:spacing w:line="360" w:lineRule="auto"/>
        <w:ind w:firstLine="709"/>
        <w:jc w:val="both"/>
        <w:rPr>
          <w:sz w:val="28"/>
          <w:szCs w:val="28"/>
        </w:rPr>
      </w:pPr>
      <w:r w:rsidRPr="006D3D58">
        <w:rPr>
          <w:sz w:val="28"/>
          <w:szCs w:val="28"/>
        </w:rPr>
        <w:t>4. При росте выручки от продаж на 131,9% балансовые запасы увеличились на 12,3%.</w:t>
      </w:r>
    </w:p>
    <w:p w:rsidR="003C2099" w:rsidRPr="006D3D58" w:rsidRDefault="003C2099" w:rsidP="006D3D58">
      <w:pPr>
        <w:spacing w:line="360" w:lineRule="auto"/>
        <w:ind w:firstLine="709"/>
        <w:jc w:val="both"/>
        <w:rPr>
          <w:sz w:val="28"/>
          <w:szCs w:val="28"/>
        </w:rPr>
      </w:pPr>
      <w:r w:rsidRPr="006D3D58">
        <w:rPr>
          <w:sz w:val="28"/>
          <w:szCs w:val="28"/>
        </w:rPr>
        <w:t>Затраты на проданную продукцию, исходя из данных отчета о прибылях и убытках, увеличились на 138,28%.</w:t>
      </w:r>
    </w:p>
    <w:p w:rsidR="003C2099" w:rsidRPr="006D3D58" w:rsidRDefault="003C2099" w:rsidP="006D3D58">
      <w:pPr>
        <w:spacing w:line="360" w:lineRule="auto"/>
        <w:ind w:firstLine="709"/>
        <w:jc w:val="both"/>
        <w:rPr>
          <w:sz w:val="28"/>
          <w:szCs w:val="28"/>
        </w:rPr>
      </w:pPr>
      <w:r w:rsidRPr="006D3D58">
        <w:rPr>
          <w:sz w:val="28"/>
          <w:szCs w:val="28"/>
        </w:rPr>
        <w:t xml:space="preserve"> Денежные поступления от продаж зависят не только от выручки текущего периода, но и от возврата ДЗ прошлых периодов, и от движения прочей ДЗ, не связанной непосредственно с продажами</w:t>
      </w:r>
      <w:r w:rsidR="0090212E" w:rsidRPr="006D3D58">
        <w:rPr>
          <w:rStyle w:val="a9"/>
          <w:sz w:val="28"/>
          <w:szCs w:val="28"/>
        </w:rPr>
        <w:footnoteReference w:id="8"/>
      </w:r>
      <w:r w:rsidRPr="006D3D58">
        <w:rPr>
          <w:sz w:val="28"/>
          <w:szCs w:val="28"/>
        </w:rPr>
        <w:t>. Фактические затраты денежных средств также не совпадают с затратами, отраженными в отчете о прибылях и убытках. Они ограничиваются имеющимися (поступившими) денежными средствами. Денежный поток на конец периода и его изменение по сравнению с началом периода можно определить исходя из оборота денежных средств в течение периода.</w:t>
      </w:r>
    </w:p>
    <w:p w:rsidR="003C2099" w:rsidRPr="006D3D58" w:rsidRDefault="003C2099" w:rsidP="006D3D58">
      <w:pPr>
        <w:spacing w:line="360" w:lineRule="auto"/>
        <w:ind w:firstLine="709"/>
        <w:jc w:val="both"/>
        <w:rPr>
          <w:sz w:val="28"/>
          <w:szCs w:val="28"/>
        </w:rPr>
      </w:pPr>
      <w:r w:rsidRPr="006D3D58">
        <w:rPr>
          <w:sz w:val="28"/>
          <w:szCs w:val="28"/>
        </w:rPr>
        <w:t>Таким образом, выручка от продаж практически полностью определила сумму поступивших денежных средств. Их оказалось достаточно на оплату всех видов расходов, связанных с основной деятельностью, а также на расчеты по обязательным платежам в бюджет и единый социальный фонд.</w:t>
      </w:r>
    </w:p>
    <w:p w:rsidR="003C2099" w:rsidRPr="006D3D58" w:rsidRDefault="003C2099" w:rsidP="006D3D58">
      <w:pPr>
        <w:spacing w:line="360" w:lineRule="auto"/>
        <w:ind w:firstLine="709"/>
        <w:jc w:val="both"/>
        <w:rPr>
          <w:sz w:val="28"/>
          <w:szCs w:val="28"/>
        </w:rPr>
      </w:pPr>
      <w:r w:rsidRPr="006D3D58">
        <w:rPr>
          <w:sz w:val="28"/>
          <w:szCs w:val="28"/>
        </w:rPr>
        <w:t>При помощи косвенного метода расчета денежных средств (путем корректировки чистой прибыли на суммы, входящие в расчет чистой прибыли, но не входящие в расчет движения денежных средств) рассмотрим участие в формировании денежного потока чистой выручки, т.е. величины денежных средств в составе выручки от продаж. Это чистая прибыль и амортизация.</w:t>
      </w:r>
    </w:p>
    <w:p w:rsidR="003C2099" w:rsidRPr="006D3D58" w:rsidRDefault="003C2099" w:rsidP="006D3D58">
      <w:pPr>
        <w:spacing w:line="360" w:lineRule="auto"/>
        <w:ind w:firstLine="709"/>
        <w:jc w:val="both"/>
        <w:rPr>
          <w:sz w:val="28"/>
          <w:szCs w:val="28"/>
        </w:rPr>
      </w:pPr>
      <w:r w:rsidRPr="006D3D58">
        <w:rPr>
          <w:sz w:val="28"/>
          <w:szCs w:val="28"/>
        </w:rPr>
        <w:t>Чистая прибыль за 9 месяцев 2007 год составила 6306000 руб. Она является одним из факторов увеличения собственного капитала. Без воздействия этого фактора собственный капитал составил бы:</w:t>
      </w:r>
    </w:p>
    <w:p w:rsidR="003C2099" w:rsidRPr="006D3D58" w:rsidRDefault="003C2099" w:rsidP="006D3D58">
      <w:pPr>
        <w:spacing w:line="360" w:lineRule="auto"/>
        <w:ind w:firstLine="709"/>
        <w:jc w:val="both"/>
        <w:rPr>
          <w:sz w:val="28"/>
          <w:szCs w:val="28"/>
        </w:rPr>
      </w:pPr>
      <w:r w:rsidRPr="006D3D58">
        <w:rPr>
          <w:sz w:val="28"/>
          <w:szCs w:val="28"/>
        </w:rPr>
        <w:t>18635000 руб. - 6306000 руб. = 12329000 руб.</w:t>
      </w:r>
    </w:p>
    <w:p w:rsidR="003C2099" w:rsidRPr="006D3D58" w:rsidRDefault="003C2099" w:rsidP="006D3D58">
      <w:pPr>
        <w:spacing w:line="360" w:lineRule="auto"/>
        <w:ind w:firstLine="709"/>
        <w:jc w:val="both"/>
        <w:rPr>
          <w:sz w:val="28"/>
          <w:szCs w:val="28"/>
        </w:rPr>
      </w:pPr>
      <w:r w:rsidRPr="006D3D58">
        <w:rPr>
          <w:sz w:val="28"/>
          <w:szCs w:val="28"/>
        </w:rPr>
        <w:t xml:space="preserve">Оборотные активы без учета изменения денежных средств уменьшились бы на 204000 руб. Снижение основных средств составило 1596000 руб. </w:t>
      </w:r>
    </w:p>
    <w:p w:rsidR="003C2099" w:rsidRPr="006D3D58" w:rsidRDefault="003C2099" w:rsidP="006D3D58">
      <w:pPr>
        <w:spacing w:line="360" w:lineRule="auto"/>
        <w:ind w:firstLine="709"/>
        <w:jc w:val="both"/>
        <w:rPr>
          <w:sz w:val="28"/>
          <w:szCs w:val="28"/>
        </w:rPr>
      </w:pPr>
      <w:r w:rsidRPr="006D3D58">
        <w:rPr>
          <w:sz w:val="28"/>
          <w:szCs w:val="28"/>
        </w:rPr>
        <w:t>Таким образом, уменьшение денежных средств на конец периода сформировалось под влиянием положительных и отрицательных факторов.</w:t>
      </w:r>
    </w:p>
    <w:p w:rsidR="00F662AD" w:rsidRPr="006D3D58" w:rsidRDefault="00F662AD" w:rsidP="006D3D58">
      <w:pPr>
        <w:pStyle w:val="2"/>
        <w:spacing w:before="0" w:after="0" w:line="360" w:lineRule="auto"/>
        <w:ind w:firstLine="709"/>
        <w:jc w:val="both"/>
        <w:rPr>
          <w:rFonts w:ascii="Times New Roman" w:hAnsi="Times New Roman"/>
        </w:rPr>
      </w:pPr>
      <w:bookmarkStart w:id="2" w:name="_Toc186364102"/>
    </w:p>
    <w:p w:rsidR="003C2099" w:rsidRPr="006D3D58" w:rsidRDefault="003C2099" w:rsidP="006D3D58">
      <w:pPr>
        <w:pStyle w:val="2"/>
        <w:spacing w:before="0" w:after="0" w:line="360" w:lineRule="auto"/>
        <w:ind w:firstLine="709"/>
        <w:jc w:val="both"/>
        <w:rPr>
          <w:rFonts w:ascii="Times New Roman" w:hAnsi="Times New Roman"/>
          <w:i w:val="0"/>
        </w:rPr>
      </w:pPr>
      <w:r w:rsidRPr="006D3D58">
        <w:rPr>
          <w:rFonts w:ascii="Times New Roman" w:hAnsi="Times New Roman"/>
          <w:i w:val="0"/>
        </w:rPr>
        <w:t>2.3.</w:t>
      </w:r>
      <w:r w:rsidR="00F662AD" w:rsidRPr="006D3D58">
        <w:rPr>
          <w:rFonts w:ascii="Times New Roman" w:hAnsi="Times New Roman"/>
          <w:i w:val="0"/>
        </w:rPr>
        <w:t xml:space="preserve"> </w:t>
      </w:r>
      <w:r w:rsidRPr="006D3D58">
        <w:rPr>
          <w:rFonts w:ascii="Times New Roman" w:hAnsi="Times New Roman"/>
          <w:i w:val="0"/>
        </w:rPr>
        <w:t>Расчет эффекта финансового рычага ООО «</w:t>
      </w:r>
      <w:r w:rsidR="00F662AD" w:rsidRPr="006D3D58">
        <w:rPr>
          <w:rFonts w:ascii="Times New Roman" w:hAnsi="Times New Roman"/>
          <w:i w:val="0"/>
        </w:rPr>
        <w:t>Престиж</w:t>
      </w:r>
      <w:r w:rsidRPr="006D3D58">
        <w:rPr>
          <w:rFonts w:ascii="Times New Roman" w:hAnsi="Times New Roman"/>
          <w:i w:val="0"/>
        </w:rPr>
        <w:t>»</w:t>
      </w:r>
      <w:bookmarkEnd w:id="2"/>
    </w:p>
    <w:p w:rsidR="000C5C49" w:rsidRPr="006D3D58" w:rsidRDefault="000C5C49" w:rsidP="006D3D58">
      <w:pPr>
        <w:spacing w:line="360" w:lineRule="auto"/>
        <w:ind w:firstLine="709"/>
        <w:jc w:val="both"/>
        <w:rPr>
          <w:sz w:val="28"/>
          <w:szCs w:val="28"/>
          <w:lang w:eastAsia="ar-SA"/>
        </w:rPr>
      </w:pPr>
    </w:p>
    <w:p w:rsidR="000C5C49" w:rsidRPr="006D3D58" w:rsidRDefault="000C5C49" w:rsidP="006D3D58">
      <w:pPr>
        <w:spacing w:line="360" w:lineRule="auto"/>
        <w:ind w:firstLine="709"/>
        <w:jc w:val="both"/>
        <w:rPr>
          <w:sz w:val="28"/>
          <w:szCs w:val="28"/>
          <w:lang w:eastAsia="ar-SA"/>
        </w:rPr>
      </w:pPr>
      <w:r w:rsidRPr="006D3D58">
        <w:rPr>
          <w:sz w:val="28"/>
          <w:szCs w:val="28"/>
          <w:lang w:eastAsia="ar-SA"/>
        </w:rPr>
        <w:t>Таблица 6</w:t>
      </w:r>
    </w:p>
    <w:p w:rsidR="003C2099" w:rsidRPr="006D3D58" w:rsidRDefault="003C2099" w:rsidP="006D3D58">
      <w:pPr>
        <w:spacing w:line="360" w:lineRule="auto"/>
        <w:ind w:firstLine="709"/>
        <w:jc w:val="both"/>
        <w:rPr>
          <w:sz w:val="28"/>
          <w:szCs w:val="28"/>
        </w:rPr>
      </w:pPr>
      <w:r w:rsidRPr="006D3D58">
        <w:rPr>
          <w:sz w:val="28"/>
          <w:szCs w:val="28"/>
        </w:rPr>
        <w:t>Расчет эффекта финансового рычага за 1 полугодие 2007 года</w:t>
      </w:r>
    </w:p>
    <w:tbl>
      <w:tblPr>
        <w:tblW w:w="9224" w:type="dxa"/>
        <w:tblInd w:w="98" w:type="dxa"/>
        <w:tblLook w:val="00A0" w:firstRow="1" w:lastRow="0" w:firstColumn="1" w:lastColumn="0" w:noHBand="0" w:noVBand="0"/>
      </w:tblPr>
      <w:tblGrid>
        <w:gridCol w:w="4900"/>
        <w:gridCol w:w="2080"/>
        <w:gridCol w:w="2244"/>
      </w:tblGrid>
      <w:tr w:rsidR="003C2099" w:rsidRPr="006D3D58">
        <w:trPr>
          <w:trHeight w:val="460"/>
        </w:trPr>
        <w:tc>
          <w:tcPr>
            <w:tcW w:w="4900" w:type="dxa"/>
            <w:vMerge w:val="restart"/>
            <w:tcBorders>
              <w:top w:val="single" w:sz="8" w:space="0" w:color="auto"/>
              <w:left w:val="single" w:sz="8" w:space="0" w:color="auto"/>
              <w:bottom w:val="single" w:sz="4" w:space="0" w:color="000000"/>
              <w:right w:val="single" w:sz="4" w:space="0" w:color="auto"/>
            </w:tcBorders>
            <w:noWrap/>
            <w:vAlign w:val="center"/>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Показатели</w:t>
            </w:r>
          </w:p>
        </w:tc>
        <w:tc>
          <w:tcPr>
            <w:tcW w:w="4324" w:type="dxa"/>
            <w:gridSpan w:val="2"/>
            <w:tcBorders>
              <w:top w:val="single" w:sz="8" w:space="0" w:color="auto"/>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Варианты структуры финансового капитала</w:t>
            </w:r>
          </w:p>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r>
      <w:tr w:rsidR="003C2099" w:rsidRPr="006D3D58">
        <w:trPr>
          <w:trHeight w:val="300"/>
        </w:trPr>
        <w:tc>
          <w:tcPr>
            <w:tcW w:w="4900" w:type="dxa"/>
            <w:vMerge/>
            <w:tcBorders>
              <w:top w:val="single" w:sz="8" w:space="0" w:color="auto"/>
              <w:left w:val="single" w:sz="8" w:space="0" w:color="auto"/>
              <w:bottom w:val="single" w:sz="4" w:space="0" w:color="000000"/>
              <w:right w:val="single" w:sz="4" w:space="0" w:color="auto"/>
            </w:tcBorders>
            <w:vAlign w:val="center"/>
          </w:tcPr>
          <w:p w:rsidR="003C2099" w:rsidRPr="006D3D58" w:rsidRDefault="003C2099" w:rsidP="006D3D58">
            <w:pPr>
              <w:spacing w:line="360" w:lineRule="auto"/>
              <w:ind w:firstLine="709"/>
              <w:jc w:val="both"/>
              <w:rPr>
                <w:color w:val="000000"/>
                <w:sz w:val="20"/>
                <w:szCs w:val="20"/>
              </w:rPr>
            </w:pPr>
          </w:p>
        </w:tc>
        <w:tc>
          <w:tcPr>
            <w:tcW w:w="2080" w:type="dxa"/>
            <w:tcBorders>
              <w:top w:val="nil"/>
              <w:left w:val="nil"/>
              <w:bottom w:val="single" w:sz="4" w:space="0" w:color="auto"/>
              <w:right w:val="single" w:sz="4"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Вариант 1</w:t>
            </w:r>
          </w:p>
        </w:tc>
        <w:tc>
          <w:tcPr>
            <w:tcW w:w="2244"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Вариант 2</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Собственный капитал</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19944</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32773</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Заемный капитал</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12829</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Операционная прибыль</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1428</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1428</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Ставка процента по заемному капиталу</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Сумма процентов по заемному капиталу</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384,87</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Ставка налога на прибыль</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1,2*36*2</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1,2*36*2</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Налогооблагаемая прибыль</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1043,13</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1428</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Сумма налога на прибыль</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87</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87</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Расходы из прибыли</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32</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32</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Чистая прибыль</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924,13</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1309</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Чистая рентабельность собственного капитала</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4,63%</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3,99%</w:t>
            </w:r>
          </w:p>
        </w:tc>
      </w:tr>
      <w:tr w:rsidR="003C2099" w:rsidRPr="006D3D58">
        <w:trPr>
          <w:trHeight w:val="315"/>
        </w:trPr>
        <w:tc>
          <w:tcPr>
            <w:tcW w:w="4900" w:type="dxa"/>
            <w:tcBorders>
              <w:top w:val="nil"/>
              <w:left w:val="single" w:sz="8" w:space="0" w:color="auto"/>
              <w:bottom w:val="single" w:sz="8"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Эффект финансового рычага</w:t>
            </w:r>
          </w:p>
        </w:tc>
        <w:tc>
          <w:tcPr>
            <w:tcW w:w="2080" w:type="dxa"/>
            <w:tcBorders>
              <w:top w:val="nil"/>
              <w:left w:val="nil"/>
              <w:bottom w:val="single" w:sz="8" w:space="0" w:color="auto"/>
              <w:right w:val="nil"/>
            </w:tcBorders>
            <w:noWrap/>
            <w:vAlign w:val="bottom"/>
          </w:tcPr>
          <w:p w:rsidR="003C2099" w:rsidRPr="006D3D58" w:rsidRDefault="003C2099" w:rsidP="006D3D58">
            <w:pPr>
              <w:spacing w:line="360" w:lineRule="auto"/>
              <w:ind w:firstLine="709"/>
              <w:jc w:val="both"/>
              <w:rPr>
                <w:b/>
                <w:color w:val="000000"/>
                <w:sz w:val="20"/>
                <w:szCs w:val="20"/>
              </w:rPr>
            </w:pPr>
            <w:r w:rsidRPr="006D3D58">
              <w:rPr>
                <w:b/>
                <w:color w:val="000000"/>
                <w:sz w:val="20"/>
                <w:szCs w:val="20"/>
              </w:rPr>
              <w:t>0,64%</w:t>
            </w:r>
          </w:p>
        </w:tc>
        <w:tc>
          <w:tcPr>
            <w:tcW w:w="2244" w:type="dxa"/>
            <w:tcBorders>
              <w:top w:val="nil"/>
              <w:left w:val="single" w:sz="4" w:space="0" w:color="auto"/>
              <w:bottom w:val="single" w:sz="8"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w:t>
            </w:r>
          </w:p>
        </w:tc>
      </w:tr>
    </w:tbl>
    <w:p w:rsidR="003C2099" w:rsidRPr="006D3D58" w:rsidRDefault="006D3D58" w:rsidP="006D3D58">
      <w:pPr>
        <w:tabs>
          <w:tab w:val="left" w:pos="720"/>
        </w:tabs>
        <w:spacing w:line="360" w:lineRule="auto"/>
        <w:ind w:firstLine="709"/>
        <w:jc w:val="both"/>
        <w:rPr>
          <w:sz w:val="28"/>
          <w:szCs w:val="28"/>
        </w:rPr>
      </w:pPr>
      <w:r>
        <w:rPr>
          <w:b/>
          <w:bCs/>
          <w:color w:val="000000"/>
          <w:sz w:val="28"/>
          <w:szCs w:val="28"/>
        </w:rPr>
        <w:t xml:space="preserve"> </w:t>
      </w:r>
      <w:r w:rsidR="003C2099" w:rsidRPr="006D3D58">
        <w:rPr>
          <w:sz w:val="28"/>
          <w:szCs w:val="28"/>
        </w:rPr>
        <w:t>Результаты вычислений, представленные в таблице 6, свидетельствуют о следующем: посредством привлечения заемного капитала организация получила возможность увеличения рентабельности собственного капитала на 0,64%, что представляется важным с точки зрения собственника, поскольку на каждый вложенный рубль собственных средств он получил дополнительно 0,64 копейки чистой прибыли. Но эффект финансового рычага в данном случае слишком мал. Увеличение рентабельности незначительно, поскольку доля операционной прибыли невелика, соответственно, соотношение чистой прибыли и собственного капитала несоразмерно мало (4,63%)</w:t>
      </w:r>
    </w:p>
    <w:p w:rsidR="003C2099" w:rsidRPr="006D3D58" w:rsidRDefault="003C2099" w:rsidP="006D3D58">
      <w:pPr>
        <w:spacing w:line="360" w:lineRule="auto"/>
        <w:ind w:firstLine="709"/>
        <w:jc w:val="both"/>
        <w:rPr>
          <w:sz w:val="28"/>
          <w:szCs w:val="28"/>
        </w:rPr>
      </w:pPr>
      <w:r w:rsidRPr="006D3D58">
        <w:rPr>
          <w:sz w:val="28"/>
          <w:szCs w:val="28"/>
        </w:rPr>
        <w:t>Один из способов расчета эффекта финансового рычага, рассмотренный выше,</w:t>
      </w:r>
      <w:r w:rsidR="006D3D58">
        <w:rPr>
          <w:sz w:val="28"/>
          <w:szCs w:val="28"/>
        </w:rPr>
        <w:t xml:space="preserve"> </w:t>
      </w:r>
      <w:r w:rsidRPr="006D3D58">
        <w:rPr>
          <w:sz w:val="28"/>
          <w:szCs w:val="28"/>
        </w:rPr>
        <w:t>описывается формулой</w:t>
      </w:r>
      <w:r w:rsidR="0090212E" w:rsidRPr="006D3D58">
        <w:rPr>
          <w:rStyle w:val="a9"/>
          <w:sz w:val="28"/>
          <w:szCs w:val="28"/>
        </w:rPr>
        <w:footnoteReference w:id="9"/>
      </w:r>
      <w:r w:rsidRPr="006D3D58">
        <w:rPr>
          <w:sz w:val="28"/>
          <w:szCs w:val="28"/>
        </w:rPr>
        <w:t>:</w:t>
      </w:r>
    </w:p>
    <w:p w:rsidR="003C2099" w:rsidRPr="006D3D58" w:rsidRDefault="003C2099" w:rsidP="006D3D58">
      <w:pPr>
        <w:spacing w:line="360" w:lineRule="auto"/>
        <w:ind w:firstLine="709"/>
        <w:jc w:val="both"/>
        <w:rPr>
          <w:sz w:val="28"/>
          <w:szCs w:val="28"/>
          <w:lang w:val="en-US"/>
        </w:rPr>
      </w:pPr>
      <w:r w:rsidRPr="006D3D58">
        <w:rPr>
          <w:sz w:val="28"/>
          <w:szCs w:val="28"/>
          <w:lang w:val="en-US"/>
        </w:rPr>
        <w:t>DFL = (1 – T)(RA – RD)D / E,</w:t>
      </w:r>
    </w:p>
    <w:p w:rsidR="003C2099" w:rsidRPr="006D3D58" w:rsidRDefault="003C2099" w:rsidP="006D3D58">
      <w:pPr>
        <w:spacing w:line="360" w:lineRule="auto"/>
        <w:ind w:firstLine="709"/>
        <w:jc w:val="both"/>
        <w:rPr>
          <w:sz w:val="28"/>
          <w:szCs w:val="28"/>
        </w:rPr>
      </w:pPr>
      <w:r w:rsidRPr="006D3D58">
        <w:rPr>
          <w:sz w:val="28"/>
          <w:szCs w:val="28"/>
          <w:lang w:val="en-US"/>
        </w:rPr>
        <w:t>DFL</w:t>
      </w:r>
      <w:r w:rsidRPr="006D3D58">
        <w:rPr>
          <w:sz w:val="28"/>
          <w:szCs w:val="28"/>
        </w:rPr>
        <w:t xml:space="preserve"> – эффект финансового рычага, в %;</w:t>
      </w:r>
    </w:p>
    <w:p w:rsidR="003C2099" w:rsidRPr="006D3D58" w:rsidRDefault="003C2099" w:rsidP="006D3D58">
      <w:pPr>
        <w:spacing w:line="360" w:lineRule="auto"/>
        <w:ind w:firstLine="709"/>
        <w:jc w:val="both"/>
        <w:rPr>
          <w:sz w:val="28"/>
          <w:szCs w:val="28"/>
        </w:rPr>
      </w:pPr>
      <w:r w:rsidRPr="006D3D58">
        <w:rPr>
          <w:sz w:val="28"/>
          <w:szCs w:val="28"/>
          <w:lang w:val="en-US"/>
        </w:rPr>
        <w:t>T</w:t>
      </w:r>
      <w:r w:rsidRPr="006D3D58">
        <w:rPr>
          <w:sz w:val="28"/>
          <w:szCs w:val="28"/>
        </w:rPr>
        <w:t xml:space="preserve"> – ставка налога на прибыль, в относительной величине;</w:t>
      </w:r>
    </w:p>
    <w:p w:rsidR="003C2099" w:rsidRPr="006D3D58" w:rsidRDefault="003C2099" w:rsidP="006D3D58">
      <w:pPr>
        <w:spacing w:line="360" w:lineRule="auto"/>
        <w:ind w:firstLine="709"/>
        <w:jc w:val="both"/>
        <w:rPr>
          <w:sz w:val="28"/>
          <w:szCs w:val="28"/>
        </w:rPr>
      </w:pPr>
      <w:r w:rsidRPr="006D3D58">
        <w:rPr>
          <w:sz w:val="28"/>
          <w:szCs w:val="28"/>
          <w:lang w:val="en-US"/>
        </w:rPr>
        <w:t>RA</w:t>
      </w:r>
      <w:r w:rsidRPr="006D3D58">
        <w:rPr>
          <w:sz w:val="28"/>
          <w:szCs w:val="28"/>
        </w:rPr>
        <w:t xml:space="preserve"> – рентабельность активов </w:t>
      </w:r>
    </w:p>
    <w:p w:rsidR="003C2099" w:rsidRPr="006D3D58" w:rsidRDefault="003C2099" w:rsidP="006D3D58">
      <w:pPr>
        <w:spacing w:line="360" w:lineRule="auto"/>
        <w:ind w:firstLine="709"/>
        <w:jc w:val="both"/>
        <w:rPr>
          <w:sz w:val="28"/>
          <w:szCs w:val="28"/>
        </w:rPr>
      </w:pPr>
      <w:r w:rsidRPr="006D3D58">
        <w:rPr>
          <w:sz w:val="28"/>
          <w:szCs w:val="28"/>
          <w:lang w:val="en-US"/>
        </w:rPr>
        <w:t>RD</w:t>
      </w:r>
      <w:r w:rsidRPr="006D3D58">
        <w:rPr>
          <w:sz w:val="28"/>
          <w:szCs w:val="28"/>
        </w:rPr>
        <w:t xml:space="preserve"> – ставка процента по заемному капиталу</w:t>
      </w:r>
    </w:p>
    <w:p w:rsidR="003C2099" w:rsidRPr="006D3D58" w:rsidRDefault="003C2099" w:rsidP="006D3D58">
      <w:pPr>
        <w:spacing w:line="360" w:lineRule="auto"/>
        <w:ind w:firstLine="709"/>
        <w:jc w:val="both"/>
        <w:rPr>
          <w:sz w:val="28"/>
          <w:szCs w:val="28"/>
        </w:rPr>
      </w:pPr>
      <w:r w:rsidRPr="006D3D58">
        <w:rPr>
          <w:sz w:val="28"/>
          <w:szCs w:val="28"/>
          <w:lang w:val="en-US"/>
        </w:rPr>
        <w:t>D</w:t>
      </w:r>
      <w:r w:rsidRPr="006D3D58">
        <w:rPr>
          <w:sz w:val="28"/>
          <w:szCs w:val="28"/>
        </w:rPr>
        <w:t xml:space="preserve"> – заемный капитал</w:t>
      </w:r>
    </w:p>
    <w:p w:rsidR="003C2099" w:rsidRPr="006D3D58" w:rsidRDefault="003C2099" w:rsidP="006D3D58">
      <w:pPr>
        <w:spacing w:line="360" w:lineRule="auto"/>
        <w:ind w:firstLine="709"/>
        <w:jc w:val="both"/>
        <w:rPr>
          <w:sz w:val="28"/>
          <w:szCs w:val="28"/>
        </w:rPr>
      </w:pPr>
      <w:r w:rsidRPr="006D3D58">
        <w:rPr>
          <w:sz w:val="28"/>
          <w:szCs w:val="28"/>
          <w:lang w:val="en-US"/>
        </w:rPr>
        <w:t>E</w:t>
      </w:r>
      <w:r w:rsidRPr="006D3D58">
        <w:rPr>
          <w:sz w:val="28"/>
          <w:szCs w:val="28"/>
        </w:rPr>
        <w:t xml:space="preserve"> – собственный капитал</w:t>
      </w:r>
    </w:p>
    <w:p w:rsidR="003C2099" w:rsidRPr="006D3D58" w:rsidRDefault="003C2099" w:rsidP="006D3D58">
      <w:pPr>
        <w:spacing w:line="360" w:lineRule="auto"/>
        <w:ind w:firstLine="709"/>
        <w:jc w:val="both"/>
        <w:rPr>
          <w:sz w:val="28"/>
          <w:szCs w:val="28"/>
        </w:rPr>
      </w:pPr>
      <w:r w:rsidRPr="006D3D58">
        <w:rPr>
          <w:sz w:val="28"/>
          <w:szCs w:val="28"/>
          <w:lang w:val="en-US"/>
        </w:rPr>
        <w:t>D</w:t>
      </w:r>
      <w:r w:rsidRPr="006D3D58">
        <w:rPr>
          <w:sz w:val="28"/>
          <w:szCs w:val="28"/>
        </w:rPr>
        <w:t>/</w:t>
      </w:r>
      <w:r w:rsidRPr="006D3D58">
        <w:rPr>
          <w:sz w:val="28"/>
          <w:szCs w:val="28"/>
          <w:lang w:val="en-US"/>
        </w:rPr>
        <w:t>E</w:t>
      </w:r>
      <w:r w:rsidRPr="006D3D58">
        <w:rPr>
          <w:sz w:val="28"/>
          <w:szCs w:val="28"/>
        </w:rPr>
        <w:t xml:space="preserve"> – плечо финансового рычага (отношение заемного капитала к собственному)</w:t>
      </w:r>
    </w:p>
    <w:p w:rsidR="003C2099" w:rsidRPr="006D3D58" w:rsidRDefault="003C2099" w:rsidP="006D3D58">
      <w:pPr>
        <w:spacing w:line="360" w:lineRule="auto"/>
        <w:ind w:firstLine="709"/>
        <w:jc w:val="both"/>
        <w:rPr>
          <w:sz w:val="28"/>
          <w:szCs w:val="28"/>
        </w:rPr>
      </w:pPr>
      <w:r w:rsidRPr="006D3D58">
        <w:rPr>
          <w:sz w:val="28"/>
          <w:szCs w:val="28"/>
        </w:rPr>
        <w:t>Одной из основных составляющих формулы выступает так называемый дифференциал финансового рычага (RA – RD) или разница между рентабельностью активов организации и ставкой процента по заемному капиталу. Дифференциал должен быть положительным</w:t>
      </w:r>
      <w:r w:rsidRPr="006D3D58">
        <w:rPr>
          <w:rStyle w:val="a9"/>
          <w:sz w:val="28"/>
          <w:szCs w:val="28"/>
        </w:rPr>
        <w:footnoteReference w:id="10"/>
      </w:r>
      <w:r w:rsidRPr="006D3D58">
        <w:rPr>
          <w:sz w:val="28"/>
          <w:szCs w:val="28"/>
        </w:rPr>
        <w:t>. В соответствии с формулой и расчетами, представленными в таблице 5, вся сумма процентов по заемным средствам уменьшает налогооблагаемую прибыль организации. Однако согласно ст. 269 Налогового кодекса Российской Федерации на уменьшение налогооблагаемой прибыли относится только сумма процентов по банковским кредитам (выданным в рублях) в пределах ставки рефинансирования ЦБ, увеличенной на коэффициент 1,1. Вся остальная сумма процентов по банковским кредитам, превышающая ставку рефинансирования ЦБ, увеличенную на коэффициент 1,1, относится организацией на прибыль после налогообложения (или на увеличение убытков). Такая особенность налогообложения прибыли организации в части отнесения сумм процентов по заемному капиталу вносит определенные коррективы в расчет эффекта финансового рычага. Но, поскольку процент по кредиту составляет 12% годовых (3% за 3 месяца) вся сумма процентов по кредиту относится на уменьшение налогооблагаемой прибыли.</w:t>
      </w:r>
    </w:p>
    <w:p w:rsidR="000C5C49" w:rsidRPr="006D3D58" w:rsidRDefault="000C5C49" w:rsidP="006D3D58">
      <w:pPr>
        <w:spacing w:line="360" w:lineRule="auto"/>
        <w:ind w:firstLine="709"/>
        <w:jc w:val="both"/>
        <w:rPr>
          <w:sz w:val="28"/>
          <w:szCs w:val="28"/>
        </w:rPr>
      </w:pPr>
      <w:r w:rsidRPr="006D3D58">
        <w:rPr>
          <w:sz w:val="28"/>
          <w:szCs w:val="28"/>
        </w:rPr>
        <w:t>Таблица 7</w:t>
      </w:r>
    </w:p>
    <w:p w:rsidR="003C2099" w:rsidRPr="006D3D58" w:rsidRDefault="003C2099" w:rsidP="006D3D58">
      <w:pPr>
        <w:spacing w:line="360" w:lineRule="auto"/>
        <w:ind w:firstLine="709"/>
        <w:jc w:val="both"/>
        <w:rPr>
          <w:sz w:val="28"/>
          <w:szCs w:val="28"/>
        </w:rPr>
      </w:pPr>
      <w:r w:rsidRPr="006D3D58">
        <w:rPr>
          <w:sz w:val="28"/>
          <w:szCs w:val="28"/>
        </w:rPr>
        <w:t>Расчет эффекта финансового рычага за 9 месяцев 2007 года</w:t>
      </w:r>
    </w:p>
    <w:tbl>
      <w:tblPr>
        <w:tblpPr w:leftFromText="180" w:rightFromText="180" w:vertAnchor="text" w:horzAnchor="margin" w:tblpY="293"/>
        <w:tblW w:w="9224" w:type="dxa"/>
        <w:tblLook w:val="00A0" w:firstRow="1" w:lastRow="0" w:firstColumn="1" w:lastColumn="0" w:noHBand="0" w:noVBand="0"/>
      </w:tblPr>
      <w:tblGrid>
        <w:gridCol w:w="4900"/>
        <w:gridCol w:w="2080"/>
        <w:gridCol w:w="2244"/>
      </w:tblGrid>
      <w:tr w:rsidR="003C2099" w:rsidRPr="006D3D58">
        <w:trPr>
          <w:trHeight w:val="300"/>
        </w:trPr>
        <w:tc>
          <w:tcPr>
            <w:tcW w:w="4900" w:type="dxa"/>
            <w:vMerge w:val="restart"/>
            <w:tcBorders>
              <w:top w:val="single" w:sz="8" w:space="0" w:color="auto"/>
              <w:left w:val="single" w:sz="8" w:space="0" w:color="auto"/>
              <w:bottom w:val="single" w:sz="4" w:space="0" w:color="000000"/>
              <w:right w:val="single" w:sz="4" w:space="0" w:color="auto"/>
            </w:tcBorders>
            <w:noWrap/>
            <w:vAlign w:val="center"/>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Показатели</w:t>
            </w:r>
          </w:p>
        </w:tc>
        <w:tc>
          <w:tcPr>
            <w:tcW w:w="4324" w:type="dxa"/>
            <w:gridSpan w:val="2"/>
            <w:tcBorders>
              <w:top w:val="single" w:sz="8" w:space="0" w:color="auto"/>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Варианты структуры финансового капитала</w:t>
            </w:r>
          </w:p>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r>
      <w:tr w:rsidR="003C2099" w:rsidRPr="006D3D58">
        <w:trPr>
          <w:trHeight w:val="300"/>
        </w:trPr>
        <w:tc>
          <w:tcPr>
            <w:tcW w:w="4900" w:type="dxa"/>
            <w:vMerge/>
            <w:tcBorders>
              <w:top w:val="single" w:sz="8" w:space="0" w:color="auto"/>
              <w:left w:val="single" w:sz="8" w:space="0" w:color="auto"/>
              <w:bottom w:val="single" w:sz="4" w:space="0" w:color="000000"/>
              <w:right w:val="single" w:sz="4" w:space="0" w:color="auto"/>
            </w:tcBorders>
            <w:vAlign w:val="center"/>
          </w:tcPr>
          <w:p w:rsidR="003C2099" w:rsidRPr="006D3D58" w:rsidRDefault="003C2099" w:rsidP="006D3D58">
            <w:pPr>
              <w:spacing w:line="360" w:lineRule="auto"/>
              <w:ind w:firstLine="709"/>
              <w:jc w:val="both"/>
              <w:rPr>
                <w:color w:val="000000"/>
                <w:sz w:val="20"/>
                <w:szCs w:val="20"/>
              </w:rPr>
            </w:pPr>
          </w:p>
        </w:tc>
        <w:tc>
          <w:tcPr>
            <w:tcW w:w="2080" w:type="dxa"/>
            <w:tcBorders>
              <w:top w:val="nil"/>
              <w:left w:val="nil"/>
              <w:bottom w:val="single" w:sz="4" w:space="0" w:color="auto"/>
              <w:right w:val="single" w:sz="4"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Вариант 1</w:t>
            </w:r>
          </w:p>
        </w:tc>
        <w:tc>
          <w:tcPr>
            <w:tcW w:w="2244"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Вариант 2</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Собственный капитал</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18635</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32141</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Заемный капитал</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13506</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Операционная прибыль</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6829</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6829</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Ставка процента по заемному капиталу</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Сумма процентов по заемному капиталу</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405,18</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Ставка налога на прибыль</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1,2*36*3</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1,2*36*3</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Налогооблагаемая прибыль</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6423,82</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6829</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Сумма налога на прибыль</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128</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128</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Расходы из прибыли</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36</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36</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Чистая прибыль</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6259,82</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6665</w:t>
            </w:r>
          </w:p>
        </w:tc>
      </w:tr>
      <w:tr w:rsidR="003C2099" w:rsidRPr="006D3D58">
        <w:trPr>
          <w:trHeight w:val="300"/>
        </w:trPr>
        <w:tc>
          <w:tcPr>
            <w:tcW w:w="490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Чистая рентабельность собственного капитала</w:t>
            </w:r>
          </w:p>
        </w:tc>
        <w:tc>
          <w:tcPr>
            <w:tcW w:w="2080"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33,59%</w:t>
            </w:r>
          </w:p>
        </w:tc>
        <w:tc>
          <w:tcPr>
            <w:tcW w:w="2244"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20,74%</w:t>
            </w:r>
          </w:p>
        </w:tc>
      </w:tr>
      <w:tr w:rsidR="003C2099" w:rsidRPr="006D3D58">
        <w:trPr>
          <w:trHeight w:val="315"/>
        </w:trPr>
        <w:tc>
          <w:tcPr>
            <w:tcW w:w="4900" w:type="dxa"/>
            <w:tcBorders>
              <w:top w:val="nil"/>
              <w:left w:val="single" w:sz="8" w:space="0" w:color="auto"/>
              <w:bottom w:val="single" w:sz="8"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Эффект финансового рычага</w:t>
            </w:r>
          </w:p>
        </w:tc>
        <w:tc>
          <w:tcPr>
            <w:tcW w:w="2080" w:type="dxa"/>
            <w:tcBorders>
              <w:top w:val="nil"/>
              <w:left w:val="nil"/>
              <w:bottom w:val="single" w:sz="8" w:space="0" w:color="auto"/>
              <w:right w:val="nil"/>
            </w:tcBorders>
            <w:noWrap/>
            <w:vAlign w:val="bottom"/>
          </w:tcPr>
          <w:p w:rsidR="003C2099" w:rsidRPr="006D3D58" w:rsidRDefault="003C2099" w:rsidP="006D3D58">
            <w:pPr>
              <w:spacing w:line="360" w:lineRule="auto"/>
              <w:ind w:firstLine="709"/>
              <w:jc w:val="both"/>
              <w:rPr>
                <w:b/>
                <w:color w:val="000000"/>
                <w:sz w:val="20"/>
                <w:szCs w:val="20"/>
              </w:rPr>
            </w:pPr>
            <w:r w:rsidRPr="006D3D58">
              <w:rPr>
                <w:b/>
                <w:color w:val="000000"/>
                <w:sz w:val="20"/>
                <w:szCs w:val="20"/>
              </w:rPr>
              <w:t>12,85%</w:t>
            </w:r>
          </w:p>
        </w:tc>
        <w:tc>
          <w:tcPr>
            <w:tcW w:w="2244" w:type="dxa"/>
            <w:tcBorders>
              <w:top w:val="nil"/>
              <w:left w:val="single" w:sz="4" w:space="0" w:color="auto"/>
              <w:bottom w:val="single" w:sz="8"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w:t>
            </w:r>
          </w:p>
        </w:tc>
      </w:tr>
    </w:tbl>
    <w:p w:rsidR="003C2099" w:rsidRPr="006D3D58" w:rsidRDefault="003C2099" w:rsidP="006D3D58">
      <w:pPr>
        <w:spacing w:line="360" w:lineRule="auto"/>
        <w:ind w:firstLine="709"/>
        <w:jc w:val="both"/>
        <w:rPr>
          <w:sz w:val="28"/>
          <w:szCs w:val="28"/>
        </w:rPr>
      </w:pPr>
    </w:p>
    <w:p w:rsidR="006D3D58" w:rsidRDefault="003C2099" w:rsidP="006D3D58">
      <w:pPr>
        <w:spacing w:line="360" w:lineRule="auto"/>
        <w:ind w:firstLine="709"/>
        <w:jc w:val="both"/>
        <w:rPr>
          <w:sz w:val="28"/>
          <w:szCs w:val="28"/>
        </w:rPr>
      </w:pPr>
      <w:r w:rsidRPr="006D3D58">
        <w:rPr>
          <w:sz w:val="28"/>
          <w:szCs w:val="28"/>
        </w:rPr>
        <w:t>Результаты вычислений, представленные в таблице 7, свидетельствуют о том, что посредством привлечения заемного капитала организация получила возможность увеличения рентабельности собственного капитала на 12,85%, что представляется важным с точки зрения собственника, поскольку на каждый вложенный рубль собственных средств он получил дополнительно 12,85 копейки чистой прибыли. В данном случае подобный эффект финансового рычага достигнут в большей степени благодаря увеличению операционной и, соответственно, чистой прибыли организации.</w:t>
      </w:r>
      <w:bookmarkStart w:id="3" w:name="_Toc186364103"/>
    </w:p>
    <w:p w:rsidR="006D3D58" w:rsidRDefault="006D3D58" w:rsidP="006D3D58">
      <w:pPr>
        <w:spacing w:line="360" w:lineRule="auto"/>
        <w:ind w:firstLine="709"/>
        <w:jc w:val="both"/>
        <w:rPr>
          <w:sz w:val="28"/>
          <w:szCs w:val="28"/>
        </w:rPr>
      </w:pPr>
    </w:p>
    <w:p w:rsidR="006D3D58" w:rsidRDefault="003C2099" w:rsidP="006D3D58">
      <w:pPr>
        <w:spacing w:line="360" w:lineRule="auto"/>
        <w:ind w:firstLine="709"/>
        <w:jc w:val="both"/>
        <w:rPr>
          <w:i/>
          <w:sz w:val="28"/>
          <w:szCs w:val="28"/>
        </w:rPr>
      </w:pPr>
      <w:r w:rsidRPr="006D3D58">
        <w:rPr>
          <w:i/>
          <w:sz w:val="28"/>
          <w:szCs w:val="28"/>
        </w:rPr>
        <w:t>2.4.</w:t>
      </w:r>
      <w:r w:rsidR="000C5C49" w:rsidRPr="006D3D58">
        <w:rPr>
          <w:i/>
          <w:sz w:val="28"/>
          <w:szCs w:val="28"/>
        </w:rPr>
        <w:t xml:space="preserve"> </w:t>
      </w:r>
      <w:r w:rsidRPr="006D3D58">
        <w:rPr>
          <w:i/>
          <w:sz w:val="28"/>
          <w:szCs w:val="28"/>
        </w:rPr>
        <w:t>Формирование сбалансированных денежных потоков за счет дополнительного привлечения заемных средств</w:t>
      </w:r>
      <w:bookmarkStart w:id="4" w:name="_Toc186364104"/>
      <w:bookmarkEnd w:id="3"/>
    </w:p>
    <w:p w:rsidR="006D3D58" w:rsidRDefault="006D3D58" w:rsidP="006D3D58">
      <w:pPr>
        <w:spacing w:line="360" w:lineRule="auto"/>
        <w:ind w:firstLine="709"/>
        <w:jc w:val="both"/>
        <w:rPr>
          <w:i/>
          <w:sz w:val="28"/>
          <w:szCs w:val="28"/>
        </w:rPr>
      </w:pPr>
    </w:p>
    <w:p w:rsidR="003C2099" w:rsidRPr="006D3D58" w:rsidRDefault="003C2099" w:rsidP="006D3D58">
      <w:pPr>
        <w:spacing w:line="360" w:lineRule="auto"/>
        <w:ind w:firstLine="709"/>
        <w:jc w:val="both"/>
        <w:rPr>
          <w:color w:val="000000"/>
          <w:sz w:val="28"/>
          <w:szCs w:val="28"/>
        </w:rPr>
      </w:pPr>
      <w:r w:rsidRPr="006D3D58">
        <w:rPr>
          <w:sz w:val="28"/>
          <w:szCs w:val="28"/>
        </w:rPr>
        <w:t xml:space="preserve">Для нового проекта </w:t>
      </w:r>
      <w:r w:rsidRPr="006D3D58">
        <w:rPr>
          <w:color w:val="000000"/>
          <w:sz w:val="28"/>
          <w:szCs w:val="28"/>
        </w:rPr>
        <w:t>прогноз денежных потоков может быть более важен, чем прогноз прибылей. Этот документ позволяет оценить суммы, необходимые для осуществления проекта, начиная со стадии его подготовки и заканчивая получением первого положительного эффекта. Главная задача этого баланса - проверить синхронность поступления и расходования денежных средств, а значит, определить будущую ликвидность предприятия при осуществлении данного проекта. Под ликвидностью в данном случае понимается способность предприятия своевременно погашать задолженность перед кредиторами за счет средств, находящихся на расчетном счете. Проводя планируемый уровень продаж и капитальных затрат в тот или иной период, прогноз подчеркивает необходимость и время дополнительного финансирования и определяет пиковые требования к рабочему капиталу. Часть необходимого финансирования может быть получена за счет средств фирмы, часть - за счет банковских кредитов на 1 - 3 года и за счет краткосрочных кредитов.</w:t>
      </w:r>
      <w:bookmarkEnd w:id="4"/>
      <w:r w:rsidRPr="006D3D58">
        <w:rPr>
          <w:color w:val="000000"/>
          <w:sz w:val="28"/>
          <w:szCs w:val="28"/>
        </w:rPr>
        <w:t xml:space="preserve"> </w:t>
      </w:r>
    </w:p>
    <w:p w:rsidR="000B11C6" w:rsidRPr="006D3D58" w:rsidRDefault="003C2099" w:rsidP="006D3D58">
      <w:pPr>
        <w:pStyle w:val="1"/>
        <w:spacing w:before="0" w:line="360" w:lineRule="auto"/>
        <w:ind w:firstLine="709"/>
        <w:jc w:val="both"/>
        <w:rPr>
          <w:rFonts w:ascii="Times New Roman" w:hAnsi="Times New Roman"/>
          <w:b w:val="0"/>
          <w:color w:val="000000"/>
        </w:rPr>
      </w:pPr>
      <w:bookmarkStart w:id="5" w:name="_Toc186364105"/>
      <w:r w:rsidRPr="006D3D58">
        <w:rPr>
          <w:rFonts w:ascii="Times New Roman" w:hAnsi="Times New Roman"/>
          <w:b w:val="0"/>
          <w:color w:val="000000"/>
        </w:rPr>
        <w:t>Детализированный прогноз, который понятен и применим для руководства, может способствовать привлечению внимания к проекту, несмотря на периодическое возникновение денежных затруднений (в связи с влиянием сезонности, требованием оплаты капитальных вложений наличными). Прогнозы денежных потоков предусматриваются на каждый месяц первого года и по кварталам второго и третьего годов.</w:t>
      </w:r>
      <w:bookmarkEnd w:id="5"/>
    </w:p>
    <w:p w:rsidR="003C2099" w:rsidRPr="006D3D58" w:rsidRDefault="000B11C6" w:rsidP="006D3D58">
      <w:pPr>
        <w:tabs>
          <w:tab w:val="left" w:pos="720"/>
        </w:tabs>
        <w:spacing w:line="360" w:lineRule="auto"/>
        <w:ind w:firstLine="709"/>
        <w:jc w:val="both"/>
        <w:rPr>
          <w:sz w:val="28"/>
          <w:szCs w:val="28"/>
        </w:rPr>
      </w:pPr>
      <w:r w:rsidRPr="006D3D58">
        <w:rPr>
          <w:sz w:val="28"/>
          <w:szCs w:val="28"/>
          <w:lang w:eastAsia="ar-SA"/>
        </w:rPr>
        <w:tab/>
      </w:r>
      <w:bookmarkStart w:id="6" w:name="_Toc186364106"/>
      <w:r w:rsidR="003C2099" w:rsidRPr="006D3D58">
        <w:rPr>
          <w:sz w:val="28"/>
          <w:szCs w:val="28"/>
        </w:rPr>
        <w:t>Когда денежный поток сформирован, необходимо обсудить противоречия между денежными потребностями и их возможным удовлетворением в критические моменты, например, при низком накоплении средств и предполагаемом снижении продаж. Это позволяет проверить чувствительность бюджета баланса к изменению различных факторов: объемов производства, отпускных цен, нормы рентабельности, величины вложенных средств. Баланс движения денежных средств позволяет также определить эффективность отдачи от вложенного капитала</w:t>
      </w:r>
      <w:r w:rsidR="003C2099" w:rsidRPr="006D3D58">
        <w:rPr>
          <w:rStyle w:val="a9"/>
          <w:b/>
          <w:color w:val="000000"/>
          <w:sz w:val="28"/>
          <w:szCs w:val="28"/>
        </w:rPr>
        <w:footnoteReference w:id="11"/>
      </w:r>
      <w:r w:rsidR="003C2099" w:rsidRPr="006D3D58">
        <w:rPr>
          <w:sz w:val="28"/>
          <w:szCs w:val="28"/>
        </w:rPr>
        <w:t>.</w:t>
      </w:r>
      <w:bookmarkEnd w:id="6"/>
    </w:p>
    <w:p w:rsidR="003C2099" w:rsidRPr="006D3D58" w:rsidRDefault="003C2099" w:rsidP="006D3D58">
      <w:pPr>
        <w:spacing w:line="360" w:lineRule="auto"/>
        <w:ind w:firstLine="709"/>
        <w:jc w:val="both"/>
        <w:rPr>
          <w:sz w:val="28"/>
          <w:szCs w:val="28"/>
        </w:rPr>
      </w:pPr>
      <w:r w:rsidRPr="006D3D58">
        <w:rPr>
          <w:sz w:val="28"/>
          <w:szCs w:val="28"/>
        </w:rPr>
        <w:t xml:space="preserve">Далее будут приведены балансовые данные, подкорректированные в соответствие с поставленной задачей – обеспечить баланс денежных потоков. </w:t>
      </w:r>
    </w:p>
    <w:p w:rsidR="00AB35C2" w:rsidRPr="006D3D58" w:rsidRDefault="00AB35C2" w:rsidP="006D3D58">
      <w:pPr>
        <w:spacing w:line="360" w:lineRule="auto"/>
        <w:ind w:firstLine="709"/>
        <w:jc w:val="both"/>
        <w:rPr>
          <w:sz w:val="28"/>
          <w:szCs w:val="28"/>
        </w:rPr>
      </w:pPr>
      <w:r w:rsidRPr="006D3D58">
        <w:rPr>
          <w:sz w:val="28"/>
          <w:szCs w:val="28"/>
        </w:rPr>
        <w:t>Таблица 8</w:t>
      </w:r>
    </w:p>
    <w:p w:rsidR="003C2099" w:rsidRPr="006D3D58" w:rsidRDefault="003C2099" w:rsidP="006D3D58">
      <w:pPr>
        <w:spacing w:line="360" w:lineRule="auto"/>
        <w:ind w:firstLine="709"/>
        <w:jc w:val="both"/>
        <w:rPr>
          <w:sz w:val="28"/>
          <w:szCs w:val="28"/>
        </w:rPr>
      </w:pPr>
      <w:r w:rsidRPr="006D3D58">
        <w:rPr>
          <w:sz w:val="28"/>
          <w:szCs w:val="28"/>
        </w:rPr>
        <w:t>Исправленные балансовые данные для расчета денежного потока (руб.) за 9 месяцев 2007г</w:t>
      </w:r>
    </w:p>
    <w:tbl>
      <w:tblPr>
        <w:tblW w:w="9933" w:type="dxa"/>
        <w:tblInd w:w="98" w:type="dxa"/>
        <w:tblLook w:val="00A0" w:firstRow="1" w:lastRow="0" w:firstColumn="1" w:lastColumn="0" w:noHBand="0" w:noVBand="0"/>
      </w:tblPr>
      <w:tblGrid>
        <w:gridCol w:w="4830"/>
        <w:gridCol w:w="1725"/>
        <w:gridCol w:w="1725"/>
        <w:gridCol w:w="1863"/>
      </w:tblGrid>
      <w:tr w:rsidR="003C2099" w:rsidRPr="006D3D58">
        <w:trPr>
          <w:trHeight w:val="315"/>
        </w:trPr>
        <w:tc>
          <w:tcPr>
            <w:tcW w:w="4830" w:type="dxa"/>
            <w:tcBorders>
              <w:top w:val="single" w:sz="8" w:space="0" w:color="auto"/>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Статьи баланса</w:t>
            </w:r>
          </w:p>
        </w:tc>
        <w:tc>
          <w:tcPr>
            <w:tcW w:w="1559" w:type="dxa"/>
            <w:tcBorders>
              <w:top w:val="single" w:sz="8" w:space="0" w:color="auto"/>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Начало периода</w:t>
            </w:r>
          </w:p>
        </w:tc>
        <w:tc>
          <w:tcPr>
            <w:tcW w:w="1701" w:type="dxa"/>
            <w:tcBorders>
              <w:top w:val="single" w:sz="8" w:space="0" w:color="auto"/>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Конец периода</w:t>
            </w:r>
          </w:p>
        </w:tc>
        <w:tc>
          <w:tcPr>
            <w:tcW w:w="1843" w:type="dxa"/>
            <w:tcBorders>
              <w:top w:val="single" w:sz="8" w:space="0" w:color="auto"/>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Изменение (+;-)</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1.Внеоборотные активы, в т.ч.:</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5988000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4392000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-1596000</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1.2.Основные средства</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5988000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4392000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-1596000</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2.Оборотные активы, в т.ч.:</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45470000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45266000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-204000</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2.1.Запасы</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39878000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44772000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4894000</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2.2.ДЗ (платежи более 12 мес.)</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3882000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-3882000</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2.4.Прочие оборотные активы</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494000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-491000</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3.Собственный капитал</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18635000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25304000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6669000</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4.Долгосрочные кредиты и займы</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b/>
                <w:bCs/>
                <w:color w:val="000000"/>
                <w:sz w:val="20"/>
                <w:szCs w:val="20"/>
              </w:rPr>
            </w:pPr>
            <w:r w:rsidRPr="006D3D58">
              <w:rPr>
                <w:b/>
                <w:bCs/>
                <w:color w:val="000000"/>
                <w:sz w:val="20"/>
                <w:szCs w:val="20"/>
              </w:rPr>
              <w:t>14231000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1450000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b/>
                <w:bCs/>
                <w:color w:val="000000"/>
                <w:sz w:val="20"/>
                <w:szCs w:val="20"/>
              </w:rPr>
            </w:pPr>
            <w:r w:rsidRPr="006D3D58">
              <w:rPr>
                <w:b/>
                <w:bCs/>
                <w:color w:val="000000"/>
                <w:sz w:val="20"/>
                <w:szCs w:val="20"/>
              </w:rPr>
              <w:t>-12781000</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5.Краткосрочные кредиты и займы</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10851000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10851000</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6.КЗ, в т.ч.:</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19317000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13503000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-5814000</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6.1.Поставщики и подрядчики</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19196000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13421000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-5775000</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 xml:space="preserve">6.2.Задолженность перед персоналом </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82000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68000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-14000</w:t>
            </w:r>
          </w:p>
        </w:tc>
      </w:tr>
      <w:tr w:rsidR="003C2099" w:rsidRPr="006D3D58">
        <w:trPr>
          <w:trHeight w:val="483"/>
        </w:trPr>
        <w:tc>
          <w:tcPr>
            <w:tcW w:w="4830" w:type="dxa"/>
            <w:vMerge w:val="restart"/>
            <w:tcBorders>
              <w:top w:val="nil"/>
              <w:left w:val="single" w:sz="8" w:space="0" w:color="auto"/>
              <w:bottom w:val="single" w:sz="4" w:space="0" w:color="auto"/>
              <w:right w:val="single" w:sz="4" w:space="0" w:color="auto"/>
            </w:tcBorders>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6.3.Задолженность перед государственными</w:t>
            </w:r>
            <w:r w:rsidRPr="006D3D58">
              <w:rPr>
                <w:color w:val="000000"/>
                <w:sz w:val="20"/>
                <w:szCs w:val="20"/>
              </w:rPr>
              <w:t xml:space="preserve"> </w:t>
            </w:r>
            <w:r w:rsidR="003C2099" w:rsidRPr="006D3D58">
              <w:rPr>
                <w:color w:val="000000"/>
                <w:sz w:val="20"/>
                <w:szCs w:val="20"/>
              </w:rPr>
              <w:t>внебюджетными фондами</w:t>
            </w:r>
          </w:p>
        </w:tc>
        <w:tc>
          <w:tcPr>
            <w:tcW w:w="1559" w:type="dxa"/>
            <w:vMerge w:val="restart"/>
            <w:tcBorders>
              <w:top w:val="nil"/>
              <w:left w:val="single" w:sz="4" w:space="0" w:color="auto"/>
              <w:bottom w:val="single" w:sz="4" w:space="0" w:color="auto"/>
              <w:right w:val="single" w:sz="4"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12000</w:t>
            </w:r>
          </w:p>
        </w:tc>
        <w:tc>
          <w:tcPr>
            <w:tcW w:w="1701" w:type="dxa"/>
            <w:vMerge w:val="restart"/>
            <w:tcBorders>
              <w:top w:val="nil"/>
              <w:left w:val="single" w:sz="4" w:space="0" w:color="auto"/>
              <w:bottom w:val="single" w:sz="4" w:space="0" w:color="auto"/>
              <w:right w:val="single" w:sz="4"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9000</w:t>
            </w:r>
          </w:p>
        </w:tc>
        <w:tc>
          <w:tcPr>
            <w:tcW w:w="1843" w:type="dxa"/>
            <w:vMerge w:val="restart"/>
            <w:tcBorders>
              <w:top w:val="nil"/>
              <w:left w:val="single" w:sz="4" w:space="0" w:color="auto"/>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-3000</w:t>
            </w:r>
          </w:p>
        </w:tc>
      </w:tr>
      <w:tr w:rsidR="003C2099" w:rsidRPr="006D3D58">
        <w:trPr>
          <w:trHeight w:val="483"/>
        </w:trPr>
        <w:tc>
          <w:tcPr>
            <w:tcW w:w="4830" w:type="dxa"/>
            <w:vMerge/>
            <w:tcBorders>
              <w:top w:val="nil"/>
              <w:left w:val="single" w:sz="8" w:space="0" w:color="auto"/>
              <w:bottom w:val="single" w:sz="4" w:space="0" w:color="auto"/>
              <w:right w:val="single" w:sz="4" w:space="0" w:color="auto"/>
            </w:tcBorders>
            <w:vAlign w:val="center"/>
          </w:tcPr>
          <w:p w:rsidR="003C2099" w:rsidRPr="006D3D58" w:rsidRDefault="003C2099" w:rsidP="006D3D58">
            <w:pPr>
              <w:spacing w:line="360" w:lineRule="auto"/>
              <w:ind w:firstLine="709"/>
              <w:jc w:val="both"/>
              <w:rPr>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3C2099" w:rsidRPr="006D3D58" w:rsidRDefault="003C2099" w:rsidP="006D3D58">
            <w:pPr>
              <w:spacing w:line="360" w:lineRule="auto"/>
              <w:ind w:firstLine="709"/>
              <w:jc w:val="both"/>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tcPr>
          <w:p w:rsidR="003C2099" w:rsidRPr="006D3D58" w:rsidRDefault="003C2099" w:rsidP="006D3D58">
            <w:pPr>
              <w:spacing w:line="360" w:lineRule="auto"/>
              <w:ind w:firstLine="709"/>
              <w:jc w:val="both"/>
              <w:rPr>
                <w:color w:val="000000"/>
                <w:sz w:val="20"/>
                <w:szCs w:val="20"/>
              </w:rPr>
            </w:pPr>
          </w:p>
        </w:tc>
        <w:tc>
          <w:tcPr>
            <w:tcW w:w="1843" w:type="dxa"/>
            <w:vMerge/>
            <w:tcBorders>
              <w:top w:val="nil"/>
              <w:left w:val="single" w:sz="4" w:space="0" w:color="auto"/>
              <w:bottom w:val="single" w:sz="4" w:space="0" w:color="auto"/>
              <w:right w:val="single" w:sz="8" w:space="0" w:color="auto"/>
            </w:tcBorders>
            <w:vAlign w:val="center"/>
          </w:tcPr>
          <w:p w:rsidR="003C2099" w:rsidRPr="006D3D58" w:rsidRDefault="003C2099" w:rsidP="006D3D58">
            <w:pPr>
              <w:spacing w:line="360" w:lineRule="auto"/>
              <w:ind w:firstLine="709"/>
              <w:jc w:val="both"/>
              <w:rPr>
                <w:color w:val="000000"/>
                <w:sz w:val="20"/>
                <w:szCs w:val="20"/>
              </w:rPr>
            </w:pPr>
          </w:p>
        </w:tc>
      </w:tr>
      <w:tr w:rsidR="003C2099" w:rsidRPr="006D3D58">
        <w:trPr>
          <w:trHeight w:val="315"/>
        </w:trPr>
        <w:tc>
          <w:tcPr>
            <w:tcW w:w="4830" w:type="dxa"/>
            <w:tcBorders>
              <w:top w:val="nil"/>
              <w:left w:val="single" w:sz="8" w:space="0" w:color="auto"/>
              <w:bottom w:val="single" w:sz="4" w:space="0" w:color="auto"/>
              <w:right w:val="single" w:sz="4" w:space="0" w:color="auto"/>
            </w:tcBorders>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6.4.Задолженность по налогам и сборам</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27000</w:t>
            </w:r>
          </w:p>
        </w:tc>
        <w:tc>
          <w:tcPr>
            <w:tcW w:w="1701"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5000</w:t>
            </w:r>
          </w:p>
        </w:tc>
        <w:tc>
          <w:tcPr>
            <w:tcW w:w="1843"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-22000</w:t>
            </w:r>
          </w:p>
        </w:tc>
      </w:tr>
      <w:tr w:rsidR="003C2099" w:rsidRPr="006D3D58">
        <w:trPr>
          <w:trHeight w:val="330"/>
        </w:trPr>
        <w:tc>
          <w:tcPr>
            <w:tcW w:w="4830" w:type="dxa"/>
            <w:tcBorders>
              <w:top w:val="nil"/>
              <w:left w:val="single" w:sz="8" w:space="0" w:color="auto"/>
              <w:bottom w:val="single" w:sz="8"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7.Денежные средства</w:t>
            </w:r>
          </w:p>
        </w:tc>
        <w:tc>
          <w:tcPr>
            <w:tcW w:w="1559" w:type="dxa"/>
            <w:tcBorders>
              <w:top w:val="nil"/>
              <w:left w:val="nil"/>
              <w:bottom w:val="single" w:sz="8"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1941000</w:t>
            </w:r>
          </w:p>
        </w:tc>
        <w:tc>
          <w:tcPr>
            <w:tcW w:w="1701" w:type="dxa"/>
            <w:tcBorders>
              <w:top w:val="nil"/>
              <w:left w:val="nil"/>
              <w:bottom w:val="single" w:sz="8"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1941000</w:t>
            </w:r>
          </w:p>
        </w:tc>
        <w:tc>
          <w:tcPr>
            <w:tcW w:w="1843" w:type="dxa"/>
            <w:tcBorders>
              <w:top w:val="nil"/>
              <w:left w:val="nil"/>
              <w:bottom w:val="single" w:sz="8"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0</w:t>
            </w:r>
          </w:p>
        </w:tc>
      </w:tr>
    </w:tbl>
    <w:p w:rsidR="003C2099" w:rsidRPr="006D3D58" w:rsidRDefault="003C2099" w:rsidP="006D3D58">
      <w:pPr>
        <w:pStyle w:val="1"/>
        <w:spacing w:before="0" w:line="360" w:lineRule="auto"/>
        <w:ind w:firstLine="709"/>
        <w:jc w:val="both"/>
        <w:rPr>
          <w:rFonts w:ascii="Times New Roman" w:hAnsi="Times New Roman"/>
          <w:b w:val="0"/>
          <w:color w:val="000000"/>
        </w:rPr>
      </w:pPr>
    </w:p>
    <w:p w:rsidR="003C2099" w:rsidRPr="006D3D58" w:rsidRDefault="003C2099" w:rsidP="006D3D58">
      <w:pPr>
        <w:spacing w:line="360" w:lineRule="auto"/>
        <w:ind w:firstLine="709"/>
        <w:jc w:val="both"/>
        <w:rPr>
          <w:sz w:val="28"/>
          <w:szCs w:val="28"/>
        </w:rPr>
      </w:pPr>
      <w:r w:rsidRPr="006D3D58">
        <w:rPr>
          <w:sz w:val="28"/>
          <w:szCs w:val="28"/>
        </w:rPr>
        <w:t>В данной таблице внесены изменения в строку «долгосрочные кредиты и займы». Это сделано для того, чтобы обеспечить баланс денежных потоков организации ООО «</w:t>
      </w:r>
      <w:r w:rsidR="0089769D" w:rsidRPr="006D3D58">
        <w:rPr>
          <w:sz w:val="28"/>
          <w:szCs w:val="28"/>
        </w:rPr>
        <w:t>Престиж</w:t>
      </w:r>
      <w:r w:rsidRPr="006D3D58">
        <w:rPr>
          <w:sz w:val="28"/>
          <w:szCs w:val="28"/>
        </w:rPr>
        <w:t xml:space="preserve">». </w:t>
      </w:r>
    </w:p>
    <w:p w:rsidR="000B11C6" w:rsidRPr="006D3D58" w:rsidRDefault="000B11C6" w:rsidP="006D3D58">
      <w:pPr>
        <w:spacing w:line="360" w:lineRule="auto"/>
        <w:ind w:firstLine="709"/>
        <w:jc w:val="both"/>
        <w:rPr>
          <w:sz w:val="28"/>
          <w:szCs w:val="28"/>
        </w:rPr>
      </w:pPr>
    </w:p>
    <w:p w:rsidR="00AB35C2" w:rsidRPr="006D3D58" w:rsidRDefault="00AB35C2" w:rsidP="006D3D58">
      <w:pPr>
        <w:spacing w:line="360" w:lineRule="auto"/>
        <w:ind w:firstLine="709"/>
        <w:jc w:val="both"/>
        <w:rPr>
          <w:sz w:val="28"/>
          <w:szCs w:val="28"/>
        </w:rPr>
      </w:pPr>
      <w:r w:rsidRPr="006D3D58">
        <w:rPr>
          <w:sz w:val="28"/>
          <w:szCs w:val="28"/>
        </w:rPr>
        <w:t>Таблица 9</w:t>
      </w:r>
    </w:p>
    <w:p w:rsidR="003C2099" w:rsidRPr="006D3D58" w:rsidRDefault="003C2099" w:rsidP="006D3D58">
      <w:pPr>
        <w:spacing w:line="360" w:lineRule="auto"/>
        <w:ind w:firstLine="709"/>
        <w:jc w:val="both"/>
        <w:rPr>
          <w:sz w:val="28"/>
          <w:szCs w:val="28"/>
        </w:rPr>
      </w:pPr>
      <w:r w:rsidRPr="006D3D58">
        <w:rPr>
          <w:sz w:val="28"/>
          <w:szCs w:val="28"/>
        </w:rPr>
        <w:t>Расчет факторов прироста денежных средств за 9 месяцев 2007г</w:t>
      </w:r>
    </w:p>
    <w:p w:rsidR="003C2099" w:rsidRPr="006D3D58" w:rsidRDefault="003C2099" w:rsidP="006D3D58">
      <w:pPr>
        <w:spacing w:line="360" w:lineRule="auto"/>
        <w:ind w:firstLine="709"/>
        <w:jc w:val="both"/>
        <w:rPr>
          <w:sz w:val="28"/>
          <w:szCs w:val="28"/>
        </w:rPr>
      </w:pPr>
    </w:p>
    <w:tbl>
      <w:tblPr>
        <w:tblpPr w:leftFromText="180" w:rightFromText="180" w:vertAnchor="text" w:tblpY="1"/>
        <w:tblOverlap w:val="never"/>
        <w:tblW w:w="8090" w:type="dxa"/>
        <w:tblLook w:val="00A0" w:firstRow="1" w:lastRow="0" w:firstColumn="1" w:lastColumn="0" w:noHBand="0" w:noVBand="0"/>
      </w:tblPr>
      <w:tblGrid>
        <w:gridCol w:w="4830"/>
        <w:gridCol w:w="1725"/>
        <w:gridCol w:w="1701"/>
      </w:tblGrid>
      <w:tr w:rsidR="003C2099" w:rsidRPr="006D3D58">
        <w:trPr>
          <w:trHeight w:val="483"/>
        </w:trPr>
        <w:tc>
          <w:tcPr>
            <w:tcW w:w="4830" w:type="dxa"/>
            <w:vMerge w:val="restart"/>
            <w:tcBorders>
              <w:top w:val="single" w:sz="8" w:space="0" w:color="auto"/>
              <w:left w:val="single" w:sz="8" w:space="0" w:color="auto"/>
              <w:bottom w:val="single" w:sz="4" w:space="0" w:color="000000"/>
              <w:right w:val="single" w:sz="4" w:space="0" w:color="auto"/>
            </w:tcBorders>
            <w:noWrap/>
            <w:vAlign w:val="center"/>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Показатели (факторы)</w:t>
            </w:r>
          </w:p>
        </w:tc>
        <w:tc>
          <w:tcPr>
            <w:tcW w:w="3260" w:type="dxa"/>
            <w:gridSpan w:val="2"/>
            <w:vMerge w:val="restart"/>
            <w:tcBorders>
              <w:top w:val="single" w:sz="8" w:space="0" w:color="auto"/>
              <w:left w:val="single" w:sz="4" w:space="0" w:color="auto"/>
              <w:bottom w:val="single" w:sz="4" w:space="0" w:color="auto"/>
              <w:right w:val="single" w:sz="8" w:space="0" w:color="000000"/>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Значения показателей</w:t>
            </w:r>
          </w:p>
        </w:tc>
      </w:tr>
      <w:tr w:rsidR="003C2099" w:rsidRPr="006D3D58">
        <w:trPr>
          <w:trHeight w:val="483"/>
        </w:trPr>
        <w:tc>
          <w:tcPr>
            <w:tcW w:w="4830" w:type="dxa"/>
            <w:vMerge/>
            <w:tcBorders>
              <w:top w:val="single" w:sz="8" w:space="0" w:color="auto"/>
              <w:left w:val="single" w:sz="8" w:space="0" w:color="auto"/>
              <w:bottom w:val="single" w:sz="4" w:space="0" w:color="000000"/>
              <w:right w:val="single" w:sz="4" w:space="0" w:color="auto"/>
            </w:tcBorders>
            <w:vAlign w:val="center"/>
          </w:tcPr>
          <w:p w:rsidR="003C2099" w:rsidRPr="006D3D58" w:rsidRDefault="003C2099" w:rsidP="006D3D58">
            <w:pPr>
              <w:spacing w:line="360" w:lineRule="auto"/>
              <w:ind w:firstLine="709"/>
              <w:jc w:val="both"/>
              <w:rPr>
                <w:color w:val="000000"/>
                <w:sz w:val="20"/>
                <w:szCs w:val="20"/>
              </w:rPr>
            </w:pPr>
          </w:p>
        </w:tc>
        <w:tc>
          <w:tcPr>
            <w:tcW w:w="3260" w:type="dxa"/>
            <w:gridSpan w:val="2"/>
            <w:vMerge/>
            <w:tcBorders>
              <w:top w:val="single" w:sz="8" w:space="0" w:color="auto"/>
              <w:left w:val="single" w:sz="4" w:space="0" w:color="auto"/>
              <w:bottom w:val="single" w:sz="4" w:space="0" w:color="auto"/>
              <w:right w:val="single" w:sz="8" w:space="0" w:color="000000"/>
            </w:tcBorders>
            <w:vAlign w:val="center"/>
          </w:tcPr>
          <w:p w:rsidR="003C2099" w:rsidRPr="006D3D58" w:rsidRDefault="003C2099" w:rsidP="006D3D58">
            <w:pPr>
              <w:spacing w:line="360" w:lineRule="auto"/>
              <w:ind w:firstLine="709"/>
              <w:jc w:val="both"/>
              <w:rPr>
                <w:color w:val="000000"/>
                <w:sz w:val="20"/>
                <w:szCs w:val="20"/>
              </w:rPr>
            </w:pPr>
          </w:p>
        </w:tc>
      </w:tr>
      <w:tr w:rsidR="003C2099" w:rsidRPr="006D3D58">
        <w:trPr>
          <w:trHeight w:val="315"/>
        </w:trPr>
        <w:tc>
          <w:tcPr>
            <w:tcW w:w="4830" w:type="dxa"/>
            <w:vMerge/>
            <w:tcBorders>
              <w:top w:val="single" w:sz="8" w:space="0" w:color="auto"/>
              <w:left w:val="single" w:sz="8" w:space="0" w:color="auto"/>
              <w:bottom w:val="single" w:sz="4" w:space="0" w:color="000000"/>
              <w:right w:val="single" w:sz="4" w:space="0" w:color="auto"/>
            </w:tcBorders>
            <w:vAlign w:val="center"/>
          </w:tcPr>
          <w:p w:rsidR="003C2099" w:rsidRPr="006D3D58" w:rsidRDefault="003C2099" w:rsidP="006D3D58">
            <w:pPr>
              <w:spacing w:line="360" w:lineRule="auto"/>
              <w:ind w:firstLine="709"/>
              <w:jc w:val="both"/>
              <w:rPr>
                <w:color w:val="000000"/>
                <w:sz w:val="20"/>
                <w:szCs w:val="20"/>
              </w:rPr>
            </w:pP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Руб.</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В % к сумме</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I. Увеличивающие денежные средства</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1.Уменьшение:</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1.1.Основных средств</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1596000</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6,79%</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1.2.Прочих оборотных активов</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491000</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2,09%</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1.3.ДЗ (платежи более 12 мес.)</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3882000</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16,53%</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2.Увеличение:</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2.1.Собственного капитала</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6669000</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28,39%</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2.2.Краткосрочные кредиты и займы</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10851000</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46,20%</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II. Уменьшающие денежные средства</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c>
          <w:tcPr>
            <w:tcW w:w="1701" w:type="dxa"/>
            <w:tcBorders>
              <w:top w:val="nil"/>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1.Увеличение:</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1.1.Запасов</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4894000</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20,84%</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2.Уменьшение:</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2.1.КЗ поставщикам и подрядчикам</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5775000</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24,59%</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2.2.Задолженности по налогам и сборам</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22000</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0,09%</w:t>
            </w:r>
          </w:p>
        </w:tc>
      </w:tr>
      <w:tr w:rsidR="003C2099" w:rsidRPr="006D3D58">
        <w:trPr>
          <w:trHeight w:val="315"/>
        </w:trPr>
        <w:tc>
          <w:tcPr>
            <w:tcW w:w="4830" w:type="dxa"/>
            <w:tcBorders>
              <w:top w:val="nil"/>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2.3.Задолженность перед персоналом</w:t>
            </w:r>
          </w:p>
        </w:tc>
        <w:tc>
          <w:tcPr>
            <w:tcW w:w="1559" w:type="dxa"/>
            <w:tcBorders>
              <w:top w:val="nil"/>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14000</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0,06%</w:t>
            </w:r>
          </w:p>
        </w:tc>
      </w:tr>
      <w:tr w:rsidR="003C2099" w:rsidRPr="006D3D58">
        <w:trPr>
          <w:trHeight w:val="645"/>
        </w:trPr>
        <w:tc>
          <w:tcPr>
            <w:tcW w:w="4830" w:type="dxa"/>
            <w:tcBorders>
              <w:top w:val="nil"/>
              <w:left w:val="single" w:sz="8" w:space="0" w:color="auto"/>
              <w:bottom w:val="single" w:sz="4" w:space="0" w:color="auto"/>
              <w:right w:val="single" w:sz="4" w:space="0" w:color="auto"/>
            </w:tcBorders>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2.4.Задолженность перед государственными внебюджетными фондами</w:t>
            </w:r>
          </w:p>
        </w:tc>
        <w:tc>
          <w:tcPr>
            <w:tcW w:w="1559" w:type="dxa"/>
            <w:tcBorders>
              <w:top w:val="nil"/>
              <w:left w:val="nil"/>
              <w:bottom w:val="single" w:sz="4" w:space="0" w:color="auto"/>
              <w:right w:val="single" w:sz="4"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3000</w:t>
            </w:r>
          </w:p>
        </w:tc>
        <w:tc>
          <w:tcPr>
            <w:tcW w:w="1701"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0,01%</w:t>
            </w:r>
          </w:p>
        </w:tc>
      </w:tr>
      <w:tr w:rsidR="003C2099" w:rsidRPr="006D3D58">
        <w:trPr>
          <w:trHeight w:val="315"/>
        </w:trPr>
        <w:tc>
          <w:tcPr>
            <w:tcW w:w="4830" w:type="dxa"/>
            <w:tcBorders>
              <w:top w:val="single" w:sz="4" w:space="0" w:color="auto"/>
              <w:left w:val="single" w:sz="8" w:space="0" w:color="auto"/>
              <w:bottom w:val="single" w:sz="4" w:space="0" w:color="auto"/>
              <w:right w:val="single" w:sz="4" w:space="0" w:color="auto"/>
            </w:tcBorders>
            <w:noWrap/>
            <w:vAlign w:val="bottom"/>
          </w:tcPr>
          <w:p w:rsidR="003C2099" w:rsidRPr="006D3D58" w:rsidRDefault="006D3D58" w:rsidP="006D3D58">
            <w:pPr>
              <w:spacing w:line="360" w:lineRule="auto"/>
              <w:ind w:firstLine="709"/>
              <w:jc w:val="both"/>
              <w:rPr>
                <w:color w:val="000000"/>
                <w:sz w:val="20"/>
                <w:szCs w:val="20"/>
              </w:rPr>
            </w:pPr>
            <w:r w:rsidRPr="006D3D58">
              <w:rPr>
                <w:color w:val="000000"/>
                <w:sz w:val="20"/>
                <w:szCs w:val="20"/>
              </w:rPr>
              <w:t xml:space="preserve"> </w:t>
            </w:r>
            <w:r w:rsidR="003C2099" w:rsidRPr="006D3D58">
              <w:rPr>
                <w:color w:val="000000"/>
                <w:sz w:val="20"/>
                <w:szCs w:val="20"/>
              </w:rPr>
              <w:t>2.3.Долгосрочных кредитов и займов</w:t>
            </w:r>
          </w:p>
        </w:tc>
        <w:tc>
          <w:tcPr>
            <w:tcW w:w="1559" w:type="dxa"/>
            <w:tcBorders>
              <w:top w:val="single" w:sz="4" w:space="0" w:color="auto"/>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12781000</w:t>
            </w:r>
          </w:p>
        </w:tc>
        <w:tc>
          <w:tcPr>
            <w:tcW w:w="1701" w:type="dxa"/>
            <w:tcBorders>
              <w:top w:val="single" w:sz="4" w:space="0" w:color="auto"/>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54,41%</w:t>
            </w:r>
          </w:p>
        </w:tc>
      </w:tr>
      <w:tr w:rsidR="003C2099" w:rsidRPr="006D3D58">
        <w:trPr>
          <w:trHeight w:val="315"/>
        </w:trPr>
        <w:tc>
          <w:tcPr>
            <w:tcW w:w="4830" w:type="dxa"/>
            <w:tcBorders>
              <w:top w:val="single" w:sz="4" w:space="0" w:color="auto"/>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III. Итого увеличивающие факторы</w:t>
            </w:r>
          </w:p>
        </w:tc>
        <w:tc>
          <w:tcPr>
            <w:tcW w:w="1559" w:type="dxa"/>
            <w:tcBorders>
              <w:top w:val="single" w:sz="4" w:space="0" w:color="auto"/>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23489000</w:t>
            </w:r>
          </w:p>
        </w:tc>
        <w:tc>
          <w:tcPr>
            <w:tcW w:w="1701" w:type="dxa"/>
            <w:tcBorders>
              <w:top w:val="single" w:sz="4" w:space="0" w:color="auto"/>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100</w:t>
            </w:r>
          </w:p>
        </w:tc>
      </w:tr>
      <w:tr w:rsidR="003C2099" w:rsidRPr="006D3D58">
        <w:trPr>
          <w:trHeight w:val="315"/>
        </w:trPr>
        <w:tc>
          <w:tcPr>
            <w:tcW w:w="4830" w:type="dxa"/>
            <w:tcBorders>
              <w:top w:val="single" w:sz="4" w:space="0" w:color="auto"/>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IV. Итого уменьшающие факторы</w:t>
            </w:r>
          </w:p>
        </w:tc>
        <w:tc>
          <w:tcPr>
            <w:tcW w:w="1559" w:type="dxa"/>
            <w:tcBorders>
              <w:top w:val="single" w:sz="4" w:space="0" w:color="auto"/>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23489000</w:t>
            </w:r>
          </w:p>
        </w:tc>
        <w:tc>
          <w:tcPr>
            <w:tcW w:w="1701" w:type="dxa"/>
            <w:tcBorders>
              <w:top w:val="single" w:sz="4" w:space="0" w:color="auto"/>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100</w:t>
            </w:r>
          </w:p>
        </w:tc>
      </w:tr>
      <w:tr w:rsidR="003C2099" w:rsidRPr="006D3D58">
        <w:trPr>
          <w:trHeight w:val="330"/>
        </w:trPr>
        <w:tc>
          <w:tcPr>
            <w:tcW w:w="4830" w:type="dxa"/>
            <w:tcBorders>
              <w:top w:val="single" w:sz="4" w:space="0" w:color="auto"/>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V. Прирост/уменьшение денежных средств</w:t>
            </w:r>
          </w:p>
        </w:tc>
        <w:tc>
          <w:tcPr>
            <w:tcW w:w="1559" w:type="dxa"/>
            <w:tcBorders>
              <w:top w:val="single" w:sz="4" w:space="0" w:color="auto"/>
              <w:left w:val="nil"/>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0</w:t>
            </w:r>
          </w:p>
        </w:tc>
        <w:tc>
          <w:tcPr>
            <w:tcW w:w="1701" w:type="dxa"/>
            <w:tcBorders>
              <w:top w:val="single" w:sz="4" w:space="0" w:color="auto"/>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w:t>
            </w:r>
          </w:p>
        </w:tc>
      </w:tr>
    </w:tbl>
    <w:p w:rsidR="003C2099" w:rsidRPr="006D3D58" w:rsidRDefault="003C2099"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p>
    <w:p w:rsidR="0089769D" w:rsidRPr="006D3D58" w:rsidRDefault="0089769D" w:rsidP="006D3D58">
      <w:pPr>
        <w:spacing w:line="360" w:lineRule="auto"/>
        <w:ind w:firstLine="709"/>
        <w:jc w:val="both"/>
        <w:rPr>
          <w:sz w:val="28"/>
          <w:szCs w:val="28"/>
        </w:rPr>
      </w:pPr>
    </w:p>
    <w:p w:rsidR="0089769D" w:rsidRPr="006D3D58" w:rsidRDefault="0089769D" w:rsidP="006D3D58">
      <w:pPr>
        <w:spacing w:line="360" w:lineRule="auto"/>
        <w:ind w:firstLine="709"/>
        <w:jc w:val="both"/>
        <w:rPr>
          <w:sz w:val="28"/>
          <w:szCs w:val="28"/>
        </w:rPr>
      </w:pPr>
    </w:p>
    <w:p w:rsidR="0089769D" w:rsidRPr="006D3D58" w:rsidRDefault="0089769D" w:rsidP="006D3D58">
      <w:pPr>
        <w:spacing w:line="360" w:lineRule="auto"/>
        <w:ind w:firstLine="709"/>
        <w:jc w:val="both"/>
        <w:rPr>
          <w:sz w:val="28"/>
          <w:szCs w:val="28"/>
        </w:rPr>
      </w:pPr>
    </w:p>
    <w:p w:rsidR="00AB35C2" w:rsidRPr="006D3D58" w:rsidRDefault="00AB35C2" w:rsidP="006D3D58">
      <w:pPr>
        <w:spacing w:line="360" w:lineRule="auto"/>
        <w:ind w:firstLine="709"/>
        <w:jc w:val="both"/>
        <w:rPr>
          <w:sz w:val="28"/>
          <w:szCs w:val="28"/>
        </w:rPr>
      </w:pPr>
    </w:p>
    <w:p w:rsidR="00AB35C2" w:rsidRPr="006D3D58" w:rsidRDefault="00AB35C2" w:rsidP="006D3D58">
      <w:pPr>
        <w:spacing w:line="360" w:lineRule="auto"/>
        <w:ind w:firstLine="709"/>
        <w:jc w:val="both"/>
        <w:rPr>
          <w:sz w:val="28"/>
          <w:szCs w:val="28"/>
        </w:rPr>
      </w:pPr>
    </w:p>
    <w:p w:rsidR="00AB35C2" w:rsidRPr="006D3D58" w:rsidRDefault="00AB35C2" w:rsidP="006D3D58">
      <w:pPr>
        <w:spacing w:line="360" w:lineRule="auto"/>
        <w:ind w:firstLine="709"/>
        <w:jc w:val="both"/>
        <w:rPr>
          <w:sz w:val="28"/>
          <w:szCs w:val="28"/>
        </w:rPr>
      </w:pPr>
    </w:p>
    <w:p w:rsidR="00AB35C2" w:rsidRPr="006D3D58" w:rsidRDefault="00AB35C2" w:rsidP="006D3D58">
      <w:pPr>
        <w:spacing w:line="360" w:lineRule="auto"/>
        <w:ind w:firstLine="709"/>
        <w:jc w:val="both"/>
        <w:rPr>
          <w:sz w:val="28"/>
          <w:szCs w:val="28"/>
        </w:rPr>
      </w:pPr>
    </w:p>
    <w:p w:rsidR="00AB35C2" w:rsidRPr="006D3D58" w:rsidRDefault="00AB35C2" w:rsidP="006D3D58">
      <w:pPr>
        <w:spacing w:line="360" w:lineRule="auto"/>
        <w:ind w:firstLine="709"/>
        <w:jc w:val="both"/>
        <w:rPr>
          <w:sz w:val="28"/>
          <w:szCs w:val="28"/>
        </w:rPr>
      </w:pPr>
    </w:p>
    <w:p w:rsidR="00AB35C2" w:rsidRPr="006D3D58" w:rsidRDefault="00AB35C2" w:rsidP="006D3D58">
      <w:pPr>
        <w:spacing w:line="360" w:lineRule="auto"/>
        <w:ind w:firstLine="709"/>
        <w:jc w:val="both"/>
        <w:rPr>
          <w:sz w:val="28"/>
          <w:szCs w:val="28"/>
        </w:rPr>
      </w:pPr>
    </w:p>
    <w:p w:rsidR="00AB35C2" w:rsidRPr="006D3D58" w:rsidRDefault="00AB35C2" w:rsidP="006D3D58">
      <w:pPr>
        <w:spacing w:line="360" w:lineRule="auto"/>
        <w:ind w:firstLine="709"/>
        <w:jc w:val="both"/>
        <w:rPr>
          <w:sz w:val="28"/>
          <w:szCs w:val="28"/>
        </w:rPr>
      </w:pPr>
    </w:p>
    <w:p w:rsidR="00AB35C2" w:rsidRPr="006D3D58" w:rsidRDefault="00AB35C2" w:rsidP="006D3D58">
      <w:pPr>
        <w:spacing w:line="360" w:lineRule="auto"/>
        <w:ind w:firstLine="709"/>
        <w:jc w:val="both"/>
        <w:rPr>
          <w:sz w:val="28"/>
          <w:szCs w:val="28"/>
        </w:rPr>
      </w:pPr>
    </w:p>
    <w:p w:rsidR="00AB35C2" w:rsidRPr="006D3D58" w:rsidRDefault="00AB35C2" w:rsidP="006D3D58">
      <w:pPr>
        <w:spacing w:line="360" w:lineRule="auto"/>
        <w:ind w:firstLine="709"/>
        <w:jc w:val="both"/>
        <w:rPr>
          <w:sz w:val="28"/>
          <w:szCs w:val="28"/>
        </w:rPr>
      </w:pPr>
    </w:p>
    <w:p w:rsidR="00AB35C2" w:rsidRPr="006D3D58" w:rsidRDefault="00AB35C2" w:rsidP="006D3D58">
      <w:pPr>
        <w:spacing w:line="360" w:lineRule="auto"/>
        <w:ind w:firstLine="709"/>
        <w:jc w:val="both"/>
        <w:rPr>
          <w:sz w:val="28"/>
          <w:szCs w:val="28"/>
        </w:rPr>
      </w:pPr>
    </w:p>
    <w:p w:rsidR="003C2099" w:rsidRPr="006D3D58" w:rsidRDefault="003C2099" w:rsidP="006D3D58">
      <w:pPr>
        <w:spacing w:line="360" w:lineRule="auto"/>
        <w:ind w:firstLine="709"/>
        <w:jc w:val="both"/>
        <w:rPr>
          <w:sz w:val="28"/>
          <w:szCs w:val="28"/>
        </w:rPr>
      </w:pPr>
      <w:r w:rsidRPr="006D3D58">
        <w:rPr>
          <w:sz w:val="28"/>
          <w:szCs w:val="28"/>
        </w:rPr>
        <w:t>Таким образом, не произошло прироста/уменьшения денежных средств организации, то есть</w:t>
      </w:r>
      <w:r w:rsidR="00CC7A68" w:rsidRPr="006D3D58">
        <w:rPr>
          <w:sz w:val="28"/>
          <w:szCs w:val="28"/>
        </w:rPr>
        <w:t>,</w:t>
      </w:r>
      <w:r w:rsidRPr="006D3D58">
        <w:rPr>
          <w:sz w:val="28"/>
          <w:szCs w:val="28"/>
        </w:rPr>
        <w:t xml:space="preserve"> обеспечен баланс оттоков и притоков.</w:t>
      </w:r>
    </w:p>
    <w:p w:rsidR="003C2099" w:rsidRPr="006D3D58" w:rsidRDefault="003C2099" w:rsidP="006D3D58">
      <w:pPr>
        <w:spacing w:line="360" w:lineRule="auto"/>
        <w:ind w:firstLine="709"/>
        <w:jc w:val="both"/>
        <w:rPr>
          <w:sz w:val="28"/>
          <w:szCs w:val="28"/>
        </w:rPr>
      </w:pPr>
      <w:r w:rsidRPr="006D3D58">
        <w:rPr>
          <w:sz w:val="28"/>
          <w:szCs w:val="28"/>
        </w:rPr>
        <w:t>Исходя их вышеуказанных данных рассчитаем эффект финансового рычага при сбалансированных денежных потоках.</w:t>
      </w:r>
    </w:p>
    <w:p w:rsidR="00AB35C2" w:rsidRPr="006D3D58" w:rsidRDefault="006D3D58" w:rsidP="006D3D58">
      <w:pPr>
        <w:spacing w:line="360" w:lineRule="auto"/>
        <w:ind w:firstLine="709"/>
        <w:jc w:val="both"/>
        <w:rPr>
          <w:sz w:val="28"/>
          <w:szCs w:val="28"/>
        </w:rPr>
      </w:pPr>
      <w:r>
        <w:rPr>
          <w:sz w:val="28"/>
          <w:szCs w:val="28"/>
        </w:rPr>
        <w:br w:type="page"/>
      </w:r>
      <w:r w:rsidR="00AB35C2" w:rsidRPr="006D3D58">
        <w:rPr>
          <w:sz w:val="28"/>
          <w:szCs w:val="28"/>
        </w:rPr>
        <w:t>Таблица 10</w:t>
      </w:r>
    </w:p>
    <w:p w:rsidR="003C2099" w:rsidRPr="006D3D58" w:rsidRDefault="003C2099" w:rsidP="006D3D58">
      <w:pPr>
        <w:spacing w:line="360" w:lineRule="auto"/>
        <w:ind w:firstLine="709"/>
        <w:jc w:val="both"/>
        <w:rPr>
          <w:sz w:val="28"/>
          <w:szCs w:val="28"/>
        </w:rPr>
      </w:pPr>
      <w:r w:rsidRPr="006D3D58">
        <w:rPr>
          <w:sz w:val="28"/>
          <w:szCs w:val="28"/>
        </w:rPr>
        <w:t>Расчет эффекта финансового рычага за 9 месяцев 2007 года по исправленным данным</w:t>
      </w:r>
    </w:p>
    <w:tbl>
      <w:tblPr>
        <w:tblW w:w="9366" w:type="dxa"/>
        <w:tblInd w:w="98" w:type="dxa"/>
        <w:tblLook w:val="00A0" w:firstRow="1" w:lastRow="0" w:firstColumn="1" w:lastColumn="0" w:noHBand="0" w:noVBand="0"/>
      </w:tblPr>
      <w:tblGrid>
        <w:gridCol w:w="4688"/>
        <w:gridCol w:w="2268"/>
        <w:gridCol w:w="2410"/>
      </w:tblGrid>
      <w:tr w:rsidR="003C2099" w:rsidRPr="006D3D58">
        <w:trPr>
          <w:trHeight w:val="300"/>
        </w:trPr>
        <w:tc>
          <w:tcPr>
            <w:tcW w:w="4688" w:type="dxa"/>
            <w:vMerge w:val="restart"/>
            <w:tcBorders>
              <w:top w:val="single" w:sz="8" w:space="0" w:color="auto"/>
              <w:left w:val="single" w:sz="8" w:space="0" w:color="auto"/>
              <w:bottom w:val="single" w:sz="4" w:space="0" w:color="000000"/>
              <w:right w:val="single" w:sz="4" w:space="0" w:color="auto"/>
            </w:tcBorders>
            <w:noWrap/>
            <w:vAlign w:val="center"/>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Показатели</w:t>
            </w:r>
          </w:p>
        </w:tc>
        <w:tc>
          <w:tcPr>
            <w:tcW w:w="4678" w:type="dxa"/>
            <w:gridSpan w:val="2"/>
            <w:tcBorders>
              <w:top w:val="single" w:sz="8" w:space="0" w:color="auto"/>
              <w:left w:val="nil"/>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Варианты структуры финансового капитала</w:t>
            </w:r>
          </w:p>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r>
      <w:tr w:rsidR="003C2099" w:rsidRPr="006D3D58">
        <w:trPr>
          <w:trHeight w:val="300"/>
        </w:trPr>
        <w:tc>
          <w:tcPr>
            <w:tcW w:w="4688" w:type="dxa"/>
            <w:vMerge/>
            <w:tcBorders>
              <w:top w:val="single" w:sz="8" w:space="0" w:color="auto"/>
              <w:left w:val="single" w:sz="8" w:space="0" w:color="auto"/>
              <w:bottom w:val="single" w:sz="4" w:space="0" w:color="000000"/>
              <w:right w:val="single" w:sz="4" w:space="0" w:color="auto"/>
            </w:tcBorders>
            <w:vAlign w:val="center"/>
          </w:tcPr>
          <w:p w:rsidR="003C2099" w:rsidRPr="006D3D58" w:rsidRDefault="003C2099" w:rsidP="006D3D58">
            <w:pPr>
              <w:spacing w:line="360" w:lineRule="auto"/>
              <w:ind w:firstLine="709"/>
              <w:jc w:val="both"/>
              <w:rPr>
                <w:color w:val="000000"/>
                <w:sz w:val="20"/>
                <w:szCs w:val="20"/>
              </w:rPr>
            </w:pPr>
          </w:p>
        </w:tc>
        <w:tc>
          <w:tcPr>
            <w:tcW w:w="2268" w:type="dxa"/>
            <w:tcBorders>
              <w:top w:val="nil"/>
              <w:left w:val="nil"/>
              <w:bottom w:val="single" w:sz="4" w:space="0" w:color="auto"/>
              <w:right w:val="single" w:sz="4"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Вариант 1</w:t>
            </w:r>
          </w:p>
        </w:tc>
        <w:tc>
          <w:tcPr>
            <w:tcW w:w="2410" w:type="dxa"/>
            <w:tcBorders>
              <w:top w:val="nil"/>
              <w:left w:val="nil"/>
              <w:bottom w:val="single" w:sz="4" w:space="0" w:color="auto"/>
              <w:right w:val="single" w:sz="8" w:space="0" w:color="auto"/>
            </w:tcBorders>
            <w:noWrap/>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Вариант 2</w:t>
            </w:r>
          </w:p>
        </w:tc>
      </w:tr>
      <w:tr w:rsidR="003C2099" w:rsidRPr="006D3D58">
        <w:trPr>
          <w:trHeight w:val="300"/>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Собственный капитал</w:t>
            </w:r>
          </w:p>
        </w:tc>
        <w:tc>
          <w:tcPr>
            <w:tcW w:w="2268"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18635</w:t>
            </w:r>
          </w:p>
        </w:tc>
        <w:tc>
          <w:tcPr>
            <w:tcW w:w="2410"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32866</w:t>
            </w:r>
          </w:p>
        </w:tc>
      </w:tr>
      <w:tr w:rsidR="003C2099" w:rsidRPr="006D3D58">
        <w:trPr>
          <w:trHeight w:val="300"/>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Заемный капитал</w:t>
            </w:r>
          </w:p>
        </w:tc>
        <w:tc>
          <w:tcPr>
            <w:tcW w:w="2268"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14231</w:t>
            </w:r>
          </w:p>
        </w:tc>
        <w:tc>
          <w:tcPr>
            <w:tcW w:w="2410"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 </w:t>
            </w:r>
          </w:p>
        </w:tc>
      </w:tr>
      <w:tr w:rsidR="003C2099" w:rsidRPr="006D3D58">
        <w:trPr>
          <w:trHeight w:val="300"/>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Операционная прибыль</w:t>
            </w:r>
          </w:p>
        </w:tc>
        <w:tc>
          <w:tcPr>
            <w:tcW w:w="2268"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6829</w:t>
            </w:r>
          </w:p>
        </w:tc>
        <w:tc>
          <w:tcPr>
            <w:tcW w:w="2410"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6829</w:t>
            </w:r>
          </w:p>
        </w:tc>
      </w:tr>
      <w:tr w:rsidR="003C2099" w:rsidRPr="006D3D58">
        <w:trPr>
          <w:trHeight w:val="300"/>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Ставка процента по заемному капиталу</w:t>
            </w:r>
          </w:p>
        </w:tc>
        <w:tc>
          <w:tcPr>
            <w:tcW w:w="2268"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w:t>
            </w:r>
          </w:p>
        </w:tc>
        <w:tc>
          <w:tcPr>
            <w:tcW w:w="2410"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w:t>
            </w:r>
          </w:p>
        </w:tc>
      </w:tr>
      <w:tr w:rsidR="003C2099" w:rsidRPr="006D3D58">
        <w:trPr>
          <w:trHeight w:val="300"/>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Сумма процентов по заемному капиталу</w:t>
            </w:r>
          </w:p>
        </w:tc>
        <w:tc>
          <w:tcPr>
            <w:tcW w:w="2268"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426,93</w:t>
            </w:r>
          </w:p>
        </w:tc>
        <w:tc>
          <w:tcPr>
            <w:tcW w:w="2410"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w:t>
            </w:r>
          </w:p>
        </w:tc>
      </w:tr>
      <w:tr w:rsidR="003C2099" w:rsidRPr="006D3D58">
        <w:trPr>
          <w:trHeight w:val="300"/>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Ставка налога на прибыль</w:t>
            </w:r>
          </w:p>
        </w:tc>
        <w:tc>
          <w:tcPr>
            <w:tcW w:w="2268"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1,2*36*3</w:t>
            </w:r>
          </w:p>
        </w:tc>
        <w:tc>
          <w:tcPr>
            <w:tcW w:w="2410"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1,2*36*3</w:t>
            </w:r>
          </w:p>
        </w:tc>
      </w:tr>
      <w:tr w:rsidR="003C2099" w:rsidRPr="006D3D58">
        <w:trPr>
          <w:trHeight w:val="300"/>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Налогооблагаемая прибыль</w:t>
            </w:r>
          </w:p>
        </w:tc>
        <w:tc>
          <w:tcPr>
            <w:tcW w:w="2268"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6402,07</w:t>
            </w:r>
          </w:p>
        </w:tc>
        <w:tc>
          <w:tcPr>
            <w:tcW w:w="2410"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6829</w:t>
            </w:r>
          </w:p>
        </w:tc>
      </w:tr>
      <w:tr w:rsidR="003C2099" w:rsidRPr="006D3D58">
        <w:trPr>
          <w:trHeight w:val="300"/>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Сумма налога на прибыль</w:t>
            </w:r>
          </w:p>
        </w:tc>
        <w:tc>
          <w:tcPr>
            <w:tcW w:w="2268"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128</w:t>
            </w:r>
          </w:p>
        </w:tc>
        <w:tc>
          <w:tcPr>
            <w:tcW w:w="2410"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128</w:t>
            </w:r>
          </w:p>
        </w:tc>
      </w:tr>
      <w:tr w:rsidR="003C2099" w:rsidRPr="006D3D58">
        <w:trPr>
          <w:trHeight w:val="300"/>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Расходы из прибыли</w:t>
            </w:r>
          </w:p>
        </w:tc>
        <w:tc>
          <w:tcPr>
            <w:tcW w:w="2268"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36</w:t>
            </w:r>
          </w:p>
        </w:tc>
        <w:tc>
          <w:tcPr>
            <w:tcW w:w="2410"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36</w:t>
            </w:r>
          </w:p>
        </w:tc>
      </w:tr>
      <w:tr w:rsidR="003C2099" w:rsidRPr="006D3D58">
        <w:trPr>
          <w:trHeight w:val="300"/>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Чистая прибыль</w:t>
            </w:r>
          </w:p>
        </w:tc>
        <w:tc>
          <w:tcPr>
            <w:tcW w:w="2268"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6238,07</w:t>
            </w:r>
          </w:p>
        </w:tc>
        <w:tc>
          <w:tcPr>
            <w:tcW w:w="2410"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6665</w:t>
            </w:r>
          </w:p>
        </w:tc>
      </w:tr>
      <w:tr w:rsidR="003C2099" w:rsidRPr="006D3D58">
        <w:trPr>
          <w:trHeight w:val="300"/>
        </w:trPr>
        <w:tc>
          <w:tcPr>
            <w:tcW w:w="4688" w:type="dxa"/>
            <w:tcBorders>
              <w:top w:val="nil"/>
              <w:left w:val="single" w:sz="8" w:space="0" w:color="auto"/>
              <w:bottom w:val="single" w:sz="4"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Чистая рентабельность собственного капитала</w:t>
            </w:r>
          </w:p>
        </w:tc>
        <w:tc>
          <w:tcPr>
            <w:tcW w:w="2268" w:type="dxa"/>
            <w:tcBorders>
              <w:top w:val="nil"/>
              <w:left w:val="nil"/>
              <w:bottom w:val="single" w:sz="4" w:space="0" w:color="auto"/>
              <w:right w:val="nil"/>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33,48%</w:t>
            </w:r>
          </w:p>
        </w:tc>
        <w:tc>
          <w:tcPr>
            <w:tcW w:w="2410" w:type="dxa"/>
            <w:tcBorders>
              <w:top w:val="nil"/>
              <w:left w:val="single" w:sz="4" w:space="0" w:color="auto"/>
              <w:bottom w:val="single" w:sz="4"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20,28%</w:t>
            </w:r>
          </w:p>
        </w:tc>
      </w:tr>
      <w:tr w:rsidR="003C2099" w:rsidRPr="006D3D58">
        <w:trPr>
          <w:trHeight w:val="315"/>
        </w:trPr>
        <w:tc>
          <w:tcPr>
            <w:tcW w:w="4688" w:type="dxa"/>
            <w:tcBorders>
              <w:top w:val="nil"/>
              <w:left w:val="single" w:sz="8" w:space="0" w:color="auto"/>
              <w:bottom w:val="single" w:sz="8" w:space="0" w:color="auto"/>
              <w:right w:val="single" w:sz="4"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Эффект финансового рычага</w:t>
            </w:r>
          </w:p>
        </w:tc>
        <w:tc>
          <w:tcPr>
            <w:tcW w:w="2268" w:type="dxa"/>
            <w:tcBorders>
              <w:top w:val="nil"/>
              <w:left w:val="nil"/>
              <w:bottom w:val="single" w:sz="8" w:space="0" w:color="auto"/>
              <w:right w:val="nil"/>
            </w:tcBorders>
            <w:noWrap/>
            <w:vAlign w:val="bottom"/>
          </w:tcPr>
          <w:p w:rsidR="003C2099" w:rsidRPr="006D3D58" w:rsidRDefault="003C2099" w:rsidP="006D3D58">
            <w:pPr>
              <w:spacing w:line="360" w:lineRule="auto"/>
              <w:ind w:firstLine="709"/>
              <w:jc w:val="both"/>
              <w:rPr>
                <w:b/>
                <w:color w:val="000000"/>
                <w:sz w:val="20"/>
                <w:szCs w:val="20"/>
              </w:rPr>
            </w:pPr>
            <w:r w:rsidRPr="006D3D58">
              <w:rPr>
                <w:b/>
                <w:color w:val="000000"/>
                <w:sz w:val="20"/>
                <w:szCs w:val="20"/>
              </w:rPr>
              <w:t>13,20%</w:t>
            </w:r>
          </w:p>
        </w:tc>
        <w:tc>
          <w:tcPr>
            <w:tcW w:w="2410" w:type="dxa"/>
            <w:tcBorders>
              <w:top w:val="nil"/>
              <w:left w:val="single" w:sz="4" w:space="0" w:color="auto"/>
              <w:bottom w:val="single" w:sz="8" w:space="0" w:color="auto"/>
              <w:right w:val="single" w:sz="8" w:space="0" w:color="auto"/>
            </w:tcBorders>
            <w:noWrap/>
            <w:vAlign w:val="bottom"/>
          </w:tcPr>
          <w:p w:rsidR="003C2099" w:rsidRPr="006D3D58" w:rsidRDefault="003C2099" w:rsidP="006D3D58">
            <w:pPr>
              <w:spacing w:line="360" w:lineRule="auto"/>
              <w:ind w:firstLine="709"/>
              <w:jc w:val="both"/>
              <w:rPr>
                <w:color w:val="000000"/>
                <w:sz w:val="20"/>
                <w:szCs w:val="20"/>
              </w:rPr>
            </w:pPr>
            <w:r w:rsidRPr="006D3D58">
              <w:rPr>
                <w:color w:val="000000"/>
                <w:sz w:val="20"/>
                <w:szCs w:val="20"/>
              </w:rPr>
              <w:t>-</w:t>
            </w:r>
          </w:p>
        </w:tc>
      </w:tr>
    </w:tbl>
    <w:p w:rsidR="003C2099" w:rsidRPr="006D3D58" w:rsidRDefault="003C2099" w:rsidP="006D3D58">
      <w:pPr>
        <w:spacing w:line="360" w:lineRule="auto"/>
        <w:ind w:firstLine="709"/>
        <w:jc w:val="both"/>
        <w:rPr>
          <w:sz w:val="28"/>
          <w:szCs w:val="28"/>
        </w:rPr>
      </w:pPr>
    </w:p>
    <w:p w:rsidR="006D3D58" w:rsidRDefault="003C2099" w:rsidP="006D3D58">
      <w:pPr>
        <w:spacing w:line="360" w:lineRule="auto"/>
        <w:ind w:firstLine="709"/>
        <w:jc w:val="both"/>
        <w:rPr>
          <w:sz w:val="28"/>
          <w:szCs w:val="28"/>
        </w:rPr>
      </w:pPr>
      <w:r w:rsidRPr="006D3D58">
        <w:rPr>
          <w:sz w:val="28"/>
          <w:szCs w:val="28"/>
        </w:rPr>
        <w:t>Результаты вычислений, представленные в таблице 10, свидетельствуют о том, что посредством дополнительного привлечения заемного капитала организация получила возможность увеличения рентабельности собственного капитала на 13,20%, что на 0,35% больше, чем в предыдущих расчетах. Данный факт представляется важным с точки зрения собственника, поскольку на каждый вложенный рубль собственных средств он получил дополнительно 13,20 копеек чистой прибыли. А относительно расчета эффекта финансового рычага по балансовым данным за 9 месяцев (таб.7) рентабельность собственного капитала увеличилась на 0,35 копейки. В данном случае подобный эффект финансового рычага достигнут благодаря увеличению операционной и, соответственно, чистой прибыли организации, а так же за счет дополнительного привлечения заемных средств.</w:t>
      </w:r>
    </w:p>
    <w:p w:rsidR="00CC7A68" w:rsidRPr="006D3D58" w:rsidRDefault="006D3D58" w:rsidP="006D3D58">
      <w:pPr>
        <w:spacing w:line="360" w:lineRule="auto"/>
        <w:ind w:firstLine="709"/>
        <w:jc w:val="both"/>
        <w:rPr>
          <w:sz w:val="28"/>
          <w:szCs w:val="28"/>
          <w:lang w:eastAsia="ar-SA"/>
        </w:rPr>
      </w:pPr>
      <w:r>
        <w:rPr>
          <w:sz w:val="28"/>
          <w:szCs w:val="28"/>
        </w:rPr>
        <w:br w:type="page"/>
      </w:r>
      <w:bookmarkStart w:id="7" w:name="_Toc186364107"/>
    </w:p>
    <w:p w:rsidR="003C2099" w:rsidRPr="006D3D58" w:rsidRDefault="003C2099" w:rsidP="006D3D58">
      <w:pPr>
        <w:pStyle w:val="1"/>
        <w:spacing w:before="0" w:line="360" w:lineRule="auto"/>
        <w:ind w:firstLine="709"/>
        <w:jc w:val="both"/>
        <w:rPr>
          <w:rFonts w:ascii="Times New Roman" w:hAnsi="Times New Roman"/>
          <w:color w:val="000000"/>
        </w:rPr>
      </w:pPr>
      <w:r w:rsidRPr="006D3D58">
        <w:rPr>
          <w:rFonts w:ascii="Times New Roman" w:hAnsi="Times New Roman"/>
          <w:color w:val="000000"/>
        </w:rPr>
        <w:t>Заключение</w:t>
      </w:r>
      <w:bookmarkEnd w:id="7"/>
    </w:p>
    <w:p w:rsidR="003C2099" w:rsidRPr="006D3D58" w:rsidRDefault="003C2099" w:rsidP="006D3D58">
      <w:pPr>
        <w:spacing w:line="360" w:lineRule="auto"/>
        <w:ind w:firstLine="709"/>
        <w:jc w:val="both"/>
        <w:rPr>
          <w:sz w:val="28"/>
          <w:szCs w:val="28"/>
        </w:rPr>
      </w:pPr>
    </w:p>
    <w:p w:rsidR="005F6E9D" w:rsidRPr="006D3D58" w:rsidRDefault="005F6E9D" w:rsidP="006D3D58">
      <w:pPr>
        <w:pStyle w:val="3"/>
        <w:tabs>
          <w:tab w:val="left" w:pos="-284"/>
          <w:tab w:val="left" w:pos="426"/>
        </w:tabs>
        <w:spacing w:after="0" w:line="360" w:lineRule="auto"/>
        <w:ind w:firstLine="709"/>
        <w:jc w:val="both"/>
        <w:rPr>
          <w:sz w:val="28"/>
          <w:szCs w:val="28"/>
        </w:rPr>
      </w:pPr>
      <w:r w:rsidRPr="006D3D58">
        <w:rPr>
          <w:sz w:val="28"/>
          <w:szCs w:val="28"/>
        </w:rPr>
        <w:t>Управление заемными средствами – это неотъемлемая часть финансового менеджмента на предприятии, активно применяемая для осуществления финансового планирования и разработки финансовой стратегии предприятия.</w:t>
      </w:r>
    </w:p>
    <w:p w:rsidR="005F6E9D" w:rsidRPr="006D3D58" w:rsidRDefault="005F6E9D" w:rsidP="006D3D58">
      <w:pPr>
        <w:pStyle w:val="3"/>
        <w:tabs>
          <w:tab w:val="left" w:pos="-284"/>
          <w:tab w:val="left" w:pos="426"/>
        </w:tabs>
        <w:spacing w:after="0" w:line="360" w:lineRule="auto"/>
        <w:ind w:firstLine="709"/>
        <w:jc w:val="both"/>
        <w:rPr>
          <w:sz w:val="28"/>
          <w:szCs w:val="28"/>
        </w:rPr>
      </w:pPr>
      <w:r w:rsidRPr="006D3D58">
        <w:rPr>
          <w:sz w:val="28"/>
          <w:szCs w:val="28"/>
        </w:rPr>
        <w:t>Финансовое планирование осуществляется постоянно или по мере осуществления финансовых и других мероприятий, т.е. составляются бизнес-планы. И очень важна здесь не только аналитическая и прогнозная работа специалистов, но и глобальное мышление в масштабах всего предприятия.</w:t>
      </w:r>
      <w:r w:rsidR="006D3D58">
        <w:rPr>
          <w:sz w:val="28"/>
          <w:szCs w:val="28"/>
        </w:rPr>
        <w:t xml:space="preserve"> </w:t>
      </w:r>
      <w:r w:rsidRPr="006D3D58">
        <w:rPr>
          <w:sz w:val="28"/>
          <w:szCs w:val="28"/>
        </w:rPr>
        <w:t>Проводятся факторные анализы взаимозависимостей всех показателей финансово-хозяйственной деятельности предприятия при различных возможных вариантах финансирования, проводятся разработки различных вариантов мероприятий и их комплексов, оптимизируются все центры деятельности, влияющие на финансовое состояние предприятия.</w:t>
      </w:r>
    </w:p>
    <w:p w:rsidR="005F6E9D" w:rsidRPr="006D3D58" w:rsidRDefault="005F6E9D" w:rsidP="006D3D58">
      <w:pPr>
        <w:pStyle w:val="3"/>
        <w:tabs>
          <w:tab w:val="left" w:pos="-284"/>
          <w:tab w:val="left" w:pos="426"/>
        </w:tabs>
        <w:spacing w:after="0" w:line="360" w:lineRule="auto"/>
        <w:ind w:firstLine="709"/>
        <w:jc w:val="both"/>
        <w:rPr>
          <w:sz w:val="28"/>
          <w:szCs w:val="28"/>
        </w:rPr>
      </w:pPr>
      <w:r w:rsidRPr="006D3D58">
        <w:rPr>
          <w:sz w:val="28"/>
          <w:szCs w:val="28"/>
        </w:rPr>
        <w:t>Предприятие ставит определенные ориентиры, которые слагаются в определенную финансовую стратегию, а предложения к ее формированию возникают из финансового планирования. Изменение всех условий функционирования предприятия, вносит свои коррективы во все планы и стратегии.</w:t>
      </w:r>
    </w:p>
    <w:p w:rsidR="003C2099" w:rsidRPr="006D3D58" w:rsidRDefault="003C2099" w:rsidP="006D3D58">
      <w:pPr>
        <w:spacing w:line="360" w:lineRule="auto"/>
        <w:ind w:firstLine="709"/>
        <w:jc w:val="both"/>
        <w:rPr>
          <w:sz w:val="28"/>
          <w:szCs w:val="28"/>
        </w:rPr>
      </w:pPr>
      <w:r w:rsidRPr="006D3D58">
        <w:rPr>
          <w:sz w:val="28"/>
          <w:szCs w:val="28"/>
        </w:rPr>
        <w:t>Целью данной работы является анализ управления денежным оборотом предприятия, обеспечение баланса денежных потоков за счет привлечения заемного капитала.</w:t>
      </w:r>
    </w:p>
    <w:p w:rsidR="003C2099" w:rsidRPr="006D3D58" w:rsidRDefault="003C2099" w:rsidP="006D3D58">
      <w:pPr>
        <w:spacing w:line="360" w:lineRule="auto"/>
        <w:ind w:firstLine="709"/>
        <w:jc w:val="both"/>
        <w:rPr>
          <w:sz w:val="28"/>
          <w:szCs w:val="28"/>
        </w:rPr>
      </w:pPr>
      <w:r w:rsidRPr="006D3D58">
        <w:rPr>
          <w:sz w:val="28"/>
          <w:szCs w:val="28"/>
        </w:rPr>
        <w:t>Для достижения поставленной цели были решены следующие задачи:</w:t>
      </w:r>
    </w:p>
    <w:p w:rsidR="003C2099" w:rsidRPr="006D3D58" w:rsidRDefault="003C2099" w:rsidP="006D3D58">
      <w:pPr>
        <w:pStyle w:val="a5"/>
        <w:numPr>
          <w:ilvl w:val="0"/>
          <w:numId w:val="1"/>
        </w:numPr>
        <w:spacing w:after="0" w:line="360" w:lineRule="auto"/>
        <w:ind w:left="0" w:firstLine="709"/>
        <w:jc w:val="both"/>
        <w:rPr>
          <w:sz w:val="28"/>
          <w:szCs w:val="28"/>
        </w:rPr>
      </w:pPr>
      <w:r w:rsidRPr="006D3D58">
        <w:rPr>
          <w:sz w:val="28"/>
          <w:szCs w:val="28"/>
        </w:rPr>
        <w:t>выполнен анализ движения денежных средств ООО «</w:t>
      </w:r>
      <w:r w:rsidR="00CC7A68" w:rsidRPr="006D3D58">
        <w:rPr>
          <w:sz w:val="28"/>
          <w:szCs w:val="28"/>
        </w:rPr>
        <w:t>Престиж</w:t>
      </w:r>
      <w:r w:rsidRPr="006D3D58">
        <w:rPr>
          <w:sz w:val="28"/>
          <w:szCs w:val="28"/>
        </w:rPr>
        <w:t>» за период с 1 января 2007 года по 30 сентября 2007года;</w:t>
      </w:r>
    </w:p>
    <w:p w:rsidR="003C2099" w:rsidRPr="006D3D58" w:rsidRDefault="003C2099" w:rsidP="006D3D58">
      <w:pPr>
        <w:pStyle w:val="a5"/>
        <w:numPr>
          <w:ilvl w:val="0"/>
          <w:numId w:val="1"/>
        </w:numPr>
        <w:spacing w:after="0" w:line="360" w:lineRule="auto"/>
        <w:ind w:left="0" w:firstLine="709"/>
        <w:jc w:val="both"/>
        <w:rPr>
          <w:sz w:val="28"/>
          <w:szCs w:val="28"/>
        </w:rPr>
      </w:pPr>
      <w:r w:rsidRPr="006D3D58">
        <w:rPr>
          <w:sz w:val="28"/>
          <w:szCs w:val="28"/>
        </w:rPr>
        <w:t>произведен расчет денежных потоков организации, факторов прироста/уменьшения</w:t>
      </w:r>
      <w:r w:rsidR="006D3D58">
        <w:rPr>
          <w:sz w:val="28"/>
          <w:szCs w:val="28"/>
        </w:rPr>
        <w:t xml:space="preserve"> </w:t>
      </w:r>
      <w:r w:rsidRPr="006D3D58">
        <w:rPr>
          <w:sz w:val="28"/>
          <w:szCs w:val="28"/>
        </w:rPr>
        <w:t xml:space="preserve">денежных средств, эффекта финансового рычага; </w:t>
      </w:r>
    </w:p>
    <w:p w:rsidR="003C2099" w:rsidRPr="006D3D58" w:rsidRDefault="003C2099" w:rsidP="006D3D58">
      <w:pPr>
        <w:pStyle w:val="a5"/>
        <w:numPr>
          <w:ilvl w:val="0"/>
          <w:numId w:val="1"/>
        </w:numPr>
        <w:spacing w:after="0" w:line="360" w:lineRule="auto"/>
        <w:ind w:left="0" w:firstLine="709"/>
        <w:jc w:val="both"/>
        <w:rPr>
          <w:sz w:val="28"/>
          <w:szCs w:val="28"/>
        </w:rPr>
      </w:pPr>
      <w:r w:rsidRPr="006D3D58">
        <w:rPr>
          <w:sz w:val="28"/>
          <w:szCs w:val="28"/>
        </w:rPr>
        <w:t>разработан баланс организации, исходя из цели данной работы – обеспечить баланс денежных средств за счет привлечения заемного капитала.</w:t>
      </w:r>
    </w:p>
    <w:p w:rsidR="003C2099" w:rsidRPr="006D3D58" w:rsidRDefault="003C2099" w:rsidP="006D3D58">
      <w:pPr>
        <w:pStyle w:val="a5"/>
        <w:spacing w:after="0" w:line="360" w:lineRule="auto"/>
        <w:ind w:firstLine="709"/>
        <w:jc w:val="both"/>
        <w:rPr>
          <w:sz w:val="28"/>
          <w:szCs w:val="28"/>
        </w:rPr>
      </w:pPr>
      <w:r w:rsidRPr="006D3D58">
        <w:rPr>
          <w:sz w:val="28"/>
          <w:szCs w:val="28"/>
        </w:rPr>
        <w:t>Посредством данного исправленного баланса было выявлено, что при сбалансированных денежных потоках организации за счет заемных средств, рентабельность собственного капитала возрастает.</w:t>
      </w:r>
    </w:p>
    <w:p w:rsidR="003C2099" w:rsidRPr="006D3D58" w:rsidRDefault="003C2099" w:rsidP="006D3D58">
      <w:pPr>
        <w:pStyle w:val="a5"/>
        <w:spacing w:after="0" w:line="360" w:lineRule="auto"/>
        <w:ind w:firstLine="709"/>
        <w:jc w:val="both"/>
        <w:rPr>
          <w:sz w:val="28"/>
          <w:szCs w:val="28"/>
        </w:rPr>
      </w:pPr>
      <w:r w:rsidRPr="006D3D58">
        <w:rPr>
          <w:sz w:val="28"/>
          <w:szCs w:val="28"/>
        </w:rPr>
        <w:t>Итак, в данной работе обеспечен баланс денежных потоков организации ООО «</w:t>
      </w:r>
      <w:r w:rsidR="00CC7A68" w:rsidRPr="006D3D58">
        <w:rPr>
          <w:sz w:val="28"/>
          <w:szCs w:val="28"/>
        </w:rPr>
        <w:t>Престиж</w:t>
      </w:r>
      <w:r w:rsidRPr="006D3D58">
        <w:rPr>
          <w:sz w:val="28"/>
          <w:szCs w:val="28"/>
        </w:rPr>
        <w:t xml:space="preserve">» за счет привлечения дополнительного заемного капитала, что является положительным фактором, поскольку оттоки и притоки денежных средств равны, а так же появилась возможность получения дополнительной прибыли. </w:t>
      </w:r>
    </w:p>
    <w:p w:rsidR="003C2099" w:rsidRDefault="006D3D58" w:rsidP="006D3D58">
      <w:pPr>
        <w:pStyle w:val="1"/>
        <w:spacing w:before="0" w:line="360" w:lineRule="auto"/>
        <w:ind w:firstLine="709"/>
        <w:jc w:val="both"/>
        <w:rPr>
          <w:rFonts w:ascii="Times New Roman" w:hAnsi="Times New Roman"/>
          <w:color w:val="000000"/>
        </w:rPr>
      </w:pPr>
      <w:bookmarkStart w:id="8" w:name="_Toc186364108"/>
      <w:r>
        <w:rPr>
          <w:rFonts w:ascii="Times New Roman" w:hAnsi="Times New Roman"/>
          <w:b w:val="0"/>
          <w:bCs w:val="0"/>
          <w:color w:val="auto"/>
          <w:lang w:eastAsia="ru-RU"/>
        </w:rPr>
        <w:br w:type="page"/>
      </w:r>
      <w:r w:rsidR="003C2099" w:rsidRPr="006D3D58">
        <w:rPr>
          <w:rFonts w:ascii="Times New Roman" w:hAnsi="Times New Roman"/>
          <w:color w:val="000000"/>
        </w:rPr>
        <w:t>Список литературы</w:t>
      </w:r>
      <w:bookmarkEnd w:id="8"/>
    </w:p>
    <w:p w:rsidR="006D3D58" w:rsidRPr="006D3D58" w:rsidRDefault="006D3D58" w:rsidP="006D3D58">
      <w:pPr>
        <w:rPr>
          <w:lang w:eastAsia="ar-SA"/>
        </w:rPr>
      </w:pPr>
    </w:p>
    <w:p w:rsidR="005F6E9D" w:rsidRPr="006D3D58" w:rsidRDefault="005F6E9D" w:rsidP="006D3D58">
      <w:pPr>
        <w:spacing w:line="360" w:lineRule="auto"/>
        <w:ind w:firstLine="709"/>
        <w:jc w:val="both"/>
        <w:rPr>
          <w:sz w:val="28"/>
          <w:szCs w:val="28"/>
        </w:rPr>
      </w:pPr>
      <w:r w:rsidRPr="006D3D58">
        <w:rPr>
          <w:sz w:val="28"/>
          <w:szCs w:val="28"/>
        </w:rPr>
        <w:t>Неопубликованные источники:</w:t>
      </w:r>
    </w:p>
    <w:p w:rsidR="005F6E9D" w:rsidRPr="006D3D58" w:rsidRDefault="005F6E9D" w:rsidP="006D3D58">
      <w:pPr>
        <w:pStyle w:val="a7"/>
        <w:numPr>
          <w:ilvl w:val="0"/>
          <w:numId w:val="3"/>
        </w:numPr>
        <w:spacing w:line="360" w:lineRule="auto"/>
        <w:ind w:left="0" w:firstLine="709"/>
        <w:jc w:val="both"/>
        <w:rPr>
          <w:color w:val="000000"/>
          <w:sz w:val="28"/>
          <w:szCs w:val="28"/>
        </w:rPr>
      </w:pPr>
      <w:r w:rsidRPr="006D3D58">
        <w:rPr>
          <w:color w:val="000000"/>
          <w:sz w:val="28"/>
          <w:szCs w:val="28"/>
        </w:rPr>
        <w:t>Устав ООО «Престиж, 2005</w:t>
      </w:r>
    </w:p>
    <w:p w:rsidR="005F6E9D" w:rsidRPr="006D3D58" w:rsidRDefault="005F6E9D" w:rsidP="006D3D58">
      <w:pPr>
        <w:pStyle w:val="a7"/>
        <w:numPr>
          <w:ilvl w:val="0"/>
          <w:numId w:val="3"/>
        </w:numPr>
        <w:spacing w:line="360" w:lineRule="auto"/>
        <w:ind w:left="0" w:firstLine="709"/>
        <w:jc w:val="both"/>
        <w:rPr>
          <w:color w:val="000000"/>
          <w:sz w:val="28"/>
          <w:szCs w:val="28"/>
        </w:rPr>
      </w:pPr>
      <w:r w:rsidRPr="006D3D58">
        <w:rPr>
          <w:color w:val="000000"/>
          <w:sz w:val="28"/>
          <w:szCs w:val="28"/>
        </w:rPr>
        <w:t>Бухгалтерский баланс ООО «Престиж», 2007</w:t>
      </w:r>
    </w:p>
    <w:p w:rsidR="005F6E9D" w:rsidRPr="006D3D58" w:rsidRDefault="005F6E9D" w:rsidP="006D3D58">
      <w:pPr>
        <w:pStyle w:val="a7"/>
        <w:spacing w:line="360" w:lineRule="auto"/>
        <w:ind w:firstLine="709"/>
        <w:jc w:val="both"/>
        <w:rPr>
          <w:color w:val="000000"/>
          <w:sz w:val="28"/>
          <w:szCs w:val="28"/>
        </w:rPr>
      </w:pPr>
      <w:r w:rsidRPr="006D3D58">
        <w:rPr>
          <w:color w:val="000000"/>
          <w:sz w:val="28"/>
          <w:szCs w:val="28"/>
        </w:rPr>
        <w:t>Литература:</w:t>
      </w:r>
    </w:p>
    <w:p w:rsidR="003C2099" w:rsidRPr="006D3D58" w:rsidRDefault="003C2099" w:rsidP="006D3D58">
      <w:pPr>
        <w:pStyle w:val="a7"/>
        <w:numPr>
          <w:ilvl w:val="0"/>
          <w:numId w:val="3"/>
        </w:numPr>
        <w:spacing w:line="360" w:lineRule="auto"/>
        <w:ind w:left="0" w:firstLine="709"/>
        <w:jc w:val="both"/>
        <w:rPr>
          <w:color w:val="000000"/>
          <w:sz w:val="28"/>
          <w:szCs w:val="28"/>
        </w:rPr>
      </w:pPr>
      <w:r w:rsidRPr="006D3D58">
        <w:rPr>
          <w:color w:val="000000"/>
          <w:sz w:val="28"/>
          <w:szCs w:val="28"/>
        </w:rPr>
        <w:t>Акулов</w:t>
      </w:r>
      <w:r w:rsidR="006D3D58">
        <w:rPr>
          <w:color w:val="000000"/>
          <w:sz w:val="28"/>
          <w:szCs w:val="28"/>
        </w:rPr>
        <w:t xml:space="preserve"> </w:t>
      </w:r>
      <w:r w:rsidRPr="006D3D58">
        <w:rPr>
          <w:color w:val="000000"/>
          <w:sz w:val="28"/>
          <w:szCs w:val="28"/>
        </w:rPr>
        <w:t>В.Б. Финансовый менеджмент,</w:t>
      </w:r>
      <w:r w:rsidR="006D3D58">
        <w:rPr>
          <w:color w:val="000000"/>
          <w:sz w:val="28"/>
          <w:szCs w:val="28"/>
        </w:rPr>
        <w:t xml:space="preserve"> </w:t>
      </w:r>
      <w:r w:rsidRPr="006D3D58">
        <w:rPr>
          <w:color w:val="000000"/>
          <w:sz w:val="28"/>
          <w:szCs w:val="28"/>
        </w:rPr>
        <w:t>- М: МПСИ: Флинта, 2007,</w:t>
      </w:r>
      <w:r w:rsidR="006D3D58">
        <w:rPr>
          <w:color w:val="000000"/>
          <w:sz w:val="28"/>
          <w:szCs w:val="28"/>
        </w:rPr>
        <w:t xml:space="preserve"> </w:t>
      </w:r>
      <w:r w:rsidRPr="006D3D58">
        <w:rPr>
          <w:color w:val="000000"/>
          <w:sz w:val="28"/>
          <w:szCs w:val="28"/>
        </w:rPr>
        <w:t>- 264с.</w:t>
      </w:r>
      <w:r w:rsidR="006D3D58">
        <w:rPr>
          <w:color w:val="000000"/>
          <w:sz w:val="28"/>
          <w:szCs w:val="28"/>
        </w:rPr>
        <w:t xml:space="preserve"> </w:t>
      </w:r>
    </w:p>
    <w:p w:rsidR="003C2099" w:rsidRPr="006D3D58" w:rsidRDefault="003C2099" w:rsidP="006D3D58">
      <w:pPr>
        <w:numPr>
          <w:ilvl w:val="0"/>
          <w:numId w:val="3"/>
        </w:numPr>
        <w:spacing w:line="360" w:lineRule="auto"/>
        <w:ind w:left="0" w:firstLine="709"/>
        <w:jc w:val="both"/>
        <w:rPr>
          <w:color w:val="000000"/>
          <w:sz w:val="28"/>
          <w:szCs w:val="28"/>
        </w:rPr>
      </w:pPr>
      <w:r w:rsidRPr="006D3D58">
        <w:rPr>
          <w:color w:val="000000"/>
          <w:sz w:val="28"/>
          <w:szCs w:val="28"/>
        </w:rPr>
        <w:t>Бланк И.А. Финансовый менеджмент: Учебный курс. – Киев: Ника-Центр, 2004 – 653 с.</w:t>
      </w:r>
    </w:p>
    <w:p w:rsidR="003C2099" w:rsidRPr="006D3D58" w:rsidRDefault="003C2099" w:rsidP="006D3D58">
      <w:pPr>
        <w:numPr>
          <w:ilvl w:val="0"/>
          <w:numId w:val="3"/>
        </w:numPr>
        <w:spacing w:line="360" w:lineRule="auto"/>
        <w:ind w:left="0" w:firstLine="709"/>
        <w:jc w:val="both"/>
        <w:rPr>
          <w:color w:val="000000"/>
          <w:sz w:val="28"/>
          <w:szCs w:val="28"/>
        </w:rPr>
      </w:pPr>
      <w:r w:rsidRPr="006D3D58">
        <w:rPr>
          <w:color w:val="000000"/>
          <w:sz w:val="28"/>
          <w:szCs w:val="28"/>
        </w:rPr>
        <w:t>Бланк И.А. Управление активами. – Киев: Ника-Центр, 2002 – 720 с.</w:t>
      </w:r>
    </w:p>
    <w:p w:rsidR="003C2099" w:rsidRPr="006D3D58" w:rsidRDefault="003C2099" w:rsidP="006D3D58">
      <w:pPr>
        <w:numPr>
          <w:ilvl w:val="0"/>
          <w:numId w:val="3"/>
        </w:numPr>
        <w:spacing w:line="360" w:lineRule="auto"/>
        <w:ind w:left="0" w:firstLine="709"/>
        <w:jc w:val="both"/>
        <w:rPr>
          <w:color w:val="000000"/>
          <w:sz w:val="28"/>
          <w:szCs w:val="28"/>
        </w:rPr>
      </w:pPr>
      <w:r w:rsidRPr="006D3D58">
        <w:rPr>
          <w:color w:val="000000"/>
          <w:sz w:val="28"/>
          <w:szCs w:val="28"/>
        </w:rPr>
        <w:t>Бригхем Ю., Гапенски Л. Финансовый менеджмент: полный курс: в 2-х т./ пер. с англ. Под рел. Ковалева В.В. СПб.: Экономическая школа, 2001г., т.1 – 497 с., т.2, – 669 с.</w:t>
      </w:r>
    </w:p>
    <w:p w:rsidR="003C2099" w:rsidRPr="006D3D58" w:rsidRDefault="003C2099" w:rsidP="006D3D58">
      <w:pPr>
        <w:numPr>
          <w:ilvl w:val="0"/>
          <w:numId w:val="3"/>
        </w:numPr>
        <w:spacing w:line="360" w:lineRule="auto"/>
        <w:ind w:left="0" w:firstLine="709"/>
        <w:jc w:val="both"/>
        <w:rPr>
          <w:color w:val="000000"/>
          <w:sz w:val="28"/>
          <w:szCs w:val="28"/>
        </w:rPr>
      </w:pPr>
      <w:r w:rsidRPr="006D3D58">
        <w:rPr>
          <w:color w:val="000000"/>
          <w:sz w:val="28"/>
          <w:szCs w:val="28"/>
        </w:rPr>
        <w:t>Ковалев В.В. Введение в финансовый менеджмент. – М.: Финансы и статистика, 2003, – 768 с.</w:t>
      </w:r>
    </w:p>
    <w:p w:rsidR="003C2099" w:rsidRPr="006D3D58" w:rsidRDefault="003C2099" w:rsidP="006D3D58">
      <w:pPr>
        <w:numPr>
          <w:ilvl w:val="0"/>
          <w:numId w:val="3"/>
        </w:numPr>
        <w:spacing w:line="360" w:lineRule="auto"/>
        <w:ind w:left="0" w:firstLine="709"/>
        <w:jc w:val="both"/>
        <w:rPr>
          <w:color w:val="000000"/>
          <w:sz w:val="28"/>
          <w:szCs w:val="28"/>
        </w:rPr>
      </w:pPr>
      <w:r w:rsidRPr="006D3D58">
        <w:rPr>
          <w:color w:val="000000"/>
          <w:sz w:val="28"/>
          <w:szCs w:val="28"/>
        </w:rPr>
        <w:t>Крейнина М.Н. Финансовый менеджмент: учебное пособие. – М.: Издательство «Дело и Сервис», 2003, – 400 с.</w:t>
      </w:r>
    </w:p>
    <w:p w:rsidR="003C2099" w:rsidRPr="006D3D58" w:rsidRDefault="003C2099" w:rsidP="006D3D58">
      <w:pPr>
        <w:numPr>
          <w:ilvl w:val="0"/>
          <w:numId w:val="3"/>
        </w:numPr>
        <w:spacing w:line="360" w:lineRule="auto"/>
        <w:ind w:left="0" w:firstLine="709"/>
        <w:jc w:val="both"/>
        <w:rPr>
          <w:color w:val="000000"/>
          <w:sz w:val="28"/>
          <w:szCs w:val="28"/>
        </w:rPr>
      </w:pPr>
      <w:r w:rsidRPr="006D3D58">
        <w:rPr>
          <w:color w:val="000000"/>
          <w:sz w:val="28"/>
          <w:szCs w:val="28"/>
        </w:rPr>
        <w:t>Прилепская Г.Д. Бизнес-план издательства: Учебное пособие, М.: Издательство МГУП, 2000, – 104 с .</w:t>
      </w:r>
    </w:p>
    <w:p w:rsidR="003C2099" w:rsidRPr="006D3D58" w:rsidRDefault="003C2099" w:rsidP="006D3D58">
      <w:pPr>
        <w:numPr>
          <w:ilvl w:val="0"/>
          <w:numId w:val="3"/>
        </w:numPr>
        <w:spacing w:line="360" w:lineRule="auto"/>
        <w:ind w:left="0" w:firstLine="709"/>
        <w:jc w:val="both"/>
        <w:rPr>
          <w:color w:val="000000"/>
          <w:sz w:val="28"/>
          <w:szCs w:val="28"/>
        </w:rPr>
      </w:pPr>
      <w:r w:rsidRPr="006D3D58">
        <w:rPr>
          <w:color w:val="000000"/>
          <w:sz w:val="28"/>
          <w:szCs w:val="28"/>
        </w:rPr>
        <w:t>Рубинштейн Т.Б. Планирование и расчеты денежных средств фирм и компаний. – М.: Ось-89, 2001, – 608 с.</w:t>
      </w:r>
    </w:p>
    <w:p w:rsidR="003C2099" w:rsidRPr="006D3D58" w:rsidRDefault="003C2099" w:rsidP="006D3D58">
      <w:pPr>
        <w:numPr>
          <w:ilvl w:val="0"/>
          <w:numId w:val="3"/>
        </w:numPr>
        <w:spacing w:line="360" w:lineRule="auto"/>
        <w:ind w:left="0" w:firstLine="709"/>
        <w:jc w:val="both"/>
        <w:rPr>
          <w:color w:val="000000"/>
          <w:sz w:val="28"/>
          <w:szCs w:val="28"/>
        </w:rPr>
      </w:pPr>
      <w:r w:rsidRPr="006D3D58">
        <w:rPr>
          <w:sz w:val="28"/>
          <w:szCs w:val="28"/>
        </w:rPr>
        <w:t>Ружанская Н.В., статья «Особенности расчета эффекта финансового рычага в Российской практике финансового менеджмента», журнал Финансовый менеджмент №6, 2005</w:t>
      </w:r>
    </w:p>
    <w:p w:rsidR="003C2099" w:rsidRPr="006D3D58" w:rsidRDefault="003C2099" w:rsidP="006D3D58">
      <w:pPr>
        <w:numPr>
          <w:ilvl w:val="0"/>
          <w:numId w:val="3"/>
        </w:numPr>
        <w:spacing w:line="360" w:lineRule="auto"/>
        <w:ind w:left="0" w:firstLine="709"/>
        <w:jc w:val="both"/>
        <w:rPr>
          <w:color w:val="000000"/>
          <w:sz w:val="28"/>
          <w:szCs w:val="28"/>
        </w:rPr>
      </w:pPr>
      <w:r w:rsidRPr="006D3D58">
        <w:rPr>
          <w:color w:val="000000"/>
          <w:sz w:val="28"/>
          <w:szCs w:val="28"/>
        </w:rPr>
        <w:t xml:space="preserve">Экономика предприятия: учебник для вузов./ пер. с нем. под ред. Ф.К.Беа, Э.Дихтла, М.Швайтцера – М.: ИНФРА-М, 2003, – 928 с. </w:t>
      </w:r>
    </w:p>
    <w:p w:rsidR="003C2099" w:rsidRPr="006D3D58" w:rsidRDefault="003C2099" w:rsidP="006D3D58">
      <w:pPr>
        <w:spacing w:line="360" w:lineRule="auto"/>
        <w:ind w:firstLine="709"/>
        <w:jc w:val="both"/>
        <w:rPr>
          <w:sz w:val="28"/>
          <w:szCs w:val="28"/>
        </w:rPr>
      </w:pPr>
      <w:r w:rsidRPr="006D3D58">
        <w:rPr>
          <w:sz w:val="28"/>
          <w:szCs w:val="28"/>
        </w:rPr>
        <w:t>Интернет-источники:</w:t>
      </w:r>
    </w:p>
    <w:p w:rsidR="006D3D58" w:rsidRDefault="006D3D58" w:rsidP="006D3D58">
      <w:pPr>
        <w:numPr>
          <w:ilvl w:val="0"/>
          <w:numId w:val="3"/>
        </w:numPr>
        <w:suppressAutoHyphens/>
        <w:spacing w:line="360" w:lineRule="auto"/>
        <w:ind w:left="0" w:firstLine="709"/>
        <w:jc w:val="both"/>
        <w:rPr>
          <w:sz w:val="28"/>
          <w:szCs w:val="28"/>
        </w:rPr>
      </w:pPr>
      <w:r w:rsidRPr="008F48F0">
        <w:rPr>
          <w:sz w:val="28"/>
          <w:szCs w:val="28"/>
        </w:rPr>
        <w:t>http://finman.ru</w:t>
      </w:r>
      <w:bookmarkStart w:id="9" w:name="_GoBack"/>
      <w:bookmarkEnd w:id="9"/>
    </w:p>
    <w:sectPr w:rsidR="006D3D58" w:rsidSect="00CD01A4">
      <w:headerReference w:type="even" r:id="rId7"/>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739" w:rsidRDefault="001F6739">
      <w:r>
        <w:separator/>
      </w:r>
    </w:p>
  </w:endnote>
  <w:endnote w:type="continuationSeparator" w:id="0">
    <w:p w:rsidR="001F6739" w:rsidRDefault="001F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739" w:rsidRDefault="001F6739">
      <w:r>
        <w:separator/>
      </w:r>
    </w:p>
  </w:footnote>
  <w:footnote w:type="continuationSeparator" w:id="0">
    <w:p w:rsidR="001F6739" w:rsidRDefault="001F6739">
      <w:r>
        <w:continuationSeparator/>
      </w:r>
    </w:p>
  </w:footnote>
  <w:footnote w:id="1">
    <w:p w:rsidR="001F6739" w:rsidRDefault="000B11C6">
      <w:pPr>
        <w:pStyle w:val="a7"/>
      </w:pPr>
      <w:r>
        <w:rPr>
          <w:rStyle w:val="a9"/>
        </w:rPr>
        <w:footnoteRef/>
      </w:r>
      <w:r>
        <w:t xml:space="preserve"> </w:t>
      </w:r>
      <w:r w:rsidRPr="003B2381">
        <w:rPr>
          <w:sz w:val="16"/>
          <w:szCs w:val="16"/>
        </w:rPr>
        <w:t>Евстигнеев Е.Н. Основы налогообложения и налогового права: Учебное пособие. – М.: ИНФРА-М, 2003</w:t>
      </w:r>
    </w:p>
  </w:footnote>
  <w:footnote w:id="2">
    <w:p w:rsidR="000B11C6" w:rsidRPr="00721A4B" w:rsidRDefault="000B11C6" w:rsidP="00721A4B">
      <w:pPr>
        <w:widowControl w:val="0"/>
        <w:tabs>
          <w:tab w:val="left" w:pos="709"/>
        </w:tabs>
        <w:spacing w:line="480" w:lineRule="auto"/>
        <w:jc w:val="both"/>
        <w:rPr>
          <w:sz w:val="16"/>
          <w:szCs w:val="16"/>
        </w:rPr>
      </w:pPr>
      <w:r>
        <w:rPr>
          <w:rStyle w:val="a9"/>
        </w:rPr>
        <w:footnoteRef/>
      </w:r>
      <w:r>
        <w:t xml:space="preserve"> </w:t>
      </w:r>
      <w:r w:rsidRPr="00721A4B">
        <w:rPr>
          <w:i/>
          <w:sz w:val="16"/>
          <w:szCs w:val="16"/>
        </w:rPr>
        <w:t>Бондарь Н.П., Васюхин О.В.</w:t>
      </w:r>
      <w:r w:rsidRPr="00721A4B">
        <w:rPr>
          <w:sz w:val="16"/>
          <w:szCs w:val="16"/>
        </w:rPr>
        <w:t xml:space="preserve"> и др. Эффективное управление фирмой: современная теория и практика. СПб.: Бизнес-пресса, 1999. 416 с.</w:t>
      </w:r>
    </w:p>
    <w:p w:rsidR="001F6739" w:rsidRDefault="001F6739" w:rsidP="00721A4B">
      <w:pPr>
        <w:widowControl w:val="0"/>
        <w:tabs>
          <w:tab w:val="left" w:pos="709"/>
        </w:tabs>
        <w:spacing w:line="480" w:lineRule="auto"/>
        <w:jc w:val="both"/>
      </w:pPr>
    </w:p>
  </w:footnote>
  <w:footnote w:id="3">
    <w:p w:rsidR="000B11C6" w:rsidRPr="00721A4B" w:rsidRDefault="000B11C6" w:rsidP="00721A4B">
      <w:pPr>
        <w:widowControl w:val="0"/>
        <w:tabs>
          <w:tab w:val="left" w:pos="709"/>
        </w:tabs>
        <w:spacing w:line="480" w:lineRule="auto"/>
        <w:jc w:val="both"/>
        <w:rPr>
          <w:sz w:val="16"/>
          <w:szCs w:val="16"/>
        </w:rPr>
      </w:pPr>
      <w:r>
        <w:rPr>
          <w:rStyle w:val="a9"/>
        </w:rPr>
        <w:footnoteRef/>
      </w:r>
      <w:r>
        <w:t xml:space="preserve"> </w:t>
      </w:r>
      <w:r w:rsidRPr="00721A4B">
        <w:rPr>
          <w:i/>
          <w:sz w:val="16"/>
          <w:szCs w:val="16"/>
        </w:rPr>
        <w:t>Бондарь Н.П., Васюхин О.В.</w:t>
      </w:r>
      <w:r w:rsidRPr="00721A4B">
        <w:rPr>
          <w:sz w:val="16"/>
          <w:szCs w:val="16"/>
        </w:rPr>
        <w:t xml:space="preserve"> и др. Эффективное управление фирмой: современная теория и практика. СПб.: Бизнес-пресса, 1999. 416 с.</w:t>
      </w:r>
    </w:p>
    <w:p w:rsidR="001F6739" w:rsidRDefault="001F6739" w:rsidP="00721A4B">
      <w:pPr>
        <w:widowControl w:val="0"/>
        <w:tabs>
          <w:tab w:val="left" w:pos="709"/>
        </w:tabs>
        <w:spacing w:line="480" w:lineRule="auto"/>
        <w:jc w:val="both"/>
      </w:pPr>
    </w:p>
  </w:footnote>
  <w:footnote w:id="4">
    <w:p w:rsidR="000B11C6" w:rsidRPr="005B7874" w:rsidRDefault="000B11C6" w:rsidP="003B2381">
      <w:pPr>
        <w:spacing w:line="360" w:lineRule="auto"/>
        <w:jc w:val="both"/>
      </w:pPr>
      <w:r>
        <w:rPr>
          <w:rStyle w:val="a9"/>
        </w:rPr>
        <w:footnoteRef/>
      </w:r>
      <w:r>
        <w:t xml:space="preserve"> </w:t>
      </w:r>
      <w:r w:rsidRPr="003B2381">
        <w:rPr>
          <w:sz w:val="16"/>
          <w:szCs w:val="16"/>
        </w:rPr>
        <w:t>Перов А.В., Толокушкин А.В. «Налоги и налогообложение».- М.: Юрайт-Издат, 2004</w:t>
      </w:r>
    </w:p>
    <w:p w:rsidR="001F6739" w:rsidRDefault="001F6739" w:rsidP="003B2381">
      <w:pPr>
        <w:spacing w:line="360" w:lineRule="auto"/>
        <w:jc w:val="both"/>
      </w:pPr>
    </w:p>
  </w:footnote>
  <w:footnote w:id="5">
    <w:p w:rsidR="000B11C6" w:rsidRPr="00721A4B" w:rsidRDefault="000B11C6" w:rsidP="00721A4B">
      <w:pPr>
        <w:widowControl w:val="0"/>
        <w:tabs>
          <w:tab w:val="left" w:pos="709"/>
        </w:tabs>
        <w:spacing w:line="480" w:lineRule="auto"/>
        <w:jc w:val="both"/>
        <w:rPr>
          <w:sz w:val="16"/>
          <w:szCs w:val="16"/>
        </w:rPr>
      </w:pPr>
      <w:r>
        <w:rPr>
          <w:rStyle w:val="a9"/>
        </w:rPr>
        <w:footnoteRef/>
      </w:r>
      <w:r>
        <w:t xml:space="preserve"> </w:t>
      </w:r>
      <w:r w:rsidRPr="00721A4B">
        <w:rPr>
          <w:i/>
          <w:snapToGrid w:val="0"/>
          <w:sz w:val="16"/>
          <w:szCs w:val="16"/>
        </w:rPr>
        <w:t>Баринов В.А., Синельников</w:t>
      </w:r>
      <w:r w:rsidRPr="00721A4B">
        <w:rPr>
          <w:snapToGrid w:val="0"/>
          <w:sz w:val="16"/>
          <w:szCs w:val="16"/>
        </w:rPr>
        <w:t xml:space="preserve"> </w:t>
      </w:r>
      <w:r w:rsidRPr="00721A4B">
        <w:rPr>
          <w:i/>
          <w:snapToGrid w:val="0"/>
          <w:sz w:val="16"/>
          <w:szCs w:val="16"/>
        </w:rPr>
        <w:t xml:space="preserve">А.В. </w:t>
      </w:r>
      <w:r w:rsidRPr="00721A4B">
        <w:rPr>
          <w:snapToGrid w:val="0"/>
          <w:sz w:val="16"/>
          <w:szCs w:val="16"/>
        </w:rPr>
        <w:t>Развитие организаций в конкурентной среде</w:t>
      </w:r>
      <w:r w:rsidRPr="00721A4B">
        <w:rPr>
          <w:b/>
          <w:snapToGrid w:val="0"/>
          <w:sz w:val="16"/>
          <w:szCs w:val="16"/>
        </w:rPr>
        <w:t xml:space="preserve">// </w:t>
      </w:r>
      <w:r w:rsidRPr="00721A4B">
        <w:rPr>
          <w:snapToGrid w:val="0"/>
          <w:sz w:val="16"/>
          <w:szCs w:val="16"/>
        </w:rPr>
        <w:t>Менеджмент в России и за рубежом. 2000. №6. С. 12.</w:t>
      </w:r>
    </w:p>
    <w:p w:rsidR="001F6739" w:rsidRDefault="001F6739" w:rsidP="00721A4B">
      <w:pPr>
        <w:widowControl w:val="0"/>
        <w:tabs>
          <w:tab w:val="left" w:pos="709"/>
        </w:tabs>
        <w:spacing w:line="480" w:lineRule="auto"/>
        <w:jc w:val="both"/>
      </w:pPr>
    </w:p>
  </w:footnote>
  <w:footnote w:id="6">
    <w:p w:rsidR="001F6739" w:rsidRDefault="000B11C6">
      <w:pPr>
        <w:pStyle w:val="a7"/>
      </w:pPr>
      <w:r>
        <w:rPr>
          <w:rStyle w:val="a9"/>
        </w:rPr>
        <w:footnoteRef/>
      </w:r>
      <w:r>
        <w:t xml:space="preserve"> Устав ООО «Престиж», 2005</w:t>
      </w:r>
    </w:p>
  </w:footnote>
  <w:footnote w:id="7">
    <w:p w:rsidR="001F6739" w:rsidRDefault="000B11C6">
      <w:pPr>
        <w:pStyle w:val="a7"/>
      </w:pPr>
      <w:r>
        <w:rPr>
          <w:rStyle w:val="a9"/>
        </w:rPr>
        <w:footnoteRef/>
      </w:r>
      <w:r>
        <w:t xml:space="preserve"> Бухгалтерский баланс ООО «Престиж», 2007</w:t>
      </w:r>
    </w:p>
  </w:footnote>
  <w:footnote w:id="8">
    <w:p w:rsidR="001F6739" w:rsidRDefault="000B11C6">
      <w:pPr>
        <w:pStyle w:val="a7"/>
      </w:pPr>
      <w:r>
        <w:rPr>
          <w:rStyle w:val="a9"/>
        </w:rPr>
        <w:footnoteRef/>
      </w:r>
      <w:r>
        <w:t xml:space="preserve"> </w:t>
      </w:r>
      <w:r w:rsidRPr="0090212E">
        <w:rPr>
          <w:i/>
          <w:sz w:val="16"/>
          <w:szCs w:val="16"/>
        </w:rPr>
        <w:t>Мильнер Б.З.</w:t>
      </w:r>
      <w:r w:rsidRPr="0090212E">
        <w:rPr>
          <w:sz w:val="16"/>
          <w:szCs w:val="16"/>
        </w:rPr>
        <w:t xml:space="preserve"> Теория организации: Учеб. М.: ИНФРА-М, 1999. 480 с</w:t>
      </w:r>
    </w:p>
  </w:footnote>
  <w:footnote w:id="9">
    <w:p w:rsidR="000B11C6" w:rsidRPr="0090212E" w:rsidRDefault="000B11C6" w:rsidP="0090212E">
      <w:pPr>
        <w:spacing w:line="360" w:lineRule="auto"/>
        <w:jc w:val="both"/>
        <w:rPr>
          <w:color w:val="000000"/>
          <w:sz w:val="16"/>
          <w:szCs w:val="16"/>
        </w:rPr>
      </w:pPr>
      <w:r>
        <w:rPr>
          <w:rStyle w:val="a9"/>
        </w:rPr>
        <w:footnoteRef/>
      </w:r>
      <w:r>
        <w:t xml:space="preserve"> </w:t>
      </w:r>
      <w:r w:rsidRPr="0090212E">
        <w:rPr>
          <w:sz w:val="16"/>
          <w:szCs w:val="16"/>
        </w:rPr>
        <w:t>Ружанская Н.В., статья «Особенности расчета эффекта финансового рычага в Российской практике финансового менеджмента», журнал Финансовый менеджмент №6, 2005</w:t>
      </w:r>
    </w:p>
    <w:p w:rsidR="001F6739" w:rsidRDefault="001F6739" w:rsidP="0090212E">
      <w:pPr>
        <w:spacing w:line="360" w:lineRule="auto"/>
        <w:jc w:val="both"/>
      </w:pPr>
    </w:p>
  </w:footnote>
  <w:footnote w:id="10">
    <w:p w:rsidR="001F6739" w:rsidRDefault="000B11C6" w:rsidP="003C2099">
      <w:pPr>
        <w:pStyle w:val="a7"/>
      </w:pPr>
      <w:r>
        <w:rPr>
          <w:rStyle w:val="a9"/>
        </w:rPr>
        <w:footnoteRef/>
      </w:r>
      <w:r>
        <w:t xml:space="preserve"> </w:t>
      </w:r>
      <w:r w:rsidRPr="00E14CC5">
        <w:rPr>
          <w:color w:val="000000"/>
          <w:sz w:val="16"/>
          <w:szCs w:val="16"/>
        </w:rPr>
        <w:t>Акулов</w:t>
      </w:r>
      <w:r w:rsidR="006D3D58">
        <w:rPr>
          <w:color w:val="000000"/>
          <w:sz w:val="16"/>
          <w:szCs w:val="16"/>
        </w:rPr>
        <w:t xml:space="preserve"> </w:t>
      </w:r>
      <w:r w:rsidRPr="00E14CC5">
        <w:rPr>
          <w:color w:val="000000"/>
          <w:sz w:val="16"/>
          <w:szCs w:val="16"/>
        </w:rPr>
        <w:t>В.Б. Финансовый менеджмент,</w:t>
      </w:r>
      <w:r w:rsidR="006D3D58">
        <w:rPr>
          <w:color w:val="000000"/>
          <w:sz w:val="16"/>
          <w:szCs w:val="16"/>
        </w:rPr>
        <w:t xml:space="preserve"> </w:t>
      </w:r>
      <w:r>
        <w:rPr>
          <w:color w:val="000000"/>
          <w:sz w:val="16"/>
          <w:szCs w:val="16"/>
        </w:rPr>
        <w:t>- М: МПСИ: Флинта, 2007,</w:t>
      </w:r>
      <w:r w:rsidR="006D3D58">
        <w:rPr>
          <w:color w:val="000000"/>
          <w:sz w:val="16"/>
          <w:szCs w:val="16"/>
        </w:rPr>
        <w:t xml:space="preserve"> </w:t>
      </w:r>
      <w:r>
        <w:rPr>
          <w:color w:val="000000"/>
          <w:sz w:val="16"/>
          <w:szCs w:val="16"/>
        </w:rPr>
        <w:t>- с. 156</w:t>
      </w:r>
    </w:p>
  </w:footnote>
  <w:footnote w:id="11">
    <w:p w:rsidR="001F6739" w:rsidRDefault="000B11C6" w:rsidP="003C2099">
      <w:pPr>
        <w:pStyle w:val="a7"/>
      </w:pPr>
      <w:r>
        <w:rPr>
          <w:rStyle w:val="a9"/>
        </w:rPr>
        <w:footnoteRef/>
      </w:r>
      <w:r>
        <w:t xml:space="preserve"> </w:t>
      </w:r>
      <w:r w:rsidRPr="004869A9">
        <w:rPr>
          <w:color w:val="000000"/>
          <w:sz w:val="16"/>
          <w:szCs w:val="16"/>
        </w:rPr>
        <w:t>Прилепская Г.Д. Бизнес-план издательства: Учебное пособие, М.: Издательство МГУП, 2000.</w:t>
      </w:r>
      <w:r w:rsidR="006D3D58">
        <w:rPr>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C6" w:rsidRDefault="000B11C6" w:rsidP="004A4AEC">
    <w:pPr>
      <w:pStyle w:val="aa"/>
      <w:framePr w:wrap="around" w:vAnchor="text" w:hAnchor="margin" w:xAlign="right" w:y="1"/>
      <w:rPr>
        <w:rStyle w:val="ac"/>
      </w:rPr>
    </w:pPr>
  </w:p>
  <w:p w:rsidR="000B11C6" w:rsidRDefault="000B11C6" w:rsidP="00C361B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1C6" w:rsidRDefault="008F48F0" w:rsidP="004A4AEC">
    <w:pPr>
      <w:pStyle w:val="aa"/>
      <w:framePr w:wrap="around" w:vAnchor="text" w:hAnchor="margin" w:xAlign="right" w:y="1"/>
      <w:rPr>
        <w:rStyle w:val="ac"/>
      </w:rPr>
    </w:pPr>
    <w:r>
      <w:rPr>
        <w:rStyle w:val="ac"/>
        <w:noProof/>
      </w:rPr>
      <w:t>1</w:t>
    </w:r>
  </w:p>
  <w:p w:rsidR="000B11C6" w:rsidRDefault="000B11C6" w:rsidP="00C361B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456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22FC5A24"/>
    <w:multiLevelType w:val="hybridMultilevel"/>
    <w:tmpl w:val="3CE225A4"/>
    <w:lvl w:ilvl="0" w:tplc="8A4C1F78">
      <w:start w:val="1"/>
      <w:numFmt w:val="decimal"/>
      <w:lvlText w:val="%1."/>
      <w:lvlJc w:val="left"/>
      <w:pPr>
        <w:tabs>
          <w:tab w:val="num" w:pos="900"/>
        </w:tabs>
        <w:ind w:left="900" w:hanging="360"/>
      </w:pPr>
      <w:rPr>
        <w:rFonts w:cs="Times New Roman" w:hint="default"/>
      </w:rPr>
    </w:lvl>
    <w:lvl w:ilvl="1" w:tplc="C17090F2">
      <w:numFmt w:val="none"/>
      <w:lvlText w:val=""/>
      <w:lvlJc w:val="left"/>
      <w:pPr>
        <w:tabs>
          <w:tab w:val="num" w:pos="360"/>
        </w:tabs>
      </w:pPr>
      <w:rPr>
        <w:rFonts w:cs="Times New Roman"/>
      </w:rPr>
    </w:lvl>
    <w:lvl w:ilvl="2" w:tplc="3F08787A">
      <w:numFmt w:val="none"/>
      <w:lvlText w:val=""/>
      <w:lvlJc w:val="left"/>
      <w:pPr>
        <w:tabs>
          <w:tab w:val="num" w:pos="360"/>
        </w:tabs>
      </w:pPr>
      <w:rPr>
        <w:rFonts w:cs="Times New Roman"/>
      </w:rPr>
    </w:lvl>
    <w:lvl w:ilvl="3" w:tplc="822C6408">
      <w:numFmt w:val="none"/>
      <w:lvlText w:val=""/>
      <w:lvlJc w:val="left"/>
      <w:pPr>
        <w:tabs>
          <w:tab w:val="num" w:pos="360"/>
        </w:tabs>
      </w:pPr>
      <w:rPr>
        <w:rFonts w:cs="Times New Roman"/>
      </w:rPr>
    </w:lvl>
    <w:lvl w:ilvl="4" w:tplc="12B4E54E">
      <w:numFmt w:val="none"/>
      <w:lvlText w:val=""/>
      <w:lvlJc w:val="left"/>
      <w:pPr>
        <w:tabs>
          <w:tab w:val="num" w:pos="360"/>
        </w:tabs>
      </w:pPr>
      <w:rPr>
        <w:rFonts w:cs="Times New Roman"/>
      </w:rPr>
    </w:lvl>
    <w:lvl w:ilvl="5" w:tplc="857E993A">
      <w:numFmt w:val="none"/>
      <w:lvlText w:val=""/>
      <w:lvlJc w:val="left"/>
      <w:pPr>
        <w:tabs>
          <w:tab w:val="num" w:pos="360"/>
        </w:tabs>
      </w:pPr>
      <w:rPr>
        <w:rFonts w:cs="Times New Roman"/>
      </w:rPr>
    </w:lvl>
    <w:lvl w:ilvl="6" w:tplc="E9D2C37C">
      <w:numFmt w:val="none"/>
      <w:lvlText w:val=""/>
      <w:lvlJc w:val="left"/>
      <w:pPr>
        <w:tabs>
          <w:tab w:val="num" w:pos="360"/>
        </w:tabs>
      </w:pPr>
      <w:rPr>
        <w:rFonts w:cs="Times New Roman"/>
      </w:rPr>
    </w:lvl>
    <w:lvl w:ilvl="7" w:tplc="E5082262">
      <w:numFmt w:val="none"/>
      <w:lvlText w:val=""/>
      <w:lvlJc w:val="left"/>
      <w:pPr>
        <w:tabs>
          <w:tab w:val="num" w:pos="360"/>
        </w:tabs>
      </w:pPr>
      <w:rPr>
        <w:rFonts w:cs="Times New Roman"/>
      </w:rPr>
    </w:lvl>
    <w:lvl w:ilvl="8" w:tplc="902EC71C">
      <w:numFmt w:val="none"/>
      <w:lvlText w:val=""/>
      <w:lvlJc w:val="left"/>
      <w:pPr>
        <w:tabs>
          <w:tab w:val="num" w:pos="360"/>
        </w:tabs>
      </w:pPr>
      <w:rPr>
        <w:rFonts w:cs="Times New Roman"/>
      </w:rPr>
    </w:lvl>
  </w:abstractNum>
  <w:abstractNum w:abstractNumId="2">
    <w:nsid w:val="289B00A2"/>
    <w:multiLevelType w:val="singleLevel"/>
    <w:tmpl w:val="6942905C"/>
    <w:lvl w:ilvl="0">
      <w:start w:val="1"/>
      <w:numFmt w:val="decimal"/>
      <w:lvlText w:val="%1."/>
      <w:lvlJc w:val="left"/>
      <w:pPr>
        <w:tabs>
          <w:tab w:val="num" w:pos="360"/>
        </w:tabs>
        <w:ind w:left="360" w:hanging="360"/>
      </w:pPr>
      <w:rPr>
        <w:rFonts w:cs="Times New Roman"/>
        <w:b w:val="0"/>
      </w:rPr>
    </w:lvl>
  </w:abstractNum>
  <w:abstractNum w:abstractNumId="3">
    <w:nsid w:val="2B3C4DAC"/>
    <w:multiLevelType w:val="hybridMultilevel"/>
    <w:tmpl w:val="F18C3062"/>
    <w:lvl w:ilvl="0" w:tplc="57028170">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025371"/>
    <w:multiLevelType w:val="hybridMultilevel"/>
    <w:tmpl w:val="C916DC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9B7158B"/>
    <w:multiLevelType w:val="hybridMultilevel"/>
    <w:tmpl w:val="4B0CA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590"/>
    <w:rsid w:val="000A1171"/>
    <w:rsid w:val="000B11C6"/>
    <w:rsid w:val="000C5C49"/>
    <w:rsid w:val="001B2661"/>
    <w:rsid w:val="001F6739"/>
    <w:rsid w:val="0021354B"/>
    <w:rsid w:val="00252A66"/>
    <w:rsid w:val="00261353"/>
    <w:rsid w:val="002F5CDB"/>
    <w:rsid w:val="003B2381"/>
    <w:rsid w:val="003C2099"/>
    <w:rsid w:val="003C37A7"/>
    <w:rsid w:val="003D16E4"/>
    <w:rsid w:val="00475590"/>
    <w:rsid w:val="004869A9"/>
    <w:rsid w:val="004A4AEC"/>
    <w:rsid w:val="005B057F"/>
    <w:rsid w:val="005B7874"/>
    <w:rsid w:val="005E2F50"/>
    <w:rsid w:val="005E575F"/>
    <w:rsid w:val="005F6E9D"/>
    <w:rsid w:val="006A71C2"/>
    <w:rsid w:val="006D3D58"/>
    <w:rsid w:val="00721A4B"/>
    <w:rsid w:val="0089769D"/>
    <w:rsid w:val="008F48F0"/>
    <w:rsid w:val="0090212E"/>
    <w:rsid w:val="0097254A"/>
    <w:rsid w:val="009C0F0E"/>
    <w:rsid w:val="00A7633E"/>
    <w:rsid w:val="00AB35C2"/>
    <w:rsid w:val="00BA6A7E"/>
    <w:rsid w:val="00C361BA"/>
    <w:rsid w:val="00C57AB2"/>
    <w:rsid w:val="00CC04C7"/>
    <w:rsid w:val="00CC7A68"/>
    <w:rsid w:val="00CD01A4"/>
    <w:rsid w:val="00D63D01"/>
    <w:rsid w:val="00E06758"/>
    <w:rsid w:val="00E14CC5"/>
    <w:rsid w:val="00EA74E4"/>
    <w:rsid w:val="00F6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D46DEB-C9A9-4293-BB07-9C0708FD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590"/>
    <w:rPr>
      <w:sz w:val="24"/>
      <w:szCs w:val="24"/>
    </w:rPr>
  </w:style>
  <w:style w:type="paragraph" w:styleId="1">
    <w:name w:val="heading 1"/>
    <w:basedOn w:val="a"/>
    <w:next w:val="a"/>
    <w:link w:val="10"/>
    <w:uiPriority w:val="99"/>
    <w:qFormat/>
    <w:rsid w:val="003C2099"/>
    <w:pPr>
      <w:keepNext/>
      <w:keepLines/>
      <w:suppressAutoHyphens/>
      <w:spacing w:before="480"/>
      <w:outlineLvl w:val="0"/>
    </w:pPr>
    <w:rPr>
      <w:rFonts w:ascii="Cambria" w:hAnsi="Cambria"/>
      <w:b/>
      <w:bCs/>
      <w:color w:val="365F91"/>
      <w:sz w:val="28"/>
      <w:szCs w:val="28"/>
      <w:lang w:eastAsia="ar-SA"/>
    </w:rPr>
  </w:style>
  <w:style w:type="paragraph" w:styleId="2">
    <w:name w:val="heading 2"/>
    <w:basedOn w:val="a"/>
    <w:next w:val="a"/>
    <w:link w:val="20"/>
    <w:uiPriority w:val="99"/>
    <w:qFormat/>
    <w:rsid w:val="003C2099"/>
    <w:pPr>
      <w:keepNext/>
      <w:suppressAutoHyphens/>
      <w:spacing w:before="240" w:after="60"/>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C2099"/>
    <w:rPr>
      <w:rFonts w:ascii="Cambria" w:hAnsi="Cambria" w:cs="Times New Roman"/>
      <w:b/>
      <w:bCs/>
      <w:i/>
      <w:iCs/>
      <w:sz w:val="28"/>
      <w:szCs w:val="28"/>
      <w:lang w:val="ru-RU" w:eastAsia="ar-SA" w:bidi="ar-SA"/>
    </w:rPr>
  </w:style>
  <w:style w:type="paragraph" w:styleId="a3">
    <w:name w:val="Body Text Indent"/>
    <w:basedOn w:val="a"/>
    <w:link w:val="a4"/>
    <w:uiPriority w:val="99"/>
    <w:semiHidden/>
    <w:rsid w:val="003C2099"/>
    <w:pPr>
      <w:suppressAutoHyphens/>
      <w:spacing w:after="120"/>
      <w:ind w:left="283"/>
    </w:pPr>
    <w:rPr>
      <w:lang w:eastAsia="ar-SA"/>
    </w:rPr>
  </w:style>
  <w:style w:type="paragraph" w:styleId="a5">
    <w:name w:val="Body Text"/>
    <w:basedOn w:val="a"/>
    <w:link w:val="a6"/>
    <w:uiPriority w:val="99"/>
    <w:rsid w:val="00475590"/>
    <w:pPr>
      <w:spacing w:after="120"/>
    </w:pPr>
  </w:style>
  <w:style w:type="character" w:customStyle="1" w:styleId="10">
    <w:name w:val="Заголовок 1 Знак"/>
    <w:link w:val="1"/>
    <w:uiPriority w:val="99"/>
    <w:locked/>
    <w:rsid w:val="003C2099"/>
    <w:rPr>
      <w:rFonts w:ascii="Cambria" w:hAnsi="Cambria" w:cs="Times New Roman"/>
      <w:b/>
      <w:bCs/>
      <w:color w:val="365F91"/>
      <w:sz w:val="28"/>
      <w:szCs w:val="28"/>
      <w:lang w:val="ru-RU" w:eastAsia="ar-SA" w:bidi="ar-SA"/>
    </w:rPr>
  </w:style>
  <w:style w:type="character" w:customStyle="1" w:styleId="a6">
    <w:name w:val="Основной текст Знак"/>
    <w:link w:val="a5"/>
    <w:uiPriority w:val="99"/>
    <w:locked/>
    <w:rsid w:val="00475590"/>
    <w:rPr>
      <w:rFonts w:cs="Times New Roman"/>
      <w:sz w:val="24"/>
      <w:szCs w:val="24"/>
      <w:lang w:val="ru-RU" w:eastAsia="ru-RU" w:bidi="ar-SA"/>
    </w:rPr>
  </w:style>
  <w:style w:type="paragraph" w:styleId="a7">
    <w:name w:val="footnote text"/>
    <w:basedOn w:val="a"/>
    <w:link w:val="a8"/>
    <w:uiPriority w:val="99"/>
    <w:rsid w:val="003C2099"/>
    <w:pPr>
      <w:suppressAutoHyphens/>
    </w:pPr>
    <w:rPr>
      <w:sz w:val="20"/>
      <w:szCs w:val="20"/>
      <w:lang w:eastAsia="ar-SA"/>
    </w:rPr>
  </w:style>
  <w:style w:type="character" w:customStyle="1" w:styleId="a4">
    <w:name w:val="Основной текст с отступом Знак"/>
    <w:link w:val="a3"/>
    <w:uiPriority w:val="99"/>
    <w:semiHidden/>
    <w:locked/>
    <w:rsid w:val="003C2099"/>
    <w:rPr>
      <w:rFonts w:cs="Times New Roman"/>
      <w:sz w:val="24"/>
      <w:szCs w:val="24"/>
      <w:lang w:val="ru-RU" w:eastAsia="ar-SA" w:bidi="ar-SA"/>
    </w:rPr>
  </w:style>
  <w:style w:type="character" w:styleId="a9">
    <w:name w:val="footnote reference"/>
    <w:uiPriority w:val="99"/>
    <w:semiHidden/>
    <w:rsid w:val="003C2099"/>
    <w:rPr>
      <w:rFonts w:cs="Times New Roman"/>
      <w:vertAlign w:val="superscript"/>
    </w:rPr>
  </w:style>
  <w:style w:type="character" w:customStyle="1" w:styleId="a8">
    <w:name w:val="Текст сноски Знак"/>
    <w:link w:val="a7"/>
    <w:uiPriority w:val="99"/>
    <w:locked/>
    <w:rsid w:val="003C2099"/>
    <w:rPr>
      <w:rFonts w:cs="Times New Roman"/>
      <w:lang w:val="ru-RU" w:eastAsia="ar-SA" w:bidi="ar-SA"/>
    </w:rPr>
  </w:style>
  <w:style w:type="paragraph" w:styleId="aa">
    <w:name w:val="header"/>
    <w:basedOn w:val="a"/>
    <w:link w:val="ab"/>
    <w:uiPriority w:val="99"/>
    <w:rsid w:val="00C361BA"/>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C361BA"/>
    <w:rPr>
      <w:rFonts w:cs="Times New Roman"/>
    </w:rPr>
  </w:style>
  <w:style w:type="character" w:styleId="ad">
    <w:name w:val="Hyperlink"/>
    <w:uiPriority w:val="99"/>
    <w:rsid w:val="003C37A7"/>
    <w:rPr>
      <w:color w:val="000080"/>
      <w:u w:val="single"/>
    </w:rPr>
  </w:style>
  <w:style w:type="paragraph" w:styleId="11">
    <w:name w:val="toc 1"/>
    <w:basedOn w:val="a"/>
    <w:next w:val="a"/>
    <w:autoRedefine/>
    <w:uiPriority w:val="99"/>
    <w:rsid w:val="00252A66"/>
    <w:pPr>
      <w:tabs>
        <w:tab w:val="left" w:pos="440"/>
        <w:tab w:val="right" w:leader="dot" w:pos="10085"/>
      </w:tabs>
      <w:suppressAutoHyphens/>
      <w:spacing w:line="360" w:lineRule="auto"/>
      <w:jc w:val="both"/>
    </w:pPr>
    <w:rPr>
      <w:noProof/>
      <w:color w:val="000000"/>
      <w:sz w:val="28"/>
      <w:szCs w:val="28"/>
      <w:lang w:eastAsia="ar-SA"/>
    </w:rPr>
  </w:style>
  <w:style w:type="paragraph" w:styleId="21">
    <w:name w:val="toc 2"/>
    <w:basedOn w:val="a"/>
    <w:next w:val="a"/>
    <w:autoRedefine/>
    <w:uiPriority w:val="99"/>
    <w:rsid w:val="003C37A7"/>
    <w:pPr>
      <w:tabs>
        <w:tab w:val="right" w:leader="dot" w:pos="10085"/>
      </w:tabs>
      <w:suppressAutoHyphens/>
      <w:spacing w:line="360" w:lineRule="auto"/>
      <w:ind w:left="240"/>
      <w:jc w:val="both"/>
    </w:pPr>
    <w:rPr>
      <w:lang w:eastAsia="ar-SA"/>
    </w:rPr>
  </w:style>
  <w:style w:type="paragraph" w:styleId="3">
    <w:name w:val="Body Text 3"/>
    <w:basedOn w:val="a"/>
    <w:link w:val="30"/>
    <w:uiPriority w:val="99"/>
    <w:rsid w:val="005F6E9D"/>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5293</Words>
  <Characters>30174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dc:description/>
  <cp:lastModifiedBy>admin</cp:lastModifiedBy>
  <cp:revision>2</cp:revision>
  <dcterms:created xsi:type="dcterms:W3CDTF">2014-03-12T13:01:00Z</dcterms:created>
  <dcterms:modified xsi:type="dcterms:W3CDTF">2014-03-12T13:01:00Z</dcterms:modified>
</cp:coreProperties>
</file>