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DF2" w:rsidRDefault="00002DF2">
      <w:pPr>
        <w:pStyle w:val="af2"/>
      </w:pPr>
      <w:r>
        <w:t>Новосибирский Государственный Аграрный Университет</w:t>
      </w:r>
    </w:p>
    <w:p w:rsidR="00002DF2" w:rsidRDefault="00002DF2">
      <w:pPr>
        <w:pStyle w:val="af2"/>
      </w:pPr>
      <w:r>
        <w:t>Экономический институт</w:t>
      </w:r>
    </w:p>
    <w:p w:rsidR="00002DF2" w:rsidRDefault="00002DF2">
      <w:pPr>
        <w:pStyle w:val="af2"/>
      </w:pPr>
    </w:p>
    <w:p w:rsidR="00002DF2" w:rsidRDefault="00002DF2">
      <w:pPr>
        <w:pStyle w:val="af2"/>
      </w:pPr>
    </w:p>
    <w:p w:rsidR="00002DF2" w:rsidRDefault="00002DF2">
      <w:pPr>
        <w:pStyle w:val="af2"/>
      </w:pPr>
    </w:p>
    <w:p w:rsidR="00002DF2" w:rsidRDefault="00002DF2">
      <w:pPr>
        <w:pStyle w:val="af2"/>
      </w:pPr>
      <w:r>
        <w:t>Кафедра земельного, экологического и трудового права</w:t>
      </w:r>
    </w:p>
    <w:p w:rsidR="00002DF2" w:rsidRDefault="00002DF2">
      <w:pPr>
        <w:pStyle w:val="af2"/>
      </w:pPr>
    </w:p>
    <w:p w:rsidR="00002DF2" w:rsidRDefault="00002DF2">
      <w:pPr>
        <w:pStyle w:val="af2"/>
      </w:pPr>
    </w:p>
    <w:p w:rsidR="00002DF2" w:rsidRDefault="00002DF2">
      <w:pPr>
        <w:pStyle w:val="af2"/>
      </w:pPr>
    </w:p>
    <w:p w:rsidR="00002DF2" w:rsidRDefault="00002DF2">
      <w:pPr>
        <w:pStyle w:val="af2"/>
      </w:pPr>
    </w:p>
    <w:p w:rsidR="00002DF2" w:rsidRDefault="00002DF2">
      <w:pPr>
        <w:pStyle w:val="af2"/>
      </w:pPr>
    </w:p>
    <w:p w:rsidR="00002DF2" w:rsidRDefault="00002DF2">
      <w:pPr>
        <w:pStyle w:val="af2"/>
      </w:pPr>
      <w:r>
        <w:t xml:space="preserve">Реферат </w:t>
      </w:r>
    </w:p>
    <w:p w:rsidR="00002DF2" w:rsidRDefault="00002DF2">
      <w:pPr>
        <w:pStyle w:val="af2"/>
      </w:pPr>
      <w:r>
        <w:t>Закон: его понятие и роль в демократическом государстве</w:t>
      </w:r>
    </w:p>
    <w:p w:rsidR="00002DF2" w:rsidRDefault="00002DF2">
      <w:pPr>
        <w:pStyle w:val="af2"/>
      </w:pPr>
    </w:p>
    <w:p w:rsidR="00002DF2" w:rsidRDefault="00002DF2">
      <w:pPr>
        <w:pStyle w:val="af2"/>
      </w:pPr>
    </w:p>
    <w:p w:rsidR="00002DF2" w:rsidRDefault="00002DF2">
      <w:pPr>
        <w:pStyle w:val="af2"/>
      </w:pPr>
    </w:p>
    <w:p w:rsidR="00002DF2" w:rsidRDefault="00002DF2">
      <w:pPr>
        <w:pStyle w:val="af2"/>
      </w:pPr>
    </w:p>
    <w:p w:rsidR="00002DF2" w:rsidRDefault="00002DF2">
      <w:pPr>
        <w:pStyle w:val="af2"/>
      </w:pPr>
    </w:p>
    <w:p w:rsidR="00002DF2" w:rsidRDefault="00002DF2">
      <w:pPr>
        <w:pStyle w:val="af2"/>
      </w:pPr>
    </w:p>
    <w:p w:rsidR="00002DF2" w:rsidRDefault="00002DF2">
      <w:pPr>
        <w:pStyle w:val="af2"/>
      </w:pPr>
      <w:r>
        <w:t xml:space="preserve">Выполнила: </w:t>
      </w:r>
    </w:p>
    <w:p w:rsidR="00002DF2" w:rsidRDefault="00002DF2">
      <w:pPr>
        <w:pStyle w:val="af2"/>
      </w:pPr>
      <w:r>
        <w:t xml:space="preserve">Проверил: </w:t>
      </w:r>
    </w:p>
    <w:p w:rsidR="00002DF2" w:rsidRDefault="00002DF2">
      <w:pPr>
        <w:pStyle w:val="af2"/>
      </w:pPr>
    </w:p>
    <w:p w:rsidR="00002DF2" w:rsidRDefault="00002DF2">
      <w:pPr>
        <w:pStyle w:val="af2"/>
      </w:pPr>
    </w:p>
    <w:p w:rsidR="00002DF2" w:rsidRDefault="00002DF2">
      <w:pPr>
        <w:pStyle w:val="af2"/>
      </w:pPr>
    </w:p>
    <w:p w:rsidR="00002DF2" w:rsidRDefault="00002DF2">
      <w:pPr>
        <w:pStyle w:val="af2"/>
      </w:pPr>
    </w:p>
    <w:p w:rsidR="00002DF2" w:rsidRDefault="00002DF2">
      <w:pPr>
        <w:pStyle w:val="af2"/>
      </w:pPr>
    </w:p>
    <w:p w:rsidR="00002DF2" w:rsidRDefault="00002DF2">
      <w:pPr>
        <w:pStyle w:val="af2"/>
      </w:pPr>
    </w:p>
    <w:p w:rsidR="00002DF2" w:rsidRDefault="00002DF2">
      <w:pPr>
        <w:pStyle w:val="af2"/>
      </w:pPr>
    </w:p>
    <w:p w:rsidR="00002DF2" w:rsidRDefault="00002DF2">
      <w:pPr>
        <w:pStyle w:val="af2"/>
      </w:pPr>
      <w:r>
        <w:t>Новосибирск, 2008</w:t>
      </w:r>
    </w:p>
    <w:p w:rsidR="00002DF2" w:rsidRDefault="00002DF2">
      <w:pPr>
        <w:pStyle w:val="af2"/>
      </w:pPr>
      <w:r>
        <w:br w:type="page"/>
        <w:t>Содержание</w:t>
      </w:r>
    </w:p>
    <w:p w:rsidR="00002DF2" w:rsidRDefault="00002DF2">
      <w:pPr>
        <w:pStyle w:val="af2"/>
        <w:jc w:val="both"/>
      </w:pPr>
    </w:p>
    <w:p w:rsidR="00002DF2" w:rsidRDefault="00002DF2">
      <w:pPr>
        <w:pStyle w:val="11"/>
        <w:ind w:left="0" w:firstLine="720"/>
        <w:rPr>
          <w:b w:val="0"/>
          <w:bCs w:val="0"/>
          <w:caps w:val="0"/>
          <w:sz w:val="24"/>
          <w:szCs w:val="24"/>
        </w:rPr>
      </w:pPr>
      <w:r w:rsidRPr="002B1C0F">
        <w:rPr>
          <w:rStyle w:val="af3"/>
        </w:rPr>
        <w:t>Введение</w:t>
      </w:r>
      <w:r>
        <w:rPr>
          <w:webHidden/>
        </w:rPr>
        <w:tab/>
        <w:t>3</w:t>
      </w:r>
    </w:p>
    <w:p w:rsidR="00002DF2" w:rsidRDefault="00002DF2">
      <w:pPr>
        <w:pStyle w:val="21"/>
        <w:ind w:left="0" w:firstLine="720"/>
        <w:rPr>
          <w:smallCaps w:val="0"/>
          <w:sz w:val="24"/>
          <w:szCs w:val="24"/>
        </w:rPr>
      </w:pPr>
      <w:r w:rsidRPr="002B1C0F">
        <w:rPr>
          <w:rStyle w:val="af3"/>
        </w:rPr>
        <w:t>1. Закон и правопорядок в системе политико-правовых ценностей современной правовой жизни</w:t>
      </w:r>
      <w:r>
        <w:rPr>
          <w:webHidden/>
        </w:rPr>
        <w:tab/>
        <w:t>4</w:t>
      </w:r>
    </w:p>
    <w:p w:rsidR="00002DF2" w:rsidRDefault="00002DF2">
      <w:pPr>
        <w:pStyle w:val="31"/>
        <w:ind w:left="0" w:firstLine="720"/>
        <w:rPr>
          <w:i w:val="0"/>
          <w:iCs w:val="0"/>
          <w:sz w:val="24"/>
          <w:szCs w:val="24"/>
        </w:rPr>
      </w:pPr>
      <w:r w:rsidRPr="002B1C0F">
        <w:rPr>
          <w:rStyle w:val="af3"/>
        </w:rPr>
        <w:t>Законность и правопорядок в правовом государстве</w:t>
      </w:r>
      <w:r>
        <w:rPr>
          <w:webHidden/>
        </w:rPr>
        <w:tab/>
        <w:t>8</w:t>
      </w:r>
    </w:p>
    <w:p w:rsidR="00002DF2" w:rsidRDefault="00002DF2">
      <w:pPr>
        <w:pStyle w:val="21"/>
        <w:ind w:left="0" w:firstLine="720"/>
        <w:rPr>
          <w:smallCaps w:val="0"/>
          <w:sz w:val="24"/>
          <w:szCs w:val="24"/>
        </w:rPr>
      </w:pPr>
      <w:r w:rsidRPr="002B1C0F">
        <w:rPr>
          <w:rStyle w:val="af3"/>
        </w:rPr>
        <w:t>2. Законность и ее признаки</w:t>
      </w:r>
      <w:r>
        <w:rPr>
          <w:webHidden/>
        </w:rPr>
        <w:tab/>
        <w:t>10</w:t>
      </w:r>
    </w:p>
    <w:p w:rsidR="00002DF2" w:rsidRDefault="00002DF2">
      <w:pPr>
        <w:pStyle w:val="21"/>
        <w:ind w:left="0" w:firstLine="720"/>
        <w:rPr>
          <w:smallCaps w:val="0"/>
          <w:sz w:val="24"/>
          <w:szCs w:val="24"/>
        </w:rPr>
      </w:pPr>
      <w:r w:rsidRPr="002B1C0F">
        <w:rPr>
          <w:rStyle w:val="af3"/>
        </w:rPr>
        <w:t>3. Основные принципы (требования) законности</w:t>
      </w:r>
      <w:r>
        <w:rPr>
          <w:webHidden/>
        </w:rPr>
        <w:tab/>
        <w:t>11</w:t>
      </w:r>
    </w:p>
    <w:p w:rsidR="00002DF2" w:rsidRDefault="00002DF2">
      <w:pPr>
        <w:pStyle w:val="31"/>
        <w:ind w:left="0" w:firstLine="720"/>
        <w:rPr>
          <w:i w:val="0"/>
          <w:iCs w:val="0"/>
          <w:sz w:val="24"/>
          <w:szCs w:val="24"/>
        </w:rPr>
      </w:pPr>
      <w:r w:rsidRPr="002B1C0F">
        <w:rPr>
          <w:rStyle w:val="af3"/>
        </w:rPr>
        <w:t>Законность, целесообразность, справедливость</w:t>
      </w:r>
      <w:r>
        <w:rPr>
          <w:webHidden/>
        </w:rPr>
        <w:tab/>
        <w:t>15</w:t>
      </w:r>
    </w:p>
    <w:p w:rsidR="00002DF2" w:rsidRDefault="00002DF2">
      <w:pPr>
        <w:pStyle w:val="11"/>
        <w:ind w:left="0" w:firstLine="720"/>
        <w:rPr>
          <w:b w:val="0"/>
          <w:bCs w:val="0"/>
          <w:caps w:val="0"/>
          <w:sz w:val="24"/>
          <w:szCs w:val="24"/>
        </w:rPr>
      </w:pPr>
      <w:r w:rsidRPr="002B1C0F">
        <w:rPr>
          <w:rStyle w:val="af3"/>
        </w:rPr>
        <w:t>Заключение</w:t>
      </w:r>
      <w:r>
        <w:rPr>
          <w:webHidden/>
        </w:rPr>
        <w:tab/>
        <w:t>25</w:t>
      </w:r>
    </w:p>
    <w:p w:rsidR="00002DF2" w:rsidRDefault="00002DF2">
      <w:pPr>
        <w:pStyle w:val="11"/>
        <w:ind w:left="0" w:firstLine="720"/>
        <w:rPr>
          <w:b w:val="0"/>
          <w:bCs w:val="0"/>
          <w:caps w:val="0"/>
          <w:sz w:val="24"/>
          <w:szCs w:val="24"/>
        </w:rPr>
      </w:pPr>
      <w:r w:rsidRPr="002B1C0F">
        <w:rPr>
          <w:rStyle w:val="af3"/>
        </w:rPr>
        <w:t>Список использованной литературы</w:t>
      </w:r>
      <w:r>
        <w:rPr>
          <w:webHidden/>
        </w:rPr>
        <w:tab/>
        <w:t>26</w:t>
      </w:r>
    </w:p>
    <w:p w:rsidR="00002DF2" w:rsidRDefault="00002DF2">
      <w:pPr>
        <w:pStyle w:val="af2"/>
        <w:ind w:firstLine="720"/>
        <w:jc w:val="both"/>
      </w:pPr>
    </w:p>
    <w:p w:rsidR="00002DF2" w:rsidRDefault="00002DF2"/>
    <w:p w:rsidR="00002DF2" w:rsidRDefault="00002DF2">
      <w:pPr>
        <w:pStyle w:val="1"/>
        <w:rPr>
          <w:kern w:val="0"/>
        </w:rPr>
      </w:pPr>
      <w:r>
        <w:br w:type="page"/>
      </w:r>
      <w:bookmarkStart w:id="0" w:name="_Toc217965745"/>
      <w:r>
        <w:rPr>
          <w:kern w:val="0"/>
        </w:rPr>
        <w:t>Введение</w:t>
      </w:r>
      <w:bookmarkEnd w:id="0"/>
      <w:r>
        <w:rPr>
          <w:kern w:val="0"/>
        </w:rPr>
        <w:t xml:space="preserve"> </w:t>
      </w:r>
    </w:p>
    <w:p w:rsidR="00002DF2" w:rsidRDefault="00002DF2"/>
    <w:p w:rsidR="00002DF2" w:rsidRDefault="00002DF2">
      <w:r>
        <w:t xml:space="preserve">Примат закона – понятие сложное, включающее много существенных составляющих. Над кем и чем должен главенствовать закон? В первую очередь – над государством с его мощным аппаратом воздействия на личность. И – над личностью. В равной мере. Таким образом, государство не использует право как кнут или меч, а само подчиняется этому праву. Она, власть, связана правом, и эта связанность, как ни странно, делает государство здоровым, сильным, свободным от жестокости и злоупотреблений. </w:t>
      </w:r>
    </w:p>
    <w:p w:rsidR="00002DF2" w:rsidRDefault="00002DF2">
      <w:r>
        <w:t xml:space="preserve">Примат закона означает, что закон ценен сам по себе, а его исполнение обязательно, вне зависимости от тех целей, которые ставят перед собой люди. Закон как бы определяет "пространство", на котором можно (или нельзя) делать то-то и то-то, а ради чего это будет делаться (или не делаться) – для закона несущественно. </w:t>
      </w:r>
    </w:p>
    <w:p w:rsidR="00002DF2" w:rsidRDefault="00002DF2"/>
    <w:p w:rsidR="00002DF2" w:rsidRDefault="00002DF2"/>
    <w:p w:rsidR="00002DF2" w:rsidRDefault="00002DF2">
      <w:pPr>
        <w:pStyle w:val="2"/>
        <w:rPr>
          <w:kern w:val="0"/>
        </w:rPr>
      </w:pPr>
      <w:r>
        <w:br w:type="page"/>
      </w:r>
      <w:bookmarkStart w:id="1" w:name="_Toc217965746"/>
      <w:r>
        <w:rPr>
          <w:kern w:val="0"/>
        </w:rPr>
        <w:t>1. Закон и правопорядок в системе политико-правовых ценностей современной правовой жизни</w:t>
      </w:r>
      <w:bookmarkEnd w:id="1"/>
    </w:p>
    <w:p w:rsidR="00002DF2" w:rsidRDefault="00002DF2"/>
    <w:p w:rsidR="00002DF2" w:rsidRDefault="00002DF2">
      <w:r>
        <w:t xml:space="preserve">Когда говорят о праве, то нередко под правом понимают широкий круг явлений, включая нормы права, отношение людей к действующему праву (правосознание), реализацию права в жизни правоотношение. Среди разнообразных способов проявления права в сфере его действия принципиально важное значение имеют такие понятия как законность и правопорядок. Закон (законность) и правопорядок - это важнейшие характеристики динамичного состояния правовой жизни современного демократического цивилизованного государства, нормой существования которого является обеспечение прав и свобод человека и гражданина. </w:t>
      </w:r>
    </w:p>
    <w:p w:rsidR="00002DF2" w:rsidRDefault="00002DF2">
      <w:r>
        <w:t xml:space="preserve">Существенно важно отметить, что законность и правопорядок - это, прежде всего характеристики правовой жизни современного социального правового государства. </w:t>
      </w:r>
    </w:p>
    <w:p w:rsidR="00002DF2" w:rsidRDefault="00002DF2">
      <w:r>
        <w:t xml:space="preserve">Законность и правопорядок занимают важнейшее место среди политико-правовых ценностей современного мира. В правовом государстве нормой является обеспечение прав и свобод человека и гражданина, торжество законности и правопорядка. </w:t>
      </w:r>
    </w:p>
    <w:p w:rsidR="00002DF2" w:rsidRDefault="00002DF2">
      <w:r>
        <w:t xml:space="preserve">Законность - это явление многоплановое, многоаспектное, что неоднократно отмечалось в научно-правовой литературе. </w:t>
      </w:r>
    </w:p>
    <w:p w:rsidR="00002DF2" w:rsidRDefault="00002DF2">
      <w:r>
        <w:t xml:space="preserve">Определения законности, которые имеются в отечественном правоведении, подчеркивают ту или иную сторону этого явления. Достаточно сказать, что законность понимается и как организационный принцип деятельности государства и его аппарата, как функция государства, как принцип права, как политико-правовой режим, и все это верно. Наиболее принципиально то, что все направления государственно-правовой деятельности должны основываться на законности. </w:t>
      </w:r>
    </w:p>
    <w:p w:rsidR="00002DF2" w:rsidRDefault="00002DF2">
      <w:r>
        <w:t xml:space="preserve">Самое краткое определение понятия законности: законность - это власть закона. </w:t>
      </w:r>
    </w:p>
    <w:p w:rsidR="00002DF2" w:rsidRDefault="00002DF2">
      <w:r>
        <w:t xml:space="preserve">Как известно, правление законов - это одна из древнейших проблем философии и права и правоведения. Законность - это главнейшая ценностная ориентация, объединяющая право, государство и личность. Идея правления законов сохраняет свое непроходящее значение и в наши дни. </w:t>
      </w:r>
    </w:p>
    <w:p w:rsidR="00002DF2" w:rsidRDefault="00002DF2">
      <w:r>
        <w:t xml:space="preserve">Однако идея законности не сводится только к идее правления законов. Достаточно сказать, что идеи государства законности характерны и для древности, и для средних веков, и для начала современной истории. Особенность современного периода состоит в том, что общественная жизнь в наши дни характеризуется устремленностью к формированию гражданского общества и правового государства. Согласно мысли Иммануила Канта, государство есть объединение людей, подчиненных правовым законам. Таким образом, в современном мире речь может идти о правовой жизни, подчиненной законам правового государства, т.е. правовым законам. Это означает, что концепции идеи правового государства восприняты в большинстве цивилизованных стран мира, в том числе и в ныне действующей Конституции Российской Федерации. </w:t>
      </w:r>
    </w:p>
    <w:p w:rsidR="00002DF2" w:rsidRDefault="00002DF2">
      <w:r>
        <w:t xml:space="preserve">В точном смысле слова в обществе, воспринявшем концепцию социального правового государства, точнее было бы говорить не о законности, а о правовой законности или правозаконности. </w:t>
      </w:r>
    </w:p>
    <w:p w:rsidR="00002DF2" w:rsidRDefault="00002DF2">
      <w:r>
        <w:t xml:space="preserve">Таким образом, понятие законности в современных условиях, качественно отличается от законности в другие исторические эпохи. Нетрудно понять, что принцип законности является важнейшей организационной предпосылкой любой государственной системы. И это понятно, поскольку законодательство является важнейшим фактором, нормирующим общественную жизнь. Вероятно, во всей мировой истории невозможно найти государства, которое бы не стремилось проводить законы в жизнь. Наиболее яркий тому пример - законодательство Петра </w:t>
      </w:r>
      <w:r>
        <w:rPr>
          <w:lang w:val="en-US"/>
        </w:rPr>
        <w:t>I</w:t>
      </w:r>
      <w:r>
        <w:t xml:space="preserve">, который стремился навести порядок в России. Именно ему принадлежит четко сформулированное представление о законности, свойственной периоду абсолютистского государства, "понеже ничто так к управлению государства нужно есть, как крепкое хранения прав гражданства, понеже всуе законы писать, когда их не хранить, или ими играть как в карты, прибирая масть к масти". </w:t>
      </w:r>
    </w:p>
    <w:p w:rsidR="00002DF2" w:rsidRDefault="00002DF2">
      <w:r>
        <w:t xml:space="preserve">Конечно же, законность свойственна любому государству, поскольку во все исторические эпохи государство, правящая элита, правительство страны и глава государства используют законы для реализации своей политики. </w:t>
      </w:r>
    </w:p>
    <w:p w:rsidR="00002DF2" w:rsidRDefault="00002DF2">
      <w:r>
        <w:t xml:space="preserve">В аспекте широкого, общественно-политического понимания законности она может быть охарактеризована в качестве режима общественно-политической жизни, выраженного в требованиях, которые предъявляются всему обществу - ко всем субъектам, ко всей политической системе. Это требование не только строжайшего, неукоснительного соблюдения и исполнения норм позитивного права, но и следование принципам: </w:t>
      </w:r>
    </w:p>
    <w:p w:rsidR="00002DF2" w:rsidRDefault="00002DF2">
      <w:pPr>
        <w:pStyle w:val="a"/>
      </w:pPr>
      <w:r>
        <w:t xml:space="preserve">верховенства законов по отношению ко всем иным правовым актам; </w:t>
      </w:r>
    </w:p>
    <w:p w:rsidR="00002DF2" w:rsidRDefault="00002DF2">
      <w:pPr>
        <w:pStyle w:val="a"/>
      </w:pPr>
      <w:r>
        <w:t xml:space="preserve">равенства всех перед законом; </w:t>
      </w:r>
    </w:p>
    <w:p w:rsidR="00002DF2" w:rsidRDefault="00002DF2">
      <w:pPr>
        <w:pStyle w:val="a"/>
      </w:pPr>
      <w:r>
        <w:t xml:space="preserve">обеспечения для всех субъектов полного и реального осуществления субъективных прав; </w:t>
      </w:r>
    </w:p>
    <w:p w:rsidR="00002DF2" w:rsidRDefault="00002DF2">
      <w:pPr>
        <w:pStyle w:val="a"/>
      </w:pPr>
      <w:r>
        <w:t xml:space="preserve">независимого и эффективного правосудия; </w:t>
      </w:r>
    </w:p>
    <w:p w:rsidR="00002DF2" w:rsidRDefault="00002DF2">
      <w:pPr>
        <w:pStyle w:val="a"/>
      </w:pPr>
      <w:r>
        <w:t>эффективной работы всех правоохранительных органов.</w:t>
      </w:r>
    </w:p>
    <w:p w:rsidR="00002DF2" w:rsidRDefault="00002DF2">
      <w:r>
        <w:t xml:space="preserve">В таком широком смысле законность представляет собой элемент демократии как политического режима (поэтому она относится также к понятиям, характеризующим государства). </w:t>
      </w:r>
    </w:p>
    <w:p w:rsidR="00002DF2" w:rsidRDefault="00002DF2">
      <w:r>
        <w:t xml:space="preserve">Законность является связующим звеном между законодательством и правопорядком. Основные требования законности закрепляются в законодательстве. Реализуясь, они создают тот строй общественной жизни, который именуется правопорядком. </w:t>
      </w:r>
    </w:p>
    <w:p w:rsidR="00002DF2" w:rsidRDefault="00002DF2">
      <w:r>
        <w:t xml:space="preserve">Представляется существенным уяснение соотношения понятий "законность" и "легитимность". </w:t>
      </w:r>
    </w:p>
    <w:p w:rsidR="00002DF2" w:rsidRDefault="00002DF2">
      <w:r>
        <w:t xml:space="preserve">По отношению к государственной власти законность характеризует соответствие ее существования и ее решений требованиям Конституции и иного законодательства. </w:t>
      </w:r>
    </w:p>
    <w:p w:rsidR="00002DF2" w:rsidRDefault="00002DF2">
      <w:r>
        <w:t xml:space="preserve">Легитимность - понятие, которое дает ответ на вопрос, обоснованна ли данная власть с социальной стороны и с точки зрения права (позитивного и естественного), прав и свобод человека. </w:t>
      </w:r>
    </w:p>
    <w:p w:rsidR="00002DF2" w:rsidRDefault="00002DF2">
      <w:r>
        <w:t xml:space="preserve">Законность - это требование строжайшего, неукоснительного соблюдения и исполнения всех юридических норм, всех правовых предписаний всеми субъектами, т.е. гражданами, их объединениями, должностными лицами, государственными органами. </w:t>
      </w:r>
    </w:p>
    <w:p w:rsidR="00002DF2" w:rsidRDefault="00002DF2">
      <w:r>
        <w:t xml:space="preserve">Иногда как синоним терминов "законность", "право" используется термин "правопорядок", но у этого понятия имеется своя специфика. </w:t>
      </w:r>
    </w:p>
    <w:p w:rsidR="00002DF2" w:rsidRDefault="00002DF2">
      <w:r>
        <w:t xml:space="preserve">Правопорядок есть результат действия законности, выражающий степень осуществления ее требований. При этом имеется в виду и требование строжайшего, неукоснительного соблюдения и исполнения юридических норм и общественно-политических требований (равенство всех перед законом, верховенство закона и т.д.) </w:t>
      </w:r>
    </w:p>
    <w:p w:rsidR="00002DF2" w:rsidRDefault="00002DF2">
      <w:r>
        <w:t xml:space="preserve">В условиях демократии для правопорядка характерен высокий уровень гарантий прав и свобод человека, развитое правосудие, широкий спектр правовых средств, используемый каждым человеком для защиты достоинства, неприкосновенности и безопасности. </w:t>
      </w:r>
    </w:p>
    <w:p w:rsidR="00002DF2" w:rsidRDefault="00002DF2">
      <w:r>
        <w:t xml:space="preserve">Относительно стабильный правопорядок в обществе сохраняется за счет объективно действенной правовой позиции населения. </w:t>
      </w:r>
    </w:p>
    <w:p w:rsidR="00002DF2" w:rsidRDefault="00002DF2">
      <w:r>
        <w:t xml:space="preserve">Усиление национально-освободительного и национально-сепаратистских движений по-новому ставит значение законности и законного поведения. </w:t>
      </w:r>
    </w:p>
    <w:p w:rsidR="00002DF2" w:rsidRDefault="00002DF2">
      <w:r>
        <w:t xml:space="preserve">Законность является важнейшим атрибутом политики национальной безопасности - военной, политической, экономической, социальной. </w:t>
      </w:r>
    </w:p>
    <w:p w:rsidR="00002DF2" w:rsidRDefault="00002DF2">
      <w:r>
        <w:t xml:space="preserve">Власть законов (законность) есть функциональное измерение конституционной организации общества в границах государства. Сюда входят и национальная безопасность, и социально-экономическая ситуация, и управление, и взаимоотношения с другими народами и странами. </w:t>
      </w:r>
    </w:p>
    <w:p w:rsidR="00002DF2" w:rsidRDefault="00002DF2">
      <w:r>
        <w:t xml:space="preserve">Обеспечение охраны правопорядка, складывающегося в результате правового регулирования отношений демократического общества, - важное и необходимое условие формирования правового государства. </w:t>
      </w:r>
    </w:p>
    <w:p w:rsidR="00002DF2" w:rsidRDefault="00002DF2">
      <w:r>
        <w:t xml:space="preserve">Правовая охрана распространяется не только на правопорядок в собственном смысле, но и на более широкий по своим масштабам порядок общественных отношений, т.е. на общественный порядок, который выступает как наиболее общая система охраняемых правом социальных отношений, состоящих из структурных подразделений, элементов и подсистем. Правопорядок относится к общественному порядку как часть к целому и имеет свои подсистемы, составные части. </w:t>
      </w:r>
    </w:p>
    <w:p w:rsidR="00002DF2" w:rsidRDefault="00002DF2"/>
    <w:p w:rsidR="00002DF2" w:rsidRDefault="00002DF2">
      <w:pPr>
        <w:pStyle w:val="3"/>
      </w:pPr>
      <w:bookmarkStart w:id="2" w:name="_Toc217965747"/>
      <w:r>
        <w:t>Законность и правопорядок в правовом государстве</w:t>
      </w:r>
      <w:bookmarkEnd w:id="2"/>
    </w:p>
    <w:p w:rsidR="00002DF2" w:rsidRDefault="00002DF2">
      <w:pPr>
        <w:pStyle w:val="3"/>
      </w:pPr>
      <w:r>
        <w:t xml:space="preserve"> </w:t>
      </w:r>
    </w:p>
    <w:p w:rsidR="00002DF2" w:rsidRDefault="00002DF2">
      <w:r>
        <w:t xml:space="preserve">Правовое государство - это преграда на пути правового произвола, гарантии демократии, политико-правовая система, в основе которой лежит гуманная и прогрессивная юридическая мысль. </w:t>
      </w:r>
    </w:p>
    <w:p w:rsidR="00002DF2" w:rsidRDefault="00002DF2">
      <w:r>
        <w:t xml:space="preserve">Оставляя в стороне частности, отметим, что смысл теории правового государства сводится к следующему. </w:t>
      </w:r>
    </w:p>
    <w:p w:rsidR="00002DF2" w:rsidRDefault="00002DF2">
      <w:r>
        <w:t xml:space="preserve">Право - некая система норм, обязательная для государства и гражданина - является основой государственной жизни, независимой от конкретных политических целей, стремлений, социальных условий и т.п. Право - это своеобразное условие, фон, основа, присутствующие всегда, и оно не зависит от сиюминутной воли. Сегодня принцип законности выдвинут в центр общечеловеческих ценностей, идея правового государства готова начать новую, демократическую жизнь. </w:t>
      </w:r>
    </w:p>
    <w:p w:rsidR="00002DF2" w:rsidRDefault="00002DF2">
      <w:r>
        <w:t xml:space="preserve">Права и свободы граждан должны быть гарантированы независимо от того, какие конкретные лица будут находиться у власти. С точки зрения теории правового государства, может меняться политика, но не должна уменьшаться уже завоеванная степень гласности, демократии, должны быть исключены какие бы то ни было репрессии относительно тех, кто был приверженцем другой линии и т.д. </w:t>
      </w:r>
    </w:p>
    <w:p w:rsidR="00002DF2" w:rsidRDefault="00002DF2">
      <w:r>
        <w:t xml:space="preserve">Внимательный анализ не только событий 30-40-х гг., но и произошедших совсем недавно - в 70-е гг. </w:t>
      </w:r>
      <w:r>
        <w:rPr>
          <w:lang w:val="en-US"/>
        </w:rPr>
        <w:t>XX</w:t>
      </w:r>
      <w:r>
        <w:t xml:space="preserve"> в., приводит к выводу: в российском обществе существовала реальная возможность попрания тех правовых основ, на которых оно строится. Мощная сила бюрократического аппарата и репрессивного аппарата - имела возможность без особого труда выйти из-под правового контроля. Чтобы побороть эту силу, необходимо создать такую правовую систему, которая ставит само право в некое привилегированное положение и сводит до минимума возможность кому бы то ни было и когда бы, то ни было его обойти, его не учесть, ему не подчиниться. </w:t>
      </w:r>
    </w:p>
    <w:p w:rsidR="00002DF2" w:rsidRDefault="00002DF2">
      <w:r>
        <w:t xml:space="preserve">Принцип законности должен быть определяющим среди идей и ориентиров, определяющих политику государства в области прав человека и их реализации. В частности, это касается такого актуального вопроса, как вопрос о возможности и пределах ограничений государством прав человека. Одним из главных условий (принципов) ограничения прав и свобод человека является ограничение на уровне закона и только для соблюдения и уважения прав и свобод других лиц, а также общественных интересов и требований морали. </w:t>
      </w:r>
    </w:p>
    <w:p w:rsidR="00002DF2" w:rsidRDefault="00002DF2">
      <w:r>
        <w:t xml:space="preserve">В современных отечественных курсах по теории государства и права и конституционному праву России обеспечение законности и правопорядка, наряду с защитой прав и свобод человека и гражданина, принято относить к разряду приоритетных функций. </w:t>
      </w:r>
    </w:p>
    <w:p w:rsidR="00002DF2" w:rsidRDefault="00002DF2">
      <w:r>
        <w:t xml:space="preserve">В соответствии с Декларацией прав и свобод человека и гражданина от 22 ноября 1991 г. человек объявлен высшей ценностью, а соблюдение его прав и свобод - главной обязанностью государства. С принятием Конституции Российской Федерации этот принцип был возведен в ранг конституционного. </w:t>
      </w:r>
    </w:p>
    <w:p w:rsidR="00002DF2" w:rsidRDefault="00002DF2">
      <w:r>
        <w:t xml:space="preserve">Выполнение функции защиты прав и свобод человека и гражданина, обеспечение законности и правопорядка обеспечивается системой правоохранительных органов, в том числе органами правосудия, внутренних дел, государственной безопасности. </w:t>
      </w:r>
    </w:p>
    <w:p w:rsidR="00002DF2" w:rsidRDefault="00002DF2"/>
    <w:p w:rsidR="00002DF2" w:rsidRDefault="00002DF2">
      <w:pPr>
        <w:pStyle w:val="2"/>
        <w:rPr>
          <w:kern w:val="0"/>
        </w:rPr>
      </w:pPr>
      <w:bookmarkStart w:id="3" w:name="_Toc217965748"/>
      <w:r>
        <w:rPr>
          <w:kern w:val="0"/>
        </w:rPr>
        <w:br w:type="page"/>
        <w:t>2. Законность и ее признаки</w:t>
      </w:r>
      <w:bookmarkEnd w:id="3"/>
    </w:p>
    <w:p w:rsidR="00002DF2" w:rsidRDefault="00002DF2"/>
    <w:p w:rsidR="00002DF2" w:rsidRDefault="00002DF2">
      <w:r>
        <w:t xml:space="preserve">В современной литературе имеются два основных подхода к проблемам законности: </w:t>
      </w:r>
    </w:p>
    <w:p w:rsidR="00002DF2" w:rsidRDefault="00002DF2">
      <w:r>
        <w:t xml:space="preserve">Первый. Законность рассматривается как принцип государственной и общественной жизни, требование неуклонного соблюдения законов всеми гражданами и должностными лицами. </w:t>
      </w:r>
    </w:p>
    <w:p w:rsidR="00002DF2" w:rsidRDefault="00002DF2">
      <w:r>
        <w:t xml:space="preserve">Второй. Законность рассматривается как неуклонное соблюдение, исполнение не только законов, но и всех правовых расписаний, т.е. в данном случае понятие "законность" рассматривается фактически как правомерное поведение. </w:t>
      </w:r>
    </w:p>
    <w:p w:rsidR="00002DF2" w:rsidRDefault="00002DF2">
      <w:r>
        <w:t xml:space="preserve">Эти два подхода к законности имеют свои особенности. Каждый из них имеет объективные предпосылки для существования. Функциональный, "поведенческий" подход к определению законности может привести к отождествлению его с правопорядком. Подход же законности как к требованию нередко означает рассмотрение его в аспекте, тождественном законодательству. Действительно, закон по своей природе предписывает определенное поведение, поддержку требования обязательного характера. В этом смысл законодательства. Законность органически связана с законодательством и не может существовать вне его рамок. </w:t>
      </w:r>
    </w:p>
    <w:p w:rsidR="00002DF2" w:rsidRDefault="00002DF2">
      <w:r>
        <w:t xml:space="preserve">Законность и законодательство возникли одновременно. Право является атрибутом правового регулирования, и в этом аспекте законность производна от права. Субъекты права соблюдают, исполняют это норму права. Поэтому содержание правовых норм является содержанием законности. В правовом государстве, где действуют правовые законы, существует правовая законность или правозаконность. </w:t>
      </w:r>
    </w:p>
    <w:p w:rsidR="00002DF2" w:rsidRDefault="00002DF2">
      <w:r>
        <w:t xml:space="preserve">Итак, сущность законности состоит в соблюдении и исполнении законов, правопорядок же является результатом такого исполнения, результатом осуществления норм права. Совершенствование законодательства и укрепление законности является основными средствами упрочения правопорядка и всего общественного порядка в целом. </w:t>
      </w:r>
    </w:p>
    <w:p w:rsidR="00002DF2" w:rsidRDefault="00002DF2">
      <w:r>
        <w:t xml:space="preserve">Итак, с точки зрения содержательного аспекта, законность есть принцип государственной и общественной жизни, представляющей собой систему требований неуклонного соблюдения законов и их действительной реализации государством, всеми его органами, общественными организациями, коммерческими фирмами, должностными лицами, гражданами. </w:t>
      </w:r>
    </w:p>
    <w:p w:rsidR="00002DF2" w:rsidRDefault="00002DF2">
      <w:r>
        <w:t xml:space="preserve">Практическая реализация принципа законности является организационным условием реализации права и обеспечения правопорядка. </w:t>
      </w:r>
    </w:p>
    <w:p w:rsidR="00002DF2" w:rsidRDefault="00002DF2">
      <w:r>
        <w:t xml:space="preserve">В содержательном аспекте в юридической литературе имеется широкое и узкое понимание законности. В широком смысле законность рассматривается как господство законов в общественной жизни, т.е. практически она рассматривается как правовой режим, порядок, при котором нормы права осуществляются всеми участниками правовых у отношений. В узком смысле законность понимается как принцип деятельности государственных органов, но суть законности это необходимость строгого и неуклонного соблюдения, исполнения и применения законов. </w:t>
      </w:r>
    </w:p>
    <w:p w:rsidR="00002DF2" w:rsidRDefault="00002DF2">
      <w:r>
        <w:t xml:space="preserve">Кроме того, содержательный аспект законности состоит также в требовании соблюдать иерархию законов и иных нормативных актов, а также в требовании признания непререкаемости законов (никто не может отменить закон, кроме органа, который его издал). </w:t>
      </w:r>
    </w:p>
    <w:p w:rsidR="00002DF2" w:rsidRDefault="00002DF2"/>
    <w:p w:rsidR="00002DF2" w:rsidRDefault="00002DF2">
      <w:pPr>
        <w:pStyle w:val="2"/>
        <w:rPr>
          <w:kern w:val="0"/>
        </w:rPr>
      </w:pPr>
      <w:bookmarkStart w:id="4" w:name="_Toc217965749"/>
      <w:r>
        <w:rPr>
          <w:kern w:val="0"/>
        </w:rPr>
        <w:br w:type="page"/>
        <w:t>3. Основные принципы (требования) законности</w:t>
      </w:r>
      <w:bookmarkEnd w:id="4"/>
    </w:p>
    <w:p w:rsidR="00002DF2" w:rsidRDefault="00002DF2"/>
    <w:p w:rsidR="00002DF2" w:rsidRDefault="00002DF2">
      <w:r>
        <w:t xml:space="preserve">Под принципами (требованиями) законности следует понимать основные, исходные положения правовой деятельности общества и государства. </w:t>
      </w:r>
    </w:p>
    <w:p w:rsidR="00002DF2" w:rsidRDefault="00002DF2">
      <w:r>
        <w:t xml:space="preserve">В современном отечественном правоведении в качестве принципов законности указывают следующее: </w:t>
      </w:r>
    </w:p>
    <w:p w:rsidR="00002DF2" w:rsidRDefault="00002DF2">
      <w:pPr>
        <w:pStyle w:val="a"/>
      </w:pPr>
      <w:r>
        <w:t xml:space="preserve">всеобщность требований законности; </w:t>
      </w:r>
    </w:p>
    <w:p w:rsidR="00002DF2" w:rsidRDefault="00002DF2">
      <w:pPr>
        <w:pStyle w:val="a"/>
      </w:pPr>
      <w:r>
        <w:t xml:space="preserve">верховенство закона; </w:t>
      </w:r>
    </w:p>
    <w:p w:rsidR="00002DF2" w:rsidRDefault="00002DF2">
      <w:pPr>
        <w:pStyle w:val="a"/>
      </w:pPr>
      <w:r>
        <w:t xml:space="preserve">единство (единообразие) законности; </w:t>
      </w:r>
    </w:p>
    <w:p w:rsidR="00002DF2" w:rsidRDefault="00002DF2">
      <w:pPr>
        <w:pStyle w:val="a"/>
      </w:pPr>
      <w:r>
        <w:t xml:space="preserve">гарантированность основных прав и свобод граждан; </w:t>
      </w:r>
    </w:p>
    <w:p w:rsidR="00002DF2" w:rsidRDefault="00002DF2">
      <w:pPr>
        <w:pStyle w:val="a"/>
      </w:pPr>
      <w:r>
        <w:t xml:space="preserve">неотвратимость наказания за совершенное правонарушение; </w:t>
      </w:r>
    </w:p>
    <w:p w:rsidR="00002DF2" w:rsidRDefault="00002DF2">
      <w:pPr>
        <w:pStyle w:val="a"/>
      </w:pPr>
      <w:r>
        <w:t xml:space="preserve">недопустимость подмены законности целесообразностью их противопоставления; </w:t>
      </w:r>
    </w:p>
    <w:p w:rsidR="00002DF2" w:rsidRDefault="00002DF2">
      <w:pPr>
        <w:pStyle w:val="a"/>
      </w:pPr>
      <w:r>
        <w:t xml:space="preserve">связь законности и культуры. </w:t>
      </w:r>
    </w:p>
    <w:p w:rsidR="00002DF2" w:rsidRDefault="00002DF2">
      <w:r>
        <w:t xml:space="preserve">Утверждение режима законности предполагает реализацию в общественной и политической жизни принципа: закон для всех один, перед законом все равны. </w:t>
      </w:r>
    </w:p>
    <w:p w:rsidR="00002DF2" w:rsidRDefault="00002DF2">
      <w:r>
        <w:t xml:space="preserve">Законность - строгое соблюдение Конституции и законов, а также изданных в соответствии с ними иных правовых актов всеми органами государственной власти, местного самоуправления, должностными лицами, гражданами и их объединениями. </w:t>
      </w:r>
    </w:p>
    <w:p w:rsidR="00002DF2" w:rsidRDefault="00002DF2">
      <w:r>
        <w:t xml:space="preserve">Подобное определение законности логически вытекает из ч.1 ст.15 Конституции России, где говорится об обязанности соблюдения Конституции и законов органами местного самоопределения, должностными лицами, гражданами и их объединениями. </w:t>
      </w:r>
    </w:p>
    <w:p w:rsidR="00002DF2" w:rsidRDefault="00002DF2">
      <w:r>
        <w:t xml:space="preserve">Важнейшее направление осуществления законности - обеспечение соответствия законодательства субъектов Федерации Конституции России и федеральным законам. </w:t>
      </w:r>
    </w:p>
    <w:p w:rsidR="00002DF2" w:rsidRDefault="00002DF2">
      <w:r>
        <w:t xml:space="preserve">С этим тесно связан важный принцип Российской Федерации - единого экономического и правового пространства. </w:t>
      </w:r>
    </w:p>
    <w:p w:rsidR="00002DF2" w:rsidRDefault="00002DF2">
      <w:r>
        <w:t xml:space="preserve">В Преамбулу Всеобщей декларации прав человека (1948 г) включено положение о необходимости того,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 констатируется, что "пренебрежение и презрение к правам человека привели к варварским актам, которые возмущают совесть человечества". </w:t>
      </w:r>
    </w:p>
    <w:p w:rsidR="00002DF2" w:rsidRDefault="00002DF2">
      <w:r>
        <w:t xml:space="preserve">Конституции России и федеральному законодательству должны соответствовать правовые акты субъектов, Федерации, изданные по вопросам их исключительного ведения. </w:t>
      </w:r>
    </w:p>
    <w:p w:rsidR="00002DF2" w:rsidRDefault="00002DF2">
      <w:r>
        <w:t xml:space="preserve">Следует подчеркнуть, что верховенство федерального права обеспечивается и тем, что гражданские, уголовные, финансовые, коллизионные и другие наиболее важные сферы законодательства в силу ст.71 Конституции Российской Федерации отнесены к ведению Российской Федерации. Это позволяет формировать на федеральном уровне основы правовой системы. </w:t>
      </w:r>
    </w:p>
    <w:p w:rsidR="00002DF2" w:rsidRDefault="00002DF2">
      <w:r>
        <w:t xml:space="preserve">Провозглашение рядом конституций и уставов субъектов Федерации верховенства их законодательства не соответствует Конституции России. </w:t>
      </w:r>
    </w:p>
    <w:p w:rsidR="00002DF2" w:rsidRDefault="00002DF2">
      <w:r>
        <w:t xml:space="preserve">Верховенство права является важнейшим принципом правового государства. </w:t>
      </w:r>
    </w:p>
    <w:p w:rsidR="00002DF2" w:rsidRDefault="00002DF2">
      <w:r>
        <w:t xml:space="preserve">Единство (единообразие) законности состоит в установлении единообразного понимания законов и подзаконных актов, их толкования и применения; в соблюдении единых, установленных для всех граждан, органов и организаций государства нормативно-правовых актов; единстве юридической основы законности. Под единством законности следует понимать, что все законы государства имеют одинаковую силу на всей его территории. Широко известны слова В.И. Ленина: "Законность не может быть Калужская и Казанская, а должна быть единая всероссийская и даже единая для всей Федерации Советских республик". </w:t>
      </w:r>
    </w:p>
    <w:p w:rsidR="00002DF2" w:rsidRDefault="00002DF2">
      <w:r>
        <w:t xml:space="preserve">Вместе с тем следует иметь в виду, что нельзя не учитывать местных условий. Законность должна гарантировать определенную свободу действий субъектов Федерации, местных органов, способствовать развертыванию творческой инициативы. Единообразное понимание законности есть свидетельство высокой правовой культуры. Этот принцип не должен сковывать инициативы субъектов Федерации, местных органов самоуправления, в пределах полномочий, которыми они располагают в силу законности. </w:t>
      </w:r>
    </w:p>
    <w:p w:rsidR="00002DF2" w:rsidRDefault="00002DF2">
      <w:r>
        <w:t xml:space="preserve">Неотвратимость наказания за совершение правонарушения состоит в том, что каждое совершенное правонарушение должно быть раскрыто, а виновные в его совершении подвергнуты наказанию за содеянное. Ослабление борьбы с правонарушениями имеет опасные последствия. В России тенденция развития преступности вышла на уровень проблемы национальной безопасности. Исследователи проблем преступности отмечают, что ущерб, причиненный преступностью в годы проведения реформ, вполне сопоставим с жертвами репрессий конца 30-х гг. </w:t>
      </w:r>
      <w:r>
        <w:rPr>
          <w:lang w:val="en-US"/>
        </w:rPr>
        <w:t>XX</w:t>
      </w:r>
      <w:r>
        <w:t xml:space="preserve"> в. Преступность приобретает все более организованный и агрессивный характер. </w:t>
      </w:r>
    </w:p>
    <w:p w:rsidR="00002DF2" w:rsidRDefault="00002DF2">
      <w:r>
        <w:t xml:space="preserve">Предупредительное значение наказания обусловливается не его жестокостью, а неотвратимостью. Наказание должно быть справедливым. Суд обязан при назначении наказания учитывать все обстоятельства дела, в том числе смягчающие и отягчающие обстоятельства, это не просто мера предупреждения, сочетающее в себе кару и воспитание. Наказание - это юридический и одновременно социальный институт государства, средство обеспечения законности и правопорядка. Государство заинтересовано в том, чтобы юридические и социальные последствия наказания могли помочь человеку вернуться на правильный путь, вновь стать полезным членом общества. Связь законности и культуры состоит в том, что уровень законности напрямую зависит от уровня, обшей и правовой культуры граждан и должностных лиц. Связь законности и культуры приобретает особую актуальность в период строительства демократичного, правового государства. Она проявляется в различных формах и направлениях, начиная с подготовки законопроектов, применения на практике принятых норм права и заканчивая правовым воспитанием и повышением правосознания населения. Законность служит важным средством развития и охраны завоеваний культуры. По мере повышения культурного уровня населения законность становится все более существенным фактором культурного строительства. Высокая культура образованных и организованных людей является главной предпосылкой строгого проведения в жизнь требований закона. Высокая правовая культура предполагает не только формально хорошее знание норм права, но глубокое уважение к законам. </w:t>
      </w:r>
    </w:p>
    <w:p w:rsidR="00002DF2" w:rsidRDefault="00002DF2">
      <w:r>
        <w:t xml:space="preserve">Соблюдение принципов законности, будучи органично связанным, с соблюдением культуры управления в целом, зависит от уровня правовой подготовки кадров государственного аппарата и правового воспитания населения. Важным фактором формирования культуры, в том числе правовой, является подготовка государственной программы укрепления законности и правопорядка в стране. Необходимо также иметь актуализированную программу совершенствования законодательной базы с тем, чтобы в предельно сжатые сроки вносить принципиальные изменения, дополнения в действующее законодательство, обновлять его. </w:t>
      </w:r>
    </w:p>
    <w:p w:rsidR="00002DF2" w:rsidRDefault="00002DF2">
      <w:pPr>
        <w:pStyle w:val="3"/>
      </w:pPr>
    </w:p>
    <w:p w:rsidR="00002DF2" w:rsidRDefault="00002DF2">
      <w:pPr>
        <w:pStyle w:val="3"/>
      </w:pPr>
      <w:bookmarkStart w:id="5" w:name="_Toc217965750"/>
      <w:r>
        <w:t>Законность, целесообразность, справедливость</w:t>
      </w:r>
      <w:bookmarkEnd w:id="5"/>
    </w:p>
    <w:p w:rsidR="00002DF2" w:rsidRDefault="00002DF2"/>
    <w:p w:rsidR="00002DF2" w:rsidRDefault="00002DF2">
      <w:r>
        <w:t xml:space="preserve">Недопустимость подмены законности целесообразностью, их противопоставления является ведущим принципом законности. </w:t>
      </w:r>
    </w:p>
    <w:p w:rsidR="00002DF2" w:rsidRDefault="00002DF2">
      <w:r>
        <w:t xml:space="preserve">Недопустимость подмены законности целесообразностью их противопоставления означает, что субъектам правовых отношений предоставляется возможность принимать наиболее эффективные, целесообразные решения в границах правового поля, определенного нормой права. Субъектам права запрещается выходить за правовое поле, нарушать нормативно-правовые акты, они обязаны руководствоваться исключительно требованиями законности. Любые попытки объяснить отступление от действующего законодательства, целесообразностью недопустимы. Безусловно, из всех важных принципов права, как сферы правотворчества, так и при реализации норм права основным является его целесообразность. Но целесообразность права не может и не должна быть отчуждена или противопоставлена другим принципам права и в первую очередь - законности. </w:t>
      </w:r>
    </w:p>
    <w:p w:rsidR="00002DF2" w:rsidRDefault="00002DF2">
      <w:r>
        <w:t xml:space="preserve">Принцип законности предполагает осуществление правосудия в точном соответствии с законом. Правовые государства в области правосудия служат своей цели посредством исполнения определенных процедур. </w:t>
      </w:r>
    </w:p>
    <w:p w:rsidR="00002DF2" w:rsidRDefault="00002DF2">
      <w:r>
        <w:t xml:space="preserve">Проблемы современного правосудия нельзя воспринимать вне концепции правопонимания. Концепция современного правопонимания основана на глубоко гуманистических принципах, выдвигающих требования соответствия права гуманистическим идеалам добра и справедливости. </w:t>
      </w:r>
    </w:p>
    <w:p w:rsidR="00002DF2" w:rsidRDefault="00002DF2">
      <w:r>
        <w:t xml:space="preserve">Общие рассуждения о праве в самом высоком (гуманистическом) его значении мало чего стоят, если идея права не состоит в единстве с идеей законности - такого правового устройства, которое функционирует столь же твердо, непоколебимо, явно и неизменно, как закон природы, т.е. как правозаконность. </w:t>
      </w:r>
    </w:p>
    <w:p w:rsidR="00002DF2" w:rsidRDefault="00002DF2">
      <w:r>
        <w:t xml:space="preserve">В современных условиях общепризнанные неотъемлемые права человека приобретают непосредственно юридическое значение в виде юридической реальности. </w:t>
      </w:r>
    </w:p>
    <w:p w:rsidR="00002DF2" w:rsidRDefault="00002DF2">
      <w:r>
        <w:t xml:space="preserve">Поведение граждан, опирающееся на общепризнанные права человека, не может служить основанием для возложения на них юридической ответственности, даже если оно расходится с буквой закона. Вот почему древние римские юристы определяли право как науку о добром и справедливом. </w:t>
      </w:r>
    </w:p>
    <w:p w:rsidR="00002DF2" w:rsidRDefault="00002DF2">
      <w:r>
        <w:t xml:space="preserve">Современное гуманистическое право формулирует неотъемлемые права человека, которые обладают прямым юридическим действием и образуют основу всей национальной юридической системы, но также и в том, что они призваны определять содержание, смысл и направления деятельности законодательных органов. </w:t>
      </w:r>
    </w:p>
    <w:p w:rsidR="00002DF2" w:rsidRDefault="00002DF2">
      <w:r>
        <w:t xml:space="preserve">Более того, поскольку неотъемлемые права человека имеют первостепенное, основополагающее значение, сообразно их статусу должна строиться сама государственная власть. Во всяком случае, власть должна быть умеренной, не содержать в себе таких потенций, которые позволили бы ей доминировать над правом, тем более попирать его. </w:t>
      </w:r>
    </w:p>
    <w:p w:rsidR="00002DF2" w:rsidRDefault="00002DF2">
      <w:r>
        <w:t xml:space="preserve">Идея, выраженная в обретении правами человека непосредственного юридического действия, вызвала к жизни еще одну сторону гуманистической концепции, в соответствии с которой закрепленные в Конституции, в кодифицированных актах фундаментальных отраслей демократические правовые принципы, такие, как презумпция невиновности, принцип состязательности в процессе, принцип диспозитивности в гражданском праве и др., могут приобретать "работающее" юридическое значение, позволяющее органам правосудия принимать правовые решения, несмотря на пробелы и недостатки в законодательстве. </w:t>
      </w:r>
    </w:p>
    <w:p w:rsidR="00002DF2" w:rsidRDefault="00002DF2">
      <w:r>
        <w:t xml:space="preserve">До последнего времени правовая наука относила принципы права к интеллектуальным явлениям, обобщениям, не имеющим прямой юридической значимости. Трансформация взглядов по этому вопросу во многом обусловливается необходимостью последовательной защиты естественных неотъемлемых прав человека. </w:t>
      </w:r>
    </w:p>
    <w:p w:rsidR="00002DF2" w:rsidRDefault="00002DF2">
      <w:r>
        <w:t xml:space="preserve">Осуществление высшего предназначения права - обеспечить и упорядочить свободу личности, суверенность человека - предполагает известную регламентацию действий 4 реализуемых людьми по собственной воле. Такая регламентация при господстве диктаторских, авторитарных режимов может быть направлена не на обеспечение свободы, а на ее подавление и в этой связи достигать весьма высокой степени "заурегулированности". Тогда людям предоставляется лишь строго "дозированная" свобода, да притом в виде "права по разрешению", государственными чиновниками. </w:t>
      </w:r>
    </w:p>
    <w:p w:rsidR="00002DF2" w:rsidRDefault="00002DF2">
      <w:r>
        <w:t xml:space="preserve">Важнейшая отличительная особенность правозаконности состоит в том, что отдельный человек выступает по своему естественному, прирожденному статусу как свободная личность, и поэтому существует общая дозволенность каждому поступать по своей воле, своему усмотрению - везде, в любом случае, без какого-либо разрешения, лишь бы данное действие не было прямо запрещено законом. При этом есть ряд сфер в жизни общества (в области охраны здоровья, дорожного движения, использования вредных для человека веществ, безопасности людей и др.), где разрешительные начала сохраняют существенное значение и для отдельного человека. Но это не меняет сути общедозволительного принципа, имеющего приоритетное значение для личности, отдельного человека. </w:t>
      </w:r>
    </w:p>
    <w:p w:rsidR="00002DF2" w:rsidRDefault="00002DF2">
      <w:r>
        <w:t>Отметим, что общедозволительный принцип в отношении граждан был торжественно провозглашен в документе Французской революции - Декларации прав человека и гражданина. В ст.5 Декларации записано: "Закон может воспрещать лишь деяния, вредные для общества. Все же, что не воспрещено законом, то дозволено... "</w:t>
      </w:r>
    </w:p>
    <w:p w:rsidR="00002DF2" w:rsidRDefault="00002DF2">
      <w:r>
        <w:t xml:space="preserve">Общедозволительное начало в поведении граждан - принцип не менее важный для понимания правозаконности, самой сути гуманистической концепции права, чем непосредственное и приоритетное юридическое действие прав человека, юридическое значение демократических правовых принципов. Общедозволительное начало является основой презумпции правомерности поведения, которая означает, что любой поступок, какой угодно акт поведения граждан или их объединений считается правомерным, пока не установлено в надлежащих процедурах несоответствие данного поведения закону, т.е., пока не установлено применительно к данному лицу событие правонарушения. </w:t>
      </w:r>
    </w:p>
    <w:p w:rsidR="00002DF2" w:rsidRDefault="00002DF2">
      <w:r>
        <w:t xml:space="preserve">В какой-то мере такого рода требование перекрывается широко известной презумпцией невиновности. Презумпция невиновности охватывает область деятельности правоохранительных учреждений, судебно-процессуальные отношения. Требование признания изначальной правомерности поведения всех граждан имеет общегражданское значение, и наряду с институтом прав человека ставит властные органы в зависимое от статуса граждан положение, а в ситуациях, когда возникает вопрос о юридической ответственности, обязывает их еще до рассмотрения виновности кого-либо, устанавливать само событие правонарушения (преступления). </w:t>
      </w:r>
    </w:p>
    <w:p w:rsidR="00002DF2" w:rsidRDefault="00002DF2">
      <w:r>
        <w:t xml:space="preserve">Безусловно, в юридическом отношении положение "гражданину дозволено все, кроме прямо запрещенного законом", нуждается в строгом правовом понимании. Существуют поверхностные представления о том, что приведенная формула открывает простор для анархии и вседозволенности - отсюда непрекращающаяся со всех сторон ее критика. Данная правовая формула не допускает достижения антиправовых целей, т.е. произвола и беззакония и предполагает установление законом необходимых юридических запретов в отношении всех вредных для общества случаев поведения, представляющих собой исключения из общего дозволения. </w:t>
      </w:r>
    </w:p>
    <w:p w:rsidR="00002DF2" w:rsidRDefault="00002DF2">
      <w:r>
        <w:t xml:space="preserve">Принцип "дозволено все, кроме прямо запрещенного законом", распространяющийся на граждан, их объединения, лишь тогда выполняет свои гуманистические функции, когда он сочетается и действует "в паре" с принципом, диаметрально противоположным по содержанию, - "запрещено все, кроме прямо разрешенного законом", принципом, который должен строго и последовательно распространяться уже не на граждан, а на властные государственные учреждения и должностных лиц. Только тогда, когда государственные органы лишаются возможности поступать произвольно, вторгаться по своему усмотрению во все сферы жизни, а действуют только в пределах, которые для них прямо определены законом, общедозволительное (для граждан, их объединений), начало обретает реальную жизнь. </w:t>
      </w:r>
    </w:p>
    <w:p w:rsidR="00002DF2" w:rsidRDefault="00002DF2">
      <w:r>
        <w:t>В обществах с авторитарным антидемократическим строем властные органы действуют в общедозволительном режиме), и дозволяют себе "все", порой даже без всякого "кроме"), а на граждан, подданных распространяется разрешительный по рядок: они вправе совершать только то, что им разрешено нормативным государственным документом или индивидуальным разрешением чиновника. •</w:t>
      </w:r>
    </w:p>
    <w:p w:rsidR="00002DF2" w:rsidRDefault="00002DF2">
      <w:r>
        <w:t xml:space="preserve">В демократическом же обществе, в котором утверждается правозаконность, указанное соотношение меняется на прямо противоположное, ранее уже рассмотренное: государственные органы, должностные лица подпадают под действие строго разрешительного режима, а граждане, их объединения действуют на общедозволительных началах. </w:t>
      </w:r>
    </w:p>
    <w:p w:rsidR="00002DF2" w:rsidRDefault="00002DF2">
      <w:r>
        <w:t xml:space="preserve">Конечно же, идеи правозаконности, хотя и отвечают требованиям современного гражданского общества, - не более чем идеалы. Это, можно сказать, обобщенный образ, полученный в результате суммирования тенденций и достижений законодательства и юридической практики современных демократических стран с развитой юридической культурой, отечественного как положительного, так и отрицательного опыта, а также представлений авторов, о месте и роли права в жизни людей. </w:t>
      </w:r>
    </w:p>
    <w:p w:rsidR="00002DF2" w:rsidRDefault="00002DF2">
      <w:r>
        <w:t xml:space="preserve">Эти идеи согласуются с человеческими потребностями и устремлениями. И, что особо существенно, идеалы правозаконности способны придать оптимистические очертания будущему, определить оптимальный, вариант перспективы развития человеческого сообщества и стать общечеловеческой и одновременно национальной идеей. </w:t>
      </w:r>
    </w:p>
    <w:p w:rsidR="00002DF2" w:rsidRDefault="00002DF2">
      <w:r>
        <w:t xml:space="preserve">В аспекте теории правового государства, в теории права иногда говорят о позитивном и негативном принципах законности. </w:t>
      </w:r>
    </w:p>
    <w:p w:rsidR="00002DF2" w:rsidRDefault="00002DF2">
      <w:r>
        <w:t xml:space="preserve">Негативный принцип - это ограничительный принцип, ограничивающий возможность государства в определении поведения человека преступным и привлечении его к уголовной ответственности. </w:t>
      </w:r>
    </w:p>
    <w:p w:rsidR="00002DF2" w:rsidRDefault="00002DF2">
      <w:r>
        <w:t xml:space="preserve">Негативный принцип законности исходит из правила </w:t>
      </w:r>
      <w:r>
        <w:rPr>
          <w:lang w:val="en-US"/>
        </w:rPr>
        <w:t>nulla</w:t>
      </w:r>
      <w:r>
        <w:t xml:space="preserve"> роепа </w:t>
      </w:r>
      <w:r>
        <w:rPr>
          <w:lang w:val="en-US"/>
        </w:rPr>
        <w:t>sine</w:t>
      </w:r>
      <w:r>
        <w:t xml:space="preserve"> </w:t>
      </w:r>
      <w:r>
        <w:rPr>
          <w:lang w:val="en-US"/>
        </w:rPr>
        <w:t>lege</w:t>
      </w:r>
      <w:r>
        <w:t xml:space="preserve"> (нет наказания без упоминания о нем в законе). В соответствии с принципом законности высшей целью правовой системы должна быть защита граждан от покушений на их права со стороны государства, которое постоянно навязывает им свою волю. Принцип разделения властей способствует обеспечению безопасности граждан от произвола государства. </w:t>
      </w:r>
    </w:p>
    <w:p w:rsidR="00002DF2" w:rsidRDefault="00002DF2">
      <w:r>
        <w:t xml:space="preserve">В российском уголовном праве, например, эта сторона законности сформулирована в ст. З Уголовного Кодекса РФ ("Принцип законности"): Преступность деяния, а также его наказуемость и иные уголовно-правовые последствия определяются только настоящим Кодексом. Применение уголовного закона по аналогии не допускается. </w:t>
      </w:r>
    </w:p>
    <w:p w:rsidR="00002DF2" w:rsidRDefault="00002DF2">
      <w:r>
        <w:t xml:space="preserve">Смысл этой нормы, основанной на известном правиле </w:t>
      </w:r>
      <w:r>
        <w:rPr>
          <w:lang w:val="en-US"/>
        </w:rPr>
        <w:t>nulla</w:t>
      </w:r>
      <w:r>
        <w:t xml:space="preserve"> </w:t>
      </w:r>
      <w:r>
        <w:rPr>
          <w:lang w:val="en-US"/>
        </w:rPr>
        <w:t>crimen</w:t>
      </w:r>
      <w:r>
        <w:t xml:space="preserve"> </w:t>
      </w:r>
      <w:r>
        <w:rPr>
          <w:lang w:val="en-US"/>
        </w:rPr>
        <w:t>sine</w:t>
      </w:r>
      <w:r>
        <w:t xml:space="preserve"> </w:t>
      </w:r>
      <w:r>
        <w:rPr>
          <w:lang w:val="en-US"/>
        </w:rPr>
        <w:t>lege</w:t>
      </w:r>
      <w:r>
        <w:t xml:space="preserve"> (нет преступления без указания о том в уголовном законе) - защищенность человека от необоснованного привлечения к уголовной ответственности, от судебного произвола. </w:t>
      </w:r>
    </w:p>
    <w:p w:rsidR="00002DF2" w:rsidRDefault="00002DF2">
      <w:r>
        <w:t xml:space="preserve">Указанный принцип реализуется не только в связи с применением уголовного наказания к лицам, совершившим преступные посягательства, или с угрозой его применения к потенциальным преступникам. Но уголовный закон, отграничивая преступное поведение от непреступного, должен стоять и на страже прав и интересов лиц, которые не совершали предусмотренного уголовным законом преступного деяния. Реализация этой задачи в первую очередь зависит от совершенства формулировки уголовно-правовой нормы, конструирующей состав того или иного преступления. Ошибки в применении уголовно-правовых норм, повлекшие необоснованное привлечение лиц к уголовной ответственности, могут свидетельствовать и о том, что уголовный закон еще не всегда достаточно эффективно охраняет права и интересы граждан в сфере уголовной ответственности. </w:t>
      </w:r>
    </w:p>
    <w:p w:rsidR="00002DF2" w:rsidRDefault="00002DF2">
      <w:r>
        <w:t xml:space="preserve">Правовое государство основывается на обязательном и неуклонном следовании закону. В отношении же уголовного законодательства принцип правового государства требует наказания всех виновных. </w:t>
      </w:r>
    </w:p>
    <w:p w:rsidR="00002DF2" w:rsidRDefault="00002DF2">
      <w:r>
        <w:t xml:space="preserve">В российской теории уголовного права принцип законности традиционно именуется принципом неотвратимости наказания. Он означает, что всякое лицо, совершившее преступление, подлежит наказанию или иным мерам уголовно-правового воздействия, предусмотренным уголовным законом. Смысл этого принципа заключается в том, что неотвратимость ответственности есть лучший способ проявления предупредительного воздействия уголовного закона. </w:t>
      </w:r>
    </w:p>
    <w:p w:rsidR="00002DF2" w:rsidRDefault="00002DF2">
      <w:r>
        <w:t xml:space="preserve">Признание неотвратимости ответственности принципом уголовного права представляет собой тот случай, когда обыденное правосознание рядового гражданина вполне соответствует ему. Известно, что о силе власти (государственной) граждане судят не по степени "чрезвычайности" ее полномочий; а больше по тому, насколько этой власти удается реализовать указанный принцип. К сожалению, современные реалии российского общества с этой точки зрения оставляют желать лучшего: раскрываемость преступлений явно идет вразрез с динамикой их роста. </w:t>
      </w:r>
    </w:p>
    <w:p w:rsidR="00002DF2" w:rsidRDefault="00002DF2">
      <w:r>
        <w:t xml:space="preserve">Вместе с тем важно уяснить, что неотвратимость уголовной ответственности - это идеал, в реальной жизни недостижимый. Определяющей тенденцией мировой преступности является ее абсолютный и относительный рост. За последнюю четверть века преступность в мире возросла в среднем в 2-3 раза. За это же время преступность в развитых странах увеличилась в 4-5 раз. </w:t>
      </w:r>
    </w:p>
    <w:p w:rsidR="00002DF2" w:rsidRDefault="00002DF2">
      <w:r>
        <w:t xml:space="preserve">В российском уголовно-процессуальном праве есть процедура возобновления дел по вновь открывшимся обстоятельствам (в УПК РСФСР ей посвящена целая глава). В соответствии со ст.384 УПК, вступивший в законную силу приговор суда (в равной степени обвинительный или оправдательный), определение и постановление суда могут быть отменены по вновь открывшимся обстоятельствам, неизвестным суду при вынесении приговора, которые доказывают виновность оправданного лица. Разумеется, что пересмотр оправдательного приговора, как и обвинительного, по мотивам мягкости наказания (или необходимости применения к осужденному закона о более тяжком преступлении) допускается лишь в пределах сроков давности привлечения к уголовной ответственности и, что особенно важно, не позднее одного года со дня открытия новых обстоятельств. </w:t>
      </w:r>
    </w:p>
    <w:p w:rsidR="00002DF2" w:rsidRDefault="00002DF2">
      <w:r>
        <w:t xml:space="preserve">Принципиально важно подчеркнуть, что современное понимание принципа законности допускает при определенных условиях возможность неприменения судами федеральных законов. Пределы такого неприменения сформулированы в Постановлении Пленума Верховного Суда РФ "О некоторых вопросах применения судами Конституции Российской Федерации при осуществлении правосудия" от 31 октября 1995 года. </w:t>
      </w:r>
    </w:p>
    <w:p w:rsidR="00002DF2" w:rsidRDefault="00002DF2">
      <w:r>
        <w:t xml:space="preserve">Пленум Верховного Суда РФ разъяснил, что в соответствии с положением ч.1 ст.15 Конституции Российской Федерации, судам при рассмотрении дел следует оценивать содержание закона или иного нормативного акта, регулирующего рассматриваемые судом правоотношения, и во всех необходимых случаях применять Конституцию Российской Федерации в качестве акта прямого действия. </w:t>
      </w:r>
    </w:p>
    <w:p w:rsidR="00002DF2" w:rsidRDefault="00002DF2">
      <w:r>
        <w:t xml:space="preserve">Суд, разрешая дело, применяет непосредственно Конституцию России, если: </w:t>
      </w:r>
    </w:p>
    <w:p w:rsidR="00002DF2" w:rsidRDefault="00002DF2">
      <w:pPr>
        <w:pStyle w:val="a"/>
      </w:pPr>
      <w:r>
        <w:t xml:space="preserve">закрепленные нормами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 </w:t>
      </w:r>
    </w:p>
    <w:p w:rsidR="00002DF2" w:rsidRDefault="00002DF2">
      <w:pPr>
        <w:pStyle w:val="a"/>
      </w:pPr>
      <w:r>
        <w:t xml:space="preserve">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 </w:t>
      </w:r>
    </w:p>
    <w:p w:rsidR="00002DF2" w:rsidRDefault="00002DF2">
      <w:pPr>
        <w:pStyle w:val="a"/>
      </w:pPr>
      <w:r>
        <w:t xml:space="preserve">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 </w:t>
      </w:r>
    </w:p>
    <w:p w:rsidR="00002DF2" w:rsidRDefault="00002DF2">
      <w:pPr>
        <w:pStyle w:val="a"/>
      </w:pPr>
      <w:r>
        <w:t xml:space="preserve">закон либо иной нормативный правовой акт, принятый субъектами Российской Федерации по предметам совместного ведения Российской Федерации и субъектов РФ, противоречит Конституции Российской Федерации, а федеральный закон, который должен регулировать рассматриваемые судом правоотношения, отсутствует. </w:t>
      </w:r>
    </w:p>
    <w:p w:rsidR="00002DF2" w:rsidRDefault="00002DF2">
      <w:r>
        <w:t xml:space="preserve">Нормативные указы Президента РФ как главы государства подлежат применению судами при разрешении конкретных судебных дел, если они не противоречат Конституции Российской Федерации и федеральным законам (ч. З ст.90 Конституции Российской Федерации). </w:t>
      </w:r>
    </w:p>
    <w:p w:rsidR="00002DF2" w:rsidRDefault="00002DF2">
      <w:r>
        <w:t xml:space="preserve">Другими словами, в соответствии с данными разъяснениями суды не всегда обязаны безоговорочно следовать предписаниям нормативных правовых актов. Прежде чем применить акт тот или иной суд должны проверить, соответствует ли он Конституции Российской Федерации. </w:t>
      </w:r>
    </w:p>
    <w:p w:rsidR="00002DF2" w:rsidRDefault="00002DF2">
      <w:r>
        <w:t xml:space="preserve">Понятие законности в современных условиях приобрело своеобразие еще и в связи с тем, что Конституция Российской Федерации (ч.4 ст.15) признала особую роль в российской правовой системе международных договоров Российской Федерации. При определенных условиях законы, противоречащие таким договорам, тоже могут не применяться судами. И осуществление данного конституционного положения - реальность. </w:t>
      </w:r>
    </w:p>
    <w:p w:rsidR="00002DF2" w:rsidRDefault="00002DF2">
      <w:r>
        <w:t xml:space="preserve">Как уже отмечалось ранее, осуществление законности предполагает применение правовой нормы в соответствии с ее смыслом и буквой. Нельзя оправдывать отступление от точного применения норм права ссылкой на быстро изменяющуюся обстановку, неспособностью закона поспевать за бурно развивающейся жизнью. Этого нельзя допускать потому, что сам законодатель при издании закона (нормы права) максимально учитывает возможные в будущем изменения в социальной жизни, ее разнообразие и динамизм. Если в реальной действительности произошли изменения, вызывающие необходимость установления новой нормы либо изменение или отмену действующей правовой нормы, то это - концепция законодателя, а не органа, применяющего нормы права. Пока закон не отменен или не изменен в установленном порядке, он должен строго и неуклонно соблюдаться и исполняться всеми. </w:t>
      </w:r>
    </w:p>
    <w:p w:rsidR="00002DF2" w:rsidRDefault="00002DF2"/>
    <w:p w:rsidR="00002DF2" w:rsidRDefault="00002DF2"/>
    <w:p w:rsidR="00002DF2" w:rsidRDefault="00002DF2">
      <w:pPr>
        <w:pStyle w:val="1"/>
        <w:rPr>
          <w:kern w:val="0"/>
        </w:rPr>
      </w:pPr>
      <w:r>
        <w:br w:type="page"/>
      </w:r>
      <w:bookmarkStart w:id="6" w:name="_Toc217965751"/>
      <w:r>
        <w:rPr>
          <w:kern w:val="0"/>
        </w:rPr>
        <w:t>Заключение</w:t>
      </w:r>
      <w:bookmarkEnd w:id="6"/>
      <w:r>
        <w:rPr>
          <w:kern w:val="0"/>
        </w:rPr>
        <w:t xml:space="preserve"> </w:t>
      </w:r>
    </w:p>
    <w:p w:rsidR="00002DF2" w:rsidRDefault="00002DF2"/>
    <w:p w:rsidR="00002DF2" w:rsidRDefault="00002DF2">
      <w:r>
        <w:t xml:space="preserve">Главенство закона означает также то, что с его точки зрения не делается различий между людьми. Равны и тот, кто свою жизнь посвятил счастью человечества, и тот, кто повседневно думает только о своих собственных болячках. Закон рассматривает цели людей как их частное дело, он не карает за намерения. Он вмешивается только, когда действия (или бездействия) людей противоречат его "душу" и, главным образом, "букве". </w:t>
      </w:r>
    </w:p>
    <w:p w:rsidR="00002DF2" w:rsidRDefault="00002DF2"/>
    <w:p w:rsidR="00002DF2" w:rsidRDefault="00002DF2"/>
    <w:p w:rsidR="00002DF2" w:rsidRDefault="00002DF2">
      <w:pPr>
        <w:pStyle w:val="1"/>
        <w:rPr>
          <w:kern w:val="0"/>
        </w:rPr>
      </w:pPr>
      <w:r>
        <w:br w:type="page"/>
      </w:r>
      <w:bookmarkStart w:id="7" w:name="_Toc217965752"/>
      <w:r>
        <w:rPr>
          <w:kern w:val="0"/>
        </w:rPr>
        <w:t>Список использованной литературы</w:t>
      </w:r>
      <w:bookmarkEnd w:id="7"/>
    </w:p>
    <w:p w:rsidR="00002DF2" w:rsidRDefault="00002DF2"/>
    <w:p w:rsidR="00002DF2" w:rsidRDefault="00002DF2">
      <w:pPr>
        <w:pStyle w:val="a0"/>
      </w:pPr>
      <w:r>
        <w:t xml:space="preserve">Афанасьев В.С., Герасимов А.П. и др. Общая теория права и государства. Под редакцией Лазарева В.В. Москва: 2002 г. </w:t>
      </w:r>
    </w:p>
    <w:p w:rsidR="00002DF2" w:rsidRDefault="00002DF2">
      <w:pPr>
        <w:pStyle w:val="a0"/>
      </w:pPr>
      <w:r>
        <w:t xml:space="preserve">Васильев А.В. Теория права и государства. Курс лекций. Москва: Издательство РАГС, 2000 г. </w:t>
      </w:r>
    </w:p>
    <w:p w:rsidR="00002DF2" w:rsidRDefault="00002DF2">
      <w:pPr>
        <w:pStyle w:val="a0"/>
      </w:pPr>
      <w:r>
        <w:t xml:space="preserve">Конституция РФ. – Москва: 2004 г. </w:t>
      </w:r>
    </w:p>
    <w:p w:rsidR="00002DF2" w:rsidRDefault="00002DF2">
      <w:pPr>
        <w:pStyle w:val="a0"/>
      </w:pPr>
      <w:r>
        <w:t xml:space="preserve">Лазарев В.В., Липень С.В. Теория государства и права. Учебник. Москва: 2000 г. </w:t>
      </w:r>
    </w:p>
    <w:p w:rsidR="00002DF2" w:rsidRDefault="00002DF2">
      <w:pPr>
        <w:pStyle w:val="a0"/>
      </w:pPr>
      <w:r>
        <w:t xml:space="preserve">Никитин А.Ф. Политика и право. Учебник. Москва. "Просвещение", 2004 г. </w:t>
      </w:r>
    </w:p>
    <w:p w:rsidR="00002DF2" w:rsidRDefault="00002DF2">
      <w:pPr>
        <w:pStyle w:val="a0"/>
      </w:pPr>
      <w:r>
        <w:t xml:space="preserve">Общая теория государства и права. Учебник для вузов: В 2т. ответственный редактор М.Н. Марченко. Москва: 2001 г. </w:t>
      </w:r>
      <w:bookmarkStart w:id="8" w:name="_GoBack"/>
      <w:bookmarkEnd w:id="8"/>
    </w:p>
    <w:sectPr w:rsidR="00002DF2">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F2" w:rsidRDefault="00002DF2">
      <w:r>
        <w:separator/>
      </w:r>
    </w:p>
  </w:endnote>
  <w:endnote w:type="continuationSeparator" w:id="0">
    <w:p w:rsidR="00002DF2" w:rsidRDefault="0000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F2" w:rsidRDefault="00002DF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F2" w:rsidRDefault="00002DF2">
      <w:r>
        <w:separator/>
      </w:r>
    </w:p>
  </w:footnote>
  <w:footnote w:type="continuationSeparator" w:id="0">
    <w:p w:rsidR="00002DF2" w:rsidRDefault="0000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F2" w:rsidRDefault="002B1C0F">
    <w:pPr>
      <w:pStyle w:val="a8"/>
      <w:framePr w:wrap="auto" w:vAnchor="text" w:hAnchor="margin" w:xAlign="right" w:y="1"/>
      <w:rPr>
        <w:rStyle w:val="a7"/>
      </w:rPr>
    </w:pPr>
    <w:r>
      <w:rPr>
        <w:rStyle w:val="a7"/>
      </w:rPr>
      <w:t>2</w:t>
    </w:r>
  </w:p>
  <w:p w:rsidR="00002DF2" w:rsidRDefault="00002DF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DE0698"/>
    <w:lvl w:ilvl="0">
      <w:numFmt w:val="bullet"/>
      <w:lvlText w:val="*"/>
      <w:lvlJc w:val="left"/>
    </w:lvl>
  </w:abstractNum>
  <w:abstractNum w:abstractNumId="1">
    <w:nsid w:val="04A84336"/>
    <w:multiLevelType w:val="singleLevel"/>
    <w:tmpl w:val="CB52989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3A953892"/>
    <w:multiLevelType w:val="hybridMultilevel"/>
    <w:tmpl w:val="FCC25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E807B09"/>
    <w:multiLevelType w:val="hybridMultilevel"/>
    <w:tmpl w:val="A5369B32"/>
    <w:lvl w:ilvl="0" w:tplc="0419000F">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6DB639C5"/>
    <w:multiLevelType w:val="hybridMultilevel"/>
    <w:tmpl w:val="D22EE7BA"/>
    <w:lvl w:ilvl="0" w:tplc="0419000F">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5">
    <w:nsid w:val="7DD34BEA"/>
    <w:multiLevelType w:val="singleLevel"/>
    <w:tmpl w:val="28F0F8BE"/>
    <w:lvl w:ilvl="0">
      <w:start w:val="1"/>
      <w:numFmt w:val="decimal"/>
      <w:pStyle w:val="a0"/>
      <w:lvlText w:val="%1."/>
      <w:lvlJc w:val="left"/>
      <w:pPr>
        <w:tabs>
          <w:tab w:val="num" w:pos="1080"/>
        </w:tabs>
        <w:ind w:firstLine="720"/>
      </w:pPr>
    </w:lvl>
  </w:abstractNum>
  <w:num w:numId="1">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
    <w:abstractNumId w:val="0"/>
    <w:lvlOverride w:ilvl="0">
      <w:lvl w:ilvl="0">
        <w:numFmt w:val="bullet"/>
        <w:lvlText w:val="—"/>
        <w:legacy w:legacy="1" w:legacySpace="0" w:legacyIndent="250"/>
        <w:lvlJc w:val="left"/>
        <w:rPr>
          <w:rFonts w:ascii="Times New Roman" w:hAnsi="Times New Roman" w:cs="Times New Roman" w:hint="default"/>
        </w:rPr>
      </w:lvl>
    </w:lvlOverride>
  </w:num>
  <w:num w:numId="3">
    <w:abstractNumId w:val="0"/>
    <w:lvlOverride w:ilvl="0">
      <w:lvl w:ilvl="0">
        <w:numFmt w:val="bullet"/>
        <w:lvlText w:val="—"/>
        <w:legacy w:legacy="1" w:legacySpace="0" w:legacyIndent="263"/>
        <w:lvlJc w:val="left"/>
        <w:rPr>
          <w:rFonts w:ascii="Times New Roman" w:hAnsi="Times New Roman" w:cs="Times New Roman" w:hint="default"/>
        </w:rPr>
      </w:lvl>
    </w:lvlOverride>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C0F"/>
    <w:rsid w:val="00002DF2"/>
    <w:rsid w:val="002B1C0F"/>
    <w:rsid w:val="00491130"/>
    <w:rsid w:val="00BC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67B9F3-5071-471A-8CF4-BAF0ABB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7"/>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8"/>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5914</Words>
  <Characters>33716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Аграрный Университет</vt:lpstr>
    </vt:vector>
  </TitlesOfParts>
  <Company>Организация</Company>
  <LinksUpToDate>false</LinksUpToDate>
  <CharactersWithSpaces>39551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Аграрный Университет</dc:title>
  <dc:subject/>
  <dc:creator>Пользователь</dc:creator>
  <cp:keywords/>
  <dc:description/>
  <cp:lastModifiedBy>admin</cp:lastModifiedBy>
  <cp:revision>2</cp:revision>
  <dcterms:created xsi:type="dcterms:W3CDTF">2014-03-06T04:23:00Z</dcterms:created>
  <dcterms:modified xsi:type="dcterms:W3CDTF">2014-03-06T04:23:00Z</dcterms:modified>
</cp:coreProperties>
</file>