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7F05D8" w:rsidRPr="007F05D8" w:rsidRDefault="007F05D8" w:rsidP="007F05D8">
      <w:pPr>
        <w:suppressAutoHyphens/>
        <w:autoSpaceDE w:val="0"/>
        <w:autoSpaceDN w:val="0"/>
        <w:adjustRightInd w:val="0"/>
        <w:spacing w:line="360" w:lineRule="auto"/>
        <w:ind w:firstLine="709"/>
        <w:jc w:val="center"/>
        <w:rPr>
          <w:sz w:val="28"/>
          <w:szCs w:val="28"/>
        </w:rPr>
      </w:pPr>
    </w:p>
    <w:p w:rsidR="003B7C92" w:rsidRPr="007F05D8" w:rsidRDefault="005F422B" w:rsidP="007F05D8">
      <w:pPr>
        <w:suppressAutoHyphens/>
        <w:autoSpaceDE w:val="0"/>
        <w:autoSpaceDN w:val="0"/>
        <w:adjustRightInd w:val="0"/>
        <w:spacing w:line="360" w:lineRule="auto"/>
        <w:ind w:firstLine="709"/>
        <w:jc w:val="center"/>
        <w:rPr>
          <w:b/>
          <w:sz w:val="28"/>
          <w:szCs w:val="28"/>
        </w:rPr>
      </w:pPr>
      <w:r w:rsidRPr="007F05D8">
        <w:rPr>
          <w:b/>
          <w:sz w:val="28"/>
          <w:szCs w:val="28"/>
        </w:rPr>
        <w:t>Курсовой проект</w:t>
      </w:r>
    </w:p>
    <w:p w:rsidR="003B7C92" w:rsidRPr="007F05D8" w:rsidRDefault="003B7C92" w:rsidP="007F05D8">
      <w:pPr>
        <w:suppressAutoHyphens/>
        <w:autoSpaceDE w:val="0"/>
        <w:autoSpaceDN w:val="0"/>
        <w:adjustRightInd w:val="0"/>
        <w:spacing w:line="360" w:lineRule="auto"/>
        <w:ind w:firstLine="709"/>
        <w:jc w:val="center"/>
        <w:rPr>
          <w:sz w:val="28"/>
          <w:szCs w:val="28"/>
        </w:rPr>
      </w:pPr>
    </w:p>
    <w:p w:rsidR="005F422B" w:rsidRPr="007F05D8" w:rsidRDefault="003B7C92" w:rsidP="007F05D8">
      <w:pPr>
        <w:suppressAutoHyphens/>
        <w:autoSpaceDE w:val="0"/>
        <w:autoSpaceDN w:val="0"/>
        <w:adjustRightInd w:val="0"/>
        <w:spacing w:line="360" w:lineRule="auto"/>
        <w:ind w:firstLine="709"/>
        <w:jc w:val="both"/>
        <w:rPr>
          <w:b/>
          <w:sz w:val="28"/>
          <w:szCs w:val="28"/>
        </w:rPr>
      </w:pPr>
      <w:r w:rsidRPr="007F05D8">
        <w:rPr>
          <w:b/>
          <w:sz w:val="28"/>
          <w:szCs w:val="28"/>
        </w:rPr>
        <w:br w:type="page"/>
      </w:r>
      <w:r w:rsidR="005F422B" w:rsidRPr="007F05D8">
        <w:rPr>
          <w:b/>
          <w:sz w:val="28"/>
          <w:szCs w:val="28"/>
        </w:rPr>
        <w:t>Содержание</w:t>
      </w:r>
    </w:p>
    <w:p w:rsidR="005F422B" w:rsidRPr="007F05D8" w:rsidRDefault="005F422B" w:rsidP="007F05D8">
      <w:pPr>
        <w:suppressAutoHyphens/>
        <w:autoSpaceDE w:val="0"/>
        <w:autoSpaceDN w:val="0"/>
        <w:adjustRightInd w:val="0"/>
        <w:spacing w:line="360" w:lineRule="auto"/>
        <w:ind w:firstLine="709"/>
        <w:jc w:val="both"/>
        <w:rPr>
          <w:b/>
          <w:sz w:val="28"/>
          <w:szCs w:val="28"/>
        </w:rPr>
      </w:pPr>
    </w:p>
    <w:p w:rsidR="007F05D8" w:rsidRDefault="005F422B" w:rsidP="007F05D8">
      <w:pPr>
        <w:suppressAutoHyphens/>
        <w:autoSpaceDE w:val="0"/>
        <w:autoSpaceDN w:val="0"/>
        <w:adjustRightInd w:val="0"/>
        <w:spacing w:line="360" w:lineRule="auto"/>
        <w:jc w:val="both"/>
        <w:rPr>
          <w:sz w:val="28"/>
          <w:szCs w:val="28"/>
        </w:rPr>
      </w:pPr>
      <w:r w:rsidRPr="007F05D8">
        <w:rPr>
          <w:sz w:val="28"/>
          <w:szCs w:val="28"/>
        </w:rPr>
        <w:t>Введение</w:t>
      </w:r>
    </w:p>
    <w:p w:rsidR="008507CC" w:rsidRPr="007F05D8" w:rsidRDefault="008507CC" w:rsidP="007F05D8">
      <w:pPr>
        <w:tabs>
          <w:tab w:val="left" w:pos="540"/>
        </w:tabs>
        <w:suppressAutoHyphens/>
        <w:autoSpaceDE w:val="0"/>
        <w:autoSpaceDN w:val="0"/>
        <w:adjustRightInd w:val="0"/>
        <w:spacing w:line="360" w:lineRule="auto"/>
        <w:jc w:val="both"/>
        <w:rPr>
          <w:sz w:val="28"/>
          <w:szCs w:val="28"/>
        </w:rPr>
      </w:pPr>
      <w:r w:rsidRPr="007F05D8">
        <w:rPr>
          <w:sz w:val="28"/>
          <w:szCs w:val="28"/>
        </w:rPr>
        <w:t xml:space="preserve">1. </w:t>
      </w:r>
      <w:r w:rsidR="0019259F" w:rsidRPr="007F05D8">
        <w:rPr>
          <w:sz w:val="28"/>
          <w:szCs w:val="28"/>
        </w:rPr>
        <w:t>Теоретические и правовые аспекты законодательного процесса в РФ</w:t>
      </w:r>
    </w:p>
    <w:p w:rsidR="007F05D8" w:rsidRDefault="00C225CF" w:rsidP="007F05D8">
      <w:pPr>
        <w:tabs>
          <w:tab w:val="num" w:pos="180"/>
          <w:tab w:val="left" w:pos="540"/>
        </w:tabs>
        <w:suppressAutoHyphens/>
        <w:autoSpaceDE w:val="0"/>
        <w:autoSpaceDN w:val="0"/>
        <w:adjustRightInd w:val="0"/>
        <w:spacing w:line="360" w:lineRule="auto"/>
        <w:jc w:val="both"/>
        <w:rPr>
          <w:bCs/>
          <w:sz w:val="28"/>
          <w:szCs w:val="28"/>
        </w:rPr>
      </w:pPr>
      <w:r w:rsidRPr="007F05D8">
        <w:rPr>
          <w:bCs/>
          <w:sz w:val="28"/>
          <w:szCs w:val="28"/>
        </w:rPr>
        <w:t>2. Стадии законодательного процесса</w:t>
      </w:r>
    </w:p>
    <w:p w:rsidR="007F05D8" w:rsidRDefault="00C225CF" w:rsidP="007F05D8">
      <w:pPr>
        <w:suppressAutoHyphens/>
        <w:autoSpaceDE w:val="0"/>
        <w:autoSpaceDN w:val="0"/>
        <w:adjustRightInd w:val="0"/>
        <w:spacing w:line="360" w:lineRule="auto"/>
        <w:jc w:val="both"/>
        <w:rPr>
          <w:bCs/>
          <w:sz w:val="28"/>
          <w:szCs w:val="28"/>
        </w:rPr>
      </w:pPr>
      <w:r w:rsidRPr="007F05D8">
        <w:rPr>
          <w:bCs/>
          <w:sz w:val="28"/>
          <w:szCs w:val="28"/>
        </w:rPr>
        <w:t>3. Участники законодательного процесса</w:t>
      </w:r>
    </w:p>
    <w:p w:rsidR="007F05D8" w:rsidRDefault="00C225CF" w:rsidP="007F05D8">
      <w:pPr>
        <w:suppressAutoHyphens/>
        <w:autoSpaceDE w:val="0"/>
        <w:autoSpaceDN w:val="0"/>
        <w:adjustRightInd w:val="0"/>
        <w:spacing w:line="360" w:lineRule="auto"/>
        <w:jc w:val="both"/>
        <w:rPr>
          <w:bCs/>
          <w:sz w:val="28"/>
          <w:szCs w:val="28"/>
        </w:rPr>
      </w:pPr>
      <w:r w:rsidRPr="007F05D8">
        <w:rPr>
          <w:bCs/>
          <w:sz w:val="28"/>
          <w:szCs w:val="28"/>
        </w:rPr>
        <w:t>4. Пределы федерального законодательного регулирования и разграничение полномочий в законодательном процессе в РФ</w:t>
      </w:r>
    </w:p>
    <w:p w:rsidR="007F05D8" w:rsidRDefault="005F422B" w:rsidP="007F05D8">
      <w:pPr>
        <w:suppressAutoHyphens/>
        <w:autoSpaceDE w:val="0"/>
        <w:autoSpaceDN w:val="0"/>
        <w:adjustRightInd w:val="0"/>
        <w:spacing w:line="360" w:lineRule="auto"/>
        <w:jc w:val="both"/>
        <w:rPr>
          <w:sz w:val="28"/>
          <w:szCs w:val="28"/>
        </w:rPr>
      </w:pPr>
      <w:r w:rsidRPr="007F05D8">
        <w:rPr>
          <w:sz w:val="28"/>
          <w:szCs w:val="28"/>
        </w:rPr>
        <w:t>Заключение</w:t>
      </w:r>
    </w:p>
    <w:p w:rsidR="007F05D8" w:rsidRDefault="005F422B" w:rsidP="007F05D8">
      <w:pPr>
        <w:suppressAutoHyphens/>
        <w:autoSpaceDE w:val="0"/>
        <w:autoSpaceDN w:val="0"/>
        <w:adjustRightInd w:val="0"/>
        <w:spacing w:line="360" w:lineRule="auto"/>
        <w:jc w:val="both"/>
        <w:rPr>
          <w:sz w:val="28"/>
          <w:szCs w:val="28"/>
        </w:rPr>
      </w:pPr>
      <w:r w:rsidRPr="007F05D8">
        <w:rPr>
          <w:sz w:val="28"/>
          <w:szCs w:val="28"/>
        </w:rPr>
        <w:t>Список используемой литературы</w:t>
      </w:r>
    </w:p>
    <w:p w:rsidR="003B7C92" w:rsidRPr="007F05D8" w:rsidRDefault="003B7C92" w:rsidP="007F05D8">
      <w:pPr>
        <w:suppressAutoHyphens/>
        <w:autoSpaceDE w:val="0"/>
        <w:autoSpaceDN w:val="0"/>
        <w:adjustRightInd w:val="0"/>
        <w:spacing w:line="360" w:lineRule="auto"/>
        <w:ind w:firstLine="709"/>
        <w:jc w:val="both"/>
        <w:rPr>
          <w:b/>
          <w:sz w:val="28"/>
          <w:szCs w:val="28"/>
        </w:rPr>
      </w:pPr>
    </w:p>
    <w:p w:rsidR="005F422B" w:rsidRPr="007F05D8" w:rsidRDefault="005F422B" w:rsidP="007F05D8">
      <w:pPr>
        <w:suppressAutoHyphens/>
        <w:autoSpaceDE w:val="0"/>
        <w:autoSpaceDN w:val="0"/>
        <w:adjustRightInd w:val="0"/>
        <w:spacing w:line="360" w:lineRule="auto"/>
        <w:ind w:firstLine="709"/>
        <w:jc w:val="both"/>
        <w:rPr>
          <w:b/>
          <w:sz w:val="28"/>
          <w:szCs w:val="28"/>
        </w:rPr>
      </w:pPr>
      <w:r w:rsidRPr="007F05D8">
        <w:rPr>
          <w:b/>
          <w:sz w:val="28"/>
          <w:szCs w:val="28"/>
        </w:rPr>
        <w:br w:type="page"/>
        <w:t>Введение</w:t>
      </w:r>
    </w:p>
    <w:p w:rsidR="005F422B" w:rsidRPr="007F05D8" w:rsidRDefault="005F422B" w:rsidP="007F05D8">
      <w:pPr>
        <w:suppressAutoHyphens/>
        <w:autoSpaceDE w:val="0"/>
        <w:autoSpaceDN w:val="0"/>
        <w:adjustRightInd w:val="0"/>
        <w:spacing w:line="360" w:lineRule="auto"/>
        <w:ind w:firstLine="709"/>
        <w:jc w:val="both"/>
        <w:rPr>
          <w:sz w:val="28"/>
          <w:szCs w:val="28"/>
        </w:rPr>
      </w:pP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Происходящие в нашей стране процессы реформирования и совершенствования правоотношений во многих сферах государственной, общественной, экономической жизни вызвали необходимость создания адекватного им законодательства.</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последние годы Президентом и Правительством Российской Федерации, депутатами Государственной Думы, членами Совета Федерации и иными субъектами права законодательной инициативы проделана огромная работа по законодательному обеспечению политического, экономического, социального развития Российской Федерации, завершению оформления ее государственного механизма.</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Сегодня мы являемся свидетелями процесса дальнейшего совершенствования федерального законодательства, направленного на решение задач по развитию важнейших сфер жизнедеятельности общества, в частности обеспечения эффективного функционирования государственных институтов, модернизации систем пенсионного обеспечения, образования и здравоохранения, развития агропромышленного комплекса, создания рынка доступного жилья, повышения качества жизни и др.</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Вместе с развитием законодательства Российской Федерации развивается и законодательный процесс, или "правила парламентской процедуры", т.е. порядок принятия законодательных актов. В связи с этим задача по дальнейшему совершенствованию законодательного процесса в целом и его отдельных элементов как необходимой основы для эффективного законотворчества остается актуальной.</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Принятие в 1993г. новой Конституции РФ положило начало формированию современной законодательной базы, отражающей глубокие перемены, происходящие во всех сферах жизни государства и общества, в том числе в экономике и социальной сфере. Институциональные изменения, происходившие в российской экономике в конце ХХ в., проведение беспрецедентных по своим масштабам и содержанию реформ в сфере собственности, бюджетного, налогового, административного управления привели к принципиальным изменениям в законодательстве РФ. На протяжении исторически короткого времени возникли новые сферы правового регулирования, ранее отсутствовавшие в нашей стране. В первую очередь это касается различных аспектов экономических отношений.</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Особенности становления современного законодательства в Российской Федерации нельзя рассматривать в отрыве от общего контекста социально-экономических реформ в стране. Как известно, в начале 90-х гг. ХХ в. отсутствовали законы, соответствующие новым экономическим реалиям. Кроме того, не все необходимые экономические институты были сформированы. Поэтому развитие и совершенствование правового регулирования в этой сфере происходило неравномерно.</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начальный период реформирования российской экономики политические решения нередко опережали принятие законов, в результате многие вопросы вынужденно регулировались указами Президента РФ и актами Правительства РФ. После принятия Конституции РФ наступил период активного развития новой законодательной базы, гармонизации, систематизации и кодификации нормативных правовых актов. В настоящее время особое значение имеет "тонкая настройка" действующего законодательства в соответствии с современными реалиями, устранение противоречий и пробелов в нормативно-правовом регулировании, обеспечение антикоррупционной устойчивости существующих и вновь принимаемых актов.</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Правительство РФ играет значительную роль в законодательном обеспечении социально-экономического развития России, являясь, по сути, уникальным субъектом права законодательной инициативы, в компетенцию которого входят полномочия не только по разработке и внесению на рассмотрение Государственной Думы проектов федеральных законов, но и по реализации принятых законодательных актов и контролю за их исполнением.</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Исследование правовых основ и сложившейся практики участия Правительства РФ в законодательном процессе, анализ положительного опыта организации и осуществления законопроектной деятельности Правительства РФ и федеральных органов исполнительной власти позволяют разработать конкретные рекомендации, направленные на совершенствование законодательного процесса в целом, а также его отдельных этапов и элементов.</w:t>
      </w:r>
    </w:p>
    <w:p w:rsidR="007F05D8" w:rsidRPr="007F05D8" w:rsidRDefault="007F05D8" w:rsidP="007F05D8">
      <w:pPr>
        <w:suppressAutoHyphens/>
        <w:autoSpaceDE w:val="0"/>
        <w:autoSpaceDN w:val="0"/>
        <w:adjustRightInd w:val="0"/>
        <w:spacing w:line="360" w:lineRule="auto"/>
        <w:ind w:firstLine="709"/>
        <w:jc w:val="both"/>
        <w:rPr>
          <w:b/>
          <w:sz w:val="28"/>
          <w:szCs w:val="28"/>
        </w:rPr>
      </w:pPr>
    </w:p>
    <w:p w:rsidR="008D4AC9" w:rsidRPr="007F05D8" w:rsidRDefault="0019259F" w:rsidP="0063351A">
      <w:pPr>
        <w:suppressAutoHyphens/>
        <w:autoSpaceDE w:val="0"/>
        <w:autoSpaceDN w:val="0"/>
        <w:adjustRightInd w:val="0"/>
        <w:spacing w:line="360" w:lineRule="auto"/>
        <w:ind w:left="709"/>
        <w:jc w:val="both"/>
        <w:rPr>
          <w:b/>
          <w:sz w:val="28"/>
          <w:szCs w:val="28"/>
        </w:rPr>
      </w:pPr>
      <w:r w:rsidRPr="007F05D8">
        <w:rPr>
          <w:sz w:val="28"/>
          <w:szCs w:val="28"/>
        </w:rPr>
        <w:br w:type="page"/>
      </w:r>
      <w:r w:rsidR="007F05D8" w:rsidRPr="007F05D8">
        <w:rPr>
          <w:b/>
          <w:sz w:val="28"/>
          <w:szCs w:val="28"/>
        </w:rPr>
        <w:t xml:space="preserve">1. </w:t>
      </w:r>
      <w:r w:rsidRPr="007F05D8">
        <w:rPr>
          <w:b/>
          <w:sz w:val="28"/>
          <w:szCs w:val="28"/>
        </w:rPr>
        <w:t>Теоретические и правовые аспекты законодательного процесса в РФ</w:t>
      </w:r>
    </w:p>
    <w:p w:rsidR="0019259F" w:rsidRPr="007F05D8" w:rsidRDefault="0019259F" w:rsidP="007F05D8">
      <w:pPr>
        <w:suppressAutoHyphens/>
        <w:autoSpaceDE w:val="0"/>
        <w:autoSpaceDN w:val="0"/>
        <w:adjustRightInd w:val="0"/>
        <w:spacing w:line="360" w:lineRule="auto"/>
        <w:ind w:firstLine="709"/>
        <w:jc w:val="both"/>
        <w:rPr>
          <w:sz w:val="28"/>
          <w:szCs w:val="28"/>
        </w:rPr>
      </w:pP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Законотворчество является одной из важнейших сторон деятельности государства, которое ставит перед собой цель создания и (или) совершенствования единой, внутренне согласованной и непротиворечивой системы законодательных норм, регулирующих сложившиеся в обществе отношения.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Необходимо отметить, что в законодательстве РФ отсутствует определение законодательного процесса, в связи с чем вопрос наиболее точного определения занимает ученых на протяжении многих лет. Некоторые исследователи определяют законодательный процесс как "процесс принятия, одобрения и обнародования законов Российской Федерации тремя его участниками: Государственной Думой, Советом Федерации и Президентом Российской Федерации"</w:t>
      </w:r>
      <w:r w:rsidRPr="007F05D8">
        <w:rPr>
          <w:rStyle w:val="a6"/>
          <w:sz w:val="28"/>
          <w:szCs w:val="28"/>
          <w:vertAlign w:val="baseline"/>
        </w:rPr>
        <w:footnoteReference w:id="1"/>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Однако подобный подход весьма уязвим. В приведенном определении не учитывается, что процесс подготовки и принятия законов должен быть регламентирован и не должен отождествляться только с законодательной властью, поскольку в нем принимают участие (а в условиях современной России это определяющее участие) Президент и Правительство РФ, органы государственной власти субъектов РФ, федеральные органы исполнительной власти и политические партии.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Ряд ученых трактует законодательный процесс как "конституционно установленный ряд последовательно сменяющих друг друга этапов"</w:t>
      </w:r>
      <w:r w:rsidRPr="007F05D8">
        <w:rPr>
          <w:rStyle w:val="a6"/>
          <w:sz w:val="28"/>
          <w:szCs w:val="28"/>
          <w:vertAlign w:val="baseline"/>
        </w:rPr>
        <w:footnoteReference w:id="2"/>
      </w:r>
      <w:r w:rsidRPr="007F05D8">
        <w:rPr>
          <w:sz w:val="28"/>
          <w:szCs w:val="28"/>
        </w:rPr>
        <w:t>. С таким определением трудно согласиться в полной мере, поскольку в нем не нашлось места собственно закону, а также обойден вниманием тот факт, что регламентация законодательного процесса не ограничивается только положениями Конституции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По мнению А.П. Любимова, законодательный процесс - это "определенный законодательством порядок осуществления законодательной деятельности, постоянно и последовательно повторяющийся во взаимной связи его элементов"</w:t>
      </w:r>
      <w:r w:rsidRPr="007F05D8">
        <w:rPr>
          <w:rStyle w:val="a6"/>
          <w:sz w:val="28"/>
          <w:szCs w:val="28"/>
          <w:vertAlign w:val="baseline"/>
        </w:rPr>
        <w:footnoteReference w:id="3"/>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Таким образом, вопрос определения понятия "законодательный процесс" весьма полемичен и требует отдельного рассмотрения.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Для целей настоящего исследования понятие "законодательный процесс" будет рассмотрено с учетом двух аспектов: собственно юридического (нормативного) и социально-политического.</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Юридический (нормативный) аспект отражает понимание законодательного процесса как строго урегулированной конституционными и иными правовыми нормами процедуры внесения законопроекта в парламент, его рассмотрения, доработки и принятия.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Социально-политический аспект отражает понимание законодательного процесса как процесса выявления и реализации в законе социальных интересов.</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Прежде чем давать определение понятия "законодательный процесс" в широком смысле, необходимо определить цели такого процесса. Процесс - это совокупность последовательных действий, направленных на достижение какого-либо результата. Результатом законодательного процесса является принятый закон.</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Что касается понятия "закон", то здесь также существуют различные подходы. Так, отечественный правовед Г.Ф. Шершеневич полагал, что "законом называется норма права, издаваемая государственной властью в установленном порядке"</w:t>
      </w:r>
      <w:r w:rsidRPr="007F05D8">
        <w:rPr>
          <w:rStyle w:val="a6"/>
          <w:sz w:val="28"/>
          <w:szCs w:val="28"/>
          <w:vertAlign w:val="baseline"/>
        </w:rPr>
        <w:footnoteReference w:id="4"/>
      </w:r>
      <w:r w:rsidRPr="007F05D8">
        <w:rPr>
          <w:sz w:val="28"/>
          <w:szCs w:val="28"/>
        </w:rPr>
        <w:t>. Н.И. Матузов и А.В. Малько под законом понимают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w:t>
      </w:r>
      <w:r w:rsidRPr="007F05D8">
        <w:rPr>
          <w:rStyle w:val="a6"/>
          <w:sz w:val="28"/>
          <w:szCs w:val="28"/>
          <w:vertAlign w:val="baseline"/>
        </w:rPr>
        <w:footnoteReference w:id="5"/>
      </w:r>
      <w:r w:rsidRPr="007F05D8">
        <w:rPr>
          <w:sz w:val="28"/>
          <w:szCs w:val="28"/>
        </w:rPr>
        <w:t>. По мнению В.В. Лазарева, "закон - это принимаемый в особом порядке и обладающий высшей юридической силой нормативный правовой акт, выражающий государственную волю по ключевым вопросам регулирования общественной и государственной жизни</w:t>
      </w:r>
      <w:r w:rsidR="005644A8" w:rsidRPr="007F05D8">
        <w:rPr>
          <w:rStyle w:val="a6"/>
          <w:sz w:val="28"/>
          <w:szCs w:val="28"/>
          <w:vertAlign w:val="baseline"/>
        </w:rPr>
        <w:footnoteReference w:id="6"/>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Характерно, что практически во всех приведенных определениях понятия "закон" присутствует "государственная или народная воля", в то время как в ранее приведенных определениях понятия "законодательный процесс" этот элемент незаслуженно обойден вниманием. Исследователи либо отождествляют государственную волю с волей органов законодательной власти, либо отказывают в праве на существование в законодательном процессе объективных составляющих и, соответственно, таких этапов законодательного процесса, как разработка законопроектов и их реализация, без которых невозможно выявление социальных интересов.</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Несомненно, главными представителями интересов, выражающихся в принятых законах, являются основные участники законодательного процесса: депутаты Государственной Думы, члены Совета Федерации, палаты Федерального Собрания, законодательные (представительные) органы государственной власти субъектов РФ, Президент и Правительство РФ. Необходимо также учитывать, что воздействие на законотворчество различных социальных сил, формально не являющихся участниками законодательного процесса, значительно шире, нежели это было раньше. Законодательная деятельность находится в эпицентре политических и социальных процессов, которые не могут быть в полном объеме урегулированы юридическими нормами, поскольку эти процессы сложнее и шире.</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качестве основного аргумента ученых и практиков, не признающих за разработкой законопроектов права являться стадией законодательного процесса, приводится отсутствие, по их мнению, правовой регламентации указанной деятельности. Вместе с тем анализ показывает наличие правового регулирования на стадии не только разработки законопроектов, но и их реализации.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Статья 105 Конституции РФ закрепила право Федерального Собрания самостоятельно принимать решения в рамках его конституционной компетенции - Государственная Дума принимает</w:t>
      </w:r>
      <w:r w:rsidR="005644A8" w:rsidRPr="007F05D8">
        <w:rPr>
          <w:sz w:val="28"/>
          <w:szCs w:val="28"/>
        </w:rPr>
        <w:t>,</w:t>
      </w:r>
      <w:r w:rsidRPr="007F05D8">
        <w:rPr>
          <w:sz w:val="28"/>
          <w:szCs w:val="28"/>
        </w:rPr>
        <w:t xml:space="preserve"> и Совет Федерации одобряет федеральные законы. В Конституции РФ определены государственные органы и должностные лица, обладающие правом законодательной инициативы, а также стадии законодательной процедуры и порядок принятия решений на каждой из них. Регламенты палат Федерального Собрания</w:t>
      </w:r>
      <w:r w:rsidRPr="007F05D8">
        <w:rPr>
          <w:rStyle w:val="a6"/>
          <w:sz w:val="28"/>
          <w:szCs w:val="28"/>
          <w:vertAlign w:val="baseline"/>
        </w:rPr>
        <w:footnoteReference w:id="7"/>
      </w:r>
      <w:r w:rsidRPr="007F05D8">
        <w:rPr>
          <w:sz w:val="28"/>
          <w:szCs w:val="28"/>
        </w:rPr>
        <w:t>, которые, к слову сказать, постоянно обновляются, позволяют еще более детально урегулировать определенные этапы законодательной деятельности.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 xml:space="preserve">Помимо этого следует отметить, что нормы, регламентирующие отдельные этапы законодательного процесса, содержатся в ряде федеральных законов, правовых актах Российской Федерации и ее субъектов. Так, порядок внесения, рассмотрения и принятия федерального закона о бюджете регламентируется БК РФ, порядок ратификации международных договоров - Федеральным законом от 15 июля </w:t>
      </w:r>
      <w:smartTag w:uri="urn:schemas-microsoft-com:office:smarttags" w:element="metricconverter">
        <w:smartTagPr>
          <w:attr w:name="ProductID" w:val="1995 г"/>
        </w:smartTagPr>
        <w:r w:rsidRPr="007F05D8">
          <w:rPr>
            <w:sz w:val="28"/>
            <w:szCs w:val="28"/>
          </w:rPr>
          <w:t>1995 г</w:t>
        </w:r>
      </w:smartTag>
      <w:r w:rsidRPr="007F05D8">
        <w:rPr>
          <w:sz w:val="28"/>
          <w:szCs w:val="28"/>
        </w:rPr>
        <w:t>. N 101-ФЗ "О международных договорах Российской Федерации"</w:t>
      </w:r>
      <w:r w:rsidRPr="007F05D8">
        <w:rPr>
          <w:rStyle w:val="a6"/>
          <w:sz w:val="28"/>
          <w:szCs w:val="28"/>
          <w:vertAlign w:val="baseline"/>
        </w:rPr>
        <w:footnoteReference w:id="8"/>
      </w:r>
      <w:r w:rsidRPr="007F05D8">
        <w:rPr>
          <w:sz w:val="28"/>
          <w:szCs w:val="28"/>
        </w:rPr>
        <w:t xml:space="preserve">. В соответствии с п. 1 ст. 80 Федерального конституционного закона от 21 июля </w:t>
      </w:r>
      <w:smartTag w:uri="urn:schemas-microsoft-com:office:smarttags" w:element="metricconverter">
        <w:smartTagPr>
          <w:attr w:name="ProductID" w:val="1994 г"/>
        </w:smartTagPr>
        <w:r w:rsidRPr="007F05D8">
          <w:rPr>
            <w:sz w:val="28"/>
            <w:szCs w:val="28"/>
          </w:rPr>
          <w:t>1994 г</w:t>
        </w:r>
      </w:smartTag>
      <w:r w:rsidRPr="007F05D8">
        <w:rPr>
          <w:sz w:val="28"/>
          <w:szCs w:val="28"/>
        </w:rPr>
        <w:t>. N 1-ФКЗ "О Конституционном Суде Российской Федерации"</w:t>
      </w:r>
      <w:r w:rsidRPr="007F05D8">
        <w:rPr>
          <w:rStyle w:val="a6"/>
          <w:sz w:val="28"/>
          <w:szCs w:val="28"/>
          <w:vertAlign w:val="baseline"/>
        </w:rPr>
        <w:footnoteReference w:id="9"/>
      </w:r>
      <w:r w:rsidRPr="007F05D8">
        <w:rPr>
          <w:sz w:val="28"/>
          <w:szCs w:val="28"/>
        </w:rPr>
        <w:t xml:space="preserve"> исполнение решений Конституционного Суда РФ, в резолютивной части которых указано на необходимость законодательного урегулирования вопросов применительно к федеральному законодательству, возложено на Правительство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Отдельные особенности законодательного процесса закреплены в уголовном законодательстве, законодательстве о техническом регулировании, об органах государственной власти субъектов РФ</w:t>
      </w:r>
      <w:r w:rsidRPr="007F05D8">
        <w:rPr>
          <w:rStyle w:val="a6"/>
          <w:sz w:val="28"/>
          <w:szCs w:val="28"/>
          <w:vertAlign w:val="baseline"/>
        </w:rPr>
        <w:footnoteReference w:id="10"/>
      </w:r>
      <w:r w:rsidRPr="007F05D8">
        <w:rPr>
          <w:sz w:val="28"/>
          <w:szCs w:val="28"/>
        </w:rPr>
        <w:t xml:space="preserve"> и др.</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Положения, устанавливающие порядок подготовки (разработки) законопроектов, согласования планов законопроектных работ субъектов права законодательной инициативы, процедуры принятия коллегиальных решений о внесении законопроектов в Государственную Думу, а также порядок реализации законов и (или) мониторинга правоприменительной практики, содержатся в нормативных правовых актах Президента РФ, Правительства РФ и субъектов РФ</w:t>
      </w:r>
      <w:r w:rsidRPr="007F05D8">
        <w:rPr>
          <w:rStyle w:val="a6"/>
          <w:sz w:val="28"/>
          <w:szCs w:val="28"/>
          <w:vertAlign w:val="baseline"/>
        </w:rPr>
        <w:footnoteReference w:id="11"/>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Юридическая модель законодательного процесса дополняется и решениями Конституционного Суда РФ, который многократно обращался к толкованию спорных моментов</w:t>
      </w:r>
      <w:r w:rsidRPr="007F05D8">
        <w:rPr>
          <w:rStyle w:val="a6"/>
          <w:sz w:val="28"/>
          <w:szCs w:val="28"/>
          <w:vertAlign w:val="baseline"/>
        </w:rPr>
        <w:footnoteReference w:id="12"/>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Кроме того, необходимо учитывать, что законодательный процесс является непрерывным, поскольку социально-экономические, политические и иные процессы, нуждающиеся в регулировании, также развиваются непрерывно. В связи с этим нельзя рассматривать законодательный процесс только как техническую совокупность последовательных этапов, осуществляемых в отрыве от динамики общественных процессов.</w:t>
      </w:r>
    </w:p>
    <w:p w:rsid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Важно также понимать, что законодательный процесс является объективно обусловленным: социально-экономические, политические, духовные потребности общества диктуют необходимость иметь соответствующие социальным изменениям правовые нормы. Подобная точка зрения высказывалась С. Имре, по мнению которого "общество в определенный момент своего развития с неизбежностью приходит к необходимости посредством общего правила внести порядок и устойчивость в повторяющиеся общественные отношения.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Правовая деятельность государства в этой связи может быть названа трансформирующей деятельностью: экономические и иные общественные отношения она преобразует в правовые отношения, которые затем фиксируются в правовых нормах"</w:t>
      </w:r>
      <w:r w:rsidRPr="007F05D8">
        <w:rPr>
          <w:rStyle w:val="a6"/>
          <w:sz w:val="28"/>
          <w:szCs w:val="28"/>
          <w:vertAlign w:val="baseline"/>
        </w:rPr>
        <w:footnoteReference w:id="13"/>
      </w:r>
      <w:r w:rsidRPr="007F05D8">
        <w:rPr>
          <w:sz w:val="28"/>
          <w:szCs w:val="28"/>
        </w:rPr>
        <w:t>. В.Н. Кудрявцев полагал, что "обычно сложившаяся в жизни норма реального поведения предшествует правовым предписаниям. В законе часто закрепляется то, что уже оправдало себя на практике, сформировалось как оптимальная форма поведения"</w:t>
      </w:r>
      <w:r w:rsidRPr="007F05D8">
        <w:rPr>
          <w:rStyle w:val="a6"/>
          <w:sz w:val="28"/>
          <w:szCs w:val="28"/>
          <w:vertAlign w:val="baseline"/>
        </w:rPr>
        <w:footnoteReference w:id="14"/>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Поэтому важно наиболее полно раскрыть содержание законодательного процесса - регламентированной деятельности компетентных органов государственной власти и должностных лиц по разработке, внесению и рассмотрению законопроектов, а также принятию, одобрению, подписанию, обнародованию (официальному опубликованию) и реализации законов.</w:t>
      </w:r>
    </w:p>
    <w:p w:rsidR="007F05D8" w:rsidRPr="007F05D8" w:rsidRDefault="007F05D8" w:rsidP="007F05D8">
      <w:pPr>
        <w:suppressAutoHyphens/>
        <w:autoSpaceDE w:val="0"/>
        <w:autoSpaceDN w:val="0"/>
        <w:adjustRightInd w:val="0"/>
        <w:spacing w:line="360" w:lineRule="auto"/>
        <w:ind w:firstLine="709"/>
        <w:jc w:val="both"/>
        <w:rPr>
          <w:b/>
          <w:bCs/>
          <w:sz w:val="28"/>
          <w:szCs w:val="28"/>
        </w:rPr>
      </w:pPr>
    </w:p>
    <w:p w:rsidR="008D4AC9" w:rsidRPr="007F05D8" w:rsidRDefault="008D4AC9" w:rsidP="007F05D8">
      <w:pPr>
        <w:suppressAutoHyphens/>
        <w:autoSpaceDE w:val="0"/>
        <w:autoSpaceDN w:val="0"/>
        <w:adjustRightInd w:val="0"/>
        <w:spacing w:line="360" w:lineRule="auto"/>
        <w:ind w:firstLine="709"/>
        <w:jc w:val="both"/>
        <w:rPr>
          <w:b/>
          <w:bCs/>
          <w:sz w:val="28"/>
          <w:szCs w:val="28"/>
        </w:rPr>
      </w:pPr>
      <w:r w:rsidRPr="007F05D8">
        <w:rPr>
          <w:b/>
          <w:bCs/>
          <w:sz w:val="28"/>
          <w:szCs w:val="28"/>
        </w:rPr>
        <w:t>2. Стадии законодательного процесса</w:t>
      </w:r>
    </w:p>
    <w:p w:rsidR="008D4AC9" w:rsidRPr="007F05D8" w:rsidRDefault="008D4AC9" w:rsidP="007F05D8">
      <w:pPr>
        <w:suppressAutoHyphens/>
        <w:autoSpaceDE w:val="0"/>
        <w:autoSpaceDN w:val="0"/>
        <w:adjustRightInd w:val="0"/>
        <w:spacing w:line="360" w:lineRule="auto"/>
        <w:ind w:firstLine="709"/>
        <w:jc w:val="both"/>
        <w:rPr>
          <w:sz w:val="28"/>
          <w:szCs w:val="28"/>
        </w:rPr>
      </w:pP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На основе положений Конституции РФ, а также</w:t>
      </w:r>
      <w:r w:rsidR="00141F70" w:rsidRPr="007F05D8">
        <w:rPr>
          <w:sz w:val="28"/>
          <w:szCs w:val="28"/>
        </w:rPr>
        <w:t>,</w:t>
      </w:r>
      <w:r w:rsidRPr="007F05D8">
        <w:rPr>
          <w:sz w:val="28"/>
          <w:szCs w:val="28"/>
        </w:rPr>
        <w:t xml:space="preserve"> исходя из приведенного выше понятия законодательного процесса</w:t>
      </w:r>
      <w:r w:rsidR="00141F70" w:rsidRPr="007F05D8">
        <w:rPr>
          <w:sz w:val="28"/>
          <w:szCs w:val="28"/>
        </w:rPr>
        <w:t>,</w:t>
      </w:r>
      <w:r w:rsidRPr="007F05D8">
        <w:rPr>
          <w:sz w:val="28"/>
          <w:szCs w:val="28"/>
        </w:rPr>
        <w:t xml:space="preserve"> можно выделить следующие стадии законодательного процесса в Российской Федерации: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1) разработка законопроекта, включающая деятельность по выявлению общественных интересов, постановку вопроса о необходимости законодательного регулирования тех или иных вопросов, выработку концепции законопроекта, написание текста законопроекта, подготовку финансово-экономического обоснования законопроекта и сопроводительных документов (к элементам указанной стадии можно отнести также направление субъектом права законодательной инициативы законопроекта в Правительство РФ для получения заключения, предусмотренного ч. 3 ст. 104 Конституции РФ, или представление официального отзыва Правительства РФ</w:t>
      </w:r>
      <w:r w:rsidRPr="007F05D8">
        <w:rPr>
          <w:rStyle w:val="a6"/>
          <w:sz w:val="28"/>
          <w:szCs w:val="28"/>
          <w:vertAlign w:val="baseline"/>
        </w:rPr>
        <w:footnoteReference w:id="15"/>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2) официальное внесение законопроекта субъектом права законодательной инициативы в Государственную Думу;</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3) рассмотрение и принятие законопроекта, осуществляемые Государственной Думой по общему правилу в трех чтениях</w:t>
      </w:r>
      <w:r w:rsidR="00937CB1" w:rsidRPr="007F05D8">
        <w:rPr>
          <w:rStyle w:val="a6"/>
          <w:sz w:val="28"/>
          <w:szCs w:val="28"/>
          <w:vertAlign w:val="baseline"/>
        </w:rPr>
        <w:footnoteReference w:id="16"/>
      </w:r>
      <w:r w:rsidRPr="007F05D8">
        <w:rPr>
          <w:sz w:val="28"/>
          <w:szCs w:val="28"/>
        </w:rPr>
        <w:t xml:space="preserve"> на ее заседаниях. На этой стадии между первым и вторым чтениями вносятся поправки, содержащие изменения тех или иных положений;</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4) рассмотрение и одобрение закона Советом Федерации;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5) подписание закона Президентом РФ и его обнародование (официальное опубликование);</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6) реализация закона.</w:t>
      </w:r>
    </w:p>
    <w:p w:rsidR="007F05D8" w:rsidRPr="007F05D8" w:rsidRDefault="007F05D8" w:rsidP="007F05D8">
      <w:pPr>
        <w:suppressAutoHyphens/>
        <w:autoSpaceDE w:val="0"/>
        <w:autoSpaceDN w:val="0"/>
        <w:adjustRightInd w:val="0"/>
        <w:spacing w:line="360" w:lineRule="auto"/>
        <w:ind w:firstLine="709"/>
        <w:jc w:val="both"/>
        <w:rPr>
          <w:b/>
          <w:bCs/>
          <w:sz w:val="28"/>
          <w:szCs w:val="28"/>
        </w:rPr>
      </w:pPr>
    </w:p>
    <w:p w:rsidR="008D4AC9" w:rsidRPr="007F05D8" w:rsidRDefault="008D4AC9" w:rsidP="007F05D8">
      <w:pPr>
        <w:suppressAutoHyphens/>
        <w:autoSpaceDE w:val="0"/>
        <w:autoSpaceDN w:val="0"/>
        <w:adjustRightInd w:val="0"/>
        <w:spacing w:line="360" w:lineRule="auto"/>
        <w:ind w:firstLine="709"/>
        <w:jc w:val="both"/>
        <w:rPr>
          <w:b/>
          <w:bCs/>
          <w:sz w:val="28"/>
          <w:szCs w:val="28"/>
        </w:rPr>
      </w:pPr>
      <w:r w:rsidRPr="007F05D8">
        <w:rPr>
          <w:b/>
          <w:bCs/>
          <w:sz w:val="28"/>
          <w:szCs w:val="28"/>
        </w:rPr>
        <w:t>3. Участники законодательного процесса</w:t>
      </w:r>
    </w:p>
    <w:p w:rsidR="008D4AC9" w:rsidRPr="007F05D8" w:rsidRDefault="008D4AC9" w:rsidP="007F05D8">
      <w:pPr>
        <w:suppressAutoHyphens/>
        <w:autoSpaceDE w:val="0"/>
        <w:autoSpaceDN w:val="0"/>
        <w:adjustRightInd w:val="0"/>
        <w:spacing w:line="360" w:lineRule="auto"/>
        <w:ind w:firstLine="709"/>
        <w:jc w:val="both"/>
        <w:rPr>
          <w:sz w:val="28"/>
          <w:szCs w:val="28"/>
        </w:rPr>
      </w:pP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Конституцией РФ определен исчерпывающий перечень органов государственной власти и должностных лиц, обладающих правом внесения законопроектов на рассмотрение палат Федерального Собрания.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соответствии со ст. 104 Конституции РФ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Также право законодательной инициативы принадлежит Конституционному Суду РФ, Верховному Суду РФ и Высшему Арбитражному Суду РФ по вопросам их ведения. Указанные субъекты права законодательной инициативы являются основными участниками законодательного процесса.</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 xml:space="preserve">В Конституции РФ по сравнению с Конституцией СССР </w:t>
      </w:r>
      <w:smartTag w:uri="urn:schemas-microsoft-com:office:smarttags" w:element="metricconverter">
        <w:smartTagPr>
          <w:attr w:name="ProductID" w:val="1977 г"/>
        </w:smartTagPr>
        <w:r w:rsidRPr="007F05D8">
          <w:rPr>
            <w:sz w:val="28"/>
            <w:szCs w:val="28"/>
          </w:rPr>
          <w:t>1977 г</w:t>
        </w:r>
      </w:smartTag>
      <w:r w:rsidRPr="007F05D8">
        <w:rPr>
          <w:sz w:val="28"/>
          <w:szCs w:val="28"/>
        </w:rPr>
        <w:t>. круг субъектов права законодательной инициативы существенно сократился</w:t>
      </w:r>
      <w:r w:rsidR="00937CB1" w:rsidRPr="007F05D8">
        <w:rPr>
          <w:rStyle w:val="a6"/>
          <w:sz w:val="28"/>
          <w:szCs w:val="28"/>
          <w:vertAlign w:val="baseline"/>
        </w:rPr>
        <w:footnoteReference w:id="17"/>
      </w:r>
      <w:r w:rsidRPr="007F05D8">
        <w:rPr>
          <w:sz w:val="28"/>
          <w:szCs w:val="28"/>
        </w:rPr>
        <w:t>. Однако и сейчас круг этих субъектов достаточно широк.</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Основным участником законодательного процесса является Государственная Дума. В соответствии с ч. 1 ст. 105 Конституции РФ принятие федеральных законов является исключительной компетенцией Государственной Думы. Именно в рамках осуществления законодательной процедуры в Государственной Думе закон приобретает свой окончательный вид. Необходимо также учитывать, что Конституция РФ содержит нормы, регламентирующие сроки рассмотрения федерального закона Советом Федерации</w:t>
      </w:r>
      <w:r w:rsidR="00937CB1" w:rsidRPr="007F05D8">
        <w:rPr>
          <w:rStyle w:val="a6"/>
          <w:sz w:val="28"/>
          <w:szCs w:val="28"/>
          <w:vertAlign w:val="baseline"/>
        </w:rPr>
        <w:footnoteReference w:id="18"/>
      </w:r>
      <w:r w:rsidRPr="007F05D8">
        <w:rPr>
          <w:sz w:val="28"/>
          <w:szCs w:val="28"/>
        </w:rPr>
        <w:t xml:space="preserve"> и Президентом РФ</w:t>
      </w:r>
      <w:r w:rsidR="00937CB1" w:rsidRPr="007F05D8">
        <w:rPr>
          <w:rStyle w:val="a6"/>
          <w:sz w:val="28"/>
          <w:szCs w:val="28"/>
          <w:vertAlign w:val="baseline"/>
        </w:rPr>
        <w:footnoteReference w:id="19"/>
      </w:r>
      <w:r w:rsidRPr="007F05D8">
        <w:rPr>
          <w:sz w:val="28"/>
          <w:szCs w:val="28"/>
        </w:rPr>
        <w:t>. Государственная Дума не ограничена временем в вопросах рассмотрения законопроектов и принятия законов. Таким образом, ход законодательного процесса в Российской Федерации, как с точки зрения качества принимаемых законов, так и с точки зрения своевременности принятия тех или иных законов, в существенной мере зависит от Государственной Думы.</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Помимо этого Государственная Дума имеет конституционные механизмы преодоления отрицательной позиции Совета Федерации относительно федерального закона (ч. 5 ст. 105 Конституции РФ), а вместе с Советом Федерации - отрицательной позиции Президента РФ (ч. 3 ст. 107).</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Необходимо также учитывать, что в законодательный процесс вплетается влияние на законодателя политических партий, профсоюзов, различных "лоббистских" групп, научных, экспертных и информационных организаций и служб и др. Здесь есть место для неформальных согласований, переговоров, коалиций, различных форм рабочего сотрудничества и взаимодействия. Оживленная и разнообразная политическая жизнь последних лет показала, что порой именно такие формы выработки решений могут быть наиболее эффективными.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Подробнее содержание стадий законодательного процесса и роль участников законодательного процесса в его осуществлении будут рассмотрены ниже.</w:t>
      </w:r>
    </w:p>
    <w:p w:rsidR="0099665A" w:rsidRPr="00A324A0" w:rsidRDefault="0099665A" w:rsidP="0099665A">
      <w:pPr>
        <w:suppressAutoHyphens/>
        <w:spacing w:line="360" w:lineRule="auto"/>
        <w:jc w:val="both"/>
        <w:rPr>
          <w:color w:val="FFFFFF"/>
          <w:sz w:val="28"/>
          <w:szCs w:val="28"/>
        </w:rPr>
      </w:pPr>
      <w:bookmarkStart w:id="0" w:name="sub_1400"/>
      <w:r w:rsidRPr="00A324A0">
        <w:rPr>
          <w:color w:val="FFFFFF"/>
          <w:sz w:val="28"/>
          <w:szCs w:val="28"/>
          <w:lang w:eastAsia="en-US"/>
        </w:rPr>
        <w:t>законодательный</w:t>
      </w:r>
      <w:r w:rsidRPr="00A324A0">
        <w:rPr>
          <w:color w:val="FFFFFF"/>
          <w:sz w:val="28"/>
          <w:szCs w:val="28"/>
        </w:rPr>
        <w:t xml:space="preserve"> </w:t>
      </w:r>
      <w:r w:rsidRPr="00A324A0">
        <w:rPr>
          <w:color w:val="FFFFFF"/>
          <w:sz w:val="28"/>
          <w:szCs w:val="28"/>
          <w:lang w:eastAsia="en-US"/>
        </w:rPr>
        <w:t>юридический социальный политическ</w:t>
      </w:r>
      <w:r w:rsidRPr="00A324A0">
        <w:rPr>
          <w:color w:val="FFFFFF"/>
          <w:sz w:val="28"/>
          <w:szCs w:val="28"/>
        </w:rPr>
        <w:t xml:space="preserve">ий </w:t>
      </w:r>
      <w:r w:rsidRPr="00A324A0">
        <w:rPr>
          <w:bCs/>
          <w:color w:val="FFFFFF"/>
          <w:sz w:val="28"/>
          <w:szCs w:val="28"/>
        </w:rPr>
        <w:t>федеральный</w:t>
      </w:r>
    </w:p>
    <w:bookmarkEnd w:id="0"/>
    <w:p w:rsidR="008D4AC9" w:rsidRPr="007F05D8" w:rsidRDefault="008D4AC9" w:rsidP="0063351A">
      <w:pPr>
        <w:suppressAutoHyphens/>
        <w:autoSpaceDE w:val="0"/>
        <w:autoSpaceDN w:val="0"/>
        <w:adjustRightInd w:val="0"/>
        <w:spacing w:line="360" w:lineRule="auto"/>
        <w:ind w:left="708" w:firstLine="1"/>
        <w:jc w:val="both"/>
        <w:rPr>
          <w:b/>
          <w:bCs/>
          <w:sz w:val="28"/>
          <w:szCs w:val="28"/>
        </w:rPr>
      </w:pPr>
      <w:r w:rsidRPr="007F05D8">
        <w:rPr>
          <w:b/>
          <w:bCs/>
          <w:sz w:val="28"/>
          <w:szCs w:val="28"/>
        </w:rPr>
        <w:t>4. Пределы федерального законодательного регулирования и разграничение полномочий в законодательном процессе в Российской Федерации</w:t>
      </w:r>
    </w:p>
    <w:p w:rsidR="008D4AC9" w:rsidRPr="007F05D8" w:rsidRDefault="008D4AC9" w:rsidP="007F05D8">
      <w:pPr>
        <w:suppressAutoHyphens/>
        <w:autoSpaceDE w:val="0"/>
        <w:autoSpaceDN w:val="0"/>
        <w:adjustRightInd w:val="0"/>
        <w:spacing w:line="360" w:lineRule="auto"/>
        <w:ind w:firstLine="709"/>
        <w:jc w:val="both"/>
        <w:rPr>
          <w:sz w:val="28"/>
          <w:szCs w:val="28"/>
        </w:rPr>
      </w:pP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Одним из важнейших вопросов, связанных с эффективностью законодательного процесса, является определение предметов ведения и полномочий федерального законодателя.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Российская Федерация в соответствии со ст. 1 Конституции РФ - демократическое федеративное правовое государство с республиканской формой правления.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равноправии и самоопределении народов Российской Федерации (ч. 3 ст. 5 Конституции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рамках рассматриваемого вопроса основное значение для федерального законодательного процесса имеет принадлежность предмета регулирования конкретного проекта федерального закона к исключительной компетенции Российской Федерации, к совместному ведению Федерации и ее субъектов либо к ведению субъектов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Статьей 76 Конституции РФ установлено, что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РФ. По предметам совместного ведения Российской Федерации и ее субъектов издаются федеральные законы и принимаемые в соответствии с ними законы и иные нормативные правовые акты субъектов РФ. Соответствующие предметы ведения Российской Федерации и вопросы совместного ведения Российской Федерации и ее субъектов установлены ст. 71 и 72 Конституции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Российская модель конституционного разграничения полномочий представляет собой четкое определение федеральной компетенции и совместной компетенции, а также отнесение всех остальных вопросов к исключительной компетенции субъектов РФ (ст. 73 Конституции РФ). Она представляется наиболее оптимальной по сравнению с иными схемами разграничения полномочий. Главное достоинство такого подхода - отсутствие вопросов, не включенных в чью-либо компетенцию. Кроме того, эта модель способствует укреплению самостоятельности субъектов РФ, которые в пределах своей весьма обширной компетенции обладают всей полнотой государственной власти.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Вместе с тем, несмотря на конституционное закрепление предметов ведения и круга вопросов, по которым возможно принятие федеральных законов, на практике нередко возникают затруднения с разграничением вопросов исключительного и совместного ведения. В этой связи необходимо учитывать, что для всех законопроектов, затрагивающих вопросы совместного ведения, вытекающих из ст. 72 Конституции РФ, в соответствии со ст.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предусмотрена процедура согласования с законодательными и высшими исполнительными органами государственной власти субъектов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Так, проекты федеральных законов по предметам совместного ведения после их внесения в Государственную Думу направляются в законодательные (представительные) и высшие исполнительные органы государственной власти субъектов РФ для представления ими в Государственную Думу в 30-дневный срок отзывов на указанные законопроекты. В свою очередь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РФ для представления в Государственную Думу поправок к указанным законопроектам в 30-дневный срок.</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Необходимо отметить, что на этапе подготовки законопроектов между первым и вторым чтениями законом предусмотрено, что до истечения 30-дневного срока рассмотрение указанных законопроектов во втором чтении не допускается. На этапе до первого чтения такой ограничительной нормы не предусмотрено, однако в случае поступления отрицательных мнений законодательных и исполнительных органов более чем от 1/3 субъектов РФ по решению Государственной Думы создается согласительная комиссия.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Отсутствие ограничительной нормы для рассмотрения законопроекта перед первым чтением означает, что законопроект может быть рассмотрен до истечения 30-дневного срока при условии, что к моменту рассмотрения будет очевидно, что против принятия законопроекта выскажется менее 1/3 субъектов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целом необходимо сделать вывод о том, что деятельность субъектов РФ, основанная на положениях ст.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является самостоятельным полномочием субъектов в федеральном законодательном процессе.</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Несоблюдение установленных законом процедур может послужить формальной причиной для последующего отклонения принятого Государственной Думой закона или поводом для обращения в Конституционный Суд РФ. Учитывая возможность наступления указанных последствий, особо значимым представляется решение вопроса об отнесении предмета правового регулирования законопроекта к совместному ведению Российской Федерации и ее субъектов или к ведению Российской Федерации.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Кроме того, определенная сложность связана с тем, что многие федеральные законы содержат одновременно как нормы, регулирующие вопросы по предметам ведения Российской Федерации, так и нормы, регулирующие вопросы по предметам совместного ведения Российской Федерации и ее субъектов. Такие законы часто принимаются в соответствии с п. "в" ст. 71 (регулирование и защита прав и свобод человека и гражданина) и п. "б" ст. 72 (защита прав и свобод гражданина) Конституции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связи с этим полагаем, что, если законопроектом вносятся изменения в законы, которые содержат указанные нормы, необходимо руководствоваться содержанием вносимых изменений: если хотя бы одно изменение касается вопросов, вытекающих из положения ст. 72 Конституции РФ, то следует применять процедуру, предусмотренную ст.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Если же законопроект затрагивает исключительно положения, предусмотренные ст. 71 Конституции РФ, то применение указанной процедуры не требуется.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 xml:space="preserve">Так, законопроект, предусматривающий внесение изменений в Федеральный закон от 12 июня </w:t>
      </w:r>
      <w:smartTag w:uri="urn:schemas-microsoft-com:office:smarttags" w:element="metricconverter">
        <w:smartTagPr>
          <w:attr w:name="ProductID" w:val="2002 г"/>
        </w:smartTagPr>
        <w:r w:rsidRPr="007F05D8">
          <w:rPr>
            <w:sz w:val="28"/>
            <w:szCs w:val="28"/>
          </w:rPr>
          <w:t>2002 г</w:t>
        </w:r>
      </w:smartTag>
      <w:r w:rsidRPr="007F05D8">
        <w:rPr>
          <w:sz w:val="28"/>
          <w:szCs w:val="28"/>
        </w:rPr>
        <w:t>. N 67-ФЗ "Об основных гарантиях избирательных прав и права на участие в референдуме граждан Российской Федерации"</w:t>
      </w:r>
      <w:r w:rsidR="00141F70" w:rsidRPr="007F05D8">
        <w:rPr>
          <w:rStyle w:val="a6"/>
          <w:sz w:val="28"/>
          <w:szCs w:val="28"/>
          <w:vertAlign w:val="baseline"/>
        </w:rPr>
        <w:footnoteReference w:id="20"/>
      </w:r>
      <w:r w:rsidRPr="007F05D8">
        <w:rPr>
          <w:sz w:val="28"/>
          <w:szCs w:val="28"/>
        </w:rPr>
        <w:t xml:space="preserve"> и устанавливающий требования к членам Центральной избирательной комиссии РФ, относится к предметам ведения Российской Федерации, а законопроект, предусматривающий внесение изменений в этот же Федеральный закон и устанавливающий требования к председателю избирательной комиссии субъекта РФ, - к предметам совместного ведения Российской Федерации и ее субъектов и, соответственно, нуждается в согласовании с законодательными (представительными) и высшими исполнительными органами государственной власти субъектов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Проблемы, возникающие при решении вопросов об отнесении предмета правового регулирования законопроекта к совместному ведению Российской Федерации и ее субъектов или к исключительному ведению Российской Федерации, являются актуальными и в отношении проектов федеральных законов, предусматривающих внесение изменений в законодательные акты РФ о налогах и сборах. В этом случае необходимо исходить из следующего.</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Согласно п. "з" ст. 71 Конституции РФ в ведении Российской Федерации находятся федеральные налоги и сборы. В соответствии со ст. 13 НК РФ к федеральным налогам и сборам относятся 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ископаемых, водный налог, сборы за пользование объектами животного мира и за пользование объектами водных биологических ресурсов, а также государственная пошлина.</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этой связи предмет правового регулирования законопроектов, предусматривающих внесение изменений в НК РФ относительно указанных федеральных налогов, необходимо отнести к исключительной компетенции Российской Федерации.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свою очередь в соответствии с п. "и" ст. 72 Конституции РФ в совместном ведении Российской Федерации и ее субъектов находится установление общих принципов налогообложения и сборов в Российской Федерации. Законодательным актом, устанавливающим общие принципы налогообложения, виды налогов и сборов, является НК РФ. В частности, в п. 1 и 6 ст. 3 Кодекса закреплен принцип, согласно которому налоги могут считаться законно установленными лишь при условии, если в законе четко определены все элементы налогообложения.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К элементам налогообложения в соответствии с п. 1 ст. 17 НК РФ относятся налогоплательщики, объект налогообложения, налоговый период, налоговая ставка, порядок исчисления налога, порядок и сроки уплаты налога.</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Именно посредством установления или изменения элемента налогообложения реализуются принципы, закрепленные в ст. 3 НК РФ. Таким образом, внесение изменений, касающихся региональных и местных налогов, в акты законодательства РФ о налогах в части, затрагивающей элементы налогообложения, является одним из способов реализации общих принципов налогообложения, отнесенных к предмету совместного ведения в соответствии с п. "и" ст. 72 Конституции РФ.</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В отношении таких законопроектов, предусматривающих внесение изменений в акты законодательства РФ о налогах и сборах, непосредственно затрагивающие вопросы региональных и местных налогов (ст. 14 и 15 НК РФ), необходимо соблюдение процедуры, предусмотренной ст.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Нередко в Государственную Думу вносятся законопроекты, предусматривающие одновременное внесение изменений в несколько законодательных актов. При этом необходимо исходить из того, что, если имеется хотя бы одна норма, которая относится к предметам совместного ведения, такие законопроекты должны рассматриваться по предусмотренной ст. 26.4 указанного Закона процедуре. Чаще всего это происходит с внесением изменений в КоАП РФ. Административная ответственность - это вопрос совместного ведения, и поэтому в данном случае такие законопроекты должны обязательно проходить установленную процедуру рассмотрения.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На практике не имеет значения, кто осуществляет полномочия в рамках совместного ведения. Они могут быть распределены как в пользу субъекта РФ, так и в пользу Российской Федерации. На законодательный процесс это не влияет, поскольку законопроекты по указанным вопросам должны проходить процедуру, предусмотренную для совместного ведения.</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Объективные сложности, связанные с разграничением полномочий, возникают, как правило, по законопроектам, предусматривающим финансовые механизмы реализации социальных прав и гарантий граждан. Особенно это касается законов о бюджетах государственных внебюджетных фондов, которые в широком понимании социальной защиты служат одним из инструментов, гарантирующих соблюдение социальных прав и гарантий граждан, провозглашенных в Конституции РФ (право на медицинскую помощь, социальное обеспечение по возрасту, в случае болезни, инвалидности, потери кормильца, для воспитания детей и в иных случаях, установленных законом). Следует сказать, что это мнение не является субъективным - оно основывается на правовой позиции Конституционного Суда РФ. В своих решениях Конституционный Суд РФ неоднократно отмечал, что согласно бюджетному законодательству РФ единая бюджетная система основана на взаимодействии бюджетов всех уровней, перераспределении средств бюджетов в целях финансового обеспечения выполнения задач и функций государства, в том числе в сфере социальной защиты граждан</w:t>
      </w:r>
      <w:r w:rsidR="00937CB1" w:rsidRPr="007F05D8">
        <w:rPr>
          <w:rStyle w:val="a6"/>
          <w:sz w:val="28"/>
          <w:szCs w:val="28"/>
          <w:vertAlign w:val="baseline"/>
        </w:rPr>
        <w:footnoteReference w:id="21"/>
      </w:r>
      <w:r w:rsidRPr="007F05D8">
        <w:rPr>
          <w:sz w:val="28"/>
          <w:szCs w:val="28"/>
        </w:rPr>
        <w:t>.</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Таким образом, реализация и соблюдение провозглашенных социальных прав и гарантий граждан невозможны без установления правовых механизмов, позволяющих создать необходимые условия, в том числе финансовые, для надлежащего осуществления социальной защиты граждан, вопросы которой находятся в совместном ведении Российской Федерации и ее субъектов (п. "ж" ст. 72 Конституции РФ), вне зависимости от источника средств, которые направляются на ее реализацию.</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Помимо этого в Государственной Думе нередко возникают ситуации, когда отнесение рассматриваемой законодательной инициативы к законопроектам, регулирующим вопросы исключительного ведения Российской Федерации, либо к законопроектам, содержащим положения по предметам совместного ведения Российской Федерации и ее субъектов, определяется только по источнику их финансирования, т.е. учитывается, чьи средства (федерального бюджета или бюджетов субъектов РФ) направляются на реализацию законопроекта.</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Руководствуясь благой целью - скорейшим принятием важных законов, комитеты Государственной Думы рассматривают предлагаемые к регулированию правоотношения, подлежащие финансовому обеспечению за счет средств федерального бюджета, как находящиеся в ведении Российской Федерации. Это происходит из-за непонимания вопроса разграничения полномочий и предметов ведения между Российской Федерацией и ее субъектами. Думается, что при определении законопроектов, по которым требуется выяснение мнения субъектов РФ, необходимо исходить из закрепленных в ст. 72 Конституции РФ предметов совместного ведения. При этом не имеет значения, разграничены ли полномочия по данному предмету и каким образом это разграничение осуществлено, поскольку ст.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предусматривая право субъектов РФ на участие в федеральном законотворческом процессе, устанавливает такое участие не в рамках полномочий субъекта по предметам совместного ведения, а в рамках указанных в ст. 72 Конституции РФ предметов совместного ведения в целом.</w:t>
      </w:r>
    </w:p>
    <w:p w:rsidR="008D4AC9" w:rsidRPr="007F05D8" w:rsidRDefault="008D4AC9" w:rsidP="007F05D8">
      <w:pPr>
        <w:suppressAutoHyphens/>
        <w:autoSpaceDE w:val="0"/>
        <w:autoSpaceDN w:val="0"/>
        <w:adjustRightInd w:val="0"/>
        <w:spacing w:line="360" w:lineRule="auto"/>
        <w:ind w:firstLine="709"/>
        <w:jc w:val="both"/>
        <w:rPr>
          <w:sz w:val="28"/>
          <w:szCs w:val="28"/>
        </w:rPr>
      </w:pPr>
      <w:r w:rsidRPr="007F05D8">
        <w:rPr>
          <w:sz w:val="28"/>
          <w:szCs w:val="28"/>
        </w:rPr>
        <w:t>Таким образом, следует констатировать, что конституционное закрепление предметов ведения в части вопросов исключительного ведения Российской Федерации и вопросов совместного ведения Российской Федерации и ее субъектов требует правильного понимания конституционных норм и исключения в последующем неоднозначного их толкования в рамках соответствующих стадий законодательного процесса.</w:t>
      </w:r>
    </w:p>
    <w:p w:rsidR="007F05D8" w:rsidRPr="007F05D8" w:rsidRDefault="007F05D8" w:rsidP="007F05D8">
      <w:pPr>
        <w:suppressAutoHyphens/>
        <w:autoSpaceDE w:val="0"/>
        <w:autoSpaceDN w:val="0"/>
        <w:adjustRightInd w:val="0"/>
        <w:spacing w:line="360" w:lineRule="auto"/>
        <w:ind w:firstLine="709"/>
        <w:jc w:val="both"/>
        <w:rPr>
          <w:sz w:val="28"/>
          <w:szCs w:val="28"/>
        </w:rPr>
      </w:pPr>
    </w:p>
    <w:p w:rsidR="008D4AC9" w:rsidRPr="007F05D8" w:rsidRDefault="00141F70" w:rsidP="007F05D8">
      <w:pPr>
        <w:suppressAutoHyphens/>
        <w:autoSpaceDE w:val="0"/>
        <w:autoSpaceDN w:val="0"/>
        <w:adjustRightInd w:val="0"/>
        <w:spacing w:line="360" w:lineRule="auto"/>
        <w:ind w:firstLine="709"/>
        <w:jc w:val="both"/>
        <w:rPr>
          <w:b/>
          <w:sz w:val="28"/>
          <w:szCs w:val="28"/>
        </w:rPr>
      </w:pPr>
      <w:r w:rsidRPr="007F05D8">
        <w:rPr>
          <w:sz w:val="28"/>
          <w:szCs w:val="28"/>
        </w:rPr>
        <w:br w:type="page"/>
      </w:r>
      <w:r w:rsidRPr="007F05D8">
        <w:rPr>
          <w:b/>
          <w:sz w:val="28"/>
          <w:szCs w:val="28"/>
        </w:rPr>
        <w:t>Заключение</w:t>
      </w:r>
    </w:p>
    <w:p w:rsidR="00141F70" w:rsidRPr="007F05D8" w:rsidRDefault="00141F70" w:rsidP="007F05D8">
      <w:pPr>
        <w:suppressAutoHyphens/>
        <w:autoSpaceDE w:val="0"/>
        <w:autoSpaceDN w:val="0"/>
        <w:adjustRightInd w:val="0"/>
        <w:spacing w:line="360" w:lineRule="auto"/>
        <w:ind w:firstLine="709"/>
        <w:jc w:val="both"/>
        <w:rPr>
          <w:sz w:val="28"/>
          <w:szCs w:val="28"/>
        </w:rPr>
      </w:pPr>
    </w:p>
    <w:p w:rsidR="009904EE" w:rsidRPr="007F05D8" w:rsidRDefault="009904EE" w:rsidP="007F05D8">
      <w:pPr>
        <w:suppressAutoHyphens/>
        <w:spacing w:line="360" w:lineRule="auto"/>
        <w:ind w:firstLine="709"/>
        <w:jc w:val="both"/>
        <w:rPr>
          <w:sz w:val="28"/>
          <w:szCs w:val="28"/>
        </w:rPr>
      </w:pPr>
      <w:r w:rsidRPr="007F05D8">
        <w:rPr>
          <w:sz w:val="28"/>
          <w:szCs w:val="28"/>
        </w:rPr>
        <w:t>Общая стабилизация политических процессов, а также достижение устойчивых показателей экономического роста ставят перед государством новые масштабные задачи.</w:t>
      </w:r>
    </w:p>
    <w:p w:rsidR="009904EE" w:rsidRPr="007F05D8" w:rsidRDefault="009904EE" w:rsidP="007F05D8">
      <w:pPr>
        <w:suppressAutoHyphens/>
        <w:spacing w:line="360" w:lineRule="auto"/>
        <w:ind w:firstLine="709"/>
        <w:jc w:val="both"/>
        <w:rPr>
          <w:sz w:val="28"/>
          <w:szCs w:val="28"/>
        </w:rPr>
      </w:pPr>
      <w:r w:rsidRPr="007F05D8">
        <w:rPr>
          <w:sz w:val="28"/>
          <w:szCs w:val="28"/>
        </w:rPr>
        <w:t>Актуальной на данный момент представляется проблема создания системы согласованного планирования законопроектной деятельности, а также действенных механизмов подготовки и рассмотрения законодательных предложений субъектов права законодательной инициативы на основе единых нормативно установленных процедурных и методических требований.</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Анализ действующей нормативно-правовой базы Российской Федерации показывает существенный рост объема нормативных правовых актов практически на всех уровнях: федеральном, региональном и муниципальном. Россия переживает неизвестный прежде правотворческий всплеск, связанный с тем, что на качественно новом этапе развития страны создается существенно обновленная правовая система, призванная обеспечить укрепление государственности, дальнейшее поступательное развитие экономики и повышение ее конкурентоспособности, эффективное функционирование демократических институтов, охрану прав личности, обеспечение ее материальных и духовных интересов и потребностей.</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Однако вопрос не может и не должен решаться лишь путем расширения нормативно-правовой базы, так как само по себе увеличение числа актов не означает повышения уровня правовой урегулированности общественных отношений и укрепления законности.</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Стремительный темп законотворчества влечет за собой ряд острых противоречий. Вновь принимаемые законы не всегда согласуются с действующими законодательными актами, некоторые принимаемые законы регулируют мелкие, незначительные вопросы, которые целесообразно было бы решать на уровне подзаконных актов.</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Тот факт, что отечественная правовая система находится в стадии формирования, не может оправдывать сохранение серьезных недостатков, связанных с внутренней противоречивостью законов, с их постоянной изменчивостью, непредсказуемостью и, самое главное, с повсеместным правовым нигилизмом.</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В последние годы сформировалось ложное представление о том, что любую проблему можно решить путем принятия соответствующего федерального закона. Практика это опровергает. Закон лишь нормативно закрепляет сложившиеся или назревшие в обществе отношения, придает правовую определенность тому, что составляет общественный или групповой интерес. Абстрактно написанный закон не будет воспринят обществом.</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Именно сейчас, в отличие от первого периода "романтической" демократии, а также последовавшего за ним периода политического противостояния законодательной и исполнительной власти, созданы все необходимые предпосылки и условия для ответственного, профессионального подхода к решению проблем развития законодательства РФ.</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Сегодня, когда экономические и политические реформы, проводимые в Российской Федерации, а также процессы интеграции России в мировое сообщество потребовали интенсификации законотворческой работы, становится очевидным, насколько важны теоретические, научные и прикладные исследования механизмов и процедур планирования, разработки законов, учет при разработке законодательных предложений интересов различных социальных групп, а также прогнозирование способности принимаемого закона органично вписаться в уже существующую правовую систему и систему социальных отношений, т.е. все то, что представляет собой процедуры и элементы структуры законодательного процесса.</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Необходимыми являются также выработка и реализация формализованных механизмов обеспечения соответствия планов законопроектной деятельности участников законодательного процесса основным направлениям социально-экономического развития Российской Федерации, определяемым в рамках ежегодных посланий Президента РФ Федеральному Собранию и содержащимся в программных документах Правительства РФ.</w:t>
      </w:r>
    </w:p>
    <w:p w:rsidR="005F422B" w:rsidRPr="007F05D8" w:rsidRDefault="005F422B" w:rsidP="007F05D8">
      <w:pPr>
        <w:suppressAutoHyphens/>
        <w:autoSpaceDE w:val="0"/>
        <w:autoSpaceDN w:val="0"/>
        <w:adjustRightInd w:val="0"/>
        <w:spacing w:line="360" w:lineRule="auto"/>
        <w:ind w:firstLine="709"/>
        <w:jc w:val="both"/>
        <w:rPr>
          <w:sz w:val="28"/>
          <w:szCs w:val="28"/>
        </w:rPr>
      </w:pPr>
      <w:r w:rsidRPr="007F05D8">
        <w:rPr>
          <w:sz w:val="28"/>
          <w:szCs w:val="28"/>
        </w:rPr>
        <w:t>Однако проблема модернизации законодательного процесса не терпит поспешных административных решений. Речь должна идти о выработке фундаментальной стратегии правового развития, что в свою очередь предполагает значительное обновление методологии изучения законотворческого процесса, принципов его организации, структуры и стадий, уточнения компетенции участников законодательного процесса.</w:t>
      </w:r>
    </w:p>
    <w:p w:rsidR="007F05D8" w:rsidRDefault="009904EE" w:rsidP="007F05D8">
      <w:pPr>
        <w:suppressAutoHyphens/>
        <w:spacing w:line="360" w:lineRule="auto"/>
        <w:ind w:firstLine="709"/>
        <w:jc w:val="both"/>
        <w:rPr>
          <w:sz w:val="28"/>
          <w:szCs w:val="28"/>
        </w:rPr>
      </w:pPr>
      <w:r w:rsidRPr="007F05D8">
        <w:rPr>
          <w:sz w:val="28"/>
          <w:szCs w:val="28"/>
        </w:rPr>
        <w:t>Перспективное планирование законодательной деятельности позволяет определять приоритетные направления приложения творческих сил субъектов права законодательной инициативы. В соответствии со ст. 80 и 84 Конституции РФ основные направления внутренней и внешней политики определяются Президентом РФ и обнародуются в рамках его ежегодных посланий Федеральному Собранию.</w:t>
      </w:r>
    </w:p>
    <w:p w:rsidR="009904EE" w:rsidRPr="007F05D8" w:rsidRDefault="009904EE" w:rsidP="007F05D8">
      <w:pPr>
        <w:suppressAutoHyphens/>
        <w:spacing w:line="360" w:lineRule="auto"/>
        <w:ind w:firstLine="709"/>
        <w:jc w:val="both"/>
        <w:rPr>
          <w:sz w:val="28"/>
          <w:szCs w:val="28"/>
        </w:rPr>
      </w:pPr>
      <w:r w:rsidRPr="007F05D8">
        <w:rPr>
          <w:sz w:val="28"/>
          <w:szCs w:val="28"/>
        </w:rPr>
        <w:t>Одним из главных рычагов влияния Президента и Правительства РФ на складывающуюся ситуацию является законодательная деятельность, через которую реализуется подавляющее число реформ.</w:t>
      </w:r>
    </w:p>
    <w:p w:rsidR="009904EE" w:rsidRPr="007F05D8" w:rsidRDefault="009904EE" w:rsidP="007F05D8">
      <w:pPr>
        <w:suppressAutoHyphens/>
        <w:spacing w:line="360" w:lineRule="auto"/>
        <w:ind w:firstLine="709"/>
        <w:jc w:val="both"/>
        <w:rPr>
          <w:sz w:val="28"/>
          <w:szCs w:val="28"/>
        </w:rPr>
      </w:pPr>
      <w:r w:rsidRPr="007F05D8">
        <w:rPr>
          <w:sz w:val="28"/>
          <w:szCs w:val="28"/>
        </w:rPr>
        <w:t>Эффективное и своевременное решение задач, стоящих перед страной на современном этапе, требует усиления влияния исполнительной власти на законодательный процесс. Очень важно, чтобы рассматриваемые Федеральным Собранием законопроекты отвечали в первую очередь интересам государства (а не отдельных групп), способствовали подъему экономики, росту уровня благосостояния граждан и укреплению авторитета Российской Федерации в мировом сообществе.</w:t>
      </w:r>
    </w:p>
    <w:p w:rsidR="007F05D8" w:rsidRPr="007F05D8" w:rsidRDefault="007F05D8" w:rsidP="007F05D8">
      <w:pPr>
        <w:suppressAutoHyphens/>
        <w:spacing w:line="360" w:lineRule="auto"/>
        <w:ind w:firstLine="709"/>
        <w:jc w:val="both"/>
        <w:rPr>
          <w:sz w:val="28"/>
          <w:szCs w:val="28"/>
        </w:rPr>
      </w:pPr>
      <w:bookmarkStart w:id="1" w:name="sub_8000"/>
    </w:p>
    <w:p w:rsidR="009904EE" w:rsidRPr="007F05D8" w:rsidRDefault="009904EE" w:rsidP="007F05D8">
      <w:pPr>
        <w:suppressAutoHyphens/>
        <w:spacing w:line="360" w:lineRule="auto"/>
        <w:ind w:firstLine="709"/>
        <w:jc w:val="both"/>
        <w:rPr>
          <w:b/>
          <w:sz w:val="28"/>
          <w:szCs w:val="28"/>
        </w:rPr>
      </w:pPr>
      <w:r w:rsidRPr="007F05D8">
        <w:rPr>
          <w:sz w:val="28"/>
          <w:szCs w:val="28"/>
        </w:rPr>
        <w:br w:type="page"/>
      </w:r>
      <w:r w:rsidRPr="007F05D8">
        <w:rPr>
          <w:b/>
          <w:sz w:val="28"/>
          <w:szCs w:val="28"/>
        </w:rPr>
        <w:t>Список используемой литературы</w:t>
      </w:r>
    </w:p>
    <w:p w:rsidR="00B97E9E" w:rsidRPr="007F05D8" w:rsidRDefault="00B97E9E" w:rsidP="007F05D8">
      <w:pPr>
        <w:suppressAutoHyphens/>
        <w:spacing w:line="360" w:lineRule="auto"/>
        <w:ind w:firstLine="709"/>
        <w:jc w:val="both"/>
        <w:rPr>
          <w:b/>
          <w:sz w:val="28"/>
          <w:szCs w:val="28"/>
        </w:rPr>
      </w:pPr>
    </w:p>
    <w:p w:rsidR="00B97E9E" w:rsidRPr="007F05D8" w:rsidRDefault="0063351A" w:rsidP="0063351A">
      <w:pPr>
        <w:tabs>
          <w:tab w:val="left" w:pos="360"/>
        </w:tabs>
        <w:suppressAutoHyphens/>
        <w:spacing w:line="360" w:lineRule="auto"/>
        <w:jc w:val="both"/>
        <w:rPr>
          <w:sz w:val="28"/>
          <w:szCs w:val="28"/>
        </w:rPr>
      </w:pPr>
      <w:r>
        <w:rPr>
          <w:sz w:val="28"/>
          <w:szCs w:val="28"/>
        </w:rPr>
        <w:t xml:space="preserve">1. </w:t>
      </w:r>
      <w:r w:rsidR="00B97E9E" w:rsidRPr="007F05D8">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00B97E9E" w:rsidRPr="007F05D8">
          <w:rPr>
            <w:sz w:val="28"/>
            <w:szCs w:val="28"/>
          </w:rPr>
          <w:t>1993 г</w:t>
        </w:r>
      </w:smartTag>
      <w:r w:rsidR="00B97E9E" w:rsidRPr="007F05D8">
        <w:rPr>
          <w:sz w:val="28"/>
          <w:szCs w:val="28"/>
        </w:rPr>
        <w:t xml:space="preserve">.) (с поправками от 30 декабря 2008 года), // СПС </w:t>
      </w:r>
      <w:r w:rsidR="00D466B1" w:rsidRPr="007F05D8">
        <w:rPr>
          <w:sz w:val="28"/>
          <w:szCs w:val="28"/>
        </w:rPr>
        <w:t>Гарант</w:t>
      </w:r>
      <w:r w:rsidR="00B97E9E" w:rsidRPr="007F05D8">
        <w:rPr>
          <w:sz w:val="28"/>
          <w:szCs w:val="28"/>
        </w:rPr>
        <w:t>.</w:t>
      </w:r>
    </w:p>
    <w:bookmarkEnd w:id="1"/>
    <w:p w:rsidR="00141F70" w:rsidRPr="007F05D8" w:rsidRDefault="00B97E9E" w:rsidP="0063351A">
      <w:pPr>
        <w:suppressAutoHyphens/>
        <w:autoSpaceDE w:val="0"/>
        <w:autoSpaceDN w:val="0"/>
        <w:adjustRightInd w:val="0"/>
        <w:spacing w:line="360" w:lineRule="auto"/>
        <w:jc w:val="both"/>
        <w:rPr>
          <w:sz w:val="28"/>
          <w:szCs w:val="28"/>
        </w:rPr>
      </w:pPr>
      <w:r w:rsidRPr="007F05D8">
        <w:rPr>
          <w:sz w:val="28"/>
          <w:szCs w:val="28"/>
        </w:rPr>
        <w:t xml:space="preserve">2. Федеральный закон от 6 октября </w:t>
      </w:r>
      <w:smartTag w:uri="urn:schemas-microsoft-com:office:smarttags" w:element="metricconverter">
        <w:smartTagPr>
          <w:attr w:name="ProductID" w:val="1999 г"/>
        </w:smartTagPr>
        <w:r w:rsidRPr="007F05D8">
          <w:rPr>
            <w:sz w:val="28"/>
            <w:szCs w:val="28"/>
          </w:rPr>
          <w:t>1999 г</w:t>
        </w:r>
      </w:smartTag>
      <w:r w:rsidRPr="007F05D8">
        <w:rPr>
          <w:sz w:val="28"/>
          <w:szCs w:val="28"/>
        </w:rP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 изм. и доп.) </w:t>
      </w:r>
      <w:r w:rsidR="00D466B1" w:rsidRPr="007F05D8">
        <w:rPr>
          <w:sz w:val="28"/>
          <w:szCs w:val="28"/>
        </w:rPr>
        <w:t>// СПС Гарант</w:t>
      </w:r>
      <w:r w:rsidRPr="007F05D8">
        <w:rPr>
          <w:sz w:val="28"/>
          <w:szCs w:val="28"/>
        </w:rPr>
        <w:t>.</w:t>
      </w:r>
    </w:p>
    <w:p w:rsidR="007F05D8" w:rsidRDefault="0056372B" w:rsidP="0063351A">
      <w:pPr>
        <w:suppressAutoHyphens/>
        <w:spacing w:line="360" w:lineRule="auto"/>
        <w:jc w:val="both"/>
        <w:rPr>
          <w:sz w:val="28"/>
          <w:szCs w:val="28"/>
        </w:rPr>
      </w:pPr>
      <w:r w:rsidRPr="007F05D8">
        <w:rPr>
          <w:sz w:val="28"/>
          <w:szCs w:val="28"/>
        </w:rPr>
        <w:t xml:space="preserve">3. </w:t>
      </w:r>
      <w:r w:rsidR="00B97E9E" w:rsidRPr="007F05D8">
        <w:rPr>
          <w:sz w:val="28"/>
          <w:szCs w:val="28"/>
        </w:rPr>
        <w:t>Регламент Государственной Думы Федерального Собрания Российской Федерации</w:t>
      </w:r>
      <w:r w:rsidR="007F05D8">
        <w:rPr>
          <w:sz w:val="28"/>
          <w:szCs w:val="28"/>
        </w:rPr>
        <w:t xml:space="preserve"> </w:t>
      </w:r>
      <w:r w:rsidR="00B97E9E" w:rsidRPr="007F05D8">
        <w:rPr>
          <w:sz w:val="28"/>
          <w:szCs w:val="28"/>
        </w:rPr>
        <w:t xml:space="preserve">// </w:t>
      </w:r>
      <w:r w:rsidR="00D466B1" w:rsidRPr="007F05D8">
        <w:rPr>
          <w:sz w:val="28"/>
          <w:szCs w:val="28"/>
        </w:rPr>
        <w:t>СПС Гарант</w:t>
      </w:r>
      <w:r w:rsidR="00B97E9E" w:rsidRPr="007F05D8">
        <w:rPr>
          <w:sz w:val="28"/>
          <w:szCs w:val="28"/>
        </w:rPr>
        <w:t>.</w:t>
      </w:r>
    </w:p>
    <w:p w:rsidR="007F05D8" w:rsidRDefault="0056372B" w:rsidP="0063351A">
      <w:pPr>
        <w:suppressAutoHyphens/>
        <w:spacing w:line="360" w:lineRule="auto"/>
        <w:jc w:val="both"/>
        <w:rPr>
          <w:sz w:val="28"/>
          <w:szCs w:val="28"/>
        </w:rPr>
      </w:pPr>
      <w:r w:rsidRPr="007F05D8">
        <w:rPr>
          <w:sz w:val="28"/>
          <w:szCs w:val="28"/>
        </w:rPr>
        <w:t xml:space="preserve">4 </w:t>
      </w:r>
      <w:r w:rsidR="00B97E9E" w:rsidRPr="007F05D8">
        <w:rPr>
          <w:sz w:val="28"/>
          <w:szCs w:val="28"/>
        </w:rPr>
        <w:t>Регламент Совета Федерации Федерального Собрания Российской Федерации</w:t>
      </w:r>
      <w:r w:rsidR="007F05D8">
        <w:rPr>
          <w:sz w:val="28"/>
          <w:szCs w:val="28"/>
        </w:rPr>
        <w:t xml:space="preserve"> </w:t>
      </w:r>
      <w:r w:rsidR="00B97E9E" w:rsidRPr="007F05D8">
        <w:rPr>
          <w:sz w:val="28"/>
          <w:szCs w:val="28"/>
        </w:rPr>
        <w:t xml:space="preserve">// </w:t>
      </w:r>
      <w:r w:rsidR="00D466B1" w:rsidRPr="007F05D8">
        <w:rPr>
          <w:sz w:val="28"/>
          <w:szCs w:val="28"/>
        </w:rPr>
        <w:t>СПС Гарант</w:t>
      </w:r>
      <w:r w:rsidR="00B97E9E" w:rsidRPr="007F05D8">
        <w:rPr>
          <w:sz w:val="28"/>
          <w:szCs w:val="28"/>
        </w:rPr>
        <w:t>.</w:t>
      </w:r>
    </w:p>
    <w:p w:rsidR="00B97E9E" w:rsidRPr="007F05D8" w:rsidRDefault="0056372B" w:rsidP="0063351A">
      <w:pPr>
        <w:suppressAutoHyphens/>
        <w:autoSpaceDE w:val="0"/>
        <w:autoSpaceDN w:val="0"/>
        <w:adjustRightInd w:val="0"/>
        <w:spacing w:line="360" w:lineRule="auto"/>
        <w:jc w:val="both"/>
        <w:rPr>
          <w:sz w:val="28"/>
          <w:szCs w:val="28"/>
        </w:rPr>
      </w:pPr>
      <w:r w:rsidRPr="007F05D8">
        <w:rPr>
          <w:sz w:val="28"/>
          <w:szCs w:val="28"/>
        </w:rPr>
        <w:t xml:space="preserve">5. </w:t>
      </w:r>
      <w:r w:rsidR="00B97E9E" w:rsidRPr="007F05D8">
        <w:rPr>
          <w:sz w:val="28"/>
          <w:szCs w:val="28"/>
        </w:rPr>
        <w:t>СЗ РФ. 1995. N 29. Ст. 2757</w:t>
      </w:r>
      <w:r w:rsidR="00D466B1" w:rsidRPr="007F05D8">
        <w:rPr>
          <w:sz w:val="28"/>
          <w:szCs w:val="28"/>
        </w:rPr>
        <w:t xml:space="preserve"> // СПС Гарант</w:t>
      </w:r>
      <w:r w:rsidR="00B97E9E" w:rsidRPr="007F05D8">
        <w:rPr>
          <w:sz w:val="28"/>
          <w:szCs w:val="28"/>
        </w:rPr>
        <w:t>.</w:t>
      </w:r>
    </w:p>
    <w:p w:rsidR="007F05D8" w:rsidRDefault="0056372B" w:rsidP="0063351A">
      <w:pPr>
        <w:suppressAutoHyphens/>
        <w:spacing w:line="360" w:lineRule="auto"/>
        <w:jc w:val="both"/>
        <w:rPr>
          <w:sz w:val="28"/>
          <w:szCs w:val="28"/>
        </w:rPr>
      </w:pPr>
      <w:r w:rsidRPr="007F05D8">
        <w:rPr>
          <w:sz w:val="28"/>
          <w:szCs w:val="28"/>
        </w:rPr>
        <w:t xml:space="preserve">6. </w:t>
      </w:r>
      <w:r w:rsidR="00B97E9E" w:rsidRPr="007F05D8">
        <w:rPr>
          <w:sz w:val="28"/>
          <w:szCs w:val="28"/>
        </w:rPr>
        <w:t>Положени</w:t>
      </w:r>
      <w:r w:rsidRPr="007F05D8">
        <w:rPr>
          <w:sz w:val="28"/>
          <w:szCs w:val="28"/>
        </w:rPr>
        <w:t>е</w:t>
      </w:r>
      <w:r w:rsidR="00B97E9E" w:rsidRPr="007F05D8">
        <w:rPr>
          <w:sz w:val="28"/>
          <w:szCs w:val="28"/>
        </w:rPr>
        <w:t xml:space="preserve"> об Администрации Президента Российской Федерации. Утв. Указом Президента РФ от 6 апреля </w:t>
      </w:r>
      <w:smartTag w:uri="urn:schemas-microsoft-com:office:smarttags" w:element="metricconverter">
        <w:smartTagPr>
          <w:attr w:name="ProductID" w:val="2004 г"/>
        </w:smartTagPr>
        <w:r w:rsidR="00B97E9E" w:rsidRPr="007F05D8">
          <w:rPr>
            <w:sz w:val="28"/>
            <w:szCs w:val="28"/>
          </w:rPr>
          <w:t>2004 г</w:t>
        </w:r>
      </w:smartTag>
      <w:r w:rsidR="00B97E9E" w:rsidRPr="007F05D8">
        <w:rPr>
          <w:sz w:val="28"/>
          <w:szCs w:val="28"/>
        </w:rPr>
        <w:t>. N 490 (с послед. изм. и доп.</w:t>
      </w:r>
      <w:r w:rsidRPr="007F05D8">
        <w:rPr>
          <w:sz w:val="28"/>
          <w:szCs w:val="28"/>
        </w:rPr>
        <w:t xml:space="preserve"> от 12 января 2010г.</w:t>
      </w:r>
      <w:r w:rsidR="00B97E9E" w:rsidRPr="007F05D8">
        <w:rPr>
          <w:sz w:val="28"/>
          <w:szCs w:val="28"/>
        </w:rPr>
        <w:t>)</w:t>
      </w:r>
      <w:r w:rsidRPr="007F05D8">
        <w:rPr>
          <w:sz w:val="28"/>
          <w:szCs w:val="28"/>
        </w:rPr>
        <w:t>// СПС Гарант.</w:t>
      </w:r>
    </w:p>
    <w:p w:rsidR="0056372B" w:rsidRPr="007F05D8" w:rsidRDefault="0056372B" w:rsidP="0063351A">
      <w:pPr>
        <w:pStyle w:val="1"/>
        <w:suppressAutoHyphens/>
        <w:spacing w:before="0" w:after="0" w:line="360" w:lineRule="auto"/>
        <w:jc w:val="both"/>
        <w:rPr>
          <w:rFonts w:ascii="Times New Roman" w:hAnsi="Times New Roman"/>
          <w:b w:val="0"/>
          <w:color w:val="auto"/>
          <w:sz w:val="28"/>
          <w:szCs w:val="28"/>
        </w:rPr>
      </w:pPr>
      <w:r w:rsidRPr="007F05D8">
        <w:rPr>
          <w:rFonts w:ascii="Times New Roman" w:hAnsi="Times New Roman"/>
          <w:b w:val="0"/>
          <w:color w:val="auto"/>
          <w:sz w:val="28"/>
          <w:szCs w:val="28"/>
        </w:rPr>
        <w:t>7. Регламент</w:t>
      </w:r>
      <w:r w:rsidR="00D466B1" w:rsidRPr="007F05D8">
        <w:rPr>
          <w:rFonts w:ascii="Times New Roman" w:hAnsi="Times New Roman"/>
          <w:b w:val="0"/>
          <w:color w:val="auto"/>
          <w:sz w:val="28"/>
          <w:szCs w:val="28"/>
        </w:rPr>
        <w:t xml:space="preserve"> </w:t>
      </w:r>
      <w:r w:rsidRPr="007F05D8">
        <w:rPr>
          <w:rFonts w:ascii="Times New Roman" w:hAnsi="Times New Roman"/>
          <w:b w:val="0"/>
          <w:color w:val="auto"/>
          <w:sz w:val="28"/>
          <w:szCs w:val="28"/>
        </w:rPr>
        <w:t>Правительства Российской Федерации</w:t>
      </w:r>
      <w:r w:rsidR="00D466B1" w:rsidRPr="007F05D8">
        <w:rPr>
          <w:rFonts w:ascii="Times New Roman" w:hAnsi="Times New Roman"/>
          <w:b w:val="0"/>
          <w:color w:val="auto"/>
          <w:sz w:val="28"/>
          <w:szCs w:val="28"/>
        </w:rPr>
        <w:t xml:space="preserve"> </w:t>
      </w:r>
      <w:r w:rsidRPr="007F05D8">
        <w:rPr>
          <w:rFonts w:ascii="Times New Roman" w:hAnsi="Times New Roman"/>
          <w:b w:val="0"/>
          <w:color w:val="auto"/>
          <w:sz w:val="28"/>
          <w:szCs w:val="28"/>
        </w:rPr>
        <w:t xml:space="preserve">(утв. </w:t>
      </w:r>
      <w:r w:rsidRPr="007F05D8">
        <w:rPr>
          <w:rStyle w:val="a3"/>
          <w:rFonts w:ascii="Times New Roman" w:hAnsi="Times New Roman"/>
          <w:b w:val="0"/>
          <w:color w:val="auto"/>
          <w:sz w:val="28"/>
          <w:szCs w:val="28"/>
        </w:rPr>
        <w:t>постановлением</w:t>
      </w:r>
      <w:r w:rsidRPr="007F05D8">
        <w:rPr>
          <w:rFonts w:ascii="Times New Roman" w:hAnsi="Times New Roman"/>
          <w:b w:val="0"/>
          <w:color w:val="auto"/>
          <w:sz w:val="28"/>
          <w:szCs w:val="28"/>
        </w:rPr>
        <w:t xml:space="preserve"> Правительства РФ от 1 июня </w:t>
      </w:r>
      <w:smartTag w:uri="urn:schemas-microsoft-com:office:smarttags" w:element="metricconverter">
        <w:smartTagPr>
          <w:attr w:name="ProductID" w:val="2004 г"/>
        </w:smartTagPr>
        <w:r w:rsidRPr="007F05D8">
          <w:rPr>
            <w:rFonts w:ascii="Times New Roman" w:hAnsi="Times New Roman"/>
            <w:b w:val="0"/>
            <w:color w:val="auto"/>
            <w:sz w:val="28"/>
            <w:szCs w:val="28"/>
          </w:rPr>
          <w:t>2004 г</w:t>
        </w:r>
      </w:smartTag>
      <w:r w:rsidRPr="007F05D8">
        <w:rPr>
          <w:rFonts w:ascii="Times New Roman" w:hAnsi="Times New Roman"/>
          <w:b w:val="0"/>
          <w:color w:val="auto"/>
          <w:sz w:val="28"/>
          <w:szCs w:val="28"/>
        </w:rPr>
        <w:t>. N 260)</w:t>
      </w:r>
      <w:r w:rsidR="00D466B1" w:rsidRPr="007F05D8">
        <w:rPr>
          <w:rFonts w:ascii="Times New Roman" w:hAnsi="Times New Roman"/>
          <w:b w:val="0"/>
          <w:color w:val="auto"/>
          <w:sz w:val="28"/>
          <w:szCs w:val="28"/>
        </w:rPr>
        <w:t xml:space="preserve"> </w:t>
      </w:r>
      <w:r w:rsidRPr="007F05D8">
        <w:rPr>
          <w:rFonts w:ascii="Times New Roman" w:hAnsi="Times New Roman"/>
          <w:b w:val="0"/>
          <w:color w:val="auto"/>
          <w:sz w:val="28"/>
          <w:szCs w:val="28"/>
        </w:rPr>
        <w:t xml:space="preserve">(с изменениями от 20 февраля </w:t>
      </w:r>
      <w:smartTag w:uri="urn:schemas-microsoft-com:office:smarttags" w:element="metricconverter">
        <w:smartTagPr>
          <w:attr w:name="ProductID" w:val="2010 г"/>
        </w:smartTagPr>
        <w:r w:rsidRPr="007F05D8">
          <w:rPr>
            <w:rFonts w:ascii="Times New Roman" w:hAnsi="Times New Roman"/>
            <w:b w:val="0"/>
            <w:color w:val="auto"/>
            <w:sz w:val="28"/>
            <w:szCs w:val="28"/>
          </w:rPr>
          <w:t>2010 г</w:t>
        </w:r>
      </w:smartTag>
      <w:r w:rsidRPr="007F05D8">
        <w:rPr>
          <w:rFonts w:ascii="Times New Roman" w:hAnsi="Times New Roman"/>
          <w:b w:val="0"/>
          <w:color w:val="auto"/>
          <w:sz w:val="28"/>
          <w:szCs w:val="28"/>
        </w:rPr>
        <w:t>.)</w:t>
      </w:r>
      <w:r w:rsidR="00D466B1" w:rsidRPr="007F05D8">
        <w:rPr>
          <w:rFonts w:ascii="Times New Roman" w:hAnsi="Times New Roman"/>
          <w:b w:val="0"/>
          <w:color w:val="auto"/>
          <w:sz w:val="28"/>
          <w:szCs w:val="28"/>
        </w:rPr>
        <w:t>// СПС Гарант.</w:t>
      </w:r>
    </w:p>
    <w:p w:rsidR="00D466B1" w:rsidRPr="007F05D8" w:rsidRDefault="00D466B1" w:rsidP="0063351A">
      <w:pPr>
        <w:suppressAutoHyphens/>
        <w:spacing w:line="360" w:lineRule="auto"/>
        <w:jc w:val="both"/>
        <w:rPr>
          <w:sz w:val="28"/>
          <w:szCs w:val="28"/>
        </w:rPr>
      </w:pPr>
      <w:r w:rsidRPr="007F05D8">
        <w:rPr>
          <w:sz w:val="28"/>
          <w:szCs w:val="28"/>
        </w:rPr>
        <w:t xml:space="preserve">8. </w:t>
      </w:r>
      <w:r w:rsidR="00B97E9E" w:rsidRPr="007F05D8">
        <w:rPr>
          <w:sz w:val="28"/>
          <w:szCs w:val="28"/>
        </w:rPr>
        <w:t xml:space="preserve">Постановление Конституционного Суда РФ от 12 апреля </w:t>
      </w:r>
      <w:smartTag w:uri="urn:schemas-microsoft-com:office:smarttags" w:element="metricconverter">
        <w:smartTagPr>
          <w:attr w:name="ProductID" w:val="1995 г"/>
        </w:smartTagPr>
        <w:r w:rsidR="00B97E9E" w:rsidRPr="007F05D8">
          <w:rPr>
            <w:sz w:val="28"/>
            <w:szCs w:val="28"/>
          </w:rPr>
          <w:t>1995 г</w:t>
        </w:r>
      </w:smartTag>
      <w:r w:rsidR="00B97E9E" w:rsidRPr="007F05D8">
        <w:rPr>
          <w:sz w:val="28"/>
          <w:szCs w:val="28"/>
        </w:rPr>
        <w:t xml:space="preserve">. N 2-П "По делу о толковании статей 103 (часть 3), 105 (части 2 и 5), 107 (часть 3), 108 (часть 2),117 (часть 3) и 135 (часть 2) Конституции Российской Федерации" // </w:t>
      </w:r>
      <w:r w:rsidRPr="007F05D8">
        <w:rPr>
          <w:sz w:val="28"/>
          <w:szCs w:val="28"/>
        </w:rPr>
        <w:t>СПС Гарант.</w:t>
      </w:r>
    </w:p>
    <w:p w:rsidR="00B97E9E" w:rsidRPr="007F05D8" w:rsidRDefault="00D466B1" w:rsidP="0063351A">
      <w:pPr>
        <w:suppressAutoHyphens/>
        <w:spacing w:line="360" w:lineRule="auto"/>
        <w:jc w:val="both"/>
        <w:rPr>
          <w:sz w:val="28"/>
          <w:szCs w:val="28"/>
        </w:rPr>
      </w:pPr>
      <w:r w:rsidRPr="007F05D8">
        <w:rPr>
          <w:sz w:val="28"/>
          <w:szCs w:val="28"/>
        </w:rPr>
        <w:t>9.</w:t>
      </w:r>
      <w:r w:rsidR="00B97E9E" w:rsidRPr="007F05D8">
        <w:rPr>
          <w:sz w:val="28"/>
          <w:szCs w:val="28"/>
        </w:rPr>
        <w:t xml:space="preserve"> Постановление Конституционного Суда РФ от 22 апреля </w:t>
      </w:r>
      <w:smartTag w:uri="urn:schemas-microsoft-com:office:smarttags" w:element="metricconverter">
        <w:smartTagPr>
          <w:attr w:name="ProductID" w:val="1996 г"/>
        </w:smartTagPr>
        <w:r w:rsidR="00B97E9E" w:rsidRPr="007F05D8">
          <w:rPr>
            <w:sz w:val="28"/>
            <w:szCs w:val="28"/>
          </w:rPr>
          <w:t>1996 г</w:t>
        </w:r>
      </w:smartTag>
      <w:r w:rsidR="00B97E9E" w:rsidRPr="007F05D8">
        <w:rPr>
          <w:sz w:val="28"/>
          <w:szCs w:val="28"/>
        </w:rPr>
        <w:t xml:space="preserve">. N 10-П "По делу о толковании отдельных положений статьи 107 Конституции Российской Федерации" // </w:t>
      </w:r>
      <w:r w:rsidRPr="007F05D8">
        <w:rPr>
          <w:sz w:val="28"/>
          <w:szCs w:val="28"/>
        </w:rPr>
        <w:t>СПС Гарант</w:t>
      </w:r>
      <w:r w:rsidR="00B97E9E" w:rsidRPr="007F05D8">
        <w:rPr>
          <w:sz w:val="28"/>
          <w:szCs w:val="28"/>
        </w:rPr>
        <w:t>.</w:t>
      </w:r>
    </w:p>
    <w:p w:rsidR="009904EE" w:rsidRPr="007F05D8" w:rsidRDefault="00D466B1" w:rsidP="0063351A">
      <w:pPr>
        <w:suppressAutoHyphens/>
        <w:spacing w:line="360" w:lineRule="auto"/>
        <w:jc w:val="both"/>
        <w:rPr>
          <w:sz w:val="28"/>
          <w:szCs w:val="28"/>
        </w:rPr>
      </w:pPr>
      <w:r w:rsidRPr="007F05D8">
        <w:rPr>
          <w:sz w:val="28"/>
          <w:szCs w:val="28"/>
        </w:rPr>
        <w:t xml:space="preserve">10. </w:t>
      </w:r>
      <w:r w:rsidR="009904EE" w:rsidRPr="007F05D8">
        <w:rPr>
          <w:sz w:val="28"/>
          <w:szCs w:val="28"/>
        </w:rPr>
        <w:t>Вопросы взаимодействия и совершенствования законодательного процесса в современных условиях. М., 2002.</w:t>
      </w:r>
      <w:r w:rsidRPr="007F05D8">
        <w:rPr>
          <w:sz w:val="28"/>
          <w:szCs w:val="28"/>
        </w:rPr>
        <w:t xml:space="preserve"> – 178с.</w:t>
      </w:r>
    </w:p>
    <w:p w:rsidR="007F05D8" w:rsidRDefault="00D466B1" w:rsidP="0063351A">
      <w:pPr>
        <w:suppressAutoHyphens/>
        <w:spacing w:line="360" w:lineRule="auto"/>
        <w:jc w:val="both"/>
        <w:rPr>
          <w:sz w:val="28"/>
          <w:szCs w:val="28"/>
        </w:rPr>
      </w:pPr>
      <w:r w:rsidRPr="007F05D8">
        <w:rPr>
          <w:sz w:val="28"/>
          <w:szCs w:val="28"/>
        </w:rPr>
        <w:t xml:space="preserve">11. </w:t>
      </w:r>
      <w:r w:rsidR="009904EE" w:rsidRPr="007F05D8">
        <w:rPr>
          <w:sz w:val="28"/>
          <w:szCs w:val="28"/>
        </w:rPr>
        <w:t>Гинецкий А.Э. Лоббизм в современном мире. М., 2004.</w:t>
      </w:r>
      <w:r w:rsidRPr="007F05D8">
        <w:rPr>
          <w:sz w:val="28"/>
          <w:szCs w:val="28"/>
        </w:rPr>
        <w:t xml:space="preserve"> 263с.</w:t>
      </w:r>
    </w:p>
    <w:p w:rsidR="00B97E9E" w:rsidRPr="007F05D8" w:rsidRDefault="00D466B1" w:rsidP="0063351A">
      <w:pPr>
        <w:suppressAutoHyphens/>
        <w:spacing w:line="360" w:lineRule="auto"/>
        <w:jc w:val="both"/>
        <w:rPr>
          <w:sz w:val="28"/>
          <w:szCs w:val="28"/>
        </w:rPr>
      </w:pPr>
      <w:r w:rsidRPr="007F05D8">
        <w:rPr>
          <w:sz w:val="28"/>
          <w:szCs w:val="28"/>
        </w:rPr>
        <w:t xml:space="preserve">12. </w:t>
      </w:r>
      <w:r w:rsidR="00B97E9E" w:rsidRPr="007F05D8">
        <w:rPr>
          <w:sz w:val="28"/>
          <w:szCs w:val="28"/>
        </w:rPr>
        <w:t xml:space="preserve">Законодательный процесс в России: граждане и власть // Фонд развития парламентаризма в России. М., 2006. </w:t>
      </w:r>
      <w:r w:rsidRPr="007F05D8">
        <w:rPr>
          <w:sz w:val="28"/>
          <w:szCs w:val="28"/>
        </w:rPr>
        <w:t>- 73с</w:t>
      </w:r>
      <w:r w:rsidR="00B97E9E" w:rsidRPr="007F05D8">
        <w:rPr>
          <w:sz w:val="28"/>
          <w:szCs w:val="28"/>
        </w:rPr>
        <w:t>.</w:t>
      </w:r>
    </w:p>
    <w:p w:rsidR="00B97E9E" w:rsidRPr="007F05D8" w:rsidRDefault="00D466B1" w:rsidP="0063351A">
      <w:pPr>
        <w:suppressAutoHyphens/>
        <w:spacing w:line="360" w:lineRule="auto"/>
        <w:jc w:val="both"/>
        <w:rPr>
          <w:sz w:val="28"/>
          <w:szCs w:val="28"/>
        </w:rPr>
      </w:pPr>
      <w:r w:rsidRPr="007F05D8">
        <w:rPr>
          <w:sz w:val="28"/>
          <w:szCs w:val="28"/>
        </w:rPr>
        <w:t xml:space="preserve">13. </w:t>
      </w:r>
      <w:r w:rsidR="00B97E9E" w:rsidRPr="007F05D8">
        <w:rPr>
          <w:sz w:val="28"/>
          <w:szCs w:val="28"/>
        </w:rPr>
        <w:t xml:space="preserve">Имре С. Основы теории права. М., 1974. </w:t>
      </w:r>
      <w:r w:rsidRPr="007F05D8">
        <w:rPr>
          <w:sz w:val="28"/>
          <w:szCs w:val="28"/>
        </w:rPr>
        <w:t>– 462с</w:t>
      </w:r>
      <w:r w:rsidR="00B97E9E" w:rsidRPr="007F05D8">
        <w:rPr>
          <w:sz w:val="28"/>
          <w:szCs w:val="28"/>
        </w:rPr>
        <w:t>.</w:t>
      </w:r>
    </w:p>
    <w:p w:rsidR="007F05D8" w:rsidRDefault="00D466B1" w:rsidP="0063351A">
      <w:pPr>
        <w:suppressAutoHyphens/>
        <w:spacing w:line="360" w:lineRule="auto"/>
        <w:jc w:val="both"/>
        <w:rPr>
          <w:sz w:val="28"/>
          <w:szCs w:val="28"/>
        </w:rPr>
      </w:pPr>
      <w:r w:rsidRPr="007F05D8">
        <w:rPr>
          <w:sz w:val="28"/>
          <w:szCs w:val="28"/>
        </w:rPr>
        <w:t xml:space="preserve">14. </w:t>
      </w:r>
      <w:r w:rsidR="009904EE" w:rsidRPr="007F05D8">
        <w:rPr>
          <w:sz w:val="28"/>
          <w:szCs w:val="28"/>
        </w:rPr>
        <w:t>Карлин А.Б. Проблемы активизации законопроектной деятельности // Закон и право. 2001. N 1.</w:t>
      </w:r>
    </w:p>
    <w:p w:rsidR="009904EE" w:rsidRPr="007F05D8" w:rsidRDefault="00D466B1" w:rsidP="0063351A">
      <w:pPr>
        <w:suppressAutoHyphens/>
        <w:spacing w:line="360" w:lineRule="auto"/>
        <w:jc w:val="both"/>
        <w:rPr>
          <w:sz w:val="28"/>
          <w:szCs w:val="28"/>
        </w:rPr>
      </w:pPr>
      <w:r w:rsidRPr="007F05D8">
        <w:rPr>
          <w:sz w:val="28"/>
          <w:szCs w:val="28"/>
        </w:rPr>
        <w:t xml:space="preserve">15. </w:t>
      </w:r>
      <w:r w:rsidR="009904EE" w:rsidRPr="007F05D8">
        <w:rPr>
          <w:sz w:val="28"/>
          <w:szCs w:val="28"/>
        </w:rPr>
        <w:t>Карлин А.Б. Совершенствовать законопроектную деятельность // Современное право. 2001. N 1.</w:t>
      </w:r>
    </w:p>
    <w:p w:rsidR="009904EE" w:rsidRPr="007F05D8" w:rsidRDefault="00D466B1" w:rsidP="0063351A">
      <w:pPr>
        <w:suppressAutoHyphens/>
        <w:spacing w:line="360" w:lineRule="auto"/>
        <w:jc w:val="both"/>
        <w:rPr>
          <w:sz w:val="28"/>
          <w:szCs w:val="28"/>
        </w:rPr>
      </w:pPr>
      <w:r w:rsidRPr="007F05D8">
        <w:rPr>
          <w:sz w:val="28"/>
          <w:szCs w:val="28"/>
        </w:rPr>
        <w:t xml:space="preserve">16. </w:t>
      </w:r>
      <w:r w:rsidR="009904EE" w:rsidRPr="007F05D8">
        <w:rPr>
          <w:sz w:val="28"/>
          <w:szCs w:val="28"/>
        </w:rPr>
        <w:t>Кодан С.В. Юридическая политика Российского государства в первой половине XIX века: детерминанты, направления, институты // Правоведение. 2003. N 2 (247).</w:t>
      </w:r>
    </w:p>
    <w:p w:rsidR="009904EE" w:rsidRPr="007F05D8" w:rsidRDefault="00D466B1" w:rsidP="0063351A">
      <w:pPr>
        <w:suppressAutoHyphens/>
        <w:spacing w:line="360" w:lineRule="auto"/>
        <w:jc w:val="both"/>
        <w:rPr>
          <w:sz w:val="28"/>
          <w:szCs w:val="28"/>
        </w:rPr>
      </w:pPr>
      <w:r w:rsidRPr="007F05D8">
        <w:rPr>
          <w:sz w:val="28"/>
          <w:szCs w:val="28"/>
        </w:rPr>
        <w:t xml:space="preserve">17. </w:t>
      </w:r>
      <w:r w:rsidR="009904EE" w:rsidRPr="007F05D8">
        <w:rPr>
          <w:sz w:val="28"/>
          <w:szCs w:val="28"/>
        </w:rPr>
        <w:t>Косопкин А.С. Психология парламентского законотворчества. М., 2006.</w:t>
      </w:r>
      <w:r w:rsidRPr="007F05D8">
        <w:rPr>
          <w:sz w:val="28"/>
          <w:szCs w:val="28"/>
        </w:rPr>
        <w:t xml:space="preserve"> – 354с.</w:t>
      </w:r>
    </w:p>
    <w:p w:rsidR="009904EE" w:rsidRPr="007F05D8" w:rsidRDefault="00D466B1" w:rsidP="0063351A">
      <w:pPr>
        <w:suppressAutoHyphens/>
        <w:spacing w:line="360" w:lineRule="auto"/>
        <w:jc w:val="both"/>
        <w:rPr>
          <w:sz w:val="28"/>
          <w:szCs w:val="28"/>
        </w:rPr>
      </w:pPr>
      <w:r w:rsidRPr="007F05D8">
        <w:rPr>
          <w:sz w:val="28"/>
          <w:szCs w:val="28"/>
        </w:rPr>
        <w:t xml:space="preserve">18. </w:t>
      </w:r>
      <w:r w:rsidR="009904EE" w:rsidRPr="007F05D8">
        <w:rPr>
          <w:sz w:val="28"/>
          <w:szCs w:val="28"/>
        </w:rPr>
        <w:t>Косопкин А.С., Нефедова Т.И. Психологические особенности парламентской деятельности на примере Государственной Думы Федерального Собрания Российской Федерации. М., 2002.</w:t>
      </w:r>
      <w:r w:rsidRPr="007F05D8">
        <w:rPr>
          <w:sz w:val="28"/>
          <w:szCs w:val="28"/>
        </w:rPr>
        <w:t xml:space="preserve"> – 412с.</w:t>
      </w:r>
    </w:p>
    <w:p w:rsidR="009904EE" w:rsidRPr="007F05D8" w:rsidRDefault="00D466B1" w:rsidP="0063351A">
      <w:pPr>
        <w:suppressAutoHyphens/>
        <w:spacing w:line="360" w:lineRule="auto"/>
        <w:jc w:val="both"/>
        <w:rPr>
          <w:sz w:val="28"/>
          <w:szCs w:val="28"/>
        </w:rPr>
      </w:pPr>
      <w:r w:rsidRPr="007F05D8">
        <w:rPr>
          <w:sz w:val="28"/>
          <w:szCs w:val="28"/>
        </w:rPr>
        <w:t xml:space="preserve">19. </w:t>
      </w:r>
      <w:r w:rsidR="009904EE" w:rsidRPr="007F05D8">
        <w:rPr>
          <w:sz w:val="28"/>
          <w:szCs w:val="28"/>
        </w:rPr>
        <w:t>Крашенинников П.В. Федеральный законотворческий процесс. М., 2001.</w:t>
      </w:r>
      <w:r w:rsidRPr="007F05D8">
        <w:rPr>
          <w:sz w:val="28"/>
          <w:szCs w:val="28"/>
        </w:rPr>
        <w:t xml:space="preserve"> – 198с.</w:t>
      </w:r>
    </w:p>
    <w:p w:rsidR="00B97E9E" w:rsidRPr="007F05D8" w:rsidRDefault="00D466B1" w:rsidP="0063351A">
      <w:pPr>
        <w:suppressAutoHyphens/>
        <w:spacing w:line="360" w:lineRule="auto"/>
        <w:jc w:val="both"/>
        <w:rPr>
          <w:sz w:val="28"/>
          <w:szCs w:val="28"/>
        </w:rPr>
      </w:pPr>
      <w:r w:rsidRPr="007F05D8">
        <w:rPr>
          <w:sz w:val="28"/>
          <w:szCs w:val="28"/>
        </w:rPr>
        <w:t xml:space="preserve">20. </w:t>
      </w:r>
      <w:r w:rsidR="00B97E9E" w:rsidRPr="007F05D8">
        <w:rPr>
          <w:sz w:val="28"/>
          <w:szCs w:val="28"/>
        </w:rPr>
        <w:t xml:space="preserve">Кудрявцев В.Н. Правомерное поведение: норма и патология. М., 1982. </w:t>
      </w:r>
      <w:r w:rsidRPr="007F05D8">
        <w:rPr>
          <w:sz w:val="28"/>
          <w:szCs w:val="28"/>
        </w:rPr>
        <w:t>– 45</w:t>
      </w:r>
      <w:r w:rsidR="00B97E9E" w:rsidRPr="007F05D8">
        <w:rPr>
          <w:sz w:val="28"/>
          <w:szCs w:val="28"/>
        </w:rPr>
        <w:t>7</w:t>
      </w:r>
      <w:r w:rsidRPr="007F05D8">
        <w:rPr>
          <w:sz w:val="28"/>
          <w:szCs w:val="28"/>
        </w:rPr>
        <w:t>с</w:t>
      </w:r>
      <w:r w:rsidR="00B97E9E" w:rsidRPr="007F05D8">
        <w:rPr>
          <w:sz w:val="28"/>
          <w:szCs w:val="28"/>
        </w:rPr>
        <w:t>.</w:t>
      </w:r>
    </w:p>
    <w:p w:rsidR="009904EE" w:rsidRPr="007F05D8" w:rsidRDefault="00D466B1" w:rsidP="0063351A">
      <w:pPr>
        <w:suppressAutoHyphens/>
        <w:spacing w:line="360" w:lineRule="auto"/>
        <w:jc w:val="both"/>
        <w:rPr>
          <w:sz w:val="28"/>
          <w:szCs w:val="28"/>
        </w:rPr>
      </w:pPr>
      <w:r w:rsidRPr="007F05D8">
        <w:rPr>
          <w:sz w:val="28"/>
          <w:szCs w:val="28"/>
        </w:rPr>
        <w:t xml:space="preserve">21. </w:t>
      </w:r>
      <w:r w:rsidR="009904EE" w:rsidRPr="007F05D8">
        <w:rPr>
          <w:sz w:val="28"/>
          <w:szCs w:val="28"/>
        </w:rPr>
        <w:t>Любимов А.П. История лоббизма в России. М., 2005.</w:t>
      </w:r>
      <w:r w:rsidRPr="007F05D8">
        <w:rPr>
          <w:sz w:val="28"/>
          <w:szCs w:val="28"/>
        </w:rPr>
        <w:t xml:space="preserve"> – 231с.</w:t>
      </w:r>
    </w:p>
    <w:p w:rsidR="00B97E9E" w:rsidRPr="007F05D8" w:rsidRDefault="00D466B1" w:rsidP="0063351A">
      <w:pPr>
        <w:suppressAutoHyphens/>
        <w:spacing w:line="360" w:lineRule="auto"/>
        <w:jc w:val="both"/>
        <w:rPr>
          <w:sz w:val="28"/>
          <w:szCs w:val="28"/>
        </w:rPr>
      </w:pPr>
      <w:r w:rsidRPr="007F05D8">
        <w:rPr>
          <w:sz w:val="28"/>
          <w:szCs w:val="28"/>
        </w:rPr>
        <w:t xml:space="preserve">22. </w:t>
      </w:r>
      <w:r w:rsidR="00B97E9E" w:rsidRPr="007F05D8">
        <w:rPr>
          <w:sz w:val="28"/>
          <w:szCs w:val="28"/>
        </w:rPr>
        <w:t xml:space="preserve">Любимов А.П. Парламентское право России. 3-е изд. М., 2002. </w:t>
      </w:r>
      <w:r w:rsidRPr="007F05D8">
        <w:rPr>
          <w:sz w:val="28"/>
          <w:szCs w:val="28"/>
        </w:rPr>
        <w:t>-</w:t>
      </w:r>
      <w:r w:rsidR="00B97E9E" w:rsidRPr="007F05D8">
        <w:rPr>
          <w:sz w:val="28"/>
          <w:szCs w:val="28"/>
        </w:rPr>
        <w:t xml:space="preserve"> 2</w:t>
      </w:r>
      <w:r w:rsidRPr="007F05D8">
        <w:rPr>
          <w:sz w:val="28"/>
          <w:szCs w:val="28"/>
        </w:rPr>
        <w:t>47с</w:t>
      </w:r>
      <w:r w:rsidR="00B97E9E" w:rsidRPr="007F05D8">
        <w:rPr>
          <w:sz w:val="28"/>
          <w:szCs w:val="28"/>
        </w:rPr>
        <w:t>.</w:t>
      </w:r>
    </w:p>
    <w:p w:rsidR="00556BE0" w:rsidRPr="007F05D8" w:rsidRDefault="00D466B1" w:rsidP="0063351A">
      <w:pPr>
        <w:suppressAutoHyphens/>
        <w:spacing w:line="360" w:lineRule="auto"/>
        <w:jc w:val="both"/>
        <w:rPr>
          <w:sz w:val="28"/>
          <w:szCs w:val="28"/>
        </w:rPr>
      </w:pPr>
      <w:r w:rsidRPr="007F05D8">
        <w:rPr>
          <w:sz w:val="28"/>
          <w:szCs w:val="28"/>
        </w:rPr>
        <w:t xml:space="preserve">23. </w:t>
      </w:r>
      <w:r w:rsidR="00556BE0" w:rsidRPr="007F05D8">
        <w:rPr>
          <w:sz w:val="28"/>
          <w:szCs w:val="28"/>
        </w:rPr>
        <w:t>Матузов Н.И., Малько А.В. Теория государства и права: Учебник. М., 2004.</w:t>
      </w:r>
      <w:r w:rsidRPr="007F05D8">
        <w:rPr>
          <w:sz w:val="28"/>
          <w:szCs w:val="28"/>
        </w:rPr>
        <w:t xml:space="preserve"> – 783с.</w:t>
      </w:r>
    </w:p>
    <w:p w:rsidR="00B97E9E" w:rsidRPr="007F05D8" w:rsidRDefault="00D466B1" w:rsidP="0063351A">
      <w:pPr>
        <w:suppressAutoHyphens/>
        <w:spacing w:line="360" w:lineRule="auto"/>
        <w:jc w:val="both"/>
        <w:rPr>
          <w:sz w:val="28"/>
          <w:szCs w:val="28"/>
        </w:rPr>
      </w:pPr>
      <w:r w:rsidRPr="007F05D8">
        <w:rPr>
          <w:sz w:val="28"/>
          <w:szCs w:val="28"/>
        </w:rPr>
        <w:t xml:space="preserve">24. </w:t>
      </w:r>
      <w:r w:rsidR="00B97E9E" w:rsidRPr="007F05D8">
        <w:rPr>
          <w:sz w:val="28"/>
          <w:szCs w:val="28"/>
        </w:rPr>
        <w:t>Общая теория права и государства: Учебник / Под ред. В.В. Лазарева. 3-е изд. М., 2001.</w:t>
      </w:r>
      <w:r w:rsidRPr="007F05D8">
        <w:rPr>
          <w:sz w:val="28"/>
          <w:szCs w:val="28"/>
        </w:rPr>
        <w:t xml:space="preserve"> – 812с.</w:t>
      </w:r>
    </w:p>
    <w:p w:rsidR="00B97E9E" w:rsidRPr="007F05D8" w:rsidRDefault="00D466B1" w:rsidP="0063351A">
      <w:pPr>
        <w:suppressAutoHyphens/>
        <w:spacing w:line="360" w:lineRule="auto"/>
        <w:jc w:val="both"/>
        <w:rPr>
          <w:sz w:val="28"/>
          <w:szCs w:val="28"/>
        </w:rPr>
      </w:pPr>
      <w:r w:rsidRPr="007F05D8">
        <w:rPr>
          <w:sz w:val="28"/>
          <w:szCs w:val="28"/>
        </w:rPr>
        <w:t xml:space="preserve">25. </w:t>
      </w:r>
      <w:r w:rsidR="00B97E9E" w:rsidRPr="007F05D8">
        <w:rPr>
          <w:sz w:val="28"/>
          <w:szCs w:val="28"/>
        </w:rPr>
        <w:t xml:space="preserve">Парламентское право России: Учеб. пособие / Под ред. Т.Я. Хабриевой. 2-е изд. М., 2003. </w:t>
      </w:r>
      <w:r w:rsidRPr="007F05D8">
        <w:rPr>
          <w:sz w:val="28"/>
          <w:szCs w:val="28"/>
        </w:rPr>
        <w:t>– 364с.</w:t>
      </w:r>
    </w:p>
    <w:p w:rsidR="009904EE" w:rsidRPr="007F05D8" w:rsidRDefault="00D466B1" w:rsidP="0063351A">
      <w:pPr>
        <w:suppressAutoHyphens/>
        <w:spacing w:line="360" w:lineRule="auto"/>
        <w:jc w:val="both"/>
        <w:rPr>
          <w:sz w:val="28"/>
          <w:szCs w:val="28"/>
        </w:rPr>
      </w:pPr>
      <w:r w:rsidRPr="007F05D8">
        <w:rPr>
          <w:sz w:val="28"/>
          <w:szCs w:val="28"/>
        </w:rPr>
        <w:t xml:space="preserve">26. </w:t>
      </w:r>
      <w:r w:rsidR="009904EE" w:rsidRPr="007F05D8">
        <w:rPr>
          <w:sz w:val="28"/>
          <w:szCs w:val="28"/>
        </w:rPr>
        <w:t>Слиска Л. Полтысячи законов - за полгода // Российская Федерация сегодня. 2000. N 4.</w:t>
      </w:r>
    </w:p>
    <w:p w:rsidR="009904EE" w:rsidRPr="007F05D8" w:rsidRDefault="00D466B1" w:rsidP="0063351A">
      <w:pPr>
        <w:suppressAutoHyphens/>
        <w:spacing w:line="360" w:lineRule="auto"/>
        <w:jc w:val="both"/>
        <w:rPr>
          <w:sz w:val="28"/>
          <w:szCs w:val="28"/>
        </w:rPr>
      </w:pPr>
      <w:r w:rsidRPr="007F05D8">
        <w:rPr>
          <w:sz w:val="28"/>
          <w:szCs w:val="28"/>
        </w:rPr>
        <w:t xml:space="preserve">27. </w:t>
      </w:r>
      <w:r w:rsidR="009904EE" w:rsidRPr="007F05D8">
        <w:rPr>
          <w:sz w:val="28"/>
          <w:szCs w:val="28"/>
        </w:rPr>
        <w:t>Субочев В.В. Лоббизм как инструмент отстаивания законных интересов // Право и политика. 2007. N 3.</w:t>
      </w:r>
    </w:p>
    <w:p w:rsidR="009904EE" w:rsidRPr="007F05D8" w:rsidRDefault="00D466B1" w:rsidP="0063351A">
      <w:pPr>
        <w:suppressAutoHyphens/>
        <w:spacing w:line="360" w:lineRule="auto"/>
        <w:jc w:val="both"/>
        <w:rPr>
          <w:sz w:val="28"/>
          <w:szCs w:val="28"/>
        </w:rPr>
      </w:pPr>
      <w:r w:rsidRPr="007F05D8">
        <w:rPr>
          <w:sz w:val="28"/>
          <w:szCs w:val="28"/>
        </w:rPr>
        <w:t xml:space="preserve">28. </w:t>
      </w:r>
      <w:r w:rsidR="009904EE" w:rsidRPr="007F05D8">
        <w:rPr>
          <w:sz w:val="28"/>
          <w:szCs w:val="28"/>
        </w:rPr>
        <w:t>Суханов Е. Те ли законы пишем? // Российская Федерация сегодня. 2000. N 16.</w:t>
      </w:r>
    </w:p>
    <w:p w:rsidR="009904EE" w:rsidRPr="007F05D8" w:rsidRDefault="00D466B1" w:rsidP="0063351A">
      <w:pPr>
        <w:suppressAutoHyphens/>
        <w:spacing w:line="360" w:lineRule="auto"/>
        <w:jc w:val="both"/>
        <w:rPr>
          <w:sz w:val="28"/>
          <w:szCs w:val="28"/>
        </w:rPr>
      </w:pPr>
      <w:r w:rsidRPr="007F05D8">
        <w:rPr>
          <w:sz w:val="28"/>
          <w:szCs w:val="28"/>
        </w:rPr>
        <w:t xml:space="preserve">29. </w:t>
      </w:r>
      <w:r w:rsidR="009904EE" w:rsidRPr="007F05D8">
        <w:rPr>
          <w:sz w:val="28"/>
          <w:szCs w:val="28"/>
        </w:rPr>
        <w:t>Сырых Е.В. Технико-юридические критерии качества закона // Проблемы юридической техники. Н. Новгород, 2000.</w:t>
      </w:r>
      <w:r w:rsidRPr="007F05D8">
        <w:rPr>
          <w:sz w:val="28"/>
          <w:szCs w:val="28"/>
        </w:rPr>
        <w:t xml:space="preserve"> – 283с.</w:t>
      </w:r>
    </w:p>
    <w:p w:rsidR="009904EE" w:rsidRDefault="00D466B1" w:rsidP="0063351A">
      <w:pPr>
        <w:suppressAutoHyphens/>
        <w:spacing w:line="360" w:lineRule="auto"/>
        <w:jc w:val="both"/>
        <w:rPr>
          <w:sz w:val="28"/>
          <w:szCs w:val="28"/>
        </w:rPr>
      </w:pPr>
      <w:r w:rsidRPr="007F05D8">
        <w:rPr>
          <w:sz w:val="28"/>
          <w:szCs w:val="28"/>
        </w:rPr>
        <w:t xml:space="preserve">30. </w:t>
      </w:r>
      <w:r w:rsidR="009904EE" w:rsidRPr="007F05D8">
        <w:rPr>
          <w:sz w:val="28"/>
          <w:szCs w:val="28"/>
        </w:rPr>
        <w:t>Тихомиров Ю.А. Законодательная техника как фактор эффективной законодательной и правоприменительной деятельности // Проблемы юридической техники. Н. Новгород, 2000.</w:t>
      </w:r>
      <w:r w:rsidR="00A479E7" w:rsidRPr="007F05D8">
        <w:rPr>
          <w:sz w:val="28"/>
          <w:szCs w:val="28"/>
        </w:rPr>
        <w:t xml:space="preserve"> – 195с.</w:t>
      </w:r>
    </w:p>
    <w:p w:rsidR="00AF7ECB" w:rsidRPr="00A324A0" w:rsidRDefault="00AF7ECB" w:rsidP="00AF7ECB">
      <w:pPr>
        <w:suppressAutoHyphens/>
        <w:spacing w:line="360" w:lineRule="auto"/>
        <w:jc w:val="center"/>
        <w:rPr>
          <w:color w:val="FFFFFF"/>
          <w:sz w:val="28"/>
          <w:szCs w:val="28"/>
        </w:rPr>
      </w:pPr>
    </w:p>
    <w:p w:rsidR="00AF7ECB" w:rsidRPr="00A324A0" w:rsidRDefault="00AF7ECB" w:rsidP="00AF7ECB">
      <w:pPr>
        <w:suppressAutoHyphens/>
        <w:spacing w:line="360" w:lineRule="auto"/>
        <w:jc w:val="center"/>
        <w:rPr>
          <w:color w:val="000000"/>
          <w:sz w:val="28"/>
          <w:szCs w:val="28"/>
        </w:rPr>
      </w:pPr>
      <w:bookmarkStart w:id="2" w:name="_GoBack"/>
      <w:bookmarkEnd w:id="2"/>
    </w:p>
    <w:sectPr w:rsidR="00AF7ECB" w:rsidRPr="00A324A0" w:rsidSect="007F05D8">
      <w:headerReference w:type="default" r:id="rId7"/>
      <w:footerReference w:type="even" r:id="rId8"/>
      <w:pgSz w:w="11906" w:h="16838"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A0" w:rsidRDefault="00A324A0">
      <w:r>
        <w:separator/>
      </w:r>
    </w:p>
  </w:endnote>
  <w:endnote w:type="continuationSeparator" w:id="0">
    <w:p w:rsidR="00A324A0" w:rsidRDefault="00A3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089" w:rsidRDefault="00E33089" w:rsidP="006077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33089" w:rsidRDefault="00E33089" w:rsidP="005F422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A0" w:rsidRDefault="00A324A0">
      <w:r>
        <w:separator/>
      </w:r>
    </w:p>
  </w:footnote>
  <w:footnote w:type="continuationSeparator" w:id="0">
    <w:p w:rsidR="00A324A0" w:rsidRDefault="00A324A0">
      <w:r>
        <w:continuationSeparator/>
      </w:r>
    </w:p>
  </w:footnote>
  <w:footnote w:id="1">
    <w:p w:rsidR="00A324A0" w:rsidRDefault="00E33089" w:rsidP="0063351A">
      <w:pPr>
        <w:suppressAutoHyphens/>
      </w:pPr>
      <w:r w:rsidRPr="0063351A">
        <w:rPr>
          <w:rStyle w:val="a6"/>
          <w:sz w:val="20"/>
          <w:vertAlign w:val="baseline"/>
        </w:rPr>
        <w:footnoteRef/>
      </w:r>
      <w:r w:rsidRPr="0063351A">
        <w:rPr>
          <w:sz w:val="20"/>
        </w:rPr>
        <w:t xml:space="preserve"> </w:t>
      </w:r>
      <w:r w:rsidRPr="0063351A">
        <w:rPr>
          <w:sz w:val="20"/>
          <w:szCs w:val="20"/>
        </w:rPr>
        <w:t>Законодательный процесс в России: граждане и власть // Фонд развития парламентаризма в России. М., 2006. С. 13.</w:t>
      </w:r>
    </w:p>
  </w:footnote>
  <w:footnote w:id="2">
    <w:p w:rsidR="00A324A0" w:rsidRDefault="00E33089" w:rsidP="0063351A">
      <w:pPr>
        <w:suppressAutoHyphens/>
      </w:pPr>
      <w:r w:rsidRPr="0063351A">
        <w:rPr>
          <w:rStyle w:val="a6"/>
          <w:sz w:val="20"/>
          <w:szCs w:val="20"/>
          <w:vertAlign w:val="baseline"/>
        </w:rPr>
        <w:footnoteRef/>
      </w:r>
      <w:r w:rsidRPr="0063351A">
        <w:rPr>
          <w:sz w:val="20"/>
          <w:szCs w:val="20"/>
        </w:rPr>
        <w:t xml:space="preserve"> Парламентское право России: Учеб. пособие / Под ред. Т.Я. Хабриевой. 2-е изд. М., 2003. С. 195.</w:t>
      </w:r>
    </w:p>
  </w:footnote>
  <w:footnote w:id="3">
    <w:p w:rsidR="00A324A0" w:rsidRDefault="00E33089" w:rsidP="0063351A">
      <w:pPr>
        <w:suppressAutoHyphens/>
      </w:pPr>
      <w:r w:rsidRPr="0063351A">
        <w:rPr>
          <w:rStyle w:val="a6"/>
          <w:sz w:val="20"/>
          <w:szCs w:val="20"/>
          <w:vertAlign w:val="baseline"/>
        </w:rPr>
        <w:footnoteRef/>
      </w:r>
      <w:r w:rsidRPr="0063351A">
        <w:rPr>
          <w:sz w:val="20"/>
          <w:szCs w:val="20"/>
        </w:rPr>
        <w:t xml:space="preserve"> Любимов А.П. Парламентское право России. 3-е изд. М., 2002. С. 226.</w:t>
      </w:r>
    </w:p>
  </w:footnote>
  <w:footnote w:id="4">
    <w:p w:rsidR="00A324A0" w:rsidRDefault="00E33089" w:rsidP="0063351A">
      <w:pPr>
        <w:suppressAutoHyphens/>
      </w:pPr>
      <w:r w:rsidRPr="0063351A">
        <w:rPr>
          <w:rStyle w:val="a6"/>
          <w:sz w:val="20"/>
          <w:szCs w:val="20"/>
          <w:vertAlign w:val="baseline"/>
        </w:rPr>
        <w:footnoteRef/>
      </w:r>
      <w:r w:rsidRPr="0063351A">
        <w:rPr>
          <w:sz w:val="20"/>
          <w:szCs w:val="20"/>
        </w:rPr>
        <w:t xml:space="preserve"> Шершеневич Г.Ф. Общее учение о праве и государстве. М., 1908. С. 187.</w:t>
      </w:r>
    </w:p>
  </w:footnote>
  <w:footnote w:id="5">
    <w:p w:rsidR="00A324A0" w:rsidRDefault="00E33089" w:rsidP="0063351A">
      <w:pPr>
        <w:suppressAutoHyphens/>
      </w:pPr>
      <w:r w:rsidRPr="0063351A">
        <w:rPr>
          <w:rStyle w:val="a6"/>
          <w:sz w:val="20"/>
          <w:szCs w:val="20"/>
          <w:vertAlign w:val="baseline"/>
        </w:rPr>
        <w:footnoteRef/>
      </w:r>
      <w:r w:rsidRPr="0063351A">
        <w:rPr>
          <w:sz w:val="20"/>
          <w:szCs w:val="20"/>
        </w:rPr>
        <w:t xml:space="preserve"> Матузов Н.И., Малько А.В. Теория государства и права: Учебник. М., 2004. С. 145.</w:t>
      </w:r>
    </w:p>
  </w:footnote>
  <w:footnote w:id="6">
    <w:p w:rsidR="00A324A0" w:rsidRDefault="00E33089" w:rsidP="0063351A">
      <w:pPr>
        <w:suppressAutoHyphens/>
      </w:pPr>
      <w:r w:rsidRPr="0063351A">
        <w:rPr>
          <w:rStyle w:val="a6"/>
          <w:sz w:val="20"/>
          <w:szCs w:val="20"/>
          <w:vertAlign w:val="baseline"/>
        </w:rPr>
        <w:footnoteRef/>
      </w:r>
      <w:r w:rsidRPr="0063351A">
        <w:rPr>
          <w:sz w:val="20"/>
          <w:szCs w:val="20"/>
        </w:rPr>
        <w:t xml:space="preserve"> Общая теория права и государства: Учебник / Под ред. В.В. Лазарева. 3-е изд. М., 2001. С. 178.</w:t>
      </w:r>
    </w:p>
  </w:footnote>
  <w:footnote w:id="7">
    <w:p w:rsidR="00A324A0" w:rsidRDefault="00E33089" w:rsidP="0063351A">
      <w:pPr>
        <w:suppressAutoHyphens/>
      </w:pPr>
      <w:r w:rsidRPr="0063351A">
        <w:rPr>
          <w:rStyle w:val="a6"/>
          <w:sz w:val="20"/>
          <w:szCs w:val="20"/>
          <w:vertAlign w:val="baseline"/>
        </w:rPr>
        <w:footnoteRef/>
      </w:r>
      <w:r w:rsidRPr="0063351A">
        <w:rPr>
          <w:sz w:val="20"/>
          <w:szCs w:val="20"/>
        </w:rPr>
        <w:t xml:space="preserve"> См.: Регламент Государственной Думы Федерального Собрания Российской Федерации</w:t>
      </w:r>
      <w:r w:rsidR="0063351A">
        <w:rPr>
          <w:sz w:val="20"/>
          <w:szCs w:val="20"/>
        </w:rPr>
        <w:t xml:space="preserve"> </w:t>
      </w:r>
      <w:r w:rsidRPr="0063351A">
        <w:rPr>
          <w:sz w:val="20"/>
          <w:szCs w:val="20"/>
        </w:rPr>
        <w:t>// СЗ РФ. 1998. N 7. Ст. 801; Регламент Совета Федерации Федерального Собрания Российской Федерации</w:t>
      </w:r>
      <w:r w:rsidR="0063351A">
        <w:rPr>
          <w:sz w:val="20"/>
          <w:szCs w:val="20"/>
        </w:rPr>
        <w:t xml:space="preserve"> </w:t>
      </w:r>
      <w:r w:rsidRPr="0063351A">
        <w:rPr>
          <w:sz w:val="20"/>
          <w:szCs w:val="20"/>
        </w:rPr>
        <w:t>// СЗ РФ. 2002. N 7. Ст. 635.</w:t>
      </w:r>
    </w:p>
  </w:footnote>
  <w:footnote w:id="8">
    <w:p w:rsidR="00A324A0" w:rsidRDefault="00E33089" w:rsidP="0063351A">
      <w:pPr>
        <w:suppressAutoHyphens/>
      </w:pPr>
      <w:r w:rsidRPr="0063351A">
        <w:rPr>
          <w:rStyle w:val="a6"/>
          <w:sz w:val="20"/>
          <w:szCs w:val="20"/>
          <w:vertAlign w:val="baseline"/>
        </w:rPr>
        <w:footnoteRef/>
      </w:r>
      <w:r w:rsidRPr="0063351A">
        <w:rPr>
          <w:sz w:val="20"/>
          <w:szCs w:val="20"/>
        </w:rPr>
        <w:t xml:space="preserve"> СЗ РФ. 1995. N 29. Ст. 2757.</w:t>
      </w:r>
    </w:p>
  </w:footnote>
  <w:footnote w:id="9">
    <w:p w:rsidR="00A324A0" w:rsidRDefault="00E33089" w:rsidP="0063351A">
      <w:pPr>
        <w:suppressAutoHyphens/>
      </w:pPr>
      <w:r w:rsidRPr="0063351A">
        <w:rPr>
          <w:rStyle w:val="a6"/>
          <w:sz w:val="20"/>
          <w:szCs w:val="20"/>
          <w:vertAlign w:val="baseline"/>
        </w:rPr>
        <w:footnoteRef/>
      </w:r>
      <w:r w:rsidRPr="0063351A">
        <w:rPr>
          <w:sz w:val="20"/>
          <w:szCs w:val="20"/>
        </w:rPr>
        <w:t xml:space="preserve"> СЗ РФ. 1994. N 13. Ст. 1447.</w:t>
      </w:r>
    </w:p>
  </w:footnote>
  <w:footnote w:id="10">
    <w:p w:rsidR="00A324A0" w:rsidRDefault="00E33089" w:rsidP="0063351A">
      <w:pPr>
        <w:suppressAutoHyphens/>
      </w:pPr>
      <w:r w:rsidRPr="0063351A">
        <w:rPr>
          <w:rStyle w:val="a6"/>
          <w:sz w:val="20"/>
          <w:szCs w:val="20"/>
          <w:vertAlign w:val="baseline"/>
        </w:rPr>
        <w:footnoteRef/>
      </w:r>
      <w:r w:rsidRPr="0063351A">
        <w:rPr>
          <w:sz w:val="20"/>
          <w:szCs w:val="20"/>
        </w:rPr>
        <w:t xml:space="preserve"> См., например, ст. 8 Федерального закона от 13 июня </w:t>
      </w:r>
      <w:smartTag w:uri="urn:schemas-microsoft-com:office:smarttags" w:element="metricconverter">
        <w:smartTagPr>
          <w:attr w:name="ProductID" w:val="1996 г"/>
        </w:smartTagPr>
        <w:r w:rsidRPr="0063351A">
          <w:rPr>
            <w:sz w:val="20"/>
            <w:szCs w:val="20"/>
          </w:rPr>
          <w:t>1996 г</w:t>
        </w:r>
      </w:smartTag>
      <w:r w:rsidRPr="0063351A">
        <w:rPr>
          <w:sz w:val="20"/>
          <w:szCs w:val="20"/>
        </w:rPr>
        <w:t xml:space="preserve">. N 64-ФЗ "О введении в действие Уголовного кодекса Российской Федерации" (с послед. изм. и доп.) (СЗ РФ. 1996. N 25. Ст. 2955); ст. 9 Федерального закона от 27 декабря </w:t>
      </w:r>
      <w:smartTag w:uri="urn:schemas-microsoft-com:office:smarttags" w:element="metricconverter">
        <w:smartTagPr>
          <w:attr w:name="ProductID" w:val="2002 г"/>
        </w:smartTagPr>
        <w:r w:rsidRPr="0063351A">
          <w:rPr>
            <w:sz w:val="20"/>
            <w:szCs w:val="20"/>
          </w:rPr>
          <w:t>2002 г</w:t>
        </w:r>
      </w:smartTag>
      <w:r w:rsidRPr="0063351A">
        <w:rPr>
          <w:sz w:val="20"/>
          <w:szCs w:val="20"/>
        </w:rPr>
        <w:t xml:space="preserve">. N 184-ФЗ "О техническом регулировании" (с послед. изм. и доп.) (СЗ РФ. 2002. N 52. Ч. I. Ст. 5140); ст. 26.4 Федерального закона от 6 октября </w:t>
      </w:r>
      <w:smartTag w:uri="urn:schemas-microsoft-com:office:smarttags" w:element="metricconverter">
        <w:smartTagPr>
          <w:attr w:name="ProductID" w:val="1999 г"/>
        </w:smartTagPr>
        <w:r w:rsidRPr="0063351A">
          <w:rPr>
            <w:sz w:val="20"/>
            <w:szCs w:val="20"/>
          </w:rPr>
          <w:t>1999 г</w:t>
        </w:r>
      </w:smartTag>
      <w:r w:rsidRPr="0063351A">
        <w:rPr>
          <w:sz w:val="20"/>
          <w:szCs w:val="20"/>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 изм. и доп.) (СЗ РФ. 1999. N 42. Ст. 5005).</w:t>
      </w:r>
    </w:p>
  </w:footnote>
  <w:footnote w:id="11">
    <w:p w:rsidR="00A324A0" w:rsidRDefault="00E33089" w:rsidP="0063351A">
      <w:pPr>
        <w:suppressAutoHyphens/>
      </w:pPr>
      <w:r w:rsidRPr="0063351A">
        <w:rPr>
          <w:rStyle w:val="a6"/>
          <w:sz w:val="20"/>
          <w:szCs w:val="20"/>
          <w:vertAlign w:val="baseline"/>
        </w:rPr>
        <w:footnoteRef/>
      </w:r>
      <w:r w:rsidRPr="0063351A">
        <w:rPr>
          <w:sz w:val="20"/>
          <w:szCs w:val="20"/>
        </w:rPr>
        <w:t xml:space="preserve"> См., например, п. 6 и 8 Положения об Администрации Президента Российской Федерации. Утв. Указом Президента РФ от 6 апреля </w:t>
      </w:r>
      <w:smartTag w:uri="urn:schemas-microsoft-com:office:smarttags" w:element="metricconverter">
        <w:smartTagPr>
          <w:attr w:name="ProductID" w:val="2004 г"/>
        </w:smartTagPr>
        <w:r w:rsidRPr="0063351A">
          <w:rPr>
            <w:sz w:val="20"/>
            <w:szCs w:val="20"/>
          </w:rPr>
          <w:t>2004 г</w:t>
        </w:r>
      </w:smartTag>
      <w:r w:rsidRPr="0063351A">
        <w:rPr>
          <w:sz w:val="20"/>
          <w:szCs w:val="20"/>
        </w:rPr>
        <w:t xml:space="preserve">. N 490 (с послед. изм. и доп.) (СЗ РФ.2004. N 15. Ст. 1395); п. 2 Указа Президента РФ от 10 июня1994 г. N 1185 "Об обеспечении взаимодействия Президента Российской Федерации и Правительства Российской Федерации" (СЗ РФ. 1994. N 7. Ст. 697); разд. VI и VII Регламента Правительства Российской Федерации. Утв. постановлением Правительства РФ от 1 июня </w:t>
      </w:r>
      <w:smartTag w:uri="urn:schemas-microsoft-com:office:smarttags" w:element="metricconverter">
        <w:smartTagPr>
          <w:attr w:name="ProductID" w:val="2004 г"/>
        </w:smartTagPr>
        <w:r w:rsidRPr="0063351A">
          <w:rPr>
            <w:sz w:val="20"/>
            <w:szCs w:val="20"/>
          </w:rPr>
          <w:t>2004 г</w:t>
        </w:r>
      </w:smartTag>
      <w:r w:rsidRPr="0063351A">
        <w:rPr>
          <w:sz w:val="20"/>
          <w:szCs w:val="20"/>
        </w:rPr>
        <w:t xml:space="preserve">. N 260 (с послед. изм. и доп.) (СЗ РФ. 2004. N 23. Ст. 2313); п. 4.4 Регламента Правительства Москвы. Утв. постановлением Правительства Москвы от 21 февраля </w:t>
      </w:r>
      <w:smartTag w:uri="urn:schemas-microsoft-com:office:smarttags" w:element="metricconverter">
        <w:smartTagPr>
          <w:attr w:name="ProductID" w:val="2006 г"/>
        </w:smartTagPr>
        <w:r w:rsidRPr="0063351A">
          <w:rPr>
            <w:sz w:val="20"/>
            <w:szCs w:val="20"/>
          </w:rPr>
          <w:t>2006 г</w:t>
        </w:r>
      </w:smartTag>
      <w:r w:rsidRPr="0063351A">
        <w:rPr>
          <w:sz w:val="20"/>
          <w:szCs w:val="20"/>
        </w:rPr>
        <w:t>. N 112-ПП (Вестник Мэра и Правительства Москвы. 2006. N 17).</w:t>
      </w:r>
    </w:p>
  </w:footnote>
  <w:footnote w:id="12">
    <w:p w:rsidR="00A324A0" w:rsidRDefault="00E33089" w:rsidP="0063351A">
      <w:pPr>
        <w:suppressAutoHyphens/>
      </w:pPr>
      <w:r w:rsidRPr="0063351A">
        <w:rPr>
          <w:rStyle w:val="a6"/>
          <w:sz w:val="20"/>
          <w:szCs w:val="20"/>
          <w:vertAlign w:val="baseline"/>
        </w:rPr>
        <w:footnoteRef/>
      </w:r>
      <w:r w:rsidRPr="0063351A">
        <w:rPr>
          <w:sz w:val="20"/>
          <w:szCs w:val="20"/>
        </w:rPr>
        <w:t xml:space="preserve"> См., например: Постановление Конституционного Суда РФ от 12 апреля </w:t>
      </w:r>
      <w:smartTag w:uri="urn:schemas-microsoft-com:office:smarttags" w:element="metricconverter">
        <w:smartTagPr>
          <w:attr w:name="ProductID" w:val="1995 г"/>
        </w:smartTagPr>
        <w:r w:rsidRPr="0063351A">
          <w:rPr>
            <w:sz w:val="20"/>
            <w:szCs w:val="20"/>
          </w:rPr>
          <w:t>1995 г</w:t>
        </w:r>
      </w:smartTag>
      <w:r w:rsidRPr="0063351A">
        <w:rPr>
          <w:sz w:val="20"/>
          <w:szCs w:val="20"/>
        </w:rPr>
        <w:t xml:space="preserve">. N 2-П "По делу о толковании статей 103 (часть 3), 105 (части 2 и 5), 107 (часть 3), 108 (часть 2),117 (часть 3) и 135 (часть 2) Конституции Российской Федерации" // СЗ РФ. 1995. N 16. Ст. 1451; Постановление Конституционного Суда РФ от 22 апреля </w:t>
      </w:r>
      <w:smartTag w:uri="urn:schemas-microsoft-com:office:smarttags" w:element="metricconverter">
        <w:smartTagPr>
          <w:attr w:name="ProductID" w:val="1996 г"/>
        </w:smartTagPr>
        <w:r w:rsidRPr="0063351A">
          <w:rPr>
            <w:sz w:val="20"/>
            <w:szCs w:val="20"/>
          </w:rPr>
          <w:t>1996 г</w:t>
        </w:r>
      </w:smartTag>
      <w:r w:rsidRPr="0063351A">
        <w:rPr>
          <w:sz w:val="20"/>
          <w:szCs w:val="20"/>
        </w:rPr>
        <w:t>. N 10-П "По делу о толковании отдельных положений статьи 107 Конституции Российской Федерации" // СЗ РФ. 1996. N 18. Ст. 2253.</w:t>
      </w:r>
    </w:p>
  </w:footnote>
  <w:footnote w:id="13">
    <w:p w:rsidR="00A324A0" w:rsidRDefault="00E33089" w:rsidP="0063351A">
      <w:pPr>
        <w:suppressAutoHyphens/>
      </w:pPr>
      <w:r w:rsidRPr="0063351A">
        <w:rPr>
          <w:rStyle w:val="a6"/>
          <w:sz w:val="20"/>
          <w:szCs w:val="20"/>
          <w:vertAlign w:val="baseline"/>
        </w:rPr>
        <w:footnoteRef/>
      </w:r>
      <w:r w:rsidRPr="0063351A">
        <w:rPr>
          <w:sz w:val="20"/>
          <w:szCs w:val="20"/>
        </w:rPr>
        <w:t xml:space="preserve"> Имре С. Основы теории права. М., 1974. С. 97.</w:t>
      </w:r>
    </w:p>
  </w:footnote>
  <w:footnote w:id="14">
    <w:p w:rsidR="00A324A0" w:rsidRDefault="00E33089" w:rsidP="0063351A">
      <w:pPr>
        <w:suppressAutoHyphens/>
      </w:pPr>
      <w:r w:rsidRPr="0063351A">
        <w:rPr>
          <w:rStyle w:val="a6"/>
          <w:sz w:val="20"/>
          <w:szCs w:val="20"/>
          <w:vertAlign w:val="baseline"/>
        </w:rPr>
        <w:footnoteRef/>
      </w:r>
      <w:r w:rsidRPr="0063351A">
        <w:rPr>
          <w:sz w:val="20"/>
          <w:szCs w:val="20"/>
        </w:rPr>
        <w:t xml:space="preserve"> Кудрявцев В.Н. Правомерное поведение: норма и патология. М., 1982. С. 287.</w:t>
      </w:r>
    </w:p>
  </w:footnote>
  <w:footnote w:id="15">
    <w:p w:rsidR="00A324A0" w:rsidRDefault="00E33089" w:rsidP="0063351A">
      <w:pPr>
        <w:suppressAutoHyphens/>
      </w:pPr>
      <w:r w:rsidRPr="0063351A">
        <w:rPr>
          <w:rStyle w:val="a6"/>
          <w:sz w:val="20"/>
          <w:szCs w:val="20"/>
          <w:vertAlign w:val="baseline"/>
        </w:rPr>
        <w:footnoteRef/>
      </w:r>
      <w:r w:rsidRPr="0063351A">
        <w:rPr>
          <w:sz w:val="20"/>
          <w:szCs w:val="20"/>
        </w:rPr>
        <w:t xml:space="preserve"> В соответствии со ст. 8 Федерального закона "О введении в действие Уголовного кодекса Российской Федерации" проекты федеральных законов о внесении изменений и дополнений в УК РФ могут быть внесены в Государственную Думу Федерального Собрания РФ только при наличии официальных отзывов Правительства РФ и Верховного Суда РФ.</w:t>
      </w:r>
    </w:p>
  </w:footnote>
  <w:footnote w:id="16">
    <w:p w:rsidR="00A324A0" w:rsidRDefault="00E33089" w:rsidP="0063351A">
      <w:pPr>
        <w:suppressAutoHyphens/>
      </w:pPr>
      <w:r w:rsidRPr="0063351A">
        <w:rPr>
          <w:rStyle w:val="a6"/>
          <w:sz w:val="20"/>
          <w:szCs w:val="20"/>
          <w:vertAlign w:val="baseline"/>
        </w:rPr>
        <w:footnoteRef/>
      </w:r>
      <w:r w:rsidRPr="0063351A">
        <w:rPr>
          <w:sz w:val="20"/>
          <w:szCs w:val="20"/>
        </w:rPr>
        <w:t xml:space="preserve"> В соответствии с гл. 26 Регламента Государственной Думы Федерального Собрания Российской Федерации особый порядок рассмотрения предусмотрен для проектов федеральных законов о ратификации, прекращении или приостановлении действия международного договора РФ.</w:t>
      </w:r>
    </w:p>
  </w:footnote>
  <w:footnote w:id="17">
    <w:p w:rsidR="00A324A0" w:rsidRDefault="00E33089" w:rsidP="0063351A">
      <w:pPr>
        <w:suppressAutoHyphens/>
      </w:pPr>
      <w:r w:rsidRPr="0063351A">
        <w:rPr>
          <w:rStyle w:val="a6"/>
          <w:sz w:val="20"/>
          <w:szCs w:val="20"/>
          <w:vertAlign w:val="baseline"/>
        </w:rPr>
        <w:footnoteRef/>
      </w:r>
      <w:r w:rsidR="0063351A">
        <w:rPr>
          <w:sz w:val="20"/>
          <w:szCs w:val="20"/>
        </w:rPr>
        <w:t xml:space="preserve"> </w:t>
      </w:r>
      <w:r w:rsidRPr="0063351A">
        <w:rPr>
          <w:sz w:val="20"/>
          <w:szCs w:val="20"/>
        </w:rPr>
        <w:t xml:space="preserve">Статья 114 Конституции СССР </w:t>
      </w:r>
      <w:smartTag w:uri="urn:schemas-microsoft-com:office:smarttags" w:element="metricconverter">
        <w:smartTagPr>
          <w:attr w:name="ProductID" w:val="1977 г"/>
        </w:smartTagPr>
        <w:r w:rsidRPr="0063351A">
          <w:rPr>
            <w:sz w:val="20"/>
            <w:szCs w:val="20"/>
          </w:rPr>
          <w:t>1977 г</w:t>
        </w:r>
      </w:smartTag>
      <w:r w:rsidRPr="0063351A">
        <w:rPr>
          <w:sz w:val="20"/>
          <w:szCs w:val="20"/>
        </w:rPr>
        <w:t>. устанавливала правозаконодательной инициативы, помимо прочего, за постоянными комиссиями палат и комитетами Верховного Совета СССР,</w:t>
      </w:r>
      <w:r w:rsidR="0099665A">
        <w:rPr>
          <w:sz w:val="20"/>
          <w:szCs w:val="20"/>
        </w:rPr>
        <w:t xml:space="preserve"> </w:t>
      </w:r>
      <w:r w:rsidRPr="0063351A">
        <w:rPr>
          <w:sz w:val="20"/>
          <w:szCs w:val="20"/>
        </w:rPr>
        <w:t>Комитетом народного контроля СССР, Генеральным прокурором СССР, Академией наук СССР, общесоюзными общественными организациями.</w:t>
      </w:r>
    </w:p>
  </w:footnote>
  <w:footnote w:id="18">
    <w:p w:rsidR="00A324A0" w:rsidRDefault="00E33089" w:rsidP="0063351A">
      <w:pPr>
        <w:suppressAutoHyphens/>
      </w:pPr>
      <w:r w:rsidRPr="0063351A">
        <w:rPr>
          <w:rStyle w:val="a6"/>
          <w:sz w:val="20"/>
          <w:szCs w:val="20"/>
          <w:vertAlign w:val="baseline"/>
        </w:rPr>
        <w:footnoteRef/>
      </w:r>
      <w:r w:rsidRPr="0063351A">
        <w:rPr>
          <w:sz w:val="20"/>
          <w:szCs w:val="20"/>
        </w:rPr>
        <w:t xml:space="preserve"> ) Часть 4 ст. 105 Конституции РФ предусматривает 14-дневный срок для рассмотрения федерального закона Советом Федерации.</w:t>
      </w:r>
    </w:p>
  </w:footnote>
  <w:footnote w:id="19">
    <w:p w:rsidR="00A324A0" w:rsidRDefault="00E33089" w:rsidP="0063351A">
      <w:pPr>
        <w:suppressAutoHyphens/>
      </w:pPr>
      <w:r w:rsidRPr="0063351A">
        <w:rPr>
          <w:rStyle w:val="a6"/>
          <w:sz w:val="20"/>
          <w:vertAlign w:val="baseline"/>
        </w:rPr>
        <w:footnoteRef/>
      </w:r>
      <w:r w:rsidRPr="0063351A">
        <w:rPr>
          <w:sz w:val="20"/>
        </w:rPr>
        <w:t xml:space="preserve"> </w:t>
      </w:r>
      <w:r w:rsidRPr="0063351A">
        <w:rPr>
          <w:sz w:val="20"/>
          <w:szCs w:val="20"/>
        </w:rPr>
        <w:t>) Часть 2 ст. 107 Конституции РФ предусматривает 14-дневный срок для рассмотрения федерального закона Президентом РФ.</w:t>
      </w:r>
    </w:p>
  </w:footnote>
  <w:footnote w:id="20">
    <w:p w:rsidR="00A324A0" w:rsidRDefault="00E33089" w:rsidP="0063351A">
      <w:pPr>
        <w:pStyle w:val="a4"/>
        <w:suppressAutoHyphens/>
      </w:pPr>
      <w:r w:rsidRPr="0063351A">
        <w:rPr>
          <w:rStyle w:val="a6"/>
          <w:szCs w:val="24"/>
          <w:vertAlign w:val="baseline"/>
        </w:rPr>
        <w:footnoteRef/>
      </w:r>
      <w:r w:rsidRPr="0063351A">
        <w:rPr>
          <w:szCs w:val="24"/>
        </w:rPr>
        <w:t xml:space="preserve"> СЗ РФ. 2002. N 24. Ст. 2253.</w:t>
      </w:r>
    </w:p>
  </w:footnote>
  <w:footnote w:id="21">
    <w:p w:rsidR="00A324A0" w:rsidRDefault="00E33089" w:rsidP="0063351A">
      <w:pPr>
        <w:suppressAutoHyphens/>
      </w:pPr>
      <w:r w:rsidRPr="0063351A">
        <w:rPr>
          <w:rStyle w:val="a6"/>
          <w:sz w:val="20"/>
          <w:szCs w:val="20"/>
          <w:vertAlign w:val="baseline"/>
        </w:rPr>
        <w:footnoteRef/>
      </w:r>
      <w:r w:rsidRPr="0063351A">
        <w:rPr>
          <w:sz w:val="20"/>
          <w:szCs w:val="20"/>
        </w:rPr>
        <w:t xml:space="preserve"> См., например, определения Конституционного Суда РФ от 13 апреля </w:t>
      </w:r>
      <w:smartTag w:uri="urn:schemas-microsoft-com:office:smarttags" w:element="metricconverter">
        <w:smartTagPr>
          <w:attr w:name="ProductID" w:val="2000 г"/>
        </w:smartTagPr>
        <w:r w:rsidRPr="0063351A">
          <w:rPr>
            <w:sz w:val="20"/>
            <w:szCs w:val="20"/>
          </w:rPr>
          <w:t>2000 г</w:t>
        </w:r>
      </w:smartTag>
      <w:r w:rsidRPr="0063351A">
        <w:rPr>
          <w:sz w:val="20"/>
          <w:szCs w:val="20"/>
        </w:rPr>
        <w:t xml:space="preserve">. N 43-О, от 2 февраля </w:t>
      </w:r>
      <w:smartTag w:uri="urn:schemas-microsoft-com:office:smarttags" w:element="metricconverter">
        <w:smartTagPr>
          <w:attr w:name="ProductID" w:val="2006 г"/>
        </w:smartTagPr>
        <w:r w:rsidRPr="0063351A">
          <w:rPr>
            <w:sz w:val="20"/>
            <w:szCs w:val="20"/>
          </w:rPr>
          <w:t>2006 г</w:t>
        </w:r>
      </w:smartTag>
      <w:r w:rsidRPr="0063351A">
        <w:rPr>
          <w:sz w:val="20"/>
          <w:szCs w:val="20"/>
        </w:rPr>
        <w:t>. N 56-О (документы не опубликованы)// СПС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CB" w:rsidRPr="00AF7ECB" w:rsidRDefault="00AF7ECB" w:rsidP="00AF7ECB">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D2699"/>
    <w:multiLevelType w:val="hybridMultilevel"/>
    <w:tmpl w:val="CA36F8B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735D0ADE"/>
    <w:multiLevelType w:val="hybridMultilevel"/>
    <w:tmpl w:val="5546B94C"/>
    <w:lvl w:ilvl="0" w:tplc="F5CC3E7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AC9"/>
    <w:rsid w:val="00141F70"/>
    <w:rsid w:val="00160DE4"/>
    <w:rsid w:val="0019259F"/>
    <w:rsid w:val="001B4E73"/>
    <w:rsid w:val="001C4D8E"/>
    <w:rsid w:val="00337DEA"/>
    <w:rsid w:val="003928B4"/>
    <w:rsid w:val="003B7C92"/>
    <w:rsid w:val="004F4E55"/>
    <w:rsid w:val="00556BE0"/>
    <w:rsid w:val="0056372B"/>
    <w:rsid w:val="005644A8"/>
    <w:rsid w:val="005F422B"/>
    <w:rsid w:val="00607773"/>
    <w:rsid w:val="0063351A"/>
    <w:rsid w:val="007F05D8"/>
    <w:rsid w:val="00803209"/>
    <w:rsid w:val="008507CC"/>
    <w:rsid w:val="008D4AC9"/>
    <w:rsid w:val="0093458E"/>
    <w:rsid w:val="00937CB1"/>
    <w:rsid w:val="009904EE"/>
    <w:rsid w:val="0099665A"/>
    <w:rsid w:val="009E0F50"/>
    <w:rsid w:val="00A324A0"/>
    <w:rsid w:val="00A479E7"/>
    <w:rsid w:val="00AC7539"/>
    <w:rsid w:val="00AF7ECB"/>
    <w:rsid w:val="00B97E9E"/>
    <w:rsid w:val="00C225CF"/>
    <w:rsid w:val="00D466B1"/>
    <w:rsid w:val="00E33089"/>
    <w:rsid w:val="00F02AEF"/>
    <w:rsid w:val="00FF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5BE46A-FEEA-4FDF-9BC1-D898DCEB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4AC9"/>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Гипертекстовая ссылка"/>
    <w:rsid w:val="008D4AC9"/>
    <w:rPr>
      <w:rFonts w:cs="Times New Roman"/>
      <w:color w:val="008000"/>
    </w:rPr>
  </w:style>
  <w:style w:type="paragraph" w:styleId="a4">
    <w:name w:val="footnote text"/>
    <w:basedOn w:val="a"/>
    <w:link w:val="a5"/>
    <w:uiPriority w:val="99"/>
    <w:semiHidden/>
    <w:rsid w:val="008D4AC9"/>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D4AC9"/>
    <w:rPr>
      <w:rFonts w:cs="Times New Roman"/>
      <w:vertAlign w:val="superscript"/>
    </w:rPr>
  </w:style>
  <w:style w:type="paragraph" w:styleId="a7">
    <w:name w:val="footer"/>
    <w:basedOn w:val="a"/>
    <w:link w:val="a8"/>
    <w:uiPriority w:val="99"/>
    <w:rsid w:val="005F422B"/>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F422B"/>
    <w:rPr>
      <w:rFonts w:cs="Times New Roman"/>
    </w:rPr>
  </w:style>
  <w:style w:type="paragraph" w:styleId="aa">
    <w:name w:val="header"/>
    <w:basedOn w:val="a"/>
    <w:link w:val="ab"/>
    <w:uiPriority w:val="99"/>
    <w:rsid w:val="0019259F"/>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831877">
      <w:marLeft w:val="0"/>
      <w:marRight w:val="0"/>
      <w:marTop w:val="0"/>
      <w:marBottom w:val="0"/>
      <w:divBdr>
        <w:top w:val="none" w:sz="0" w:space="0" w:color="auto"/>
        <w:left w:val="none" w:sz="0" w:space="0" w:color="auto"/>
        <w:bottom w:val="none" w:sz="0" w:space="0" w:color="auto"/>
        <w:right w:val="none" w:sz="0" w:space="0" w:color="auto"/>
      </w:divBdr>
    </w:div>
    <w:div w:id="1385831878">
      <w:marLeft w:val="0"/>
      <w:marRight w:val="0"/>
      <w:marTop w:val="0"/>
      <w:marBottom w:val="0"/>
      <w:divBdr>
        <w:top w:val="none" w:sz="0" w:space="0" w:color="auto"/>
        <w:left w:val="none" w:sz="0" w:space="0" w:color="auto"/>
        <w:bottom w:val="none" w:sz="0" w:space="0" w:color="auto"/>
        <w:right w:val="none" w:sz="0" w:space="0" w:color="auto"/>
      </w:divBdr>
    </w:div>
    <w:div w:id="1385831879">
      <w:marLeft w:val="0"/>
      <w:marRight w:val="0"/>
      <w:marTop w:val="0"/>
      <w:marBottom w:val="0"/>
      <w:divBdr>
        <w:top w:val="none" w:sz="0" w:space="0" w:color="auto"/>
        <w:left w:val="none" w:sz="0" w:space="0" w:color="auto"/>
        <w:bottom w:val="none" w:sz="0" w:space="0" w:color="auto"/>
        <w:right w:val="none" w:sz="0" w:space="0" w:color="auto"/>
      </w:divBdr>
    </w:div>
    <w:div w:id="1385831880">
      <w:marLeft w:val="0"/>
      <w:marRight w:val="0"/>
      <w:marTop w:val="0"/>
      <w:marBottom w:val="0"/>
      <w:divBdr>
        <w:top w:val="none" w:sz="0" w:space="0" w:color="auto"/>
        <w:left w:val="none" w:sz="0" w:space="0" w:color="auto"/>
        <w:bottom w:val="none" w:sz="0" w:space="0" w:color="auto"/>
        <w:right w:val="none" w:sz="0" w:space="0" w:color="auto"/>
      </w:divBdr>
    </w:div>
    <w:div w:id="1385831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6035</Words>
  <Characters>34405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Происходящие в нашей стране процессы реформирования и совершенствования правоотношений во многих сферах государственной, общественной, экономической жизни вызвали необходимость создания адекватного им законодательства</vt:lpstr>
    </vt:vector>
  </TitlesOfParts>
  <Company>Администрация</Company>
  <LinksUpToDate>false</LinksUpToDate>
  <CharactersWithSpaces>40360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Происходящие в нашей стране процессы реформирования и совершенствования правоотношений во многих сферах государственной, общественной, экономической жизни вызвали необходимость создания адекватного им законодательства</dc:title>
  <dc:subject/>
  <dc:creator>Алла</dc:creator>
  <cp:keywords/>
  <dc:description/>
  <cp:lastModifiedBy>admin</cp:lastModifiedBy>
  <cp:revision>2</cp:revision>
  <dcterms:created xsi:type="dcterms:W3CDTF">2014-03-26T11:54:00Z</dcterms:created>
  <dcterms:modified xsi:type="dcterms:W3CDTF">2014-03-26T11:54:00Z</dcterms:modified>
</cp:coreProperties>
</file>