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  <w:r w:rsidRPr="0001179E">
        <w:rPr>
          <w:sz w:val="28"/>
          <w:szCs w:val="28"/>
        </w:rPr>
        <w:t>РОССИЙСКАЯ АКАДЕМИЯ ГОСУДАРСТВЕННОЙ СЛУЖБЫ</w:t>
      </w: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  <w:r w:rsidRPr="0001179E">
        <w:rPr>
          <w:sz w:val="28"/>
          <w:szCs w:val="28"/>
        </w:rPr>
        <w:t>ПРИ ПРЕЗИДЕНТЕ РФ</w:t>
      </w: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  <w:r w:rsidRPr="0001179E">
        <w:rPr>
          <w:sz w:val="28"/>
          <w:szCs w:val="28"/>
        </w:rPr>
        <w:t>ВОЛГОГРАДСКАЯ АКАДЕМИЯ ГОСУДАРСТВЕННОЙ</w:t>
      </w: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  <w:r w:rsidRPr="0001179E">
        <w:rPr>
          <w:sz w:val="28"/>
          <w:szCs w:val="28"/>
        </w:rPr>
        <w:t>СЛУЖБЫ</w:t>
      </w: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179E">
        <w:rPr>
          <w:b/>
          <w:sz w:val="28"/>
          <w:szCs w:val="28"/>
        </w:rPr>
        <w:t>КУРСОВАЯ РАБОТА</w:t>
      </w:r>
    </w:p>
    <w:p w:rsidR="001712B1" w:rsidRPr="0001179E" w:rsidRDefault="001712B1" w:rsidP="0001179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  <w:r w:rsidRPr="0001179E">
        <w:rPr>
          <w:sz w:val="28"/>
          <w:szCs w:val="28"/>
        </w:rPr>
        <w:t>ПО ДИСЦИПЛИНЕ:  ПРАВА ЧЕЛОВЕКА</w:t>
      </w: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  <w:r w:rsidRPr="0001179E">
        <w:rPr>
          <w:sz w:val="28"/>
          <w:szCs w:val="28"/>
        </w:rPr>
        <w:t>НА ТЕМУ:   ЗАЩИТА ПРАВ НАЦИОНАЛЬНЫХ</w:t>
      </w: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  <w:r w:rsidRPr="0001179E">
        <w:rPr>
          <w:sz w:val="28"/>
          <w:szCs w:val="28"/>
        </w:rPr>
        <w:t>МЕНЬШИНСТВ.</w:t>
      </w: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right"/>
        <w:rPr>
          <w:sz w:val="28"/>
          <w:szCs w:val="28"/>
        </w:rPr>
      </w:pPr>
      <w:r w:rsidRPr="0001179E">
        <w:rPr>
          <w:sz w:val="28"/>
          <w:szCs w:val="28"/>
        </w:rPr>
        <w:t>Выполнила: студент 4 курса ПЮЗ-2006</w:t>
      </w:r>
    </w:p>
    <w:p w:rsidR="001712B1" w:rsidRPr="0001179E" w:rsidRDefault="001712B1" w:rsidP="0001179E">
      <w:pPr>
        <w:spacing w:line="360" w:lineRule="auto"/>
        <w:ind w:firstLine="709"/>
        <w:jc w:val="right"/>
        <w:rPr>
          <w:sz w:val="28"/>
          <w:szCs w:val="28"/>
        </w:rPr>
      </w:pPr>
      <w:r w:rsidRPr="0001179E">
        <w:rPr>
          <w:sz w:val="28"/>
          <w:szCs w:val="28"/>
        </w:rPr>
        <w:t>Копылова И.О.</w:t>
      </w:r>
    </w:p>
    <w:p w:rsidR="001712B1" w:rsidRPr="0001179E" w:rsidRDefault="001712B1" w:rsidP="0001179E">
      <w:pPr>
        <w:spacing w:line="360" w:lineRule="auto"/>
        <w:ind w:firstLine="709"/>
        <w:jc w:val="right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right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right"/>
        <w:rPr>
          <w:sz w:val="28"/>
          <w:szCs w:val="28"/>
        </w:rPr>
      </w:pPr>
      <w:r w:rsidRPr="0001179E">
        <w:rPr>
          <w:sz w:val="28"/>
          <w:szCs w:val="28"/>
        </w:rPr>
        <w:t>Проверил:       Ветютнев Ю.Ю.</w:t>
      </w: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01179E" w:rsidRPr="0001179E" w:rsidRDefault="0001179E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01179E" w:rsidRPr="0001179E" w:rsidRDefault="0001179E" w:rsidP="0001179E">
      <w:pPr>
        <w:spacing w:line="360" w:lineRule="auto"/>
        <w:ind w:firstLine="709"/>
        <w:jc w:val="center"/>
        <w:rPr>
          <w:sz w:val="28"/>
          <w:szCs w:val="28"/>
        </w:rPr>
      </w:pPr>
    </w:p>
    <w:p w:rsidR="001712B1" w:rsidRPr="0001179E" w:rsidRDefault="001712B1" w:rsidP="0001179E">
      <w:pPr>
        <w:spacing w:line="360" w:lineRule="auto"/>
        <w:ind w:firstLine="709"/>
        <w:jc w:val="center"/>
        <w:rPr>
          <w:sz w:val="28"/>
          <w:szCs w:val="28"/>
        </w:rPr>
      </w:pPr>
      <w:r w:rsidRPr="0001179E">
        <w:rPr>
          <w:sz w:val="28"/>
          <w:szCs w:val="28"/>
        </w:rPr>
        <w:t>Волгоград 2007</w:t>
      </w:r>
    </w:p>
    <w:p w:rsidR="00DE3818" w:rsidRPr="0001179E" w:rsidRDefault="0001179E" w:rsidP="0001179E">
      <w:pPr>
        <w:spacing w:line="360" w:lineRule="auto"/>
        <w:ind w:firstLine="709"/>
        <w:jc w:val="center"/>
        <w:rPr>
          <w:sz w:val="28"/>
          <w:szCs w:val="28"/>
        </w:rPr>
      </w:pPr>
      <w:r w:rsidRPr="0001179E">
        <w:rPr>
          <w:sz w:val="28"/>
          <w:szCs w:val="28"/>
        </w:rPr>
        <w:br w:type="page"/>
      </w:r>
      <w:r w:rsidR="00DE3818" w:rsidRPr="0001179E">
        <w:rPr>
          <w:b/>
          <w:sz w:val="28"/>
          <w:szCs w:val="28"/>
        </w:rPr>
        <w:t>Содержание:</w:t>
      </w:r>
    </w:p>
    <w:p w:rsidR="00DE3818" w:rsidRPr="0001179E" w:rsidRDefault="00DE3818" w:rsidP="0001179E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5"/>
        <w:gridCol w:w="29"/>
        <w:gridCol w:w="511"/>
        <w:gridCol w:w="40"/>
      </w:tblGrid>
      <w:tr w:rsidR="00DE3818" w:rsidRPr="00A2786E" w:rsidTr="00A2786E">
        <w:tc>
          <w:tcPr>
            <w:tcW w:w="7944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Введение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E3818" w:rsidRPr="00A2786E" w:rsidRDefault="001712B1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3</w:t>
            </w:r>
          </w:p>
        </w:tc>
      </w:tr>
      <w:tr w:rsidR="00DE3818" w:rsidRPr="00A2786E" w:rsidTr="00A2786E">
        <w:tc>
          <w:tcPr>
            <w:tcW w:w="7944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Глава 1. История развития механизмов защиты прав национальных меньшинств.</w:t>
            </w:r>
          </w:p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1.1 Период до создания Лиги Наций.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</w:p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</w:p>
          <w:p w:rsidR="00DE3818" w:rsidRPr="00A2786E" w:rsidRDefault="006D0376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5</w:t>
            </w:r>
          </w:p>
        </w:tc>
      </w:tr>
      <w:tr w:rsidR="00DE3818" w:rsidRPr="00A2786E" w:rsidTr="00A2786E">
        <w:tc>
          <w:tcPr>
            <w:tcW w:w="7944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1.2 Защита прав национальных меньшинств в рамках Лиги Наций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</w:p>
          <w:p w:rsidR="00DE3818" w:rsidRPr="00A2786E" w:rsidRDefault="008703FF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9</w:t>
            </w:r>
          </w:p>
        </w:tc>
      </w:tr>
      <w:tr w:rsidR="00DE3818" w:rsidRPr="00A2786E" w:rsidTr="00A2786E">
        <w:tc>
          <w:tcPr>
            <w:tcW w:w="7944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1.3 Рамочная Конвенция о защите прав национальных меньшинств.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</w:p>
          <w:p w:rsidR="00DE3818" w:rsidRPr="00A2786E" w:rsidRDefault="001712B1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1</w:t>
            </w:r>
            <w:r w:rsidR="006D0376" w:rsidRPr="00A2786E">
              <w:rPr>
                <w:sz w:val="28"/>
                <w:szCs w:val="28"/>
              </w:rPr>
              <w:t>6</w:t>
            </w:r>
          </w:p>
        </w:tc>
      </w:tr>
      <w:tr w:rsidR="00DE3818" w:rsidRPr="00A2786E" w:rsidTr="00A2786E">
        <w:tc>
          <w:tcPr>
            <w:tcW w:w="7944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Глава 2. Защита прав национальных меньшинств в Российской Федерации.</w:t>
            </w:r>
          </w:p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2.1 Нормативная база защиты прав национальных меньшинств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</w:p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</w:p>
          <w:p w:rsidR="00DE3818" w:rsidRPr="00A2786E" w:rsidRDefault="001712B1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2</w:t>
            </w:r>
            <w:r w:rsidR="006D0376" w:rsidRPr="00A2786E">
              <w:rPr>
                <w:sz w:val="28"/>
                <w:szCs w:val="28"/>
              </w:rPr>
              <w:t>0</w:t>
            </w:r>
          </w:p>
        </w:tc>
      </w:tr>
      <w:tr w:rsidR="00DE3818" w:rsidRPr="00A2786E" w:rsidTr="00A2786E">
        <w:tc>
          <w:tcPr>
            <w:tcW w:w="7944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2.2 Нарушения прав национальных меньшинств в современной России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</w:p>
          <w:p w:rsidR="00DE3818" w:rsidRPr="00A2786E" w:rsidRDefault="006D0376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25</w:t>
            </w:r>
          </w:p>
        </w:tc>
      </w:tr>
      <w:tr w:rsidR="00DE3818" w:rsidRPr="00A2786E" w:rsidTr="00A2786E">
        <w:tc>
          <w:tcPr>
            <w:tcW w:w="7944" w:type="dxa"/>
            <w:gridSpan w:val="2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2.3. Функционирование этнических общественных организаций в Волгоградской области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DE3818" w:rsidRPr="00A2786E" w:rsidRDefault="006D0376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28</w:t>
            </w:r>
          </w:p>
        </w:tc>
      </w:tr>
      <w:tr w:rsidR="00DE3818" w:rsidRPr="00A2786E" w:rsidTr="00A2786E">
        <w:trPr>
          <w:gridAfter w:val="1"/>
          <w:wAfter w:w="40" w:type="dxa"/>
          <w:trHeight w:val="563"/>
        </w:trPr>
        <w:tc>
          <w:tcPr>
            <w:tcW w:w="7915" w:type="dxa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DE3818" w:rsidRPr="00A2786E" w:rsidRDefault="006D0376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34</w:t>
            </w:r>
          </w:p>
        </w:tc>
      </w:tr>
      <w:tr w:rsidR="00DE3818" w:rsidRPr="00A2786E" w:rsidTr="00A2786E">
        <w:trPr>
          <w:gridAfter w:val="1"/>
          <w:wAfter w:w="40" w:type="dxa"/>
        </w:trPr>
        <w:tc>
          <w:tcPr>
            <w:tcW w:w="7915" w:type="dxa"/>
            <w:shd w:val="clear" w:color="auto" w:fill="auto"/>
          </w:tcPr>
          <w:p w:rsidR="00DE3818" w:rsidRPr="00A2786E" w:rsidRDefault="00DE3818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Литература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DE3818" w:rsidRPr="00A2786E" w:rsidRDefault="006D0376" w:rsidP="00A2786E">
            <w:pPr>
              <w:spacing w:line="360" w:lineRule="auto"/>
              <w:rPr>
                <w:sz w:val="28"/>
                <w:szCs w:val="28"/>
              </w:rPr>
            </w:pPr>
            <w:r w:rsidRPr="00A2786E">
              <w:rPr>
                <w:sz w:val="28"/>
                <w:szCs w:val="28"/>
              </w:rPr>
              <w:t>36</w:t>
            </w:r>
          </w:p>
        </w:tc>
      </w:tr>
    </w:tbl>
    <w:p w:rsidR="00DE3818" w:rsidRPr="0001179E" w:rsidRDefault="00DE3818" w:rsidP="0001179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7671" w:rsidRPr="0001179E" w:rsidRDefault="0001179E" w:rsidP="000117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179E">
        <w:rPr>
          <w:b/>
          <w:sz w:val="28"/>
          <w:szCs w:val="28"/>
        </w:rPr>
        <w:br w:type="page"/>
      </w:r>
      <w:r w:rsidR="00287671" w:rsidRPr="0001179E">
        <w:rPr>
          <w:b/>
          <w:sz w:val="28"/>
          <w:szCs w:val="28"/>
        </w:rPr>
        <w:t>Введение.</w:t>
      </w:r>
    </w:p>
    <w:p w:rsidR="00287671" w:rsidRPr="0001179E" w:rsidRDefault="00287671" w:rsidP="0001179E">
      <w:pPr>
        <w:spacing w:line="360" w:lineRule="auto"/>
        <w:ind w:firstLine="709"/>
        <w:jc w:val="both"/>
        <w:rPr>
          <w:sz w:val="28"/>
          <w:szCs w:val="28"/>
        </w:rPr>
      </w:pPr>
    </w:p>
    <w:p w:rsidR="008E79EF" w:rsidRPr="0001179E" w:rsidRDefault="008E79EF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Проблему защиты прав национальных меньшинств человечество пытается решить последние 350 лет. Это не значит, разумеется, что до означенного периода права национальных меньшинств никоим образом не ущемлялись. Речь идет о том, что первые международные договоры, призванные гарантировать хоть какие-то права малым этническим и религиозным группам, датируются серединой </w:t>
      </w:r>
      <w:r w:rsidRPr="0001179E">
        <w:rPr>
          <w:sz w:val="28"/>
          <w:szCs w:val="28"/>
          <w:lang w:val="en-US"/>
        </w:rPr>
        <w:t>XVI</w:t>
      </w:r>
      <w:r w:rsidRPr="0001179E">
        <w:rPr>
          <w:sz w:val="28"/>
          <w:szCs w:val="28"/>
        </w:rPr>
        <w:t xml:space="preserve"> века.</w:t>
      </w:r>
    </w:p>
    <w:p w:rsidR="00ED1990" w:rsidRPr="0001179E" w:rsidRDefault="008E79EF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За три с половиной века было подписано множество соглашений и догов</w:t>
      </w:r>
      <w:r w:rsidR="00173E02" w:rsidRPr="0001179E">
        <w:rPr>
          <w:sz w:val="28"/>
          <w:szCs w:val="28"/>
        </w:rPr>
        <w:t>оров, создан</w:t>
      </w:r>
      <w:r w:rsidR="00804A68" w:rsidRPr="0001179E">
        <w:rPr>
          <w:sz w:val="28"/>
          <w:szCs w:val="28"/>
        </w:rPr>
        <w:t>о</w:t>
      </w:r>
      <w:r w:rsidR="00173E02" w:rsidRPr="0001179E">
        <w:rPr>
          <w:sz w:val="28"/>
          <w:szCs w:val="28"/>
        </w:rPr>
        <w:t xml:space="preserve"> </w:t>
      </w:r>
      <w:r w:rsidR="00A8303A" w:rsidRPr="0001179E">
        <w:rPr>
          <w:sz w:val="28"/>
          <w:szCs w:val="28"/>
        </w:rPr>
        <w:t xml:space="preserve">огромное количество </w:t>
      </w:r>
      <w:r w:rsidR="00173E02" w:rsidRPr="0001179E">
        <w:rPr>
          <w:sz w:val="28"/>
          <w:szCs w:val="28"/>
        </w:rPr>
        <w:t xml:space="preserve">организаций, </w:t>
      </w:r>
      <w:r w:rsidRPr="0001179E">
        <w:rPr>
          <w:sz w:val="28"/>
          <w:szCs w:val="28"/>
        </w:rPr>
        <w:t xml:space="preserve"> </w:t>
      </w:r>
      <w:r w:rsidR="00173E02" w:rsidRPr="0001179E">
        <w:rPr>
          <w:sz w:val="28"/>
          <w:szCs w:val="28"/>
        </w:rPr>
        <w:t>подписан</w:t>
      </w:r>
      <w:r w:rsidR="00A8303A" w:rsidRPr="0001179E">
        <w:rPr>
          <w:sz w:val="28"/>
          <w:szCs w:val="28"/>
        </w:rPr>
        <w:t>ы</w:t>
      </w:r>
      <w:r w:rsidR="00173E02" w:rsidRPr="0001179E">
        <w:rPr>
          <w:sz w:val="28"/>
          <w:szCs w:val="28"/>
        </w:rPr>
        <w:t xml:space="preserve"> </w:t>
      </w:r>
      <w:r w:rsidR="00A8303A" w:rsidRPr="0001179E">
        <w:rPr>
          <w:sz w:val="28"/>
          <w:szCs w:val="28"/>
        </w:rPr>
        <w:t xml:space="preserve">кипы </w:t>
      </w:r>
      <w:r w:rsidR="00173E02" w:rsidRPr="0001179E">
        <w:rPr>
          <w:sz w:val="28"/>
          <w:szCs w:val="28"/>
        </w:rPr>
        <w:t xml:space="preserve"> </w:t>
      </w:r>
      <w:r w:rsidRPr="0001179E">
        <w:rPr>
          <w:sz w:val="28"/>
          <w:szCs w:val="28"/>
        </w:rPr>
        <w:t>конвенций</w:t>
      </w:r>
      <w:r w:rsidR="00A8303A" w:rsidRPr="0001179E">
        <w:rPr>
          <w:sz w:val="28"/>
          <w:szCs w:val="28"/>
        </w:rPr>
        <w:t xml:space="preserve"> и иных законодательных акт</w:t>
      </w:r>
      <w:r w:rsidR="00804A68" w:rsidRPr="0001179E">
        <w:rPr>
          <w:sz w:val="28"/>
          <w:szCs w:val="28"/>
        </w:rPr>
        <w:t>ов, сломаны тонны копий в научно-правовых диспутах</w:t>
      </w:r>
      <w:r w:rsidR="00A8303A" w:rsidRPr="0001179E">
        <w:rPr>
          <w:sz w:val="28"/>
          <w:szCs w:val="28"/>
        </w:rPr>
        <w:t>, в тысячах спорах родились и почили тысячи истин. И что же? Какова ситуация с защитой прав национальных меньшинств сегодня? Найдено ли наконец приемлемое решение?</w:t>
      </w:r>
      <w:r w:rsidR="00804A68" w:rsidRPr="0001179E">
        <w:rPr>
          <w:sz w:val="28"/>
          <w:szCs w:val="28"/>
        </w:rPr>
        <w:t xml:space="preserve"> Пытаясь найти ответ, мы сталкиваемся с тем, что многие положения международного права сами по себе парадоксальны уже в теории, а их применени</w:t>
      </w:r>
      <w:r w:rsidR="00570E7E" w:rsidRPr="0001179E">
        <w:rPr>
          <w:sz w:val="28"/>
          <w:szCs w:val="28"/>
        </w:rPr>
        <w:t>е на практике и вовсе невозможн</w:t>
      </w:r>
      <w:r w:rsidR="00804A68" w:rsidRPr="0001179E">
        <w:rPr>
          <w:sz w:val="28"/>
          <w:szCs w:val="28"/>
        </w:rPr>
        <w:t>о. Как быть, например, с констатацией права каждой нации на самоопределение и гарантией каждому государству его целостности и неделимости? Нестыковка этих правовых норм уж</w:t>
      </w:r>
      <w:r w:rsidR="00DE6825" w:rsidRPr="0001179E">
        <w:rPr>
          <w:sz w:val="28"/>
          <w:szCs w:val="28"/>
        </w:rPr>
        <w:t xml:space="preserve">е породила множество разногласий, обернувшихся </w:t>
      </w:r>
      <w:r w:rsidR="00804A68" w:rsidRPr="0001179E">
        <w:rPr>
          <w:sz w:val="28"/>
          <w:szCs w:val="28"/>
        </w:rPr>
        <w:t xml:space="preserve"> </w:t>
      </w:r>
      <w:r w:rsidR="00DE6825" w:rsidRPr="0001179E">
        <w:rPr>
          <w:sz w:val="28"/>
          <w:szCs w:val="28"/>
        </w:rPr>
        <w:t xml:space="preserve">кровавыми конфликтами. Пожалуй, трудно назвать державу, не страдающую от межэтнических неурядиц. </w:t>
      </w:r>
    </w:p>
    <w:p w:rsidR="00ED1990" w:rsidRPr="0001179E" w:rsidRDefault="00A8303A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Многолетняя практика убедительно доказала, что универсального решения </w:t>
      </w:r>
      <w:r w:rsidR="00DE6825" w:rsidRPr="0001179E">
        <w:rPr>
          <w:sz w:val="28"/>
          <w:szCs w:val="28"/>
        </w:rPr>
        <w:t xml:space="preserve">проблемы </w:t>
      </w:r>
      <w:r w:rsidRPr="0001179E">
        <w:rPr>
          <w:sz w:val="28"/>
          <w:szCs w:val="28"/>
        </w:rPr>
        <w:t>нет. Каждая этническая группа уникальна по-своему и не может да и не должна жить в условиях, навязываемых большинством,</w:t>
      </w:r>
      <w:r w:rsidR="00804A68" w:rsidRPr="0001179E">
        <w:rPr>
          <w:sz w:val="28"/>
          <w:szCs w:val="28"/>
        </w:rPr>
        <w:t xml:space="preserve"> в</w:t>
      </w:r>
      <w:r w:rsidRPr="0001179E">
        <w:rPr>
          <w:sz w:val="28"/>
          <w:szCs w:val="28"/>
        </w:rPr>
        <w:t xml:space="preserve"> реалиях окружающего иного мира. Известная поговорка гласит – « что русскому хорошо, то немцу – смерть». </w:t>
      </w:r>
      <w:r w:rsidR="00804A68" w:rsidRPr="0001179E">
        <w:rPr>
          <w:sz w:val="28"/>
          <w:szCs w:val="28"/>
        </w:rPr>
        <w:t xml:space="preserve">Анализируя проблемы национальных меньшинств, мы </w:t>
      </w:r>
      <w:r w:rsidR="00DE6825" w:rsidRPr="0001179E">
        <w:rPr>
          <w:sz w:val="28"/>
          <w:szCs w:val="28"/>
        </w:rPr>
        <w:t>приходим к выводу, что индивид,</w:t>
      </w:r>
      <w:r w:rsidR="00804A68" w:rsidRPr="0001179E">
        <w:rPr>
          <w:sz w:val="28"/>
          <w:szCs w:val="28"/>
        </w:rPr>
        <w:t xml:space="preserve"> относящий себя к конкретной этнической группе, как правило, видит мир в бинарной оппозиции «свой – чужой»</w:t>
      </w:r>
      <w:r w:rsidR="00DE6825" w:rsidRPr="0001179E">
        <w:rPr>
          <w:sz w:val="28"/>
          <w:szCs w:val="28"/>
        </w:rPr>
        <w:t xml:space="preserve"> </w:t>
      </w:r>
      <w:r w:rsidR="00804A68" w:rsidRPr="0001179E">
        <w:rPr>
          <w:sz w:val="28"/>
          <w:szCs w:val="28"/>
        </w:rPr>
        <w:t xml:space="preserve"> и , соответственно, </w:t>
      </w:r>
      <w:r w:rsidR="00D71755" w:rsidRPr="0001179E">
        <w:rPr>
          <w:sz w:val="28"/>
          <w:szCs w:val="28"/>
        </w:rPr>
        <w:t xml:space="preserve">сталкивается с дилеммой – быть ассимилированным, утратив свою национальную самобытность, потеряв связь историческими корнями, или стать изгоем в обществе иной культурной традиции. Можно ли избежать в этих крайностей </w:t>
      </w:r>
      <w:r w:rsidR="00570E7E" w:rsidRPr="0001179E">
        <w:rPr>
          <w:sz w:val="28"/>
          <w:szCs w:val="28"/>
        </w:rPr>
        <w:t>и найти компромисс?</w:t>
      </w:r>
      <w:r w:rsidR="00ED1990" w:rsidRPr="0001179E">
        <w:rPr>
          <w:sz w:val="28"/>
          <w:szCs w:val="28"/>
        </w:rPr>
        <w:t xml:space="preserve"> Усилия международного сообщества по улучшению ситуации направлены на интеграцию меньшинств в политические структуры, повышение безопасности, возвращение перемещенных лиц и беженцев на места прежнего проживания, восстановление и возврат незаконно занятой недвижимости, доступ к рабочим местам, образованию и здравоохранению и, в то же время, на сохранение их как наций. </w:t>
      </w:r>
      <w:r w:rsidR="001D4F1D" w:rsidRPr="0001179E">
        <w:rPr>
          <w:sz w:val="28"/>
          <w:szCs w:val="28"/>
        </w:rPr>
        <w:t xml:space="preserve">Особенно актуально это для России, как уникального полиэтнического государства. </w:t>
      </w:r>
      <w:r w:rsidR="00ED1990" w:rsidRPr="0001179E">
        <w:rPr>
          <w:sz w:val="28"/>
          <w:szCs w:val="28"/>
        </w:rPr>
        <w:t>И</w:t>
      </w:r>
      <w:r w:rsidR="001D4F1D" w:rsidRPr="0001179E">
        <w:rPr>
          <w:sz w:val="28"/>
          <w:szCs w:val="28"/>
        </w:rPr>
        <w:t>менно это и определило выбор темы нашей курсовой работы</w:t>
      </w:r>
      <w:r w:rsidR="00342C16" w:rsidRPr="0001179E">
        <w:rPr>
          <w:sz w:val="28"/>
          <w:szCs w:val="28"/>
        </w:rPr>
        <w:t>.</w:t>
      </w:r>
    </w:p>
    <w:p w:rsidR="00342C16" w:rsidRPr="0001179E" w:rsidRDefault="00342C16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Объектом нашего исследования стала защита прав национальных меньшинств, а предметом – реализация положений о защите прав национальных меньшинств на практике. Цель нашей работы – изучить ситуацию с охраной и реализацией прав этнических меньшинств в современных реалиях. В рамках данной цели нами поставлены следующие задачи: рассмотреть исторический аспект защиты пра</w:t>
      </w:r>
      <w:r w:rsidR="00475C61" w:rsidRPr="0001179E">
        <w:rPr>
          <w:sz w:val="28"/>
          <w:szCs w:val="28"/>
        </w:rPr>
        <w:t xml:space="preserve">в национальных меньшинств, сопоставить </w:t>
      </w:r>
      <w:r w:rsidRPr="0001179E">
        <w:rPr>
          <w:sz w:val="28"/>
          <w:szCs w:val="28"/>
        </w:rPr>
        <w:t>современные механизмы защиты</w:t>
      </w:r>
      <w:r w:rsidR="00475C61" w:rsidRPr="0001179E">
        <w:rPr>
          <w:sz w:val="28"/>
          <w:szCs w:val="28"/>
        </w:rPr>
        <w:t xml:space="preserve"> этих прав, сравнить</w:t>
      </w:r>
      <w:r w:rsidRPr="0001179E">
        <w:rPr>
          <w:sz w:val="28"/>
          <w:szCs w:val="28"/>
        </w:rPr>
        <w:t xml:space="preserve"> ситуацию в мире и на постсоветском пространстве, найти конкретные примеры борьбы этнических групп за свои права и разрешения возникающих конфликтов</w:t>
      </w:r>
      <w:r w:rsidR="00475C61" w:rsidRPr="0001179E">
        <w:rPr>
          <w:sz w:val="28"/>
          <w:szCs w:val="28"/>
        </w:rPr>
        <w:t>, изучить нормативную базу, гарантирующую защиту прав национальных меньшинств.</w:t>
      </w:r>
    </w:p>
    <w:p w:rsidR="00475C61" w:rsidRPr="0001179E" w:rsidRDefault="00475C61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Методологическая база данного исследования основана на историческом и диалектическом подходах к анализу явлений. Применялись методы структурно-функционального, системного,  сравнительного и сравнительно-исторического анализа, а также междисциплинарный подход, дающий возможность использовать достижения современной этнологии, историографии и т.д.</w:t>
      </w:r>
    </w:p>
    <w:p w:rsidR="00ED1990" w:rsidRPr="0001179E" w:rsidRDefault="00ED34AF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Основная часть нашей работы</w:t>
      </w:r>
      <w:r w:rsidR="00287671" w:rsidRPr="0001179E">
        <w:rPr>
          <w:sz w:val="28"/>
          <w:szCs w:val="28"/>
        </w:rPr>
        <w:t xml:space="preserve"> состоит из двух глав</w:t>
      </w:r>
      <w:r w:rsidRPr="0001179E">
        <w:rPr>
          <w:sz w:val="28"/>
          <w:szCs w:val="28"/>
        </w:rPr>
        <w:t>, каж</w:t>
      </w:r>
      <w:r w:rsidR="00287671" w:rsidRPr="0001179E">
        <w:rPr>
          <w:sz w:val="28"/>
          <w:szCs w:val="28"/>
        </w:rPr>
        <w:t>дая из которых разбита на параграфы</w:t>
      </w:r>
      <w:r w:rsidRPr="0001179E">
        <w:rPr>
          <w:sz w:val="28"/>
          <w:szCs w:val="28"/>
        </w:rPr>
        <w:t xml:space="preserve"> параграфы. В параграфе первом главы </w:t>
      </w:r>
      <w:r w:rsidR="00EC61B5" w:rsidRPr="0001179E">
        <w:rPr>
          <w:sz w:val="28"/>
          <w:szCs w:val="28"/>
        </w:rPr>
        <w:t>первой мы рассматриваем исторический этап д</w:t>
      </w:r>
      <w:r w:rsidR="0001179E" w:rsidRPr="0001179E">
        <w:rPr>
          <w:sz w:val="28"/>
          <w:szCs w:val="28"/>
        </w:rPr>
        <w:t xml:space="preserve">о создания Лиги </w:t>
      </w:r>
      <w:r w:rsidR="00EC61B5" w:rsidRPr="0001179E">
        <w:rPr>
          <w:sz w:val="28"/>
          <w:szCs w:val="28"/>
        </w:rPr>
        <w:t>Наций, во втором параграфе – период после создания данной организации,  третий параграф посвящен рамочной  Конвенции о защите прав национальных меньшинств. Во второй главе мы разбираем ситуацию с защитой прав национальных меньшинств в Российской Федерации, в первом параграфе – нормативную базу, во втором параграфе – реальное положение дел, а в третьем параграфе – функционирование национальных организаций в Волгоградской области.</w:t>
      </w:r>
    </w:p>
    <w:p w:rsidR="0001179E" w:rsidRPr="0001179E" w:rsidRDefault="0001179E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179E">
        <w:rPr>
          <w:sz w:val="28"/>
          <w:szCs w:val="28"/>
        </w:rPr>
        <w:br w:type="page"/>
      </w:r>
      <w:r w:rsidR="002D44EF" w:rsidRPr="0001179E">
        <w:rPr>
          <w:b/>
          <w:sz w:val="28"/>
          <w:szCs w:val="28"/>
        </w:rPr>
        <w:t xml:space="preserve">Глава 1. История развития механизмов защиты прав </w:t>
      </w:r>
    </w:p>
    <w:p w:rsidR="002D44EF" w:rsidRPr="0001179E" w:rsidRDefault="002D44EF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179E">
        <w:rPr>
          <w:b/>
          <w:sz w:val="28"/>
          <w:szCs w:val="28"/>
        </w:rPr>
        <w:t>национальных меньшинств.</w:t>
      </w:r>
    </w:p>
    <w:p w:rsidR="002D44EF" w:rsidRPr="0001179E" w:rsidRDefault="002D44EF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44EF" w:rsidRPr="0001179E" w:rsidRDefault="002D44EF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179E">
        <w:rPr>
          <w:b/>
          <w:sz w:val="28"/>
          <w:szCs w:val="28"/>
        </w:rPr>
        <w:t>1.1 Период до создания Лиги Наций.</w:t>
      </w:r>
    </w:p>
    <w:p w:rsidR="0001179E" w:rsidRPr="0001179E" w:rsidRDefault="0001179E" w:rsidP="0001179E">
      <w:pPr>
        <w:spacing w:line="360" w:lineRule="auto"/>
        <w:ind w:firstLine="709"/>
        <w:jc w:val="both"/>
        <w:rPr>
          <w:sz w:val="28"/>
          <w:szCs w:val="28"/>
        </w:rPr>
      </w:pPr>
    </w:p>
    <w:p w:rsidR="0001179E" w:rsidRP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Первые попытки защиты меньшинств были предприняты уже в XVI в., хотя в то время проблема меньшинств и тем более их защиты в международно-пра</w:t>
      </w:r>
      <w:r w:rsidRPr="0001179E">
        <w:rPr>
          <w:sz w:val="28"/>
          <w:szCs w:val="28"/>
        </w:rPr>
        <w:softHyphen/>
        <w:t>вовом плане еще не стояла. Речь скорее шла о статусе отдельных групп под</w:t>
      </w:r>
      <w:r w:rsidRPr="0001179E">
        <w:rPr>
          <w:sz w:val="28"/>
          <w:szCs w:val="28"/>
        </w:rPr>
        <w:softHyphen/>
        <w:t>данных одного или обоих договаривающихся государств, т. е. об объеме гра</w:t>
      </w:r>
      <w:r w:rsidRPr="0001179E">
        <w:rPr>
          <w:sz w:val="28"/>
          <w:szCs w:val="28"/>
        </w:rPr>
        <w:softHyphen/>
        <w:t>жданских прав. Международные договоры того времени касались главным образом религиозных меньшинств и оговаривали право на свобо</w:t>
      </w:r>
      <w:r w:rsidR="0001179E" w:rsidRPr="0001179E">
        <w:rPr>
          <w:sz w:val="28"/>
          <w:szCs w:val="28"/>
        </w:rPr>
        <w:t>ду вероиспо</w:t>
      </w:r>
      <w:r w:rsidR="0001179E" w:rsidRPr="0001179E">
        <w:rPr>
          <w:sz w:val="28"/>
          <w:szCs w:val="28"/>
        </w:rPr>
        <w:softHyphen/>
        <w:t>ведания.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К первым договорам, которые касались регулирования статуса меньшинств, относятся Оснабрюкский и Мюнстерский договоры </w:t>
      </w:r>
      <w:smartTag w:uri="urn:schemas-microsoft-com:office:smarttags" w:element="metricconverter">
        <w:smartTagPr>
          <w:attr w:name="ProductID" w:val="1648 г"/>
        </w:smartTagPr>
        <w:r w:rsidRPr="0001179E">
          <w:rPr>
            <w:sz w:val="28"/>
            <w:szCs w:val="28"/>
          </w:rPr>
          <w:t>1648 г</w:t>
        </w:r>
      </w:smartTag>
      <w:r w:rsidRPr="0001179E">
        <w:rPr>
          <w:sz w:val="28"/>
          <w:szCs w:val="28"/>
        </w:rPr>
        <w:t>., заключенные в рамках Вестфальского мира, который знаменовал собой окончание тридц</w:t>
      </w:r>
      <w:r w:rsidR="0001179E">
        <w:rPr>
          <w:sz w:val="28"/>
          <w:szCs w:val="28"/>
        </w:rPr>
        <w:t>а</w:t>
      </w:r>
      <w:r w:rsidR="0001179E">
        <w:rPr>
          <w:sz w:val="28"/>
          <w:szCs w:val="28"/>
        </w:rPr>
        <w:softHyphen/>
        <w:t xml:space="preserve">тилетней войны (1618—1648)1. </w:t>
      </w:r>
      <w:r w:rsidRPr="0001179E">
        <w:rPr>
          <w:sz w:val="28"/>
          <w:szCs w:val="28"/>
        </w:rPr>
        <w:t>По Вестфальскому миру, немецкие князья получили право вести самостоя</w:t>
      </w:r>
      <w:r w:rsidRPr="0001179E">
        <w:rPr>
          <w:sz w:val="28"/>
          <w:szCs w:val="28"/>
        </w:rPr>
        <w:softHyphen/>
        <w:t>тельную политику и иметь самостоятельные дипломатические сношения с другими государствами, и, что особенно важно, в Германии была провозгла</w:t>
      </w:r>
      <w:r w:rsidRPr="0001179E">
        <w:rPr>
          <w:sz w:val="28"/>
          <w:szCs w:val="28"/>
        </w:rPr>
        <w:softHyphen/>
        <w:t>шена религиозная свобода, т. е. предоставлялась свобода вероисповедания всем жителям Германии (за исключением населения австрийских на</w:t>
      </w:r>
      <w:r w:rsidR="0001179E">
        <w:rPr>
          <w:sz w:val="28"/>
          <w:szCs w:val="28"/>
        </w:rPr>
        <w:t>следст</w:t>
      </w:r>
      <w:r w:rsidR="0001179E">
        <w:rPr>
          <w:sz w:val="28"/>
          <w:szCs w:val="28"/>
        </w:rPr>
        <w:softHyphen/>
        <w:t>венных владений).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По Оснабрюкскому и Мюнстерскому соглашениям, Швеция и Франция (Франция эти соглашения не подписала) выступили в качестве гарантов сво</w:t>
      </w:r>
      <w:r w:rsidRPr="0001179E">
        <w:rPr>
          <w:sz w:val="28"/>
          <w:szCs w:val="28"/>
        </w:rPr>
        <w:softHyphen/>
        <w:t>боды и равноправия религиозных меньшинств в Германии. На самом же деле ими преследовались иные цели, чем защита меньшинств: они стремились ос</w:t>
      </w:r>
      <w:r w:rsidRPr="0001179E">
        <w:rPr>
          <w:sz w:val="28"/>
          <w:szCs w:val="28"/>
        </w:rPr>
        <w:softHyphen/>
        <w:t>лабить Германию путем ее расчленения. Инструментом для достижения дан</w:t>
      </w:r>
      <w:r w:rsidRPr="0001179E">
        <w:rPr>
          <w:sz w:val="28"/>
          <w:szCs w:val="28"/>
        </w:rPr>
        <w:softHyphen/>
        <w:t>ной цели были проблемы религиозных меньшинств в Германии, которые на</w:t>
      </w:r>
      <w:r w:rsidRPr="0001179E">
        <w:rPr>
          <w:sz w:val="28"/>
          <w:szCs w:val="28"/>
        </w:rPr>
        <w:softHyphen/>
        <w:t>ходились в неравноправном положении по сравнению с основ</w:t>
      </w:r>
      <w:r w:rsidR="00CC0BDB" w:rsidRPr="0001179E">
        <w:rPr>
          <w:sz w:val="28"/>
          <w:szCs w:val="28"/>
        </w:rPr>
        <w:t>ным населе</w:t>
      </w:r>
      <w:r w:rsidR="00CC0BDB" w:rsidRPr="0001179E">
        <w:rPr>
          <w:sz w:val="28"/>
          <w:szCs w:val="28"/>
        </w:rPr>
        <w:softHyphen/>
        <w:t xml:space="preserve">нием </w:t>
      </w:r>
      <w:r w:rsidRPr="0001179E">
        <w:rPr>
          <w:sz w:val="28"/>
          <w:szCs w:val="28"/>
        </w:rPr>
        <w:t>страны</w:t>
      </w:r>
      <w:r w:rsidR="00BA4455" w:rsidRPr="0001179E">
        <w:rPr>
          <w:rStyle w:val="af1"/>
          <w:sz w:val="28"/>
          <w:szCs w:val="28"/>
        </w:rPr>
        <w:footnoteReference w:id="1"/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Со второй половины XVII в. вопрос о религиозных меньшинствах какого-либо государства не раз выступал как средство международной политики, при помощи которого одно государство пыталось подчинить своему влиянию другое суверенное государство, прикрывая свое вмешательство во внутрен</w:t>
      </w:r>
      <w:r w:rsidRPr="0001179E">
        <w:rPr>
          <w:sz w:val="28"/>
          <w:szCs w:val="28"/>
        </w:rPr>
        <w:softHyphen/>
        <w:t>ние дела послед</w:t>
      </w:r>
      <w:r w:rsidR="0001179E">
        <w:rPr>
          <w:sz w:val="28"/>
          <w:szCs w:val="28"/>
        </w:rPr>
        <w:t xml:space="preserve">него защитой своих единоверцев. </w:t>
      </w:r>
      <w:r w:rsidRPr="0001179E">
        <w:rPr>
          <w:sz w:val="28"/>
          <w:szCs w:val="28"/>
        </w:rPr>
        <w:t>Данное утверждение подтверждается отношениями между Турцией и евро</w:t>
      </w:r>
      <w:r w:rsidRPr="0001179E">
        <w:rPr>
          <w:sz w:val="28"/>
          <w:szCs w:val="28"/>
        </w:rPr>
        <w:softHyphen/>
        <w:t>пейскими державами. Поражение Турции в войне с Россией, Польшей, Авст</w:t>
      </w:r>
      <w:r w:rsidRPr="0001179E">
        <w:rPr>
          <w:sz w:val="28"/>
          <w:szCs w:val="28"/>
        </w:rPr>
        <w:softHyphen/>
        <w:t>рией и Венецией во второй половине XVII в. привело к заключению в Карло</w:t>
      </w:r>
      <w:r w:rsidRPr="0001179E">
        <w:rPr>
          <w:sz w:val="28"/>
          <w:szCs w:val="28"/>
        </w:rPr>
        <w:softHyphen/>
        <w:t>вицах австро-турецкого, польско-турецкого и турецко-венецианского мир</w:t>
      </w:r>
      <w:r w:rsidRPr="0001179E">
        <w:rPr>
          <w:sz w:val="28"/>
          <w:szCs w:val="28"/>
        </w:rPr>
        <w:softHyphen/>
        <w:t>ных договоров и перемирия между Московским государством и Турцией. В тексте мирных договоров того времени нашло отражение стремление евро</w:t>
      </w:r>
      <w:r w:rsidRPr="0001179E">
        <w:rPr>
          <w:sz w:val="28"/>
          <w:szCs w:val="28"/>
        </w:rPr>
        <w:softHyphen/>
        <w:t>пейских держав ослабить Оттоманскую империю и подчинить ее своему влиянию посредством уже испытанного способа — обязав Порту охранять свободу в</w:t>
      </w:r>
      <w:r w:rsidR="0001179E">
        <w:rPr>
          <w:sz w:val="28"/>
          <w:szCs w:val="28"/>
        </w:rPr>
        <w:t xml:space="preserve">ероисповедания своих подданных. </w:t>
      </w:r>
      <w:r w:rsidRPr="0001179E">
        <w:rPr>
          <w:sz w:val="28"/>
          <w:szCs w:val="28"/>
        </w:rPr>
        <w:t>Защита интересов единоверцев — подданных другого государства — исполь</w:t>
      </w:r>
      <w:r w:rsidRPr="0001179E">
        <w:rPr>
          <w:sz w:val="28"/>
          <w:szCs w:val="28"/>
        </w:rPr>
        <w:softHyphen/>
        <w:t>зовалась и российской дипломатией. Ярким примером того могут служить взаимоотношения России и Оттоманской империи. Народы, находящиеся под властью турков на Балканском полуострове и в придунайских провинциях, исповедовавшие религию, общую с Россией, народы, преимущественно сла</w:t>
      </w:r>
      <w:r w:rsidRPr="0001179E">
        <w:rPr>
          <w:sz w:val="28"/>
          <w:szCs w:val="28"/>
        </w:rPr>
        <w:softHyphen/>
        <w:t>вянские, рассматривали Россию в качестве покровительницы. Данное обстоя</w:t>
      </w:r>
      <w:r w:rsidRPr="0001179E">
        <w:rPr>
          <w:sz w:val="28"/>
          <w:szCs w:val="28"/>
        </w:rPr>
        <w:softHyphen/>
        <w:t xml:space="preserve">тельство было эффективно использовано в Кучук-Кайнарджийском мирном договоре </w:t>
      </w:r>
      <w:smartTag w:uri="urn:schemas-microsoft-com:office:smarttags" w:element="metricconverter">
        <w:smartTagPr>
          <w:attr w:name="ProductID" w:val="1774 г"/>
        </w:smartTagPr>
        <w:r w:rsidRPr="0001179E">
          <w:rPr>
            <w:sz w:val="28"/>
            <w:szCs w:val="28"/>
          </w:rPr>
          <w:t>1774 г</w:t>
        </w:r>
      </w:smartTag>
      <w:r w:rsidRPr="0001179E">
        <w:rPr>
          <w:sz w:val="28"/>
          <w:szCs w:val="28"/>
        </w:rPr>
        <w:t>., который содержал положения, посвященные правам хри</w:t>
      </w:r>
      <w:r w:rsidRPr="0001179E">
        <w:rPr>
          <w:sz w:val="28"/>
          <w:szCs w:val="28"/>
        </w:rPr>
        <w:softHyphen/>
        <w:t>стиан и христианской церкви в Оттоманской империи. Из смысла данного договора вытекает, что нарушение вышеуказанных прав могло рассматри</w:t>
      </w:r>
      <w:r w:rsidRPr="0001179E">
        <w:rPr>
          <w:sz w:val="28"/>
          <w:szCs w:val="28"/>
        </w:rPr>
        <w:softHyphen/>
        <w:t>ваться как нарушение условий мирного договора и давало России эффектив</w:t>
      </w:r>
      <w:r w:rsidRPr="0001179E">
        <w:rPr>
          <w:sz w:val="28"/>
          <w:szCs w:val="28"/>
        </w:rPr>
        <w:softHyphen/>
        <w:t>ны</w:t>
      </w:r>
      <w:r w:rsidR="002D44EF" w:rsidRPr="0001179E">
        <w:rPr>
          <w:sz w:val="28"/>
          <w:szCs w:val="28"/>
        </w:rPr>
        <w:t xml:space="preserve">й инструмент для воздействия на </w:t>
      </w:r>
      <w:r w:rsidR="0001179E">
        <w:rPr>
          <w:sz w:val="28"/>
          <w:szCs w:val="28"/>
        </w:rPr>
        <w:t>Порту.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Проблемы меньшинств и необходимость их международной защиты были предметом рассмотрения на Венском конгрессе. Перекраивая карту Европы, государства — участники антинаполеоновской коалиции, разумеется, меньше всего заботились о защите меньшинств. И то обстоятельство, что проблемы меньшинств все-таки нашли свое отражение в Генеральном акте Венского конгресса от 28 мая </w:t>
      </w:r>
      <w:smartTag w:uri="urn:schemas-microsoft-com:office:smarttags" w:element="metricconverter">
        <w:smartTagPr>
          <w:attr w:name="ProductID" w:val="1815 г"/>
        </w:smartTagPr>
        <w:r w:rsidRPr="0001179E">
          <w:rPr>
            <w:sz w:val="28"/>
            <w:szCs w:val="28"/>
          </w:rPr>
          <w:t>1815 г</w:t>
        </w:r>
      </w:smartTag>
      <w:r w:rsidRPr="0001179E">
        <w:rPr>
          <w:sz w:val="28"/>
          <w:szCs w:val="28"/>
        </w:rPr>
        <w:t>., а также в приложениях к нему, явля</w:t>
      </w:r>
      <w:r w:rsidRPr="0001179E">
        <w:rPr>
          <w:sz w:val="28"/>
          <w:szCs w:val="28"/>
        </w:rPr>
        <w:softHyphen/>
        <w:t>лось прежде всего политическим, экономическим и даже стратегическим во</w:t>
      </w:r>
      <w:r w:rsidRPr="0001179E">
        <w:rPr>
          <w:sz w:val="28"/>
          <w:szCs w:val="28"/>
        </w:rPr>
        <w:softHyphen/>
        <w:t>просом, а не гуманным порывом и зависело от усмотрения стран-победи</w:t>
      </w:r>
      <w:r w:rsidRPr="0001179E">
        <w:rPr>
          <w:sz w:val="28"/>
          <w:szCs w:val="28"/>
        </w:rPr>
        <w:softHyphen/>
        <w:t>тельниц. Это иллюстрирует тот факт, что подход к проблемам меньшинств в разных государствах был различным. Великие державы в своих политиче</w:t>
      </w:r>
      <w:r w:rsidRPr="0001179E">
        <w:rPr>
          <w:sz w:val="28"/>
          <w:szCs w:val="28"/>
        </w:rPr>
        <w:softHyphen/>
        <w:t>ских целях все чаще прибегали к навязыванию международных обязательств отдельным государствам в отношении их религиозных меньшинств. При этом необходимо подчеркнуть, что наряду с религиозными меньшинствами в международных договорах упоминаю</w:t>
      </w:r>
      <w:r w:rsidR="0001179E">
        <w:rPr>
          <w:sz w:val="28"/>
          <w:szCs w:val="28"/>
        </w:rPr>
        <w:t>тся и национальные меньшинства.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В первой половине XIX в. в Оттоманской империи существовал строй, дер</w:t>
      </w:r>
      <w:r w:rsidRPr="0001179E">
        <w:rPr>
          <w:sz w:val="28"/>
          <w:szCs w:val="28"/>
        </w:rPr>
        <w:softHyphen/>
        <w:t>жавшийся на угнетении и порабощении многих европейских и азиатских на</w:t>
      </w:r>
      <w:r w:rsidRPr="0001179E">
        <w:rPr>
          <w:sz w:val="28"/>
          <w:szCs w:val="28"/>
        </w:rPr>
        <w:softHyphen/>
        <w:t>родов. Данный факт позволил государствам Европы использовать для вме</w:t>
      </w:r>
      <w:r w:rsidRPr="0001179E">
        <w:rPr>
          <w:sz w:val="28"/>
          <w:szCs w:val="28"/>
        </w:rPr>
        <w:softHyphen/>
        <w:t>шательства во внутренние дела Оттоманской империи проверенный инстру</w:t>
      </w:r>
      <w:r w:rsidRPr="0001179E">
        <w:rPr>
          <w:sz w:val="28"/>
          <w:szCs w:val="28"/>
        </w:rPr>
        <w:softHyphen/>
        <w:t>мент: они потребовали от Турции уважать христианскую религию на своих вассальных территориях. Такое требование касалось прежде всего балкан</w:t>
      </w:r>
      <w:r w:rsidRPr="0001179E">
        <w:rPr>
          <w:sz w:val="28"/>
          <w:szCs w:val="28"/>
        </w:rPr>
        <w:softHyphen/>
        <w:t xml:space="preserve">ских народов. И как результат, Парижский мирный трактат от 30 марта </w:t>
      </w:r>
      <w:smartTag w:uri="urn:schemas-microsoft-com:office:smarttags" w:element="metricconverter">
        <w:smartTagPr>
          <w:attr w:name="ProductID" w:val="1856 г"/>
        </w:smartTagPr>
        <w:r w:rsidRPr="0001179E">
          <w:rPr>
            <w:sz w:val="28"/>
            <w:szCs w:val="28"/>
          </w:rPr>
          <w:t>1856 г</w:t>
        </w:r>
      </w:smartTag>
      <w:r w:rsidRPr="0001179E">
        <w:rPr>
          <w:sz w:val="28"/>
          <w:szCs w:val="28"/>
        </w:rPr>
        <w:t>., подписанный после окончания Крымской войны, наряду с признанием христианской религии наравне с исламской устанавливал равенство всех подданных султана независимо от их национальной принад</w:t>
      </w:r>
      <w:r w:rsidR="0001179E">
        <w:rPr>
          <w:sz w:val="28"/>
          <w:szCs w:val="28"/>
        </w:rPr>
        <w:t>лежности.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Заметим, что соглашения, заключенные с Турцией, не содержали не только коллективного, но и индивидуального механизма контроля за осуществле</w:t>
      </w:r>
      <w:r w:rsidRPr="0001179E">
        <w:rPr>
          <w:sz w:val="28"/>
          <w:szCs w:val="28"/>
        </w:rPr>
        <w:softHyphen/>
        <w:t>нием Турцией своих обязательств. В результате этого ни одно соглашение и ни одно обязательство Турции в отношении меньшинств не были выпол</w:t>
      </w:r>
      <w:r w:rsidR="0001179E">
        <w:rPr>
          <w:sz w:val="28"/>
          <w:szCs w:val="28"/>
        </w:rPr>
        <w:t>нены.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В период с 1914 по </w:t>
      </w:r>
      <w:smartTag w:uri="urn:schemas-microsoft-com:office:smarttags" w:element="metricconverter">
        <w:smartTagPr>
          <w:attr w:name="ProductID" w:val="1919 г"/>
        </w:smartTagPr>
        <w:r w:rsidRPr="0001179E">
          <w:rPr>
            <w:sz w:val="28"/>
            <w:szCs w:val="28"/>
          </w:rPr>
          <w:t>1919 г</w:t>
        </w:r>
      </w:smartTag>
      <w:r w:rsidRPr="0001179E">
        <w:rPr>
          <w:sz w:val="28"/>
          <w:szCs w:val="28"/>
        </w:rPr>
        <w:t>., предшествовавший созыву Версальской мирной конференции и созданию Лиги Наций, был заключен целый ряд соглашений, касающихся прав меньшинств. Например, секретное русско-румынское со</w:t>
      </w:r>
      <w:r w:rsidRPr="0001179E">
        <w:rPr>
          <w:sz w:val="28"/>
          <w:szCs w:val="28"/>
        </w:rPr>
        <w:softHyphen/>
        <w:t>глашение о передаче Румынии некоторых частей территории Австро-Венг</w:t>
      </w:r>
      <w:r w:rsidRPr="0001179E">
        <w:rPr>
          <w:sz w:val="28"/>
          <w:szCs w:val="28"/>
        </w:rPr>
        <w:softHyphen/>
        <w:t xml:space="preserve">рии от 18 сентября </w:t>
      </w:r>
      <w:smartTag w:uri="urn:schemas-microsoft-com:office:smarttags" w:element="metricconverter">
        <w:smartTagPr>
          <w:attr w:name="ProductID" w:val="1914 г"/>
        </w:smartTagPr>
        <w:r w:rsidRPr="0001179E">
          <w:rPr>
            <w:sz w:val="28"/>
            <w:szCs w:val="28"/>
          </w:rPr>
          <w:t>1914 г</w:t>
        </w:r>
      </w:smartTag>
      <w:r w:rsidRPr="0001179E">
        <w:rPr>
          <w:sz w:val="28"/>
          <w:szCs w:val="28"/>
        </w:rPr>
        <w:t>. гласило, что Россия обязуется признать за Румы</w:t>
      </w:r>
      <w:r w:rsidRPr="0001179E">
        <w:rPr>
          <w:sz w:val="28"/>
          <w:szCs w:val="28"/>
        </w:rPr>
        <w:softHyphen/>
        <w:t>нией право присоединения тех местностей Австро-Венгерской монархии, ко</w:t>
      </w:r>
      <w:r w:rsidRPr="0001179E">
        <w:rPr>
          <w:sz w:val="28"/>
          <w:szCs w:val="28"/>
        </w:rPr>
        <w:softHyphen/>
        <w:t>торые населены румынами. В отношении Буковины принцип большинства населения должен был лечь в основу территориального разграничения между Россией и Р</w:t>
      </w:r>
      <w:r w:rsidR="0001179E">
        <w:rPr>
          <w:sz w:val="28"/>
          <w:szCs w:val="28"/>
        </w:rPr>
        <w:t>умынией.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Пункт 2 Манифеста Совета старейших Эстонского Земского Собора ко всем народам Эстонии о провозглашении независимости от 24 февраля </w:t>
      </w:r>
      <w:smartTag w:uri="urn:schemas-microsoft-com:office:smarttags" w:element="metricconverter">
        <w:smartTagPr>
          <w:attr w:name="ProductID" w:val="1918 г"/>
        </w:smartTagPr>
        <w:r w:rsidRPr="0001179E">
          <w:rPr>
            <w:sz w:val="28"/>
            <w:szCs w:val="28"/>
          </w:rPr>
          <w:t>1918 г</w:t>
        </w:r>
      </w:smartTag>
      <w:r w:rsidRPr="0001179E">
        <w:rPr>
          <w:sz w:val="28"/>
          <w:szCs w:val="28"/>
        </w:rPr>
        <w:t>. гласил: "Проживающим в пределах республики национальным меньшинст</w:t>
      </w:r>
      <w:r w:rsidRPr="0001179E">
        <w:rPr>
          <w:sz w:val="28"/>
          <w:szCs w:val="28"/>
        </w:rPr>
        <w:softHyphen/>
        <w:t>вам — русским, немцам, шведам, евреям и другим – гарантируются права на нац</w:t>
      </w:r>
      <w:r w:rsidR="0001179E">
        <w:rPr>
          <w:sz w:val="28"/>
          <w:szCs w:val="28"/>
        </w:rPr>
        <w:t>ионально-культурную автономию".</w:t>
      </w:r>
    </w:p>
    <w:p w:rsidR="0001179E" w:rsidRDefault="0001179E" w:rsidP="0001179E">
      <w:pPr>
        <w:spacing w:line="360" w:lineRule="auto"/>
        <w:ind w:firstLine="709"/>
        <w:jc w:val="both"/>
        <w:rPr>
          <w:sz w:val="28"/>
          <w:szCs w:val="28"/>
        </w:rPr>
      </w:pPr>
    </w:p>
    <w:p w:rsidR="0001179E" w:rsidRDefault="002D44EF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b/>
          <w:sz w:val="28"/>
          <w:szCs w:val="28"/>
        </w:rPr>
        <w:t>1.</w:t>
      </w:r>
      <w:r w:rsidR="00EC61B5" w:rsidRPr="0001179E">
        <w:rPr>
          <w:b/>
          <w:sz w:val="28"/>
          <w:szCs w:val="28"/>
        </w:rPr>
        <w:t>2. З</w:t>
      </w:r>
      <w:r w:rsidR="001D4F1D" w:rsidRPr="0001179E">
        <w:rPr>
          <w:b/>
          <w:sz w:val="28"/>
          <w:szCs w:val="28"/>
        </w:rPr>
        <w:t>ащит</w:t>
      </w:r>
      <w:r w:rsidR="00EC61B5" w:rsidRPr="0001179E">
        <w:rPr>
          <w:b/>
          <w:sz w:val="28"/>
          <w:szCs w:val="28"/>
        </w:rPr>
        <w:t>а</w:t>
      </w:r>
      <w:r w:rsidR="001D4F1D" w:rsidRPr="0001179E">
        <w:rPr>
          <w:b/>
          <w:sz w:val="28"/>
          <w:szCs w:val="28"/>
        </w:rPr>
        <w:t xml:space="preserve"> прав </w:t>
      </w:r>
      <w:r w:rsidR="00EC61B5" w:rsidRPr="0001179E">
        <w:rPr>
          <w:b/>
          <w:sz w:val="28"/>
          <w:szCs w:val="28"/>
        </w:rPr>
        <w:t xml:space="preserve">национальных </w:t>
      </w:r>
      <w:r w:rsidR="001D4F1D" w:rsidRPr="0001179E">
        <w:rPr>
          <w:b/>
          <w:sz w:val="28"/>
          <w:szCs w:val="28"/>
        </w:rPr>
        <w:t xml:space="preserve">меньшинств в рамках Лиги </w:t>
      </w:r>
      <w:r w:rsidRPr="0001179E">
        <w:rPr>
          <w:b/>
          <w:sz w:val="28"/>
          <w:szCs w:val="28"/>
        </w:rPr>
        <w:t>Наций</w:t>
      </w:r>
    </w:p>
    <w:p w:rsidR="0001179E" w:rsidRDefault="0001179E" w:rsidP="0001179E">
      <w:pPr>
        <w:spacing w:line="360" w:lineRule="auto"/>
        <w:ind w:firstLine="709"/>
        <w:jc w:val="both"/>
        <w:rPr>
          <w:sz w:val="28"/>
          <w:szCs w:val="28"/>
        </w:rPr>
      </w:pP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Проблемы защиты меньшинств и предоставления им особых прав и гарантий поднимались представителями различных государств при выработке Статута Лиги Наций. Однако в Статут не вошли ни принцип национального, расового или религиозного равенства, ни положения о защите национальных меньшинств. Как известно, проекты статей, касающихся национальных меньшинств, содержались в проектах Статута Лиги Наций, но государствам так и не удалось достичь компромисса по этим вопросам.</w:t>
      </w:r>
      <w:r w:rsidRPr="0001179E">
        <w:rPr>
          <w:sz w:val="28"/>
          <w:szCs w:val="28"/>
        </w:rPr>
        <w:br/>
      </w:r>
      <w:r w:rsidR="002D44EF" w:rsidRPr="0001179E">
        <w:rPr>
          <w:sz w:val="28"/>
          <w:szCs w:val="28"/>
        </w:rPr>
        <w:t xml:space="preserve">     </w:t>
      </w:r>
      <w:r w:rsidRPr="0001179E">
        <w:rPr>
          <w:sz w:val="28"/>
          <w:szCs w:val="28"/>
        </w:rPr>
        <w:t>В рамках Лиги Наций были заключены следующие соглашения, содержавшие положения, касающиеся меньшинств: 5 специальных договоров о меньшинствах, заключенных с Польшей (1919), Чехословакией (1919), Сербо-Хорвато-Словенским государством (1919), Румынией (1919) и Грецией (1920); разделы о защите меньшинств, содержащиеся в 4 мирных договорах с Австрией (1919), Болгарией (1919), Венгрией (1920), Турцией (1920); 6 деклараций, провозглашенных на Совете Лиги Наций Албанией (1921), Литвой (1922), Латвией (1923), Эстонией (1923), Ираком (1932) и Финляндией (о меньшинствах на Аландских островах) (1921); Польско-Данцигская конвенция (1920), Германо-Польская конвенция о Верхней Силезии (1922), Конвенция о Мемеле (1924).</w:t>
      </w:r>
      <w:r w:rsidRPr="0001179E">
        <w:rPr>
          <w:sz w:val="28"/>
          <w:szCs w:val="28"/>
        </w:rPr>
        <w:br/>
      </w:r>
      <w:r w:rsidR="002D44EF" w:rsidRPr="0001179E">
        <w:rPr>
          <w:sz w:val="28"/>
          <w:szCs w:val="28"/>
        </w:rPr>
        <w:t xml:space="preserve">    </w:t>
      </w:r>
      <w:r w:rsidRPr="0001179E">
        <w:rPr>
          <w:sz w:val="28"/>
          <w:szCs w:val="28"/>
        </w:rPr>
        <w:t>Таким образом, международная защита меньшинств в системе Лиги Наций распространялась (за исключением мандатных территорий) приблизительно на 30 млн человек, говорящих на 36 языках, населяющих части территории 16 государств и составляющих в общей сложности почти 25 % их населения. По другим источникам, в Европе насчитывалось более 50 млн человек, принадлежащих к национальным меньшинствам (не считая Бельгии и Швейца</w:t>
      </w:r>
      <w:r w:rsidR="0001179E">
        <w:rPr>
          <w:sz w:val="28"/>
          <w:szCs w:val="28"/>
        </w:rPr>
        <w:t>рии).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Следует отметить, что послевоенная система защиты меньшинств носила односторонний характер. То обстоятельство, что в Статут Лиги Наций не вошли принципы национального равноправия или религиозной свободы, говорит о нежелании великих держав способствовать всеобщему призна</w:t>
      </w:r>
      <w:r w:rsidR="00B46860" w:rsidRPr="0001179E">
        <w:rPr>
          <w:sz w:val="28"/>
          <w:szCs w:val="28"/>
        </w:rPr>
        <w:t>нию этих принципов.</w:t>
      </w:r>
      <w:r w:rsidR="00BA4455" w:rsidRPr="0001179E">
        <w:rPr>
          <w:rStyle w:val="af1"/>
          <w:sz w:val="28"/>
          <w:szCs w:val="28"/>
        </w:rPr>
        <w:footnoteReference w:id="2"/>
      </w:r>
      <w:r w:rsidR="002D44EF" w:rsidRPr="0001179E">
        <w:rPr>
          <w:sz w:val="28"/>
          <w:szCs w:val="28"/>
        </w:rPr>
        <w:t xml:space="preserve">    </w:t>
      </w:r>
      <w:r w:rsidRPr="0001179E">
        <w:rPr>
          <w:sz w:val="28"/>
          <w:szCs w:val="28"/>
        </w:rPr>
        <w:t>Вышеуказанные соглашения имели положения, которые признавали Лигу Наций в качестве верховного наблюдателя и гаранта в выполнении условий данных соглашений, и были поставлены под гарантию специальными резолюциями Лиги Наций. Исключение составляет Польско-Данцигская конвенция, в отношении которой Совет Лиги Наций не принимал резолюции, однако она находилась под гарантией Лиги Наций в силу статьи 39, в которой признавалась юрисдикция Лиги Наций. Договор с Польшей явился образцом соглашений о меньшинствах, за</w:t>
      </w:r>
      <w:r w:rsidR="0001179E">
        <w:rPr>
          <w:sz w:val="28"/>
          <w:szCs w:val="28"/>
        </w:rPr>
        <w:t>ключенных в рамках Лиги Наций.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Данные соглашения не рассматривали меньшинство как группу, коллектив людей одной национальности, языка, религии, а были направлены на конкретных индивидов какой-либо определенной национальности. Таким образом, целью защиты, согласно соглашениям, как было подчеркнуто профессором С. Ф. Кечекьяном, было не меньшинство, его права и интересы, а отдельно взятый индивид, его права и интересы, связанные с его особым национальным происхождением, языком или религией, отличными от большинства населения государства  Указанное обстоятельство изначально сужало объем прав и интересов меньшинств, подлежащих международной защите, так как является очевидным, что группа, коллектив, в отличие от индивида, может претендовать на фактическое и юридическое равенство с остальными гражданами государства, на ограждение национальных инте</w:t>
      </w:r>
      <w:r w:rsidR="0001179E">
        <w:rPr>
          <w:sz w:val="28"/>
          <w:szCs w:val="28"/>
        </w:rPr>
        <w:t xml:space="preserve">ресов во всех областях жизни. </w:t>
      </w:r>
      <w:r w:rsidRPr="0001179E">
        <w:rPr>
          <w:sz w:val="28"/>
          <w:szCs w:val="28"/>
        </w:rPr>
        <w:t>В силу этих соглашений миллионы людей, составляющих национальные меньшинства, получали лишь элементарные права, которые ничего общего не имели с их специфиче</w:t>
      </w:r>
      <w:r w:rsidR="0001179E">
        <w:rPr>
          <w:sz w:val="28"/>
          <w:szCs w:val="28"/>
        </w:rPr>
        <w:t>скими национальными интересами.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Только некоторые соглашения о меньшинствах вскользь касаются политических прав (в основном это избирательное право) и обходят проблему автономии для меньшинств (за исключением чехословацкого договора, предусматр</w:t>
      </w:r>
      <w:r w:rsidR="0001179E">
        <w:rPr>
          <w:sz w:val="28"/>
          <w:szCs w:val="28"/>
        </w:rPr>
        <w:t xml:space="preserve">ивающего автономию для русин). </w:t>
      </w:r>
      <w:r w:rsidRPr="0001179E">
        <w:rPr>
          <w:sz w:val="28"/>
          <w:szCs w:val="28"/>
        </w:rPr>
        <w:t xml:space="preserve">Территориальная автономия Мемельской области не основывалась на национальном принципе. Местная автономия саксонского и секлерского меньшинства в Трансильвании (в Румынии) и валахов Пинда (в Греции) была весьма незначительной. Соглашения не затрагивали экономические интересы меньшинств. </w:t>
      </w:r>
      <w:r w:rsidR="00991FD1" w:rsidRPr="0001179E">
        <w:rPr>
          <w:rStyle w:val="af1"/>
          <w:sz w:val="28"/>
          <w:szCs w:val="28"/>
        </w:rPr>
        <w:footnoteReference w:id="3"/>
      </w:r>
      <w:r w:rsidR="002D44EF" w:rsidRPr="0001179E">
        <w:rPr>
          <w:sz w:val="28"/>
          <w:szCs w:val="28"/>
        </w:rPr>
        <w:t xml:space="preserve">     </w:t>
      </w:r>
      <w:r w:rsidRPr="0001179E">
        <w:rPr>
          <w:sz w:val="28"/>
          <w:szCs w:val="28"/>
        </w:rPr>
        <w:t>Основное внимание в вышеуказанных соглашениях уделено равноправию меньшинств в вопросах национальной культуры. Однако в силу того, как уже было отмечено, что объектом этих соглашений являлся отдельный индивид, эти соглашения не могли обеспечить свободного развития национальной культуры меньшинства и не ставили перед собой цели достижения меньшинством фактического равенства с большинством населения в области культурного развития.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Формулировки отдельных статей соглашений о меньшинствах содержали много неясных положений, расширявших возможность правительств трактовать их так, как это было им удобно. Так, например, статья 7 Польского договора гласила, что гражданам, говорящим не на польском языке, правительством будут предоставлены "подобающие льготы" для пользования родным языком в судах. Что понимать под "подобающими льготами", вытекает ли из этого то, что меньшинства вправе требовать судебного разбирательства на родном языке, знакомиться с материалами дела и т. п.? В тексте соглашения мы не находим ответа на эти и многие другие вопросы.</w:t>
      </w:r>
      <w:r w:rsidR="00991FD1" w:rsidRPr="0001179E">
        <w:rPr>
          <w:rStyle w:val="af1"/>
          <w:sz w:val="28"/>
          <w:szCs w:val="28"/>
        </w:rPr>
        <w:footnoteReference w:id="4"/>
      </w:r>
      <w:r w:rsidR="00CC0BDB" w:rsidRPr="0001179E">
        <w:rPr>
          <w:sz w:val="28"/>
          <w:szCs w:val="28"/>
        </w:rPr>
        <w:t xml:space="preserve"> 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В соглашениях о меньшинствах ничего не говорилось о том, что должно быть критерием принадлежности какого-либо лица к определенному национальному, религиозн</w:t>
      </w:r>
      <w:r w:rsidR="0001179E">
        <w:rPr>
          <w:sz w:val="28"/>
          <w:szCs w:val="28"/>
        </w:rPr>
        <w:t xml:space="preserve">ому или языковому меньшинству. 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Как положительный факт необходимо отметить, что в большинстве соглашений о национальных меньшинствах содержались положения о том, что обязательства государств в отношении их национальных меньшинств имеют преимущество перед любыми законами и подзаконными актами, противоречащими этим обязательствам, что обеспечивало в случае коллизии верховенство международных норм над национальны</w:t>
      </w:r>
      <w:r w:rsidR="0001179E">
        <w:rPr>
          <w:sz w:val="28"/>
          <w:szCs w:val="28"/>
        </w:rPr>
        <w:t>м законодательством государств.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Все соглашения о меньшинствах были поставлены под гарантию Лиги Наций. Юрисдикция Лиги Наций была подтверждена специальными резолюциями в каждом конкретном случае. В этой юрисдикции, гарантировавшей выполнение условий рассматриваемых соглашений, заключался международный характер защиты меньшин</w:t>
      </w:r>
      <w:r w:rsidR="0001179E">
        <w:rPr>
          <w:sz w:val="28"/>
          <w:szCs w:val="28"/>
        </w:rPr>
        <w:t xml:space="preserve">ств в системе Лиги Наций. </w:t>
      </w:r>
      <w:r w:rsidRPr="0001179E">
        <w:rPr>
          <w:sz w:val="28"/>
          <w:szCs w:val="28"/>
        </w:rPr>
        <w:t>Положения, предусматривающие юрисдикцию Лиги Наций, в различных соглашениях, касающихся защиты меньшинств, были аналогичными. В качестве примера можно привести статью 12 Польского договора, которая устанавливала, что условия предыдущих статей, в силу того, что они затрагивают лиц, принадлежащих к национальным, религиозным или языковым меньшинствам, составляли международные обязательства Польши перед Лигой Наций, так как Польша соглашалась на то, чтобы эти условия "были поставле</w:t>
      </w:r>
      <w:r w:rsidR="0001179E">
        <w:rPr>
          <w:sz w:val="28"/>
          <w:szCs w:val="28"/>
        </w:rPr>
        <w:t>ны под гарантию Лиги Наций".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В чем заключалась гарантия Лиги Наций? Согласно статье 12, условия договора не могли быть изменены без согласия большинства Совета; любой член Совета Лиги получал право обращать внимание Совета на всякое нарушение или на всякую опасность нарушения условий договора со стороны Польши, и Совет мог предпринимать такие меры и давать такие предложения, какие он счел необходимыми; в случае расхождения мнений по вопросам права или факта, касающихся этих статей, между Польшей и каким-либо членом Совета, такое расхождение должно было рассматриваться как спор международного характера и по требованию другой стороны передаваться Постоянной палате международного правосудия, что было предусмотрено статьей 14 Устава Лиги Наций, причем решение Постоянной палаты являлось окончатель</w:t>
      </w:r>
      <w:r w:rsidR="0001179E">
        <w:rPr>
          <w:sz w:val="28"/>
          <w:szCs w:val="28"/>
        </w:rPr>
        <w:t>ным.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Как вытекает из соглашений о меньшинствах, и особенно из статей, касающихся юрисдикции Лиги Наций, граждане, принадлежащие к меньшинству, не приобретали в силу этих договоров каких-либо прав. Они, по мнению профессора С. Ф. Кечекьяна, признавались субъектами попечения, а не субъектами права. Вопрос о нарушении или опасности нарушения международных обязательств относительно меньшинств со стороны данного государства имело право поставить не меньшинство, а какое-нибудь государ</w:t>
      </w:r>
      <w:r w:rsidR="0001179E">
        <w:rPr>
          <w:sz w:val="28"/>
          <w:szCs w:val="28"/>
        </w:rPr>
        <w:t xml:space="preserve">ство — член Совета Лиги Наций. 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Следовательно, если бы один из членов Совета не обратил внимания на факты угнетения какого-либо меньшинства в одном из государств соглашений, Лига Наций оставила бы такие факты без всякого внимания и вмешательства.</w:t>
      </w:r>
      <w:r w:rsidR="00CC0BDB" w:rsidRPr="0001179E">
        <w:rPr>
          <w:rStyle w:val="af1"/>
          <w:sz w:val="28"/>
          <w:szCs w:val="28"/>
        </w:rPr>
        <w:footnoteReference w:id="5"/>
      </w:r>
      <w:r w:rsidR="002D44EF" w:rsidRPr="0001179E">
        <w:rPr>
          <w:sz w:val="28"/>
          <w:szCs w:val="28"/>
        </w:rPr>
        <w:t xml:space="preserve">     </w:t>
      </w:r>
      <w:r w:rsidRPr="0001179E">
        <w:rPr>
          <w:sz w:val="28"/>
          <w:szCs w:val="28"/>
        </w:rPr>
        <w:t>Хотя вопрос о меньшинствах поднимал какой-либо член Совета и этот вопрос мог перейти в Постоянную палату международного правосудия как спор международного характера между двумя членами Лиги, окончательное решение или действие по поводу условий соглашений должно было рассматриваться как решение или действие Лиги Наций. В этом заключалась суть гарантий Лиги Наций как международных гарантий коллективно</w:t>
      </w:r>
      <w:r w:rsidR="0001179E">
        <w:rPr>
          <w:sz w:val="28"/>
          <w:szCs w:val="28"/>
        </w:rPr>
        <w:t>го характера.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Вышеизложенный материал позволяет сделать ряд выводов относительно становления института з</w:t>
      </w:r>
      <w:r w:rsidR="0001179E">
        <w:rPr>
          <w:sz w:val="28"/>
          <w:szCs w:val="28"/>
        </w:rPr>
        <w:t>ащиты национальных меньшинств: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1) появление в международных соглашениях начиная с XVI в. правовых норм, предусматривающих защиту меньшинств, свидетельствует о том, что уже в то время государства осознавали актуальность решения данного вопроса, однако из-за несогласованности их интересов защита меньшинств не могла стать правовой нормой, принципом, носящим обязательный характер (даже для госуда</w:t>
      </w:r>
      <w:r w:rsidR="0001179E">
        <w:rPr>
          <w:sz w:val="28"/>
          <w:szCs w:val="28"/>
        </w:rPr>
        <w:t>рств, участвующих в договоре);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2) признание на международном уровне прав меньшинств создавало условия для вмешательства во внутренние дела другого государства под прикрытием защиты меньшинств либо могло служить действенным инструментом для оказания вл</w:t>
      </w:r>
      <w:r w:rsidR="0001179E">
        <w:rPr>
          <w:sz w:val="28"/>
          <w:szCs w:val="28"/>
        </w:rPr>
        <w:t>ияния на политику государства;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3) на основе формирования механизма международной защиты прав религиозных меньшинств установилась общая международная практика защиты прав как национальных, так и языковых меньшинств, получившая впоследствии, особенно во второй половине XIX </w:t>
      </w:r>
      <w:r w:rsidR="0001179E">
        <w:rPr>
          <w:sz w:val="28"/>
          <w:szCs w:val="28"/>
        </w:rPr>
        <w:t>в., конвенционное закрепление;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4) международные договорные гарантии рассматриваемого периода не имели коллективного характера; несмотря на то, что в роли гарантов выступали несколько государств, право следить за соблюдением обязательств, как правило, предоставлялось одному из них. В связи с этим международные гарантии защиты прав меньшинств имели чисто декларативный харак</w:t>
      </w:r>
      <w:r w:rsidR="0001179E">
        <w:rPr>
          <w:sz w:val="28"/>
          <w:szCs w:val="28"/>
        </w:rPr>
        <w:t>тер;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5) в соглашениях, касающихся меньшинств, отсутствовал механизм контроля, и каждому государству предоставлялась возможность определять объем обязательств и толкование их, что ослабляло, а часто сводило на нет осуществление международных гаранти</w:t>
      </w:r>
      <w:r w:rsidR="0001179E">
        <w:rPr>
          <w:sz w:val="28"/>
          <w:szCs w:val="28"/>
        </w:rPr>
        <w:t>й по защите меньшинств на деле;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6) не существовал и механизм воздействия на нарушителей, в случае, если соответствующее обязательство по отношению к меньшинствам не выполнялось каким-либо государством или когда определенное государство не сообщало о мерах, предпринятых им по взятым международным обязатель</w:t>
      </w:r>
      <w:r w:rsidR="0001179E">
        <w:rPr>
          <w:sz w:val="28"/>
          <w:szCs w:val="28"/>
        </w:rPr>
        <w:t>ствам в отношении меньшинств;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7) в рамках Лиги Наций была создана система защиты прав меньшинств, которая качественно была значительно лучше по сравнению с предыдущим периодом международных отношений, однако нормы, содержащиеся в международных соглашениях, касающихся защиты меньшинств, не стали универсальными, хотя и заложили основы международно-правовых норм, регулирующих положение мен</w:t>
      </w:r>
      <w:r w:rsidR="0001179E">
        <w:rPr>
          <w:sz w:val="28"/>
          <w:szCs w:val="28"/>
        </w:rPr>
        <w:t>ьшинств в международном праве;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8) защита меньшинств возникла не как результат осуществления принципа равноправия народов, она выступала дополнительным инструментом воздействия союзных держав на политику стран — участниц соглашений о меньшинствах; новым являлось то, что выполнение соглашений о защите меньшинств было поста</w:t>
      </w:r>
      <w:r w:rsidR="0001179E">
        <w:rPr>
          <w:sz w:val="28"/>
          <w:szCs w:val="28"/>
        </w:rPr>
        <w:t>влено под гарантию Лиги Наций;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9) защита меньшинств в рамках Лиги Наций не носила ни универсального, ни даже регионального характера и распространялась на ограниченное число государств; международные соглашения о национальных меньшинствах не предусматривали защиту прав национального меньшинства как коллектива, а устанавливали права отдельно взятых индивидов, которые были связаны с их национальным происхождением, языком или религией. Несмотря на то, что в договорах были продекларированы права на культурное и социальное развитие национальных меньшинств, они не содержали возможность создания и развития меньшинством национальной государственности; не были определены критерии отнесения того или иного лица к меньшинству, что позволяло государствам, на территории которых находились эти меньшинства, трактовать положения соглашений о меньшинства</w:t>
      </w:r>
      <w:r w:rsidR="0001179E">
        <w:rPr>
          <w:sz w:val="28"/>
          <w:szCs w:val="28"/>
        </w:rPr>
        <w:t>х так, как им это было удобно;</w:t>
      </w:r>
    </w:p>
    <w:p w:rsid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10) соглашения о меньшинствах не регулировали экономические права меньшинств, которые являлись основой для нормальной жизни этих групп граждан, что позволяло проводить правительствам дискриминационную политику в сфере экономических отношений. Необходимо подчеркнуть, что и политические права для меньшинств лишь вскользь упоминаются в некотор</w:t>
      </w:r>
      <w:r w:rsidR="0001179E">
        <w:rPr>
          <w:sz w:val="28"/>
          <w:szCs w:val="28"/>
        </w:rPr>
        <w:t>ых соглашениях о меньшинствах;</w:t>
      </w:r>
    </w:p>
    <w:p w:rsidR="00B71632" w:rsidRP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11) расплывчатость формулировок в соглашениях о меньшинствах свидетельствует о том, что их создатели не имели четких принципов, определенного базиса, на котором должна строиться защита меньшинств, что впоследствии, как показала практика, вызвало много споров при толковании положений соглашений, а также создало благоприятную почву для злоупотреблений со стороны правительств</w:t>
      </w:r>
      <w:r w:rsidR="00B71632" w:rsidRPr="0001179E">
        <w:rPr>
          <w:sz w:val="28"/>
          <w:szCs w:val="28"/>
        </w:rPr>
        <w:t>.</w:t>
      </w:r>
    </w:p>
    <w:p w:rsidR="00E34CBC" w:rsidRPr="0001179E" w:rsidRDefault="00E34CBC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179E" w:rsidRDefault="00B71632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179E">
        <w:rPr>
          <w:b/>
          <w:sz w:val="28"/>
          <w:szCs w:val="28"/>
        </w:rPr>
        <w:t xml:space="preserve">1.3 Рамочная Конвенция о защите прав национальных </w:t>
      </w:r>
    </w:p>
    <w:p w:rsidR="001D4F1D" w:rsidRPr="0001179E" w:rsidRDefault="00B71632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b/>
          <w:sz w:val="28"/>
          <w:szCs w:val="28"/>
        </w:rPr>
        <w:t>меньшинств</w:t>
      </w:r>
    </w:p>
    <w:p w:rsidR="0001179E" w:rsidRDefault="0001179E" w:rsidP="0001179E">
      <w:pPr>
        <w:spacing w:line="360" w:lineRule="auto"/>
        <w:ind w:firstLine="709"/>
        <w:jc w:val="both"/>
        <w:rPr>
          <w:sz w:val="28"/>
          <w:szCs w:val="28"/>
        </w:rPr>
      </w:pPr>
    </w:p>
    <w:p w:rsidR="00FC09B7" w:rsidRPr="0001179E" w:rsidRDefault="001D4F1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Следующим значительным этапом стало подписание Рамочной Конвенции о защите прав национальных меньшинств  в Страсбурге 1 февраля 1995. </w:t>
      </w:r>
    </w:p>
    <w:p w:rsidR="001927DC" w:rsidRPr="0001179E" w:rsidRDefault="00FC09B7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Необходимость создания этой Конвенции была вызвана потрясениями, которые пришлось пережить Старому Свету во второй половине двадцатого века. Государства, созданные после Второй Мировой войны, были полиэтничны и зачастую по политическим и идеологическим признакам объединяли очень разные народности, кажд</w:t>
      </w:r>
      <w:r w:rsidR="00BB2F2D" w:rsidRPr="0001179E">
        <w:rPr>
          <w:sz w:val="28"/>
          <w:szCs w:val="28"/>
        </w:rPr>
        <w:t>ая из которых, как оказалось, не особо стремится существовать в пределах более крупной державы.</w:t>
      </w:r>
      <w:r w:rsidRPr="0001179E">
        <w:rPr>
          <w:sz w:val="28"/>
          <w:szCs w:val="28"/>
        </w:rPr>
        <w:t xml:space="preserve"> Стоило вспыхнуть локальному конфликту, как в него оказывались втянуты огромные территории с многочисленными народностями, и разгоралась большая война. Падение Берлинской стены и исчезновение с карты мира Советского Союза стало, как ни парадоксально, толчком к дальнейшему расколу европейского континента.  Восточная и Центральная Европа оказались раздроблены</w:t>
      </w:r>
      <w:r w:rsidR="00BB2F2D" w:rsidRPr="0001179E">
        <w:rPr>
          <w:sz w:val="28"/>
          <w:szCs w:val="28"/>
        </w:rPr>
        <w:t xml:space="preserve"> на множество мелких феодальных княжеств, каждое из которых тянуло одеяло на себя. Не лучшая ситуация складывалась и в Центральной Азии и на Кавказе, впрочем, это уже совсем другая история. </w:t>
      </w:r>
      <w:r w:rsidRPr="0001179E">
        <w:rPr>
          <w:sz w:val="28"/>
          <w:szCs w:val="28"/>
        </w:rPr>
        <w:t xml:space="preserve"> </w:t>
      </w:r>
      <w:r w:rsidR="00BB2F2D" w:rsidRPr="0001179E">
        <w:rPr>
          <w:sz w:val="28"/>
          <w:szCs w:val="28"/>
        </w:rPr>
        <w:t>Европа стала напоминат</w:t>
      </w:r>
      <w:r w:rsidR="00E34CBC" w:rsidRPr="0001179E">
        <w:rPr>
          <w:sz w:val="28"/>
          <w:szCs w:val="28"/>
        </w:rPr>
        <w:t>ь карточный дом, готовый рассыпа</w:t>
      </w:r>
      <w:r w:rsidR="00BB2F2D" w:rsidRPr="0001179E">
        <w:rPr>
          <w:sz w:val="28"/>
          <w:szCs w:val="28"/>
        </w:rPr>
        <w:t xml:space="preserve">ться от неосторожного вздоха. Пока западная его часть безмятежно шагала в светлое будущее, на Балканах занимался пожар. И это была лишь одна из многих болевых точек. Наконец, это стало очевидно и главам европейских государств. </w:t>
      </w:r>
      <w:r w:rsidR="001927DC" w:rsidRPr="0001179E">
        <w:rPr>
          <w:sz w:val="28"/>
          <w:szCs w:val="28"/>
        </w:rPr>
        <w:t xml:space="preserve">Защита прав национальных меньшинств явилась необходимым условием для сохранения стабильности, демократической безопасности и мира на европейском континенте, раздираемом этническими конфликтами. </w:t>
      </w:r>
    </w:p>
    <w:p w:rsidR="005E139F" w:rsidRPr="0001179E" w:rsidRDefault="001927DC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Государства – члены Совета Европы и другие государства, подписавшие Рамочную Конвенцию, в очередной раз провозгласили, что плюралистическое и подлинно демократическое общество должно не только уважать этническую, культурную, языковую и  религиозную самобытность любого лица, принадлежащего к национальному меньшинству, но и создавать соответствующие условия, позволяющие сохранять и развивать эту самобытность; громогласно продекларировали желание развивать и претворять в жизнь положения </w:t>
      </w:r>
      <w:r w:rsidR="005E139F" w:rsidRPr="0001179E">
        <w:rPr>
          <w:sz w:val="28"/>
          <w:szCs w:val="28"/>
        </w:rPr>
        <w:t>Венской</w:t>
      </w:r>
      <w:r w:rsidRPr="0001179E">
        <w:rPr>
          <w:sz w:val="28"/>
          <w:szCs w:val="28"/>
        </w:rPr>
        <w:t xml:space="preserve"> </w:t>
      </w:r>
      <w:r w:rsidR="005E139F" w:rsidRPr="0001179E">
        <w:rPr>
          <w:sz w:val="28"/>
          <w:szCs w:val="28"/>
        </w:rPr>
        <w:t xml:space="preserve">Декларации 1993 года и заявили о своей решимости защищать на соответствующих территориях существование и права национальных меньшинств. Поскольку, дескать, развитие терпимой и процветающей Европы зависит не только от сотрудничества между государствами, но и основывается на трансграничном сотрудничестве между местными и региональными властями при соблюдении конституционной и территориальной целостности каждого государства. Таким особым образом европейцы попытались и волков накормить, и овец уберечь. </w:t>
      </w:r>
    </w:p>
    <w:p w:rsidR="00C35734" w:rsidRPr="0001179E" w:rsidRDefault="005E139F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Кроме Декларации глав государств и правительств государств-членов Совета Европы, принятой в </w:t>
      </w:r>
      <w:r w:rsidR="001D4F1D" w:rsidRPr="0001179E">
        <w:rPr>
          <w:sz w:val="28"/>
          <w:szCs w:val="28"/>
        </w:rPr>
        <w:t>В</w:t>
      </w:r>
      <w:r w:rsidRPr="0001179E">
        <w:rPr>
          <w:sz w:val="28"/>
          <w:szCs w:val="28"/>
        </w:rPr>
        <w:t xml:space="preserve">ене 9 октября 1993 года, основные положения Рамочной Конвенции опирались на Конвенцию о защите прав человека и основных Объединенных Наций и на документы Совещания по безопасности и сотрудничеству в Европе, в частности, Копенгагенский </w:t>
      </w:r>
      <w:r w:rsidR="00C35734" w:rsidRPr="0001179E">
        <w:rPr>
          <w:sz w:val="28"/>
          <w:szCs w:val="28"/>
        </w:rPr>
        <w:t xml:space="preserve">документ от 29 июня 1990 года, а также на национальные законодательства. </w:t>
      </w:r>
      <w:r w:rsidR="001D4F1D" w:rsidRPr="0001179E">
        <w:rPr>
          <w:sz w:val="28"/>
          <w:szCs w:val="28"/>
        </w:rPr>
        <w:t xml:space="preserve"> </w:t>
      </w:r>
    </w:p>
    <w:p w:rsidR="00C35734" w:rsidRPr="0001179E" w:rsidRDefault="00C35734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Рамочная конвенция гласила, что защита национальных меньшинств и прав и свобод лиц, принадлежащих к ним, является неотъемлемой частью международной защиты прав и свобод человека и в качестве таковой является областью международного сотрудничества. </w:t>
      </w:r>
    </w:p>
    <w:p w:rsidR="002150AD" w:rsidRPr="0001179E" w:rsidRDefault="00C35734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В тексте данного документа были прописаны политические, культурные, социальные и экономические права представителям национальных меньшинств, провозглашено их равенство с представителями основных наций на территории государств, подписавших Конвенцию, запрещалась любая дискриминация, основанная на принадлежности к национальному меньшинству. Отдельно оговаривалось, что лицо, принадлежащее к национальному меньшинству, имеет право свободного выбора рассматриваться или не рассматриваться таковым, и этот выбор и осуществление прав, связанных с ним, не должны ущемлять данное лицо. </w:t>
      </w:r>
      <w:r w:rsidR="002150AD" w:rsidRPr="0001179E">
        <w:rPr>
          <w:sz w:val="28"/>
          <w:szCs w:val="28"/>
        </w:rPr>
        <w:t xml:space="preserve">      </w:t>
      </w:r>
    </w:p>
    <w:p w:rsidR="002150AD" w:rsidRPr="0001179E" w:rsidRDefault="002150A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Государства, подписавшие Конвенцию, гарантировали любым лицам, принадлежащим к национальным меньшинствам, право на равенство перед законом, равенство во всех областях экономической, социальной, политической и культурной жизни. Особенно важными являлись гарантии представителям национальных меньшинств поддерживать и развивать свою культуру, а также сохранять основные элементы своей самобытности, а именно: религию, язык, традиции и культурное наследие.</w:t>
      </w:r>
    </w:p>
    <w:p w:rsidR="002150AD" w:rsidRPr="0001179E" w:rsidRDefault="002150A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Стороны Конвенции гарантировали свободу мирных собраний и свободу ассоциаций, свободу выражения мнений, свободу мысли, совести и религии. Также Стороны Конвенции обязались воздерживаться от любых политических и практических действий, имеющих целью ассимиляцию лиц, принадлежащих к национальным меньшинствам, вопреки их воле, а также собирались поощрять дух терпимости и диалог между культурами. </w:t>
      </w:r>
    </w:p>
    <w:p w:rsidR="00542FBE" w:rsidRPr="0001179E" w:rsidRDefault="00542FBE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Особое место в Конвенции уделялось языку национального меньшинства. В документе были прописаны гарантии любого лица получать в кратчайший срок на языке, который оно понимает информацию о причинах его ареста, задержания, характере и причине выдвинутого против него обвинения, а также вести защиту на этом языке. (подобные положения прописаны и в нашем Уголовном Кодексе). </w:t>
      </w:r>
    </w:p>
    <w:p w:rsidR="00542FBE" w:rsidRPr="0001179E" w:rsidRDefault="00542FBE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Также за любым лицом, принадлежащим к национальному меньшинству ,признавалось право изучать язык своего меньшинства или получать образование на этом языке.</w:t>
      </w:r>
    </w:p>
    <w:p w:rsidR="00542FBE" w:rsidRPr="0001179E" w:rsidRDefault="00542FBE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Кроме того, в районах традиционного проживания значительного числа лиц, принадлежащих к национальному меньшинству, возможна установка указателей традиционных местных названий, названий улиц и другой топографической информации для населения и на языке меньшинства.</w:t>
      </w:r>
    </w:p>
    <w:p w:rsidR="00542FBE" w:rsidRPr="0001179E" w:rsidRDefault="00542FBE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Однако,</w:t>
      </w:r>
      <w:r w:rsidR="00CA4B5D" w:rsidRPr="0001179E">
        <w:rPr>
          <w:sz w:val="28"/>
          <w:szCs w:val="28"/>
        </w:rPr>
        <w:t xml:space="preserve"> стоит </w:t>
      </w:r>
      <w:r w:rsidRPr="0001179E">
        <w:rPr>
          <w:sz w:val="28"/>
          <w:szCs w:val="28"/>
        </w:rPr>
        <w:t xml:space="preserve"> отметить ряд формулировок, исп</w:t>
      </w:r>
      <w:r w:rsidR="00CA4B5D" w:rsidRPr="0001179E">
        <w:rPr>
          <w:sz w:val="28"/>
          <w:szCs w:val="28"/>
        </w:rPr>
        <w:t xml:space="preserve">ользуемых Сторонами в документе - </w:t>
      </w:r>
      <w:r w:rsidRPr="0001179E">
        <w:rPr>
          <w:sz w:val="28"/>
          <w:szCs w:val="28"/>
        </w:rPr>
        <w:t xml:space="preserve"> «если в такой информации имеется достаточная потребность», «в случае необходимости принимают меры»</w:t>
      </w:r>
      <w:r w:rsidR="00CA4B5D" w:rsidRPr="0001179E">
        <w:rPr>
          <w:sz w:val="28"/>
          <w:szCs w:val="28"/>
        </w:rPr>
        <w:t>, «насколько это возможно в рамках своих систем» - оставляющих в случае необходимости место для маневра.</w:t>
      </w:r>
    </w:p>
    <w:p w:rsidR="00CA4B5D" w:rsidRPr="0001179E" w:rsidRDefault="00CA4B5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Еще одна глава Рамочной конвенции гарантировала этническим общинам, что Стороны Конвенции воздерживаются от принятия мер, изменяющих структурный состав населения в каком-либо регионе проживания лиц, принадлежащих в национальным меньшинствам. Вероятно, вторжение в Югославию и давление на Македонию, ставшее причиной наводнения провинций этих государств пришельцами из Албании, не считаются такими мерами. </w:t>
      </w:r>
    </w:p>
    <w:p w:rsidR="00720C3C" w:rsidRPr="0001179E" w:rsidRDefault="00CA4B5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Принцип реализации положений Конвенции на практике предполагал, что следит за Договаривающимися Сторонами будет следить Комитет министров Совета Европы. Помощь ему будет оказывать консультативный комитет, члены которого обладают признанной компетенцией в области защиты национальных меньшинств.</w:t>
      </w:r>
      <w:r w:rsidR="00F45C77" w:rsidRPr="0001179E">
        <w:rPr>
          <w:sz w:val="28"/>
          <w:szCs w:val="28"/>
        </w:rPr>
        <w:t xml:space="preserve"> Состав этого консультационного комитета, а также процедуры его работы должны определяться комитетом министров.</w:t>
      </w:r>
    </w:p>
    <w:p w:rsidR="00F45C77" w:rsidRPr="0001179E" w:rsidRDefault="00F45C77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Рамочная Конвенция открыта для подписания государствами-членами Совета Европы. До даты вступления Конвенции в силу она также открыта для подписания любым другим государством, которому Комитет министров предложил сделать это. Она подлежит ратификации, принятию или одобрению.    Российская Федерация ратифицировала Рамочную Конвенцию 23 июня 1998 года.</w:t>
      </w:r>
    </w:p>
    <w:p w:rsidR="00F45C77" w:rsidRPr="0001179E" w:rsidRDefault="00F45C77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Впрочем, на практике все оказалось не так гладко. Большая часть Конвенции оказалась неприменима в условиях реальной жизни, контексте сложных межэтнических взаимоотношений, особенно на территориях, где недавно прошла гражданская война.</w:t>
      </w:r>
    </w:p>
    <w:p w:rsidR="0001179E" w:rsidRDefault="0001179E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20C3C" w:rsidRPr="0001179E">
        <w:rPr>
          <w:b/>
          <w:sz w:val="28"/>
          <w:szCs w:val="28"/>
        </w:rPr>
        <w:t xml:space="preserve">Глава 2. Защита прав национальных меньшинств в Российской </w:t>
      </w:r>
    </w:p>
    <w:p w:rsidR="00720C3C" w:rsidRPr="0001179E" w:rsidRDefault="00720C3C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179E">
        <w:rPr>
          <w:b/>
          <w:sz w:val="28"/>
          <w:szCs w:val="28"/>
        </w:rPr>
        <w:t>Федерации.</w:t>
      </w:r>
    </w:p>
    <w:p w:rsidR="0001179E" w:rsidRDefault="0001179E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0C3C" w:rsidRPr="0001179E" w:rsidRDefault="00720C3C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179E">
        <w:rPr>
          <w:b/>
          <w:sz w:val="28"/>
          <w:szCs w:val="28"/>
        </w:rPr>
        <w:t>2.1 Нормативная база защиты прав национальных меньшинств.</w:t>
      </w:r>
    </w:p>
    <w:p w:rsidR="00720C3C" w:rsidRPr="0001179E" w:rsidRDefault="00720C3C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17AA" w:rsidRPr="0001179E" w:rsidRDefault="00E917AA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В Российской Федерации существует собственная, весьма обширная, нормативно-правовая база, призванная гарантировать защиту прав национальных меньшинств. Поскольку формат курсовой работы не предполагает подробного анализа такого количества документов, </w:t>
      </w:r>
      <w:r w:rsidR="00655AB7" w:rsidRPr="0001179E">
        <w:rPr>
          <w:sz w:val="28"/>
          <w:szCs w:val="28"/>
        </w:rPr>
        <w:t xml:space="preserve">и даже простой </w:t>
      </w:r>
      <w:r w:rsidRPr="0001179E">
        <w:rPr>
          <w:sz w:val="28"/>
          <w:szCs w:val="28"/>
        </w:rPr>
        <w:t>спис</w:t>
      </w:r>
      <w:r w:rsidR="00655AB7" w:rsidRPr="0001179E">
        <w:rPr>
          <w:sz w:val="28"/>
          <w:szCs w:val="28"/>
        </w:rPr>
        <w:t>о</w:t>
      </w:r>
      <w:r w:rsidRPr="0001179E">
        <w:rPr>
          <w:sz w:val="28"/>
          <w:szCs w:val="28"/>
        </w:rPr>
        <w:t>к федеральных законов и иных нормативных актов</w:t>
      </w:r>
      <w:r w:rsidR="00655AB7" w:rsidRPr="0001179E">
        <w:rPr>
          <w:sz w:val="28"/>
          <w:szCs w:val="28"/>
        </w:rPr>
        <w:t xml:space="preserve"> по данной тематике занял бы несколько страниц, рассмотрим лишь основные. </w:t>
      </w:r>
    </w:p>
    <w:p w:rsidR="00634B4F" w:rsidRPr="0001179E" w:rsidRDefault="00634B4F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Закон Российской Федерации от  30.04.1999  </w:t>
      </w:r>
      <w:r w:rsidRPr="0001179E">
        <w:rPr>
          <w:sz w:val="28"/>
          <w:szCs w:val="28"/>
          <w:lang w:val="en-US"/>
        </w:rPr>
        <w:t>N</w:t>
      </w:r>
      <w:r w:rsidRPr="0001179E">
        <w:rPr>
          <w:sz w:val="28"/>
          <w:szCs w:val="28"/>
        </w:rPr>
        <w:t xml:space="preserve"> 82-ФЗ</w:t>
      </w:r>
    </w:p>
    <w:p w:rsidR="00634B4F" w:rsidRPr="0001179E" w:rsidRDefault="00634B4F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О гарантиях прав коренных и малочисленных народов Российской Федерации ( с изменениями на 22 августа 2004 года).</w:t>
      </w:r>
    </w:p>
    <w:p w:rsidR="0061458B" w:rsidRPr="0001179E" w:rsidRDefault="00634B4F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Согласно данному закону, коренными малочисленными народами Российской Федерации считаются народы, проживающие на территориях традиционного расселения своих предков, сохраняющие традиционные образ жизни, хозяйствование и промыслы, насчитывающие в Российской Федерации менее 50 тысяч человек и осознающие себя самостоятельными этническими общностями</w:t>
      </w:r>
      <w:r w:rsidR="0061458B" w:rsidRPr="0001179E">
        <w:rPr>
          <w:sz w:val="28"/>
          <w:szCs w:val="28"/>
        </w:rPr>
        <w:t xml:space="preserve">. </w:t>
      </w:r>
    </w:p>
    <w:p w:rsidR="00634B4F" w:rsidRPr="0001179E" w:rsidRDefault="0061458B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Единый перечень </w:t>
      </w:r>
      <w:r w:rsidR="00634B4F" w:rsidRPr="0001179E">
        <w:rPr>
          <w:sz w:val="28"/>
          <w:szCs w:val="28"/>
        </w:rPr>
        <w:t xml:space="preserve"> </w:t>
      </w:r>
      <w:r w:rsidRPr="0001179E">
        <w:rPr>
          <w:sz w:val="28"/>
          <w:szCs w:val="28"/>
        </w:rPr>
        <w:t>коренных малочисленных народов Российской Федерации утверждается Правительством  Российской Федерации по представлению органов государственной власти субъектов Российской Федерации, на территориях которых проживают эти народы.</w:t>
      </w:r>
    </w:p>
    <w:p w:rsidR="0061458B" w:rsidRPr="0001179E" w:rsidRDefault="0061458B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     Особняком стоит Дагестан – учитывая уникальность этнического состава населения республики по числу проживающих на ее территории народов, Государственный Совет Республики Дагестан определяет количественные и иные особенности ее коренных малочисленных народов, а также устанавливает перечень этих народов с последующим включением его в Единый перечень коренных малочисленных народов Российской Федерации. Однако, и здесь возникает ряд проблем – руководство республики не склонно признавать ряд этносов в качестве отдельных народов и причисляет его к иным, более крупным этническим группам. Подробнее этот вопрос мы рассмотрим в следующей главе нашей работы.</w:t>
      </w:r>
    </w:p>
    <w:p w:rsidR="00B616D8" w:rsidRPr="0001179E" w:rsidRDefault="00B616D8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Также Закон о гарантиях прав коренных малочисленных народов Российской Федерации дает определения традиционного образа жизни малочисленного народа, исконной среды обитания малочисленных народов, общины и иной формы общественного самоуправления, уполномоченных представителей малочисленных народов и этнологической экспертизы и гарантирует связанные с этим права.</w:t>
      </w:r>
    </w:p>
    <w:p w:rsidR="00B616D8" w:rsidRPr="0001179E" w:rsidRDefault="00B616D8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Закон определяет полномочия федеральных органов государственной власти по защите исконной среды обитания, традиционных образа жизни, хозяйствования и промыслов малочисленных народов</w:t>
      </w:r>
      <w:r w:rsidR="00833098" w:rsidRPr="0001179E">
        <w:rPr>
          <w:sz w:val="28"/>
          <w:szCs w:val="28"/>
        </w:rPr>
        <w:t>. Кроме того, закон гарантирует лицам, принадлежащим к малочисленным народам, судебную защиту их прав и определяет особенности направления на гражданскую альтернативную службу граждан, относящихся к коренным малочисленным народам, ведущих традиционный образ жизни, осуществляющих традиционное хозяйствование и занимающихся традиционными промыслами. Статья 10 данного закона посвящена гарантиям прав малочисленных народов на сохранение и развитие своей самобытной культуры.</w:t>
      </w:r>
    </w:p>
    <w:p w:rsidR="009246AC" w:rsidRPr="0001179E" w:rsidRDefault="009246AC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Закон Российской Федерации от 25.10.1991 N 1807-1</w:t>
      </w:r>
      <w:r w:rsidRPr="0001179E">
        <w:rPr>
          <w:sz w:val="28"/>
          <w:szCs w:val="28"/>
        </w:rPr>
        <w:br/>
        <w:t>О языках народов Российской Федерации (с изменениями на 24 июля 1998 года)</w:t>
      </w:r>
      <w:r w:rsidR="00833098" w:rsidRPr="0001179E">
        <w:rPr>
          <w:sz w:val="28"/>
          <w:szCs w:val="28"/>
        </w:rPr>
        <w:t xml:space="preserve"> охватывает сферы языкового общения, подлежащие правовому регулированию, и не устанавливает юридической нормы использования языков народов Российской Федерации в межличностных неофициальных взаимоотношениях, а также в деятельности общественных  и религиозных объединений и организаций. </w:t>
      </w:r>
    </w:p>
    <w:p w:rsidR="00AC60E3" w:rsidRPr="0001179E" w:rsidRDefault="00AC60E3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Закон определяет правое положение языков – государственным языком Российской Федерации на всей ее территории является русский язык, республики вправе устанавливать в соответствии  с Конституцией Российской Федерации свои государственные языки. В местностях компактного проживания населения, не имеющего своих национально-государственных и национально-территориальных образований или живущих за их пределами, наряду с русским языком и государственными языками республик, в официальных сферах общения может использоваться язык населения данной местности. Порядок использования языков в таких местностях определяется законодательством Российской Федерации и субъектов Российской Федерации.</w:t>
      </w:r>
    </w:p>
    <w:p w:rsidR="00AD6CD1" w:rsidRPr="0001179E" w:rsidRDefault="00AD6CD1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Закон устанавливает государственные гарантии равноправия и защиты языков народов Российской Федерации, предусматривает программы сохранения, изучения и развития языков народов Российской Федерации, определяет культурные и политические права народов, говорящих на этих языках, среди которых: право на выбор языка общения, воспитания, обучения, изучение и преподавание языков народов Российской Федерации. Закон определяет язык официального опубликования федеральных конституционных законов, федеральных законов и иных нормативных правовых актов, язык подготовки и проведения выборов и референдумов в Российской Федерации.</w:t>
      </w:r>
    </w:p>
    <w:p w:rsidR="00AD6CD1" w:rsidRPr="0001179E" w:rsidRDefault="00AD6CD1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Отдельные главы закона посвящены использованию языков народов Российской Федерации в деятельности государственных органов, организаций, предприятий и учреждений</w:t>
      </w:r>
      <w:r w:rsidR="009B28B5" w:rsidRPr="0001179E">
        <w:rPr>
          <w:sz w:val="28"/>
          <w:szCs w:val="28"/>
        </w:rPr>
        <w:t>; использованию языков в отношениях Российской Федерации с зарубежными странами, международными организациями, субъектами Российской Федерации и языку наименований географических объектов, надписей и иных указателей.</w:t>
      </w:r>
    </w:p>
    <w:p w:rsidR="00F22DC4" w:rsidRPr="0001179E" w:rsidRDefault="009246AC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Закон Российской Ф</w:t>
      </w:r>
      <w:r w:rsidR="00CC0BDB" w:rsidRPr="0001179E">
        <w:rPr>
          <w:sz w:val="28"/>
          <w:szCs w:val="28"/>
        </w:rPr>
        <w:t>едерации от 17.06.1996 N 74-ФЗ О</w:t>
      </w:r>
      <w:r w:rsidRPr="0001179E">
        <w:rPr>
          <w:sz w:val="28"/>
          <w:szCs w:val="28"/>
        </w:rPr>
        <w:t xml:space="preserve"> национально-куль</w:t>
      </w:r>
      <w:r w:rsidR="009B28B5" w:rsidRPr="0001179E">
        <w:rPr>
          <w:sz w:val="28"/>
          <w:szCs w:val="28"/>
        </w:rPr>
        <w:t>турной автономии определяет национально-культурную автономию как форму национально-культурного самоопределения, представляющую собой объединение граждан Российской Федерации, относящих себя к определенной этнической общности, находящейся в ситуации национального меньшинства на соответствующей территории, на основе их добровольной самоорганизации в целях самостоятельного решения вопросов сохранения самобытности, развития языка, образования, национальной культуры; также в законе прописаны принципы</w:t>
      </w:r>
      <w:r w:rsidR="00F22DC4" w:rsidRPr="0001179E">
        <w:rPr>
          <w:sz w:val="28"/>
          <w:szCs w:val="28"/>
        </w:rPr>
        <w:t>, правовое регулирование и права национально-культурной автономии; порядок учреждения и регистрации, а также система национально-культурной автономии.</w:t>
      </w:r>
    </w:p>
    <w:p w:rsidR="009246AC" w:rsidRPr="0001179E" w:rsidRDefault="00F22DC4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Закон призван обеспечить права на сохранение и развитие национальной культуры, для чего и гарантирует защиту ряда социальных, экономических и, особенно,  культурных прав. </w:t>
      </w:r>
      <w:r w:rsidR="006A715B" w:rsidRPr="0001179E">
        <w:rPr>
          <w:sz w:val="28"/>
          <w:szCs w:val="28"/>
        </w:rPr>
        <w:t>П</w:t>
      </w:r>
      <w:r w:rsidRPr="0001179E">
        <w:rPr>
          <w:sz w:val="28"/>
          <w:szCs w:val="28"/>
        </w:rPr>
        <w:t>ри</w:t>
      </w:r>
      <w:r w:rsidR="006A715B" w:rsidRPr="0001179E">
        <w:rPr>
          <w:sz w:val="28"/>
          <w:szCs w:val="28"/>
        </w:rPr>
        <w:t>водить полный перечень прав представляется бес</w:t>
      </w:r>
      <w:r w:rsidRPr="0001179E">
        <w:rPr>
          <w:vanish/>
          <w:sz w:val="28"/>
          <w:szCs w:val="28"/>
        </w:rPr>
        <w:t xml:space="preserve"> перечень привоь права на сохранение и развитие национальной культуры, для чего и гарантирует защиту ряда социальных, экономич</w:t>
      </w:r>
      <w:r w:rsidR="006A715B" w:rsidRPr="0001179E">
        <w:rPr>
          <w:sz w:val="28"/>
          <w:szCs w:val="28"/>
        </w:rPr>
        <w:t>смысленным, поскольку они дублируют права, прописанные в уже рассмотренных нами законах.</w:t>
      </w:r>
    </w:p>
    <w:p w:rsidR="006A715B" w:rsidRPr="0001179E" w:rsidRDefault="006A715B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Закон Российской Федерации от 20 июля 2000 года </w:t>
      </w:r>
      <w:r w:rsidRPr="0001179E">
        <w:rPr>
          <w:sz w:val="28"/>
          <w:szCs w:val="28"/>
          <w:lang w:val="en-US"/>
        </w:rPr>
        <w:t>N</w:t>
      </w:r>
      <w:r w:rsidRPr="0001179E">
        <w:rPr>
          <w:sz w:val="28"/>
          <w:szCs w:val="28"/>
        </w:rPr>
        <w:t xml:space="preserve"> </w:t>
      </w:r>
      <w:r w:rsidR="00CC0BDB" w:rsidRPr="0001179E">
        <w:rPr>
          <w:sz w:val="28"/>
          <w:szCs w:val="28"/>
        </w:rPr>
        <w:t xml:space="preserve">104-ФЗ </w:t>
      </w:r>
      <w:r w:rsidRPr="0001179E">
        <w:rPr>
          <w:sz w:val="28"/>
          <w:szCs w:val="28"/>
        </w:rPr>
        <w:t>Об общих принципах организации общин коренных малочисленных народов Севера, Сибири и Дальне</w:t>
      </w:r>
      <w:r w:rsidR="00CC0BDB" w:rsidRPr="0001179E">
        <w:rPr>
          <w:sz w:val="28"/>
          <w:szCs w:val="28"/>
        </w:rPr>
        <w:t>го Востока Российской Федерации</w:t>
      </w:r>
      <w:r w:rsidRPr="0001179E">
        <w:rPr>
          <w:sz w:val="28"/>
          <w:szCs w:val="28"/>
        </w:rPr>
        <w:t xml:space="preserve"> устанавливает общие принципы организации общин коренных малочисленных народов Севера, Сибири и Дальнего Востока Российской Федерации, создаваемых в целях защиты исконной среды обитания, традиционного образа жизни, прав и законных интересов указанных коренных малочисленных народов, а также определяет правовые основы общинной формы самоуправления и государственные гарантии его осуществления и оперирует такими понятиями, как коренные малочисленные народы Севера, Сибири и Дальнего Востока Российской Федерации; представители других этнических общностей; общины малочисленных народов; семейные (родовые) общины малочисленных народов; территориально-соседские общины малочисленных народов</w:t>
      </w:r>
      <w:r w:rsidR="00645BFB" w:rsidRPr="0001179E">
        <w:rPr>
          <w:sz w:val="28"/>
          <w:szCs w:val="28"/>
        </w:rPr>
        <w:t>; союзы ( ассоциации) общин малочисленных народов.</w:t>
      </w:r>
    </w:p>
    <w:p w:rsidR="00645BFB" w:rsidRPr="0001179E" w:rsidRDefault="00645BFB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Действие данного закона распространяется на все общины малочисленных народов, в том числе созданные до его вступления в силу, а также на союзы общин малочисленных народов. В законе прописаны права и обязанности членов общины малочисленных народов, принципы организации и деятельности, ограничения на организацию и деятельность общин малочисленных народов, а также их взаимоотношения с органами государственной власти и органами местного самоуправления.</w:t>
      </w:r>
    </w:p>
    <w:p w:rsidR="00720C3C" w:rsidRPr="0001179E" w:rsidRDefault="00720C3C" w:rsidP="0001179E">
      <w:pPr>
        <w:spacing w:line="360" w:lineRule="auto"/>
        <w:ind w:firstLine="709"/>
        <w:jc w:val="both"/>
        <w:rPr>
          <w:sz w:val="28"/>
          <w:szCs w:val="28"/>
        </w:rPr>
      </w:pPr>
    </w:p>
    <w:p w:rsidR="0001179E" w:rsidRDefault="00720C3C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179E">
        <w:rPr>
          <w:b/>
          <w:sz w:val="28"/>
          <w:szCs w:val="28"/>
        </w:rPr>
        <w:t xml:space="preserve">2.2 Нарушения прав национальных меньшинств в современной </w:t>
      </w:r>
    </w:p>
    <w:p w:rsidR="00720C3C" w:rsidRPr="0001179E" w:rsidRDefault="00720C3C" w:rsidP="000117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1179E">
        <w:rPr>
          <w:b/>
          <w:sz w:val="28"/>
          <w:szCs w:val="28"/>
        </w:rPr>
        <w:t>России.</w:t>
      </w:r>
    </w:p>
    <w:p w:rsidR="0001179E" w:rsidRDefault="0001179E" w:rsidP="0001179E">
      <w:pPr>
        <w:spacing w:line="360" w:lineRule="auto"/>
        <w:ind w:firstLine="709"/>
        <w:jc w:val="both"/>
        <w:rPr>
          <w:sz w:val="28"/>
          <w:szCs w:val="28"/>
        </w:rPr>
      </w:pPr>
    </w:p>
    <w:p w:rsidR="001D4F1D" w:rsidRPr="0001179E" w:rsidRDefault="007D31D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Но</w:t>
      </w:r>
      <w:r w:rsidR="00655AB7" w:rsidRPr="0001179E">
        <w:rPr>
          <w:sz w:val="28"/>
          <w:szCs w:val="28"/>
        </w:rPr>
        <w:t>,</w:t>
      </w:r>
      <w:r w:rsidR="00031E26" w:rsidRPr="0001179E">
        <w:rPr>
          <w:sz w:val="28"/>
          <w:szCs w:val="28"/>
        </w:rPr>
        <w:t xml:space="preserve"> даже несмотря на огромн</w:t>
      </w:r>
      <w:r w:rsidRPr="0001179E">
        <w:rPr>
          <w:sz w:val="28"/>
          <w:szCs w:val="28"/>
        </w:rPr>
        <w:t>ое количество законов, постановлений и указов, гарантирующих на бумаге защиту прав национальных меньшинств, кардинальных улучшений в положении малых этносов не произошло. Приведем данные Московской Хельсинской группы:</w:t>
      </w:r>
      <w:r w:rsidR="0001179E" w:rsidRPr="0001179E">
        <w:rPr>
          <w:sz w:val="28"/>
          <w:szCs w:val="28"/>
        </w:rPr>
        <w:t xml:space="preserve"> </w:t>
      </w:r>
      <w:r w:rsidR="00E37B19" w:rsidRPr="00E37B19">
        <w:rPr>
          <w:b/>
          <w:bCs/>
        </w:rPr>
        <w:t>http://u1468.31.spylog.com/cnt?f=3&amp;p=1&amp;rn=0.5874735393328923</w:t>
      </w:r>
    </w:p>
    <w:p w:rsidR="00552247" w:rsidRPr="0001179E" w:rsidRDefault="007D31D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Особенно тяжелым можно считать положение народов Кавказа, дискриминация которых происходит на всей территории России, не говоря уже собственно о Чеченской Республике, где антитеррористическая операция до сих пор далека от завершения. Антикавказские настроения в обществе становятся все более заметны, причем не только в приграничных южных регионах, жители которых непосредственно контактируют с вынужденными переселенцами с Кавказа, но и в центре России. Не способствуют снижению кавказофобии действия представителей правоохранительных органов, постоянные проверки паспортного режима, в ходе которых задержанными в большинстве своем оказываются выходцы с Кавказа.</w:t>
      </w:r>
      <w:r w:rsidR="00CC0BDB" w:rsidRPr="0001179E">
        <w:rPr>
          <w:rStyle w:val="af1"/>
          <w:sz w:val="28"/>
          <w:szCs w:val="28"/>
        </w:rPr>
        <w:footnoteReference w:id="6"/>
      </w:r>
    </w:p>
    <w:p w:rsidR="0001179E" w:rsidRDefault="007D31D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По-прежнему проводится дискриминационная политика по отношению к туркам-месхетинцам и армянам в Краснодарском крае, несмотря на то, что федеральная власть неоднократно демонстрировала озабоченность положением национальных меньшинств и существующим беззаконием. За прошедший год Краснодарский край и Ставрополье – регионы, где уже несколько лет проводимая местными властями шовинистическая политика пользуется полной поддержкой общества, – посетили представители Федерального Собрания РФ и Администрации Президента РФ. Заместитель главы Администрации Президента В. Сурков в мае 2002 года нанес визит в Краснодарский край, где встретился как с представителями армянской, турецко-месхетинской, грузинской диаспор, так и с губернатором края А. Ткачевым. В. Сурков положительно отозвался о деятельности краевой администрации и парламентариев в решении национальных проблем, тем самым фактически узаконив существующую дискриминационную политику в отношении мигрантов . В июне председатель Комитета СФ по делам Федерации и региональной политике А. Казаков посетил ряд населенных пунктов Кубани, глава Комитета Государственной Думы по делам СНГ и связям с соотечественниками Б. Пастухов в ноябре </w:t>
      </w:r>
      <w:smartTag w:uri="urn:schemas-microsoft-com:office:smarttags" w:element="metricconverter">
        <w:smartTagPr>
          <w:attr w:name="ProductID" w:val="2002 г"/>
          <w:attr w:name="style" w:val="BACKGROUND-POSITION: left bottom; BACKGROUND-IMAGE: url(res://ietag.dll/#34/#1001); BACKGROUND-REPEAT: repeat-x"/>
          <w:attr w:name="tabIndex" w:val="0"/>
        </w:smartTagPr>
        <w:r w:rsidRPr="0001179E">
          <w:rPr>
            <w:sz w:val="28"/>
            <w:szCs w:val="28"/>
          </w:rPr>
          <w:t>2002 г</w:t>
        </w:r>
      </w:smartTag>
      <w:r w:rsidRPr="0001179E">
        <w:rPr>
          <w:sz w:val="28"/>
          <w:szCs w:val="28"/>
        </w:rPr>
        <w:t>. провел в Ставропольском крае выездное заседание комитета. Оба визита завершились констатацией необходимости решения проблемы неконтролируемой миграции и обещаниями обсудить данный вопрос в Москве, но принципиальных изменений посещение высоких гостей в миграционную политику ре</w:t>
      </w:r>
      <w:r w:rsidR="0001179E">
        <w:rPr>
          <w:sz w:val="28"/>
          <w:szCs w:val="28"/>
        </w:rPr>
        <w:t>гиональных властей не внесло.</w:t>
      </w:r>
    </w:p>
    <w:p w:rsidR="0001179E" w:rsidRDefault="007D31D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Между тем, федеральная власть не выполняет своих обязательств по отношению к вынужденным переселенцам. Так, по свидетельству председателя правительства Ставропольского края Н. Пальцева, к </w:t>
      </w:r>
      <w:smartTag w:uri="urn:schemas-microsoft-com:office:smarttags" w:element="metricconverter">
        <w:smartTagPr>
          <w:attr w:name="ProductID" w:val="2002 г"/>
          <w:attr w:name="style" w:val="BACKGROUND-POSITION: left bottom; BACKGROUND-IMAGE: url(res://ietag.dll/#34/#1001); BACKGROUND-REPEAT: repeat-x"/>
          <w:attr w:name="tabIndex" w:val="0"/>
        </w:smartTagPr>
        <w:r w:rsidRPr="0001179E">
          <w:rPr>
            <w:sz w:val="28"/>
            <w:szCs w:val="28"/>
          </w:rPr>
          <w:t>2002 г</w:t>
        </w:r>
      </w:smartTag>
      <w:r w:rsidRPr="0001179E">
        <w:rPr>
          <w:sz w:val="28"/>
          <w:szCs w:val="28"/>
        </w:rPr>
        <w:t>. только 28% вынужденных переселенцев смогли получить финансовую помощь от государства</w:t>
      </w:r>
      <w:r w:rsidR="00E34CBC" w:rsidRPr="0001179E">
        <w:rPr>
          <w:rStyle w:val="af1"/>
          <w:sz w:val="28"/>
          <w:szCs w:val="28"/>
        </w:rPr>
        <w:footnoteReference w:id="7"/>
      </w:r>
      <w:r w:rsidR="009B432F" w:rsidRPr="0001179E">
        <w:rPr>
          <w:sz w:val="28"/>
          <w:szCs w:val="28"/>
        </w:rPr>
        <w:t xml:space="preserve"> </w:t>
      </w:r>
    </w:p>
    <w:p w:rsidR="0001179E" w:rsidRDefault="007D31D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Новые аспекты отношения государства к этническим меньшинствам выявила состоявшаяся в октябре </w:t>
      </w:r>
      <w:smartTag w:uri="urn:schemas-microsoft-com:office:smarttags" w:element="metricconverter">
        <w:smartTagPr>
          <w:attr w:name="ProductID" w:val="2002 г"/>
          <w:attr w:name="style" w:val="BACKGROUND-POSITION: left bottom; BACKGROUND-IMAGE: url(res://ietag.dll/#34/#1001); BACKGROUND-REPEAT: repeat-x"/>
          <w:attr w:name="tabIndex" w:val="0"/>
        </w:smartTagPr>
        <w:r w:rsidRPr="0001179E">
          <w:rPr>
            <w:sz w:val="28"/>
            <w:szCs w:val="28"/>
          </w:rPr>
          <w:t>2002 г</w:t>
        </w:r>
      </w:smartTag>
      <w:r w:rsidRPr="0001179E">
        <w:rPr>
          <w:sz w:val="28"/>
          <w:szCs w:val="28"/>
        </w:rPr>
        <w:t>. Всероссийская перепись населения.</w:t>
      </w:r>
      <w:r w:rsidR="00343B92" w:rsidRPr="0001179E">
        <w:rPr>
          <w:sz w:val="28"/>
          <w:szCs w:val="28"/>
        </w:rPr>
        <w:t xml:space="preserve"> Как мы уже отмечали в главе 2.1,  любое лицо имеет право указывать свою национальность или воздержаться от указания оной (согласно Конституции РФ и федерального закона </w:t>
      </w:r>
      <w:r w:rsidR="00343B92" w:rsidRPr="0001179E">
        <w:rPr>
          <w:sz w:val="28"/>
          <w:szCs w:val="28"/>
          <w:lang w:val="en-US"/>
        </w:rPr>
        <w:t>N</w:t>
      </w:r>
      <w:r w:rsidR="00343B92" w:rsidRPr="0001179E">
        <w:rPr>
          <w:sz w:val="28"/>
          <w:szCs w:val="28"/>
        </w:rPr>
        <w:t xml:space="preserve"> 82-ФЗ).</w:t>
      </w:r>
      <w:r w:rsidRPr="0001179E">
        <w:rPr>
          <w:sz w:val="28"/>
          <w:szCs w:val="28"/>
        </w:rPr>
        <w:t xml:space="preserve"> Подготовка перечня существующих национальностей и этнических групп была возложена на Институт этнологии и антропологии РАН. В разработанном перечне было устранено существовавшее в советское время деление национальностей на «основные» – государствообразующие, и «неосновные», ранее учитывавшиеся в составе более крупных национальных образований. Кроме того, в список был внесен ряд этнических групп, не включенных туда в советское время. В ходе переписи национальность должна была фиксироваться только на основании заявления опрашиваемого, без учета его паспорт</w:t>
      </w:r>
      <w:r w:rsidR="0001179E">
        <w:rPr>
          <w:sz w:val="28"/>
          <w:szCs w:val="28"/>
        </w:rPr>
        <w:t xml:space="preserve">ных данных. </w:t>
      </w:r>
    </w:p>
    <w:p w:rsidR="0001179E" w:rsidRDefault="007D31D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В ряде случаев эти новшества натолкнулись на сопротивление уже не федерального центра, а республиканских властей и элит. Так, например, возможность включения в список в качестве самостоятельного этноса цезов, кайтагцев и еще несколько народностей, проживающих на территории Дагестана, побудило дагестанские власти обратиться в Институт этнологии и антропологии РАН с рекомендацией ограничиться внесением в готовящийся перечень только 14 народов в качестве самостоятельных (все остальные при этом учитывать в составе более крупных групп) из опасения, что привычная этническая картина в республике окажется сильно измененной, что может привести как к общественным волнениям, так и переделу власти.</w:t>
      </w:r>
      <w:r w:rsidR="00343B92" w:rsidRPr="0001179E">
        <w:rPr>
          <w:sz w:val="28"/>
          <w:szCs w:val="28"/>
        </w:rPr>
        <w:t xml:space="preserve"> Эту проблему мы уже рассматривали в предыдущей главе, анализируя закон о гарантиях прав коренных малочисленных народов.</w:t>
      </w:r>
    </w:p>
    <w:p w:rsidR="0001179E" w:rsidRDefault="007D31D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Наиболее ярко эта ситуация проявилась в Татарстане, где стремление кряшенов обозначить себя как самостоятельный этнос вызвало бурю протеста как со стороны властей Татарстана, так и татарской элиты, настаивавшей на признании лишь религиозной особенности кряшенов и отрицавшей их этническую самостоятельность. В прессе регулярно появлялись сообщения о том, что попытка кряшенов (а также мишарей и ногайбаков) выделиться из состава татарской нации есть не что иное, как «расчленение» народа под давлением феде</w:t>
      </w:r>
      <w:r w:rsidR="0001179E">
        <w:rPr>
          <w:sz w:val="28"/>
          <w:szCs w:val="28"/>
        </w:rPr>
        <w:t>рального центра.</w:t>
      </w:r>
    </w:p>
    <w:p w:rsidR="00AA6C5C" w:rsidRPr="0001179E" w:rsidRDefault="007D31DD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Аналогичную картину можно было наблюдать и в других регионах России. В Северной Осетии опасение республиканских властей вызвало возможное «разделение» осетинского народа на кударцев, иронцев и дигорцев. Глава Республики Алтай, например, опасаясь, что недостаточное количество представителей «титульной нации» может привести к тому, что республика вновь будет введена в состав Алтайского края, пообещал сам записаться алтайцем . Последовать его примеру призвали граждан и местные власти, отказываясь признать самостоятельными этническими группами челканцев, телеутов, теленгитов и другие народно</w:t>
      </w:r>
      <w:r w:rsidR="00720C3C" w:rsidRPr="0001179E">
        <w:rPr>
          <w:sz w:val="28"/>
          <w:szCs w:val="28"/>
        </w:rPr>
        <w:t>сти, населяющие республик</w:t>
      </w:r>
      <w:r w:rsidR="00AA6C5C" w:rsidRPr="0001179E">
        <w:rPr>
          <w:sz w:val="28"/>
          <w:szCs w:val="28"/>
        </w:rPr>
        <w:t>.</w:t>
      </w:r>
    </w:p>
    <w:p w:rsidR="00AA6C5C" w:rsidRPr="0001179E" w:rsidRDefault="00AA6C5C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Зачастую борьба за права своего этноса ложится целиком на плечи общественных организаций, представляющих интересы своих этносов на местном законодательном уровне.</w:t>
      </w:r>
    </w:p>
    <w:p w:rsidR="00AA6C5C" w:rsidRPr="0001179E" w:rsidRDefault="00AA6C5C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Такова ситуация по России в целом. В этой связи нами предпринята попытка рассмотреть и проанализировать функционирование национальных общественных объединений на территории Волгоградской области.</w:t>
      </w:r>
    </w:p>
    <w:p w:rsidR="00AA6C5C" w:rsidRPr="0001179E" w:rsidRDefault="00AA6C5C" w:rsidP="0001179E">
      <w:pPr>
        <w:spacing w:line="360" w:lineRule="auto"/>
        <w:ind w:firstLine="709"/>
        <w:jc w:val="both"/>
        <w:rPr>
          <w:sz w:val="28"/>
          <w:szCs w:val="28"/>
        </w:rPr>
      </w:pPr>
    </w:p>
    <w:p w:rsidR="0001179E" w:rsidRDefault="00720C3C" w:rsidP="0001179E">
      <w:pPr>
        <w:pStyle w:val="a7"/>
        <w:spacing w:line="360" w:lineRule="auto"/>
        <w:ind w:right="-1" w:firstLine="709"/>
        <w:jc w:val="both"/>
        <w:rPr>
          <w:b/>
          <w:szCs w:val="28"/>
        </w:rPr>
      </w:pPr>
      <w:r w:rsidRPr="0001179E">
        <w:rPr>
          <w:b/>
          <w:szCs w:val="28"/>
        </w:rPr>
        <w:t xml:space="preserve">2.3. Функционирование этнических общественных организаций на </w:t>
      </w:r>
    </w:p>
    <w:p w:rsidR="00AA6C5C" w:rsidRPr="0001179E" w:rsidRDefault="00720C3C" w:rsidP="0001179E">
      <w:pPr>
        <w:pStyle w:val="a7"/>
        <w:spacing w:line="360" w:lineRule="auto"/>
        <w:ind w:right="-1" w:firstLine="709"/>
        <w:jc w:val="both"/>
        <w:rPr>
          <w:b/>
          <w:szCs w:val="28"/>
        </w:rPr>
      </w:pPr>
      <w:r w:rsidRPr="0001179E">
        <w:rPr>
          <w:b/>
          <w:szCs w:val="28"/>
        </w:rPr>
        <w:t>территории Волгоградской области.</w:t>
      </w:r>
    </w:p>
    <w:p w:rsidR="00AA6C5C" w:rsidRPr="0001179E" w:rsidRDefault="00AA6C5C" w:rsidP="0001179E">
      <w:pPr>
        <w:pStyle w:val="31"/>
        <w:spacing w:line="360" w:lineRule="auto"/>
        <w:ind w:left="0" w:right="-1" w:firstLine="709"/>
        <w:rPr>
          <w:szCs w:val="28"/>
        </w:rPr>
      </w:pP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В Волгоградской области зарегистрировано 44 национальных общественных объединения (включая казачьи и русские), из них  8 национально-культурных автономий,  в том Региональная Национально-культурная автономия татар г. Волгограда и Волгоградской области, Региональная национально-культурная автономия немцев Волгоградской области, Региональная Национально-культурная автономия казаков Волгоградско</w:t>
      </w:r>
      <w:r w:rsidR="002D44EF" w:rsidRPr="0001179E">
        <w:rPr>
          <w:sz w:val="28"/>
          <w:szCs w:val="28"/>
        </w:rPr>
        <w:t>й области.</w:t>
      </w:r>
    </w:p>
    <w:p w:rsidR="00031E26" w:rsidRPr="0001179E" w:rsidRDefault="00031E26" w:rsidP="0001179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Основная функция всех национальных общин – реализация культурных прав своих народов. На базе многих национальных организаций существуют центры по изучению родного языка, развитию национальной культуры, отделы общественных связей. Некоторые организации, например, при цыганской, татарской и немецкой общинах имеют свои Интернет-ресурсы, нацеленные на сохранение и развитие национальных культур, преподавание национальных языков, получение информации на национальных языках, что предусмотрено федеральным законом от 25 октября 1991 года </w:t>
      </w:r>
      <w:r w:rsidRPr="0001179E">
        <w:rPr>
          <w:sz w:val="28"/>
          <w:szCs w:val="28"/>
          <w:lang w:val="en-US"/>
        </w:rPr>
        <w:t>N</w:t>
      </w:r>
      <w:r w:rsidRPr="0001179E">
        <w:rPr>
          <w:sz w:val="28"/>
          <w:szCs w:val="28"/>
        </w:rPr>
        <w:t xml:space="preserve"> 1807-1  </w:t>
      </w:r>
      <w:r w:rsidR="00056F1F" w:rsidRPr="0001179E">
        <w:rPr>
          <w:sz w:val="28"/>
          <w:szCs w:val="28"/>
        </w:rPr>
        <w:t xml:space="preserve">и </w:t>
      </w:r>
      <w:r w:rsidRPr="0001179E">
        <w:rPr>
          <w:sz w:val="28"/>
          <w:szCs w:val="28"/>
        </w:rPr>
        <w:t xml:space="preserve">федеральным законом </w:t>
      </w:r>
      <w:r w:rsidR="00BD4A27" w:rsidRPr="0001179E">
        <w:rPr>
          <w:sz w:val="28"/>
          <w:szCs w:val="28"/>
        </w:rPr>
        <w:t xml:space="preserve">от 17 июня 1996 года </w:t>
      </w:r>
      <w:r w:rsidR="00BD4A27" w:rsidRPr="0001179E">
        <w:rPr>
          <w:sz w:val="28"/>
          <w:szCs w:val="28"/>
          <w:lang w:val="en-US"/>
        </w:rPr>
        <w:t>N</w:t>
      </w:r>
      <w:r w:rsidR="00BD4A27" w:rsidRPr="0001179E">
        <w:rPr>
          <w:sz w:val="28"/>
          <w:szCs w:val="28"/>
        </w:rPr>
        <w:t xml:space="preserve"> 74-ФЗ.</w:t>
      </w:r>
    </w:p>
    <w:p w:rsidR="00BD4A27" w:rsidRPr="0001179E" w:rsidRDefault="00BD4A27" w:rsidP="0001179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Кроме того, наиболее активные организации, например Ассоциация цыган по ЮФО, отслеживают случаи нарушения прав своих соплеменников по мотивам расовой и межнациональной неприязни и рассмотрени</w:t>
      </w:r>
      <w:r w:rsidR="00056F1F" w:rsidRPr="0001179E">
        <w:rPr>
          <w:sz w:val="28"/>
          <w:szCs w:val="28"/>
        </w:rPr>
        <w:t>е</w:t>
      </w:r>
      <w:r w:rsidRPr="0001179E">
        <w:rPr>
          <w:sz w:val="28"/>
          <w:szCs w:val="28"/>
        </w:rPr>
        <w:t xml:space="preserve"> этих уголовных дел в суде.</w:t>
      </w:r>
    </w:p>
    <w:p w:rsidR="00AA6C5C" w:rsidRPr="0001179E" w:rsidRDefault="00056F1F" w:rsidP="0001179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Также весьма</w:t>
      </w:r>
      <w:r w:rsidR="00AA6C5C" w:rsidRPr="0001179E">
        <w:rPr>
          <w:sz w:val="28"/>
          <w:szCs w:val="28"/>
        </w:rPr>
        <w:t xml:space="preserve"> активна </w:t>
      </w:r>
      <w:r w:rsidR="00AA6C5C" w:rsidRPr="0001179E">
        <w:rPr>
          <w:i/>
          <w:sz w:val="28"/>
          <w:szCs w:val="28"/>
        </w:rPr>
        <w:t>немецкая</w:t>
      </w:r>
      <w:r w:rsidR="00AA6C5C" w:rsidRPr="0001179E">
        <w:rPr>
          <w:sz w:val="28"/>
          <w:szCs w:val="28"/>
        </w:rPr>
        <w:t xml:space="preserve"> община. Кроме Региональной национально-культурной автономии немцев Волгоградской области, зарегистрированы Национально-культурная автономия немцев г. Волгограда, Национальная культурная автономия немцев г. Камышина, Общественное объединение национально-культурная автономия немцев Камышинского района Волгоградской области, Палласовский немецкий культурный центр, Камышинский немецкий культурный центр, Союз немцев Поволжья «Хаймат-Родина» (СНПХ) Волгоградской области, Волгоградская региональная общественная организация «Русско-Немецкий Дом культуры и просвещения «Содружество»,  Камышинская районная общественная организация – немецкий культурный центр «Вольга Дойче».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По данным проведенной в 1989г. переписи расселение немцев носило компактный характер в пяти северных районах Волгоградской области, прежде входивших в состав автономии, было сосредоточено 62,1% немецкого населения. В Камышинском районе проживало 25,5% немцев области, в Палласовском – 10,2%, в Жирновском – 9,3%, в Котовском – 8,6%, в Старополтавском – 8,5%  . В ходе переписи был зафиксирован ряд сельских поселений, в которых немцы составляли от 38% до 56% жителей</w:t>
      </w:r>
      <w:r w:rsidR="00056F1F" w:rsidRPr="0001179E">
        <w:rPr>
          <w:rStyle w:val="af1"/>
          <w:sz w:val="28"/>
          <w:szCs w:val="28"/>
        </w:rPr>
        <w:footnoteReference w:id="8"/>
      </w:r>
      <w:r w:rsidRPr="0001179E">
        <w:rPr>
          <w:sz w:val="28"/>
          <w:szCs w:val="28"/>
        </w:rPr>
        <w:t xml:space="preserve"> </w:t>
      </w:r>
    </w:p>
    <w:p w:rsidR="00AA6C5C" w:rsidRPr="0001179E" w:rsidRDefault="00AA6C5C" w:rsidP="0001179E">
      <w:pPr>
        <w:spacing w:line="360" w:lineRule="auto"/>
        <w:ind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За прошедшее с момента проведения переписи время численность немцев, проживающих в области, значительно снизилась, но проблема массовой эмиграции поволжской диаспоры продолжает сохранять свою актуальность и остроту. </w:t>
      </w:r>
    </w:p>
    <w:p w:rsidR="00AA6C5C" w:rsidRPr="0001179E" w:rsidRDefault="002D44EF" w:rsidP="0001179E">
      <w:pPr>
        <w:pStyle w:val="6"/>
        <w:spacing w:before="0" w:after="0" w:line="360" w:lineRule="auto"/>
        <w:ind w:right="-1" w:firstLine="709"/>
        <w:jc w:val="both"/>
        <w:rPr>
          <w:rStyle w:val="a3"/>
          <w:color w:val="auto"/>
          <w:sz w:val="28"/>
          <w:szCs w:val="28"/>
        </w:rPr>
      </w:pPr>
      <w:r w:rsidRPr="00E37B19">
        <w:rPr>
          <w:b w:val="0"/>
          <w:bCs w:val="0"/>
          <w:sz w:val="28"/>
          <w:szCs w:val="28"/>
        </w:rPr>
        <w:t>Возрождение немецкой диаспоры Поволжья происходит сегодня благодаря учреждению различных структур национально-культурной автономии и изучению немецкой культуры.  В Красноармейском районе Волгограда находится своеобразный заповедник Сарепта – центр не одной, а целых пяти культур: русской, немецкой, украинской, татарской и калмыцкой</w:t>
      </w:r>
      <w:r w:rsidR="00056F1F" w:rsidRPr="0001179E">
        <w:rPr>
          <w:rStyle w:val="af1"/>
          <w:b w:val="0"/>
          <w:bCs w:val="0"/>
          <w:sz w:val="28"/>
          <w:szCs w:val="28"/>
        </w:rPr>
        <w:footnoteReference w:id="9"/>
      </w:r>
      <w:bookmarkStart w:id="0" w:name="B_Hlt10548230"/>
      <w:r w:rsidR="00056F1F" w:rsidRPr="00E37B19">
        <w:rPr>
          <w:b w:val="0"/>
          <w:bCs w:val="0"/>
          <w:sz w:val="28"/>
          <w:szCs w:val="28"/>
        </w:rPr>
        <w:t xml:space="preserve">. </w:t>
      </w:r>
      <w:bookmarkEnd w:id="0"/>
    </w:p>
    <w:p w:rsidR="00AA6C5C" w:rsidRPr="0001179E" w:rsidRDefault="00AA6C5C" w:rsidP="0001179E">
      <w:pPr>
        <w:pStyle w:val="6"/>
        <w:spacing w:before="0" w:after="0" w:line="360" w:lineRule="auto"/>
        <w:ind w:right="-1" w:firstLine="709"/>
        <w:jc w:val="both"/>
        <w:rPr>
          <w:rStyle w:val="a3"/>
          <w:color w:val="auto"/>
          <w:sz w:val="28"/>
          <w:szCs w:val="28"/>
        </w:rPr>
      </w:pPr>
      <w:r w:rsidRPr="00E37B19">
        <w:rPr>
          <w:b w:val="0"/>
          <w:bCs w:val="0"/>
          <w:sz w:val="28"/>
          <w:szCs w:val="28"/>
        </w:rPr>
        <w:t>В области стали открываться культурные немецкие центры, характерной особенностью которых является расширение видов деятельности, приобщение к культурно-досуговой деятельности немецкой аудитории, тесные контакты с государственными и общественными структурами, культурно-просветительными учреждениями, контакты с партнерами из Германии</w:t>
      </w:r>
      <w:r w:rsidR="00056F1F" w:rsidRPr="0001179E">
        <w:rPr>
          <w:rStyle w:val="af1"/>
          <w:b w:val="0"/>
          <w:bCs w:val="0"/>
          <w:sz w:val="28"/>
          <w:szCs w:val="28"/>
        </w:rPr>
        <w:footnoteReference w:id="10"/>
      </w:r>
      <w:r w:rsidRPr="00E37B19">
        <w:rPr>
          <w:b w:val="0"/>
          <w:bCs w:val="0"/>
          <w:sz w:val="28"/>
          <w:szCs w:val="28"/>
        </w:rPr>
        <w:t xml:space="preserve"> </w:t>
      </w:r>
    </w:p>
    <w:p w:rsidR="00AA6C5C" w:rsidRPr="0001179E" w:rsidRDefault="00AA6C5C" w:rsidP="0001179E">
      <w:pPr>
        <w:pStyle w:val="6"/>
        <w:spacing w:before="0" w:after="0" w:line="360" w:lineRule="auto"/>
        <w:ind w:right="-1" w:firstLine="709"/>
        <w:jc w:val="both"/>
        <w:rPr>
          <w:rStyle w:val="a3"/>
          <w:color w:val="auto"/>
          <w:sz w:val="28"/>
          <w:szCs w:val="28"/>
        </w:rPr>
      </w:pPr>
      <w:r w:rsidRPr="00E37B19">
        <w:rPr>
          <w:b w:val="0"/>
          <w:bCs w:val="0"/>
          <w:sz w:val="28"/>
          <w:szCs w:val="28"/>
        </w:rPr>
        <w:t xml:space="preserve">Основными функциями культурных немецких центров являются изучение, освоение и распространение достижений культуры немецкого народа, воспитание культуры межнационального общения в инонациональном окружении, взаимодействие с другими частями городского сообщества, сохранение и развитие национальных традиций, немецкого языка. </w:t>
      </w:r>
    </w:p>
    <w:p w:rsidR="00AA6C5C" w:rsidRPr="0001179E" w:rsidRDefault="00AA6C5C" w:rsidP="0001179E">
      <w:pPr>
        <w:pStyle w:val="6"/>
        <w:spacing w:before="0" w:after="0" w:line="360" w:lineRule="auto"/>
        <w:ind w:right="-1" w:firstLine="709"/>
        <w:jc w:val="both"/>
        <w:rPr>
          <w:rStyle w:val="a3"/>
          <w:color w:val="auto"/>
          <w:sz w:val="28"/>
          <w:szCs w:val="28"/>
        </w:rPr>
      </w:pPr>
      <w:r w:rsidRPr="00E37B19">
        <w:rPr>
          <w:b w:val="0"/>
          <w:bCs w:val="0"/>
          <w:sz w:val="28"/>
          <w:szCs w:val="28"/>
        </w:rPr>
        <w:t xml:space="preserve">Примером творческого взаимодействия является деятельность культурного немецкого центра г.Камышина Волгоградской области и городского Дворца культуры. Содержание культурно-досуговой деятельности обогащается за счет народной, церковной, профессиональной и бытовой культуры немцев. Камышинский культурный немецкий центр начал свою деятельность с организации курсов по изучению немецкого языка, фольклорного ансамбля "Новая жизнь" и молодежного клуба. Инициативу общественности немецкой диаспоры поддержала администрация города. Деятельность немецкого культурного центра стала составной частью программы социального развития города Камышина. 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  <w:lang w:val="en-US"/>
        </w:rPr>
      </w:pPr>
    </w:p>
    <w:p w:rsidR="00AA6C5C" w:rsidRPr="0001179E" w:rsidRDefault="00AA6C5C" w:rsidP="0001179E">
      <w:pPr>
        <w:spacing w:line="360" w:lineRule="auto"/>
        <w:ind w:left="284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i/>
          <w:sz w:val="28"/>
          <w:szCs w:val="28"/>
        </w:rPr>
        <w:t>Татарская</w:t>
      </w:r>
      <w:r w:rsidRPr="00E37B19">
        <w:rPr>
          <w:bCs/>
          <w:sz w:val="28"/>
          <w:szCs w:val="28"/>
        </w:rPr>
        <w:t xml:space="preserve"> община насчитывает более 30 тыс. человек. Еще в декабре 1997 г. в области зарегистрирована национально- культурная автономия татар (Региональная национально-культурная автономия татар г. Волгограда и Волгоградской области). Благодаря ее работе при поддержке комитета по образованию решен вопрос обучения татарскому языку в местах компактного проживания татар, включая отдельные школы Волгограда и Волжского. 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sz w:val="28"/>
          <w:szCs w:val="28"/>
        </w:rPr>
        <w:t xml:space="preserve">В  области действует Волгоградская региональная общественная организация </w:t>
      </w:r>
      <w:r w:rsidRPr="00E37B19">
        <w:rPr>
          <w:bCs/>
          <w:i/>
          <w:sz w:val="28"/>
          <w:szCs w:val="28"/>
        </w:rPr>
        <w:t>«Казахстан».</w:t>
      </w:r>
      <w:r w:rsidRPr="00E37B19">
        <w:rPr>
          <w:bCs/>
          <w:sz w:val="28"/>
          <w:szCs w:val="28"/>
        </w:rPr>
        <w:t xml:space="preserve"> В г. Палласовка работает клуб "Самал" при Центре досуга .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sz w:val="28"/>
          <w:szCs w:val="28"/>
        </w:rPr>
        <w:t xml:space="preserve">Весьма активны представители национальных меньшинств Закавказья. </w:t>
      </w:r>
      <w:r w:rsidRPr="00E37B19">
        <w:rPr>
          <w:bCs/>
          <w:i/>
          <w:sz w:val="28"/>
          <w:szCs w:val="28"/>
        </w:rPr>
        <w:t>Азербайджанской</w:t>
      </w:r>
      <w:r w:rsidRPr="00E37B19">
        <w:rPr>
          <w:bCs/>
          <w:sz w:val="28"/>
          <w:szCs w:val="28"/>
        </w:rPr>
        <w:t xml:space="preserve"> диаспорой созданы Волгоградская городская общественная организация «Азербайджанская община», Волгоградская городская общественная организация «Азербайджан»,Общественная организация г. Камышина Волгоградской области «Азербайджанское общество «Ватан». 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i/>
          <w:sz w:val="28"/>
          <w:szCs w:val="28"/>
        </w:rPr>
        <w:t>Армянской</w:t>
      </w:r>
      <w:r w:rsidRPr="00E37B19">
        <w:rPr>
          <w:bCs/>
          <w:sz w:val="28"/>
          <w:szCs w:val="28"/>
        </w:rPr>
        <w:t xml:space="preserve"> диаспорой зарегистрированы Волгоградская областная общественная организация граждан армянской национальности «Киликия», Волгоградская городская общественная организация «Армянская диаспора», Волжская городская общественная организация «Армянская община «Урарту».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i/>
          <w:sz w:val="28"/>
          <w:szCs w:val="28"/>
        </w:rPr>
        <w:t>Грузинской</w:t>
      </w:r>
      <w:r w:rsidRPr="00E37B19">
        <w:rPr>
          <w:bCs/>
          <w:sz w:val="28"/>
          <w:szCs w:val="28"/>
        </w:rPr>
        <w:t xml:space="preserve"> общиной образована Волгоградская городская общественная организация Грузинская община «Иверия»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i/>
          <w:sz w:val="28"/>
          <w:szCs w:val="28"/>
        </w:rPr>
        <w:t>Чеченская</w:t>
      </w:r>
      <w:r w:rsidRPr="00E37B19">
        <w:rPr>
          <w:bCs/>
          <w:sz w:val="28"/>
          <w:szCs w:val="28"/>
        </w:rPr>
        <w:t xml:space="preserve"> диаспора объединилась в Волгоградское региональное общество чеченцев «Барт – Согласие».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i/>
          <w:sz w:val="28"/>
          <w:szCs w:val="28"/>
        </w:rPr>
        <w:t>Дагестанской</w:t>
      </w:r>
      <w:r w:rsidRPr="00E37B19">
        <w:rPr>
          <w:bCs/>
          <w:sz w:val="28"/>
          <w:szCs w:val="28"/>
        </w:rPr>
        <w:t xml:space="preserve"> диаспорой созданы Общественная организация «Дагестанская община Волгоградской области» и Волгоградская региональная общественная организация «Дагестан»</w:t>
      </w:r>
      <w:r w:rsidR="006D0376" w:rsidRPr="0001179E">
        <w:rPr>
          <w:rStyle w:val="af1"/>
          <w:bCs/>
          <w:sz w:val="28"/>
          <w:szCs w:val="28"/>
        </w:rPr>
        <w:footnoteReference w:id="11"/>
      </w:r>
      <w:r w:rsidRPr="00E37B19">
        <w:rPr>
          <w:bCs/>
          <w:sz w:val="28"/>
          <w:szCs w:val="28"/>
        </w:rPr>
        <w:t>.</w:t>
      </w:r>
    </w:p>
    <w:p w:rsidR="00AA6C5C" w:rsidRPr="0001179E" w:rsidRDefault="00AA6C5C" w:rsidP="0001179E">
      <w:pPr>
        <w:pStyle w:val="Web"/>
        <w:spacing w:before="0" w:after="0"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sz w:val="28"/>
          <w:szCs w:val="28"/>
        </w:rPr>
        <w:t xml:space="preserve">По данным переписи 1989 г. численность </w:t>
      </w:r>
      <w:r w:rsidRPr="00E37B19">
        <w:rPr>
          <w:bCs/>
          <w:i/>
          <w:sz w:val="28"/>
          <w:szCs w:val="28"/>
        </w:rPr>
        <w:t xml:space="preserve">цыган </w:t>
      </w:r>
      <w:r w:rsidRPr="00E37B19">
        <w:rPr>
          <w:bCs/>
          <w:sz w:val="28"/>
          <w:szCs w:val="28"/>
        </w:rPr>
        <w:t xml:space="preserve">в области не превышала 5 тысяч человек (0,2 % населения), однако цыганской общиной созданы несколько национально-культурных организаций: Волгоградская городская общественная организация «Ассоциация цыган», Волгоградская городская общественная организация цыган «Рома», Национально-культурная автономия цыган «Рома» г. Волгограда. 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i/>
          <w:sz w:val="28"/>
          <w:szCs w:val="28"/>
        </w:rPr>
        <w:t>Калмыцкая</w:t>
      </w:r>
      <w:r w:rsidRPr="00E37B19">
        <w:rPr>
          <w:bCs/>
          <w:sz w:val="28"/>
          <w:szCs w:val="28"/>
        </w:rPr>
        <w:t xml:space="preserve"> община организовала Волгоградскую городскую общественную организацию Союз «Калмыкия –  Волгоград».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sz w:val="28"/>
          <w:szCs w:val="28"/>
        </w:rPr>
        <w:t>Немногочисленной е</w:t>
      </w:r>
      <w:r w:rsidRPr="00E37B19">
        <w:rPr>
          <w:bCs/>
          <w:i/>
          <w:sz w:val="28"/>
          <w:szCs w:val="28"/>
        </w:rPr>
        <w:t>врейской</w:t>
      </w:r>
      <w:r w:rsidRPr="00E37B19">
        <w:rPr>
          <w:bCs/>
          <w:sz w:val="28"/>
          <w:szCs w:val="28"/>
        </w:rPr>
        <w:t xml:space="preserve"> общиной создана  Волгоградская городская общественная благотворительная организация «Еврейский Общинный Центр». , 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i/>
          <w:sz w:val="28"/>
          <w:szCs w:val="28"/>
        </w:rPr>
        <w:t>Таджикской</w:t>
      </w:r>
      <w:r w:rsidRPr="00E37B19">
        <w:rPr>
          <w:bCs/>
          <w:sz w:val="28"/>
          <w:szCs w:val="28"/>
        </w:rPr>
        <w:t xml:space="preserve"> диаспорой зарегистрирована Волгоградская региональная общественная организация «Таджикская община Волгоградской области».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i/>
          <w:sz w:val="28"/>
          <w:szCs w:val="28"/>
        </w:rPr>
        <w:t>Поляки</w:t>
      </w:r>
      <w:r w:rsidRPr="00E37B19">
        <w:rPr>
          <w:bCs/>
          <w:sz w:val="28"/>
          <w:szCs w:val="28"/>
        </w:rPr>
        <w:t>, живущие в области,  создали Общественную организацию «Волгоградская областная ассоциации польской культуры «Кропля» и Волгоградскую городскую общественную организацию «Ассоциация польской культуры «Новая Кропля».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sz w:val="28"/>
          <w:szCs w:val="28"/>
        </w:rPr>
        <w:t xml:space="preserve">В области зарегистрированы Волгоградская областная общественная организация </w:t>
      </w:r>
      <w:r w:rsidRPr="00E37B19">
        <w:rPr>
          <w:bCs/>
          <w:i/>
          <w:sz w:val="28"/>
          <w:szCs w:val="28"/>
        </w:rPr>
        <w:t>греков</w:t>
      </w:r>
      <w:r w:rsidRPr="00E37B19">
        <w:rPr>
          <w:bCs/>
          <w:sz w:val="28"/>
          <w:szCs w:val="28"/>
        </w:rPr>
        <w:t xml:space="preserve"> «Арго», </w:t>
      </w:r>
      <w:r w:rsidRPr="00E37B19">
        <w:rPr>
          <w:bCs/>
          <w:i/>
          <w:sz w:val="28"/>
          <w:szCs w:val="28"/>
        </w:rPr>
        <w:t xml:space="preserve">Курдский </w:t>
      </w:r>
      <w:r w:rsidRPr="00E37B19">
        <w:rPr>
          <w:bCs/>
          <w:sz w:val="28"/>
          <w:szCs w:val="28"/>
        </w:rPr>
        <w:t>культурный центр «ХЭВ-ГЕРТН».</w:t>
      </w: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E37B19">
        <w:rPr>
          <w:bCs/>
          <w:sz w:val="28"/>
          <w:szCs w:val="28"/>
        </w:rPr>
        <w:t>Зарегистрированы также: Волгоградский городской общественный исламский фонд «Волгоград-Центр»,  Волгоградская городская общественная организация «Русско-Арабское содружество», Волгоградская областная общественная организация «Корея», Волгоградская областная общественная, организация «Союз друзей Болгарии», Волгоградская общественная организация «Русско-Вьетнамское содружество», Волжская городская общественная организа</w:t>
      </w:r>
      <w:r w:rsidR="00CB0214" w:rsidRPr="00E37B19">
        <w:rPr>
          <w:bCs/>
          <w:sz w:val="28"/>
          <w:szCs w:val="28"/>
        </w:rPr>
        <w:t>ция «Волжско-китайский культурны</w:t>
      </w:r>
      <w:r w:rsidRPr="00E37B19">
        <w:rPr>
          <w:bCs/>
          <w:sz w:val="28"/>
          <w:szCs w:val="28"/>
        </w:rPr>
        <w:t>й центр «Единство»,Волгоградская городская общественная организация поддержки межнациональных отношений, Национальный межрегиональный общественный фонд социальной защиты.</w:t>
      </w:r>
    </w:p>
    <w:p w:rsidR="00720C3C" w:rsidRPr="0001179E" w:rsidRDefault="006D0376" w:rsidP="0001179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Также на территории области функционируют </w:t>
      </w:r>
      <w:r w:rsidR="00AA6C5C" w:rsidRPr="00E37B19">
        <w:rPr>
          <w:bCs/>
          <w:sz w:val="28"/>
          <w:szCs w:val="28"/>
        </w:rPr>
        <w:t>украинск</w:t>
      </w:r>
      <w:r w:rsidRPr="00E37B19">
        <w:rPr>
          <w:bCs/>
          <w:sz w:val="28"/>
          <w:szCs w:val="28"/>
        </w:rPr>
        <w:t>ий, белорусский, чувашский</w:t>
      </w:r>
      <w:r w:rsidR="00AA6C5C" w:rsidRPr="00E37B19">
        <w:rPr>
          <w:bCs/>
          <w:sz w:val="28"/>
          <w:szCs w:val="28"/>
        </w:rPr>
        <w:t xml:space="preserve"> </w:t>
      </w:r>
      <w:bookmarkStart w:id="1" w:name="B_Hlt10545294"/>
      <w:r w:rsidRPr="00E37B19">
        <w:rPr>
          <w:bCs/>
          <w:sz w:val="28"/>
          <w:szCs w:val="28"/>
        </w:rPr>
        <w:t>национальные культурные центры</w:t>
      </w:r>
      <w:r w:rsidR="00AA6C5C" w:rsidRPr="00E37B19">
        <w:rPr>
          <w:bCs/>
          <w:sz w:val="28"/>
          <w:szCs w:val="28"/>
        </w:rPr>
        <w:t>.</w:t>
      </w:r>
      <w:bookmarkEnd w:id="1"/>
      <w:r w:rsidRPr="0001179E">
        <w:rPr>
          <w:sz w:val="28"/>
          <w:szCs w:val="28"/>
        </w:rPr>
        <w:t>, деятельность каждого из которых направлена на реализацию культурные прав представляемых ими народов.</w:t>
      </w:r>
    </w:p>
    <w:p w:rsidR="00720C3C" w:rsidRPr="0001179E" w:rsidRDefault="00720C3C" w:rsidP="0001179E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720C3C" w:rsidRPr="0001179E" w:rsidRDefault="0001179E" w:rsidP="0001179E">
      <w:pPr>
        <w:spacing w:line="360" w:lineRule="auto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20C3C" w:rsidRPr="0001179E">
        <w:rPr>
          <w:b/>
          <w:sz w:val="28"/>
          <w:szCs w:val="28"/>
        </w:rPr>
        <w:t>Заключение.</w:t>
      </w:r>
    </w:p>
    <w:p w:rsidR="00720C3C" w:rsidRPr="0001179E" w:rsidRDefault="00720C3C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</w:p>
    <w:p w:rsidR="00AA6C5C" w:rsidRPr="0001179E" w:rsidRDefault="00AA6C5C" w:rsidP="0001179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Итак, в рамках данной курсовой работы нами была предпринята попытка рассмотреть этапы развития такой сферы правовой деятельности, как защита прав национальных меньшинств.</w:t>
      </w:r>
      <w:r w:rsidR="00CB0214" w:rsidRPr="0001179E">
        <w:rPr>
          <w:sz w:val="28"/>
          <w:szCs w:val="28"/>
        </w:rPr>
        <w:t xml:space="preserve"> Мы отследили эволюционный путь правовой мысли в этой области в период с середины </w:t>
      </w:r>
      <w:r w:rsidR="00CB0214" w:rsidRPr="0001179E">
        <w:rPr>
          <w:sz w:val="28"/>
          <w:szCs w:val="28"/>
          <w:lang w:val="en-US"/>
        </w:rPr>
        <w:t>XVI</w:t>
      </w:r>
      <w:r w:rsidR="00CB0214" w:rsidRPr="0001179E">
        <w:rPr>
          <w:sz w:val="28"/>
          <w:szCs w:val="28"/>
        </w:rPr>
        <w:t xml:space="preserve"> века и до наших дней. Нами проанализирован ряд правовых источников, регламентирующих механизмы защиты прав малых этнических и религиозных групп, особое внимание было уделено рамочной Конвенции по защите прав национальных меньшинств.</w:t>
      </w:r>
    </w:p>
    <w:p w:rsidR="00CB0214" w:rsidRPr="0001179E" w:rsidRDefault="00CB0214" w:rsidP="0001179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>Кроме того, мы предприняли попытку выявить, как же реализуются провозглашенные права на практике и проанализировали ряд источников в публицистике. А также ознакомились с функционированием общественных национальных организаций, призванных прежде всего отстаивать права своих этносов, представленных на территории нашего региона.</w:t>
      </w:r>
    </w:p>
    <w:p w:rsidR="00CB0214" w:rsidRPr="0001179E" w:rsidRDefault="00CB0214" w:rsidP="0001179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В ходе работы над данным исследованием нами были сделаны следующие выводы: </w:t>
      </w:r>
    </w:p>
    <w:p w:rsidR="00CB0214" w:rsidRPr="0001179E" w:rsidRDefault="00CB0214" w:rsidP="0001179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 - за более чем трехсотлетнюю историю  защиты прав национальных меньшинств государствами Европы так и не были выработаны четкие механизмы урегулирования возникающих в данной сфере конфликтов и противоречий, налицо использование двойных стандартов и дискриминация отдельных народов.</w:t>
      </w:r>
    </w:p>
    <w:p w:rsidR="00CB0214" w:rsidRPr="0001179E" w:rsidRDefault="00CB0214" w:rsidP="0001179E">
      <w:pPr>
        <w:spacing w:line="360" w:lineRule="auto"/>
        <w:ind w:right="-1" w:firstLine="709"/>
        <w:jc w:val="both"/>
        <w:rPr>
          <w:sz w:val="28"/>
          <w:szCs w:val="28"/>
        </w:rPr>
      </w:pPr>
      <w:r w:rsidRPr="0001179E">
        <w:rPr>
          <w:sz w:val="28"/>
          <w:szCs w:val="28"/>
        </w:rPr>
        <w:t xml:space="preserve"> - </w:t>
      </w:r>
      <w:r w:rsidR="002761C9" w:rsidRPr="0001179E">
        <w:rPr>
          <w:sz w:val="28"/>
          <w:szCs w:val="28"/>
        </w:rPr>
        <w:t>ситуация в России, как уникальной полиэтнической державе, все еще оставляет желать лучшего, несмотря на наличие обширной законодательной базы, многое вопросы до сих пор остаются неразрешенными, что зачастую провоцирует межэтнические столкновения.</w:t>
      </w:r>
    </w:p>
    <w:p w:rsidR="002761C9" w:rsidRPr="0001179E" w:rsidRDefault="002761C9" w:rsidP="0001179E">
      <w:pPr>
        <w:spacing w:line="360" w:lineRule="auto"/>
        <w:ind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01179E">
        <w:rPr>
          <w:sz w:val="28"/>
          <w:szCs w:val="28"/>
        </w:rPr>
        <w:t xml:space="preserve"> - на территории Волгоградской области зарегистрировано и функционирует ряд общественных национальных организаций ( 44), многие из которых успешно сотрудничают с местными властями, помогая им на практике разрешать актуальные проблемы, однако и здесь есть необходимость в дальнейшем усовершенствовании взаимодействия этнических организаций с исполнительной властью, налаживании связей и сотрудничества между различными этническими общинами и повышению общей правовой культуры населения.</w:t>
      </w:r>
    </w:p>
    <w:p w:rsidR="00287671" w:rsidRPr="0001179E" w:rsidRDefault="0001179E" w:rsidP="000117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61C9" w:rsidRPr="0001179E">
        <w:rPr>
          <w:b/>
          <w:sz w:val="28"/>
          <w:szCs w:val="28"/>
        </w:rPr>
        <w:t>ЛИТЕРАТУРА:</w:t>
      </w:r>
    </w:p>
    <w:p w:rsidR="0001179E" w:rsidRDefault="0001179E" w:rsidP="0001179E">
      <w:pPr>
        <w:spacing w:line="360" w:lineRule="auto"/>
        <w:rPr>
          <w:b/>
          <w:sz w:val="28"/>
          <w:szCs w:val="28"/>
        </w:rPr>
      </w:pPr>
    </w:p>
    <w:p w:rsid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 xml:space="preserve">1. История дипломатии / Под ред. В. П. Потемкина. Т. </w:t>
      </w:r>
      <w:smartTag w:uri="urn:schemas-microsoft-com:office:smarttags" w:element="metricconverter">
        <w:smartTagPr>
          <w:attr w:name="ProductID" w:val="1. М"/>
        </w:smartTagPr>
        <w:r w:rsidRPr="0001179E">
          <w:rPr>
            <w:sz w:val="28"/>
            <w:szCs w:val="28"/>
          </w:rPr>
          <w:t>1. М</w:t>
        </w:r>
      </w:smartTag>
      <w:r w:rsidRPr="0001179E">
        <w:rPr>
          <w:sz w:val="28"/>
          <w:szCs w:val="28"/>
        </w:rPr>
        <w:t>.: ОГИЗ, 1941. С. 209—212</w:t>
      </w:r>
      <w:r w:rsidR="0001179E">
        <w:rPr>
          <w:sz w:val="28"/>
          <w:szCs w:val="28"/>
        </w:rPr>
        <w:t>.</w:t>
      </w:r>
    </w:p>
    <w:p w:rsid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2. Ключников Ю., Сабанин А. Международная политика новейшего времени в договорах, нотах и декларациях. Ч. I. М.</w:t>
      </w:r>
      <w:r w:rsidR="0001179E">
        <w:rPr>
          <w:sz w:val="28"/>
          <w:szCs w:val="28"/>
        </w:rPr>
        <w:t>, 1925. С. 19.</w:t>
      </w:r>
    </w:p>
    <w:p w:rsidR="00287671" w:rsidRPr="0001179E" w:rsidRDefault="00287671" w:rsidP="0001179E">
      <w:pPr>
        <w:spacing w:line="360" w:lineRule="auto"/>
        <w:rPr>
          <w:sz w:val="28"/>
          <w:szCs w:val="28"/>
          <w:lang w:val="en-US"/>
        </w:rPr>
      </w:pPr>
      <w:r w:rsidRPr="0001179E">
        <w:rPr>
          <w:sz w:val="28"/>
          <w:szCs w:val="28"/>
        </w:rPr>
        <w:t>3.</w:t>
      </w:r>
      <w:r w:rsidRPr="0001179E">
        <w:rPr>
          <w:sz w:val="28"/>
          <w:szCs w:val="28"/>
          <w:lang w:val="en-US"/>
        </w:rPr>
        <w:t xml:space="preserve"> Mair L. P. The Protection of Minorities. London, 1928. P. 55—56; Macartney C. League of National Protection of Minority Rights // International Protection of Human Rights. </w:t>
      </w:r>
      <w:r w:rsidRPr="0001179E">
        <w:rPr>
          <w:sz w:val="28"/>
          <w:szCs w:val="28"/>
        </w:rPr>
        <w:t xml:space="preserve">London, 1967; </w:t>
      </w:r>
    </w:p>
    <w:p w:rsidR="0001179E" w:rsidRDefault="00287671" w:rsidP="0001179E">
      <w:pPr>
        <w:spacing w:line="360" w:lineRule="auto"/>
        <w:rPr>
          <w:sz w:val="28"/>
          <w:szCs w:val="28"/>
          <w:lang w:val="en-US"/>
        </w:rPr>
      </w:pPr>
      <w:r w:rsidRPr="0001179E">
        <w:rPr>
          <w:sz w:val="28"/>
          <w:szCs w:val="28"/>
        </w:rPr>
        <w:t>4. Жвания Г. Е. Международные правовые гарантии защиты национальных меньшинств: Исторический очерк. Тбилиси</w:t>
      </w:r>
      <w:r w:rsidRPr="0001179E">
        <w:rPr>
          <w:sz w:val="28"/>
          <w:szCs w:val="28"/>
          <w:lang w:val="en-US"/>
        </w:rPr>
        <w:t xml:space="preserve">, 1959. </w:t>
      </w:r>
      <w:r w:rsidRPr="0001179E">
        <w:rPr>
          <w:sz w:val="28"/>
          <w:szCs w:val="28"/>
        </w:rPr>
        <w:t>С</w:t>
      </w:r>
      <w:r w:rsidRPr="0001179E">
        <w:rPr>
          <w:sz w:val="28"/>
          <w:szCs w:val="28"/>
          <w:lang w:val="en-US"/>
        </w:rPr>
        <w:t xml:space="preserve">. 66; International Legislation / Ed. by M. O. Hudson. V. VI. </w:t>
      </w:r>
      <w:r w:rsidRPr="0001179E">
        <w:rPr>
          <w:sz w:val="28"/>
          <w:szCs w:val="28"/>
        </w:rPr>
        <w:t>Washington, 1937. P. 39—44; 5.Гильдербрант О. Вольный город Данциг: Очерк международно-правового, политического и экономического положения. М</w:t>
      </w:r>
      <w:r w:rsidRPr="0001179E">
        <w:rPr>
          <w:sz w:val="28"/>
          <w:szCs w:val="28"/>
          <w:lang w:val="en-US"/>
        </w:rPr>
        <w:t xml:space="preserve">.: </w:t>
      </w:r>
      <w:r w:rsidRPr="0001179E">
        <w:rPr>
          <w:sz w:val="28"/>
          <w:szCs w:val="28"/>
        </w:rPr>
        <w:t>Госиздат</w:t>
      </w:r>
      <w:r w:rsidRPr="0001179E">
        <w:rPr>
          <w:sz w:val="28"/>
          <w:szCs w:val="28"/>
          <w:lang w:val="en-US"/>
        </w:rPr>
        <w:t>, 1930; Kraus H. Das Recht der Minderhei</w:t>
      </w:r>
      <w:r w:rsidR="0001179E">
        <w:rPr>
          <w:sz w:val="28"/>
          <w:szCs w:val="28"/>
          <w:lang w:val="en-US"/>
        </w:rPr>
        <w:t xml:space="preserve">ten. Berlin, 1927. S. 126—163. </w:t>
      </w:r>
    </w:p>
    <w:p w:rsid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6. Кечекьян С. Ф. Международно-правовая защита национальных</w:t>
      </w:r>
      <w:r w:rsidR="0001179E">
        <w:rPr>
          <w:sz w:val="28"/>
          <w:szCs w:val="28"/>
        </w:rPr>
        <w:t xml:space="preserve"> меньшинств. Баку, 1929. С. 40.</w:t>
      </w:r>
    </w:p>
    <w:p w:rsid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 xml:space="preserve">7. Международное право в избранных документах. Т.II. </w:t>
      </w:r>
      <w:r w:rsidR="0001179E">
        <w:rPr>
          <w:sz w:val="28"/>
          <w:szCs w:val="28"/>
        </w:rPr>
        <w:t>М.: Издат. ИМО, 1957. С. 80—81.</w:t>
      </w:r>
    </w:p>
    <w:p w:rsidR="00287671" w:rsidRP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8.Киценко Р.Н. Становление и развитие национальной политики Советского государства в 1920-е - начале 1930-х г.г. (На примере Царицынской губернии). / Гуманитарное образование и медицина. – Волгоград: Издатель, 2001. Т.57, вып. 2. - С. 71-79.</w:t>
      </w:r>
    </w:p>
    <w:p w:rsidR="00287671" w:rsidRP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9. Киценко Р.Н. Царицынский отдел по делам национальных меньшинств в 1919-1925 гг.: к вопросу о деятельности. / Краеведческие чтения. – Волгоград, 2002. - С. 57-61.</w:t>
      </w:r>
    </w:p>
    <w:p w:rsidR="00287671" w:rsidRP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10. Киценко Р.Н. Исламский фактор в цивилизационном развитиии России. / Проблемы гуманитаризации и роль исторической науки в процессе подготовки студентов. Материалы международной конференции. – М.: Изд-во РУДН, 2001. – С. 104-107.</w:t>
      </w:r>
    </w:p>
    <w:p w:rsidR="00287671" w:rsidRP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11. Киценко Р.Н. Ислам как часть российской цивилизации. / Сборник "Философия жизни волжан", вып. 4. - Волжский, 2002. - С. 54-55.</w:t>
      </w:r>
    </w:p>
    <w:p w:rsidR="00287671" w:rsidRP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12. Киценко Р.Н. Россия в этнонациональном дискурсе: к постановке проблемы. 0.25 п.л. (В печати).</w:t>
      </w:r>
    </w:p>
    <w:p w:rsidR="00287671" w:rsidRP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13. Киценко Р.Н. Современные тенденции в изучении ислама как попытка анализа феномена полиэтничности. 0.5 п.л. (В печати).</w:t>
      </w:r>
    </w:p>
    <w:p w:rsid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14. Чесноков В. "Секретные" беспорядки в Подмосковье /</w:t>
      </w:r>
      <w:r w:rsidR="0001179E">
        <w:rPr>
          <w:sz w:val="28"/>
          <w:szCs w:val="28"/>
        </w:rPr>
        <w:t>/ Новые Известия. 2002. 9 июля.</w:t>
      </w:r>
    </w:p>
    <w:p w:rsid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15. Замглавы администрации президента России встретился с представителями нацменьшинств Куба</w:t>
      </w:r>
      <w:r w:rsidR="0001179E">
        <w:rPr>
          <w:sz w:val="28"/>
          <w:szCs w:val="28"/>
        </w:rPr>
        <w:t>ни // Колокол.Ру. 2002. 30 мая.</w:t>
      </w:r>
    </w:p>
    <w:p w:rsid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16. Близнюк Н. Ставрополь: кричащая беда и тихая оккупация // Ставропо</w:t>
      </w:r>
      <w:r w:rsidR="0001179E">
        <w:rPr>
          <w:sz w:val="28"/>
          <w:szCs w:val="28"/>
        </w:rPr>
        <w:t>льская правда. 2002. 13 ноября.</w:t>
      </w:r>
    </w:p>
    <w:p w:rsid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>17. Ковальская Г. Арифметика национального дискомфорта// Е</w:t>
      </w:r>
      <w:r w:rsidR="0001179E">
        <w:rPr>
          <w:sz w:val="28"/>
          <w:szCs w:val="28"/>
        </w:rPr>
        <w:t>женедельный журнал. 2002. № 40.</w:t>
      </w:r>
    </w:p>
    <w:p w:rsidR="00287671" w:rsidRPr="0001179E" w:rsidRDefault="00287671" w:rsidP="0001179E">
      <w:pPr>
        <w:spacing w:line="360" w:lineRule="auto"/>
        <w:rPr>
          <w:sz w:val="28"/>
          <w:szCs w:val="28"/>
        </w:rPr>
      </w:pPr>
      <w:r w:rsidRPr="0001179E">
        <w:rPr>
          <w:sz w:val="28"/>
          <w:szCs w:val="28"/>
        </w:rPr>
        <w:t xml:space="preserve">18. В. Алкснис. Империя погибла, да здравствует интегрия. Двух суверенитетов в одном государстве быть не может // Независимая газета, 1994. 2 июня. </w:t>
      </w:r>
    </w:p>
    <w:p w:rsidR="00287671" w:rsidRPr="0001179E" w:rsidRDefault="00287671" w:rsidP="0001179E">
      <w:pPr>
        <w:pStyle w:val="a4"/>
        <w:spacing w:line="360" w:lineRule="auto"/>
        <w:ind w:firstLine="0"/>
        <w:jc w:val="left"/>
        <w:rPr>
          <w:sz w:val="28"/>
          <w:szCs w:val="28"/>
        </w:rPr>
      </w:pPr>
      <w:r w:rsidRPr="0001179E">
        <w:rPr>
          <w:sz w:val="28"/>
          <w:szCs w:val="28"/>
        </w:rPr>
        <w:t xml:space="preserve">19. О высоком уровне некомпетентности советников из ближайшего окружения Президента подробнее см: Андрей Быстрицкий, Дмитрий Шумарин. Тень Брежнева меня усыновила // Литературная газета, 1994. 30 марта. С. 11. </w:t>
      </w:r>
    </w:p>
    <w:p w:rsidR="00287671" w:rsidRPr="0001179E" w:rsidRDefault="00287671" w:rsidP="0001179E">
      <w:pPr>
        <w:pStyle w:val="a4"/>
        <w:spacing w:line="360" w:lineRule="auto"/>
        <w:ind w:firstLine="0"/>
        <w:jc w:val="left"/>
        <w:rPr>
          <w:sz w:val="28"/>
          <w:szCs w:val="28"/>
        </w:rPr>
      </w:pPr>
      <w:r w:rsidRPr="0001179E">
        <w:rPr>
          <w:sz w:val="28"/>
          <w:szCs w:val="28"/>
        </w:rPr>
        <w:t xml:space="preserve">20. Голанд Ю.М. Об ответственности реформаторов // Куда идет Россия?.., М., 1994. С. 50. </w:t>
      </w:r>
    </w:p>
    <w:p w:rsidR="00287671" w:rsidRPr="0001179E" w:rsidRDefault="00287671" w:rsidP="0001179E">
      <w:pPr>
        <w:pStyle w:val="a4"/>
        <w:spacing w:line="360" w:lineRule="auto"/>
        <w:ind w:firstLine="0"/>
        <w:jc w:val="left"/>
        <w:rPr>
          <w:sz w:val="28"/>
          <w:szCs w:val="28"/>
        </w:rPr>
      </w:pPr>
      <w:r w:rsidRPr="0001179E">
        <w:rPr>
          <w:sz w:val="28"/>
          <w:szCs w:val="28"/>
        </w:rPr>
        <w:t xml:space="preserve">21. Послание Президента Российской Федерации Собранию Об укреплении Российского государства (Основное направление внутренней и внешней политики). М., 1994. С. 58. </w:t>
      </w:r>
    </w:p>
    <w:p w:rsidR="00287671" w:rsidRPr="0001179E" w:rsidRDefault="00287671" w:rsidP="0001179E">
      <w:pPr>
        <w:pStyle w:val="a4"/>
        <w:spacing w:line="360" w:lineRule="auto"/>
        <w:ind w:firstLine="0"/>
        <w:jc w:val="left"/>
        <w:rPr>
          <w:sz w:val="28"/>
          <w:szCs w:val="28"/>
        </w:rPr>
      </w:pPr>
      <w:r w:rsidRPr="0001179E">
        <w:rPr>
          <w:sz w:val="28"/>
          <w:szCs w:val="28"/>
        </w:rPr>
        <w:t xml:space="preserve">22. Жан-Франсуа Денко. Гарантия демократии - национальная гордость // Литературная газета, 1994. 9 марта. </w:t>
      </w:r>
    </w:p>
    <w:p w:rsidR="001D4F1D" w:rsidRPr="0001179E" w:rsidRDefault="001D4F1D" w:rsidP="0001179E">
      <w:pPr>
        <w:spacing w:line="360" w:lineRule="auto"/>
        <w:ind w:firstLine="709"/>
        <w:rPr>
          <w:b/>
          <w:sz w:val="28"/>
          <w:szCs w:val="28"/>
        </w:rPr>
      </w:pPr>
      <w:bookmarkStart w:id="2" w:name="_GoBack"/>
      <w:bookmarkEnd w:id="2"/>
    </w:p>
    <w:sectPr w:rsidR="001D4F1D" w:rsidRPr="0001179E" w:rsidSect="0001179E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6E" w:rsidRDefault="00A2786E">
      <w:r>
        <w:separator/>
      </w:r>
    </w:p>
  </w:endnote>
  <w:endnote w:type="continuationSeparator" w:id="0">
    <w:p w:rsidR="00A2786E" w:rsidRDefault="00A2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71" w:rsidRDefault="00287671" w:rsidP="00B53D7F">
    <w:pPr>
      <w:pStyle w:val="ab"/>
      <w:framePr w:wrap="around" w:vAnchor="text" w:hAnchor="margin" w:xAlign="right" w:y="1"/>
      <w:rPr>
        <w:rStyle w:val="ad"/>
      </w:rPr>
    </w:pPr>
  </w:p>
  <w:p w:rsidR="00287671" w:rsidRDefault="00287671" w:rsidP="0028767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71" w:rsidRDefault="00E37B19" w:rsidP="00B53D7F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287671" w:rsidRDefault="00287671" w:rsidP="0028767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6E" w:rsidRDefault="00A2786E">
      <w:r>
        <w:separator/>
      </w:r>
    </w:p>
  </w:footnote>
  <w:footnote w:type="continuationSeparator" w:id="0">
    <w:p w:rsidR="00A2786E" w:rsidRDefault="00A2786E">
      <w:r>
        <w:continuationSeparator/>
      </w:r>
    </w:p>
  </w:footnote>
  <w:footnote w:id="1">
    <w:p w:rsidR="00A2786E" w:rsidRDefault="00BA4455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Потемкин В.П. История дипломатии – М., ОГИЗ, 1941 – С. 209-212</w:t>
      </w:r>
    </w:p>
  </w:footnote>
  <w:footnote w:id="2">
    <w:p w:rsidR="00A2786E" w:rsidRDefault="00BA4455">
      <w:pPr>
        <w:pStyle w:val="af"/>
      </w:pPr>
      <w:r>
        <w:rPr>
          <w:rStyle w:val="af1"/>
        </w:rPr>
        <w:footnoteRef/>
      </w:r>
      <w:r w:rsidRPr="00BA4455">
        <w:rPr>
          <w:lang w:val="en-US"/>
        </w:rPr>
        <w:t xml:space="preserve"> </w:t>
      </w:r>
      <w:r w:rsidRPr="00BA4455">
        <w:rPr>
          <w:sz w:val="24"/>
          <w:szCs w:val="24"/>
          <w:lang w:val="en-US"/>
        </w:rPr>
        <w:t xml:space="preserve">Mair L.P. The </w:t>
      </w:r>
      <w:r>
        <w:rPr>
          <w:sz w:val="24"/>
          <w:szCs w:val="24"/>
          <w:lang w:val="en-US"/>
        </w:rPr>
        <w:t xml:space="preserve">Protection of Minorities. –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  <w:lang w:val="en-US"/>
            </w:rPr>
            <w:t>London</w:t>
          </w:r>
        </w:smartTag>
      </w:smartTag>
      <w:r>
        <w:rPr>
          <w:sz w:val="24"/>
          <w:szCs w:val="24"/>
          <w:lang w:val="en-US"/>
        </w:rPr>
        <w:t>, 1928</w:t>
      </w:r>
      <w:r w:rsidR="00991FD1">
        <w:rPr>
          <w:sz w:val="24"/>
          <w:szCs w:val="24"/>
          <w:lang w:val="en-US"/>
        </w:rPr>
        <w:t>, P. 56-58</w:t>
      </w:r>
    </w:p>
  </w:footnote>
  <w:footnote w:id="3">
    <w:p w:rsidR="00A2786E" w:rsidRDefault="00991FD1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Гильдербрант О. Вольный город Данциг. – М.: Госиздат, 1930, С. 127</w:t>
      </w:r>
    </w:p>
  </w:footnote>
  <w:footnote w:id="4">
    <w:p w:rsidR="00A2786E" w:rsidRDefault="00991FD1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Гильдербрант О. Указ. Соч. С. 130</w:t>
      </w:r>
    </w:p>
  </w:footnote>
  <w:footnote w:id="5">
    <w:p w:rsidR="00A2786E" w:rsidRDefault="00CC0BDB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Кечекьян С.Ф. Международно-правовая защита национальных меньшинств.- Баку, 1929.-С.40</w:t>
      </w:r>
    </w:p>
  </w:footnote>
  <w:footnote w:id="6">
    <w:p w:rsidR="00A2786E" w:rsidRDefault="00CC0BDB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 xml:space="preserve">Ковальская Г. Арифметика национального дискомфорта // Еженедельный журнал. – 2002. –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40</w:t>
      </w:r>
    </w:p>
  </w:footnote>
  <w:footnote w:id="7">
    <w:p w:rsidR="00A2786E" w:rsidRDefault="00E34CBC">
      <w:pPr>
        <w:pStyle w:val="af"/>
      </w:pPr>
      <w:r w:rsidRPr="00E34CBC">
        <w:rPr>
          <w:rStyle w:val="af1"/>
          <w:sz w:val="24"/>
          <w:szCs w:val="24"/>
        </w:rPr>
        <w:footnoteRef/>
      </w:r>
      <w:r w:rsidRPr="00E34CBC">
        <w:rPr>
          <w:sz w:val="24"/>
          <w:szCs w:val="24"/>
        </w:rPr>
        <w:t xml:space="preserve"> Близнюк Н. Ставрополь: кричащая беда и тихая оккупация // Ставропольская правда. – 2003. </w:t>
      </w:r>
      <w:r w:rsidRPr="00E34CBC">
        <w:rPr>
          <w:sz w:val="24"/>
          <w:szCs w:val="24"/>
          <w:lang w:val="en-US"/>
        </w:rPr>
        <w:t>N 12</w:t>
      </w:r>
    </w:p>
  </w:footnote>
  <w:footnote w:id="8">
    <w:p w:rsidR="00A2786E" w:rsidRDefault="00056F1F">
      <w:pPr>
        <w:pStyle w:val="af"/>
      </w:pPr>
      <w:r w:rsidRPr="00056F1F">
        <w:rPr>
          <w:rStyle w:val="af1"/>
          <w:sz w:val="24"/>
          <w:szCs w:val="24"/>
        </w:rPr>
        <w:footnoteRef/>
      </w:r>
      <w:r w:rsidRPr="00056F1F">
        <w:rPr>
          <w:sz w:val="24"/>
          <w:szCs w:val="24"/>
        </w:rPr>
        <w:t xml:space="preserve"> Смольникова И. Национальные репрессии и их влияние на современные этнополитические проблемы немцев Поволжья // </w:t>
      </w:r>
      <w:r w:rsidRPr="00056F1F">
        <w:rPr>
          <w:sz w:val="24"/>
          <w:szCs w:val="24"/>
          <w:lang w:val="en-US"/>
        </w:rPr>
        <w:t>Neues</w:t>
      </w:r>
      <w:r w:rsidRPr="00056F1F">
        <w:rPr>
          <w:sz w:val="24"/>
          <w:szCs w:val="24"/>
        </w:rPr>
        <w:t xml:space="preserve"> </w:t>
      </w:r>
      <w:r w:rsidRPr="00056F1F">
        <w:rPr>
          <w:sz w:val="24"/>
          <w:szCs w:val="24"/>
          <w:lang w:val="en-US"/>
        </w:rPr>
        <w:t>Leben</w:t>
      </w:r>
      <w:r w:rsidRPr="00056F1F">
        <w:rPr>
          <w:sz w:val="24"/>
          <w:szCs w:val="24"/>
        </w:rPr>
        <w:t xml:space="preserve"> – 2000. </w:t>
      </w:r>
      <w:r w:rsidRPr="00056F1F">
        <w:rPr>
          <w:sz w:val="24"/>
          <w:szCs w:val="24"/>
          <w:lang w:val="en-US"/>
        </w:rPr>
        <w:t>N 22</w:t>
      </w:r>
    </w:p>
  </w:footnote>
  <w:footnote w:id="9">
    <w:p w:rsidR="00A2786E" w:rsidRDefault="00056F1F">
      <w:pPr>
        <w:pStyle w:val="af"/>
      </w:pPr>
      <w:r>
        <w:rPr>
          <w:rStyle w:val="af1"/>
        </w:rPr>
        <w:footnoteRef/>
      </w:r>
      <w:r>
        <w:t xml:space="preserve"> </w:t>
      </w:r>
      <w:r w:rsidRPr="00056F1F">
        <w:rPr>
          <w:sz w:val="24"/>
          <w:szCs w:val="24"/>
        </w:rPr>
        <w:t>Берновская И. Немцы в городе - http://nedelia.voljsky.ru/200901/cul2.html</w:t>
      </w:r>
    </w:p>
  </w:footnote>
  <w:footnote w:id="10">
    <w:p w:rsidR="00A2786E" w:rsidRDefault="00056F1F">
      <w:pPr>
        <w:pStyle w:val="af"/>
      </w:pPr>
      <w:r w:rsidRPr="00056F1F">
        <w:rPr>
          <w:rStyle w:val="af1"/>
          <w:sz w:val="24"/>
          <w:szCs w:val="24"/>
        </w:rPr>
        <w:footnoteRef/>
      </w:r>
      <w:r w:rsidRPr="00056F1F">
        <w:rPr>
          <w:sz w:val="24"/>
          <w:szCs w:val="24"/>
        </w:rPr>
        <w:t xml:space="preserve"> Жданова Е. Культурный центр как комплексная форма культурно-правовой деятельности// </w:t>
      </w:r>
      <w:r w:rsidRPr="00056F1F">
        <w:rPr>
          <w:sz w:val="24"/>
          <w:szCs w:val="24"/>
          <w:lang w:val="en-US"/>
        </w:rPr>
        <w:t>Neues</w:t>
      </w:r>
      <w:r w:rsidRPr="00056F1F">
        <w:rPr>
          <w:sz w:val="24"/>
          <w:szCs w:val="24"/>
        </w:rPr>
        <w:t xml:space="preserve"> </w:t>
      </w:r>
      <w:r w:rsidRPr="00056F1F">
        <w:rPr>
          <w:sz w:val="24"/>
          <w:szCs w:val="24"/>
          <w:lang w:val="en-US"/>
        </w:rPr>
        <w:t>Leben</w:t>
      </w:r>
      <w:r w:rsidRPr="00056F1F">
        <w:rPr>
          <w:sz w:val="24"/>
          <w:szCs w:val="24"/>
        </w:rPr>
        <w:t xml:space="preserve"> – 2003. </w:t>
      </w:r>
      <w:r w:rsidRPr="00056F1F">
        <w:rPr>
          <w:sz w:val="24"/>
          <w:szCs w:val="24"/>
          <w:lang w:val="en-US"/>
        </w:rPr>
        <w:t>N 12</w:t>
      </w:r>
    </w:p>
  </w:footnote>
  <w:footnote w:id="11">
    <w:p w:rsidR="00A2786E" w:rsidRDefault="006D0376">
      <w:pPr>
        <w:pStyle w:val="af"/>
      </w:pPr>
      <w:r w:rsidRPr="006D0376">
        <w:rPr>
          <w:rStyle w:val="af1"/>
          <w:sz w:val="24"/>
          <w:szCs w:val="24"/>
        </w:rPr>
        <w:footnoteRef/>
      </w:r>
      <w:r w:rsidRPr="006D0376">
        <w:rPr>
          <w:sz w:val="24"/>
          <w:szCs w:val="24"/>
        </w:rPr>
        <w:t xml:space="preserve"> Киценко Р.Н. Ислам как часть российской цивилизации. /</w:t>
      </w:r>
      <w:r>
        <w:rPr>
          <w:sz w:val="24"/>
          <w:szCs w:val="24"/>
        </w:rPr>
        <w:t>/</w:t>
      </w:r>
      <w:r w:rsidRPr="006D0376">
        <w:rPr>
          <w:sz w:val="24"/>
          <w:szCs w:val="24"/>
        </w:rPr>
        <w:t>Сборник "Философия жизни волжан", вып. 4. - Волжский, 2002. - С. 54-55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D1DA8"/>
    <w:multiLevelType w:val="singleLevel"/>
    <w:tmpl w:val="D7EC2D14"/>
    <w:lvl w:ilvl="0">
      <w:start w:val="1"/>
      <w:numFmt w:val="decimal"/>
      <w:lvlText w:val="%1)"/>
      <w:lvlJc w:val="left"/>
      <w:pPr>
        <w:tabs>
          <w:tab w:val="num" w:pos="1187"/>
        </w:tabs>
        <w:ind w:left="1187" w:hanging="45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9EF"/>
    <w:rsid w:val="0001179E"/>
    <w:rsid w:val="00031E26"/>
    <w:rsid w:val="00056F1F"/>
    <w:rsid w:val="00061D57"/>
    <w:rsid w:val="00096B94"/>
    <w:rsid w:val="000F753E"/>
    <w:rsid w:val="001712B1"/>
    <w:rsid w:val="00173E02"/>
    <w:rsid w:val="001831A9"/>
    <w:rsid w:val="001927DC"/>
    <w:rsid w:val="001D4F1D"/>
    <w:rsid w:val="002150AD"/>
    <w:rsid w:val="00233CB8"/>
    <w:rsid w:val="002761C9"/>
    <w:rsid w:val="00287671"/>
    <w:rsid w:val="002D44EF"/>
    <w:rsid w:val="00342C16"/>
    <w:rsid w:val="00343B92"/>
    <w:rsid w:val="003672A3"/>
    <w:rsid w:val="00374C6F"/>
    <w:rsid w:val="003A3AF0"/>
    <w:rsid w:val="00475C61"/>
    <w:rsid w:val="00505D93"/>
    <w:rsid w:val="00511455"/>
    <w:rsid w:val="00542FBE"/>
    <w:rsid w:val="00552247"/>
    <w:rsid w:val="00570E7E"/>
    <w:rsid w:val="005E139F"/>
    <w:rsid w:val="0061458B"/>
    <w:rsid w:val="00634B4F"/>
    <w:rsid w:val="006421A0"/>
    <w:rsid w:val="00645BFB"/>
    <w:rsid w:val="00655AB7"/>
    <w:rsid w:val="006808EE"/>
    <w:rsid w:val="006A715B"/>
    <w:rsid w:val="006D0376"/>
    <w:rsid w:val="00706F39"/>
    <w:rsid w:val="00720C3C"/>
    <w:rsid w:val="007D31DD"/>
    <w:rsid w:val="007E7986"/>
    <w:rsid w:val="00804A68"/>
    <w:rsid w:val="00833098"/>
    <w:rsid w:val="008703FF"/>
    <w:rsid w:val="008E79EF"/>
    <w:rsid w:val="009246AC"/>
    <w:rsid w:val="00991FD1"/>
    <w:rsid w:val="009B28B5"/>
    <w:rsid w:val="009B432F"/>
    <w:rsid w:val="009F5950"/>
    <w:rsid w:val="00A2786E"/>
    <w:rsid w:val="00A3525A"/>
    <w:rsid w:val="00A8303A"/>
    <w:rsid w:val="00A84C11"/>
    <w:rsid w:val="00AA6C5C"/>
    <w:rsid w:val="00AC60E3"/>
    <w:rsid w:val="00AD6CD1"/>
    <w:rsid w:val="00B46860"/>
    <w:rsid w:val="00B53D7F"/>
    <w:rsid w:val="00B616D8"/>
    <w:rsid w:val="00B71632"/>
    <w:rsid w:val="00BA4455"/>
    <w:rsid w:val="00BB2F2D"/>
    <w:rsid w:val="00BD4A27"/>
    <w:rsid w:val="00C35734"/>
    <w:rsid w:val="00CA4B5D"/>
    <w:rsid w:val="00CB0214"/>
    <w:rsid w:val="00CC0BDB"/>
    <w:rsid w:val="00D71755"/>
    <w:rsid w:val="00DB46AB"/>
    <w:rsid w:val="00DE3818"/>
    <w:rsid w:val="00DE6825"/>
    <w:rsid w:val="00E34CBC"/>
    <w:rsid w:val="00E37B19"/>
    <w:rsid w:val="00E917AA"/>
    <w:rsid w:val="00EC61B5"/>
    <w:rsid w:val="00ED1990"/>
    <w:rsid w:val="00ED34AF"/>
    <w:rsid w:val="00EF1CD0"/>
    <w:rsid w:val="00F22DC4"/>
    <w:rsid w:val="00F45C77"/>
    <w:rsid w:val="00FC09B7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6AD695-6D12-46C7-9663-40D37F8F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246AC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6">
    <w:name w:val="heading 6"/>
    <w:basedOn w:val="a"/>
    <w:next w:val="a"/>
    <w:link w:val="60"/>
    <w:uiPriority w:val="9"/>
    <w:qFormat/>
    <w:rsid w:val="00AA6C5C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AA6C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styleId="a3">
    <w:name w:val="Hyperlink"/>
    <w:uiPriority w:val="99"/>
    <w:rsid w:val="001D4F1D"/>
    <w:rPr>
      <w:rFonts w:cs="Times New Roman"/>
      <w:b/>
      <w:bCs/>
      <w:color w:val="000080"/>
      <w:u w:val="none"/>
      <w:effect w:val="none"/>
    </w:rPr>
  </w:style>
  <w:style w:type="paragraph" w:styleId="a4">
    <w:name w:val="Normal (Web)"/>
    <w:basedOn w:val="a"/>
    <w:uiPriority w:val="99"/>
    <w:rsid w:val="001D4F1D"/>
    <w:pPr>
      <w:ind w:firstLine="432"/>
      <w:jc w:val="both"/>
    </w:pPr>
    <w:rPr>
      <w:sz w:val="20"/>
      <w:szCs w:val="20"/>
    </w:rPr>
  </w:style>
  <w:style w:type="paragraph" w:customStyle="1" w:styleId="h0">
    <w:name w:val="h0"/>
    <w:basedOn w:val="a"/>
    <w:rsid w:val="001D4F1D"/>
    <w:pPr>
      <w:jc w:val="center"/>
    </w:pPr>
    <w:rPr>
      <w:rFonts w:ascii="Arial" w:hAnsi="Arial" w:cs="Arial"/>
      <w:b/>
      <w:bCs/>
      <w:color w:val="7F180A"/>
      <w:sz w:val="32"/>
      <w:szCs w:val="32"/>
    </w:rPr>
  </w:style>
  <w:style w:type="paragraph" w:styleId="a5">
    <w:name w:val="Date"/>
    <w:basedOn w:val="a"/>
    <w:link w:val="a6"/>
    <w:uiPriority w:val="99"/>
    <w:rsid w:val="001D4F1D"/>
    <w:pPr>
      <w:spacing w:after="200"/>
    </w:pPr>
    <w:rPr>
      <w:b/>
      <w:bCs/>
      <w:i/>
      <w:iCs/>
      <w:sz w:val="22"/>
      <w:szCs w:val="22"/>
    </w:rPr>
  </w:style>
  <w:style w:type="character" w:customStyle="1" w:styleId="a6">
    <w:name w:val="Дата Знак"/>
    <w:link w:val="a5"/>
    <w:uiPriority w:val="99"/>
    <w:semiHidden/>
    <w:rPr>
      <w:sz w:val="24"/>
      <w:szCs w:val="24"/>
    </w:rPr>
  </w:style>
  <w:style w:type="paragraph" w:customStyle="1" w:styleId="h1">
    <w:name w:val="h1"/>
    <w:basedOn w:val="a"/>
    <w:rsid w:val="001D4F1D"/>
    <w:pPr>
      <w:spacing w:before="200" w:after="80"/>
      <w:jc w:val="center"/>
    </w:pPr>
    <w:rPr>
      <w:rFonts w:ascii="Arial" w:hAnsi="Arial" w:cs="Arial"/>
      <w:b/>
      <w:bCs/>
      <w:color w:val="7F180A"/>
      <w:sz w:val="28"/>
      <w:szCs w:val="28"/>
    </w:rPr>
  </w:style>
  <w:style w:type="paragraph" w:customStyle="1" w:styleId="art">
    <w:name w:val="art"/>
    <w:basedOn w:val="a"/>
    <w:rsid w:val="001D4F1D"/>
    <w:pPr>
      <w:spacing w:before="120" w:line="280" w:lineRule="atLeast"/>
      <w:ind w:left="1100" w:hanging="1100"/>
    </w:pPr>
    <w:rPr>
      <w:rFonts w:ascii="Arial" w:hAnsi="Arial" w:cs="Arial"/>
      <w:b/>
      <w:bCs/>
      <w:sz w:val="20"/>
      <w:szCs w:val="20"/>
    </w:rPr>
  </w:style>
  <w:style w:type="paragraph" w:styleId="a7">
    <w:name w:val="Title"/>
    <w:basedOn w:val="a"/>
    <w:link w:val="a8"/>
    <w:uiPriority w:val="10"/>
    <w:qFormat/>
    <w:rsid w:val="00AA6C5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AA6C5C"/>
    <w:pPr>
      <w:ind w:left="284" w:hanging="284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Web">
    <w:name w:val="Обычный (Web)"/>
    <w:basedOn w:val="a"/>
    <w:rsid w:val="00AA6C5C"/>
    <w:pPr>
      <w:spacing w:before="100" w:after="100"/>
    </w:pPr>
    <w:rPr>
      <w:szCs w:val="20"/>
    </w:rPr>
  </w:style>
  <w:style w:type="paragraph" w:styleId="a9">
    <w:name w:val="Document Map"/>
    <w:basedOn w:val="a"/>
    <w:link w:val="aa"/>
    <w:uiPriority w:val="99"/>
    <w:semiHidden/>
    <w:rsid w:val="002876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287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287671"/>
    <w:rPr>
      <w:rFonts w:cs="Times New Roman"/>
    </w:rPr>
  </w:style>
  <w:style w:type="table" w:styleId="ae">
    <w:name w:val="Table Grid"/>
    <w:basedOn w:val="a1"/>
    <w:uiPriority w:val="59"/>
    <w:rsid w:val="00DE3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BA4455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</w:style>
  <w:style w:type="character" w:styleId="af1">
    <w:name w:val="footnote reference"/>
    <w:uiPriority w:val="99"/>
    <w:semiHidden/>
    <w:rsid w:val="00BA44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8611</Words>
  <Characters>49089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ГОСУДАРСТВЕННОЙ СЛУЖБЫ</vt:lpstr>
    </vt:vector>
  </TitlesOfParts>
  <Company>nofirm</Company>
  <LinksUpToDate>false</LinksUpToDate>
  <CharactersWithSpaces>57585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</dc:title>
  <dc:subject/>
  <dc:creator>noname</dc:creator>
  <cp:keywords/>
  <dc:description/>
  <cp:lastModifiedBy>admin</cp:lastModifiedBy>
  <cp:revision>2</cp:revision>
  <dcterms:created xsi:type="dcterms:W3CDTF">2014-03-06T05:10:00Z</dcterms:created>
  <dcterms:modified xsi:type="dcterms:W3CDTF">2014-03-06T05:10:00Z</dcterms:modified>
</cp:coreProperties>
</file>