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0E" w:rsidRPr="003E5945" w:rsidRDefault="008E720E" w:rsidP="003E59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</w:p>
    <w:p w:rsidR="008E720E" w:rsidRPr="003E5945" w:rsidRDefault="008E720E" w:rsidP="003E59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«ПОВОЛЖСКАЯ АКАДЕМИЯ ГОСУДАРСТВЕННОЙ СЛУЖБЫ</w:t>
      </w:r>
    </w:p>
    <w:p w:rsidR="008E720E" w:rsidRPr="003E5945" w:rsidRDefault="008E720E" w:rsidP="003E59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им. П.А. СТОЛЫПИНА»</w:t>
      </w:r>
    </w:p>
    <w:p w:rsidR="008E720E" w:rsidRPr="003E5945" w:rsidRDefault="008E720E" w:rsidP="003E594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720E" w:rsidRPr="003E5945" w:rsidRDefault="008E720E" w:rsidP="003E594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720E" w:rsidRDefault="008E720E" w:rsidP="003E594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6244" w:rsidRDefault="00AE6244" w:rsidP="003E594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6244" w:rsidRDefault="00AE6244" w:rsidP="003E594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6244" w:rsidRDefault="00AE6244" w:rsidP="003E594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6244" w:rsidRDefault="00AE6244" w:rsidP="003E594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6244" w:rsidRDefault="00AE6244" w:rsidP="003E594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6244" w:rsidRPr="003E5945" w:rsidRDefault="00AE6244" w:rsidP="003E594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720E" w:rsidRPr="003E5945" w:rsidRDefault="008E720E" w:rsidP="003E594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5945">
        <w:rPr>
          <w:rFonts w:ascii="Times New Roman" w:hAnsi="Times New Roman"/>
          <w:b/>
          <w:sz w:val="28"/>
          <w:szCs w:val="28"/>
        </w:rPr>
        <w:t>Анализ целевых аудиторий</w:t>
      </w:r>
    </w:p>
    <w:p w:rsidR="008E720E" w:rsidRPr="003E5945" w:rsidRDefault="008E720E" w:rsidP="003E594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5945">
        <w:rPr>
          <w:rFonts w:ascii="Times New Roman" w:hAnsi="Times New Roman"/>
          <w:b/>
          <w:sz w:val="28"/>
          <w:szCs w:val="28"/>
        </w:rPr>
        <w:t>Акционерного коммерческого Сберегательного банка Российской Федерации</w:t>
      </w:r>
    </w:p>
    <w:p w:rsidR="008E720E" w:rsidRPr="003E5945" w:rsidRDefault="008E720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20E" w:rsidRPr="003E5945" w:rsidRDefault="008E720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20E" w:rsidRPr="003E5945" w:rsidRDefault="008E720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20E" w:rsidRPr="003E5945" w:rsidRDefault="008E720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20E" w:rsidRPr="003E5945" w:rsidRDefault="008E720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244" w:rsidRDefault="00AE6244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244" w:rsidRDefault="00AE6244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244" w:rsidRDefault="00AE6244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244" w:rsidRPr="003E5945" w:rsidRDefault="00AE6244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20E" w:rsidRPr="003E5945" w:rsidRDefault="008E720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945" w:rsidRPr="003E5945" w:rsidRDefault="008E720E" w:rsidP="003E59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Саратов 2009 г.</w:t>
      </w:r>
    </w:p>
    <w:p w:rsidR="00E322A4" w:rsidRPr="003E5945" w:rsidRDefault="003E5945" w:rsidP="003E59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br w:type="page"/>
      </w:r>
      <w:r w:rsidR="00AE6244">
        <w:rPr>
          <w:rFonts w:ascii="Times New Roman" w:hAnsi="Times New Roman"/>
          <w:b/>
          <w:sz w:val="28"/>
          <w:szCs w:val="28"/>
        </w:rPr>
        <w:t>Анализ целевых аудиторий</w:t>
      </w:r>
    </w:p>
    <w:p w:rsidR="003E5945" w:rsidRPr="00AE6244" w:rsidRDefault="003E5945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4E3" w:rsidRPr="003E5945" w:rsidRDefault="00BE74E3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Беря за основу организационный проект по теории организации, написанный мной ранее, можно с уверенностью выделить основные несколько групп (так называемые целевые аудитории), на которые нацелена деятельность коммерческого акционерного общества Сберегательный Банк Российской Федерации.</w:t>
      </w:r>
    </w:p>
    <w:p w:rsidR="00BE74E3" w:rsidRPr="003E5945" w:rsidRDefault="00BE74E3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Как я упоминал ранее в контент-анализе, Сбербанк является л</w:t>
      </w:r>
      <w:r w:rsidR="00146F4E" w:rsidRPr="003E5945">
        <w:rPr>
          <w:rFonts w:ascii="Times New Roman" w:hAnsi="Times New Roman"/>
          <w:sz w:val="28"/>
          <w:szCs w:val="28"/>
        </w:rPr>
        <w:t>идером в сфере банковского дела. О</w:t>
      </w:r>
      <w:r w:rsidRPr="003E5945">
        <w:rPr>
          <w:rFonts w:ascii="Times New Roman" w:hAnsi="Times New Roman"/>
          <w:sz w:val="28"/>
          <w:szCs w:val="28"/>
        </w:rPr>
        <w:t xml:space="preserve">б этом свидетельствуют ряд статей </w:t>
      </w:r>
      <w:r w:rsidR="00146F4E" w:rsidRPr="003E5945">
        <w:rPr>
          <w:rFonts w:ascii="Times New Roman" w:hAnsi="Times New Roman"/>
          <w:sz w:val="28"/>
          <w:szCs w:val="28"/>
        </w:rPr>
        <w:t>в ежедневных печатных изданиях, которые были проанализированы для составления контент-анализа; газеты опубликовали перечень банков, положение которых заслуживает доверия во время кризиса (Сбербанк занимает 1-е место</w:t>
      </w:r>
      <w:r w:rsidR="00D76547" w:rsidRPr="003E5945">
        <w:rPr>
          <w:rFonts w:ascii="Times New Roman" w:hAnsi="Times New Roman"/>
          <w:sz w:val="28"/>
          <w:szCs w:val="28"/>
        </w:rPr>
        <w:t xml:space="preserve"> среди надежных банков</w:t>
      </w:r>
      <w:r w:rsidR="00146F4E" w:rsidRPr="003E5945">
        <w:rPr>
          <w:rFonts w:ascii="Times New Roman" w:hAnsi="Times New Roman"/>
          <w:sz w:val="28"/>
          <w:szCs w:val="28"/>
        </w:rPr>
        <w:t>). Кроме того, банк остается лидером по таким параметрам, как объемы прибыли и размаху - это единственный банк, который имеет такое количество отделений (766)</w:t>
      </w:r>
      <w:r w:rsidR="00591A4B" w:rsidRPr="003E5945">
        <w:rPr>
          <w:rFonts w:ascii="Times New Roman" w:hAnsi="Times New Roman"/>
          <w:sz w:val="28"/>
          <w:szCs w:val="28"/>
        </w:rPr>
        <w:t>, внутренних подразделений (19 639)</w:t>
      </w:r>
      <w:r w:rsidR="00146F4E" w:rsidRPr="003E5945">
        <w:rPr>
          <w:rFonts w:ascii="Times New Roman" w:hAnsi="Times New Roman"/>
          <w:sz w:val="28"/>
          <w:szCs w:val="28"/>
        </w:rPr>
        <w:t xml:space="preserve"> и территориальных банков</w:t>
      </w:r>
      <w:r w:rsidR="00591A4B" w:rsidRPr="003E5945">
        <w:rPr>
          <w:rFonts w:ascii="Times New Roman" w:hAnsi="Times New Roman"/>
          <w:sz w:val="28"/>
          <w:szCs w:val="28"/>
        </w:rPr>
        <w:t xml:space="preserve"> (17)</w:t>
      </w:r>
      <w:r w:rsidR="00146F4E" w:rsidRPr="003E5945">
        <w:rPr>
          <w:rFonts w:ascii="Times New Roman" w:hAnsi="Times New Roman"/>
          <w:sz w:val="28"/>
          <w:szCs w:val="28"/>
        </w:rPr>
        <w:t>.</w:t>
      </w:r>
    </w:p>
    <w:p w:rsidR="00691FE1" w:rsidRPr="003E5945" w:rsidRDefault="00591A4B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Что касается целевой аудитории, то здесь мы видим широкий круг лиц, на которых направлена </w:t>
      </w:r>
      <w:r w:rsidR="00491546" w:rsidRPr="003E5945">
        <w:rPr>
          <w:rFonts w:ascii="Times New Roman" w:hAnsi="Times New Roman"/>
          <w:sz w:val="28"/>
          <w:szCs w:val="28"/>
        </w:rPr>
        <w:t xml:space="preserve">деятельность данной организации. Целевая аудитория состоит из людей, которых мы могли бы классифицировать по массе критериев, но в рамках данного проекта позволим ограничиться </w:t>
      </w:r>
      <w:r w:rsidR="00D31665" w:rsidRPr="003E5945">
        <w:rPr>
          <w:rFonts w:ascii="Times New Roman" w:hAnsi="Times New Roman"/>
          <w:sz w:val="28"/>
          <w:szCs w:val="28"/>
        </w:rPr>
        <w:t>обо</w:t>
      </w:r>
      <w:r w:rsidR="00FC6E0A" w:rsidRPr="003E5945">
        <w:rPr>
          <w:rFonts w:ascii="Times New Roman" w:hAnsi="Times New Roman"/>
          <w:sz w:val="28"/>
          <w:szCs w:val="28"/>
        </w:rPr>
        <w:t>бщенной классификацией, так как</w:t>
      </w:r>
      <w:r w:rsidR="00491546" w:rsidRPr="003E5945">
        <w:rPr>
          <w:rFonts w:ascii="Times New Roman" w:hAnsi="Times New Roman"/>
          <w:sz w:val="28"/>
          <w:szCs w:val="28"/>
        </w:rPr>
        <w:t xml:space="preserve"> </w:t>
      </w:r>
      <w:r w:rsidR="00FC6E0A" w:rsidRPr="003E5945">
        <w:rPr>
          <w:rFonts w:ascii="Times New Roman" w:hAnsi="Times New Roman"/>
          <w:sz w:val="28"/>
          <w:szCs w:val="28"/>
        </w:rPr>
        <w:t>размах Сберегательного Банка очень велик и не представляется возможным опросить даже 1 % клиентов.</w:t>
      </w:r>
      <w:r w:rsidR="00691FE1" w:rsidRPr="003E5945">
        <w:rPr>
          <w:rFonts w:ascii="Times New Roman" w:hAnsi="Times New Roman"/>
          <w:sz w:val="28"/>
          <w:szCs w:val="28"/>
        </w:rPr>
        <w:t xml:space="preserve"> Что касается данного проекта, то мы в разработку берем не весь БАНК в целом, который находится не только на территории всей нашей страны и за рубежом, а лишь один филиал, на территории Саратовской области.</w:t>
      </w:r>
    </w:p>
    <w:p w:rsidR="00FC6E0A" w:rsidRPr="003E5945" w:rsidRDefault="001510AB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 В приложении прилагаем примерную анкету для опр</w:t>
      </w:r>
      <w:r w:rsidR="00694F6F" w:rsidRPr="003E5945">
        <w:rPr>
          <w:rFonts w:ascii="Times New Roman" w:hAnsi="Times New Roman"/>
          <w:sz w:val="28"/>
          <w:szCs w:val="28"/>
        </w:rPr>
        <w:t xml:space="preserve">оса клиентов нашей организации, которая даст нам возможность получить наиболее достоверную информацию о целевых аудиториях нашей организации. В приложение вынесены, также </w:t>
      </w:r>
      <w:r w:rsidR="004143AC" w:rsidRPr="003E5945">
        <w:rPr>
          <w:rFonts w:ascii="Times New Roman" w:hAnsi="Times New Roman"/>
          <w:sz w:val="28"/>
          <w:szCs w:val="28"/>
        </w:rPr>
        <w:t>таблицы,</w:t>
      </w:r>
      <w:r w:rsidR="00694F6F" w:rsidRPr="003E5945">
        <w:rPr>
          <w:rFonts w:ascii="Times New Roman" w:hAnsi="Times New Roman"/>
          <w:sz w:val="28"/>
          <w:szCs w:val="28"/>
        </w:rPr>
        <w:t xml:space="preserve"> которые помогут оценить</w:t>
      </w:r>
      <w:r w:rsidR="00AC1ECE" w:rsidRPr="003E5945">
        <w:rPr>
          <w:rFonts w:ascii="Times New Roman" w:hAnsi="Times New Roman"/>
          <w:sz w:val="28"/>
          <w:szCs w:val="28"/>
        </w:rPr>
        <w:t>, размах организации, а также небольшая информация о клиентах.</w:t>
      </w:r>
    </w:p>
    <w:p w:rsidR="001510AB" w:rsidRPr="003E5945" w:rsidRDefault="001510AB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Остановимся на основных категориях клиентов</w:t>
      </w:r>
      <w:r w:rsidR="007E6FAD" w:rsidRPr="003E5945">
        <w:rPr>
          <w:rFonts w:ascii="Times New Roman" w:hAnsi="Times New Roman"/>
          <w:sz w:val="28"/>
          <w:szCs w:val="28"/>
        </w:rPr>
        <w:t>:</w:t>
      </w:r>
    </w:p>
    <w:p w:rsidR="007E6FAD" w:rsidRPr="003E5945" w:rsidRDefault="0002089A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Основная группа п</w:t>
      </w:r>
      <w:r w:rsidR="007E6FAD" w:rsidRPr="003E5945">
        <w:rPr>
          <w:rFonts w:ascii="Times New Roman" w:hAnsi="Times New Roman"/>
          <w:sz w:val="28"/>
          <w:szCs w:val="28"/>
        </w:rPr>
        <w:t>о возрастной категории:</w:t>
      </w:r>
    </w:p>
    <w:p w:rsidR="007E6FAD" w:rsidRPr="003E5945" w:rsidRDefault="007E6FAD" w:rsidP="003E594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Студенты</w:t>
      </w:r>
      <w:r w:rsidR="00C722D1" w:rsidRPr="003E5945">
        <w:rPr>
          <w:rFonts w:ascii="Times New Roman" w:hAnsi="Times New Roman"/>
          <w:sz w:val="28"/>
          <w:szCs w:val="28"/>
        </w:rPr>
        <w:t xml:space="preserve"> и люди молодого возраста</w:t>
      </w:r>
      <w:r w:rsidRPr="003E5945">
        <w:rPr>
          <w:rFonts w:ascii="Times New Roman" w:hAnsi="Times New Roman"/>
          <w:sz w:val="28"/>
          <w:szCs w:val="28"/>
        </w:rPr>
        <w:t xml:space="preserve"> – самая молодая категория целевой аудитории</w:t>
      </w:r>
      <w:r w:rsidR="00C722D1" w:rsidRPr="003E5945">
        <w:rPr>
          <w:rFonts w:ascii="Times New Roman" w:hAnsi="Times New Roman"/>
          <w:sz w:val="28"/>
          <w:szCs w:val="28"/>
        </w:rPr>
        <w:t>, возрастом 18-28 лет</w:t>
      </w:r>
      <w:r w:rsidRPr="003E5945">
        <w:rPr>
          <w:rFonts w:ascii="Times New Roman" w:hAnsi="Times New Roman"/>
          <w:sz w:val="28"/>
          <w:szCs w:val="28"/>
        </w:rPr>
        <w:t xml:space="preserve">. Студенты либо люди молодого возраста </w:t>
      </w:r>
      <w:r w:rsidR="00C722D1" w:rsidRPr="003E5945">
        <w:rPr>
          <w:rFonts w:ascii="Times New Roman" w:hAnsi="Times New Roman"/>
          <w:sz w:val="28"/>
          <w:szCs w:val="28"/>
        </w:rPr>
        <w:t xml:space="preserve">зачастую </w:t>
      </w:r>
      <w:r w:rsidRPr="003E5945">
        <w:rPr>
          <w:rFonts w:ascii="Times New Roman" w:hAnsi="Times New Roman"/>
          <w:sz w:val="28"/>
          <w:szCs w:val="28"/>
        </w:rPr>
        <w:t>являются клиентами данной организации. Основная часть пользуется пластиковыми кар</w:t>
      </w:r>
      <w:r w:rsidR="003F19B7" w:rsidRPr="003E5945">
        <w:rPr>
          <w:rFonts w:ascii="Times New Roman" w:hAnsi="Times New Roman"/>
          <w:sz w:val="28"/>
          <w:szCs w:val="28"/>
        </w:rPr>
        <w:t>т</w:t>
      </w:r>
      <w:r w:rsidRPr="003E5945">
        <w:rPr>
          <w:rFonts w:ascii="Times New Roman" w:hAnsi="Times New Roman"/>
          <w:sz w:val="28"/>
          <w:szCs w:val="28"/>
        </w:rPr>
        <w:t>ами</w:t>
      </w:r>
      <w:r w:rsidR="003F19B7" w:rsidRPr="003E5945">
        <w:rPr>
          <w:rFonts w:ascii="Times New Roman" w:hAnsi="Times New Roman"/>
          <w:sz w:val="28"/>
          <w:szCs w:val="28"/>
        </w:rPr>
        <w:t xml:space="preserve"> в банкоматах (</w:t>
      </w:r>
      <w:r w:rsidR="003F19B7" w:rsidRPr="003E5945">
        <w:rPr>
          <w:rFonts w:ascii="Times New Roman" w:hAnsi="Times New Roman"/>
          <w:sz w:val="28"/>
          <w:szCs w:val="28"/>
          <w:lang w:val="en-US"/>
        </w:rPr>
        <w:t>master</w:t>
      </w:r>
      <w:r w:rsidR="003F19B7" w:rsidRPr="003E5945">
        <w:rPr>
          <w:rFonts w:ascii="Times New Roman" w:hAnsi="Times New Roman"/>
          <w:sz w:val="28"/>
          <w:szCs w:val="28"/>
        </w:rPr>
        <w:t xml:space="preserve"> </w:t>
      </w:r>
      <w:r w:rsidR="003F19B7" w:rsidRPr="003E5945">
        <w:rPr>
          <w:rFonts w:ascii="Times New Roman" w:hAnsi="Times New Roman"/>
          <w:sz w:val="28"/>
          <w:szCs w:val="28"/>
          <w:lang w:val="en-US"/>
        </w:rPr>
        <w:t>card</w:t>
      </w:r>
      <w:r w:rsidR="003F19B7" w:rsidRPr="003E5945">
        <w:rPr>
          <w:rFonts w:ascii="Times New Roman" w:hAnsi="Times New Roman"/>
          <w:sz w:val="28"/>
          <w:szCs w:val="28"/>
        </w:rPr>
        <w:t xml:space="preserve">, </w:t>
      </w:r>
      <w:r w:rsidR="003F19B7" w:rsidRPr="003E5945">
        <w:rPr>
          <w:rFonts w:ascii="Times New Roman" w:hAnsi="Times New Roman"/>
          <w:sz w:val="28"/>
          <w:szCs w:val="28"/>
          <w:lang w:val="en-US"/>
        </w:rPr>
        <w:t>maestro</w:t>
      </w:r>
      <w:r w:rsidR="003F19B7" w:rsidRPr="003E5945">
        <w:rPr>
          <w:rFonts w:ascii="Times New Roman" w:hAnsi="Times New Roman"/>
          <w:sz w:val="28"/>
          <w:szCs w:val="28"/>
        </w:rPr>
        <w:t xml:space="preserve"> </w:t>
      </w:r>
      <w:r w:rsidR="003F19B7" w:rsidRPr="003E5945">
        <w:rPr>
          <w:rFonts w:ascii="Times New Roman" w:hAnsi="Times New Roman"/>
          <w:sz w:val="28"/>
          <w:szCs w:val="28"/>
          <w:lang w:val="en-US"/>
        </w:rPr>
        <w:t>card</w:t>
      </w:r>
      <w:r w:rsidR="003F19B7" w:rsidRPr="003E5945">
        <w:rPr>
          <w:rFonts w:ascii="Times New Roman" w:hAnsi="Times New Roman"/>
          <w:sz w:val="28"/>
          <w:szCs w:val="28"/>
        </w:rPr>
        <w:t xml:space="preserve">, </w:t>
      </w:r>
      <w:r w:rsidR="003F19B7" w:rsidRPr="003E5945">
        <w:rPr>
          <w:rFonts w:ascii="Times New Roman" w:hAnsi="Times New Roman"/>
          <w:sz w:val="28"/>
          <w:szCs w:val="28"/>
          <w:lang w:val="en-US"/>
        </w:rPr>
        <w:t>visa</w:t>
      </w:r>
      <w:r w:rsidR="003F19B7" w:rsidRPr="003E5945">
        <w:rPr>
          <w:rFonts w:ascii="Times New Roman" w:hAnsi="Times New Roman"/>
          <w:sz w:val="28"/>
          <w:szCs w:val="28"/>
        </w:rPr>
        <w:t xml:space="preserve">, </w:t>
      </w:r>
      <w:r w:rsidR="004143AC" w:rsidRPr="003E5945">
        <w:rPr>
          <w:rFonts w:ascii="Times New Roman" w:hAnsi="Times New Roman"/>
          <w:sz w:val="28"/>
          <w:szCs w:val="28"/>
        </w:rPr>
        <w:t>С</w:t>
      </w:r>
      <w:r w:rsidR="003F19B7" w:rsidRPr="003E5945">
        <w:rPr>
          <w:rFonts w:ascii="Times New Roman" w:hAnsi="Times New Roman"/>
          <w:sz w:val="28"/>
          <w:szCs w:val="28"/>
        </w:rPr>
        <w:t>беркарт).</w:t>
      </w:r>
      <w:r w:rsidRPr="003E5945">
        <w:rPr>
          <w:rFonts w:ascii="Times New Roman" w:hAnsi="Times New Roman"/>
          <w:sz w:val="28"/>
          <w:szCs w:val="28"/>
        </w:rPr>
        <w:t xml:space="preserve"> </w:t>
      </w:r>
      <w:r w:rsidR="00D012FF" w:rsidRPr="003E5945">
        <w:rPr>
          <w:rFonts w:ascii="Times New Roman" w:hAnsi="Times New Roman"/>
          <w:sz w:val="28"/>
          <w:szCs w:val="28"/>
        </w:rPr>
        <w:t>Важным здесь является то, что данная часть целевой аудитории является наиболее прогрессивной и в большей степени принимает нововведения. Кроме того, внимание должно быть уделено еще и потому, что данная группа</w:t>
      </w:r>
      <w:r w:rsidR="00605E88" w:rsidRPr="003E5945">
        <w:rPr>
          <w:rFonts w:ascii="Times New Roman" w:hAnsi="Times New Roman"/>
          <w:sz w:val="28"/>
          <w:szCs w:val="28"/>
        </w:rPr>
        <w:t>,</w:t>
      </w:r>
      <w:r w:rsidR="00D012FF" w:rsidRPr="003E5945">
        <w:rPr>
          <w:rFonts w:ascii="Times New Roman" w:hAnsi="Times New Roman"/>
          <w:sz w:val="28"/>
          <w:szCs w:val="28"/>
        </w:rPr>
        <w:t xml:space="preserve"> по прошествии определенного времени</w:t>
      </w:r>
      <w:r w:rsidR="00605E88" w:rsidRPr="003E5945">
        <w:rPr>
          <w:rFonts w:ascii="Times New Roman" w:hAnsi="Times New Roman"/>
          <w:sz w:val="28"/>
          <w:szCs w:val="28"/>
        </w:rPr>
        <w:t xml:space="preserve">, перейдет в другую группу (из молодого – в людей среднего возраста). </w:t>
      </w:r>
      <w:r w:rsidRPr="003E5945">
        <w:rPr>
          <w:rFonts w:ascii="Times New Roman" w:hAnsi="Times New Roman"/>
          <w:sz w:val="28"/>
          <w:szCs w:val="28"/>
        </w:rPr>
        <w:t>Они в большей степени</w:t>
      </w:r>
      <w:r w:rsidR="007159AF" w:rsidRPr="003E5945">
        <w:rPr>
          <w:rFonts w:ascii="Times New Roman" w:hAnsi="Times New Roman"/>
          <w:sz w:val="28"/>
          <w:szCs w:val="28"/>
        </w:rPr>
        <w:t xml:space="preserve"> (на данный момент)</w:t>
      </w:r>
      <w:r w:rsidRPr="003E5945">
        <w:rPr>
          <w:rFonts w:ascii="Times New Roman" w:hAnsi="Times New Roman"/>
          <w:sz w:val="28"/>
          <w:szCs w:val="28"/>
        </w:rPr>
        <w:t xml:space="preserve"> пользуются следующими услугами:</w:t>
      </w:r>
    </w:p>
    <w:p w:rsidR="007E6FAD" w:rsidRPr="003E5945" w:rsidRDefault="007E6FAD" w:rsidP="003E594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получение/перевод денежных средств</w:t>
      </w:r>
    </w:p>
    <w:p w:rsidR="007E6FAD" w:rsidRPr="003E5945" w:rsidRDefault="007E6FAD" w:rsidP="003E594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оплата услуг (связь, другие услуги)</w:t>
      </w:r>
    </w:p>
    <w:p w:rsidR="003F19B7" w:rsidRPr="003E5945" w:rsidRDefault="003F19B7" w:rsidP="003E594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операции с валютами</w:t>
      </w:r>
    </w:p>
    <w:p w:rsidR="00337398" w:rsidRPr="003E5945" w:rsidRDefault="003F19B7" w:rsidP="003E594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Люди среднего возраста – самая многочисленная категория. К этой возрастной категории може</w:t>
      </w:r>
      <w:r w:rsidR="00C722D1" w:rsidRPr="003E5945">
        <w:rPr>
          <w:rFonts w:ascii="Times New Roman" w:hAnsi="Times New Roman"/>
          <w:sz w:val="28"/>
          <w:szCs w:val="28"/>
        </w:rPr>
        <w:t>м отнести клиентов в возрасте 29</w:t>
      </w:r>
      <w:r w:rsidRPr="003E5945">
        <w:rPr>
          <w:rFonts w:ascii="Times New Roman" w:hAnsi="Times New Roman"/>
          <w:sz w:val="28"/>
          <w:szCs w:val="28"/>
        </w:rPr>
        <w:t>-30 до 55-60 лет.</w:t>
      </w:r>
      <w:r w:rsidR="00337398" w:rsidRPr="003E5945">
        <w:rPr>
          <w:rFonts w:ascii="Times New Roman" w:hAnsi="Times New Roman"/>
          <w:sz w:val="28"/>
          <w:szCs w:val="28"/>
        </w:rPr>
        <w:t xml:space="preserve"> </w:t>
      </w:r>
      <w:r w:rsidR="007159AF" w:rsidRPr="003E5945">
        <w:rPr>
          <w:rFonts w:ascii="Times New Roman" w:hAnsi="Times New Roman"/>
          <w:sz w:val="28"/>
          <w:szCs w:val="28"/>
        </w:rPr>
        <w:t>Исходя из того, что данная часть целевой аудитории является самой многочисленной, следует сделать упор</w:t>
      </w:r>
      <w:r w:rsidR="003E5945">
        <w:rPr>
          <w:rFonts w:ascii="Times New Roman" w:hAnsi="Times New Roman"/>
          <w:sz w:val="28"/>
          <w:szCs w:val="28"/>
        </w:rPr>
        <w:t xml:space="preserve"> </w:t>
      </w:r>
      <w:r w:rsidR="007159AF" w:rsidRPr="003E5945">
        <w:rPr>
          <w:rFonts w:ascii="Times New Roman" w:hAnsi="Times New Roman"/>
          <w:sz w:val="28"/>
          <w:szCs w:val="28"/>
        </w:rPr>
        <w:t xml:space="preserve">именно на эту группу. </w:t>
      </w:r>
      <w:r w:rsidR="00337398" w:rsidRPr="003E5945">
        <w:rPr>
          <w:rFonts w:ascii="Times New Roman" w:hAnsi="Times New Roman"/>
          <w:sz w:val="28"/>
          <w:szCs w:val="28"/>
        </w:rPr>
        <w:t>Данная категория наиболее полно использует услуги банка</w:t>
      </w:r>
      <w:r w:rsidR="00A939CA" w:rsidRPr="003E5945">
        <w:rPr>
          <w:rFonts w:ascii="Times New Roman" w:hAnsi="Times New Roman"/>
          <w:sz w:val="28"/>
          <w:szCs w:val="28"/>
        </w:rPr>
        <w:t>, среди которых выделяются:</w:t>
      </w:r>
    </w:p>
    <w:p w:rsidR="00A939CA" w:rsidRPr="003E5945" w:rsidRDefault="00A939CA" w:rsidP="003E594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получение/перевод денежных средств</w:t>
      </w:r>
    </w:p>
    <w:p w:rsidR="00A939CA" w:rsidRPr="003E5945" w:rsidRDefault="00A939CA" w:rsidP="003E594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оплата услуг (связь, другие услуги)</w:t>
      </w:r>
    </w:p>
    <w:p w:rsidR="00A939CA" w:rsidRPr="003E5945" w:rsidRDefault="00A939CA" w:rsidP="003E594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операции с валютами</w:t>
      </w:r>
    </w:p>
    <w:p w:rsidR="00A939CA" w:rsidRPr="003E5945" w:rsidRDefault="00A939CA" w:rsidP="003E594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вклады</w:t>
      </w:r>
    </w:p>
    <w:p w:rsidR="00A939CA" w:rsidRPr="003E5945" w:rsidRDefault="00A939CA" w:rsidP="003E594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получение кредитов</w:t>
      </w:r>
    </w:p>
    <w:p w:rsidR="005D6516" w:rsidRPr="003E5945" w:rsidRDefault="005D6516" w:rsidP="003E594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сбережение денежных средств</w:t>
      </w:r>
    </w:p>
    <w:p w:rsidR="00A939CA" w:rsidRPr="003E5945" w:rsidRDefault="005D6516" w:rsidP="003E594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покупка драгоценных металлов и другие </w:t>
      </w:r>
    </w:p>
    <w:p w:rsidR="00A939CA" w:rsidRPr="003E5945" w:rsidRDefault="005D6516" w:rsidP="003E594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Л</w:t>
      </w:r>
      <w:r w:rsidR="00A939CA" w:rsidRPr="003E5945">
        <w:rPr>
          <w:rFonts w:ascii="Times New Roman" w:hAnsi="Times New Roman"/>
          <w:sz w:val="28"/>
          <w:szCs w:val="28"/>
        </w:rPr>
        <w:t>юди пенсионного возраста</w:t>
      </w:r>
      <w:r w:rsidRPr="003E5945">
        <w:rPr>
          <w:rFonts w:ascii="Times New Roman" w:hAnsi="Times New Roman"/>
          <w:sz w:val="28"/>
          <w:szCs w:val="28"/>
        </w:rPr>
        <w:t xml:space="preserve"> – наиболее пожилая категория клиентов в возрасте от 55-60 и старше. </w:t>
      </w:r>
      <w:r w:rsidR="007159AF" w:rsidRPr="003E5945">
        <w:rPr>
          <w:rFonts w:ascii="Times New Roman" w:hAnsi="Times New Roman"/>
          <w:sz w:val="28"/>
          <w:szCs w:val="28"/>
        </w:rPr>
        <w:t xml:space="preserve">Данная группа является экономически менее активной, по сравнению с другими вышеперечисленными. Зачастую, клиенты не принимают нововведения и негативно относятся к новым предложениям, доверяя основным. Но и в этом есть положительные стороны </w:t>
      </w:r>
      <w:r w:rsidR="004B5096" w:rsidRPr="003E5945">
        <w:rPr>
          <w:rFonts w:ascii="Times New Roman" w:hAnsi="Times New Roman"/>
          <w:sz w:val="28"/>
          <w:szCs w:val="28"/>
        </w:rPr>
        <w:t>–</w:t>
      </w:r>
      <w:r w:rsidR="007159AF" w:rsidRPr="003E5945">
        <w:rPr>
          <w:rFonts w:ascii="Times New Roman" w:hAnsi="Times New Roman"/>
          <w:sz w:val="28"/>
          <w:szCs w:val="28"/>
        </w:rPr>
        <w:t xml:space="preserve"> </w:t>
      </w:r>
      <w:r w:rsidR="004B5096" w:rsidRPr="003E5945">
        <w:rPr>
          <w:rFonts w:ascii="Times New Roman" w:hAnsi="Times New Roman"/>
          <w:sz w:val="28"/>
          <w:szCs w:val="28"/>
        </w:rPr>
        <w:t xml:space="preserve">клиент привык в большей степени к надёжным, пусть даже не так выгодным, как в других банках, предложениям. </w:t>
      </w:r>
      <w:r w:rsidRPr="003E5945">
        <w:rPr>
          <w:rFonts w:ascii="Times New Roman" w:hAnsi="Times New Roman"/>
          <w:sz w:val="28"/>
          <w:szCs w:val="28"/>
        </w:rPr>
        <w:t>Клиенты этой категории не в полной мере пользуются услугами, среди которых можем выделить основные:</w:t>
      </w:r>
    </w:p>
    <w:p w:rsidR="005D6516" w:rsidRPr="003E5945" w:rsidRDefault="005D6516" w:rsidP="003E594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получение пенсий</w:t>
      </w:r>
    </w:p>
    <w:p w:rsidR="005D6516" w:rsidRPr="003E5945" w:rsidRDefault="007E6FAD" w:rsidP="003E594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 </w:t>
      </w:r>
      <w:r w:rsidR="005D6516" w:rsidRPr="003E5945">
        <w:rPr>
          <w:rFonts w:ascii="Times New Roman" w:hAnsi="Times New Roman"/>
          <w:sz w:val="28"/>
          <w:szCs w:val="28"/>
        </w:rPr>
        <w:t>получение/перевод денежных средств</w:t>
      </w:r>
    </w:p>
    <w:p w:rsidR="005D6516" w:rsidRPr="003E5945" w:rsidRDefault="005D6516" w:rsidP="003E594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сбережение денежных средств</w:t>
      </w:r>
    </w:p>
    <w:p w:rsidR="005D6516" w:rsidRPr="003E5945" w:rsidRDefault="005D6516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Здесь необходимо отметить</w:t>
      </w:r>
      <w:r w:rsidR="00FC658D" w:rsidRPr="003E5945">
        <w:rPr>
          <w:rFonts w:ascii="Times New Roman" w:hAnsi="Times New Roman"/>
          <w:sz w:val="28"/>
          <w:szCs w:val="28"/>
        </w:rPr>
        <w:t>, что пенсионеры в большинстве своем доверяют в большей степени этому банку, нежели другим коммерческим банкам. Кроме того данная категория отдает предпочтение банковским операциям через сберегательную книжку, что является менее удобным, нежели пластиковые карты. Это объясняется излишней консервативностью и нежеланием привыкать к чему-либо новому</w:t>
      </w:r>
      <w:r w:rsidR="004B5096" w:rsidRPr="003E5945">
        <w:rPr>
          <w:rFonts w:ascii="Times New Roman" w:hAnsi="Times New Roman"/>
          <w:sz w:val="28"/>
          <w:szCs w:val="28"/>
        </w:rPr>
        <w:t>, как я упоминал ранее</w:t>
      </w:r>
      <w:r w:rsidR="00FC658D" w:rsidRPr="003E5945">
        <w:rPr>
          <w:rFonts w:ascii="Times New Roman" w:hAnsi="Times New Roman"/>
          <w:sz w:val="28"/>
          <w:szCs w:val="28"/>
        </w:rPr>
        <w:t>.</w:t>
      </w:r>
    </w:p>
    <w:p w:rsidR="0002089A" w:rsidRPr="003E5945" w:rsidRDefault="0002089A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Дополнительные целевые аудитории.</w:t>
      </w:r>
    </w:p>
    <w:p w:rsidR="0002089A" w:rsidRPr="003E5945" w:rsidRDefault="0002089A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Персонал организации.</w:t>
      </w:r>
      <w:r w:rsidR="003E5945">
        <w:rPr>
          <w:rFonts w:ascii="Times New Roman" w:hAnsi="Times New Roman"/>
          <w:sz w:val="28"/>
          <w:szCs w:val="28"/>
        </w:rPr>
        <w:t xml:space="preserve"> </w:t>
      </w:r>
      <w:r w:rsidRPr="003E5945">
        <w:rPr>
          <w:rFonts w:ascii="Times New Roman" w:hAnsi="Times New Roman"/>
          <w:sz w:val="28"/>
          <w:szCs w:val="28"/>
        </w:rPr>
        <w:t xml:space="preserve">Проведение </w:t>
      </w:r>
      <w:r w:rsidRPr="003E5945">
        <w:rPr>
          <w:rFonts w:ascii="Times New Roman" w:hAnsi="Times New Roman"/>
          <w:sz w:val="28"/>
          <w:szCs w:val="28"/>
          <w:lang w:val="en-US"/>
        </w:rPr>
        <w:t>PR</w:t>
      </w:r>
      <w:r w:rsidRPr="003E5945">
        <w:rPr>
          <w:rFonts w:ascii="Times New Roman" w:hAnsi="Times New Roman"/>
          <w:sz w:val="28"/>
          <w:szCs w:val="28"/>
        </w:rPr>
        <w:t xml:space="preserve">-кампании должно сопровождаться повышению информированности персонала о деятельности </w:t>
      </w:r>
      <w:r w:rsidR="00691FE1" w:rsidRPr="003E5945">
        <w:rPr>
          <w:rFonts w:ascii="Times New Roman" w:hAnsi="Times New Roman"/>
          <w:sz w:val="28"/>
          <w:szCs w:val="28"/>
        </w:rPr>
        <w:t>банка</w:t>
      </w:r>
      <w:r w:rsidRPr="003E5945">
        <w:rPr>
          <w:rFonts w:ascii="Times New Roman" w:hAnsi="Times New Roman"/>
          <w:sz w:val="28"/>
          <w:szCs w:val="28"/>
        </w:rPr>
        <w:t xml:space="preserve"> планах ее развития, способствовать развитию элементов корпоративной культуры. Немаловажно также и то, что персонал является одним из основных источников распространения информации о </w:t>
      </w:r>
      <w:r w:rsidR="00691FE1" w:rsidRPr="003E5945">
        <w:rPr>
          <w:rFonts w:ascii="Times New Roman" w:hAnsi="Times New Roman"/>
          <w:sz w:val="28"/>
          <w:szCs w:val="28"/>
        </w:rPr>
        <w:t>банке</w:t>
      </w:r>
      <w:r w:rsidRPr="003E5945">
        <w:rPr>
          <w:rFonts w:ascii="Times New Roman" w:hAnsi="Times New Roman"/>
          <w:sz w:val="28"/>
          <w:szCs w:val="28"/>
        </w:rPr>
        <w:t>, что можно использовать для привлечения новых клиентов.</w:t>
      </w:r>
    </w:p>
    <w:p w:rsidR="004143AC" w:rsidRPr="003E5945" w:rsidRDefault="004143AC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E5945">
        <w:rPr>
          <w:rFonts w:ascii="Times New Roman" w:hAnsi="Times New Roman"/>
          <w:sz w:val="28"/>
          <w:szCs w:val="28"/>
          <w:u w:val="single"/>
        </w:rPr>
        <w:t>Характеристика латентной целевой аудитории.</w:t>
      </w:r>
    </w:p>
    <w:p w:rsidR="004143AC" w:rsidRPr="003E5945" w:rsidRDefault="004143AC" w:rsidP="003E59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Латентной целевой группой в нашем случае являются представители различных средств массовой информации. На них не направлены мероприятия в проводимой </w:t>
      </w:r>
      <w:r w:rsidRPr="003E5945">
        <w:rPr>
          <w:rFonts w:ascii="Times New Roman" w:hAnsi="Times New Roman"/>
          <w:sz w:val="28"/>
          <w:szCs w:val="28"/>
          <w:lang w:val="en-US"/>
        </w:rPr>
        <w:t>PR</w:t>
      </w:r>
      <w:r w:rsidRPr="003E5945">
        <w:rPr>
          <w:rFonts w:ascii="Times New Roman" w:hAnsi="Times New Roman"/>
          <w:sz w:val="28"/>
          <w:szCs w:val="28"/>
        </w:rPr>
        <w:t xml:space="preserve">-кампании, однако именно от их мнения, от того, как они преподнесут населению ту или иную информацию о деятельности </w:t>
      </w:r>
      <w:r w:rsidR="00691FE1" w:rsidRPr="003E5945">
        <w:rPr>
          <w:rFonts w:ascii="Times New Roman" w:hAnsi="Times New Roman"/>
          <w:sz w:val="28"/>
          <w:szCs w:val="28"/>
        </w:rPr>
        <w:t>Сбербанка</w:t>
      </w:r>
      <w:r w:rsidRPr="003E5945">
        <w:rPr>
          <w:rFonts w:ascii="Times New Roman" w:hAnsi="Times New Roman"/>
          <w:sz w:val="28"/>
          <w:szCs w:val="28"/>
        </w:rPr>
        <w:t xml:space="preserve"> зависит успех или </w:t>
      </w:r>
      <w:r w:rsidR="00691FE1" w:rsidRPr="003E5945">
        <w:rPr>
          <w:rFonts w:ascii="Times New Roman" w:hAnsi="Times New Roman"/>
          <w:sz w:val="28"/>
          <w:szCs w:val="28"/>
        </w:rPr>
        <w:t xml:space="preserve">провал </w:t>
      </w:r>
      <w:r w:rsidR="00691FE1" w:rsidRPr="003E5945">
        <w:rPr>
          <w:rFonts w:ascii="Times New Roman" w:hAnsi="Times New Roman"/>
          <w:sz w:val="28"/>
          <w:szCs w:val="28"/>
          <w:lang w:val="en-US"/>
        </w:rPr>
        <w:t>PR</w:t>
      </w:r>
      <w:r w:rsidRPr="003E5945">
        <w:rPr>
          <w:rFonts w:ascii="Times New Roman" w:hAnsi="Times New Roman"/>
          <w:sz w:val="28"/>
          <w:szCs w:val="28"/>
        </w:rPr>
        <w:t xml:space="preserve"> кампании. На данный момент представители данной аудитории в целом позитивно настроены по отношению к Сберегатель</w:t>
      </w:r>
      <w:r w:rsidR="002236FE" w:rsidRPr="003E5945">
        <w:rPr>
          <w:rFonts w:ascii="Times New Roman" w:hAnsi="Times New Roman"/>
          <w:sz w:val="28"/>
          <w:szCs w:val="28"/>
        </w:rPr>
        <w:t>н</w:t>
      </w:r>
      <w:r w:rsidRPr="003E5945">
        <w:rPr>
          <w:rFonts w:ascii="Times New Roman" w:hAnsi="Times New Roman"/>
          <w:sz w:val="28"/>
          <w:szCs w:val="28"/>
        </w:rPr>
        <w:t>ому ба</w:t>
      </w:r>
      <w:r w:rsidR="002236FE" w:rsidRPr="003E5945">
        <w:rPr>
          <w:rFonts w:ascii="Times New Roman" w:hAnsi="Times New Roman"/>
          <w:sz w:val="28"/>
          <w:szCs w:val="28"/>
        </w:rPr>
        <w:t>нку России</w:t>
      </w:r>
      <w:r w:rsidRPr="003E5945">
        <w:rPr>
          <w:rFonts w:ascii="Times New Roman" w:hAnsi="Times New Roman"/>
          <w:sz w:val="28"/>
          <w:szCs w:val="28"/>
        </w:rPr>
        <w:t xml:space="preserve">, о чём свидетельствуют данные, полученные ранее при проведении контент-анализа </w:t>
      </w:r>
      <w:r w:rsidR="002236FE" w:rsidRPr="003E5945">
        <w:rPr>
          <w:rFonts w:ascii="Times New Roman" w:hAnsi="Times New Roman"/>
          <w:sz w:val="28"/>
          <w:szCs w:val="28"/>
        </w:rPr>
        <w:t xml:space="preserve">наиболее читаемых </w:t>
      </w:r>
      <w:r w:rsidRPr="003E5945">
        <w:rPr>
          <w:rFonts w:ascii="Times New Roman" w:hAnsi="Times New Roman"/>
          <w:sz w:val="28"/>
          <w:szCs w:val="28"/>
        </w:rPr>
        <w:t xml:space="preserve">печатных СМИ </w:t>
      </w:r>
      <w:r w:rsidR="002236FE" w:rsidRPr="003E5945">
        <w:rPr>
          <w:rFonts w:ascii="Times New Roman" w:hAnsi="Times New Roman"/>
          <w:sz w:val="28"/>
          <w:szCs w:val="28"/>
        </w:rPr>
        <w:t>России</w:t>
      </w:r>
      <w:r w:rsidRPr="003E5945">
        <w:rPr>
          <w:rFonts w:ascii="Times New Roman" w:hAnsi="Times New Roman"/>
          <w:sz w:val="28"/>
          <w:szCs w:val="28"/>
        </w:rPr>
        <w:t>.</w:t>
      </w:r>
    </w:p>
    <w:p w:rsidR="0002089A" w:rsidRPr="003E5945" w:rsidRDefault="00694F6F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E5945">
        <w:rPr>
          <w:rFonts w:ascii="Times New Roman" w:hAnsi="Times New Roman"/>
          <w:sz w:val="28"/>
          <w:szCs w:val="28"/>
          <w:u w:val="single"/>
        </w:rPr>
        <w:t>Дополнительные группы.</w:t>
      </w:r>
    </w:p>
    <w:p w:rsidR="0002089A" w:rsidRPr="003E5945" w:rsidRDefault="00694F6F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Конкуренты и партнеры. Мы не случайно объединяем в одну группу конкурентов и партнеров потому, как деятельность данной организации напрямую зависит от взаимодействия с ними. Они одновременно являются конкурентами и партнерами.</w:t>
      </w:r>
    </w:p>
    <w:p w:rsidR="00436FEE" w:rsidRPr="003E5945" w:rsidRDefault="00436FE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Вывод: выделив основную группу, мы можем сказать, что в</w:t>
      </w:r>
      <w:r w:rsidR="004143AC" w:rsidRPr="003E5945">
        <w:rPr>
          <w:rFonts w:ascii="Times New Roman" w:hAnsi="Times New Roman"/>
          <w:sz w:val="28"/>
          <w:szCs w:val="28"/>
        </w:rPr>
        <w:t>се три категории являются важными</w:t>
      </w:r>
      <w:r w:rsidRPr="003E5945">
        <w:rPr>
          <w:rFonts w:ascii="Times New Roman" w:hAnsi="Times New Roman"/>
          <w:sz w:val="28"/>
          <w:szCs w:val="28"/>
        </w:rPr>
        <w:t xml:space="preserve"> целевой аудитории для осуществления деятельности данной организации. Но в рамках проекта мы постараемся провести </w:t>
      </w:r>
      <w:r w:rsidRPr="003E5945">
        <w:rPr>
          <w:rFonts w:ascii="Times New Roman" w:hAnsi="Times New Roman"/>
          <w:sz w:val="28"/>
          <w:szCs w:val="28"/>
          <w:lang w:val="en-US"/>
        </w:rPr>
        <w:t>PR</w:t>
      </w:r>
      <w:r w:rsidRPr="003E5945">
        <w:rPr>
          <w:rFonts w:ascii="Times New Roman" w:hAnsi="Times New Roman"/>
          <w:sz w:val="28"/>
          <w:szCs w:val="28"/>
        </w:rPr>
        <w:t xml:space="preserve"> </w:t>
      </w:r>
      <w:r w:rsidR="004143AC" w:rsidRPr="003E5945">
        <w:rPr>
          <w:rFonts w:ascii="Times New Roman" w:hAnsi="Times New Roman"/>
          <w:sz w:val="28"/>
          <w:szCs w:val="28"/>
        </w:rPr>
        <w:t>кампанию,</w:t>
      </w:r>
      <w:r w:rsidRPr="003E5945">
        <w:rPr>
          <w:rFonts w:ascii="Times New Roman" w:hAnsi="Times New Roman"/>
          <w:sz w:val="28"/>
          <w:szCs w:val="28"/>
        </w:rPr>
        <w:t xml:space="preserve"> </w:t>
      </w:r>
      <w:r w:rsidR="00C722D1" w:rsidRPr="003E5945">
        <w:rPr>
          <w:rFonts w:ascii="Times New Roman" w:hAnsi="Times New Roman"/>
          <w:sz w:val="28"/>
          <w:szCs w:val="28"/>
        </w:rPr>
        <w:t>ориентированную на конкретную целевую аудиторию, поэтому было бы целесообразно ориентироваться на вышеперечисленные группы</w:t>
      </w:r>
      <w:r w:rsidR="00691FE1" w:rsidRPr="003E5945">
        <w:rPr>
          <w:rFonts w:ascii="Times New Roman" w:hAnsi="Times New Roman"/>
          <w:sz w:val="28"/>
          <w:szCs w:val="28"/>
        </w:rPr>
        <w:t>:</w:t>
      </w:r>
      <w:r w:rsidR="00C722D1" w:rsidRPr="003E5945">
        <w:rPr>
          <w:rFonts w:ascii="Times New Roman" w:hAnsi="Times New Roman"/>
          <w:sz w:val="28"/>
          <w:szCs w:val="28"/>
        </w:rPr>
        <w:t xml:space="preserve"> «Студенты и люди молодого возраста», а так же «Люди среднего возраста»</w:t>
      </w:r>
      <w:r w:rsidR="0055768B" w:rsidRPr="003E5945">
        <w:rPr>
          <w:rFonts w:ascii="Times New Roman" w:hAnsi="Times New Roman"/>
          <w:sz w:val="28"/>
          <w:szCs w:val="28"/>
        </w:rPr>
        <w:t>. Эти группы были выбраны не случайно, потому как эта часть является наиболее экономически активной.</w:t>
      </w:r>
    </w:p>
    <w:p w:rsidR="003E5945" w:rsidRDefault="0002089A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Дополнительная информация и анкета представлена в приложении.</w:t>
      </w:r>
    </w:p>
    <w:p w:rsidR="00AE6244" w:rsidRPr="00AE6244" w:rsidRDefault="00AE6244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089A" w:rsidRPr="003E5945" w:rsidRDefault="006530D5" w:rsidP="003E59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5945">
        <w:rPr>
          <w:rFonts w:ascii="Times New Roman" w:hAnsi="Times New Roman"/>
          <w:sz w:val="28"/>
          <w:szCs w:val="28"/>
        </w:rPr>
        <w:br w:type="page"/>
      </w:r>
      <w:r w:rsidR="0002089A" w:rsidRPr="003E5945">
        <w:rPr>
          <w:rFonts w:ascii="Times New Roman" w:hAnsi="Times New Roman"/>
          <w:b/>
          <w:sz w:val="28"/>
          <w:szCs w:val="28"/>
          <w:u w:val="single"/>
        </w:rPr>
        <w:t>ПРИЛОЖЕНИЕ</w:t>
      </w:r>
    </w:p>
    <w:p w:rsidR="003E5945" w:rsidRDefault="003E5945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E6FAD" w:rsidRPr="003E5945" w:rsidRDefault="006530D5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Использование услуг категориями клиентов</w:t>
      </w:r>
    </w:p>
    <w:tbl>
      <w:tblPr>
        <w:tblW w:w="9258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57"/>
        <w:gridCol w:w="851"/>
        <w:gridCol w:w="709"/>
        <w:gridCol w:w="850"/>
        <w:gridCol w:w="709"/>
        <w:gridCol w:w="567"/>
        <w:gridCol w:w="850"/>
        <w:gridCol w:w="889"/>
      </w:tblGrid>
      <w:tr w:rsidR="00000FDE" w:rsidRPr="003E5945" w:rsidTr="00AE6244">
        <w:trPr>
          <w:cantSplit/>
          <w:trHeight w:val="2204"/>
        </w:trPr>
        <w:tc>
          <w:tcPr>
            <w:tcW w:w="2376" w:type="dxa"/>
            <w:tcBorders>
              <w:top w:val="threeDEngrave" w:sz="24" w:space="0" w:color="auto"/>
            </w:tcBorders>
          </w:tcPr>
          <w:p w:rsidR="006530D5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6530D5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6530D5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6530D5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6530D5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6530D5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FC658D" w:rsidRPr="003E5945" w:rsidRDefault="003C574E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3E594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Возрастные категории </w:t>
            </w:r>
          </w:p>
        </w:tc>
        <w:tc>
          <w:tcPr>
            <w:tcW w:w="1457" w:type="dxa"/>
            <w:tcBorders>
              <w:top w:val="threeDEngrave" w:sz="24" w:space="0" w:color="auto"/>
            </w:tcBorders>
          </w:tcPr>
          <w:p w:rsidR="00FC658D" w:rsidRPr="003E5945" w:rsidRDefault="003C574E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E5945">
              <w:rPr>
                <w:rFonts w:ascii="Times New Roman" w:hAnsi="Times New Roman"/>
                <w:sz w:val="20"/>
                <w:szCs w:val="20"/>
                <w:vertAlign w:val="superscript"/>
              </w:rPr>
              <w:t>услуги</w:t>
            </w:r>
          </w:p>
        </w:tc>
        <w:tc>
          <w:tcPr>
            <w:tcW w:w="851" w:type="dxa"/>
            <w:tcBorders>
              <w:top w:val="threeDEngrave" w:sz="24" w:space="0" w:color="auto"/>
            </w:tcBorders>
            <w:textDirection w:val="tbRl"/>
            <w:vAlign w:val="center"/>
          </w:tcPr>
          <w:p w:rsidR="003C574E" w:rsidRPr="003E5945" w:rsidRDefault="003C574E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получение/перевод денежных средств</w:t>
            </w:r>
          </w:p>
          <w:p w:rsidR="00FC658D" w:rsidRPr="003E5945" w:rsidRDefault="00FC658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reeDEngrave" w:sz="24" w:space="0" w:color="auto"/>
            </w:tcBorders>
            <w:textDirection w:val="tbRl"/>
            <w:vAlign w:val="center"/>
          </w:tcPr>
          <w:p w:rsidR="00FC658D" w:rsidRPr="003E5945" w:rsidRDefault="003C574E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оплата услуг</w:t>
            </w:r>
          </w:p>
        </w:tc>
        <w:tc>
          <w:tcPr>
            <w:tcW w:w="850" w:type="dxa"/>
            <w:tcBorders>
              <w:top w:val="threeDEngrave" w:sz="24" w:space="0" w:color="auto"/>
            </w:tcBorders>
            <w:textDirection w:val="tbRl"/>
            <w:vAlign w:val="center"/>
          </w:tcPr>
          <w:p w:rsidR="003C574E" w:rsidRPr="003E5945" w:rsidRDefault="003C574E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операции с валютами</w:t>
            </w:r>
          </w:p>
          <w:p w:rsidR="00FC658D" w:rsidRPr="003E5945" w:rsidRDefault="00FC658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reeDEngrave" w:sz="24" w:space="0" w:color="auto"/>
            </w:tcBorders>
            <w:textDirection w:val="tbRl"/>
            <w:vAlign w:val="center"/>
          </w:tcPr>
          <w:p w:rsidR="003C574E" w:rsidRPr="003E5945" w:rsidRDefault="003C574E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вклады</w:t>
            </w:r>
          </w:p>
          <w:p w:rsidR="00FC658D" w:rsidRPr="003E5945" w:rsidRDefault="00FC658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ngrave" w:sz="24" w:space="0" w:color="auto"/>
            </w:tcBorders>
            <w:textDirection w:val="tbRl"/>
            <w:vAlign w:val="center"/>
          </w:tcPr>
          <w:p w:rsidR="006530D5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получение кредитов</w:t>
            </w:r>
          </w:p>
          <w:p w:rsidR="00FC658D" w:rsidRPr="003E5945" w:rsidRDefault="00FC658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reeDEngrave" w:sz="24" w:space="0" w:color="auto"/>
            </w:tcBorders>
            <w:textDirection w:val="tbRl"/>
            <w:vAlign w:val="center"/>
          </w:tcPr>
          <w:p w:rsidR="006530D5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сбережение денежных средств</w:t>
            </w:r>
          </w:p>
          <w:p w:rsidR="00FC658D" w:rsidRPr="003E5945" w:rsidRDefault="00FC658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threeDEngrave" w:sz="24" w:space="0" w:color="auto"/>
            </w:tcBorders>
            <w:textDirection w:val="tbRl"/>
            <w:vAlign w:val="center"/>
          </w:tcPr>
          <w:p w:rsidR="00FC658D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покупка драгоценных металлов</w:t>
            </w:r>
          </w:p>
        </w:tc>
      </w:tr>
      <w:tr w:rsidR="00000FDE" w:rsidRPr="003E5945" w:rsidTr="00AE6244">
        <w:trPr>
          <w:trHeight w:val="380"/>
        </w:trPr>
        <w:tc>
          <w:tcPr>
            <w:tcW w:w="3833" w:type="dxa"/>
            <w:gridSpan w:val="2"/>
          </w:tcPr>
          <w:p w:rsidR="003C574E" w:rsidRPr="003E5945" w:rsidRDefault="003C574E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Студенты</w:t>
            </w:r>
            <w:r w:rsidR="00C722D1" w:rsidRPr="003E5945">
              <w:rPr>
                <w:rFonts w:ascii="Times New Roman" w:hAnsi="Times New Roman"/>
                <w:sz w:val="20"/>
                <w:szCs w:val="20"/>
              </w:rPr>
              <w:t xml:space="preserve"> и люди молодого возраста</w:t>
            </w:r>
          </w:p>
        </w:tc>
        <w:tc>
          <w:tcPr>
            <w:tcW w:w="851" w:type="dxa"/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3C574E" w:rsidRPr="003E5945" w:rsidRDefault="0055768B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C574E" w:rsidRPr="003E5945" w:rsidRDefault="0055768B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3C574E" w:rsidRPr="003E5945" w:rsidRDefault="0055768B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89" w:type="dxa"/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000FDE" w:rsidRPr="003E5945" w:rsidTr="00AE6244">
        <w:trPr>
          <w:trHeight w:val="243"/>
        </w:trPr>
        <w:tc>
          <w:tcPr>
            <w:tcW w:w="3833" w:type="dxa"/>
            <w:gridSpan w:val="2"/>
          </w:tcPr>
          <w:p w:rsidR="003C574E" w:rsidRPr="003E5945" w:rsidRDefault="003C574E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Люди среднего возраста</w:t>
            </w:r>
          </w:p>
        </w:tc>
        <w:tc>
          <w:tcPr>
            <w:tcW w:w="851" w:type="dxa"/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89" w:type="dxa"/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0FDE" w:rsidRPr="003E5945" w:rsidTr="00AE6244">
        <w:trPr>
          <w:trHeight w:val="305"/>
        </w:trPr>
        <w:tc>
          <w:tcPr>
            <w:tcW w:w="3833" w:type="dxa"/>
            <w:gridSpan w:val="2"/>
            <w:tcBorders>
              <w:bottom w:val="threeDEmboss" w:sz="24" w:space="0" w:color="auto"/>
            </w:tcBorders>
          </w:tcPr>
          <w:p w:rsidR="003C574E" w:rsidRPr="003E5945" w:rsidRDefault="003C574E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Люди пенсионного возраста</w:t>
            </w:r>
          </w:p>
        </w:tc>
        <w:tc>
          <w:tcPr>
            <w:tcW w:w="851" w:type="dxa"/>
            <w:tcBorders>
              <w:bottom w:val="threeDEmboss" w:sz="24" w:space="0" w:color="auto"/>
            </w:tcBorders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bottom w:val="threeDEmboss" w:sz="24" w:space="0" w:color="auto"/>
            </w:tcBorders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bottom w:val="threeDEmboss" w:sz="24" w:space="0" w:color="auto"/>
            </w:tcBorders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  <w:tc>
          <w:tcPr>
            <w:tcW w:w="709" w:type="dxa"/>
            <w:tcBorders>
              <w:bottom w:val="threeDEmboss" w:sz="24" w:space="0" w:color="auto"/>
            </w:tcBorders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bottom w:val="threeDEmboss" w:sz="24" w:space="0" w:color="auto"/>
            </w:tcBorders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bottom w:val="threeDEmboss" w:sz="24" w:space="0" w:color="auto"/>
            </w:tcBorders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89" w:type="dxa"/>
            <w:tcBorders>
              <w:bottom w:val="threeDEmboss" w:sz="24" w:space="0" w:color="auto"/>
            </w:tcBorders>
          </w:tcPr>
          <w:p w:rsidR="003C574E" w:rsidRPr="003E5945" w:rsidRDefault="006530D5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</w:tbl>
    <w:p w:rsidR="00B94AB9" w:rsidRPr="003E5945" w:rsidRDefault="00B94AB9" w:rsidP="003E59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4AB9" w:rsidRPr="003E5945" w:rsidRDefault="00B94AB9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b/>
          <w:sz w:val="28"/>
          <w:szCs w:val="28"/>
        </w:rPr>
        <w:t>Половой состав выделенной целевой аудитории Саратовской области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1695"/>
        <w:gridCol w:w="1669"/>
        <w:gridCol w:w="1671"/>
        <w:gridCol w:w="1691"/>
      </w:tblGrid>
      <w:tr w:rsidR="00000FDE" w:rsidRPr="003E5945" w:rsidTr="00AE6244">
        <w:trPr>
          <w:jc w:val="center"/>
        </w:trPr>
        <w:tc>
          <w:tcPr>
            <w:tcW w:w="2542" w:type="dxa"/>
            <w:vMerge w:val="restart"/>
            <w:tcBorders>
              <w:top w:val="threeDEmboss" w:sz="24" w:space="0" w:color="auto"/>
            </w:tcBorders>
          </w:tcPr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Возраст, лет</w:t>
            </w:r>
          </w:p>
        </w:tc>
        <w:tc>
          <w:tcPr>
            <w:tcW w:w="1695" w:type="dxa"/>
            <w:vMerge w:val="restart"/>
            <w:tcBorders>
              <w:top w:val="threeDEmboss" w:sz="24" w:space="0" w:color="auto"/>
            </w:tcBorders>
          </w:tcPr>
          <w:p w:rsidR="00B94AB9" w:rsidRPr="003E5945" w:rsidRDefault="00B94AB9" w:rsidP="003E5945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Общая численность населения,</w:t>
            </w:r>
          </w:p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тыс. человек</w:t>
            </w:r>
          </w:p>
        </w:tc>
        <w:tc>
          <w:tcPr>
            <w:tcW w:w="3340" w:type="dxa"/>
            <w:gridSpan w:val="2"/>
            <w:tcBorders>
              <w:top w:val="threeDEmboss" w:sz="24" w:space="0" w:color="auto"/>
            </w:tcBorders>
          </w:tcPr>
          <w:p w:rsidR="00B94AB9" w:rsidRPr="003E5945" w:rsidRDefault="00B94AB9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Доля в общей численности населения, %</w:t>
            </w:r>
          </w:p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tcBorders>
              <w:top w:val="threeDEmboss" w:sz="24" w:space="0" w:color="auto"/>
            </w:tcBorders>
          </w:tcPr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На 1000 мужчин приходится женщин</w:t>
            </w:r>
          </w:p>
        </w:tc>
      </w:tr>
      <w:tr w:rsidR="00000FDE" w:rsidRPr="003E5945" w:rsidTr="00AE6244">
        <w:trPr>
          <w:jc w:val="center"/>
        </w:trPr>
        <w:tc>
          <w:tcPr>
            <w:tcW w:w="2542" w:type="dxa"/>
            <w:vMerge/>
          </w:tcPr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</w:tc>
        <w:tc>
          <w:tcPr>
            <w:tcW w:w="1671" w:type="dxa"/>
          </w:tcPr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</w:tc>
        <w:tc>
          <w:tcPr>
            <w:tcW w:w="1691" w:type="dxa"/>
            <w:vMerge/>
          </w:tcPr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FDE" w:rsidRPr="003E5945" w:rsidTr="00AE6244">
        <w:trPr>
          <w:jc w:val="center"/>
        </w:trPr>
        <w:tc>
          <w:tcPr>
            <w:tcW w:w="2542" w:type="dxa"/>
          </w:tcPr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18-22</w:t>
            </w:r>
          </w:p>
        </w:tc>
        <w:tc>
          <w:tcPr>
            <w:tcW w:w="1695" w:type="dxa"/>
          </w:tcPr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219,6</w:t>
            </w:r>
          </w:p>
        </w:tc>
        <w:tc>
          <w:tcPr>
            <w:tcW w:w="1669" w:type="dxa"/>
          </w:tcPr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50,3</w:t>
            </w:r>
          </w:p>
        </w:tc>
        <w:tc>
          <w:tcPr>
            <w:tcW w:w="1671" w:type="dxa"/>
          </w:tcPr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1691" w:type="dxa"/>
          </w:tcPr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987</w:t>
            </w:r>
          </w:p>
        </w:tc>
      </w:tr>
      <w:tr w:rsidR="00000FDE" w:rsidRPr="003E5945" w:rsidTr="00AE6244">
        <w:trPr>
          <w:jc w:val="center"/>
        </w:trPr>
        <w:tc>
          <w:tcPr>
            <w:tcW w:w="2542" w:type="dxa"/>
            <w:tcBorders>
              <w:bottom w:val="threeDEngrave" w:sz="24" w:space="0" w:color="auto"/>
            </w:tcBorders>
          </w:tcPr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23-30</w:t>
            </w:r>
          </w:p>
        </w:tc>
        <w:tc>
          <w:tcPr>
            <w:tcW w:w="1695" w:type="dxa"/>
            <w:tcBorders>
              <w:bottom w:val="threeDEngrave" w:sz="24" w:space="0" w:color="auto"/>
            </w:tcBorders>
          </w:tcPr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222,6</w:t>
            </w:r>
          </w:p>
        </w:tc>
        <w:tc>
          <w:tcPr>
            <w:tcW w:w="1669" w:type="dxa"/>
            <w:tcBorders>
              <w:bottom w:val="threeDEngrave" w:sz="24" w:space="0" w:color="auto"/>
            </w:tcBorders>
          </w:tcPr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1671" w:type="dxa"/>
            <w:tcBorders>
              <w:bottom w:val="threeDEngrave" w:sz="24" w:space="0" w:color="auto"/>
            </w:tcBorders>
          </w:tcPr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1691" w:type="dxa"/>
            <w:tcBorders>
              <w:bottom w:val="threeDEngrave" w:sz="24" w:space="0" w:color="auto"/>
            </w:tcBorders>
          </w:tcPr>
          <w:p w:rsidR="00B94AB9" w:rsidRPr="003E5945" w:rsidRDefault="00B94AB9" w:rsidP="003E594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</w:tr>
    </w:tbl>
    <w:p w:rsidR="005D5F6D" w:rsidRPr="003E5945" w:rsidRDefault="005D5F6D" w:rsidP="003E59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5F6D" w:rsidRPr="003E5945" w:rsidRDefault="005D5F6D" w:rsidP="003E59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5945">
        <w:rPr>
          <w:rFonts w:ascii="Times New Roman" w:hAnsi="Times New Roman"/>
          <w:b/>
          <w:sz w:val="28"/>
          <w:szCs w:val="28"/>
        </w:rPr>
        <w:t>Возрастной состав выделенной целевой аудитории Саратовской области</w:t>
      </w:r>
    </w:p>
    <w:tbl>
      <w:tblPr>
        <w:tblW w:w="0" w:type="auto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09"/>
        <w:gridCol w:w="2387"/>
        <w:gridCol w:w="2389"/>
      </w:tblGrid>
      <w:tr w:rsidR="00000FDE" w:rsidRPr="003E5945" w:rsidTr="00AE6244">
        <w:tc>
          <w:tcPr>
            <w:tcW w:w="2093" w:type="dxa"/>
            <w:vMerge w:val="restart"/>
            <w:tcBorders>
              <w:top w:val="threeDEngrave" w:sz="24" w:space="0" w:color="auto"/>
            </w:tcBorders>
          </w:tcPr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 xml:space="preserve"> (лет)</w:t>
            </w:r>
          </w:p>
        </w:tc>
        <w:tc>
          <w:tcPr>
            <w:tcW w:w="2409" w:type="dxa"/>
            <w:vMerge w:val="restart"/>
            <w:tcBorders>
              <w:top w:val="threeDEngrave" w:sz="24" w:space="0" w:color="auto"/>
            </w:tcBorders>
          </w:tcPr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Общая численность населения,</w:t>
            </w:r>
          </w:p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тыс. человек</w:t>
            </w:r>
          </w:p>
        </w:tc>
        <w:tc>
          <w:tcPr>
            <w:tcW w:w="4776" w:type="dxa"/>
            <w:gridSpan w:val="2"/>
            <w:tcBorders>
              <w:top w:val="threeDEngrave" w:sz="24" w:space="0" w:color="auto"/>
            </w:tcBorders>
          </w:tcPr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FDE" w:rsidRPr="003E5945" w:rsidTr="00AE6244">
        <w:trPr>
          <w:trHeight w:val="289"/>
        </w:trPr>
        <w:tc>
          <w:tcPr>
            <w:tcW w:w="2093" w:type="dxa"/>
            <w:vMerge/>
          </w:tcPr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</w:tc>
        <w:tc>
          <w:tcPr>
            <w:tcW w:w="2389" w:type="dxa"/>
          </w:tcPr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</w:tc>
      </w:tr>
      <w:tr w:rsidR="00000FDE" w:rsidRPr="003E5945" w:rsidTr="00AE6244">
        <w:tc>
          <w:tcPr>
            <w:tcW w:w="2093" w:type="dxa"/>
          </w:tcPr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18-23</w:t>
            </w:r>
          </w:p>
        </w:tc>
        <w:tc>
          <w:tcPr>
            <w:tcW w:w="2409" w:type="dxa"/>
          </w:tcPr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219,6</w:t>
            </w:r>
          </w:p>
        </w:tc>
        <w:tc>
          <w:tcPr>
            <w:tcW w:w="2387" w:type="dxa"/>
          </w:tcPr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2389" w:type="dxa"/>
          </w:tcPr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</w:tr>
      <w:tr w:rsidR="00000FDE" w:rsidRPr="003E5945" w:rsidTr="00AE6244">
        <w:tc>
          <w:tcPr>
            <w:tcW w:w="2093" w:type="dxa"/>
            <w:tcBorders>
              <w:bottom w:val="threeDEmboss" w:sz="24" w:space="0" w:color="auto"/>
            </w:tcBorders>
          </w:tcPr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18-30</w:t>
            </w:r>
          </w:p>
        </w:tc>
        <w:tc>
          <w:tcPr>
            <w:tcW w:w="2409" w:type="dxa"/>
            <w:tcBorders>
              <w:bottom w:val="threeDEmboss" w:sz="24" w:space="0" w:color="auto"/>
            </w:tcBorders>
          </w:tcPr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442,2</w:t>
            </w:r>
          </w:p>
        </w:tc>
        <w:tc>
          <w:tcPr>
            <w:tcW w:w="2387" w:type="dxa"/>
            <w:tcBorders>
              <w:bottom w:val="threeDEmboss" w:sz="24" w:space="0" w:color="auto"/>
            </w:tcBorders>
          </w:tcPr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222,1</w:t>
            </w:r>
          </w:p>
        </w:tc>
        <w:tc>
          <w:tcPr>
            <w:tcW w:w="2389" w:type="dxa"/>
            <w:tcBorders>
              <w:bottom w:val="threeDEmboss" w:sz="24" w:space="0" w:color="auto"/>
            </w:tcBorders>
          </w:tcPr>
          <w:p w:rsidR="005D5F6D" w:rsidRPr="003E5945" w:rsidRDefault="005D5F6D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220,1</w:t>
            </w:r>
          </w:p>
        </w:tc>
      </w:tr>
    </w:tbl>
    <w:p w:rsidR="00FC6E0A" w:rsidRPr="003E5945" w:rsidRDefault="005D5F6D" w:rsidP="003E59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br w:type="page"/>
      </w:r>
      <w:r w:rsidR="00FC658D" w:rsidRPr="003E5945">
        <w:rPr>
          <w:rFonts w:ascii="Times New Roman" w:hAnsi="Times New Roman"/>
          <w:b/>
          <w:sz w:val="28"/>
          <w:szCs w:val="28"/>
        </w:rPr>
        <w:t>Информация о деятельности Сберегательного Банка России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8"/>
        <w:gridCol w:w="3367"/>
      </w:tblGrid>
      <w:tr w:rsidR="00FC6E0A" w:rsidRPr="003E5945" w:rsidTr="000A4894">
        <w:tc>
          <w:tcPr>
            <w:tcW w:w="9605" w:type="dxa"/>
            <w:gridSpan w:val="2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Информация о деятельности Сбербанка России </w:t>
            </w:r>
          </w:p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по состоянию на 1 ноября 2008г.</w:t>
            </w:r>
          </w:p>
        </w:tc>
      </w:tr>
      <w:tr w:rsidR="00FC6E0A" w:rsidRPr="003E5945" w:rsidTr="000A4894"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капитал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947,6 млрд. руб.;</w:t>
            </w:r>
          </w:p>
        </w:tc>
      </w:tr>
      <w:tr w:rsidR="00FC6E0A" w:rsidRPr="003E5945" w:rsidTr="000A4894"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прибыль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143,7 млрд. руб.;</w:t>
            </w:r>
          </w:p>
        </w:tc>
      </w:tr>
      <w:tr w:rsidR="00FC6E0A" w:rsidRPr="003E5945" w:rsidTr="000A4894"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чистая прибыль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113,0 млрд. руб.;</w:t>
            </w:r>
          </w:p>
        </w:tc>
      </w:tr>
      <w:tr w:rsidR="00FC6E0A" w:rsidRPr="003E5945" w:rsidTr="000A4894"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отношение затрат к доходам (Cost / Income)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42,7%;</w:t>
            </w:r>
          </w:p>
        </w:tc>
      </w:tr>
      <w:tr w:rsidR="00FC6E0A" w:rsidRPr="003E5945" w:rsidTr="000A4894"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кредитный портфель (с учетом кредитов банкам)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5 202,1 млрд. руб</w:t>
            </w:r>
          </w:p>
        </w:tc>
      </w:tr>
      <w:tr w:rsidR="00FC6E0A" w:rsidRPr="003E5945" w:rsidTr="000A4894"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 xml:space="preserve">в том числе кредитование юридических лиц (без учета кредитов банкам) 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3 828,3 млрд. руб.;</w:t>
            </w:r>
          </w:p>
        </w:tc>
      </w:tr>
      <w:tr w:rsidR="00FC6E0A" w:rsidRPr="003E5945" w:rsidTr="000A4894"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 xml:space="preserve">вложения средств в ценные бумаги – 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497,8 млрд. руб</w:t>
            </w:r>
          </w:p>
        </w:tc>
      </w:tr>
      <w:tr w:rsidR="00FC6E0A" w:rsidRPr="003E5945" w:rsidTr="000A4894"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 xml:space="preserve">остаток средств на счетах физических лиц – 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2 908,0 млрд. руб</w:t>
            </w:r>
          </w:p>
        </w:tc>
      </w:tr>
      <w:tr w:rsidR="00FC6E0A" w:rsidRPr="003E5945" w:rsidTr="000A4894">
        <w:tc>
          <w:tcPr>
            <w:tcW w:w="9605" w:type="dxa"/>
            <w:gridSpan w:val="2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доля Сбербанка (на 1.10.2008г.)</w:t>
            </w:r>
          </w:p>
        </w:tc>
      </w:tr>
      <w:tr w:rsidR="00FC6E0A" w:rsidRPr="003E5945" w:rsidTr="000A4894"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в активах банковской системы –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24,4%</w:t>
            </w:r>
          </w:p>
        </w:tc>
      </w:tr>
      <w:tr w:rsidR="00FC6E0A" w:rsidRPr="003E5945" w:rsidTr="000A4894"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в капитале банковской системы –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24,9%</w:t>
            </w:r>
          </w:p>
        </w:tc>
      </w:tr>
      <w:tr w:rsidR="00FC6E0A" w:rsidRPr="003E5945" w:rsidTr="000A4894"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на рынке вкладов физических лиц</w:t>
            </w:r>
            <w:r w:rsidR="003E5945" w:rsidRPr="003E594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50,8%</w:t>
            </w:r>
          </w:p>
        </w:tc>
      </w:tr>
      <w:tr w:rsidR="00FC6E0A" w:rsidRPr="003E5945" w:rsidTr="000A4894"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на рынке привлечения средств юридических лиц –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19,8%</w:t>
            </w:r>
          </w:p>
        </w:tc>
      </w:tr>
      <w:tr w:rsidR="00FC6E0A" w:rsidRPr="003E5945" w:rsidTr="000A4894"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на рынке кредитования физических лиц –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945">
              <w:rPr>
                <w:rFonts w:ascii="Times New Roman" w:hAnsi="Times New Roman"/>
                <w:bCs/>
                <w:sz w:val="20"/>
                <w:szCs w:val="20"/>
              </w:rPr>
              <w:t>31,1%</w:t>
            </w:r>
          </w:p>
        </w:tc>
      </w:tr>
      <w:tr w:rsidR="00FC6E0A" w:rsidRPr="003E5945" w:rsidTr="000A4894">
        <w:trPr>
          <w:trHeight w:val="497"/>
        </w:trPr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на рынке кредитования юридических лиц –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29,8%</w:t>
            </w:r>
          </w:p>
        </w:tc>
      </w:tr>
      <w:tr w:rsidR="00FC6E0A" w:rsidRPr="003E5945" w:rsidTr="000A4894">
        <w:trPr>
          <w:trHeight w:val="501"/>
        </w:trPr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остаток средств юридических лиц –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1 836,7 млрд. руб</w:t>
            </w:r>
          </w:p>
        </w:tc>
      </w:tr>
      <w:tr w:rsidR="00FC6E0A" w:rsidRPr="003E5945" w:rsidTr="000A4894">
        <w:trPr>
          <w:trHeight w:val="410"/>
        </w:trPr>
        <w:tc>
          <w:tcPr>
            <w:tcW w:w="9605" w:type="dxa"/>
            <w:gridSpan w:val="2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филиальная сеть, ед.:</w:t>
            </w:r>
          </w:p>
        </w:tc>
      </w:tr>
      <w:tr w:rsidR="00FC6E0A" w:rsidRPr="003E5945" w:rsidTr="000A4894">
        <w:trPr>
          <w:trHeight w:val="475"/>
        </w:trPr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 xml:space="preserve">территориальные банки - 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FC6E0A" w:rsidRPr="003E5945" w:rsidTr="000A4894">
        <w:trPr>
          <w:trHeight w:val="475"/>
        </w:trPr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 xml:space="preserve">отделения – 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766</w:t>
            </w:r>
          </w:p>
        </w:tc>
      </w:tr>
      <w:tr w:rsidR="00FC6E0A" w:rsidRPr="003E5945" w:rsidTr="000A4894">
        <w:trPr>
          <w:trHeight w:val="475"/>
        </w:trPr>
        <w:tc>
          <w:tcPr>
            <w:tcW w:w="6238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 xml:space="preserve">внутренние структурные подразделения – </w:t>
            </w:r>
          </w:p>
        </w:tc>
        <w:tc>
          <w:tcPr>
            <w:tcW w:w="3367" w:type="dxa"/>
          </w:tcPr>
          <w:p w:rsidR="00FC6E0A" w:rsidRPr="003E5945" w:rsidRDefault="00FC6E0A" w:rsidP="003E59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945">
              <w:rPr>
                <w:rFonts w:ascii="Times New Roman" w:hAnsi="Times New Roman"/>
                <w:sz w:val="20"/>
                <w:szCs w:val="20"/>
              </w:rPr>
              <w:t>19 639</w:t>
            </w:r>
          </w:p>
        </w:tc>
      </w:tr>
    </w:tbl>
    <w:p w:rsidR="00AE6244" w:rsidRDefault="00AE6244" w:rsidP="003E5945">
      <w:pPr>
        <w:spacing w:after="0"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591A4B" w:rsidRPr="003E5945" w:rsidRDefault="003E5945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  <w:r w:rsidR="00AC1ECE" w:rsidRPr="003E5945">
        <w:rPr>
          <w:rFonts w:ascii="Times New Roman" w:hAnsi="Times New Roman"/>
          <w:sz w:val="28"/>
          <w:szCs w:val="28"/>
        </w:rPr>
        <w:t>Образец анкеты</w:t>
      </w:r>
    </w:p>
    <w:p w:rsidR="00486197" w:rsidRDefault="00486197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C1ECE" w:rsidRPr="003E5945" w:rsidRDefault="00AC1ECE" w:rsidP="0048619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Анкета</w:t>
      </w:r>
    </w:p>
    <w:p w:rsidR="00AC1ECE" w:rsidRPr="003E5945" w:rsidRDefault="00AC1ECE" w:rsidP="0048619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Уважаемый респондент,</w:t>
      </w:r>
    </w:p>
    <w:p w:rsidR="00AC1ECE" w:rsidRPr="003E5945" w:rsidRDefault="00AC1ECE" w:rsidP="0048619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результаты анкетирования направлены на определение имиджа организации, и ни коим образом не подлежат разглашению.</w:t>
      </w:r>
    </w:p>
    <w:p w:rsidR="00E45FAC" w:rsidRPr="003E5945" w:rsidRDefault="00E45FAC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b/>
          <w:sz w:val="28"/>
          <w:szCs w:val="28"/>
        </w:rPr>
        <w:t>1. Ваш пол</w:t>
      </w:r>
      <w:r w:rsidRPr="003E5945">
        <w:rPr>
          <w:rFonts w:ascii="Times New Roman" w:hAnsi="Times New Roman"/>
          <w:sz w:val="28"/>
          <w:szCs w:val="28"/>
        </w:rPr>
        <w:t>:</w:t>
      </w:r>
    </w:p>
    <w:p w:rsidR="00E45FAC" w:rsidRPr="003E5945" w:rsidRDefault="00E45FAC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а) М;</w:t>
      </w:r>
      <w:r w:rsidR="003E5945">
        <w:rPr>
          <w:rFonts w:ascii="Times New Roman" w:hAnsi="Times New Roman"/>
          <w:sz w:val="28"/>
          <w:szCs w:val="28"/>
        </w:rPr>
        <w:t xml:space="preserve"> </w:t>
      </w:r>
      <w:r w:rsidRPr="003E5945">
        <w:rPr>
          <w:rFonts w:ascii="Times New Roman" w:hAnsi="Times New Roman"/>
          <w:sz w:val="28"/>
          <w:szCs w:val="28"/>
        </w:rPr>
        <w:t>б) Ж.</w:t>
      </w:r>
    </w:p>
    <w:p w:rsidR="00AC1ECE" w:rsidRPr="003E5945" w:rsidRDefault="00E45FAC" w:rsidP="003E59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5945">
        <w:rPr>
          <w:rFonts w:ascii="Times New Roman" w:hAnsi="Times New Roman"/>
          <w:b/>
          <w:sz w:val="28"/>
          <w:szCs w:val="28"/>
        </w:rPr>
        <w:t>2</w:t>
      </w:r>
      <w:r w:rsidR="00AC1ECE" w:rsidRPr="003E5945">
        <w:rPr>
          <w:rFonts w:ascii="Times New Roman" w:hAnsi="Times New Roman"/>
          <w:b/>
          <w:sz w:val="28"/>
          <w:szCs w:val="28"/>
        </w:rPr>
        <w:t>. Ваш возраст:</w:t>
      </w:r>
    </w:p>
    <w:p w:rsidR="00E45FAC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а) </w:t>
      </w:r>
      <w:r w:rsidR="00E45FAC" w:rsidRPr="003E5945">
        <w:rPr>
          <w:rFonts w:ascii="Times New Roman" w:hAnsi="Times New Roman"/>
          <w:sz w:val="28"/>
          <w:szCs w:val="28"/>
        </w:rPr>
        <w:t>18-30;</w:t>
      </w:r>
      <w:r w:rsidR="003E5945">
        <w:rPr>
          <w:rFonts w:ascii="Times New Roman" w:hAnsi="Times New Roman"/>
          <w:sz w:val="28"/>
          <w:szCs w:val="28"/>
        </w:rPr>
        <w:t xml:space="preserve"> </w:t>
      </w:r>
    </w:p>
    <w:p w:rsidR="00E45FAC" w:rsidRPr="003E5945" w:rsidRDefault="00E45FAC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б) 30 – 55 (для женщин); </w:t>
      </w:r>
    </w:p>
    <w:p w:rsidR="00E45FAC" w:rsidRPr="003E5945" w:rsidRDefault="00E45FAC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 в) 30-6</w:t>
      </w:r>
      <w:r w:rsidR="00AC1ECE" w:rsidRPr="003E5945">
        <w:rPr>
          <w:rFonts w:ascii="Times New Roman" w:hAnsi="Times New Roman"/>
          <w:sz w:val="28"/>
          <w:szCs w:val="28"/>
        </w:rPr>
        <w:t>0</w:t>
      </w:r>
      <w:r w:rsidRPr="003E5945">
        <w:rPr>
          <w:rFonts w:ascii="Times New Roman" w:hAnsi="Times New Roman"/>
          <w:sz w:val="28"/>
          <w:szCs w:val="28"/>
        </w:rPr>
        <w:t xml:space="preserve"> (для мужчин)</w:t>
      </w:r>
      <w:r w:rsidR="00AC1ECE" w:rsidRPr="003E5945">
        <w:rPr>
          <w:rFonts w:ascii="Times New Roman" w:hAnsi="Times New Roman"/>
          <w:sz w:val="28"/>
          <w:szCs w:val="28"/>
        </w:rPr>
        <w:t>;</w:t>
      </w:r>
      <w:r w:rsidR="003E5945">
        <w:rPr>
          <w:rFonts w:ascii="Times New Roman" w:hAnsi="Times New Roman"/>
          <w:sz w:val="28"/>
          <w:szCs w:val="28"/>
        </w:rPr>
        <w:t xml:space="preserve"> </w:t>
      </w:r>
    </w:p>
    <w:p w:rsidR="00AC1ECE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д) </w:t>
      </w:r>
      <w:r w:rsidR="00E45FAC" w:rsidRPr="003E5945">
        <w:rPr>
          <w:rFonts w:ascii="Times New Roman" w:hAnsi="Times New Roman"/>
          <w:sz w:val="28"/>
          <w:szCs w:val="28"/>
        </w:rPr>
        <w:t>55</w:t>
      </w:r>
      <w:r w:rsidRPr="003E5945">
        <w:rPr>
          <w:rFonts w:ascii="Times New Roman" w:hAnsi="Times New Roman"/>
          <w:sz w:val="28"/>
          <w:szCs w:val="28"/>
        </w:rPr>
        <w:t xml:space="preserve"> и более</w:t>
      </w:r>
      <w:r w:rsidR="00E45FAC" w:rsidRPr="003E5945">
        <w:rPr>
          <w:rFonts w:ascii="Times New Roman" w:hAnsi="Times New Roman"/>
          <w:sz w:val="28"/>
          <w:szCs w:val="28"/>
        </w:rPr>
        <w:t xml:space="preserve"> (для женщин)</w:t>
      </w:r>
      <w:r w:rsidRPr="003E5945">
        <w:rPr>
          <w:rFonts w:ascii="Times New Roman" w:hAnsi="Times New Roman"/>
          <w:sz w:val="28"/>
          <w:szCs w:val="28"/>
        </w:rPr>
        <w:t>.</w:t>
      </w:r>
    </w:p>
    <w:p w:rsidR="00E45FAC" w:rsidRPr="00AE6244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 г) </w:t>
      </w:r>
      <w:r w:rsidR="00E45FAC" w:rsidRPr="003E5945">
        <w:rPr>
          <w:rFonts w:ascii="Times New Roman" w:hAnsi="Times New Roman"/>
          <w:sz w:val="28"/>
          <w:szCs w:val="28"/>
        </w:rPr>
        <w:t>60 и более (для мужчин)</w:t>
      </w:r>
      <w:r w:rsidRPr="003E5945">
        <w:rPr>
          <w:rFonts w:ascii="Times New Roman" w:hAnsi="Times New Roman"/>
          <w:sz w:val="28"/>
          <w:szCs w:val="28"/>
        </w:rPr>
        <w:t>;</w:t>
      </w:r>
    </w:p>
    <w:p w:rsidR="00AC1ECE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5945">
        <w:rPr>
          <w:rFonts w:ascii="Times New Roman" w:hAnsi="Times New Roman"/>
          <w:b/>
          <w:sz w:val="28"/>
          <w:szCs w:val="28"/>
        </w:rPr>
        <w:t xml:space="preserve">3. </w:t>
      </w:r>
      <w:r w:rsidR="00E45FAC" w:rsidRPr="003E5945">
        <w:rPr>
          <w:rFonts w:ascii="Times New Roman" w:hAnsi="Times New Roman"/>
          <w:b/>
          <w:sz w:val="28"/>
          <w:szCs w:val="28"/>
        </w:rPr>
        <w:t>Ваш статус</w:t>
      </w:r>
    </w:p>
    <w:p w:rsidR="00AC1ECE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а) </w:t>
      </w:r>
      <w:r w:rsidR="00E45FAC" w:rsidRPr="003E5945">
        <w:rPr>
          <w:rFonts w:ascii="Times New Roman" w:hAnsi="Times New Roman"/>
          <w:sz w:val="28"/>
          <w:szCs w:val="28"/>
        </w:rPr>
        <w:t>Студент</w:t>
      </w:r>
      <w:r w:rsidRPr="003E5945">
        <w:rPr>
          <w:rFonts w:ascii="Times New Roman" w:hAnsi="Times New Roman"/>
          <w:sz w:val="28"/>
          <w:szCs w:val="28"/>
        </w:rPr>
        <w:t>;</w:t>
      </w:r>
    </w:p>
    <w:p w:rsidR="00AC1ECE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б) </w:t>
      </w:r>
      <w:r w:rsidR="00E45FAC" w:rsidRPr="003E5945">
        <w:rPr>
          <w:rFonts w:ascii="Times New Roman" w:hAnsi="Times New Roman"/>
          <w:sz w:val="28"/>
          <w:szCs w:val="28"/>
        </w:rPr>
        <w:t>Работаю</w:t>
      </w:r>
      <w:r w:rsidRPr="003E5945">
        <w:rPr>
          <w:rFonts w:ascii="Times New Roman" w:hAnsi="Times New Roman"/>
          <w:sz w:val="28"/>
          <w:szCs w:val="28"/>
        </w:rPr>
        <w:t>;</w:t>
      </w:r>
    </w:p>
    <w:p w:rsidR="00AC1ECE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в) </w:t>
      </w:r>
      <w:r w:rsidR="00E45FAC" w:rsidRPr="003E5945">
        <w:rPr>
          <w:rFonts w:ascii="Times New Roman" w:hAnsi="Times New Roman"/>
          <w:sz w:val="28"/>
          <w:szCs w:val="28"/>
        </w:rPr>
        <w:t>Пенсионер</w:t>
      </w:r>
      <w:r w:rsidRPr="003E5945">
        <w:rPr>
          <w:rFonts w:ascii="Times New Roman" w:hAnsi="Times New Roman"/>
          <w:sz w:val="28"/>
          <w:szCs w:val="28"/>
        </w:rPr>
        <w:t>;</w:t>
      </w:r>
    </w:p>
    <w:p w:rsidR="002753E4" w:rsidRPr="003E5945" w:rsidRDefault="002753E4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г) Не работаю</w:t>
      </w:r>
    </w:p>
    <w:p w:rsidR="00AC1ECE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5945">
        <w:rPr>
          <w:rFonts w:ascii="Times New Roman" w:hAnsi="Times New Roman"/>
          <w:b/>
          <w:sz w:val="28"/>
          <w:szCs w:val="28"/>
        </w:rPr>
        <w:t xml:space="preserve">4. </w:t>
      </w:r>
      <w:r w:rsidR="00583B63" w:rsidRPr="003E5945">
        <w:rPr>
          <w:rFonts w:ascii="Times New Roman" w:hAnsi="Times New Roman"/>
          <w:b/>
          <w:sz w:val="28"/>
          <w:szCs w:val="28"/>
        </w:rPr>
        <w:t>К</w:t>
      </w:r>
      <w:r w:rsidR="00E45FAC" w:rsidRPr="003E5945">
        <w:rPr>
          <w:rFonts w:ascii="Times New Roman" w:hAnsi="Times New Roman"/>
          <w:b/>
          <w:sz w:val="28"/>
          <w:szCs w:val="28"/>
        </w:rPr>
        <w:t>ак часто вы пользуетесь услугами Сберегательного Банка</w:t>
      </w:r>
      <w:r w:rsidRPr="003E5945">
        <w:rPr>
          <w:rFonts w:ascii="Times New Roman" w:hAnsi="Times New Roman"/>
          <w:b/>
          <w:sz w:val="28"/>
          <w:szCs w:val="28"/>
        </w:rPr>
        <w:t>?</w:t>
      </w:r>
    </w:p>
    <w:p w:rsidR="00AC1ECE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а) </w:t>
      </w:r>
      <w:r w:rsidR="00E45FAC" w:rsidRPr="003E5945">
        <w:rPr>
          <w:rFonts w:ascii="Times New Roman" w:hAnsi="Times New Roman"/>
          <w:sz w:val="28"/>
          <w:szCs w:val="28"/>
        </w:rPr>
        <w:t>раз в месяц</w:t>
      </w:r>
    </w:p>
    <w:p w:rsidR="00AC1ECE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б) </w:t>
      </w:r>
      <w:r w:rsidR="004B5096" w:rsidRPr="003E5945">
        <w:rPr>
          <w:rFonts w:ascii="Times New Roman" w:hAnsi="Times New Roman"/>
          <w:sz w:val="28"/>
          <w:szCs w:val="28"/>
        </w:rPr>
        <w:t>раз в неделю</w:t>
      </w:r>
      <w:r w:rsidRPr="003E5945">
        <w:rPr>
          <w:rFonts w:ascii="Times New Roman" w:hAnsi="Times New Roman"/>
          <w:sz w:val="28"/>
          <w:szCs w:val="28"/>
        </w:rPr>
        <w:t>;</w:t>
      </w:r>
    </w:p>
    <w:p w:rsidR="00AC1ECE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в) </w:t>
      </w:r>
      <w:r w:rsidR="00E45FAC" w:rsidRPr="003E5945">
        <w:rPr>
          <w:rFonts w:ascii="Times New Roman" w:hAnsi="Times New Roman"/>
          <w:sz w:val="28"/>
          <w:szCs w:val="28"/>
        </w:rPr>
        <w:t>часто, практически ежедневно</w:t>
      </w:r>
      <w:r w:rsidRPr="003E5945">
        <w:rPr>
          <w:rFonts w:ascii="Times New Roman" w:hAnsi="Times New Roman"/>
          <w:sz w:val="28"/>
          <w:szCs w:val="28"/>
        </w:rPr>
        <w:t>.</w:t>
      </w:r>
    </w:p>
    <w:p w:rsidR="00AC1ECE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5945">
        <w:rPr>
          <w:rFonts w:ascii="Times New Roman" w:hAnsi="Times New Roman"/>
          <w:b/>
          <w:sz w:val="28"/>
          <w:szCs w:val="28"/>
        </w:rPr>
        <w:t xml:space="preserve">5. </w:t>
      </w:r>
      <w:r w:rsidR="00583B63" w:rsidRPr="003E5945">
        <w:rPr>
          <w:rFonts w:ascii="Times New Roman" w:hAnsi="Times New Roman"/>
          <w:b/>
          <w:sz w:val="28"/>
          <w:szCs w:val="28"/>
        </w:rPr>
        <w:t>К</w:t>
      </w:r>
      <w:r w:rsidR="00E45FAC" w:rsidRPr="003E5945">
        <w:rPr>
          <w:rFonts w:ascii="Times New Roman" w:hAnsi="Times New Roman"/>
          <w:b/>
          <w:sz w:val="28"/>
          <w:szCs w:val="28"/>
        </w:rPr>
        <w:t>акими услугами вы пользуетесь</w:t>
      </w:r>
      <w:r w:rsidRPr="003E5945">
        <w:rPr>
          <w:rFonts w:ascii="Times New Roman" w:hAnsi="Times New Roman"/>
          <w:b/>
          <w:sz w:val="28"/>
          <w:szCs w:val="28"/>
        </w:rPr>
        <w:t xml:space="preserve">: </w:t>
      </w:r>
    </w:p>
    <w:p w:rsidR="00E45FAC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а) </w:t>
      </w:r>
      <w:r w:rsidR="00E45FAC" w:rsidRPr="003E5945">
        <w:rPr>
          <w:rFonts w:ascii="Times New Roman" w:hAnsi="Times New Roman"/>
          <w:sz w:val="28"/>
          <w:szCs w:val="28"/>
        </w:rPr>
        <w:t>получение/перевод денежных средств</w:t>
      </w:r>
    </w:p>
    <w:p w:rsidR="00E45FAC" w:rsidRPr="003E5945" w:rsidRDefault="002753E4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б) </w:t>
      </w:r>
      <w:r w:rsidR="00E45FAC" w:rsidRPr="003E5945">
        <w:rPr>
          <w:rFonts w:ascii="Times New Roman" w:hAnsi="Times New Roman"/>
          <w:sz w:val="28"/>
          <w:szCs w:val="28"/>
        </w:rPr>
        <w:t>оплата услуг (связь, другие услуги)</w:t>
      </w:r>
    </w:p>
    <w:p w:rsidR="00E45FAC" w:rsidRPr="003E5945" w:rsidRDefault="002753E4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в) </w:t>
      </w:r>
      <w:r w:rsidR="00E45FAC" w:rsidRPr="003E5945">
        <w:rPr>
          <w:rFonts w:ascii="Times New Roman" w:hAnsi="Times New Roman"/>
          <w:sz w:val="28"/>
          <w:szCs w:val="28"/>
        </w:rPr>
        <w:t>операции с валютами</w:t>
      </w:r>
    </w:p>
    <w:p w:rsidR="00E45FAC" w:rsidRPr="003E5945" w:rsidRDefault="002753E4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г) </w:t>
      </w:r>
      <w:r w:rsidR="00E45FAC" w:rsidRPr="003E5945">
        <w:rPr>
          <w:rFonts w:ascii="Times New Roman" w:hAnsi="Times New Roman"/>
          <w:sz w:val="28"/>
          <w:szCs w:val="28"/>
        </w:rPr>
        <w:t>вклады</w:t>
      </w:r>
    </w:p>
    <w:p w:rsidR="00E45FAC" w:rsidRPr="003E5945" w:rsidRDefault="002753E4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д) </w:t>
      </w:r>
      <w:r w:rsidR="00E45FAC" w:rsidRPr="003E5945">
        <w:rPr>
          <w:rFonts w:ascii="Times New Roman" w:hAnsi="Times New Roman"/>
          <w:sz w:val="28"/>
          <w:szCs w:val="28"/>
        </w:rPr>
        <w:t>получение кредитов</w:t>
      </w:r>
    </w:p>
    <w:p w:rsidR="00E45FAC" w:rsidRPr="003E5945" w:rsidRDefault="002753E4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е) </w:t>
      </w:r>
      <w:r w:rsidR="00E45FAC" w:rsidRPr="003E5945">
        <w:rPr>
          <w:rFonts w:ascii="Times New Roman" w:hAnsi="Times New Roman"/>
          <w:sz w:val="28"/>
          <w:szCs w:val="28"/>
        </w:rPr>
        <w:t>сбережение денежных средств</w:t>
      </w:r>
    </w:p>
    <w:p w:rsidR="00AC1ECE" w:rsidRPr="003E5945" w:rsidRDefault="000D4239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ж) </w:t>
      </w:r>
      <w:r w:rsidR="00E45FAC" w:rsidRPr="003E5945">
        <w:rPr>
          <w:rFonts w:ascii="Times New Roman" w:hAnsi="Times New Roman"/>
          <w:sz w:val="28"/>
          <w:szCs w:val="28"/>
        </w:rPr>
        <w:t xml:space="preserve">покупка драгоценных металлов и другие </w:t>
      </w:r>
    </w:p>
    <w:p w:rsidR="00AC1ECE" w:rsidRPr="003E5945" w:rsidRDefault="002753E4" w:rsidP="003E59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5945">
        <w:rPr>
          <w:rFonts w:ascii="Times New Roman" w:hAnsi="Times New Roman"/>
          <w:b/>
          <w:sz w:val="28"/>
          <w:szCs w:val="28"/>
        </w:rPr>
        <w:t>6. Довольны ли вы обслуживанием в Сбербанке</w:t>
      </w:r>
      <w:r w:rsidR="00AC1ECE" w:rsidRPr="003E5945">
        <w:rPr>
          <w:rFonts w:ascii="Times New Roman" w:hAnsi="Times New Roman"/>
          <w:b/>
          <w:sz w:val="28"/>
          <w:szCs w:val="28"/>
        </w:rPr>
        <w:t>?</w:t>
      </w:r>
    </w:p>
    <w:p w:rsidR="00AC1ECE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а) Да;</w:t>
      </w:r>
    </w:p>
    <w:p w:rsidR="00AC1ECE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б) Нет.</w:t>
      </w:r>
    </w:p>
    <w:p w:rsidR="002753E4" w:rsidRPr="003E5945" w:rsidRDefault="002753E4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>в) затрудняюсь с ответом</w:t>
      </w:r>
    </w:p>
    <w:p w:rsidR="00AC1ECE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5945">
        <w:rPr>
          <w:rFonts w:ascii="Times New Roman" w:hAnsi="Times New Roman"/>
          <w:b/>
          <w:sz w:val="28"/>
          <w:szCs w:val="28"/>
        </w:rPr>
        <w:t xml:space="preserve">7. Оцените качество работы </w:t>
      </w:r>
      <w:r w:rsidR="002753E4" w:rsidRPr="003E5945">
        <w:rPr>
          <w:rFonts w:ascii="Times New Roman" w:hAnsi="Times New Roman"/>
          <w:b/>
          <w:sz w:val="28"/>
          <w:szCs w:val="28"/>
        </w:rPr>
        <w:t>Банка</w:t>
      </w:r>
      <w:r w:rsidRPr="003E5945">
        <w:rPr>
          <w:rFonts w:ascii="Times New Roman" w:hAnsi="Times New Roman"/>
          <w:b/>
          <w:sz w:val="28"/>
          <w:szCs w:val="28"/>
        </w:rPr>
        <w:t xml:space="preserve"> по 5-ти бальной шкале__________</w:t>
      </w:r>
    </w:p>
    <w:p w:rsidR="00AC1ECE" w:rsidRPr="003E5945" w:rsidRDefault="002753E4" w:rsidP="003E59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5945">
        <w:rPr>
          <w:rFonts w:ascii="Times New Roman" w:hAnsi="Times New Roman"/>
          <w:b/>
          <w:sz w:val="28"/>
          <w:szCs w:val="28"/>
        </w:rPr>
        <w:t>8</w:t>
      </w:r>
      <w:r w:rsidR="00AC1ECE" w:rsidRPr="003E5945">
        <w:rPr>
          <w:rFonts w:ascii="Times New Roman" w:hAnsi="Times New Roman"/>
          <w:b/>
          <w:sz w:val="28"/>
          <w:szCs w:val="28"/>
        </w:rPr>
        <w:t xml:space="preserve">. </w:t>
      </w:r>
      <w:r w:rsidRPr="003E5945">
        <w:rPr>
          <w:rFonts w:ascii="Times New Roman" w:hAnsi="Times New Roman"/>
          <w:b/>
          <w:sz w:val="28"/>
          <w:szCs w:val="28"/>
        </w:rPr>
        <w:t>Чем на ваш взгляд наиболее удобно обслуживание в Сбербанке?</w:t>
      </w:r>
    </w:p>
    <w:p w:rsidR="00AC1ECE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а) </w:t>
      </w:r>
      <w:r w:rsidR="002753E4" w:rsidRPr="003E5945">
        <w:rPr>
          <w:rFonts w:ascii="Times New Roman" w:hAnsi="Times New Roman"/>
          <w:sz w:val="28"/>
          <w:szCs w:val="28"/>
        </w:rPr>
        <w:t xml:space="preserve">Банкоматы расположены в наиболее удобных для меня местах. </w:t>
      </w:r>
    </w:p>
    <w:p w:rsidR="00AC1ECE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б) </w:t>
      </w:r>
      <w:r w:rsidR="008E720E" w:rsidRPr="003E5945">
        <w:rPr>
          <w:rFonts w:ascii="Times New Roman" w:hAnsi="Times New Roman"/>
          <w:sz w:val="28"/>
          <w:szCs w:val="28"/>
        </w:rPr>
        <w:t>приветливый и отзывчивый п</w:t>
      </w:r>
      <w:r w:rsidR="002753E4" w:rsidRPr="003E5945">
        <w:rPr>
          <w:rFonts w:ascii="Times New Roman" w:hAnsi="Times New Roman"/>
          <w:sz w:val="28"/>
          <w:szCs w:val="28"/>
        </w:rPr>
        <w:t>ерсонал банка</w:t>
      </w:r>
    </w:p>
    <w:p w:rsidR="002753E4" w:rsidRPr="003E5945" w:rsidRDefault="00AC1ECE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в) </w:t>
      </w:r>
      <w:r w:rsidR="002753E4" w:rsidRPr="003E5945">
        <w:rPr>
          <w:rFonts w:ascii="Times New Roman" w:hAnsi="Times New Roman"/>
          <w:sz w:val="28"/>
          <w:szCs w:val="28"/>
        </w:rPr>
        <w:t>Ваш вариант_____________________________________________</w:t>
      </w:r>
    </w:p>
    <w:p w:rsidR="00AC1ECE" w:rsidRPr="00AE6244" w:rsidRDefault="002753E4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45">
        <w:rPr>
          <w:rFonts w:ascii="Times New Roman" w:hAnsi="Times New Roman"/>
          <w:sz w:val="28"/>
          <w:szCs w:val="28"/>
        </w:rPr>
        <w:t xml:space="preserve">г) </w:t>
      </w:r>
      <w:r w:rsidR="00AC1ECE" w:rsidRPr="003E5945">
        <w:rPr>
          <w:rFonts w:ascii="Times New Roman" w:hAnsi="Times New Roman"/>
          <w:sz w:val="28"/>
          <w:szCs w:val="28"/>
        </w:rPr>
        <w:t>Затрудняюсь ответить.</w:t>
      </w:r>
    </w:p>
    <w:p w:rsidR="00486197" w:rsidRPr="00AE6244" w:rsidRDefault="00486197" w:rsidP="003E59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ECE" w:rsidRPr="003E5945" w:rsidRDefault="008E720E" w:rsidP="00486197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3E5945">
        <w:rPr>
          <w:rFonts w:ascii="Times New Roman" w:hAnsi="Times New Roman"/>
          <w:b/>
          <w:sz w:val="28"/>
          <w:szCs w:val="28"/>
        </w:rPr>
        <w:t>Спасибо за участие.</w:t>
      </w:r>
      <w:bookmarkStart w:id="0" w:name="_GoBack"/>
      <w:bookmarkEnd w:id="0"/>
    </w:p>
    <w:sectPr w:rsidR="00AC1ECE" w:rsidRPr="003E5945" w:rsidSect="00AE6244">
      <w:type w:val="continuous"/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D10"/>
    <w:multiLevelType w:val="hybridMultilevel"/>
    <w:tmpl w:val="59DA9610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EBE58D4"/>
    <w:multiLevelType w:val="hybridMultilevel"/>
    <w:tmpl w:val="DD72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244804"/>
    <w:multiLevelType w:val="hybridMultilevel"/>
    <w:tmpl w:val="2F065EA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48733274"/>
    <w:multiLevelType w:val="hybridMultilevel"/>
    <w:tmpl w:val="8F2C22F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D766B6"/>
    <w:multiLevelType w:val="hybridMultilevel"/>
    <w:tmpl w:val="3A6C8F7A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0170CCB"/>
    <w:multiLevelType w:val="hybridMultilevel"/>
    <w:tmpl w:val="035E7E2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577554B"/>
    <w:multiLevelType w:val="hybridMultilevel"/>
    <w:tmpl w:val="ADDAFF80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4E3"/>
    <w:rsid w:val="00000FDE"/>
    <w:rsid w:val="0001698E"/>
    <w:rsid w:val="0002089A"/>
    <w:rsid w:val="00053022"/>
    <w:rsid w:val="000A4894"/>
    <w:rsid w:val="000D4239"/>
    <w:rsid w:val="000E2905"/>
    <w:rsid w:val="00146F4E"/>
    <w:rsid w:val="001510AB"/>
    <w:rsid w:val="0015516F"/>
    <w:rsid w:val="001830D9"/>
    <w:rsid w:val="002236FE"/>
    <w:rsid w:val="00224E61"/>
    <w:rsid w:val="002753E4"/>
    <w:rsid w:val="002C18BF"/>
    <w:rsid w:val="00337398"/>
    <w:rsid w:val="003C3DD2"/>
    <w:rsid w:val="003C574E"/>
    <w:rsid w:val="003E5945"/>
    <w:rsid w:val="003F19B7"/>
    <w:rsid w:val="0040055D"/>
    <w:rsid w:val="004143AC"/>
    <w:rsid w:val="00436FEE"/>
    <w:rsid w:val="00486197"/>
    <w:rsid w:val="00491546"/>
    <w:rsid w:val="004B5096"/>
    <w:rsid w:val="0055768B"/>
    <w:rsid w:val="00583B63"/>
    <w:rsid w:val="00587885"/>
    <w:rsid w:val="00591A4B"/>
    <w:rsid w:val="005D5F6D"/>
    <w:rsid w:val="005D6516"/>
    <w:rsid w:val="00605E88"/>
    <w:rsid w:val="006530D5"/>
    <w:rsid w:val="00691FE1"/>
    <w:rsid w:val="00694F6F"/>
    <w:rsid w:val="006E3704"/>
    <w:rsid w:val="007159AF"/>
    <w:rsid w:val="007E6FAD"/>
    <w:rsid w:val="008E720E"/>
    <w:rsid w:val="00A91F56"/>
    <w:rsid w:val="00A939CA"/>
    <w:rsid w:val="00AC1ECE"/>
    <w:rsid w:val="00AE6244"/>
    <w:rsid w:val="00B94AB9"/>
    <w:rsid w:val="00BE74E3"/>
    <w:rsid w:val="00C035F6"/>
    <w:rsid w:val="00C6750E"/>
    <w:rsid w:val="00C722D1"/>
    <w:rsid w:val="00C826A1"/>
    <w:rsid w:val="00CC265A"/>
    <w:rsid w:val="00D012FF"/>
    <w:rsid w:val="00D31665"/>
    <w:rsid w:val="00D76547"/>
    <w:rsid w:val="00DB115B"/>
    <w:rsid w:val="00DC1CBC"/>
    <w:rsid w:val="00E322A4"/>
    <w:rsid w:val="00E45FAC"/>
    <w:rsid w:val="00E525AB"/>
    <w:rsid w:val="00FC658D"/>
    <w:rsid w:val="00F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364336-1460-4A2C-A54E-2792AB9F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2A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CA"/>
    <w:pPr>
      <w:ind w:left="720"/>
      <w:contextualSpacing/>
    </w:pPr>
  </w:style>
  <w:style w:type="table" w:styleId="a4">
    <w:name w:val="Table Grid"/>
    <w:basedOn w:val="a1"/>
    <w:uiPriority w:val="59"/>
    <w:rsid w:val="00FC658D"/>
    <w:rPr>
      <w:rFonts w:cs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9708-9239-4BED-A4BC-B7208FA3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Íè õóÿ ñåáå êîìï!!!</dc:creator>
  <cp:keywords/>
  <dc:description/>
  <cp:lastModifiedBy>admin</cp:lastModifiedBy>
  <cp:revision>2</cp:revision>
  <dcterms:created xsi:type="dcterms:W3CDTF">2014-05-18T10:45:00Z</dcterms:created>
  <dcterms:modified xsi:type="dcterms:W3CDTF">2014-05-18T10:45:00Z</dcterms:modified>
</cp:coreProperties>
</file>